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33D92FAE"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F1494A">
        <w:rPr>
          <w:rFonts w:asciiTheme="majorHAnsi" w:hAnsiTheme="majorHAnsi"/>
          <w:color w:val="FFFFFF" w:themeColor="background1"/>
          <w:sz w:val="72"/>
          <w:szCs w:val="72"/>
        </w:rPr>
        <w:t>outubro</w:t>
      </w:r>
      <w:r w:rsidRPr="0041795C">
        <w:rPr>
          <w:rFonts w:asciiTheme="majorHAnsi" w:hAnsiTheme="majorHAnsi"/>
          <w:color w:val="FFFFFF" w:themeColor="background1"/>
          <w:sz w:val="72"/>
          <w:szCs w:val="72"/>
        </w:rPr>
        <w:t xml:space="preserve"> de 20</w:t>
      </w:r>
      <w:r w:rsidR="00237ED2">
        <w:rPr>
          <w:rFonts w:asciiTheme="majorHAnsi" w:hAnsiTheme="majorHAnsi"/>
          <w:color w:val="FFFFFF" w:themeColor="background1"/>
          <w:sz w:val="72"/>
          <w:szCs w:val="72"/>
        </w:rPr>
        <w:t>2</w:t>
      </w:r>
      <w:r w:rsidR="007765CA">
        <w:rPr>
          <w:rFonts w:asciiTheme="majorHAnsi" w:hAnsiTheme="majorHAnsi"/>
          <w:color w:val="FFFFFF" w:themeColor="background1"/>
          <w:sz w:val="72"/>
          <w:szCs w:val="72"/>
        </w:rPr>
        <w:t>1</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Sumário"/>
      <w:bookmarkStart w:id="3" w:name="_Toc85707827"/>
      <w:r w:rsidRPr="00AD13E1">
        <w:lastRenderedPageBreak/>
        <w:t>Sumário</w:t>
      </w:r>
      <w:bookmarkEnd w:id="2"/>
      <w:bookmarkEnd w:id="3"/>
    </w:p>
    <w:p w14:paraId="08E14B62" w14:textId="5BD21870" w:rsidR="00162C48"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85707827" w:history="1">
        <w:r w:rsidR="00162C48" w:rsidRPr="00CC0CAC">
          <w:rPr>
            <w:rStyle w:val="Hyperlink"/>
            <w:noProof/>
          </w:rPr>
          <w:t>Sumário</w:t>
        </w:r>
        <w:r w:rsidR="00162C48">
          <w:rPr>
            <w:noProof/>
            <w:webHidden/>
          </w:rPr>
          <w:tab/>
        </w:r>
        <w:r w:rsidR="00162C48">
          <w:rPr>
            <w:noProof/>
            <w:webHidden/>
          </w:rPr>
          <w:fldChar w:fldCharType="begin"/>
        </w:r>
        <w:r w:rsidR="00162C48">
          <w:rPr>
            <w:noProof/>
            <w:webHidden/>
          </w:rPr>
          <w:instrText xml:space="preserve"> PAGEREF _Toc85707827 \h </w:instrText>
        </w:r>
        <w:r w:rsidR="00162C48">
          <w:rPr>
            <w:noProof/>
            <w:webHidden/>
          </w:rPr>
        </w:r>
        <w:r w:rsidR="00162C48">
          <w:rPr>
            <w:noProof/>
            <w:webHidden/>
          </w:rPr>
          <w:fldChar w:fldCharType="separate"/>
        </w:r>
        <w:r w:rsidR="00162C48">
          <w:rPr>
            <w:noProof/>
            <w:webHidden/>
          </w:rPr>
          <w:t>2</w:t>
        </w:r>
        <w:r w:rsidR="00162C48">
          <w:rPr>
            <w:noProof/>
            <w:webHidden/>
          </w:rPr>
          <w:fldChar w:fldCharType="end"/>
        </w:r>
      </w:hyperlink>
    </w:p>
    <w:p w14:paraId="4615968A" w14:textId="35655FD6" w:rsidR="00162C48" w:rsidRDefault="00333F7D">
      <w:pPr>
        <w:pStyle w:val="TOC1"/>
        <w:tabs>
          <w:tab w:val="right" w:leader="dot" w:pos="5030"/>
        </w:tabs>
        <w:rPr>
          <w:rFonts w:eastAsiaTheme="minorEastAsia"/>
          <w:b w:val="0"/>
          <w:caps w:val="0"/>
          <w:noProof/>
          <w:sz w:val="22"/>
          <w:lang w:val="en-US" w:eastAsia="en-US" w:bidi="ar-SA"/>
        </w:rPr>
      </w:pPr>
      <w:hyperlink w:anchor="_Toc85707828" w:history="1">
        <w:r w:rsidR="00162C48" w:rsidRPr="00CC0CAC">
          <w:rPr>
            <w:rStyle w:val="Hyperlink"/>
            <w:noProof/>
          </w:rPr>
          <w:t>Introdução</w:t>
        </w:r>
        <w:r w:rsidR="00162C48">
          <w:rPr>
            <w:noProof/>
            <w:webHidden/>
          </w:rPr>
          <w:tab/>
        </w:r>
        <w:r w:rsidR="00162C48">
          <w:rPr>
            <w:noProof/>
            <w:webHidden/>
          </w:rPr>
          <w:fldChar w:fldCharType="begin"/>
        </w:r>
        <w:r w:rsidR="00162C48">
          <w:rPr>
            <w:noProof/>
            <w:webHidden/>
          </w:rPr>
          <w:instrText xml:space="preserve"> PAGEREF _Toc85707828 \h </w:instrText>
        </w:r>
        <w:r w:rsidR="00162C48">
          <w:rPr>
            <w:noProof/>
            <w:webHidden/>
          </w:rPr>
        </w:r>
        <w:r w:rsidR="00162C48">
          <w:rPr>
            <w:noProof/>
            <w:webHidden/>
          </w:rPr>
          <w:fldChar w:fldCharType="separate"/>
        </w:r>
        <w:r w:rsidR="00162C48">
          <w:rPr>
            <w:noProof/>
            <w:webHidden/>
          </w:rPr>
          <w:t>3</w:t>
        </w:r>
        <w:r w:rsidR="00162C48">
          <w:rPr>
            <w:noProof/>
            <w:webHidden/>
          </w:rPr>
          <w:fldChar w:fldCharType="end"/>
        </w:r>
      </w:hyperlink>
    </w:p>
    <w:p w14:paraId="453CFEDB" w14:textId="1B7774A9" w:rsidR="00162C48" w:rsidRDefault="00333F7D">
      <w:pPr>
        <w:pStyle w:val="TOC3"/>
        <w:tabs>
          <w:tab w:val="right" w:leader="dot" w:pos="5030"/>
        </w:tabs>
        <w:rPr>
          <w:rFonts w:eastAsiaTheme="minorEastAsia"/>
          <w:smallCaps w:val="0"/>
          <w:noProof/>
          <w:sz w:val="22"/>
          <w:lang w:val="en-US" w:eastAsia="en-US" w:bidi="ar-SA"/>
        </w:rPr>
      </w:pPr>
      <w:hyperlink w:anchor="_Toc85707829" w:history="1">
        <w:r w:rsidR="00162C48" w:rsidRPr="00CC0CAC">
          <w:rPr>
            <w:rStyle w:val="Hyperlink"/>
            <w:noProof/>
          </w:rPr>
          <w:t>Sobre este Documento</w:t>
        </w:r>
        <w:r w:rsidR="00162C48">
          <w:rPr>
            <w:noProof/>
            <w:webHidden/>
          </w:rPr>
          <w:tab/>
        </w:r>
        <w:r w:rsidR="00162C48">
          <w:rPr>
            <w:noProof/>
            <w:webHidden/>
          </w:rPr>
          <w:fldChar w:fldCharType="begin"/>
        </w:r>
        <w:r w:rsidR="00162C48">
          <w:rPr>
            <w:noProof/>
            <w:webHidden/>
          </w:rPr>
          <w:instrText xml:space="preserve"> PAGEREF _Toc85707829 \h </w:instrText>
        </w:r>
        <w:r w:rsidR="00162C48">
          <w:rPr>
            <w:noProof/>
            <w:webHidden/>
          </w:rPr>
        </w:r>
        <w:r w:rsidR="00162C48">
          <w:rPr>
            <w:noProof/>
            <w:webHidden/>
          </w:rPr>
          <w:fldChar w:fldCharType="separate"/>
        </w:r>
        <w:r w:rsidR="00162C48">
          <w:rPr>
            <w:noProof/>
            <w:webHidden/>
          </w:rPr>
          <w:t>3</w:t>
        </w:r>
        <w:r w:rsidR="00162C48">
          <w:rPr>
            <w:noProof/>
            <w:webHidden/>
          </w:rPr>
          <w:fldChar w:fldCharType="end"/>
        </w:r>
      </w:hyperlink>
    </w:p>
    <w:p w14:paraId="5009DF6A" w14:textId="7826767B" w:rsidR="00162C48" w:rsidRDefault="00333F7D">
      <w:pPr>
        <w:pStyle w:val="TOC3"/>
        <w:tabs>
          <w:tab w:val="right" w:leader="dot" w:pos="5030"/>
        </w:tabs>
        <w:rPr>
          <w:rFonts w:eastAsiaTheme="minorEastAsia"/>
          <w:smallCaps w:val="0"/>
          <w:noProof/>
          <w:sz w:val="22"/>
          <w:lang w:val="en-US" w:eastAsia="en-US" w:bidi="ar-SA"/>
        </w:rPr>
      </w:pPr>
      <w:hyperlink w:anchor="_Toc85707830" w:history="1">
        <w:r w:rsidR="00162C48" w:rsidRPr="00CC0CAC">
          <w:rPr>
            <w:rStyle w:val="Hyperlink"/>
            <w:noProof/>
          </w:rPr>
          <w:t>O Que este Documento Contém</w:t>
        </w:r>
        <w:r w:rsidR="00162C48">
          <w:rPr>
            <w:noProof/>
            <w:webHidden/>
          </w:rPr>
          <w:tab/>
        </w:r>
        <w:r w:rsidR="00162C48">
          <w:rPr>
            <w:noProof/>
            <w:webHidden/>
          </w:rPr>
          <w:fldChar w:fldCharType="begin"/>
        </w:r>
        <w:r w:rsidR="00162C48">
          <w:rPr>
            <w:noProof/>
            <w:webHidden/>
          </w:rPr>
          <w:instrText xml:space="preserve"> PAGEREF _Toc85707830 \h </w:instrText>
        </w:r>
        <w:r w:rsidR="00162C48">
          <w:rPr>
            <w:noProof/>
            <w:webHidden/>
          </w:rPr>
        </w:r>
        <w:r w:rsidR="00162C48">
          <w:rPr>
            <w:noProof/>
            <w:webHidden/>
          </w:rPr>
          <w:fldChar w:fldCharType="separate"/>
        </w:r>
        <w:r w:rsidR="00162C48">
          <w:rPr>
            <w:noProof/>
            <w:webHidden/>
          </w:rPr>
          <w:t>3</w:t>
        </w:r>
        <w:r w:rsidR="00162C48">
          <w:rPr>
            <w:noProof/>
            <w:webHidden/>
          </w:rPr>
          <w:fldChar w:fldCharType="end"/>
        </w:r>
      </w:hyperlink>
    </w:p>
    <w:p w14:paraId="25CCC6C4" w14:textId="273ED0DE" w:rsidR="00162C48" w:rsidRDefault="00333F7D">
      <w:pPr>
        <w:pStyle w:val="TOC3"/>
        <w:tabs>
          <w:tab w:val="right" w:leader="dot" w:pos="5030"/>
        </w:tabs>
        <w:rPr>
          <w:rFonts w:eastAsiaTheme="minorEastAsia"/>
          <w:smallCaps w:val="0"/>
          <w:noProof/>
          <w:sz w:val="22"/>
          <w:lang w:val="en-US" w:eastAsia="en-US" w:bidi="ar-SA"/>
        </w:rPr>
      </w:pPr>
      <w:hyperlink w:anchor="_Toc85707831" w:history="1">
        <w:r w:rsidR="00162C48" w:rsidRPr="00CC0CAC">
          <w:rPr>
            <w:rStyle w:val="Hyperlink"/>
            <w:noProof/>
          </w:rPr>
          <w:t>Entrada do Produto</w:t>
        </w:r>
        <w:r w:rsidR="00162C48">
          <w:rPr>
            <w:noProof/>
            <w:webHidden/>
          </w:rPr>
          <w:tab/>
        </w:r>
        <w:r w:rsidR="00162C48">
          <w:rPr>
            <w:noProof/>
            <w:webHidden/>
          </w:rPr>
          <w:fldChar w:fldCharType="begin"/>
        </w:r>
        <w:r w:rsidR="00162C48">
          <w:rPr>
            <w:noProof/>
            <w:webHidden/>
          </w:rPr>
          <w:instrText xml:space="preserve"> PAGEREF _Toc85707831 \h </w:instrText>
        </w:r>
        <w:r w:rsidR="00162C48">
          <w:rPr>
            <w:noProof/>
            <w:webHidden/>
          </w:rPr>
        </w:r>
        <w:r w:rsidR="00162C48">
          <w:rPr>
            <w:noProof/>
            <w:webHidden/>
          </w:rPr>
          <w:fldChar w:fldCharType="separate"/>
        </w:r>
        <w:r w:rsidR="00162C48">
          <w:rPr>
            <w:noProof/>
            <w:webHidden/>
          </w:rPr>
          <w:t>3</w:t>
        </w:r>
        <w:r w:rsidR="00162C48">
          <w:rPr>
            <w:noProof/>
            <w:webHidden/>
          </w:rPr>
          <w:fldChar w:fldCharType="end"/>
        </w:r>
      </w:hyperlink>
    </w:p>
    <w:p w14:paraId="3BF21E34" w14:textId="4E7F62C1" w:rsidR="00162C48" w:rsidRDefault="00333F7D">
      <w:pPr>
        <w:pStyle w:val="TOC3"/>
        <w:tabs>
          <w:tab w:val="right" w:leader="dot" w:pos="5030"/>
        </w:tabs>
        <w:rPr>
          <w:rFonts w:eastAsiaTheme="minorEastAsia"/>
          <w:smallCaps w:val="0"/>
          <w:noProof/>
          <w:sz w:val="22"/>
          <w:lang w:val="en-US" w:eastAsia="en-US" w:bidi="ar-SA"/>
        </w:rPr>
      </w:pPr>
      <w:hyperlink w:anchor="_Toc85707832" w:history="1">
        <w:r w:rsidR="00162C48" w:rsidRPr="00CC0CAC">
          <w:rPr>
            <w:rStyle w:val="Hyperlink"/>
            <w:noProof/>
          </w:rPr>
          <w:t>Esclarecimentos e Resumo das Alterações neste Documento</w:t>
        </w:r>
        <w:r w:rsidR="00162C48">
          <w:rPr>
            <w:noProof/>
            <w:webHidden/>
          </w:rPr>
          <w:tab/>
        </w:r>
        <w:r w:rsidR="00162C48">
          <w:rPr>
            <w:noProof/>
            <w:webHidden/>
          </w:rPr>
          <w:fldChar w:fldCharType="begin"/>
        </w:r>
        <w:r w:rsidR="00162C48">
          <w:rPr>
            <w:noProof/>
            <w:webHidden/>
          </w:rPr>
          <w:instrText xml:space="preserve"> PAGEREF _Toc85707832 \h </w:instrText>
        </w:r>
        <w:r w:rsidR="00162C48">
          <w:rPr>
            <w:noProof/>
            <w:webHidden/>
          </w:rPr>
        </w:r>
        <w:r w:rsidR="00162C48">
          <w:rPr>
            <w:noProof/>
            <w:webHidden/>
          </w:rPr>
          <w:fldChar w:fldCharType="separate"/>
        </w:r>
        <w:r w:rsidR="00162C48">
          <w:rPr>
            <w:noProof/>
            <w:webHidden/>
          </w:rPr>
          <w:t>3</w:t>
        </w:r>
        <w:r w:rsidR="00162C48">
          <w:rPr>
            <w:noProof/>
            <w:webHidden/>
          </w:rPr>
          <w:fldChar w:fldCharType="end"/>
        </w:r>
      </w:hyperlink>
    </w:p>
    <w:p w14:paraId="527D71ED" w14:textId="03BE82B1" w:rsidR="00162C48" w:rsidRDefault="00333F7D">
      <w:pPr>
        <w:pStyle w:val="TOC1"/>
        <w:tabs>
          <w:tab w:val="right" w:leader="dot" w:pos="5030"/>
        </w:tabs>
        <w:rPr>
          <w:rFonts w:eastAsiaTheme="minorEastAsia"/>
          <w:b w:val="0"/>
          <w:caps w:val="0"/>
          <w:noProof/>
          <w:sz w:val="22"/>
          <w:lang w:val="en-US" w:eastAsia="en-US" w:bidi="ar-SA"/>
        </w:rPr>
      </w:pPr>
      <w:hyperlink w:anchor="_Toc85707833" w:history="1">
        <w:r w:rsidR="00162C48" w:rsidRPr="00CC0CAC">
          <w:rPr>
            <w:rStyle w:val="Hyperlink"/>
            <w:noProof/>
          </w:rPr>
          <w:t>Termos de Licença</w:t>
        </w:r>
        <w:r w:rsidR="00162C48">
          <w:rPr>
            <w:noProof/>
            <w:webHidden/>
          </w:rPr>
          <w:tab/>
        </w:r>
        <w:r w:rsidR="00162C48">
          <w:rPr>
            <w:noProof/>
            <w:webHidden/>
          </w:rPr>
          <w:fldChar w:fldCharType="begin"/>
        </w:r>
        <w:r w:rsidR="00162C48">
          <w:rPr>
            <w:noProof/>
            <w:webHidden/>
          </w:rPr>
          <w:instrText xml:space="preserve"> PAGEREF _Toc85707833 \h </w:instrText>
        </w:r>
        <w:r w:rsidR="00162C48">
          <w:rPr>
            <w:noProof/>
            <w:webHidden/>
          </w:rPr>
        </w:r>
        <w:r w:rsidR="00162C48">
          <w:rPr>
            <w:noProof/>
            <w:webHidden/>
          </w:rPr>
          <w:fldChar w:fldCharType="separate"/>
        </w:r>
        <w:r w:rsidR="00162C48">
          <w:rPr>
            <w:noProof/>
            <w:webHidden/>
          </w:rPr>
          <w:t>4</w:t>
        </w:r>
        <w:r w:rsidR="00162C48">
          <w:rPr>
            <w:noProof/>
            <w:webHidden/>
          </w:rPr>
          <w:fldChar w:fldCharType="end"/>
        </w:r>
      </w:hyperlink>
    </w:p>
    <w:p w14:paraId="3188846A" w14:textId="04AC9FA0" w:rsidR="00162C48" w:rsidRDefault="00333F7D">
      <w:pPr>
        <w:pStyle w:val="TOC2"/>
        <w:tabs>
          <w:tab w:val="right" w:leader="dot" w:pos="5030"/>
        </w:tabs>
        <w:rPr>
          <w:rFonts w:eastAsiaTheme="minorEastAsia"/>
          <w:b w:val="0"/>
          <w:smallCaps w:val="0"/>
          <w:noProof/>
          <w:sz w:val="22"/>
          <w:lang w:val="en-US" w:eastAsia="en-US" w:bidi="ar-SA"/>
        </w:rPr>
      </w:pPr>
      <w:hyperlink w:anchor="_Toc85707834" w:history="1">
        <w:r w:rsidR="00162C48" w:rsidRPr="00CC0CAC">
          <w:rPr>
            <w:rStyle w:val="Hyperlink"/>
            <w:noProof/>
          </w:rPr>
          <w:t>Termos Universais de Licença</w:t>
        </w:r>
        <w:r w:rsidR="00162C48">
          <w:rPr>
            <w:noProof/>
            <w:webHidden/>
          </w:rPr>
          <w:tab/>
        </w:r>
        <w:r w:rsidR="00162C48">
          <w:rPr>
            <w:noProof/>
            <w:webHidden/>
          </w:rPr>
          <w:fldChar w:fldCharType="begin"/>
        </w:r>
        <w:r w:rsidR="00162C48">
          <w:rPr>
            <w:noProof/>
            <w:webHidden/>
          </w:rPr>
          <w:instrText xml:space="preserve"> PAGEREF _Toc85707834 \h </w:instrText>
        </w:r>
        <w:r w:rsidR="00162C48">
          <w:rPr>
            <w:noProof/>
            <w:webHidden/>
          </w:rPr>
        </w:r>
        <w:r w:rsidR="00162C48">
          <w:rPr>
            <w:noProof/>
            <w:webHidden/>
          </w:rPr>
          <w:fldChar w:fldCharType="separate"/>
        </w:r>
        <w:r w:rsidR="00162C48">
          <w:rPr>
            <w:noProof/>
            <w:webHidden/>
          </w:rPr>
          <w:t>4</w:t>
        </w:r>
        <w:r w:rsidR="00162C48">
          <w:rPr>
            <w:noProof/>
            <w:webHidden/>
          </w:rPr>
          <w:fldChar w:fldCharType="end"/>
        </w:r>
      </w:hyperlink>
    </w:p>
    <w:p w14:paraId="5D4C9EE3" w14:textId="4FE02EA3" w:rsidR="00162C48" w:rsidRDefault="00333F7D">
      <w:pPr>
        <w:pStyle w:val="TOC2"/>
        <w:tabs>
          <w:tab w:val="right" w:leader="dot" w:pos="5030"/>
        </w:tabs>
        <w:rPr>
          <w:rFonts w:eastAsiaTheme="minorEastAsia"/>
          <w:b w:val="0"/>
          <w:smallCaps w:val="0"/>
          <w:noProof/>
          <w:sz w:val="22"/>
          <w:lang w:val="en-US" w:eastAsia="en-US" w:bidi="ar-SA"/>
        </w:rPr>
      </w:pPr>
      <w:hyperlink w:anchor="_Toc85707835" w:history="1">
        <w:r w:rsidR="00162C48" w:rsidRPr="00CC0CAC">
          <w:rPr>
            <w:rStyle w:val="Hyperlink"/>
            <w:noProof/>
          </w:rPr>
          <w:t>Termos do Modelo de Licença</w:t>
        </w:r>
        <w:r w:rsidR="00162C48">
          <w:rPr>
            <w:noProof/>
            <w:webHidden/>
          </w:rPr>
          <w:tab/>
        </w:r>
        <w:r w:rsidR="00162C48">
          <w:rPr>
            <w:noProof/>
            <w:webHidden/>
          </w:rPr>
          <w:fldChar w:fldCharType="begin"/>
        </w:r>
        <w:r w:rsidR="00162C48">
          <w:rPr>
            <w:noProof/>
            <w:webHidden/>
          </w:rPr>
          <w:instrText xml:space="preserve"> PAGEREF _Toc85707835 \h </w:instrText>
        </w:r>
        <w:r w:rsidR="00162C48">
          <w:rPr>
            <w:noProof/>
            <w:webHidden/>
          </w:rPr>
        </w:r>
        <w:r w:rsidR="00162C48">
          <w:rPr>
            <w:noProof/>
            <w:webHidden/>
          </w:rPr>
          <w:fldChar w:fldCharType="separate"/>
        </w:r>
        <w:r w:rsidR="00162C48">
          <w:rPr>
            <w:noProof/>
            <w:webHidden/>
          </w:rPr>
          <w:t>7</w:t>
        </w:r>
        <w:r w:rsidR="00162C48">
          <w:rPr>
            <w:noProof/>
            <w:webHidden/>
          </w:rPr>
          <w:fldChar w:fldCharType="end"/>
        </w:r>
      </w:hyperlink>
    </w:p>
    <w:p w14:paraId="5F785623" w14:textId="64BC9D12" w:rsidR="00162C48" w:rsidRDefault="00333F7D">
      <w:pPr>
        <w:pStyle w:val="TOC4"/>
        <w:tabs>
          <w:tab w:val="right" w:leader="dot" w:pos="5030"/>
        </w:tabs>
        <w:rPr>
          <w:rFonts w:eastAsiaTheme="minorEastAsia"/>
          <w:smallCaps w:val="0"/>
          <w:noProof/>
          <w:sz w:val="22"/>
          <w:lang w:val="en-US" w:eastAsia="en-US" w:bidi="ar-SA"/>
        </w:rPr>
      </w:pPr>
      <w:hyperlink w:anchor="_Toc85707836" w:history="1">
        <w:r w:rsidR="00162C48" w:rsidRPr="00CC0CAC">
          <w:rPr>
            <w:rStyle w:val="Hyperlink"/>
            <w:noProof/>
          </w:rPr>
          <w:t>Por Núcleo (Aplicativos)</w:t>
        </w:r>
        <w:r w:rsidR="00162C48">
          <w:rPr>
            <w:noProof/>
            <w:webHidden/>
          </w:rPr>
          <w:tab/>
        </w:r>
        <w:r w:rsidR="00162C48">
          <w:rPr>
            <w:noProof/>
            <w:webHidden/>
          </w:rPr>
          <w:fldChar w:fldCharType="begin"/>
        </w:r>
        <w:r w:rsidR="00162C48">
          <w:rPr>
            <w:noProof/>
            <w:webHidden/>
          </w:rPr>
          <w:instrText xml:space="preserve"> PAGEREF _Toc85707836 \h </w:instrText>
        </w:r>
        <w:r w:rsidR="00162C48">
          <w:rPr>
            <w:noProof/>
            <w:webHidden/>
          </w:rPr>
        </w:r>
        <w:r w:rsidR="00162C48">
          <w:rPr>
            <w:noProof/>
            <w:webHidden/>
          </w:rPr>
          <w:fldChar w:fldCharType="separate"/>
        </w:r>
        <w:r w:rsidR="00162C48">
          <w:rPr>
            <w:noProof/>
            <w:webHidden/>
          </w:rPr>
          <w:t>7</w:t>
        </w:r>
        <w:r w:rsidR="00162C48">
          <w:rPr>
            <w:noProof/>
            <w:webHidden/>
          </w:rPr>
          <w:fldChar w:fldCharType="end"/>
        </w:r>
      </w:hyperlink>
    </w:p>
    <w:p w14:paraId="268D573B" w14:textId="17A8535A" w:rsidR="00162C48" w:rsidRDefault="00333F7D">
      <w:pPr>
        <w:pStyle w:val="TOC4"/>
        <w:tabs>
          <w:tab w:val="right" w:leader="dot" w:pos="5030"/>
        </w:tabs>
        <w:rPr>
          <w:rFonts w:eastAsiaTheme="minorEastAsia"/>
          <w:smallCaps w:val="0"/>
          <w:noProof/>
          <w:sz w:val="22"/>
          <w:lang w:val="en-US" w:eastAsia="en-US" w:bidi="ar-SA"/>
        </w:rPr>
      </w:pPr>
      <w:hyperlink w:anchor="_Toc85707837" w:history="1">
        <w:r w:rsidR="00162C48" w:rsidRPr="00CC0CAC">
          <w:rPr>
            <w:rStyle w:val="Hyperlink"/>
            <w:noProof/>
          </w:rPr>
          <w:t>Por Núcleo (Gerenciamento)</w:t>
        </w:r>
        <w:r w:rsidR="00162C48">
          <w:rPr>
            <w:noProof/>
            <w:webHidden/>
          </w:rPr>
          <w:tab/>
        </w:r>
        <w:r w:rsidR="00162C48">
          <w:rPr>
            <w:noProof/>
            <w:webHidden/>
          </w:rPr>
          <w:fldChar w:fldCharType="begin"/>
        </w:r>
        <w:r w:rsidR="00162C48">
          <w:rPr>
            <w:noProof/>
            <w:webHidden/>
          </w:rPr>
          <w:instrText xml:space="preserve"> PAGEREF _Toc85707837 \h </w:instrText>
        </w:r>
        <w:r w:rsidR="00162C48">
          <w:rPr>
            <w:noProof/>
            <w:webHidden/>
          </w:rPr>
        </w:r>
        <w:r w:rsidR="00162C48">
          <w:rPr>
            <w:noProof/>
            <w:webHidden/>
          </w:rPr>
          <w:fldChar w:fldCharType="separate"/>
        </w:r>
        <w:r w:rsidR="00162C48">
          <w:rPr>
            <w:noProof/>
            <w:webHidden/>
          </w:rPr>
          <w:t>7</w:t>
        </w:r>
        <w:r w:rsidR="00162C48">
          <w:rPr>
            <w:noProof/>
            <w:webHidden/>
          </w:rPr>
          <w:fldChar w:fldCharType="end"/>
        </w:r>
      </w:hyperlink>
    </w:p>
    <w:p w14:paraId="17583619" w14:textId="3C496EAE" w:rsidR="00162C48" w:rsidRDefault="00333F7D">
      <w:pPr>
        <w:pStyle w:val="TOC4"/>
        <w:tabs>
          <w:tab w:val="right" w:leader="dot" w:pos="5030"/>
        </w:tabs>
        <w:rPr>
          <w:rFonts w:eastAsiaTheme="minorEastAsia"/>
          <w:smallCaps w:val="0"/>
          <w:noProof/>
          <w:sz w:val="22"/>
          <w:lang w:val="en-US" w:eastAsia="en-US" w:bidi="ar-SA"/>
        </w:rPr>
      </w:pPr>
      <w:hyperlink w:anchor="_Toc85707838" w:history="1">
        <w:r w:rsidR="00162C48" w:rsidRPr="00CC0CAC">
          <w:rPr>
            <w:rStyle w:val="Hyperlink"/>
            <w:noProof/>
          </w:rPr>
          <w:t>Por Núcleo (Sistema Operacional)</w:t>
        </w:r>
        <w:r w:rsidR="00162C48">
          <w:rPr>
            <w:noProof/>
            <w:webHidden/>
          </w:rPr>
          <w:tab/>
        </w:r>
        <w:r w:rsidR="00162C48">
          <w:rPr>
            <w:noProof/>
            <w:webHidden/>
          </w:rPr>
          <w:fldChar w:fldCharType="begin"/>
        </w:r>
        <w:r w:rsidR="00162C48">
          <w:rPr>
            <w:noProof/>
            <w:webHidden/>
          </w:rPr>
          <w:instrText xml:space="preserve"> PAGEREF _Toc85707838 \h </w:instrText>
        </w:r>
        <w:r w:rsidR="00162C48">
          <w:rPr>
            <w:noProof/>
            <w:webHidden/>
          </w:rPr>
        </w:r>
        <w:r w:rsidR="00162C48">
          <w:rPr>
            <w:noProof/>
            <w:webHidden/>
          </w:rPr>
          <w:fldChar w:fldCharType="separate"/>
        </w:r>
        <w:r w:rsidR="00162C48">
          <w:rPr>
            <w:noProof/>
            <w:webHidden/>
          </w:rPr>
          <w:t>8</w:t>
        </w:r>
        <w:r w:rsidR="00162C48">
          <w:rPr>
            <w:noProof/>
            <w:webHidden/>
          </w:rPr>
          <w:fldChar w:fldCharType="end"/>
        </w:r>
      </w:hyperlink>
    </w:p>
    <w:p w14:paraId="2E201162" w14:textId="42AACE64" w:rsidR="00162C48" w:rsidRDefault="00333F7D">
      <w:pPr>
        <w:pStyle w:val="TOC4"/>
        <w:tabs>
          <w:tab w:val="right" w:leader="dot" w:pos="5030"/>
        </w:tabs>
        <w:rPr>
          <w:rFonts w:eastAsiaTheme="minorEastAsia"/>
          <w:smallCaps w:val="0"/>
          <w:noProof/>
          <w:sz w:val="22"/>
          <w:lang w:val="en-US" w:eastAsia="en-US" w:bidi="ar-SA"/>
        </w:rPr>
      </w:pPr>
      <w:hyperlink w:anchor="_Toc85707839" w:history="1">
        <w:r w:rsidR="00162C48" w:rsidRPr="00CC0CAC">
          <w:rPr>
            <w:rStyle w:val="Hyperlink"/>
            <w:noProof/>
          </w:rPr>
          <w:t>Por Processador</w:t>
        </w:r>
        <w:r w:rsidR="00162C48">
          <w:rPr>
            <w:noProof/>
            <w:webHidden/>
          </w:rPr>
          <w:tab/>
        </w:r>
        <w:r w:rsidR="00162C48">
          <w:rPr>
            <w:noProof/>
            <w:webHidden/>
          </w:rPr>
          <w:fldChar w:fldCharType="begin"/>
        </w:r>
        <w:r w:rsidR="00162C48">
          <w:rPr>
            <w:noProof/>
            <w:webHidden/>
          </w:rPr>
          <w:instrText xml:space="preserve"> PAGEREF _Toc85707839 \h </w:instrText>
        </w:r>
        <w:r w:rsidR="00162C48">
          <w:rPr>
            <w:noProof/>
            <w:webHidden/>
          </w:rPr>
        </w:r>
        <w:r w:rsidR="00162C48">
          <w:rPr>
            <w:noProof/>
            <w:webHidden/>
          </w:rPr>
          <w:fldChar w:fldCharType="separate"/>
        </w:r>
        <w:r w:rsidR="00162C48">
          <w:rPr>
            <w:noProof/>
            <w:webHidden/>
          </w:rPr>
          <w:t>8</w:t>
        </w:r>
        <w:r w:rsidR="00162C48">
          <w:rPr>
            <w:noProof/>
            <w:webHidden/>
          </w:rPr>
          <w:fldChar w:fldCharType="end"/>
        </w:r>
      </w:hyperlink>
    </w:p>
    <w:p w14:paraId="1F47AE33" w14:textId="4CD69F71" w:rsidR="00162C48" w:rsidRDefault="00333F7D">
      <w:pPr>
        <w:pStyle w:val="TOC4"/>
        <w:tabs>
          <w:tab w:val="right" w:leader="dot" w:pos="5030"/>
        </w:tabs>
        <w:rPr>
          <w:rFonts w:eastAsiaTheme="minorEastAsia"/>
          <w:smallCaps w:val="0"/>
          <w:noProof/>
          <w:sz w:val="22"/>
          <w:lang w:val="en-US" w:eastAsia="en-US" w:bidi="ar-SA"/>
        </w:rPr>
      </w:pPr>
      <w:hyperlink w:anchor="_Toc85707840" w:history="1">
        <w:r w:rsidR="00162C48" w:rsidRPr="00CC0CAC">
          <w:rPr>
            <w:rStyle w:val="Hyperlink"/>
            <w:noProof/>
          </w:rPr>
          <w:t>Licenças de Acesso para Assinantes (SALs) do Software para Servidores</w:t>
        </w:r>
        <w:r w:rsidR="00162C48">
          <w:rPr>
            <w:noProof/>
            <w:webHidden/>
          </w:rPr>
          <w:tab/>
        </w:r>
        <w:r w:rsidR="00162C48">
          <w:rPr>
            <w:noProof/>
            <w:webHidden/>
          </w:rPr>
          <w:fldChar w:fldCharType="begin"/>
        </w:r>
        <w:r w:rsidR="00162C48">
          <w:rPr>
            <w:noProof/>
            <w:webHidden/>
          </w:rPr>
          <w:instrText xml:space="preserve"> PAGEREF _Toc85707840 \h </w:instrText>
        </w:r>
        <w:r w:rsidR="00162C48">
          <w:rPr>
            <w:noProof/>
            <w:webHidden/>
          </w:rPr>
        </w:r>
        <w:r w:rsidR="00162C48">
          <w:rPr>
            <w:noProof/>
            <w:webHidden/>
          </w:rPr>
          <w:fldChar w:fldCharType="separate"/>
        </w:r>
        <w:r w:rsidR="00162C48">
          <w:rPr>
            <w:noProof/>
            <w:webHidden/>
          </w:rPr>
          <w:t>8</w:t>
        </w:r>
        <w:r w:rsidR="00162C48">
          <w:rPr>
            <w:noProof/>
            <w:webHidden/>
          </w:rPr>
          <w:fldChar w:fldCharType="end"/>
        </w:r>
      </w:hyperlink>
    </w:p>
    <w:p w14:paraId="1BF2ACF3" w14:textId="777B0643" w:rsidR="00162C48" w:rsidRDefault="00333F7D">
      <w:pPr>
        <w:pStyle w:val="TOC4"/>
        <w:tabs>
          <w:tab w:val="right" w:leader="dot" w:pos="5030"/>
        </w:tabs>
        <w:rPr>
          <w:rFonts w:eastAsiaTheme="minorEastAsia"/>
          <w:smallCaps w:val="0"/>
          <w:noProof/>
          <w:sz w:val="22"/>
          <w:lang w:val="en-US" w:eastAsia="en-US" w:bidi="ar-SA"/>
        </w:rPr>
      </w:pPr>
      <w:hyperlink w:anchor="_Toc85707841" w:history="1">
        <w:r w:rsidR="00162C48" w:rsidRPr="00CC0CAC">
          <w:rPr>
            <w:rStyle w:val="Hyperlink"/>
            <w:noProof/>
          </w:rPr>
          <w:t>Licenças de Acesso para Assinantes (SALs) para Servidores de Gerenciamento</w:t>
        </w:r>
        <w:r w:rsidR="00162C48">
          <w:rPr>
            <w:noProof/>
            <w:webHidden/>
          </w:rPr>
          <w:tab/>
        </w:r>
        <w:r w:rsidR="00162C48">
          <w:rPr>
            <w:noProof/>
            <w:webHidden/>
          </w:rPr>
          <w:fldChar w:fldCharType="begin"/>
        </w:r>
        <w:r w:rsidR="00162C48">
          <w:rPr>
            <w:noProof/>
            <w:webHidden/>
          </w:rPr>
          <w:instrText xml:space="preserve"> PAGEREF _Toc85707841 \h </w:instrText>
        </w:r>
        <w:r w:rsidR="00162C48">
          <w:rPr>
            <w:noProof/>
            <w:webHidden/>
          </w:rPr>
        </w:r>
        <w:r w:rsidR="00162C48">
          <w:rPr>
            <w:noProof/>
            <w:webHidden/>
          </w:rPr>
          <w:fldChar w:fldCharType="separate"/>
        </w:r>
        <w:r w:rsidR="00162C48">
          <w:rPr>
            <w:noProof/>
            <w:webHidden/>
          </w:rPr>
          <w:t>8</w:t>
        </w:r>
        <w:r w:rsidR="00162C48">
          <w:rPr>
            <w:noProof/>
            <w:webHidden/>
          </w:rPr>
          <w:fldChar w:fldCharType="end"/>
        </w:r>
      </w:hyperlink>
    </w:p>
    <w:p w14:paraId="47E1B8A0" w14:textId="50C24BC0" w:rsidR="00162C48" w:rsidRDefault="00333F7D">
      <w:pPr>
        <w:pStyle w:val="TOC4"/>
        <w:tabs>
          <w:tab w:val="right" w:leader="dot" w:pos="5030"/>
        </w:tabs>
        <w:rPr>
          <w:rFonts w:eastAsiaTheme="minorEastAsia"/>
          <w:smallCaps w:val="0"/>
          <w:noProof/>
          <w:sz w:val="22"/>
          <w:lang w:val="en-US" w:eastAsia="en-US" w:bidi="ar-SA"/>
        </w:rPr>
      </w:pPr>
      <w:hyperlink w:anchor="_Toc85707842" w:history="1">
        <w:r w:rsidR="00162C48" w:rsidRPr="00CC0CAC">
          <w:rPr>
            <w:rStyle w:val="Hyperlink"/>
            <w:noProof/>
          </w:rPr>
          <w:t>Licenças de Acesso para Assinantes (SALs) para Aplicativos de Desktop</w:t>
        </w:r>
        <w:r w:rsidR="00162C48">
          <w:rPr>
            <w:noProof/>
            <w:webHidden/>
          </w:rPr>
          <w:tab/>
        </w:r>
        <w:r w:rsidR="00162C48">
          <w:rPr>
            <w:noProof/>
            <w:webHidden/>
          </w:rPr>
          <w:fldChar w:fldCharType="begin"/>
        </w:r>
        <w:r w:rsidR="00162C48">
          <w:rPr>
            <w:noProof/>
            <w:webHidden/>
          </w:rPr>
          <w:instrText xml:space="preserve"> PAGEREF _Toc85707842 \h </w:instrText>
        </w:r>
        <w:r w:rsidR="00162C48">
          <w:rPr>
            <w:noProof/>
            <w:webHidden/>
          </w:rPr>
        </w:r>
        <w:r w:rsidR="00162C48">
          <w:rPr>
            <w:noProof/>
            <w:webHidden/>
          </w:rPr>
          <w:fldChar w:fldCharType="separate"/>
        </w:r>
        <w:r w:rsidR="00162C48">
          <w:rPr>
            <w:noProof/>
            <w:webHidden/>
          </w:rPr>
          <w:t>8</w:t>
        </w:r>
        <w:r w:rsidR="00162C48">
          <w:rPr>
            <w:noProof/>
            <w:webHidden/>
          </w:rPr>
          <w:fldChar w:fldCharType="end"/>
        </w:r>
      </w:hyperlink>
    </w:p>
    <w:p w14:paraId="39749D81" w14:textId="77209525" w:rsidR="00162C48" w:rsidRDefault="00333F7D">
      <w:pPr>
        <w:pStyle w:val="TOC4"/>
        <w:tabs>
          <w:tab w:val="right" w:leader="dot" w:pos="5030"/>
        </w:tabs>
        <w:rPr>
          <w:rFonts w:eastAsiaTheme="minorEastAsia"/>
          <w:smallCaps w:val="0"/>
          <w:noProof/>
          <w:sz w:val="22"/>
          <w:lang w:val="en-US" w:eastAsia="en-US" w:bidi="ar-SA"/>
        </w:rPr>
      </w:pPr>
      <w:hyperlink w:anchor="_Toc85707843" w:history="1">
        <w:r w:rsidR="00162C48" w:rsidRPr="00CC0CAC">
          <w:rPr>
            <w:rStyle w:val="Hyperlink"/>
            <w:noProof/>
          </w:rPr>
          <w:t>Host/Convidado</w:t>
        </w:r>
        <w:r w:rsidR="00162C48">
          <w:rPr>
            <w:noProof/>
            <w:webHidden/>
          </w:rPr>
          <w:tab/>
        </w:r>
        <w:r w:rsidR="00162C48">
          <w:rPr>
            <w:noProof/>
            <w:webHidden/>
          </w:rPr>
          <w:fldChar w:fldCharType="begin"/>
        </w:r>
        <w:r w:rsidR="00162C48">
          <w:rPr>
            <w:noProof/>
            <w:webHidden/>
          </w:rPr>
          <w:instrText xml:space="preserve"> PAGEREF _Toc85707843 \h </w:instrText>
        </w:r>
        <w:r w:rsidR="00162C48">
          <w:rPr>
            <w:noProof/>
            <w:webHidden/>
          </w:rPr>
        </w:r>
        <w:r w:rsidR="00162C48">
          <w:rPr>
            <w:noProof/>
            <w:webHidden/>
          </w:rPr>
          <w:fldChar w:fldCharType="separate"/>
        </w:r>
        <w:r w:rsidR="00162C48">
          <w:rPr>
            <w:noProof/>
            <w:webHidden/>
          </w:rPr>
          <w:t>9</w:t>
        </w:r>
        <w:r w:rsidR="00162C48">
          <w:rPr>
            <w:noProof/>
            <w:webHidden/>
          </w:rPr>
          <w:fldChar w:fldCharType="end"/>
        </w:r>
      </w:hyperlink>
    </w:p>
    <w:p w14:paraId="49CB2D5D" w14:textId="08DAEFE2" w:rsidR="00162C48" w:rsidRDefault="00333F7D">
      <w:pPr>
        <w:pStyle w:val="TOC1"/>
        <w:tabs>
          <w:tab w:val="right" w:leader="dot" w:pos="5030"/>
        </w:tabs>
        <w:rPr>
          <w:rFonts w:eastAsiaTheme="minorEastAsia"/>
          <w:b w:val="0"/>
          <w:caps w:val="0"/>
          <w:noProof/>
          <w:sz w:val="22"/>
          <w:lang w:val="en-US" w:eastAsia="en-US" w:bidi="ar-SA"/>
        </w:rPr>
      </w:pPr>
      <w:hyperlink w:anchor="_Toc85707844" w:history="1">
        <w:r w:rsidR="00162C48" w:rsidRPr="00CC0CAC">
          <w:rPr>
            <w:rStyle w:val="Hyperlink"/>
            <w:noProof/>
          </w:rPr>
          <w:t>Entradas do Produto</w:t>
        </w:r>
        <w:r w:rsidR="00162C48">
          <w:rPr>
            <w:noProof/>
            <w:webHidden/>
          </w:rPr>
          <w:tab/>
        </w:r>
        <w:r w:rsidR="00162C48">
          <w:rPr>
            <w:noProof/>
            <w:webHidden/>
          </w:rPr>
          <w:fldChar w:fldCharType="begin"/>
        </w:r>
        <w:r w:rsidR="00162C48">
          <w:rPr>
            <w:noProof/>
            <w:webHidden/>
          </w:rPr>
          <w:instrText xml:space="preserve"> PAGEREF _Toc85707844 \h </w:instrText>
        </w:r>
        <w:r w:rsidR="00162C48">
          <w:rPr>
            <w:noProof/>
            <w:webHidden/>
          </w:rPr>
        </w:r>
        <w:r w:rsidR="00162C48">
          <w:rPr>
            <w:noProof/>
            <w:webHidden/>
          </w:rPr>
          <w:fldChar w:fldCharType="separate"/>
        </w:r>
        <w:r w:rsidR="00162C48">
          <w:rPr>
            <w:noProof/>
            <w:webHidden/>
          </w:rPr>
          <w:t>10</w:t>
        </w:r>
        <w:r w:rsidR="00162C48">
          <w:rPr>
            <w:noProof/>
            <w:webHidden/>
          </w:rPr>
          <w:fldChar w:fldCharType="end"/>
        </w:r>
      </w:hyperlink>
    </w:p>
    <w:p w14:paraId="129817EA" w14:textId="796264F5" w:rsidR="00162C48" w:rsidRDefault="00333F7D">
      <w:pPr>
        <w:pStyle w:val="TOC3"/>
        <w:tabs>
          <w:tab w:val="right" w:leader="dot" w:pos="5030"/>
        </w:tabs>
        <w:rPr>
          <w:rFonts w:eastAsiaTheme="minorEastAsia"/>
          <w:smallCaps w:val="0"/>
          <w:noProof/>
          <w:sz w:val="22"/>
          <w:lang w:val="en-US" w:eastAsia="en-US" w:bidi="ar-SA"/>
        </w:rPr>
      </w:pPr>
      <w:hyperlink w:anchor="_Toc85707845" w:history="1">
        <w:r w:rsidR="00162C48" w:rsidRPr="00CC0CAC">
          <w:rPr>
            <w:rStyle w:val="Hyperlink"/>
            <w:noProof/>
          </w:rPr>
          <w:t>Análise Avançada contra Ameaças</w:t>
        </w:r>
        <w:r w:rsidR="00162C48">
          <w:rPr>
            <w:noProof/>
            <w:webHidden/>
          </w:rPr>
          <w:tab/>
        </w:r>
        <w:r w:rsidR="00162C48">
          <w:rPr>
            <w:noProof/>
            <w:webHidden/>
          </w:rPr>
          <w:fldChar w:fldCharType="begin"/>
        </w:r>
        <w:r w:rsidR="00162C48">
          <w:rPr>
            <w:noProof/>
            <w:webHidden/>
          </w:rPr>
          <w:instrText xml:space="preserve"> PAGEREF _Toc85707845 \h </w:instrText>
        </w:r>
        <w:r w:rsidR="00162C48">
          <w:rPr>
            <w:noProof/>
            <w:webHidden/>
          </w:rPr>
        </w:r>
        <w:r w:rsidR="00162C48">
          <w:rPr>
            <w:noProof/>
            <w:webHidden/>
          </w:rPr>
          <w:fldChar w:fldCharType="separate"/>
        </w:r>
        <w:r w:rsidR="00162C48">
          <w:rPr>
            <w:noProof/>
            <w:webHidden/>
          </w:rPr>
          <w:t>10</w:t>
        </w:r>
        <w:r w:rsidR="00162C48">
          <w:rPr>
            <w:noProof/>
            <w:webHidden/>
          </w:rPr>
          <w:fldChar w:fldCharType="end"/>
        </w:r>
      </w:hyperlink>
    </w:p>
    <w:p w14:paraId="6FDA184A" w14:textId="4D6BF648" w:rsidR="00162C48" w:rsidRDefault="00333F7D">
      <w:pPr>
        <w:pStyle w:val="TOC3"/>
        <w:tabs>
          <w:tab w:val="right" w:leader="dot" w:pos="5030"/>
        </w:tabs>
        <w:rPr>
          <w:rFonts w:eastAsiaTheme="minorEastAsia"/>
          <w:smallCaps w:val="0"/>
          <w:noProof/>
          <w:sz w:val="22"/>
          <w:lang w:val="en-US" w:eastAsia="en-US" w:bidi="ar-SA"/>
        </w:rPr>
      </w:pPr>
      <w:hyperlink w:anchor="_Toc85707846" w:history="1">
        <w:r w:rsidR="00162C48" w:rsidRPr="00CC0CAC">
          <w:rPr>
            <w:rStyle w:val="Hyperlink"/>
            <w:noProof/>
          </w:rPr>
          <w:t>BizTalk Server</w:t>
        </w:r>
        <w:r w:rsidR="00162C48">
          <w:rPr>
            <w:noProof/>
            <w:webHidden/>
          </w:rPr>
          <w:tab/>
        </w:r>
        <w:r w:rsidR="00162C48">
          <w:rPr>
            <w:noProof/>
            <w:webHidden/>
          </w:rPr>
          <w:fldChar w:fldCharType="begin"/>
        </w:r>
        <w:r w:rsidR="00162C48">
          <w:rPr>
            <w:noProof/>
            <w:webHidden/>
          </w:rPr>
          <w:instrText xml:space="preserve"> PAGEREF _Toc85707846 \h </w:instrText>
        </w:r>
        <w:r w:rsidR="00162C48">
          <w:rPr>
            <w:noProof/>
            <w:webHidden/>
          </w:rPr>
        </w:r>
        <w:r w:rsidR="00162C48">
          <w:rPr>
            <w:noProof/>
            <w:webHidden/>
          </w:rPr>
          <w:fldChar w:fldCharType="separate"/>
        </w:r>
        <w:r w:rsidR="00162C48">
          <w:rPr>
            <w:noProof/>
            <w:webHidden/>
          </w:rPr>
          <w:t>10</w:t>
        </w:r>
        <w:r w:rsidR="00162C48">
          <w:rPr>
            <w:noProof/>
            <w:webHidden/>
          </w:rPr>
          <w:fldChar w:fldCharType="end"/>
        </w:r>
      </w:hyperlink>
    </w:p>
    <w:p w14:paraId="1CE2B623" w14:textId="669E0F78" w:rsidR="00162C48" w:rsidRDefault="00333F7D">
      <w:pPr>
        <w:pStyle w:val="TOC3"/>
        <w:tabs>
          <w:tab w:val="right" w:leader="dot" w:pos="5030"/>
        </w:tabs>
        <w:rPr>
          <w:rFonts w:eastAsiaTheme="minorEastAsia"/>
          <w:smallCaps w:val="0"/>
          <w:noProof/>
          <w:sz w:val="22"/>
          <w:lang w:val="en-US" w:eastAsia="en-US" w:bidi="ar-SA"/>
        </w:rPr>
      </w:pPr>
      <w:hyperlink w:anchor="_Toc85707847" w:history="1">
        <w:r w:rsidR="00162C48" w:rsidRPr="00CC0CAC">
          <w:rPr>
            <w:rStyle w:val="Hyperlink"/>
            <w:noProof/>
          </w:rPr>
          <w:t>Core Infrastructure Server (CIS) Suite</w:t>
        </w:r>
        <w:r w:rsidR="00162C48">
          <w:rPr>
            <w:noProof/>
            <w:webHidden/>
          </w:rPr>
          <w:tab/>
        </w:r>
        <w:r w:rsidR="00162C48">
          <w:rPr>
            <w:noProof/>
            <w:webHidden/>
          </w:rPr>
          <w:fldChar w:fldCharType="begin"/>
        </w:r>
        <w:r w:rsidR="00162C48">
          <w:rPr>
            <w:noProof/>
            <w:webHidden/>
          </w:rPr>
          <w:instrText xml:space="preserve"> PAGEREF _Toc85707847 \h </w:instrText>
        </w:r>
        <w:r w:rsidR="00162C48">
          <w:rPr>
            <w:noProof/>
            <w:webHidden/>
          </w:rPr>
        </w:r>
        <w:r w:rsidR="00162C48">
          <w:rPr>
            <w:noProof/>
            <w:webHidden/>
          </w:rPr>
          <w:fldChar w:fldCharType="separate"/>
        </w:r>
        <w:r w:rsidR="00162C48">
          <w:rPr>
            <w:noProof/>
            <w:webHidden/>
          </w:rPr>
          <w:t>11</w:t>
        </w:r>
        <w:r w:rsidR="00162C48">
          <w:rPr>
            <w:noProof/>
            <w:webHidden/>
          </w:rPr>
          <w:fldChar w:fldCharType="end"/>
        </w:r>
      </w:hyperlink>
    </w:p>
    <w:p w14:paraId="40721BE1" w14:textId="0906FE48" w:rsidR="00162C48" w:rsidRDefault="00333F7D">
      <w:pPr>
        <w:pStyle w:val="TOC2"/>
        <w:tabs>
          <w:tab w:val="right" w:leader="dot" w:pos="5030"/>
        </w:tabs>
        <w:rPr>
          <w:rFonts w:eastAsiaTheme="minorEastAsia"/>
          <w:b w:val="0"/>
          <w:smallCaps w:val="0"/>
          <w:noProof/>
          <w:sz w:val="22"/>
          <w:lang w:val="en-US" w:eastAsia="en-US" w:bidi="ar-SA"/>
        </w:rPr>
      </w:pPr>
      <w:hyperlink w:anchor="_Toc85707848" w:history="1">
        <w:r w:rsidR="00162C48" w:rsidRPr="00CC0CAC">
          <w:rPr>
            <w:rStyle w:val="Hyperlink"/>
            <w:noProof/>
          </w:rPr>
          <w:t>Microsoft Dynamics</w:t>
        </w:r>
        <w:r w:rsidR="00162C48">
          <w:rPr>
            <w:noProof/>
            <w:webHidden/>
          </w:rPr>
          <w:tab/>
        </w:r>
        <w:r w:rsidR="00162C48">
          <w:rPr>
            <w:noProof/>
            <w:webHidden/>
          </w:rPr>
          <w:fldChar w:fldCharType="begin"/>
        </w:r>
        <w:r w:rsidR="00162C48">
          <w:rPr>
            <w:noProof/>
            <w:webHidden/>
          </w:rPr>
          <w:instrText xml:space="preserve"> PAGEREF _Toc85707848 \h </w:instrText>
        </w:r>
        <w:r w:rsidR="00162C48">
          <w:rPr>
            <w:noProof/>
            <w:webHidden/>
          </w:rPr>
        </w:r>
        <w:r w:rsidR="00162C48">
          <w:rPr>
            <w:noProof/>
            <w:webHidden/>
          </w:rPr>
          <w:fldChar w:fldCharType="separate"/>
        </w:r>
        <w:r w:rsidR="00162C48">
          <w:rPr>
            <w:noProof/>
            <w:webHidden/>
          </w:rPr>
          <w:t>12</w:t>
        </w:r>
        <w:r w:rsidR="00162C48">
          <w:rPr>
            <w:noProof/>
            <w:webHidden/>
          </w:rPr>
          <w:fldChar w:fldCharType="end"/>
        </w:r>
      </w:hyperlink>
    </w:p>
    <w:p w14:paraId="74A4654B" w14:textId="488B04A3" w:rsidR="00162C48" w:rsidRDefault="00333F7D">
      <w:pPr>
        <w:pStyle w:val="TOC4"/>
        <w:tabs>
          <w:tab w:val="right" w:leader="dot" w:pos="5030"/>
        </w:tabs>
        <w:rPr>
          <w:rFonts w:eastAsiaTheme="minorEastAsia"/>
          <w:smallCaps w:val="0"/>
          <w:noProof/>
          <w:sz w:val="22"/>
          <w:lang w:val="en-US" w:eastAsia="en-US" w:bidi="ar-SA"/>
        </w:rPr>
      </w:pPr>
      <w:hyperlink w:anchor="_Toc85707849" w:history="1">
        <w:r w:rsidR="00162C48" w:rsidRPr="00CC0CAC">
          <w:rPr>
            <w:rStyle w:val="Hyperlink"/>
            <w:noProof/>
          </w:rPr>
          <w:t>Microsoft Dynamics AX</w:t>
        </w:r>
        <w:r w:rsidR="00162C48">
          <w:rPr>
            <w:noProof/>
            <w:webHidden/>
          </w:rPr>
          <w:tab/>
        </w:r>
        <w:r w:rsidR="00162C48">
          <w:rPr>
            <w:noProof/>
            <w:webHidden/>
          </w:rPr>
          <w:fldChar w:fldCharType="begin"/>
        </w:r>
        <w:r w:rsidR="00162C48">
          <w:rPr>
            <w:noProof/>
            <w:webHidden/>
          </w:rPr>
          <w:instrText xml:space="preserve"> PAGEREF _Toc85707849 \h </w:instrText>
        </w:r>
        <w:r w:rsidR="00162C48">
          <w:rPr>
            <w:noProof/>
            <w:webHidden/>
          </w:rPr>
        </w:r>
        <w:r w:rsidR="00162C48">
          <w:rPr>
            <w:noProof/>
            <w:webHidden/>
          </w:rPr>
          <w:fldChar w:fldCharType="separate"/>
        </w:r>
        <w:r w:rsidR="00162C48">
          <w:rPr>
            <w:noProof/>
            <w:webHidden/>
          </w:rPr>
          <w:t>12</w:t>
        </w:r>
        <w:r w:rsidR="00162C48">
          <w:rPr>
            <w:noProof/>
            <w:webHidden/>
          </w:rPr>
          <w:fldChar w:fldCharType="end"/>
        </w:r>
      </w:hyperlink>
    </w:p>
    <w:p w14:paraId="61CEF74A" w14:textId="03BFE4B2" w:rsidR="00162C48" w:rsidRDefault="00333F7D">
      <w:pPr>
        <w:pStyle w:val="TOC4"/>
        <w:tabs>
          <w:tab w:val="right" w:leader="dot" w:pos="5030"/>
        </w:tabs>
        <w:rPr>
          <w:rFonts w:eastAsiaTheme="minorEastAsia"/>
          <w:smallCaps w:val="0"/>
          <w:noProof/>
          <w:sz w:val="22"/>
          <w:lang w:val="en-US" w:eastAsia="en-US" w:bidi="ar-SA"/>
        </w:rPr>
      </w:pPr>
      <w:hyperlink w:anchor="_Toc85707850" w:history="1">
        <w:r w:rsidR="00162C48" w:rsidRPr="00CC0CAC">
          <w:rPr>
            <w:rStyle w:val="Hyperlink"/>
            <w:noProof/>
          </w:rPr>
          <w:t>Microsoft Dynamics 365</w:t>
        </w:r>
        <w:r w:rsidR="00162C48">
          <w:rPr>
            <w:noProof/>
            <w:webHidden/>
          </w:rPr>
          <w:tab/>
        </w:r>
        <w:r w:rsidR="00162C48">
          <w:rPr>
            <w:noProof/>
            <w:webHidden/>
          </w:rPr>
          <w:fldChar w:fldCharType="begin"/>
        </w:r>
        <w:r w:rsidR="00162C48">
          <w:rPr>
            <w:noProof/>
            <w:webHidden/>
          </w:rPr>
          <w:instrText xml:space="preserve"> PAGEREF _Toc85707850 \h </w:instrText>
        </w:r>
        <w:r w:rsidR="00162C48">
          <w:rPr>
            <w:noProof/>
            <w:webHidden/>
          </w:rPr>
        </w:r>
        <w:r w:rsidR="00162C48">
          <w:rPr>
            <w:noProof/>
            <w:webHidden/>
          </w:rPr>
          <w:fldChar w:fldCharType="separate"/>
        </w:r>
        <w:r w:rsidR="00162C48">
          <w:rPr>
            <w:noProof/>
            <w:webHidden/>
          </w:rPr>
          <w:t>13</w:t>
        </w:r>
        <w:r w:rsidR="00162C48">
          <w:rPr>
            <w:noProof/>
            <w:webHidden/>
          </w:rPr>
          <w:fldChar w:fldCharType="end"/>
        </w:r>
      </w:hyperlink>
    </w:p>
    <w:p w14:paraId="5BF1B443" w14:textId="65A3FE91" w:rsidR="00162C48" w:rsidRDefault="00333F7D">
      <w:pPr>
        <w:pStyle w:val="TOC4"/>
        <w:tabs>
          <w:tab w:val="right" w:leader="dot" w:pos="5030"/>
        </w:tabs>
        <w:rPr>
          <w:rFonts w:eastAsiaTheme="minorEastAsia"/>
          <w:smallCaps w:val="0"/>
          <w:noProof/>
          <w:sz w:val="22"/>
          <w:lang w:val="en-US" w:eastAsia="en-US" w:bidi="ar-SA"/>
        </w:rPr>
      </w:pPr>
      <w:hyperlink w:anchor="_Toc85707851" w:history="1">
        <w:r w:rsidR="00162C48" w:rsidRPr="00CC0CAC">
          <w:rPr>
            <w:rStyle w:val="Hyperlink"/>
            <w:noProof/>
          </w:rPr>
          <w:t>Microsoft Dynamics NAV</w:t>
        </w:r>
        <w:r w:rsidR="00162C48">
          <w:rPr>
            <w:noProof/>
            <w:webHidden/>
          </w:rPr>
          <w:tab/>
        </w:r>
        <w:r w:rsidR="00162C48">
          <w:rPr>
            <w:noProof/>
            <w:webHidden/>
          </w:rPr>
          <w:fldChar w:fldCharType="begin"/>
        </w:r>
        <w:r w:rsidR="00162C48">
          <w:rPr>
            <w:noProof/>
            <w:webHidden/>
          </w:rPr>
          <w:instrText xml:space="preserve"> PAGEREF _Toc85707851 \h </w:instrText>
        </w:r>
        <w:r w:rsidR="00162C48">
          <w:rPr>
            <w:noProof/>
            <w:webHidden/>
          </w:rPr>
        </w:r>
        <w:r w:rsidR="00162C48">
          <w:rPr>
            <w:noProof/>
            <w:webHidden/>
          </w:rPr>
          <w:fldChar w:fldCharType="separate"/>
        </w:r>
        <w:r w:rsidR="00162C48">
          <w:rPr>
            <w:noProof/>
            <w:webHidden/>
          </w:rPr>
          <w:t>14</w:t>
        </w:r>
        <w:r w:rsidR="00162C48">
          <w:rPr>
            <w:noProof/>
            <w:webHidden/>
          </w:rPr>
          <w:fldChar w:fldCharType="end"/>
        </w:r>
      </w:hyperlink>
    </w:p>
    <w:p w14:paraId="629D5B22" w14:textId="230D5693" w:rsidR="00162C48" w:rsidRDefault="00333F7D">
      <w:pPr>
        <w:pStyle w:val="TOC4"/>
        <w:tabs>
          <w:tab w:val="right" w:leader="dot" w:pos="5030"/>
        </w:tabs>
        <w:rPr>
          <w:rFonts w:eastAsiaTheme="minorEastAsia"/>
          <w:smallCaps w:val="0"/>
          <w:noProof/>
          <w:sz w:val="22"/>
          <w:lang w:val="en-US" w:eastAsia="en-US" w:bidi="ar-SA"/>
        </w:rPr>
      </w:pPr>
      <w:hyperlink w:anchor="_Toc85707852" w:history="1">
        <w:r w:rsidR="00162C48" w:rsidRPr="00CC0CAC">
          <w:rPr>
            <w:rStyle w:val="Hyperlink"/>
            <w:noProof/>
          </w:rPr>
          <w:t>Microsoft Dynamics GP</w:t>
        </w:r>
        <w:r w:rsidR="00162C48">
          <w:rPr>
            <w:noProof/>
            <w:webHidden/>
          </w:rPr>
          <w:tab/>
        </w:r>
        <w:r w:rsidR="00162C48">
          <w:rPr>
            <w:noProof/>
            <w:webHidden/>
          </w:rPr>
          <w:fldChar w:fldCharType="begin"/>
        </w:r>
        <w:r w:rsidR="00162C48">
          <w:rPr>
            <w:noProof/>
            <w:webHidden/>
          </w:rPr>
          <w:instrText xml:space="preserve"> PAGEREF _Toc85707852 \h </w:instrText>
        </w:r>
        <w:r w:rsidR="00162C48">
          <w:rPr>
            <w:noProof/>
            <w:webHidden/>
          </w:rPr>
        </w:r>
        <w:r w:rsidR="00162C48">
          <w:rPr>
            <w:noProof/>
            <w:webHidden/>
          </w:rPr>
          <w:fldChar w:fldCharType="separate"/>
        </w:r>
        <w:r w:rsidR="00162C48">
          <w:rPr>
            <w:noProof/>
            <w:webHidden/>
          </w:rPr>
          <w:t>15</w:t>
        </w:r>
        <w:r w:rsidR="00162C48">
          <w:rPr>
            <w:noProof/>
            <w:webHidden/>
          </w:rPr>
          <w:fldChar w:fldCharType="end"/>
        </w:r>
      </w:hyperlink>
    </w:p>
    <w:p w14:paraId="49BE1DAA" w14:textId="34CBCC8E" w:rsidR="00162C48" w:rsidRDefault="00333F7D">
      <w:pPr>
        <w:pStyle w:val="TOC4"/>
        <w:tabs>
          <w:tab w:val="right" w:leader="dot" w:pos="5030"/>
        </w:tabs>
        <w:rPr>
          <w:rFonts w:eastAsiaTheme="minorEastAsia"/>
          <w:smallCaps w:val="0"/>
          <w:noProof/>
          <w:sz w:val="22"/>
          <w:lang w:val="en-US" w:eastAsia="en-US" w:bidi="ar-SA"/>
        </w:rPr>
      </w:pPr>
      <w:hyperlink w:anchor="_Toc85707853" w:history="1">
        <w:r w:rsidR="00162C48" w:rsidRPr="00CC0CAC">
          <w:rPr>
            <w:rStyle w:val="Hyperlink"/>
            <w:noProof/>
          </w:rPr>
          <w:t>Microsoft Dynamics SL</w:t>
        </w:r>
        <w:r w:rsidR="00162C48">
          <w:rPr>
            <w:noProof/>
            <w:webHidden/>
          </w:rPr>
          <w:tab/>
        </w:r>
        <w:r w:rsidR="00162C48">
          <w:rPr>
            <w:noProof/>
            <w:webHidden/>
          </w:rPr>
          <w:fldChar w:fldCharType="begin"/>
        </w:r>
        <w:r w:rsidR="00162C48">
          <w:rPr>
            <w:noProof/>
            <w:webHidden/>
          </w:rPr>
          <w:instrText xml:space="preserve"> PAGEREF _Toc85707853 \h </w:instrText>
        </w:r>
        <w:r w:rsidR="00162C48">
          <w:rPr>
            <w:noProof/>
            <w:webHidden/>
          </w:rPr>
        </w:r>
        <w:r w:rsidR="00162C48">
          <w:rPr>
            <w:noProof/>
            <w:webHidden/>
          </w:rPr>
          <w:fldChar w:fldCharType="separate"/>
        </w:r>
        <w:r w:rsidR="00162C48">
          <w:rPr>
            <w:noProof/>
            <w:webHidden/>
          </w:rPr>
          <w:t>16</w:t>
        </w:r>
        <w:r w:rsidR="00162C48">
          <w:rPr>
            <w:noProof/>
            <w:webHidden/>
          </w:rPr>
          <w:fldChar w:fldCharType="end"/>
        </w:r>
      </w:hyperlink>
    </w:p>
    <w:p w14:paraId="1D84D555" w14:textId="6C347890" w:rsidR="00162C48" w:rsidRDefault="00333F7D">
      <w:pPr>
        <w:pStyle w:val="TOC2"/>
        <w:tabs>
          <w:tab w:val="right" w:leader="dot" w:pos="5030"/>
        </w:tabs>
        <w:rPr>
          <w:rFonts w:eastAsiaTheme="minorEastAsia"/>
          <w:b w:val="0"/>
          <w:smallCaps w:val="0"/>
          <w:noProof/>
          <w:sz w:val="22"/>
          <w:lang w:val="en-US" w:eastAsia="en-US" w:bidi="ar-SA"/>
        </w:rPr>
      </w:pPr>
      <w:hyperlink w:anchor="_Toc85707854" w:history="1">
        <w:r w:rsidR="00162C48" w:rsidRPr="00CC0CAC">
          <w:rPr>
            <w:rStyle w:val="Hyperlink"/>
            <w:noProof/>
          </w:rPr>
          <w:t>Aplicativos do Office</w:t>
        </w:r>
        <w:r w:rsidR="00162C48">
          <w:rPr>
            <w:noProof/>
            <w:webHidden/>
          </w:rPr>
          <w:tab/>
        </w:r>
        <w:r w:rsidR="00162C48">
          <w:rPr>
            <w:noProof/>
            <w:webHidden/>
          </w:rPr>
          <w:fldChar w:fldCharType="begin"/>
        </w:r>
        <w:r w:rsidR="00162C48">
          <w:rPr>
            <w:noProof/>
            <w:webHidden/>
          </w:rPr>
          <w:instrText xml:space="preserve"> PAGEREF _Toc85707854 \h </w:instrText>
        </w:r>
        <w:r w:rsidR="00162C48">
          <w:rPr>
            <w:noProof/>
            <w:webHidden/>
          </w:rPr>
        </w:r>
        <w:r w:rsidR="00162C48">
          <w:rPr>
            <w:noProof/>
            <w:webHidden/>
          </w:rPr>
          <w:fldChar w:fldCharType="separate"/>
        </w:r>
        <w:r w:rsidR="00162C48">
          <w:rPr>
            <w:noProof/>
            <w:webHidden/>
          </w:rPr>
          <w:t>17</w:t>
        </w:r>
        <w:r w:rsidR="00162C48">
          <w:rPr>
            <w:noProof/>
            <w:webHidden/>
          </w:rPr>
          <w:fldChar w:fldCharType="end"/>
        </w:r>
      </w:hyperlink>
    </w:p>
    <w:p w14:paraId="0BF8D7CD" w14:textId="3C011F87" w:rsidR="00162C48" w:rsidRDefault="00333F7D">
      <w:pPr>
        <w:pStyle w:val="TOC4"/>
        <w:tabs>
          <w:tab w:val="right" w:leader="dot" w:pos="5030"/>
        </w:tabs>
        <w:rPr>
          <w:rFonts w:eastAsiaTheme="minorEastAsia"/>
          <w:smallCaps w:val="0"/>
          <w:noProof/>
          <w:sz w:val="22"/>
          <w:lang w:val="en-US" w:eastAsia="en-US" w:bidi="ar-SA"/>
        </w:rPr>
      </w:pPr>
      <w:hyperlink w:anchor="_Toc85707855" w:history="1">
        <w:r w:rsidR="00162C48" w:rsidRPr="00CC0CAC">
          <w:rPr>
            <w:rStyle w:val="Hyperlink"/>
            <w:noProof/>
          </w:rPr>
          <w:t>Aplicativos Desktop do Office</w:t>
        </w:r>
        <w:r w:rsidR="00162C48">
          <w:rPr>
            <w:noProof/>
            <w:webHidden/>
          </w:rPr>
          <w:tab/>
        </w:r>
        <w:r w:rsidR="00162C48">
          <w:rPr>
            <w:noProof/>
            <w:webHidden/>
          </w:rPr>
          <w:fldChar w:fldCharType="begin"/>
        </w:r>
        <w:r w:rsidR="00162C48">
          <w:rPr>
            <w:noProof/>
            <w:webHidden/>
          </w:rPr>
          <w:instrText xml:space="preserve"> PAGEREF _Toc85707855 \h </w:instrText>
        </w:r>
        <w:r w:rsidR="00162C48">
          <w:rPr>
            <w:noProof/>
            <w:webHidden/>
          </w:rPr>
        </w:r>
        <w:r w:rsidR="00162C48">
          <w:rPr>
            <w:noProof/>
            <w:webHidden/>
          </w:rPr>
          <w:fldChar w:fldCharType="separate"/>
        </w:r>
        <w:r w:rsidR="00162C48">
          <w:rPr>
            <w:noProof/>
            <w:webHidden/>
          </w:rPr>
          <w:t>17</w:t>
        </w:r>
        <w:r w:rsidR="00162C48">
          <w:rPr>
            <w:noProof/>
            <w:webHidden/>
          </w:rPr>
          <w:fldChar w:fldCharType="end"/>
        </w:r>
      </w:hyperlink>
    </w:p>
    <w:p w14:paraId="647B969B" w14:textId="4BBB89E7" w:rsidR="00162C48" w:rsidRDefault="00333F7D">
      <w:pPr>
        <w:pStyle w:val="TOC4"/>
        <w:tabs>
          <w:tab w:val="right" w:leader="dot" w:pos="5030"/>
        </w:tabs>
        <w:rPr>
          <w:rFonts w:eastAsiaTheme="minorEastAsia"/>
          <w:smallCaps w:val="0"/>
          <w:noProof/>
          <w:sz w:val="22"/>
          <w:lang w:val="en-US" w:eastAsia="en-US" w:bidi="ar-SA"/>
        </w:rPr>
      </w:pPr>
      <w:hyperlink w:anchor="_Toc85707856" w:history="1">
        <w:r w:rsidR="00162C48" w:rsidRPr="00CC0CAC">
          <w:rPr>
            <w:rStyle w:val="Hyperlink"/>
            <w:noProof/>
          </w:rPr>
          <w:t>Project</w:t>
        </w:r>
        <w:r w:rsidR="00162C48">
          <w:rPr>
            <w:noProof/>
            <w:webHidden/>
          </w:rPr>
          <w:tab/>
        </w:r>
        <w:r w:rsidR="00162C48">
          <w:rPr>
            <w:noProof/>
            <w:webHidden/>
          </w:rPr>
          <w:fldChar w:fldCharType="begin"/>
        </w:r>
        <w:r w:rsidR="00162C48">
          <w:rPr>
            <w:noProof/>
            <w:webHidden/>
          </w:rPr>
          <w:instrText xml:space="preserve"> PAGEREF _Toc85707856 \h </w:instrText>
        </w:r>
        <w:r w:rsidR="00162C48">
          <w:rPr>
            <w:noProof/>
            <w:webHidden/>
          </w:rPr>
        </w:r>
        <w:r w:rsidR="00162C48">
          <w:rPr>
            <w:noProof/>
            <w:webHidden/>
          </w:rPr>
          <w:fldChar w:fldCharType="separate"/>
        </w:r>
        <w:r w:rsidR="00162C48">
          <w:rPr>
            <w:noProof/>
            <w:webHidden/>
          </w:rPr>
          <w:t>18</w:t>
        </w:r>
        <w:r w:rsidR="00162C48">
          <w:rPr>
            <w:noProof/>
            <w:webHidden/>
          </w:rPr>
          <w:fldChar w:fldCharType="end"/>
        </w:r>
      </w:hyperlink>
    </w:p>
    <w:p w14:paraId="744DAEEB" w14:textId="34E02C21" w:rsidR="00162C48" w:rsidRDefault="00333F7D">
      <w:pPr>
        <w:pStyle w:val="TOC4"/>
        <w:tabs>
          <w:tab w:val="right" w:leader="dot" w:pos="5030"/>
        </w:tabs>
        <w:rPr>
          <w:rFonts w:eastAsiaTheme="minorEastAsia"/>
          <w:smallCaps w:val="0"/>
          <w:noProof/>
          <w:sz w:val="22"/>
          <w:lang w:val="en-US" w:eastAsia="en-US" w:bidi="ar-SA"/>
        </w:rPr>
      </w:pPr>
      <w:hyperlink w:anchor="_Toc85707857" w:history="1">
        <w:r w:rsidR="00162C48" w:rsidRPr="00CC0CAC">
          <w:rPr>
            <w:rStyle w:val="Hyperlink"/>
            <w:noProof/>
          </w:rPr>
          <w:t>Visio</w:t>
        </w:r>
        <w:r w:rsidR="00162C48">
          <w:rPr>
            <w:noProof/>
            <w:webHidden/>
          </w:rPr>
          <w:tab/>
        </w:r>
        <w:r w:rsidR="00162C48">
          <w:rPr>
            <w:noProof/>
            <w:webHidden/>
          </w:rPr>
          <w:fldChar w:fldCharType="begin"/>
        </w:r>
        <w:r w:rsidR="00162C48">
          <w:rPr>
            <w:noProof/>
            <w:webHidden/>
          </w:rPr>
          <w:instrText xml:space="preserve"> PAGEREF _Toc85707857 \h </w:instrText>
        </w:r>
        <w:r w:rsidR="00162C48">
          <w:rPr>
            <w:noProof/>
            <w:webHidden/>
          </w:rPr>
        </w:r>
        <w:r w:rsidR="00162C48">
          <w:rPr>
            <w:noProof/>
            <w:webHidden/>
          </w:rPr>
          <w:fldChar w:fldCharType="separate"/>
        </w:r>
        <w:r w:rsidR="00162C48">
          <w:rPr>
            <w:noProof/>
            <w:webHidden/>
          </w:rPr>
          <w:t>18</w:t>
        </w:r>
        <w:r w:rsidR="00162C48">
          <w:rPr>
            <w:noProof/>
            <w:webHidden/>
          </w:rPr>
          <w:fldChar w:fldCharType="end"/>
        </w:r>
      </w:hyperlink>
    </w:p>
    <w:p w14:paraId="633C5BD0" w14:textId="4EF7DE06" w:rsidR="00162C48" w:rsidRDefault="00333F7D">
      <w:pPr>
        <w:pStyle w:val="TOC2"/>
        <w:tabs>
          <w:tab w:val="right" w:leader="dot" w:pos="5030"/>
        </w:tabs>
        <w:rPr>
          <w:rFonts w:eastAsiaTheme="minorEastAsia"/>
          <w:b w:val="0"/>
          <w:smallCaps w:val="0"/>
          <w:noProof/>
          <w:sz w:val="22"/>
          <w:lang w:val="en-US" w:eastAsia="en-US" w:bidi="ar-SA"/>
        </w:rPr>
      </w:pPr>
      <w:hyperlink w:anchor="_Toc85707858" w:history="1">
        <w:r w:rsidR="00162C48" w:rsidRPr="00CC0CAC">
          <w:rPr>
            <w:rStyle w:val="Hyperlink"/>
            <w:noProof/>
          </w:rPr>
          <w:t>Servidores do Office</w:t>
        </w:r>
        <w:r w:rsidR="00162C48">
          <w:rPr>
            <w:noProof/>
            <w:webHidden/>
          </w:rPr>
          <w:tab/>
        </w:r>
        <w:r w:rsidR="00162C48">
          <w:rPr>
            <w:noProof/>
            <w:webHidden/>
          </w:rPr>
          <w:fldChar w:fldCharType="begin"/>
        </w:r>
        <w:r w:rsidR="00162C48">
          <w:rPr>
            <w:noProof/>
            <w:webHidden/>
          </w:rPr>
          <w:instrText xml:space="preserve"> PAGEREF _Toc85707858 \h </w:instrText>
        </w:r>
        <w:r w:rsidR="00162C48">
          <w:rPr>
            <w:noProof/>
            <w:webHidden/>
          </w:rPr>
        </w:r>
        <w:r w:rsidR="00162C48">
          <w:rPr>
            <w:noProof/>
            <w:webHidden/>
          </w:rPr>
          <w:fldChar w:fldCharType="separate"/>
        </w:r>
        <w:r w:rsidR="00162C48">
          <w:rPr>
            <w:noProof/>
            <w:webHidden/>
          </w:rPr>
          <w:t>18</w:t>
        </w:r>
        <w:r w:rsidR="00162C48">
          <w:rPr>
            <w:noProof/>
            <w:webHidden/>
          </w:rPr>
          <w:fldChar w:fldCharType="end"/>
        </w:r>
      </w:hyperlink>
    </w:p>
    <w:p w14:paraId="1D9B30E0" w14:textId="6A45ABFB" w:rsidR="00162C48" w:rsidRDefault="00333F7D">
      <w:pPr>
        <w:pStyle w:val="TOC4"/>
        <w:tabs>
          <w:tab w:val="right" w:leader="dot" w:pos="5030"/>
        </w:tabs>
        <w:rPr>
          <w:rFonts w:eastAsiaTheme="minorEastAsia"/>
          <w:smallCaps w:val="0"/>
          <w:noProof/>
          <w:sz w:val="22"/>
          <w:lang w:val="en-US" w:eastAsia="en-US" w:bidi="ar-SA"/>
        </w:rPr>
      </w:pPr>
      <w:hyperlink w:anchor="_Toc85707859" w:history="1">
        <w:r w:rsidR="00162C48" w:rsidRPr="00CC0CAC">
          <w:rPr>
            <w:rStyle w:val="Hyperlink"/>
            <w:noProof/>
            <w:lang w:val="en-US"/>
          </w:rPr>
          <w:t>Exchange Server</w:t>
        </w:r>
        <w:r w:rsidR="00162C48">
          <w:rPr>
            <w:noProof/>
            <w:webHidden/>
          </w:rPr>
          <w:tab/>
        </w:r>
        <w:r w:rsidR="00162C48">
          <w:rPr>
            <w:noProof/>
            <w:webHidden/>
          </w:rPr>
          <w:fldChar w:fldCharType="begin"/>
        </w:r>
        <w:r w:rsidR="00162C48">
          <w:rPr>
            <w:noProof/>
            <w:webHidden/>
          </w:rPr>
          <w:instrText xml:space="preserve"> PAGEREF _Toc85707859 \h </w:instrText>
        </w:r>
        <w:r w:rsidR="00162C48">
          <w:rPr>
            <w:noProof/>
            <w:webHidden/>
          </w:rPr>
        </w:r>
        <w:r w:rsidR="00162C48">
          <w:rPr>
            <w:noProof/>
            <w:webHidden/>
          </w:rPr>
          <w:fldChar w:fldCharType="separate"/>
        </w:r>
        <w:r w:rsidR="00162C48">
          <w:rPr>
            <w:noProof/>
            <w:webHidden/>
          </w:rPr>
          <w:t>18</w:t>
        </w:r>
        <w:r w:rsidR="00162C48">
          <w:rPr>
            <w:noProof/>
            <w:webHidden/>
          </w:rPr>
          <w:fldChar w:fldCharType="end"/>
        </w:r>
      </w:hyperlink>
    </w:p>
    <w:p w14:paraId="65AED3F2" w14:textId="180C9ACF" w:rsidR="00162C48" w:rsidRDefault="00333F7D">
      <w:pPr>
        <w:pStyle w:val="TOC4"/>
        <w:tabs>
          <w:tab w:val="right" w:leader="dot" w:pos="5030"/>
        </w:tabs>
        <w:rPr>
          <w:rFonts w:eastAsiaTheme="minorEastAsia"/>
          <w:smallCaps w:val="0"/>
          <w:noProof/>
          <w:sz w:val="22"/>
          <w:lang w:val="en-US" w:eastAsia="en-US" w:bidi="ar-SA"/>
        </w:rPr>
      </w:pPr>
      <w:hyperlink w:anchor="_Toc85707860" w:history="1">
        <w:r w:rsidR="00162C48" w:rsidRPr="00CC0CAC">
          <w:rPr>
            <w:rStyle w:val="Hyperlink"/>
            <w:noProof/>
          </w:rPr>
          <w:t>Project Server</w:t>
        </w:r>
        <w:r w:rsidR="00162C48">
          <w:rPr>
            <w:noProof/>
            <w:webHidden/>
          </w:rPr>
          <w:tab/>
        </w:r>
        <w:r w:rsidR="00162C48">
          <w:rPr>
            <w:noProof/>
            <w:webHidden/>
          </w:rPr>
          <w:fldChar w:fldCharType="begin"/>
        </w:r>
        <w:r w:rsidR="00162C48">
          <w:rPr>
            <w:noProof/>
            <w:webHidden/>
          </w:rPr>
          <w:instrText xml:space="preserve"> PAGEREF _Toc85707860 \h </w:instrText>
        </w:r>
        <w:r w:rsidR="00162C48">
          <w:rPr>
            <w:noProof/>
            <w:webHidden/>
          </w:rPr>
        </w:r>
        <w:r w:rsidR="00162C48">
          <w:rPr>
            <w:noProof/>
            <w:webHidden/>
          </w:rPr>
          <w:fldChar w:fldCharType="separate"/>
        </w:r>
        <w:r w:rsidR="00162C48">
          <w:rPr>
            <w:noProof/>
            <w:webHidden/>
          </w:rPr>
          <w:t>19</w:t>
        </w:r>
        <w:r w:rsidR="00162C48">
          <w:rPr>
            <w:noProof/>
            <w:webHidden/>
          </w:rPr>
          <w:fldChar w:fldCharType="end"/>
        </w:r>
      </w:hyperlink>
    </w:p>
    <w:p w14:paraId="7F05CB32" w14:textId="777293AD" w:rsidR="00162C48" w:rsidRDefault="00333F7D">
      <w:pPr>
        <w:pStyle w:val="TOC4"/>
        <w:tabs>
          <w:tab w:val="right" w:leader="dot" w:pos="5030"/>
        </w:tabs>
        <w:rPr>
          <w:rFonts w:eastAsiaTheme="minorEastAsia"/>
          <w:smallCaps w:val="0"/>
          <w:noProof/>
          <w:sz w:val="22"/>
          <w:lang w:val="en-US" w:eastAsia="en-US" w:bidi="ar-SA"/>
        </w:rPr>
      </w:pPr>
      <w:hyperlink w:anchor="_Toc85707861" w:history="1">
        <w:r w:rsidR="00162C48" w:rsidRPr="00CC0CAC">
          <w:rPr>
            <w:rStyle w:val="Hyperlink"/>
            <w:noProof/>
          </w:rPr>
          <w:t>SharePoint Server</w:t>
        </w:r>
        <w:r w:rsidR="00162C48">
          <w:rPr>
            <w:noProof/>
            <w:webHidden/>
          </w:rPr>
          <w:tab/>
        </w:r>
        <w:r w:rsidR="00162C48">
          <w:rPr>
            <w:noProof/>
            <w:webHidden/>
          </w:rPr>
          <w:fldChar w:fldCharType="begin"/>
        </w:r>
        <w:r w:rsidR="00162C48">
          <w:rPr>
            <w:noProof/>
            <w:webHidden/>
          </w:rPr>
          <w:instrText xml:space="preserve"> PAGEREF _Toc85707861 \h </w:instrText>
        </w:r>
        <w:r w:rsidR="00162C48">
          <w:rPr>
            <w:noProof/>
            <w:webHidden/>
          </w:rPr>
        </w:r>
        <w:r w:rsidR="00162C48">
          <w:rPr>
            <w:noProof/>
            <w:webHidden/>
          </w:rPr>
          <w:fldChar w:fldCharType="separate"/>
        </w:r>
        <w:r w:rsidR="00162C48">
          <w:rPr>
            <w:noProof/>
            <w:webHidden/>
          </w:rPr>
          <w:t>20</w:t>
        </w:r>
        <w:r w:rsidR="00162C48">
          <w:rPr>
            <w:noProof/>
            <w:webHidden/>
          </w:rPr>
          <w:fldChar w:fldCharType="end"/>
        </w:r>
      </w:hyperlink>
    </w:p>
    <w:p w14:paraId="1C5126AA" w14:textId="54CB2285" w:rsidR="00162C48" w:rsidRDefault="00333F7D">
      <w:pPr>
        <w:pStyle w:val="TOC4"/>
        <w:tabs>
          <w:tab w:val="right" w:leader="dot" w:pos="5030"/>
        </w:tabs>
        <w:rPr>
          <w:rFonts w:eastAsiaTheme="minorEastAsia"/>
          <w:smallCaps w:val="0"/>
          <w:noProof/>
          <w:sz w:val="22"/>
          <w:lang w:val="en-US" w:eastAsia="en-US" w:bidi="ar-SA"/>
        </w:rPr>
      </w:pPr>
      <w:hyperlink w:anchor="_Toc85707862" w:history="1">
        <w:r w:rsidR="00162C48" w:rsidRPr="00CC0CAC">
          <w:rPr>
            <w:rStyle w:val="Hyperlink"/>
            <w:noProof/>
          </w:rPr>
          <w:t>Skype for Business Server</w:t>
        </w:r>
        <w:r w:rsidR="00162C48">
          <w:rPr>
            <w:noProof/>
            <w:webHidden/>
          </w:rPr>
          <w:tab/>
        </w:r>
        <w:r w:rsidR="00162C48">
          <w:rPr>
            <w:noProof/>
            <w:webHidden/>
          </w:rPr>
          <w:fldChar w:fldCharType="begin"/>
        </w:r>
        <w:r w:rsidR="00162C48">
          <w:rPr>
            <w:noProof/>
            <w:webHidden/>
          </w:rPr>
          <w:instrText xml:space="preserve"> PAGEREF _Toc85707862 \h </w:instrText>
        </w:r>
        <w:r w:rsidR="00162C48">
          <w:rPr>
            <w:noProof/>
            <w:webHidden/>
          </w:rPr>
        </w:r>
        <w:r w:rsidR="00162C48">
          <w:rPr>
            <w:noProof/>
            <w:webHidden/>
          </w:rPr>
          <w:fldChar w:fldCharType="separate"/>
        </w:r>
        <w:r w:rsidR="00162C48">
          <w:rPr>
            <w:noProof/>
            <w:webHidden/>
          </w:rPr>
          <w:t>21</w:t>
        </w:r>
        <w:r w:rsidR="00162C48">
          <w:rPr>
            <w:noProof/>
            <w:webHidden/>
          </w:rPr>
          <w:fldChar w:fldCharType="end"/>
        </w:r>
      </w:hyperlink>
    </w:p>
    <w:p w14:paraId="70451801" w14:textId="259B21B6" w:rsidR="00162C48" w:rsidRDefault="00333F7D">
      <w:pPr>
        <w:pStyle w:val="TOC3"/>
        <w:tabs>
          <w:tab w:val="right" w:leader="dot" w:pos="5030"/>
        </w:tabs>
        <w:rPr>
          <w:rFonts w:eastAsiaTheme="minorEastAsia"/>
          <w:smallCaps w:val="0"/>
          <w:noProof/>
          <w:sz w:val="22"/>
          <w:lang w:val="en-US" w:eastAsia="en-US" w:bidi="ar-SA"/>
        </w:rPr>
      </w:pPr>
      <w:hyperlink w:anchor="_Toc85707863" w:history="1">
        <w:r w:rsidR="00162C48" w:rsidRPr="00CC0CAC">
          <w:rPr>
            <w:rStyle w:val="Hyperlink"/>
            <w:noProof/>
          </w:rPr>
          <w:t>SQL Server</w:t>
        </w:r>
        <w:r w:rsidR="00162C48">
          <w:rPr>
            <w:noProof/>
            <w:webHidden/>
          </w:rPr>
          <w:tab/>
        </w:r>
        <w:r w:rsidR="00162C48">
          <w:rPr>
            <w:noProof/>
            <w:webHidden/>
          </w:rPr>
          <w:fldChar w:fldCharType="begin"/>
        </w:r>
        <w:r w:rsidR="00162C48">
          <w:rPr>
            <w:noProof/>
            <w:webHidden/>
          </w:rPr>
          <w:instrText xml:space="preserve"> PAGEREF _Toc85707863 \h </w:instrText>
        </w:r>
        <w:r w:rsidR="00162C48">
          <w:rPr>
            <w:noProof/>
            <w:webHidden/>
          </w:rPr>
        </w:r>
        <w:r w:rsidR="00162C48">
          <w:rPr>
            <w:noProof/>
            <w:webHidden/>
          </w:rPr>
          <w:fldChar w:fldCharType="separate"/>
        </w:r>
        <w:r w:rsidR="00162C48">
          <w:rPr>
            <w:noProof/>
            <w:webHidden/>
          </w:rPr>
          <w:t>23</w:t>
        </w:r>
        <w:r w:rsidR="00162C48">
          <w:rPr>
            <w:noProof/>
            <w:webHidden/>
          </w:rPr>
          <w:fldChar w:fldCharType="end"/>
        </w:r>
      </w:hyperlink>
    </w:p>
    <w:p w14:paraId="25B6CCCF" w14:textId="3C7FD67D" w:rsidR="00162C48" w:rsidRDefault="00333F7D">
      <w:pPr>
        <w:pStyle w:val="TOC2"/>
        <w:tabs>
          <w:tab w:val="right" w:leader="dot" w:pos="5030"/>
        </w:tabs>
        <w:rPr>
          <w:rFonts w:eastAsiaTheme="minorEastAsia"/>
          <w:b w:val="0"/>
          <w:smallCaps w:val="0"/>
          <w:noProof/>
          <w:sz w:val="22"/>
          <w:lang w:val="en-US" w:eastAsia="en-US" w:bidi="ar-SA"/>
        </w:rPr>
      </w:pPr>
      <w:hyperlink w:anchor="_Toc85707864" w:history="1">
        <w:r w:rsidR="00162C48" w:rsidRPr="00CC0CAC">
          <w:rPr>
            <w:rStyle w:val="Hyperlink"/>
            <w:noProof/>
          </w:rPr>
          <w:t>Pacotes</w:t>
        </w:r>
        <w:r w:rsidR="00162C48">
          <w:rPr>
            <w:noProof/>
            <w:webHidden/>
          </w:rPr>
          <w:tab/>
        </w:r>
        <w:r w:rsidR="00162C48">
          <w:rPr>
            <w:noProof/>
            <w:webHidden/>
          </w:rPr>
          <w:fldChar w:fldCharType="begin"/>
        </w:r>
        <w:r w:rsidR="00162C48">
          <w:rPr>
            <w:noProof/>
            <w:webHidden/>
          </w:rPr>
          <w:instrText xml:space="preserve"> PAGEREF _Toc85707864 \h </w:instrText>
        </w:r>
        <w:r w:rsidR="00162C48">
          <w:rPr>
            <w:noProof/>
            <w:webHidden/>
          </w:rPr>
        </w:r>
        <w:r w:rsidR="00162C48">
          <w:rPr>
            <w:noProof/>
            <w:webHidden/>
          </w:rPr>
          <w:fldChar w:fldCharType="separate"/>
        </w:r>
        <w:r w:rsidR="00162C48">
          <w:rPr>
            <w:noProof/>
            <w:webHidden/>
          </w:rPr>
          <w:t>23</w:t>
        </w:r>
        <w:r w:rsidR="00162C48">
          <w:rPr>
            <w:noProof/>
            <w:webHidden/>
          </w:rPr>
          <w:fldChar w:fldCharType="end"/>
        </w:r>
      </w:hyperlink>
    </w:p>
    <w:p w14:paraId="70DBF125" w14:textId="7F03B373" w:rsidR="00162C48" w:rsidRDefault="00333F7D">
      <w:pPr>
        <w:pStyle w:val="TOC4"/>
        <w:tabs>
          <w:tab w:val="right" w:leader="dot" w:pos="5030"/>
        </w:tabs>
        <w:rPr>
          <w:rFonts w:eastAsiaTheme="minorEastAsia"/>
          <w:smallCaps w:val="0"/>
          <w:noProof/>
          <w:sz w:val="22"/>
          <w:lang w:val="en-US" w:eastAsia="en-US" w:bidi="ar-SA"/>
        </w:rPr>
      </w:pPr>
      <w:hyperlink w:anchor="_Toc85707865" w:history="1">
        <w:r w:rsidR="00162C48" w:rsidRPr="00CC0CAC">
          <w:rPr>
            <w:rStyle w:val="Hyperlink"/>
            <w:noProof/>
          </w:rPr>
          <w:t>Pacote da Plataforma de Nuvem</w:t>
        </w:r>
        <w:r w:rsidR="00162C48">
          <w:rPr>
            <w:noProof/>
            <w:webHidden/>
          </w:rPr>
          <w:tab/>
        </w:r>
        <w:r w:rsidR="00162C48">
          <w:rPr>
            <w:noProof/>
            <w:webHidden/>
          </w:rPr>
          <w:fldChar w:fldCharType="begin"/>
        </w:r>
        <w:r w:rsidR="00162C48">
          <w:rPr>
            <w:noProof/>
            <w:webHidden/>
          </w:rPr>
          <w:instrText xml:space="preserve"> PAGEREF _Toc85707865 \h </w:instrText>
        </w:r>
        <w:r w:rsidR="00162C48">
          <w:rPr>
            <w:noProof/>
            <w:webHidden/>
          </w:rPr>
        </w:r>
        <w:r w:rsidR="00162C48">
          <w:rPr>
            <w:noProof/>
            <w:webHidden/>
          </w:rPr>
          <w:fldChar w:fldCharType="separate"/>
        </w:r>
        <w:r w:rsidR="00162C48">
          <w:rPr>
            <w:noProof/>
            <w:webHidden/>
          </w:rPr>
          <w:t>23</w:t>
        </w:r>
        <w:r w:rsidR="00162C48">
          <w:rPr>
            <w:noProof/>
            <w:webHidden/>
          </w:rPr>
          <w:fldChar w:fldCharType="end"/>
        </w:r>
      </w:hyperlink>
    </w:p>
    <w:p w14:paraId="40BF1160" w14:textId="2B084A54" w:rsidR="00162C48" w:rsidRDefault="00333F7D">
      <w:pPr>
        <w:pStyle w:val="TOC4"/>
        <w:tabs>
          <w:tab w:val="right" w:leader="dot" w:pos="5030"/>
        </w:tabs>
        <w:rPr>
          <w:rFonts w:eastAsiaTheme="minorEastAsia"/>
          <w:smallCaps w:val="0"/>
          <w:noProof/>
          <w:sz w:val="22"/>
          <w:lang w:val="en-US" w:eastAsia="en-US" w:bidi="ar-SA"/>
        </w:rPr>
      </w:pPr>
      <w:hyperlink w:anchor="_Toc85707866" w:history="1">
        <w:r w:rsidR="00162C48" w:rsidRPr="00CC0CAC">
          <w:rPr>
            <w:rStyle w:val="Hyperlink"/>
            <w:noProof/>
          </w:rPr>
          <w:t>Pacote de Produtividade</w:t>
        </w:r>
        <w:r w:rsidR="00162C48">
          <w:rPr>
            <w:noProof/>
            <w:webHidden/>
          </w:rPr>
          <w:tab/>
        </w:r>
        <w:r w:rsidR="00162C48">
          <w:rPr>
            <w:noProof/>
            <w:webHidden/>
          </w:rPr>
          <w:fldChar w:fldCharType="begin"/>
        </w:r>
        <w:r w:rsidR="00162C48">
          <w:rPr>
            <w:noProof/>
            <w:webHidden/>
          </w:rPr>
          <w:instrText xml:space="preserve"> PAGEREF _Toc85707866 \h </w:instrText>
        </w:r>
        <w:r w:rsidR="00162C48">
          <w:rPr>
            <w:noProof/>
            <w:webHidden/>
          </w:rPr>
        </w:r>
        <w:r w:rsidR="00162C48">
          <w:rPr>
            <w:noProof/>
            <w:webHidden/>
          </w:rPr>
          <w:fldChar w:fldCharType="separate"/>
        </w:r>
        <w:r w:rsidR="00162C48">
          <w:rPr>
            <w:noProof/>
            <w:webHidden/>
          </w:rPr>
          <w:t>25</w:t>
        </w:r>
        <w:r w:rsidR="00162C48">
          <w:rPr>
            <w:noProof/>
            <w:webHidden/>
          </w:rPr>
          <w:fldChar w:fldCharType="end"/>
        </w:r>
      </w:hyperlink>
    </w:p>
    <w:p w14:paraId="7D0A704E" w14:textId="28235322" w:rsidR="00162C48" w:rsidRDefault="00333F7D">
      <w:pPr>
        <w:pStyle w:val="TOC3"/>
        <w:tabs>
          <w:tab w:val="right" w:leader="dot" w:pos="5030"/>
        </w:tabs>
        <w:rPr>
          <w:rFonts w:eastAsiaTheme="minorEastAsia"/>
          <w:smallCaps w:val="0"/>
          <w:noProof/>
          <w:sz w:val="22"/>
          <w:lang w:val="en-US" w:eastAsia="en-US" w:bidi="ar-SA"/>
        </w:rPr>
      </w:pPr>
      <w:hyperlink w:anchor="_Toc85707867" w:history="1">
        <w:r w:rsidR="00162C48" w:rsidRPr="00CC0CAC">
          <w:rPr>
            <w:rStyle w:val="Hyperlink"/>
            <w:noProof/>
          </w:rPr>
          <w:t>System Center</w:t>
        </w:r>
        <w:r w:rsidR="00162C48">
          <w:rPr>
            <w:noProof/>
            <w:webHidden/>
          </w:rPr>
          <w:tab/>
        </w:r>
        <w:r w:rsidR="00162C48">
          <w:rPr>
            <w:noProof/>
            <w:webHidden/>
          </w:rPr>
          <w:fldChar w:fldCharType="begin"/>
        </w:r>
        <w:r w:rsidR="00162C48">
          <w:rPr>
            <w:noProof/>
            <w:webHidden/>
          </w:rPr>
          <w:instrText xml:space="preserve"> PAGEREF _Toc85707867 \h </w:instrText>
        </w:r>
        <w:r w:rsidR="00162C48">
          <w:rPr>
            <w:noProof/>
            <w:webHidden/>
          </w:rPr>
        </w:r>
        <w:r w:rsidR="00162C48">
          <w:rPr>
            <w:noProof/>
            <w:webHidden/>
          </w:rPr>
          <w:fldChar w:fldCharType="separate"/>
        </w:r>
        <w:r w:rsidR="00162C48">
          <w:rPr>
            <w:noProof/>
            <w:webHidden/>
          </w:rPr>
          <w:t>25</w:t>
        </w:r>
        <w:r w:rsidR="00162C48">
          <w:rPr>
            <w:noProof/>
            <w:webHidden/>
          </w:rPr>
          <w:fldChar w:fldCharType="end"/>
        </w:r>
      </w:hyperlink>
    </w:p>
    <w:p w14:paraId="148357C6" w14:textId="029C17CA" w:rsidR="00162C48" w:rsidRDefault="00333F7D">
      <w:pPr>
        <w:pStyle w:val="TOC2"/>
        <w:tabs>
          <w:tab w:val="right" w:leader="dot" w:pos="5030"/>
        </w:tabs>
        <w:rPr>
          <w:rFonts w:eastAsiaTheme="minorEastAsia"/>
          <w:b w:val="0"/>
          <w:smallCaps w:val="0"/>
          <w:noProof/>
          <w:sz w:val="22"/>
          <w:lang w:val="en-US" w:eastAsia="en-US" w:bidi="ar-SA"/>
        </w:rPr>
      </w:pPr>
      <w:hyperlink w:anchor="_Toc85707868" w:history="1">
        <w:r w:rsidR="00162C48" w:rsidRPr="00CC0CAC">
          <w:rPr>
            <w:rStyle w:val="Hyperlink"/>
            <w:noProof/>
          </w:rPr>
          <w:t>Hospedagem de Virtualização</w:t>
        </w:r>
        <w:r w:rsidR="00162C48">
          <w:rPr>
            <w:noProof/>
            <w:webHidden/>
          </w:rPr>
          <w:tab/>
        </w:r>
        <w:r w:rsidR="00162C48">
          <w:rPr>
            <w:noProof/>
            <w:webHidden/>
          </w:rPr>
          <w:fldChar w:fldCharType="begin"/>
        </w:r>
        <w:r w:rsidR="00162C48">
          <w:rPr>
            <w:noProof/>
            <w:webHidden/>
          </w:rPr>
          <w:instrText xml:space="preserve"> PAGEREF _Toc85707868 \h </w:instrText>
        </w:r>
        <w:r w:rsidR="00162C48">
          <w:rPr>
            <w:noProof/>
            <w:webHidden/>
          </w:rPr>
        </w:r>
        <w:r w:rsidR="00162C48">
          <w:rPr>
            <w:noProof/>
            <w:webHidden/>
          </w:rPr>
          <w:fldChar w:fldCharType="separate"/>
        </w:r>
        <w:r w:rsidR="00162C48">
          <w:rPr>
            <w:noProof/>
            <w:webHidden/>
          </w:rPr>
          <w:t>27</w:t>
        </w:r>
        <w:r w:rsidR="00162C48">
          <w:rPr>
            <w:noProof/>
            <w:webHidden/>
          </w:rPr>
          <w:fldChar w:fldCharType="end"/>
        </w:r>
      </w:hyperlink>
    </w:p>
    <w:p w14:paraId="0DCB0F17" w14:textId="62295EE8" w:rsidR="00162C48" w:rsidRDefault="00333F7D">
      <w:pPr>
        <w:pStyle w:val="TOC4"/>
        <w:tabs>
          <w:tab w:val="right" w:leader="dot" w:pos="5030"/>
        </w:tabs>
        <w:rPr>
          <w:rFonts w:eastAsiaTheme="minorEastAsia"/>
          <w:smallCaps w:val="0"/>
          <w:noProof/>
          <w:sz w:val="22"/>
          <w:lang w:val="en-US" w:eastAsia="en-US" w:bidi="ar-SA"/>
        </w:rPr>
      </w:pPr>
      <w:hyperlink w:anchor="_Toc85707869" w:history="1">
        <w:r w:rsidR="00162C48" w:rsidRPr="00CC0CAC">
          <w:rPr>
            <w:rStyle w:val="Hyperlink"/>
            <w:noProof/>
            <w:lang w:val="en-US"/>
          </w:rPr>
          <w:t>Microsoft Application Virtualization Hosting para Desktops</w:t>
        </w:r>
        <w:r w:rsidR="00162C48">
          <w:rPr>
            <w:noProof/>
            <w:webHidden/>
          </w:rPr>
          <w:tab/>
        </w:r>
        <w:r w:rsidR="00162C48">
          <w:rPr>
            <w:noProof/>
            <w:webHidden/>
          </w:rPr>
          <w:fldChar w:fldCharType="begin"/>
        </w:r>
        <w:r w:rsidR="00162C48">
          <w:rPr>
            <w:noProof/>
            <w:webHidden/>
          </w:rPr>
          <w:instrText xml:space="preserve"> PAGEREF _Toc85707869 \h </w:instrText>
        </w:r>
        <w:r w:rsidR="00162C48">
          <w:rPr>
            <w:noProof/>
            <w:webHidden/>
          </w:rPr>
        </w:r>
        <w:r w:rsidR="00162C48">
          <w:rPr>
            <w:noProof/>
            <w:webHidden/>
          </w:rPr>
          <w:fldChar w:fldCharType="separate"/>
        </w:r>
        <w:r w:rsidR="00162C48">
          <w:rPr>
            <w:noProof/>
            <w:webHidden/>
          </w:rPr>
          <w:t>27</w:t>
        </w:r>
        <w:r w:rsidR="00162C48">
          <w:rPr>
            <w:noProof/>
            <w:webHidden/>
          </w:rPr>
          <w:fldChar w:fldCharType="end"/>
        </w:r>
      </w:hyperlink>
    </w:p>
    <w:p w14:paraId="420E95C2" w14:textId="578AD20C" w:rsidR="00162C48" w:rsidRDefault="00333F7D">
      <w:pPr>
        <w:pStyle w:val="TOC4"/>
        <w:tabs>
          <w:tab w:val="right" w:leader="dot" w:pos="5030"/>
        </w:tabs>
        <w:rPr>
          <w:rFonts w:eastAsiaTheme="minorEastAsia"/>
          <w:smallCaps w:val="0"/>
          <w:noProof/>
          <w:sz w:val="22"/>
          <w:lang w:val="en-US" w:eastAsia="en-US" w:bidi="ar-SA"/>
        </w:rPr>
      </w:pPr>
      <w:hyperlink w:anchor="_Toc85707870" w:history="1">
        <w:r w:rsidR="00162C48" w:rsidRPr="00CC0CAC">
          <w:rPr>
            <w:rStyle w:val="Hyperlink"/>
            <w:noProof/>
          </w:rPr>
          <w:t>Microsoft User Experience Virtualization Hosting para Desktops</w:t>
        </w:r>
        <w:r w:rsidR="00162C48">
          <w:rPr>
            <w:noProof/>
            <w:webHidden/>
          </w:rPr>
          <w:tab/>
        </w:r>
        <w:r w:rsidR="00162C48">
          <w:rPr>
            <w:noProof/>
            <w:webHidden/>
          </w:rPr>
          <w:fldChar w:fldCharType="begin"/>
        </w:r>
        <w:r w:rsidR="00162C48">
          <w:rPr>
            <w:noProof/>
            <w:webHidden/>
          </w:rPr>
          <w:instrText xml:space="preserve"> PAGEREF _Toc85707870 \h </w:instrText>
        </w:r>
        <w:r w:rsidR="00162C48">
          <w:rPr>
            <w:noProof/>
            <w:webHidden/>
          </w:rPr>
        </w:r>
        <w:r w:rsidR="00162C48">
          <w:rPr>
            <w:noProof/>
            <w:webHidden/>
          </w:rPr>
          <w:fldChar w:fldCharType="separate"/>
        </w:r>
        <w:r w:rsidR="00162C48">
          <w:rPr>
            <w:noProof/>
            <w:webHidden/>
          </w:rPr>
          <w:t>27</w:t>
        </w:r>
        <w:r w:rsidR="00162C48">
          <w:rPr>
            <w:noProof/>
            <w:webHidden/>
          </w:rPr>
          <w:fldChar w:fldCharType="end"/>
        </w:r>
      </w:hyperlink>
    </w:p>
    <w:p w14:paraId="44941A5A" w14:textId="75F5A8C7" w:rsidR="00162C48" w:rsidRDefault="00333F7D">
      <w:pPr>
        <w:pStyle w:val="TOC2"/>
        <w:tabs>
          <w:tab w:val="right" w:leader="dot" w:pos="5030"/>
        </w:tabs>
        <w:rPr>
          <w:rFonts w:eastAsiaTheme="minorEastAsia"/>
          <w:b w:val="0"/>
          <w:smallCaps w:val="0"/>
          <w:noProof/>
          <w:sz w:val="22"/>
          <w:lang w:val="en-US" w:eastAsia="en-US" w:bidi="ar-SA"/>
        </w:rPr>
      </w:pPr>
      <w:hyperlink w:anchor="_Toc85707871" w:history="1">
        <w:r w:rsidR="00162C48" w:rsidRPr="00CC0CAC">
          <w:rPr>
            <w:rStyle w:val="Hyperlink"/>
            <w:noProof/>
          </w:rPr>
          <w:t>Visual Studio</w:t>
        </w:r>
        <w:r w:rsidR="00162C48">
          <w:rPr>
            <w:noProof/>
            <w:webHidden/>
          </w:rPr>
          <w:tab/>
        </w:r>
        <w:r w:rsidR="00162C48">
          <w:rPr>
            <w:noProof/>
            <w:webHidden/>
          </w:rPr>
          <w:fldChar w:fldCharType="begin"/>
        </w:r>
        <w:r w:rsidR="00162C48">
          <w:rPr>
            <w:noProof/>
            <w:webHidden/>
          </w:rPr>
          <w:instrText xml:space="preserve"> PAGEREF _Toc85707871 \h </w:instrText>
        </w:r>
        <w:r w:rsidR="00162C48">
          <w:rPr>
            <w:noProof/>
            <w:webHidden/>
          </w:rPr>
        </w:r>
        <w:r w:rsidR="00162C48">
          <w:rPr>
            <w:noProof/>
            <w:webHidden/>
          </w:rPr>
          <w:fldChar w:fldCharType="separate"/>
        </w:r>
        <w:r w:rsidR="00162C48">
          <w:rPr>
            <w:noProof/>
            <w:webHidden/>
          </w:rPr>
          <w:t>28</w:t>
        </w:r>
        <w:r w:rsidR="00162C48">
          <w:rPr>
            <w:noProof/>
            <w:webHidden/>
          </w:rPr>
          <w:fldChar w:fldCharType="end"/>
        </w:r>
      </w:hyperlink>
    </w:p>
    <w:p w14:paraId="00C3D799" w14:textId="56EB7EBF" w:rsidR="00162C48" w:rsidRDefault="00333F7D">
      <w:pPr>
        <w:pStyle w:val="TOC4"/>
        <w:tabs>
          <w:tab w:val="right" w:leader="dot" w:pos="5030"/>
        </w:tabs>
        <w:rPr>
          <w:rFonts w:eastAsiaTheme="minorEastAsia"/>
          <w:smallCaps w:val="0"/>
          <w:noProof/>
          <w:sz w:val="22"/>
          <w:lang w:val="en-US" w:eastAsia="en-US" w:bidi="ar-SA"/>
        </w:rPr>
      </w:pPr>
      <w:hyperlink w:anchor="_Toc85707872" w:history="1">
        <w:r w:rsidR="00162C48" w:rsidRPr="00CC0CAC">
          <w:rPr>
            <w:rStyle w:val="Hyperlink"/>
            <w:noProof/>
          </w:rPr>
          <w:t>Visual Studio</w:t>
        </w:r>
        <w:r w:rsidR="00162C48">
          <w:rPr>
            <w:noProof/>
            <w:webHidden/>
          </w:rPr>
          <w:tab/>
        </w:r>
        <w:r w:rsidR="00162C48">
          <w:rPr>
            <w:noProof/>
            <w:webHidden/>
          </w:rPr>
          <w:fldChar w:fldCharType="begin"/>
        </w:r>
        <w:r w:rsidR="00162C48">
          <w:rPr>
            <w:noProof/>
            <w:webHidden/>
          </w:rPr>
          <w:instrText xml:space="preserve"> PAGEREF _Toc85707872 \h </w:instrText>
        </w:r>
        <w:r w:rsidR="00162C48">
          <w:rPr>
            <w:noProof/>
            <w:webHidden/>
          </w:rPr>
        </w:r>
        <w:r w:rsidR="00162C48">
          <w:rPr>
            <w:noProof/>
            <w:webHidden/>
          </w:rPr>
          <w:fldChar w:fldCharType="separate"/>
        </w:r>
        <w:r w:rsidR="00162C48">
          <w:rPr>
            <w:noProof/>
            <w:webHidden/>
          </w:rPr>
          <w:t>28</w:t>
        </w:r>
        <w:r w:rsidR="00162C48">
          <w:rPr>
            <w:noProof/>
            <w:webHidden/>
          </w:rPr>
          <w:fldChar w:fldCharType="end"/>
        </w:r>
      </w:hyperlink>
    </w:p>
    <w:p w14:paraId="7432C772" w14:textId="74683696" w:rsidR="00162C48" w:rsidRDefault="00333F7D">
      <w:pPr>
        <w:pStyle w:val="TOC4"/>
        <w:tabs>
          <w:tab w:val="right" w:leader="dot" w:pos="5030"/>
        </w:tabs>
        <w:rPr>
          <w:rFonts w:eastAsiaTheme="minorEastAsia"/>
          <w:smallCaps w:val="0"/>
          <w:noProof/>
          <w:sz w:val="22"/>
          <w:lang w:val="en-US" w:eastAsia="en-US" w:bidi="ar-SA"/>
        </w:rPr>
      </w:pPr>
      <w:hyperlink w:anchor="_Toc85707873" w:history="1">
        <w:r w:rsidR="00162C48" w:rsidRPr="00CC0CAC">
          <w:rPr>
            <w:rStyle w:val="Hyperlink"/>
            <w:noProof/>
          </w:rPr>
          <w:t>Azure Dev Ops Server</w:t>
        </w:r>
        <w:r w:rsidR="00162C48">
          <w:rPr>
            <w:noProof/>
            <w:webHidden/>
          </w:rPr>
          <w:tab/>
        </w:r>
        <w:r w:rsidR="00162C48">
          <w:rPr>
            <w:noProof/>
            <w:webHidden/>
          </w:rPr>
          <w:fldChar w:fldCharType="begin"/>
        </w:r>
        <w:r w:rsidR="00162C48">
          <w:rPr>
            <w:noProof/>
            <w:webHidden/>
          </w:rPr>
          <w:instrText xml:space="preserve"> PAGEREF _Toc85707873 \h </w:instrText>
        </w:r>
        <w:r w:rsidR="00162C48">
          <w:rPr>
            <w:noProof/>
            <w:webHidden/>
          </w:rPr>
        </w:r>
        <w:r w:rsidR="00162C48">
          <w:rPr>
            <w:noProof/>
            <w:webHidden/>
          </w:rPr>
          <w:fldChar w:fldCharType="separate"/>
        </w:r>
        <w:r w:rsidR="00162C48">
          <w:rPr>
            <w:noProof/>
            <w:webHidden/>
          </w:rPr>
          <w:t>29</w:t>
        </w:r>
        <w:r w:rsidR="00162C48">
          <w:rPr>
            <w:noProof/>
            <w:webHidden/>
          </w:rPr>
          <w:fldChar w:fldCharType="end"/>
        </w:r>
      </w:hyperlink>
    </w:p>
    <w:p w14:paraId="5B1A4977" w14:textId="01D78623" w:rsidR="00162C48" w:rsidRDefault="00333F7D">
      <w:pPr>
        <w:pStyle w:val="TOC3"/>
        <w:tabs>
          <w:tab w:val="right" w:leader="dot" w:pos="5030"/>
        </w:tabs>
        <w:rPr>
          <w:rFonts w:eastAsiaTheme="minorEastAsia"/>
          <w:smallCaps w:val="0"/>
          <w:noProof/>
          <w:sz w:val="22"/>
          <w:lang w:val="en-US" w:eastAsia="en-US" w:bidi="ar-SA"/>
        </w:rPr>
      </w:pPr>
      <w:hyperlink w:anchor="_Toc85707874" w:history="1">
        <w:r w:rsidR="00162C48" w:rsidRPr="00CC0CAC">
          <w:rPr>
            <w:rStyle w:val="Hyperlink"/>
            <w:noProof/>
          </w:rPr>
          <w:t>Windows Server</w:t>
        </w:r>
        <w:r w:rsidR="00162C48">
          <w:rPr>
            <w:noProof/>
            <w:webHidden/>
          </w:rPr>
          <w:tab/>
        </w:r>
        <w:r w:rsidR="00162C48">
          <w:rPr>
            <w:noProof/>
            <w:webHidden/>
          </w:rPr>
          <w:fldChar w:fldCharType="begin"/>
        </w:r>
        <w:r w:rsidR="00162C48">
          <w:rPr>
            <w:noProof/>
            <w:webHidden/>
          </w:rPr>
          <w:instrText xml:space="preserve"> PAGEREF _Toc85707874 \h </w:instrText>
        </w:r>
        <w:r w:rsidR="00162C48">
          <w:rPr>
            <w:noProof/>
            <w:webHidden/>
          </w:rPr>
        </w:r>
        <w:r w:rsidR="00162C48">
          <w:rPr>
            <w:noProof/>
            <w:webHidden/>
          </w:rPr>
          <w:fldChar w:fldCharType="separate"/>
        </w:r>
        <w:r w:rsidR="00162C48">
          <w:rPr>
            <w:noProof/>
            <w:webHidden/>
          </w:rPr>
          <w:t>30</w:t>
        </w:r>
        <w:r w:rsidR="00162C48">
          <w:rPr>
            <w:noProof/>
            <w:webHidden/>
          </w:rPr>
          <w:fldChar w:fldCharType="end"/>
        </w:r>
      </w:hyperlink>
    </w:p>
    <w:p w14:paraId="1A813293" w14:textId="32BD8D8F" w:rsidR="00162C48" w:rsidRDefault="00333F7D">
      <w:pPr>
        <w:pStyle w:val="TOC1"/>
        <w:tabs>
          <w:tab w:val="right" w:leader="dot" w:pos="5030"/>
        </w:tabs>
        <w:rPr>
          <w:rFonts w:eastAsiaTheme="minorEastAsia"/>
          <w:b w:val="0"/>
          <w:caps w:val="0"/>
          <w:noProof/>
          <w:sz w:val="22"/>
          <w:lang w:val="en-US" w:eastAsia="en-US" w:bidi="ar-SA"/>
        </w:rPr>
      </w:pPr>
      <w:hyperlink w:anchor="_Toc85707875" w:history="1">
        <w:r w:rsidR="00162C48" w:rsidRPr="00CC0CAC">
          <w:rPr>
            <w:rStyle w:val="Hyperlink"/>
            <w:noProof/>
          </w:rPr>
          <w:t>Glossário</w:t>
        </w:r>
        <w:r w:rsidR="00162C48">
          <w:rPr>
            <w:noProof/>
            <w:webHidden/>
          </w:rPr>
          <w:tab/>
        </w:r>
        <w:r w:rsidR="00162C48">
          <w:rPr>
            <w:noProof/>
            <w:webHidden/>
          </w:rPr>
          <w:fldChar w:fldCharType="begin"/>
        </w:r>
        <w:r w:rsidR="00162C48">
          <w:rPr>
            <w:noProof/>
            <w:webHidden/>
          </w:rPr>
          <w:instrText xml:space="preserve"> PAGEREF _Toc85707875 \h </w:instrText>
        </w:r>
        <w:r w:rsidR="00162C48">
          <w:rPr>
            <w:noProof/>
            <w:webHidden/>
          </w:rPr>
        </w:r>
        <w:r w:rsidR="00162C48">
          <w:rPr>
            <w:noProof/>
            <w:webHidden/>
          </w:rPr>
          <w:fldChar w:fldCharType="separate"/>
        </w:r>
        <w:r w:rsidR="00162C48">
          <w:rPr>
            <w:noProof/>
            <w:webHidden/>
          </w:rPr>
          <w:t>32</w:t>
        </w:r>
        <w:r w:rsidR="00162C48">
          <w:rPr>
            <w:noProof/>
            <w:webHidden/>
          </w:rPr>
          <w:fldChar w:fldCharType="end"/>
        </w:r>
      </w:hyperlink>
    </w:p>
    <w:p w14:paraId="697DEACC" w14:textId="5F5AB1A2" w:rsidR="00162C48" w:rsidRDefault="00333F7D">
      <w:pPr>
        <w:pStyle w:val="TOC3"/>
        <w:tabs>
          <w:tab w:val="right" w:leader="dot" w:pos="5030"/>
        </w:tabs>
        <w:rPr>
          <w:rFonts w:eastAsiaTheme="minorEastAsia"/>
          <w:smallCaps w:val="0"/>
          <w:noProof/>
          <w:sz w:val="22"/>
          <w:lang w:val="en-US" w:eastAsia="en-US" w:bidi="ar-SA"/>
        </w:rPr>
      </w:pPr>
      <w:hyperlink w:anchor="_Toc85707876" w:history="1">
        <w:r w:rsidR="00162C48" w:rsidRPr="00CC0CAC">
          <w:rPr>
            <w:rStyle w:val="Hyperlink"/>
            <w:noProof/>
          </w:rPr>
          <w:t>Atributos</w:t>
        </w:r>
        <w:r w:rsidR="00162C48">
          <w:rPr>
            <w:noProof/>
            <w:webHidden/>
          </w:rPr>
          <w:tab/>
        </w:r>
        <w:r w:rsidR="00162C48">
          <w:rPr>
            <w:noProof/>
            <w:webHidden/>
          </w:rPr>
          <w:fldChar w:fldCharType="begin"/>
        </w:r>
        <w:r w:rsidR="00162C48">
          <w:rPr>
            <w:noProof/>
            <w:webHidden/>
          </w:rPr>
          <w:instrText xml:space="preserve"> PAGEREF _Toc85707876 \h </w:instrText>
        </w:r>
        <w:r w:rsidR="00162C48">
          <w:rPr>
            <w:noProof/>
            <w:webHidden/>
          </w:rPr>
        </w:r>
        <w:r w:rsidR="00162C48">
          <w:rPr>
            <w:noProof/>
            <w:webHidden/>
          </w:rPr>
          <w:fldChar w:fldCharType="separate"/>
        </w:r>
        <w:r w:rsidR="00162C48">
          <w:rPr>
            <w:noProof/>
            <w:webHidden/>
          </w:rPr>
          <w:t>32</w:t>
        </w:r>
        <w:r w:rsidR="00162C48">
          <w:rPr>
            <w:noProof/>
            <w:webHidden/>
          </w:rPr>
          <w:fldChar w:fldCharType="end"/>
        </w:r>
      </w:hyperlink>
    </w:p>
    <w:p w14:paraId="1EA57332" w14:textId="76DF815F" w:rsidR="00162C48" w:rsidRDefault="00333F7D">
      <w:pPr>
        <w:pStyle w:val="TOC3"/>
        <w:tabs>
          <w:tab w:val="right" w:leader="dot" w:pos="5030"/>
        </w:tabs>
        <w:rPr>
          <w:rFonts w:eastAsiaTheme="minorEastAsia"/>
          <w:smallCaps w:val="0"/>
          <w:noProof/>
          <w:sz w:val="22"/>
          <w:lang w:val="en-US" w:eastAsia="en-US" w:bidi="ar-SA"/>
        </w:rPr>
      </w:pPr>
      <w:hyperlink w:anchor="_Toc85707877" w:history="1">
        <w:r w:rsidR="00162C48" w:rsidRPr="00CC0CAC">
          <w:rPr>
            <w:rStyle w:val="Hyperlink"/>
            <w:noProof/>
          </w:rPr>
          <w:t>Definições</w:t>
        </w:r>
        <w:r w:rsidR="00162C48">
          <w:rPr>
            <w:noProof/>
            <w:webHidden/>
          </w:rPr>
          <w:tab/>
        </w:r>
        <w:r w:rsidR="00162C48">
          <w:rPr>
            <w:noProof/>
            <w:webHidden/>
          </w:rPr>
          <w:fldChar w:fldCharType="begin"/>
        </w:r>
        <w:r w:rsidR="00162C48">
          <w:rPr>
            <w:noProof/>
            <w:webHidden/>
          </w:rPr>
          <w:instrText xml:space="preserve"> PAGEREF _Toc85707877 \h </w:instrText>
        </w:r>
        <w:r w:rsidR="00162C48">
          <w:rPr>
            <w:noProof/>
            <w:webHidden/>
          </w:rPr>
        </w:r>
        <w:r w:rsidR="00162C48">
          <w:rPr>
            <w:noProof/>
            <w:webHidden/>
          </w:rPr>
          <w:fldChar w:fldCharType="separate"/>
        </w:r>
        <w:r w:rsidR="00162C48">
          <w:rPr>
            <w:noProof/>
            <w:webHidden/>
          </w:rPr>
          <w:t>32</w:t>
        </w:r>
        <w:r w:rsidR="00162C48">
          <w:rPr>
            <w:noProof/>
            <w:webHidden/>
          </w:rPr>
          <w:fldChar w:fldCharType="end"/>
        </w:r>
      </w:hyperlink>
    </w:p>
    <w:p w14:paraId="4C410BE5" w14:textId="6F4029D1" w:rsidR="00162C48" w:rsidRDefault="00333F7D">
      <w:pPr>
        <w:pStyle w:val="TOC1"/>
        <w:tabs>
          <w:tab w:val="right" w:leader="dot" w:pos="5030"/>
        </w:tabs>
        <w:rPr>
          <w:rFonts w:eastAsiaTheme="minorEastAsia"/>
          <w:b w:val="0"/>
          <w:caps w:val="0"/>
          <w:noProof/>
          <w:sz w:val="22"/>
          <w:lang w:val="en-US" w:eastAsia="en-US" w:bidi="ar-SA"/>
        </w:rPr>
      </w:pPr>
      <w:hyperlink w:anchor="_Toc85707878" w:history="1">
        <w:r w:rsidR="00162C48" w:rsidRPr="00CC0CAC">
          <w:rPr>
            <w:rStyle w:val="Hyperlink"/>
            <w:noProof/>
          </w:rPr>
          <w:t>Índice</w:t>
        </w:r>
        <w:r w:rsidR="00162C48">
          <w:rPr>
            <w:noProof/>
            <w:webHidden/>
          </w:rPr>
          <w:tab/>
        </w:r>
        <w:r w:rsidR="00162C48">
          <w:rPr>
            <w:noProof/>
            <w:webHidden/>
          </w:rPr>
          <w:fldChar w:fldCharType="begin"/>
        </w:r>
        <w:r w:rsidR="00162C48">
          <w:rPr>
            <w:noProof/>
            <w:webHidden/>
          </w:rPr>
          <w:instrText xml:space="preserve"> PAGEREF _Toc85707878 \h </w:instrText>
        </w:r>
        <w:r w:rsidR="00162C48">
          <w:rPr>
            <w:noProof/>
            <w:webHidden/>
          </w:rPr>
        </w:r>
        <w:r w:rsidR="00162C48">
          <w:rPr>
            <w:noProof/>
            <w:webHidden/>
          </w:rPr>
          <w:fldChar w:fldCharType="separate"/>
        </w:r>
        <w:r w:rsidR="00162C48">
          <w:rPr>
            <w:noProof/>
            <w:webHidden/>
          </w:rPr>
          <w:t>34</w:t>
        </w:r>
        <w:r w:rsidR="00162C48">
          <w:rPr>
            <w:noProof/>
            <w:webHidden/>
          </w:rPr>
          <w:fldChar w:fldCharType="end"/>
        </w:r>
      </w:hyperlink>
    </w:p>
    <w:p w14:paraId="255FE481" w14:textId="76723C03"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85707828"/>
      <w:bookmarkEnd w:id="4"/>
      <w:r>
        <w:lastRenderedPageBreak/>
        <w:t>Introdução</w:t>
      </w:r>
      <w:bookmarkEnd w:id="5"/>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6" w:name="_Toc85707829"/>
      <w:r>
        <w:t>Sobre este Documento</w:t>
      </w:r>
      <w:bookmarkEnd w:id="6"/>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r w:rsidR="00333F7D">
        <w:fldChar w:fldCharType="begin"/>
      </w:r>
      <w:r w:rsidR="00333F7D">
        <w:instrText xml:space="preserve"> HYPERLINK \l "_Sec843" \h </w:instrText>
      </w:r>
      <w:r w:rsidR="00333F7D">
        <w:fldChar w:fldCharType="separate"/>
      </w:r>
      <w:r>
        <w:rPr>
          <w:color w:val="0563C1"/>
          <w:u w:val="single"/>
        </w:rPr>
        <w:t>Página de Rosto</w:t>
      </w:r>
      <w:r w:rsidR="00333F7D">
        <w:rPr>
          <w:color w:val="0563C1"/>
          <w:u w:val="single"/>
        </w:rPr>
        <w:fldChar w:fldCharType="end"/>
      </w:r>
      <w:r>
        <w:t xml:space="preserve"> do SPUR. Versões mais antigas do SPUR estão disponíveis em </w:t>
      </w:r>
      <w:r w:rsidR="00333F7D">
        <w:fldChar w:fldCharType="begin"/>
      </w:r>
      <w:r w:rsidR="00333F7D">
        <w:instrText xml:space="preserve"> HYPERLINK "http://go.microsoft.com/fwlink/?LinkId=690213" </w:instrText>
      </w:r>
      <w:r w:rsidR="00333F7D">
        <w:fldChar w:fldCharType="separate"/>
      </w:r>
      <w:r>
        <w:rPr>
          <w:rStyle w:val="Hyperlink"/>
        </w:rPr>
        <w:t>http://go.microsoft.com/fwlink/?LinkId=690213</w:t>
      </w:r>
      <w:r w:rsidR="00333F7D">
        <w:rPr>
          <w:rStyle w:val="Hyperlink"/>
        </w:rPr>
        <w:fldChar w:fldCharType="end"/>
      </w:r>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r w:rsidR="00333F7D">
        <w:fldChar w:fldCharType="begin"/>
      </w:r>
      <w:r w:rsidR="00333F7D">
        <w:instrText xml:space="preserve"> HYPERLINK "http://www.microsoftvolumelicensing.com/" \h </w:instrText>
      </w:r>
      <w:r w:rsidR="00333F7D">
        <w:fldChar w:fldCharType="separate"/>
      </w:r>
      <w:r>
        <w:rPr>
          <w:color w:val="0563C1"/>
          <w:u w:val="single"/>
        </w:rPr>
        <w:t>http://www.microsoftvolumelicensing.com</w:t>
      </w:r>
      <w:r w:rsidR="00333F7D">
        <w:rPr>
          <w:color w:val="0563C1"/>
          <w:u w:val="single"/>
        </w:rPr>
        <w:fldChar w:fldCharType="end"/>
      </w:r>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7" w:name="_Toc85707830"/>
      <w:r>
        <w:t>O Que este Documento Contém</w:t>
      </w:r>
      <w:bookmarkEnd w:id="7"/>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333F7D"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333F7D"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333F7D"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r>
        <w:fldChar w:fldCharType="begin"/>
      </w:r>
      <w:r>
        <w:instrText xml:space="preserve"> HYPERLINK \l "CoverPage" \h </w:instrText>
      </w:r>
      <w:r>
        <w:fldChar w:fldCharType="separate"/>
      </w:r>
      <w:r w:rsidR="00AF73BC">
        <w:rPr>
          <w:color w:val="0563C1"/>
          <w:u w:val="single"/>
        </w:rPr>
        <w:t>Página de Rosto</w:t>
      </w:r>
      <w:r>
        <w:rPr>
          <w:color w:val="0563C1"/>
          <w:u w:val="single"/>
        </w:rPr>
        <w:fldChar w:fldCharType="end"/>
      </w:r>
      <w:r w:rsidR="00AF73BC">
        <w:t xml:space="preserve"> do SPUR.</w:t>
      </w:r>
    </w:p>
    <w:p w14:paraId="09BC3596" w14:textId="3F73885E" w:rsidR="00566B49" w:rsidRPr="00B3420A" w:rsidRDefault="00333F7D"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333F7D"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8" w:name="_Toc85707831"/>
      <w:r>
        <w:t>Entrada do Produto</w:t>
      </w:r>
      <w:bookmarkEnd w:id="8"/>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9" w:name="_Toc85707832"/>
      <w:r>
        <w:t>Esclarecimentos e Resumo das Alterações neste Documento</w:t>
      </w:r>
      <w:bookmarkEnd w:id="9"/>
    </w:p>
    <w:p w14:paraId="59552A69" w14:textId="7CC0BE93" w:rsidR="00076572"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95C0777" w14:textId="77777777" w:rsidR="00E32AA9" w:rsidRPr="000B6BAD" w:rsidRDefault="00E32AA9" w:rsidP="0007657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32AA9" w:rsidRPr="00FE3456" w14:paraId="65BDF51C" w14:textId="77777777" w:rsidTr="00667A30">
        <w:trPr>
          <w:tblHeader/>
        </w:trPr>
        <w:tc>
          <w:tcPr>
            <w:tcW w:w="5395" w:type="dxa"/>
            <w:shd w:val="clear" w:color="auto" w:fill="0072C6"/>
          </w:tcPr>
          <w:p w14:paraId="69473DBF" w14:textId="77777777" w:rsidR="00E32AA9" w:rsidRPr="00FE3456" w:rsidRDefault="00E32AA9" w:rsidP="00667A30">
            <w:pPr>
              <w:pStyle w:val="ProductList-OfferingBody"/>
              <w:rPr>
                <w:color w:val="FFFFFF" w:themeColor="background1"/>
              </w:rPr>
            </w:pPr>
            <w:r>
              <w:rPr>
                <w:color w:val="FFFFFF" w:themeColor="background1"/>
              </w:rPr>
              <w:t>Inclusões</w:t>
            </w:r>
          </w:p>
        </w:tc>
        <w:tc>
          <w:tcPr>
            <w:tcW w:w="5395" w:type="dxa"/>
            <w:shd w:val="clear" w:color="auto" w:fill="0072C6"/>
          </w:tcPr>
          <w:p w14:paraId="6D18A6A5" w14:textId="77777777" w:rsidR="00E32AA9" w:rsidRPr="00FE3456" w:rsidRDefault="00E32AA9" w:rsidP="00667A30">
            <w:pPr>
              <w:pStyle w:val="ProductList-OfferingBody"/>
              <w:rPr>
                <w:color w:val="FFFFFF" w:themeColor="background1"/>
              </w:rPr>
            </w:pPr>
            <w:r>
              <w:rPr>
                <w:color w:val="FFFFFF" w:themeColor="background1"/>
              </w:rPr>
              <w:t>Exclusões</w:t>
            </w:r>
          </w:p>
        </w:tc>
      </w:tr>
      <w:tr w:rsidR="00E32AA9" w:rsidRPr="00FE3456" w14:paraId="644E22B5" w14:textId="77777777" w:rsidTr="00667A30">
        <w:trPr>
          <w:tblHeader/>
        </w:trPr>
        <w:tc>
          <w:tcPr>
            <w:tcW w:w="5395" w:type="dxa"/>
            <w:shd w:val="clear" w:color="auto" w:fill="auto"/>
          </w:tcPr>
          <w:p w14:paraId="43712609" w14:textId="77777777" w:rsidR="00E32AA9" w:rsidRPr="00FE3456" w:rsidRDefault="00E32AA9" w:rsidP="00667A30">
            <w:pPr>
              <w:pStyle w:val="ProductList-Body"/>
            </w:pPr>
            <w:r>
              <w:t>Office LTSC Professional Plus 2021</w:t>
            </w:r>
          </w:p>
        </w:tc>
        <w:tc>
          <w:tcPr>
            <w:tcW w:w="5395" w:type="dxa"/>
            <w:shd w:val="clear" w:color="auto" w:fill="auto"/>
          </w:tcPr>
          <w:p w14:paraId="66CD1291" w14:textId="77777777" w:rsidR="00E32AA9" w:rsidRPr="00FE3456" w:rsidRDefault="00E32AA9" w:rsidP="00667A30">
            <w:pPr>
              <w:pStyle w:val="ProductList-Body"/>
            </w:pPr>
            <w:r>
              <w:t>Office Professional Plus 2019</w:t>
            </w:r>
          </w:p>
        </w:tc>
      </w:tr>
      <w:tr w:rsidR="00E32AA9" w:rsidRPr="00FE3456" w14:paraId="63087F88" w14:textId="77777777" w:rsidTr="00667A30">
        <w:trPr>
          <w:tblHeader/>
        </w:trPr>
        <w:tc>
          <w:tcPr>
            <w:tcW w:w="5395" w:type="dxa"/>
            <w:shd w:val="clear" w:color="auto" w:fill="auto"/>
          </w:tcPr>
          <w:p w14:paraId="24967862" w14:textId="77777777" w:rsidR="00E32AA9" w:rsidRDefault="00E32AA9" w:rsidP="00667A30">
            <w:pPr>
              <w:pStyle w:val="ProductList-Body"/>
            </w:pPr>
            <w:r>
              <w:t>Office LTSC Standard 2021</w:t>
            </w:r>
          </w:p>
        </w:tc>
        <w:tc>
          <w:tcPr>
            <w:tcW w:w="5395" w:type="dxa"/>
            <w:shd w:val="clear" w:color="auto" w:fill="auto"/>
          </w:tcPr>
          <w:p w14:paraId="3B952064" w14:textId="77777777" w:rsidR="00E32AA9" w:rsidRPr="00FE3456" w:rsidRDefault="00E32AA9" w:rsidP="00667A30">
            <w:pPr>
              <w:pStyle w:val="ProductList-Body"/>
            </w:pPr>
            <w:r>
              <w:t>Office Standard 2019</w:t>
            </w:r>
          </w:p>
        </w:tc>
      </w:tr>
      <w:tr w:rsidR="00E32AA9" w:rsidRPr="00FE3456" w14:paraId="675D4BC9" w14:textId="77777777" w:rsidTr="00667A30">
        <w:trPr>
          <w:tblHeader/>
        </w:trPr>
        <w:tc>
          <w:tcPr>
            <w:tcW w:w="5395" w:type="dxa"/>
            <w:shd w:val="clear" w:color="auto" w:fill="auto"/>
          </w:tcPr>
          <w:p w14:paraId="58117120" w14:textId="77777777" w:rsidR="00E32AA9" w:rsidRDefault="00E32AA9" w:rsidP="00667A30">
            <w:pPr>
              <w:pStyle w:val="ProductList-Body"/>
            </w:pPr>
            <w:r>
              <w:t>Project 2021 Standard</w:t>
            </w:r>
          </w:p>
        </w:tc>
        <w:tc>
          <w:tcPr>
            <w:tcW w:w="5395" w:type="dxa"/>
            <w:shd w:val="clear" w:color="auto" w:fill="auto"/>
          </w:tcPr>
          <w:p w14:paraId="302DC7F8" w14:textId="77777777" w:rsidR="00E32AA9" w:rsidRDefault="00E32AA9" w:rsidP="00667A30">
            <w:pPr>
              <w:pStyle w:val="ProductList-Body"/>
            </w:pPr>
            <w:r>
              <w:t>Project 2019 Standard</w:t>
            </w:r>
          </w:p>
        </w:tc>
      </w:tr>
      <w:tr w:rsidR="00E32AA9" w:rsidRPr="00FE3456" w14:paraId="792255C0" w14:textId="77777777" w:rsidTr="00667A30">
        <w:trPr>
          <w:tblHeader/>
        </w:trPr>
        <w:tc>
          <w:tcPr>
            <w:tcW w:w="5395" w:type="dxa"/>
            <w:shd w:val="clear" w:color="auto" w:fill="auto"/>
          </w:tcPr>
          <w:p w14:paraId="01313DEF" w14:textId="77777777" w:rsidR="00E32AA9" w:rsidRDefault="00E32AA9" w:rsidP="00667A30">
            <w:pPr>
              <w:pStyle w:val="ProductList-Body"/>
            </w:pPr>
            <w:r>
              <w:t>Project 2021 Professional</w:t>
            </w:r>
          </w:p>
        </w:tc>
        <w:tc>
          <w:tcPr>
            <w:tcW w:w="5395" w:type="dxa"/>
            <w:shd w:val="clear" w:color="auto" w:fill="auto"/>
          </w:tcPr>
          <w:p w14:paraId="59219A1E" w14:textId="77777777" w:rsidR="00E32AA9" w:rsidRDefault="00E32AA9" w:rsidP="00667A30">
            <w:pPr>
              <w:pStyle w:val="ProductList-Body"/>
            </w:pPr>
            <w:r>
              <w:t>Project 2019 Professional</w:t>
            </w:r>
          </w:p>
        </w:tc>
      </w:tr>
      <w:tr w:rsidR="00E32AA9" w:rsidRPr="00FE3456" w14:paraId="40F0701C" w14:textId="77777777" w:rsidTr="00667A30">
        <w:trPr>
          <w:tblHeader/>
        </w:trPr>
        <w:tc>
          <w:tcPr>
            <w:tcW w:w="5395" w:type="dxa"/>
            <w:shd w:val="clear" w:color="auto" w:fill="auto"/>
          </w:tcPr>
          <w:p w14:paraId="35409EC9" w14:textId="77777777" w:rsidR="00E32AA9" w:rsidRDefault="00E32AA9" w:rsidP="00667A30">
            <w:pPr>
              <w:pStyle w:val="ProductList-Body"/>
            </w:pPr>
            <w:r>
              <w:t>Visio LTSC Standard 2021</w:t>
            </w:r>
          </w:p>
        </w:tc>
        <w:tc>
          <w:tcPr>
            <w:tcW w:w="5395" w:type="dxa"/>
            <w:shd w:val="clear" w:color="auto" w:fill="auto"/>
          </w:tcPr>
          <w:p w14:paraId="0B185E90" w14:textId="77777777" w:rsidR="00E32AA9" w:rsidRDefault="00E32AA9" w:rsidP="00667A30">
            <w:pPr>
              <w:pStyle w:val="ProductList-Body"/>
            </w:pPr>
            <w:r>
              <w:t>Visio Standard 2019</w:t>
            </w:r>
          </w:p>
        </w:tc>
      </w:tr>
      <w:tr w:rsidR="00E32AA9" w:rsidRPr="00FE3456" w14:paraId="4C60E6D5" w14:textId="77777777" w:rsidTr="00667A30">
        <w:trPr>
          <w:tblHeader/>
        </w:trPr>
        <w:tc>
          <w:tcPr>
            <w:tcW w:w="5395" w:type="dxa"/>
            <w:shd w:val="clear" w:color="auto" w:fill="auto"/>
          </w:tcPr>
          <w:p w14:paraId="6309CC0B" w14:textId="77777777" w:rsidR="00E32AA9" w:rsidRDefault="00E32AA9" w:rsidP="00667A30">
            <w:pPr>
              <w:pStyle w:val="ProductList-Body"/>
            </w:pPr>
            <w:r>
              <w:t>Visio LTSC Professional 2021</w:t>
            </w:r>
          </w:p>
        </w:tc>
        <w:tc>
          <w:tcPr>
            <w:tcW w:w="5395" w:type="dxa"/>
            <w:shd w:val="clear" w:color="auto" w:fill="auto"/>
          </w:tcPr>
          <w:p w14:paraId="09E5B517" w14:textId="77777777" w:rsidR="00E32AA9" w:rsidRDefault="00E32AA9" w:rsidP="00667A30">
            <w:pPr>
              <w:pStyle w:val="ProductList-Body"/>
            </w:pPr>
            <w:r>
              <w:t>Visio Professional 2019</w:t>
            </w:r>
          </w:p>
        </w:tc>
      </w:tr>
    </w:tbl>
    <w:p w14:paraId="347051B9" w14:textId="13B35B35" w:rsidR="00842965" w:rsidRDefault="00333F7D"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2021DB">
        <w:rPr>
          <w:rStyle w:val="Hyperlink"/>
          <w:sz w:val="16"/>
          <w:szCs w:val="16"/>
        </w:rPr>
        <w:t>Termos Universais</w:t>
      </w:r>
      <w:r>
        <w:rPr>
          <w:rStyle w:val="Hyperlink"/>
          <w:sz w:val="16"/>
          <w:szCs w:val="16"/>
        </w:rPr>
        <w:fldChar w:fldCharType="end"/>
      </w:r>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4"/>
          <w:footerReference w:type="first" r:id="rId15"/>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_Toc85707833"/>
      <w:bookmarkStart w:id="11" w:name="LicenseTerms"/>
      <w:bookmarkStart w:id="12" w:name="OnlineServices"/>
      <w:bookmarkStart w:id="13" w:name="Software"/>
      <w:r>
        <w:lastRenderedPageBreak/>
        <w:t>Termos de Licença</w:t>
      </w:r>
      <w:bookmarkEnd w:id="10"/>
    </w:p>
    <w:bookmarkEnd w:id="11"/>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_Toc85707834"/>
      <w:bookmarkStart w:id="15" w:name="LicenseTerms_Universal"/>
      <w:r>
        <w:t>Termos Universais de Licença</w:t>
      </w:r>
      <w:bookmarkEnd w:id="14"/>
    </w:p>
    <w:bookmarkEnd w:id="15"/>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6" w:name="LicenseTerms_Universal_DisasterRecovery"/>
      <w:r>
        <w:t>Direitos de Recuperação de Desastres</w:t>
      </w:r>
      <w:bookmarkEnd w:id="16"/>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r w:rsidR="00333F7D">
        <w:fldChar w:fldCharType="begin"/>
      </w:r>
      <w:r w:rsidR="00333F7D">
        <w:instrText xml:space="preserve"> HYPERLINK "http://go.microsoft.com/?linkid=9710837" \h </w:instrText>
      </w:r>
      <w:r w:rsidR="00333F7D">
        <w:fldChar w:fldCharType="separate"/>
      </w:r>
      <w:r>
        <w:rPr>
          <w:color w:val="00467F"/>
          <w:u w:val="single"/>
        </w:rPr>
        <w:t>http://go.microsoft.com/?linkid=9710837</w:t>
      </w:r>
      <w:r w:rsidR="00333F7D">
        <w:rPr>
          <w:color w:val="00467F"/>
          <w:u w:val="single"/>
        </w:rPr>
        <w:fldChar w:fldCharType="end"/>
      </w:r>
      <w:r>
        <w:t xml:space="preserve"> e na Política de Privacidade do Bing Mapas disponível em </w:t>
      </w:r>
      <w:r w:rsidR="00333F7D">
        <w:fldChar w:fldCharType="begin"/>
      </w:r>
      <w:r w:rsidR="00333F7D">
        <w:instrText xml:space="preserve"> HYPERLINK "http://go.microsoft.com/fwlink/?LinkID=24</w:instrText>
      </w:r>
      <w:r w:rsidR="00333F7D">
        <w:instrText xml:space="preserve">8686" \h </w:instrText>
      </w:r>
      <w:r w:rsidR="00333F7D">
        <w:fldChar w:fldCharType="separate"/>
      </w:r>
      <w:r>
        <w:rPr>
          <w:color w:val="00467F"/>
          <w:u w:val="single"/>
        </w:rPr>
        <w:t>http://go.microsoft.com/fwlink/?LinkID=248686</w:t>
      </w:r>
      <w:r w:rsidR="00333F7D">
        <w:rPr>
          <w:color w:val="00467F"/>
          <w:u w:val="single"/>
        </w:rPr>
        <w:fldChar w:fldCharType="end"/>
      </w:r>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r w:rsidR="00333F7D">
        <w:fldChar w:fldCharType="begin"/>
      </w:r>
      <w:r w:rsidR="00333F7D">
        <w:instrText xml:space="preserve"> HYPERLINK "http://www.mpegla.com" \h </w:instrText>
      </w:r>
      <w:r w:rsidR="00333F7D">
        <w:fldChar w:fldCharType="separate"/>
      </w:r>
      <w:r>
        <w:rPr>
          <w:color w:val="00467F"/>
          <w:u w:val="single"/>
        </w:rPr>
        <w:t>www.mpegla.com</w:t>
      </w:r>
      <w:r w:rsidR="00333F7D">
        <w:rPr>
          <w:color w:val="00467F"/>
          <w:u w:val="single"/>
        </w:rPr>
        <w:fldChar w:fldCharType="end"/>
      </w:r>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Tecnologias Incluídas</w:t>
      </w:r>
    </w:p>
    <w:bookmarkEnd w:id="18"/>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Teste de Benchmark</w:t>
      </w:r>
    </w:p>
    <w:bookmarkEnd w:id="19"/>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85707835"/>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85707836"/>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85707837"/>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85707838"/>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85707839"/>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85707840"/>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85707841"/>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85707842"/>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85707843"/>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16"/>
          <w:footerReference w:type="first" r:id="rId17"/>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85707844"/>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85707845"/>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18"/>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8"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85707846"/>
      <w:r>
        <w:t>BizTalk Server</w:t>
      </w:r>
      <w:bookmarkEnd w:id="47"/>
      <w:bookmarkEnd w:id="49"/>
    </w:p>
    <w:p w14:paraId="3525E3B8" w14:textId="77777777" w:rsidR="00006F3F" w:rsidRDefault="00006F3F" w:rsidP="00006F3F">
      <w:pPr>
        <w:spacing w:after="0" w:line="240" w:lineRule="auto"/>
        <w:rPr>
          <w:sz w:val="18"/>
          <w:szCs w:val="18"/>
        </w:rPr>
        <w:sectPr w:rsidR="00006F3F" w:rsidSect="00383BC7">
          <w:footerReference w:type="default" r:id="rId19"/>
          <w:footerReference w:type="first" r:id="rId20"/>
          <w:type w:val="continuous"/>
          <w:pgSz w:w="12240" w:h="15840"/>
          <w:pgMar w:top="1166" w:right="720" w:bottom="720" w:left="720" w:header="720" w:footer="720" w:gutter="0"/>
          <w:cols w:space="720"/>
          <w:titlePg/>
          <w:docGrid w:linePitch="360"/>
        </w:sectPr>
      </w:pPr>
    </w:p>
    <w:bookmarkEnd w:id="48"/>
    <w:p w14:paraId="6950EFA3" w14:textId="15422E1F" w:rsidR="00006F3F" w:rsidRPr="00B3420A" w:rsidRDefault="00006F3F" w:rsidP="00ED3A6B">
      <w:pPr>
        <w:pStyle w:val="ProductList-Body"/>
      </w:pPr>
      <w:r>
        <w:t xml:space="preserve">BizTalk Server </w:t>
      </w:r>
      <w:r w:rsidR="00EF6ACC">
        <w:t>20</w:t>
      </w:r>
      <w:r w:rsidR="00237ED2">
        <w:t>20</w:t>
      </w:r>
      <w:r>
        <w:t xml:space="preserve"> Enterprise</w:t>
      </w:r>
      <w:r>
        <w:fldChar w:fldCharType="begin"/>
      </w:r>
      <w:r>
        <w:instrText xml:space="preserve">XE "BizTalk Server </w:instrText>
      </w:r>
      <w:r w:rsidR="00EF6ACC">
        <w:instrText>20</w:instrText>
      </w:r>
      <w:r w:rsidR="00080BC1">
        <w:instrText>20</w:instrText>
      </w:r>
      <w:r>
        <w:instrText xml:space="preserve"> Enterprise"</w:instrText>
      </w:r>
      <w:r>
        <w:fldChar w:fldCharType="end"/>
      </w:r>
      <w:r>
        <w:t xml:space="preserve"> (Licença por Núcleo)</w:t>
      </w:r>
    </w:p>
    <w:p w14:paraId="210EBA5A" w14:textId="255CBCB9" w:rsidR="00006F3F" w:rsidRPr="00B3420A" w:rsidRDefault="00006F3F" w:rsidP="00ED3A6B">
      <w:pPr>
        <w:pStyle w:val="ProductList-Body"/>
      </w:pPr>
      <w:r>
        <w:t xml:space="preserve">BizTalk Server </w:t>
      </w:r>
      <w:r w:rsidR="00EF6ACC">
        <w:t>20</w:t>
      </w:r>
      <w:r w:rsidR="00237ED2">
        <w:t>20</w:t>
      </w:r>
      <w:r>
        <w:t xml:space="preserve"> Standard</w:t>
      </w:r>
      <w:r>
        <w:fldChar w:fldCharType="begin"/>
      </w:r>
      <w:r>
        <w:instrText xml:space="preserve">XE "BizTalk Server </w:instrText>
      </w:r>
      <w:r w:rsidR="00EF6ACC">
        <w:instrText>20</w:instrText>
      </w:r>
      <w:r w:rsidR="00080BC1">
        <w:instrText>20</w:instrText>
      </w:r>
      <w:r>
        <w:instrText xml:space="preserve"> Standard"</w:instrText>
      </w:r>
      <w:r>
        <w:fldChar w:fldCharType="end"/>
      </w:r>
      <w:r>
        <w:t xml:space="preserve"> (Licença por Núcleo)</w:t>
      </w:r>
    </w:p>
    <w:p w14:paraId="0693E083" w14:textId="362E48D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w:t>
      </w:r>
      <w:r w:rsidR="00237ED2">
        <w:t>20</w:t>
      </w:r>
      <w:r>
        <w:t xml:space="preserve"> Branch</w:t>
      </w:r>
      <w:r>
        <w:fldChar w:fldCharType="begin"/>
      </w:r>
      <w:r>
        <w:instrText xml:space="preserve">XE "BizTalk Server </w:instrText>
      </w:r>
      <w:r w:rsidR="00EF6ACC">
        <w:instrText>20</w:instrText>
      </w:r>
      <w:r w:rsidR="00080BC1">
        <w:instrText>20</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46E822C7"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D06E3F" w:rsidRPr="00D06E3F">
              <w:rPr>
                <w:color w:val="000000" w:themeColor="text1"/>
              </w:rPr>
              <w:t>Fevereiro de 2020</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281C22CA"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w:t>
            </w:r>
            <w:r w:rsidR="00237ED2">
              <w:t>6</w:t>
            </w:r>
            <w:r w:rsidR="005A24A1">
              <w:fldChar w:fldCharType="begin"/>
            </w:r>
            <w:r w:rsidR="005A24A1">
              <w:instrText>XE "BizTalk Server 201</w:instrText>
            </w:r>
            <w:r w:rsidR="00080BC1">
              <w:instrText>6</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lastRenderedPageBreak/>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38BF1BAB" w14:textId="77777777" w:rsidR="00D06E3F" w:rsidRPr="00D06E3F" w:rsidRDefault="00D06E3F" w:rsidP="00D06E3F">
      <w:pPr>
        <w:pStyle w:val="ProductList-ClauseHeading"/>
        <w:tabs>
          <w:tab w:val="clear" w:pos="360"/>
        </w:tabs>
        <w:rPr>
          <w:szCs w:val="18"/>
        </w:rPr>
      </w:pPr>
      <w:r w:rsidRPr="00D06E3F">
        <w:rPr>
          <w:szCs w:val="18"/>
        </w:rPr>
        <w:t>3. Licenciando o Uso do Host Integration Server (HIS)</w:t>
      </w:r>
    </w:p>
    <w:p w14:paraId="1695545A" w14:textId="77777777" w:rsidR="00D06E3F" w:rsidRPr="00D06E3F" w:rsidRDefault="00D06E3F" w:rsidP="00D06E3F">
      <w:pPr>
        <w:rPr>
          <w:sz w:val="18"/>
          <w:szCs w:val="18"/>
        </w:rPr>
      </w:pPr>
      <w:r w:rsidRPr="00D06E3F">
        <w:rPr>
          <w:sz w:val="18"/>
          <w:szCs w:val="18"/>
        </w:rPr>
        <w:t>O Cliente pode usar o software para servidores HIS e o Software Adicional de acordo com os termos e condições do Modelo de Licença Por Núcleo (Aplicativos) usando as licenças principais do BizTalk Server. O Cliente pode usar o Software Adicional do HIS (por exemplo, o Cliente do HIS) somente em conjunto com o uso licenciado do software para servidores HIS. Os direitos aplicáveis a esse uso são determinados pela edição e a versão das licenças do BizTalk Server atribuídas pelo Cliente ao Servidor (por exemplo, os direitos de virtualização ilimitados exigem licenças do BizTalk Server Enterprise). O uso do software para servidores HIS será limitado às implementações em filial se for usado de acordo com as licenças do BizTalk Server Branch Edition.</w:t>
      </w:r>
    </w:p>
    <w:p w14:paraId="121F7200" w14:textId="49712974" w:rsidR="00006F3F" w:rsidRPr="00B3420A" w:rsidRDefault="00237ED2" w:rsidP="00006F3F">
      <w:pPr>
        <w:pStyle w:val="ProductList-ClauseHeading"/>
        <w:tabs>
          <w:tab w:val="clear" w:pos="360"/>
          <w:tab w:val="clear" w:pos="720"/>
          <w:tab w:val="clear" w:pos="1080"/>
        </w:tabs>
      </w:pPr>
      <w:r>
        <w:t>4</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proofErr w:type="spellStart"/>
            <w:r>
              <w:t>Cliente</w:t>
            </w:r>
            <w:proofErr w:type="spellEnd"/>
            <w:r>
              <w:t xml:space="preserv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proofErr w:type="spellStart"/>
            <w:r>
              <w:t>Serviços</w:t>
            </w:r>
            <w:proofErr w:type="spellEnd"/>
            <w:r>
              <w:t xml:space="preserve"> de </w:t>
            </w:r>
            <w:proofErr w:type="spellStart"/>
            <w:r>
              <w:t>Atividade</w:t>
            </w:r>
            <w:proofErr w:type="spellEnd"/>
            <w:r>
              <w:t xml:space="preserve"> </w:t>
            </w:r>
            <w:proofErr w:type="spellStart"/>
            <w:r>
              <w:t>Comercial</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proofErr w:type="spellStart"/>
            <w:r>
              <w:t>Componente</w:t>
            </w:r>
            <w:proofErr w:type="spellEnd"/>
            <w:r>
              <w:t xml:space="preserve"> de </w:t>
            </w:r>
            <w:proofErr w:type="spellStart"/>
            <w:r>
              <w:t>Regras</w:t>
            </w:r>
            <w:proofErr w:type="spellEnd"/>
            <w:r>
              <w:t xml:space="preserve"> </w:t>
            </w:r>
            <w:proofErr w:type="spellStart"/>
            <w:r>
              <w:t>Comerciais</w:t>
            </w:r>
            <w:proofErr w:type="spellEnd"/>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 xml:space="preserve">Ferramentas de </w:t>
            </w:r>
            <w:proofErr w:type="spellStart"/>
            <w:r>
              <w:t>Desenvolvimento</w:t>
            </w:r>
            <w:proofErr w:type="spellEnd"/>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proofErr w:type="spellStart"/>
            <w:r>
              <w:t>Adaptador</w:t>
            </w:r>
            <w:proofErr w:type="spellEnd"/>
            <w:r>
              <w:t xml:space="preserve"> de </w:t>
            </w:r>
            <w:proofErr w:type="spellStart"/>
            <w:r>
              <w:t>Recebimento</w:t>
            </w:r>
            <w:proofErr w:type="spellEnd"/>
            <w:r>
              <w:t xml:space="preserve">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proofErr w:type="spellStart"/>
            <w:r>
              <w:t>Agente</w:t>
            </w:r>
            <w:proofErr w:type="spellEnd"/>
            <w:r>
              <w:t xml:space="preserv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proofErr w:type="spellStart"/>
            <w:r>
              <w:t>Adaptador</w:t>
            </w:r>
            <w:proofErr w:type="spellEnd"/>
            <w:r>
              <w:t xml:space="preserve"> de </w:t>
            </w:r>
            <w:proofErr w:type="spellStart"/>
            <w:r>
              <w:t>Recebimento</w:t>
            </w:r>
            <w:proofErr w:type="spellEnd"/>
            <w:r>
              <w:t xml:space="preserve">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proofErr w:type="spellStart"/>
            <w:r>
              <w:t>Adaptadores</w:t>
            </w:r>
            <w:proofErr w:type="spellEnd"/>
            <w:r>
              <w:t xml:space="preserve">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1"/>
          <w:type w:val="continuous"/>
          <w:pgSz w:w="12240" w:h="15840"/>
          <w:pgMar w:top="1166" w:right="720" w:bottom="720" w:left="720" w:header="720" w:footer="720" w:gutter="0"/>
          <w:cols w:space="720"/>
          <w:titlePg/>
          <w:docGrid w:linePitch="360"/>
        </w:sectPr>
      </w:pPr>
      <w:bookmarkStart w:id="51" w:name="_Toc85707847"/>
      <w:r w:rsidRPr="00D35F1F">
        <w:t>Core Infrastructure Server (CIS) Suite</w:t>
      </w:r>
      <w:bookmarkEnd w:id="50"/>
      <w:bookmarkEnd w:id="51"/>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lastRenderedPageBreak/>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85707848"/>
      <w:r>
        <w:t>Microsoft Dynamics</w:t>
      </w:r>
      <w:bookmarkEnd w:id="52"/>
      <w:bookmarkEnd w:id="54"/>
    </w:p>
    <w:p w14:paraId="0F0349B9" w14:textId="0E3F4B73" w:rsidR="00006F3F" w:rsidRPr="00B3420A" w:rsidRDefault="00006F3F" w:rsidP="005D7EF7">
      <w:pPr>
        <w:pStyle w:val="ProductList-Offering2Heading"/>
        <w:outlineLvl w:val="2"/>
      </w:pPr>
      <w:bookmarkStart w:id="55" w:name="_Toc85707849"/>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22"/>
          <w:footerReference w:type="first" r:id="rId23"/>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xml:space="preserve">: Dynamics AX 2012 </w:t>
            </w:r>
            <w:proofErr w:type="spellStart"/>
            <w:r w:rsidR="0019013F" w:rsidRPr="00FC53CB">
              <w:rPr>
                <w:color w:val="000000" w:themeColor="text1"/>
                <w:lang w:val="fr-FR"/>
              </w:rPr>
              <w:t>R3</w:t>
            </w:r>
            <w:proofErr w:type="spellEnd"/>
            <w:r w:rsidR="0019013F" w:rsidRPr="00FC53CB">
              <w:rPr>
                <w:color w:val="000000" w:themeColor="text1"/>
                <w:lang w:val="fr-FR"/>
              </w:rPr>
              <w:t xml:space="preserve"> Standard Commerce Server </w:t>
            </w:r>
            <w:proofErr w:type="spellStart"/>
            <w:r w:rsidR="0019013F" w:rsidRPr="00FC53CB">
              <w:rPr>
                <w:color w:val="000000" w:themeColor="text1"/>
                <w:lang w:val="fr-FR"/>
              </w:rPr>
              <w:t>Core</w:t>
            </w:r>
            <w:proofErr w:type="spellEnd"/>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 xml:space="preserve">Microsoft Dynamics AX 2012 </w:t>
            </w:r>
            <w:proofErr w:type="spellStart"/>
            <w:r w:rsidR="00CF392E" w:rsidRPr="00FC53CB">
              <w:rPr>
                <w:rStyle w:val="ProductList-Offering2Char"/>
                <w:lang w:val="fr-FR"/>
              </w:rPr>
              <w:t>R3</w:t>
            </w:r>
            <w:proofErr w:type="spellEnd"/>
            <w:r w:rsidR="00CF392E" w:rsidRPr="00FC53CB">
              <w:rPr>
                <w:rStyle w:val="ProductList-Offering2Char"/>
                <w:lang w:val="fr-FR"/>
              </w:rPr>
              <w:t xml:space="preserve"> Standard Commerce Server </w:t>
            </w:r>
            <w:proofErr w:type="spellStart"/>
            <w:r w:rsidR="00CF392E" w:rsidRPr="00FC53CB">
              <w:rPr>
                <w:rStyle w:val="ProductList-Offering2Char"/>
                <w:lang w:val="fr-FR"/>
              </w:rPr>
              <w:t>Core</w:t>
            </w:r>
            <w:proofErr w:type="spellEnd"/>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lastRenderedPageBreak/>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D5008">
      <w:pPr>
        <w:pStyle w:val="ProductList-ClauseHeading"/>
        <w:keepNext/>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r w:rsidR="00333F7D">
        <w:fldChar w:fldCharType="begin"/>
      </w:r>
      <w:r w:rsidR="00333F7D">
        <w:instrText xml:space="preserve"> HYPERLINK \l "LicenseTerms_Univers</w:instrText>
      </w:r>
      <w:r w:rsidR="00333F7D">
        <w:instrText xml:space="preserve">al" </w:instrText>
      </w:r>
      <w:r w:rsidR="00333F7D">
        <w:fldChar w:fldCharType="separate"/>
      </w:r>
      <w:r>
        <w:rPr>
          <w:rStyle w:val="Hyperlink"/>
        </w:rPr>
        <w:t>Termos Universais de Licença</w:t>
      </w:r>
      <w:r w:rsidR="00333F7D">
        <w:rPr>
          <w:rStyle w:val="Hyperlink"/>
        </w:rPr>
        <w:fldChar w:fldCharType="end"/>
      </w:r>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r w:rsidR="00333F7D">
        <w:fldChar w:fldCharType="begin"/>
      </w:r>
      <w:r w:rsidR="00333F7D">
        <w:instrText xml:space="preserve"> HYPERLINK "http://go.microsoft.com/fwlink/?LinkID=229882" </w:instrText>
      </w:r>
      <w:r w:rsidR="00333F7D">
        <w:fldChar w:fldCharType="separate"/>
      </w:r>
      <w:r>
        <w:rPr>
          <w:rStyle w:val="Hyperlink"/>
        </w:rPr>
        <w:t>http://go.microsoft.com/fwlink/?LinkID=229882</w:t>
      </w:r>
      <w:r w:rsidR="00333F7D">
        <w:rPr>
          <w:rStyle w:val="Hyperlink"/>
        </w:rPr>
        <w:fldChar w:fldCharType="end"/>
      </w:r>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 xml:space="preserve">Software </w:t>
            </w:r>
            <w:proofErr w:type="spellStart"/>
            <w:r>
              <w:t>Cliente</w:t>
            </w:r>
            <w:proofErr w:type="spellEnd"/>
            <w:r>
              <w:t xml:space="preserv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7" w:name="_Toc468344673"/>
    <w:bookmarkStart w:id="58" w:name="_Toc470853177"/>
    <w:bookmarkStart w:id="59"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0" w:name="_Toc85707850"/>
      <w:r>
        <w:t xml:space="preserve">Microsoft Dynamics </w:t>
      </w:r>
      <w:bookmarkEnd w:id="57"/>
      <w:r>
        <w:t>365</w:t>
      </w:r>
      <w:bookmarkEnd w:id="58"/>
      <w:bookmarkEnd w:id="60"/>
    </w:p>
    <w:p w14:paraId="00C96142" w14:textId="77777777" w:rsidR="007C5E42" w:rsidRDefault="007C5E42" w:rsidP="007C5E42">
      <w:pPr>
        <w:spacing w:after="0" w:line="240" w:lineRule="auto"/>
        <w:rPr>
          <w:sz w:val="18"/>
          <w:szCs w:val="18"/>
        </w:rPr>
        <w:sectPr w:rsidR="007C5E42" w:rsidSect="00383BC7">
          <w:footerReference w:type="first" r:id="rId24"/>
          <w:type w:val="continuous"/>
          <w:pgSz w:w="12240" w:h="15840"/>
          <w:pgMar w:top="1166" w:right="720" w:bottom="720" w:left="720" w:header="720" w:footer="720" w:gutter="0"/>
          <w:cols w:space="720"/>
          <w:titlePg/>
          <w:docGrid w:linePitch="360"/>
        </w:sectPr>
      </w:pPr>
    </w:p>
    <w:bookmarkEnd w:id="59"/>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lastRenderedPageBreak/>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887490">
      <w:pPr>
        <w:pStyle w:val="ProductList-ClauseHeading"/>
        <w:keepNext/>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r w:rsidR="00333F7D">
        <w:fldChar w:fldCharType="begin"/>
      </w:r>
      <w:r w:rsidR="00333F7D">
        <w:instrText xml:space="preserve"> HYPERLINK \l "LicenseTerms_Universal" </w:instrText>
      </w:r>
      <w:r w:rsidR="00333F7D">
        <w:fldChar w:fldCharType="separate"/>
      </w:r>
      <w:r>
        <w:rPr>
          <w:rStyle w:val="Hyperlink"/>
        </w:rPr>
        <w:t>Termos Universais de Licença</w:t>
      </w:r>
      <w:r w:rsidR="00333F7D">
        <w:rPr>
          <w:rStyle w:val="Hyperlink"/>
        </w:rPr>
        <w:fldChar w:fldCharType="end"/>
      </w:r>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1"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r w:rsidR="00333F7D">
        <w:fldChar w:fldCharType="begin"/>
      </w:r>
      <w:r w:rsidR="00333F7D">
        <w:instrText xml:space="preserve"> HYPERLINK "http://download.micros</w:instrText>
      </w:r>
      <w:r w:rsidR="00333F7D">
        <w:instrText xml:space="preserve">oft.com/download/D/B/3/DB37B5D3-7796-4536-AC8D-8EFDB95CD52F/Team-Members-Grandfathering.pdf" </w:instrText>
      </w:r>
      <w:r w:rsidR="00333F7D">
        <w:fldChar w:fldCharType="separate"/>
      </w:r>
      <w:r w:rsidRPr="0041795C">
        <w:rPr>
          <w:rStyle w:val="Hyperlink"/>
          <w:spacing w:val="-3"/>
        </w:rPr>
        <w:t>http://download.microsoft.com/download/D/B/3/DB37B5D3-7796-4536-AC8D-8EFDB95CD52F/Team-Members-Grandfathering.pdf</w:t>
      </w:r>
      <w:r w:rsidR="00333F7D">
        <w:rPr>
          <w:rStyle w:val="Hyperlink"/>
          <w:spacing w:val="-3"/>
        </w:rPr>
        <w:fldChar w:fldCharType="end"/>
      </w:r>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85707851"/>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25"/>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r w:rsidR="00333F7D">
              <w:fldChar w:fldCharType="begin"/>
            </w:r>
            <w:r w:rsidR="00333F7D">
              <w:instrText xml:space="preserve"> HYPERLINK \l "LicenseTerms_Universal" </w:instrText>
            </w:r>
            <w:r w:rsidR="00333F7D">
              <w:fldChar w:fldCharType="separate"/>
            </w:r>
            <w:r w:rsidR="0081650B">
              <w:rPr>
                <w:rStyle w:val="Hyperlink"/>
              </w:rPr>
              <w:t>Universal</w:t>
            </w:r>
            <w:r w:rsidR="00333F7D">
              <w:rPr>
                <w:rStyle w:val="Hyperlink"/>
              </w:rPr>
              <w:fldChar w:fldCharType="end"/>
            </w:r>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CD5008">
      <w:pPr>
        <w:pStyle w:val="ProductList-ClauseHeading"/>
        <w:keepNext/>
        <w:tabs>
          <w:tab w:val="clear" w:pos="360"/>
          <w:tab w:val="clear" w:pos="720"/>
          <w:tab w:val="clear" w:pos="1080"/>
        </w:tabs>
      </w:pPr>
      <w:r>
        <w:t>1. Acesso ao Software para Servidores</w:t>
      </w:r>
    </w:p>
    <w:p w14:paraId="22BBFD6F" w14:textId="2D9AFB81" w:rsidR="0081650B" w:rsidRPr="00B3420A" w:rsidRDefault="0081650B" w:rsidP="00CD5008">
      <w:pPr>
        <w:pStyle w:val="ProductList-ClauseHeading"/>
        <w:keepNext/>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CD5008">
      <w:pPr>
        <w:pStyle w:val="ProductList-Body"/>
        <w:keepNext/>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85707852"/>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26"/>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lastRenderedPageBreak/>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r w:rsidR="00333F7D">
              <w:fldChar w:fldCharType="begin"/>
            </w:r>
            <w:r w:rsidR="00333F7D">
              <w:instrText xml:space="preserve"> HYPERLINK \l "LicenseTerms_Universal" </w:instrText>
            </w:r>
            <w:r w:rsidR="00333F7D">
              <w:fldChar w:fldCharType="separate"/>
            </w:r>
            <w:r w:rsidRPr="00E24799">
              <w:rPr>
                <w:rStyle w:val="Hyperlink"/>
                <w:szCs w:val="16"/>
              </w:rPr>
              <w:t>Universal</w:t>
            </w:r>
            <w:r w:rsidR="00333F7D">
              <w:rPr>
                <w:rStyle w:val="Hyperlink"/>
                <w:szCs w:val="16"/>
              </w:rPr>
              <w:fldChar w:fldCharType="end"/>
            </w:r>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85707853"/>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27"/>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r w:rsidR="00333F7D">
              <w:fldChar w:fldCharType="begin"/>
            </w:r>
            <w:r w:rsidR="00333F7D">
              <w:instrText xml:space="preserve"> HYPERLINK \l "LicenseTerms_Universal" </w:instrText>
            </w:r>
            <w:r w:rsidR="00333F7D">
              <w:fldChar w:fldCharType="separate"/>
            </w:r>
            <w:r w:rsidR="008C3E1F">
              <w:rPr>
                <w:rStyle w:val="Hyperlink"/>
              </w:rPr>
              <w:t>Universal</w:t>
            </w:r>
            <w:r w:rsidR="00333F7D">
              <w:rPr>
                <w:rStyle w:val="Hyperlink"/>
              </w:rPr>
              <w:fldChar w:fldCharType="end"/>
            </w:r>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D9584F">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D9584F">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887490" w:rsidRDefault="00DC4BC7" w:rsidP="0088141F">
      <w:pPr>
        <w:pStyle w:val="ProductList-Body"/>
        <w:ind w:left="360"/>
        <w:rPr>
          <w:sz w:val="12"/>
          <w:szCs w:val="12"/>
        </w:rPr>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r w:rsidR="00333F7D">
        <w:fldChar w:fldCharType="begin"/>
      </w:r>
      <w:r w:rsidR="00333F7D">
        <w:instrText xml:space="preserve"> HYPERLINK \l "LicenseTerms_Universal" </w:instrText>
      </w:r>
      <w:r w:rsidR="00333F7D">
        <w:fldChar w:fldCharType="separate"/>
      </w:r>
      <w:r>
        <w:rPr>
          <w:rStyle w:val="Hyperlink"/>
        </w:rPr>
        <w:t>Termos Universais de Licença</w:t>
      </w:r>
      <w:r w:rsidR="00333F7D">
        <w:rPr>
          <w:rStyle w:val="Hyperlink"/>
        </w:rPr>
        <w:fldChar w:fldCharType="end"/>
      </w:r>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w:t>
            </w:r>
            <w:proofErr w:type="spellStart"/>
            <w:r>
              <w:t>Cliente</w:t>
            </w:r>
            <w:proofErr w:type="spellEnd"/>
            <w:r>
              <w:t xml:space="preserve"> do Management Reporter 2012 para Microsoft Dynamics SL Designer </w:t>
            </w:r>
          </w:p>
        </w:tc>
      </w:tr>
    </w:tbl>
    <w:bookmarkStart w:id="65"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6" w:name="_Toc85707854"/>
      <w:r>
        <w:t>Aplicativos do Office</w:t>
      </w:r>
      <w:bookmarkEnd w:id="65"/>
      <w:bookmarkEnd w:id="66"/>
    </w:p>
    <w:p w14:paraId="674F62B4" w14:textId="77777777" w:rsidR="00E32AA9" w:rsidRDefault="00E32AA9" w:rsidP="00E32AA9">
      <w:pPr>
        <w:pStyle w:val="ProductList-Offering2Heading"/>
        <w:outlineLvl w:val="2"/>
      </w:pPr>
      <w:bookmarkStart w:id="67" w:name="ProductEntries_OfficeDesktopApplications"/>
      <w:bookmarkStart w:id="68" w:name="_Toc497744251"/>
      <w:bookmarkStart w:id="69" w:name="_Toc83048384"/>
      <w:bookmarkStart w:id="70" w:name="_Toc85707855"/>
      <w:bookmarkStart w:id="71" w:name="_Sec612"/>
      <w:r>
        <w:t>Aplicativos Desktop do Office</w:t>
      </w:r>
      <w:bookmarkEnd w:id="67"/>
      <w:bookmarkEnd w:id="68"/>
      <w:bookmarkEnd w:id="69"/>
      <w:bookmarkEnd w:id="70"/>
    </w:p>
    <w:p w14:paraId="6B8A9131" w14:textId="77777777" w:rsidR="00E32AA9" w:rsidRDefault="00E32AA9" w:rsidP="00E32AA9">
      <w:pPr>
        <w:spacing w:after="0" w:line="240" w:lineRule="auto"/>
        <w:rPr>
          <w:sz w:val="18"/>
          <w:szCs w:val="18"/>
        </w:rPr>
        <w:sectPr w:rsidR="00E32AA9" w:rsidSect="00E32AA9">
          <w:footerReference w:type="first" r:id="rId28"/>
          <w:type w:val="continuous"/>
          <w:pgSz w:w="12240" w:h="15840"/>
          <w:pgMar w:top="1166" w:right="720" w:bottom="720" w:left="720" w:header="720" w:footer="720" w:gutter="0"/>
          <w:cols w:space="720"/>
          <w:titlePg/>
          <w:docGrid w:linePitch="360"/>
        </w:sectPr>
      </w:pPr>
    </w:p>
    <w:p w14:paraId="3DF10408" w14:textId="77777777" w:rsidR="00E32AA9" w:rsidRDefault="00E32AA9" w:rsidP="00E32AA9">
      <w:pPr>
        <w:pStyle w:val="ProductList-Body"/>
      </w:pPr>
      <w:r>
        <w:t>Office LTSC Professional Plus 2021</w:t>
      </w:r>
      <w:r>
        <w:fldChar w:fldCharType="begin"/>
      </w:r>
      <w:r>
        <w:instrText>XE "Office LTSC Professional Plus 2021"</w:instrText>
      </w:r>
      <w:r>
        <w:fldChar w:fldCharType="end"/>
      </w:r>
      <w:r>
        <w:t xml:space="preserve"> (SAL)</w:t>
      </w:r>
    </w:p>
    <w:p w14:paraId="62346ADD" w14:textId="77777777" w:rsidR="00E32AA9" w:rsidRDefault="00E32AA9" w:rsidP="00E32AA9">
      <w:pPr>
        <w:pStyle w:val="ProductList-Body"/>
      </w:pPr>
      <w:r>
        <w:t>Office LTSC Standard 2021</w:t>
      </w:r>
      <w:r>
        <w:fldChar w:fldCharType="begin"/>
      </w:r>
      <w:r>
        <w:instrText>XE "Office LTSC Standard 2021"</w:instrText>
      </w:r>
      <w:r>
        <w:fldChar w:fldCharType="end"/>
      </w:r>
      <w:r>
        <w:t xml:space="preserve"> (SAL)</w:t>
      </w:r>
    </w:p>
    <w:p w14:paraId="0FF496D3" w14:textId="77777777" w:rsidR="00E32AA9" w:rsidRDefault="00E32AA9" w:rsidP="00E32AA9">
      <w:pPr>
        <w:pStyle w:val="ProductList-Body"/>
      </w:pPr>
      <w:r>
        <w:t>Office Multi Language Pack 2013</w:t>
      </w:r>
      <w:r>
        <w:fldChar w:fldCharType="begin"/>
      </w:r>
      <w:r>
        <w:instrText>XE "Office Multi Language Pack 2013"</w:instrText>
      </w:r>
      <w:r>
        <w:fldChar w:fldCharType="end"/>
      </w:r>
      <w:r>
        <w:t xml:space="preserve"> (SAL)</w:t>
      </w:r>
    </w:p>
    <w:p w14:paraId="354ADDC4" w14:textId="77777777" w:rsidR="00E32AA9" w:rsidRDefault="00E32AA9" w:rsidP="00E32AA9">
      <w:pPr>
        <w:spacing w:after="0" w:line="240" w:lineRule="auto"/>
        <w:rPr>
          <w:sz w:val="18"/>
          <w:szCs w:val="18"/>
        </w:rPr>
        <w:sectPr w:rsidR="00E32AA9" w:rsidSect="00321CBB">
          <w:type w:val="continuous"/>
          <w:pgSz w:w="12240" w:h="15840"/>
          <w:pgMar w:top="1166" w:right="720" w:bottom="720" w:left="720" w:header="720" w:footer="720" w:gutter="0"/>
          <w:cols w:num="2" w:space="720"/>
          <w:titlePg/>
          <w:docGrid w:linePitch="360"/>
        </w:sectPr>
      </w:pPr>
    </w:p>
    <w:p w14:paraId="142A7C20" w14:textId="77777777" w:rsidR="00E32AA9" w:rsidRPr="009821D2" w:rsidRDefault="00E32AA9" w:rsidP="00E32A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32AA9" w14:paraId="74987086" w14:textId="77777777" w:rsidTr="00667A30">
        <w:tc>
          <w:tcPr>
            <w:tcW w:w="3598" w:type="dxa"/>
            <w:tcBorders>
              <w:top w:val="single" w:sz="24" w:space="0" w:color="00188F"/>
              <w:bottom w:val="single" w:sz="4" w:space="0" w:color="auto"/>
            </w:tcBorders>
            <w:shd w:val="clear" w:color="auto" w:fill="auto"/>
          </w:tcPr>
          <w:p w14:paraId="3CE89BE3" w14:textId="77777777" w:rsidR="00E32AA9" w:rsidRPr="00AF1904" w:rsidRDefault="00E32AA9" w:rsidP="00667A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9D217A">
              <w:rPr>
                <w:rFonts w:asciiTheme="majorHAnsi" w:hAnsiTheme="majorHAnsi" w:cstheme="majorHAnsi"/>
                <w:color w:val="0563C1"/>
              </w:rPr>
              <w:fldChar w:fldCharType="begin"/>
            </w:r>
            <w:r w:rsidRPr="009D217A">
              <w:rPr>
                <w:rStyle w:val="ProductList-BodyChar"/>
                <w:rFonts w:cstheme="majorHAnsi"/>
                <w:color w:val="0563C1"/>
              </w:rPr>
              <w:instrText>AutoTextList</w:instrText>
            </w:r>
            <w:r w:rsidRPr="009D217A">
              <w:rPr>
                <w:rFonts w:asciiTheme="majorHAnsi" w:hAnsiTheme="majorHAnsi" w:cstheme="majorHAnsi"/>
                <w:color w:val="0563C1"/>
              </w:rPr>
              <w:instrText xml:space="preserve">  \t "</w:instrText>
            </w:r>
            <w:r w:rsidRPr="009D217A">
              <w:rPr>
                <w:rStyle w:val="ProductList-BodyChar"/>
                <w:rFonts w:cstheme="majorHAnsi"/>
                <w:color w:val="0563C1"/>
              </w:rPr>
              <w:instrText>Date Available: The date a Product is first available, designated as month/year."</w:instrText>
            </w:r>
            <w:r w:rsidRPr="009D217A">
              <w:rPr>
                <w:rFonts w:asciiTheme="majorHAnsi" w:hAnsiTheme="majorHAnsi" w:cstheme="majorHAnsi"/>
                <w:color w:val="0563C1"/>
              </w:rPr>
              <w:fldChar w:fldCharType="separate"/>
            </w:r>
            <w:r w:rsidRPr="009D217A">
              <w:rPr>
                <w:rFonts w:asciiTheme="majorHAnsi" w:hAnsiTheme="majorHAnsi" w:cstheme="majorHAnsi"/>
                <w:color w:val="0563C1"/>
              </w:rPr>
              <w:instrText>Data de Disponibilização</w:instrText>
            </w:r>
            <w:r w:rsidRPr="009D217A">
              <w:rPr>
                <w:rFonts w:asciiTheme="majorHAnsi" w:hAnsiTheme="majorHAnsi" w:cstheme="majorHAnsi"/>
                <w:color w:val="0563C1"/>
              </w:rPr>
              <w:fldChar w:fldCharType="end"/>
            </w:r>
            <w:r w:rsidRPr="009D217A">
              <w:rPr>
                <w:rStyle w:val="ProductList-BodyChar"/>
                <w:rFonts w:cstheme="majorHAnsi"/>
                <w:color w:val="0563C1"/>
              </w:rPr>
              <w:instrText xml:space="preserve">: </w:instrText>
            </w:r>
            <w:r w:rsidRPr="009D217A">
              <w:rPr>
                <w:rFonts w:asciiTheme="majorHAnsi" w:hAnsiTheme="majorHAnsi" w:cstheme="majorHAnsi"/>
                <w:color w:val="0563C1"/>
              </w:rPr>
              <w:instrText>A data em que um Produto está disponível pela primeira vez, designada como mês/ano</w:instrText>
            </w:r>
            <w:r w:rsidRPr="009D217A">
              <w:rPr>
                <w:rStyle w:val="ProductList-BodyChar"/>
                <w:rFonts w:cstheme="majorHAnsi"/>
                <w:color w:val="0563C1"/>
              </w:rPr>
              <w:instrText xml:space="preserve"> </w:instrText>
            </w:r>
            <w:r w:rsidRPr="00B870CD">
              <w:rPr>
                <w:rStyle w:val="ProductList-BodyChar"/>
                <w:color w:val="0563C1"/>
              </w:rPr>
              <w:instrText>"</w:instrText>
            </w:r>
            <w:r w:rsidRPr="00B870CD">
              <w:rPr>
                <w:rFonts w:asciiTheme="majorHAnsi" w:hAnsiTheme="majorHAnsi"/>
                <w:color w:val="0563C1"/>
              </w:rPr>
              <w:fldChar w:fldCharType="separate"/>
            </w:r>
            <w:r w:rsidRPr="009D217A">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2021</w:t>
            </w:r>
          </w:p>
        </w:tc>
        <w:tc>
          <w:tcPr>
            <w:tcW w:w="3598" w:type="dxa"/>
            <w:tcBorders>
              <w:top w:val="single" w:sz="24" w:space="0" w:color="00188F"/>
              <w:bottom w:val="single" w:sz="4" w:space="0" w:color="auto"/>
            </w:tcBorders>
            <w:shd w:val="clear" w:color="auto" w:fill="auto"/>
          </w:tcPr>
          <w:p w14:paraId="42B11926" w14:textId="77777777" w:rsidR="00E32AA9" w:rsidRPr="00292A60" w:rsidRDefault="00E32AA9" w:rsidP="00667A30">
            <w:pPr>
              <w:pStyle w:val="ProductList-Offering"/>
              <w:tabs>
                <w:tab w:val="clear" w:pos="360"/>
                <w:tab w:val="clear" w:pos="720"/>
                <w:tab w:val="clear" w:pos="1080"/>
                <w:tab w:val="right" w:pos="2212"/>
              </w:tabs>
              <w:spacing w:before="40" w:after="40"/>
              <w:ind w:left="0"/>
            </w:pPr>
            <w:r w:rsidRPr="009D217A">
              <w:rPr>
                <w:color w:val="0563C1"/>
              </w:rPr>
              <w:fldChar w:fldCharType="begin"/>
            </w:r>
            <w:r w:rsidRPr="009D217A">
              <w:rPr>
                <w:rStyle w:val="ProductList-BodyChar"/>
                <w:color w:val="0563C1"/>
              </w:rPr>
              <w:instrText>AutoTextList  \s NoStyle \t "</w:instrText>
            </w:r>
            <w:r w:rsidRPr="009D217A">
              <w:rPr>
                <w:color w:val="0563C1"/>
                <w:sz w:val="18"/>
                <w:szCs w:val="18"/>
              </w:rPr>
              <w:fldChar w:fldCharType="begin"/>
            </w:r>
            <w:r w:rsidRPr="009D217A">
              <w:rPr>
                <w:rStyle w:val="ProductList-BodyChar"/>
                <w:color w:val="0563C1"/>
                <w:szCs w:val="18"/>
              </w:rPr>
              <w:instrText>AutoTextList  \s NoStyle \t "License Terms: Terms and conditions governing deployment and use of a Pro</w:instrText>
            </w:r>
            <w:r w:rsidRPr="009D217A">
              <w:rPr>
                <w:color w:val="0563C1"/>
                <w:sz w:val="18"/>
                <w:szCs w:val="18"/>
              </w:rPr>
              <w:instrText>duct."</w:instrText>
            </w:r>
            <w:r w:rsidRPr="009D217A">
              <w:rPr>
                <w:color w:val="0563C1"/>
                <w:sz w:val="18"/>
                <w:szCs w:val="18"/>
              </w:rPr>
              <w:fldChar w:fldCharType="separate"/>
            </w:r>
            <w:r w:rsidRPr="009D217A">
              <w:rPr>
                <w:color w:val="0563C1"/>
                <w:sz w:val="18"/>
                <w:szCs w:val="18"/>
              </w:rPr>
              <w:instrText>Termos de Licença</w:instrText>
            </w:r>
            <w:r w:rsidRPr="009D217A">
              <w:rPr>
                <w:color w:val="0563C1"/>
                <w:sz w:val="18"/>
                <w:szCs w:val="18"/>
              </w:rPr>
              <w:fldChar w:fldCharType="end"/>
            </w:r>
            <w:r w:rsidRPr="009D217A">
              <w:rPr>
                <w:rStyle w:val="ProductList-BodyChar"/>
                <w:color w:val="0563C1"/>
              </w:rPr>
              <w:instrText xml:space="preserve">: </w:instrText>
            </w:r>
            <w:r w:rsidRPr="009D217A">
              <w:rPr>
                <w:color w:val="0563C1"/>
                <w:sz w:val="18"/>
                <w:szCs w:val="18"/>
              </w:rPr>
              <w:instrText>Termos e condições que regem a implementação e o uso de um Produto</w:instrText>
            </w:r>
            <w:r w:rsidRPr="009D217A">
              <w:rPr>
                <w:color w:val="0563C1"/>
              </w:rPr>
              <w:instrText>."</w:instrText>
            </w:r>
            <w:r w:rsidRPr="009D217A">
              <w:rPr>
                <w:color w:val="0563C1"/>
              </w:rPr>
              <w:fldChar w:fldCharType="separate"/>
            </w:r>
            <w:r w:rsidRPr="009D217A">
              <w:rPr>
                <w:color w:val="0563C1"/>
              </w:rPr>
              <w:t>Termos de Licença</w:t>
            </w:r>
            <w:r w:rsidRPr="009D217A">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DesktopApp" w:tooltip="SALs para Aplicativos da Área de Trabalho" w:history="1">
              <w:r>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1F1E9DCC"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D217A">
              <w:rPr>
                <w:color w:val="0563C1"/>
                <w:sz w:val="18"/>
                <w:szCs w:val="18"/>
              </w:rPr>
              <w:fldChar w:fldCharType="begin"/>
            </w:r>
            <w:r w:rsidRPr="009D217A">
              <w:rPr>
                <w:rStyle w:val="ProductList-BodyChar"/>
                <w:color w:val="0563C1"/>
                <w:szCs w:val="18"/>
              </w:rPr>
              <w:instrText>AutoTextList  \s NoStyle \t "Product-Specific License Terms: Ind</w:instrText>
            </w:r>
            <w:r w:rsidRPr="009D217A">
              <w:rPr>
                <w:color w:val="0563C1"/>
                <w:sz w:val="18"/>
                <w:szCs w:val="18"/>
              </w:rPr>
              <w:instrText>icates that Product-Specific terms and conditions governing deployment and use of the Product.</w:instrText>
            </w:r>
            <w:r w:rsidRPr="009D217A">
              <w:rPr>
                <w:color w:val="0563C1"/>
                <w:sz w:val="18"/>
                <w:szCs w:val="18"/>
              </w:rPr>
              <w:fldChar w:fldCharType="separate"/>
            </w:r>
            <w:r w:rsidRPr="009D217A">
              <w:rPr>
                <w:color w:val="0563C1"/>
                <w:sz w:val="18"/>
                <w:szCs w:val="18"/>
              </w:rPr>
              <w:instrText>Termos de Licença Específicos do Produto</w:instrText>
            </w:r>
            <w:r w:rsidRPr="009D217A">
              <w:rPr>
                <w:color w:val="0563C1"/>
                <w:sz w:val="18"/>
                <w:szCs w:val="18"/>
              </w:rPr>
              <w:fldChar w:fldCharType="end"/>
            </w:r>
            <w:r w:rsidRPr="00AF1904">
              <w:rPr>
                <w:rStyle w:val="ProductList-BodyChar"/>
                <w:color w:val="0563C1"/>
              </w:rPr>
              <w:instrText xml:space="preserve">: </w:instrText>
            </w:r>
            <w:r w:rsidRPr="00463D3B">
              <w:rPr>
                <w:color w:val="0563C1"/>
              </w:rPr>
              <w:instrText>Indica quais termos e condições Específicos do Produto regem a implementação e o uso do Produto</w:instrText>
            </w:r>
            <w:r w:rsidRPr="00AF1904">
              <w:rPr>
                <w:color w:val="0563C1"/>
              </w:rPr>
              <w:instrText>.</w:instrText>
            </w:r>
            <w:r w:rsidRPr="00AF1904">
              <w:rPr>
                <w:color w:val="0563C1"/>
              </w:rPr>
              <w:fldChar w:fldCharType="separate"/>
            </w:r>
            <w:r w:rsidRPr="009D217A">
              <w:rPr>
                <w:color w:val="0563C1"/>
              </w:rPr>
              <w:t>Termos de Licença Específicos do Produto</w:t>
            </w:r>
            <w:r w:rsidRPr="00AF1904">
              <w:rPr>
                <w:color w:val="0563C1"/>
              </w:rPr>
              <w:fldChar w:fldCharType="end"/>
            </w:r>
            <w:r>
              <w:t>: Pacotes do Office</w:t>
            </w:r>
          </w:p>
        </w:tc>
      </w:tr>
      <w:tr w:rsidR="00E32AA9" w14:paraId="6EEE5534" w14:textId="77777777" w:rsidTr="00667A30">
        <w:tc>
          <w:tcPr>
            <w:tcW w:w="3598" w:type="dxa"/>
            <w:tcBorders>
              <w:top w:val="single" w:sz="4" w:space="0" w:color="auto"/>
              <w:bottom w:val="single" w:sz="4" w:space="0" w:color="auto"/>
            </w:tcBorders>
            <w:shd w:val="clear" w:color="auto" w:fill="auto"/>
          </w:tcPr>
          <w:p w14:paraId="1721C795"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w:instrText>
            </w:r>
            <w:r w:rsidRPr="009D217A">
              <w:rPr>
                <w:color w:val="0563C1"/>
              </w:rPr>
              <w:instrText>Versão Anterior</w:instrText>
            </w:r>
            <w:r w:rsidRPr="005A24A1">
              <w:rPr>
                <w:color w:val="0563C1"/>
              </w:rPr>
              <w:instrText xml:space="preserve">: </w:instrText>
            </w:r>
            <w:r w:rsidRPr="00463D3B">
              <w:rPr>
                <w:color w:val="0563C1"/>
              </w:rPr>
              <w:instrText>Versões anteriores do Produto</w:instrText>
            </w:r>
            <w:r w:rsidRPr="005A24A1">
              <w:rPr>
                <w:color w:val="0563C1"/>
              </w:rPr>
              <w:instrText>."</w:instrText>
            </w:r>
            <w:r w:rsidRPr="005A24A1">
              <w:rPr>
                <w:color w:val="0563C1"/>
              </w:rPr>
              <w:fldChar w:fldCharType="separate"/>
            </w:r>
            <w:r w:rsidRPr="009D217A">
              <w:rPr>
                <w:color w:val="0563C1"/>
              </w:rPr>
              <w:t>Versão Anterior</w:t>
            </w:r>
            <w:r w:rsidRPr="005A24A1">
              <w:rPr>
                <w:color w:val="0563C1"/>
              </w:rPr>
              <w:fldChar w:fldCharType="end"/>
            </w:r>
            <w:r>
              <w:t>: Office 2019</w:t>
            </w:r>
            <w:r>
              <w:fldChar w:fldCharType="begin"/>
            </w:r>
            <w:r>
              <w:instrText>XE "Office 2019"</w:instrText>
            </w:r>
            <w:r>
              <w:fldChar w:fldCharType="end"/>
            </w:r>
          </w:p>
        </w:tc>
        <w:tc>
          <w:tcPr>
            <w:tcW w:w="3598" w:type="dxa"/>
            <w:tcBorders>
              <w:top w:val="single" w:sz="4" w:space="0" w:color="auto"/>
              <w:bottom w:val="single" w:sz="4" w:space="0" w:color="000000" w:themeColor="text1"/>
            </w:tcBorders>
            <w:shd w:val="clear" w:color="auto" w:fill="auto"/>
          </w:tcPr>
          <w:p w14:paraId="05F25F32" w14:textId="77777777" w:rsidR="00E32AA9" w:rsidRPr="00BB37AA" w:rsidRDefault="00E32AA9" w:rsidP="00667A30">
            <w:pPr>
              <w:pStyle w:val="ProductList-Offering"/>
              <w:tabs>
                <w:tab w:val="clear" w:pos="360"/>
                <w:tab w:val="clear" w:pos="720"/>
                <w:tab w:val="clear" w:pos="1080"/>
                <w:tab w:val="right" w:pos="2212"/>
              </w:tabs>
              <w:spacing w:before="40" w:after="40"/>
              <w:rPr>
                <w:color w:val="404040"/>
              </w:rPr>
            </w:pPr>
            <w:r w:rsidRPr="009D217A">
              <w:rPr>
                <w:color w:val="0563C1"/>
              </w:rPr>
              <w:fldChar w:fldCharType="begin"/>
            </w:r>
            <w:r w:rsidRPr="009D217A">
              <w:rPr>
                <w:rStyle w:val="ProductList-BodyChar"/>
                <w:color w:val="0563C1"/>
              </w:rPr>
              <w:instrText>AutoTextList  \s NoStyle \t "</w:instrText>
            </w:r>
            <w:r w:rsidRPr="009D217A">
              <w:rPr>
                <w:color w:val="0563C1"/>
                <w:sz w:val="18"/>
                <w:szCs w:val="18"/>
              </w:rPr>
              <w:instrText>Pré-requisitos</w:instrText>
            </w:r>
            <w:r w:rsidRPr="009D217A">
              <w:rPr>
                <w:rStyle w:val="ProductList-BodyChar"/>
                <w:color w:val="0563C1"/>
              </w:rPr>
              <w:instrText xml:space="preserve">: </w:instrText>
            </w:r>
            <w:r w:rsidRPr="00463D3B">
              <w:rPr>
                <w:color w:val="0563C1"/>
              </w:rPr>
              <w:instrText>Indicam que determinadas condições adicionais sejam atendidas para a compra de Licenças do Produto</w:instrText>
            </w:r>
            <w:r w:rsidRPr="009D217A">
              <w:rPr>
                <w:color w:val="0563C1"/>
              </w:rPr>
              <w:instrText>"</w:instrText>
            </w:r>
            <w:r w:rsidRPr="009D217A">
              <w:rPr>
                <w:color w:val="0563C1"/>
              </w:rPr>
              <w:fldChar w:fldCharType="separate"/>
            </w:r>
            <w:r w:rsidRPr="009D217A">
              <w:rPr>
                <w:color w:val="0563C1"/>
              </w:rPr>
              <w:t>Pré-requisitos</w:t>
            </w:r>
            <w:r w:rsidRPr="009D217A">
              <w:rPr>
                <w:color w:val="0563C1"/>
              </w:rPr>
              <w:fldChar w:fldCharType="end"/>
            </w:r>
            <w:r>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3E3AC041"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D217A">
              <w:rPr>
                <w:color w:val="0563C1"/>
                <w:sz w:val="18"/>
                <w:szCs w:val="18"/>
              </w:rPr>
              <w:instrText>Requisito de Licença de Acesso</w:instrText>
            </w:r>
            <w:r w:rsidRPr="00AF1904">
              <w:rPr>
                <w:rStyle w:val="ProductList-BodyChar"/>
                <w:color w:val="0563C1"/>
              </w:rPr>
              <w:instrText xml:space="preserve">: </w:instrText>
            </w:r>
            <w:r w:rsidRPr="00463D3B">
              <w:rPr>
                <w:color w:val="0563C1"/>
              </w:rPr>
              <w:instrText>Indica se um Produto de Servidor requer ou não SALs para acesso por usuários e dispositivos</w:instrText>
            </w:r>
            <w:r w:rsidRPr="00AF1904">
              <w:rPr>
                <w:color w:val="0563C1"/>
              </w:rPr>
              <w:instrText>."</w:instrText>
            </w:r>
            <w:r w:rsidRPr="00AF1904">
              <w:rPr>
                <w:color w:val="0563C1"/>
              </w:rPr>
              <w:fldChar w:fldCharType="separate"/>
            </w:r>
            <w:r w:rsidRPr="009D217A">
              <w:rPr>
                <w:color w:val="0563C1"/>
              </w:rPr>
              <w:t>Requisito de Licença de Acesso</w:t>
            </w:r>
            <w:r w:rsidRPr="00AF1904">
              <w:rPr>
                <w:color w:val="0563C1"/>
              </w:rPr>
              <w:fldChar w:fldCharType="end"/>
            </w:r>
            <w:r>
              <w:rPr>
                <w:color w:val="000000" w:themeColor="text1"/>
              </w:rPr>
              <w:t>: Todas as edições</w:t>
            </w:r>
          </w:p>
        </w:tc>
      </w:tr>
      <w:tr w:rsidR="00E32AA9" w14:paraId="57C0237B" w14:textId="77777777" w:rsidTr="00667A30">
        <w:tc>
          <w:tcPr>
            <w:tcW w:w="3598" w:type="dxa"/>
            <w:tcBorders>
              <w:top w:val="single" w:sz="4" w:space="0" w:color="auto"/>
              <w:bottom w:val="single" w:sz="4" w:space="0" w:color="auto"/>
            </w:tcBorders>
            <w:shd w:val="clear" w:color="auto" w:fill="BFBFBF"/>
          </w:tcPr>
          <w:p w14:paraId="484792B1" w14:textId="77777777" w:rsidR="00E32AA9" w:rsidRPr="00BB37AA" w:rsidRDefault="00E32AA9"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B6028F">
              <w:rPr>
                <w:color w:val="404040"/>
                <w:sz w:val="18"/>
                <w:szCs w:val="18"/>
              </w:rPr>
              <w:instrText>Software Adicional</w:instrText>
            </w:r>
            <w:r w:rsidRPr="00BB37AA">
              <w:rPr>
                <w:rStyle w:val="ProductList-BodyChar"/>
                <w:color w:val="404040"/>
              </w:rPr>
              <w:instrText xml:space="preserve">: </w:instrText>
            </w:r>
            <w:r w:rsidRPr="00C12A15">
              <w:rPr>
                <w:color w:val="404040"/>
              </w:rPr>
              <w:instrText>Software que o Cliente tem permissão para usar junto com o software para servidores</w:instrText>
            </w:r>
            <w:r w:rsidRPr="00BB37AA">
              <w:rPr>
                <w:color w:val="404040"/>
              </w:rPr>
              <w:instrText xml:space="preserve">. </w:instrText>
            </w:r>
            <w:r w:rsidRPr="00BB37AA">
              <w:rPr>
                <w:color w:val="404040"/>
              </w:rPr>
              <w:fldChar w:fldCharType="separate"/>
            </w:r>
            <w:r w:rsidRPr="00C12A15">
              <w:rPr>
                <w:color w:val="404040"/>
              </w:rPr>
              <w:t>Software Adicional</w:t>
            </w:r>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CD3723B" w14:textId="77777777" w:rsidR="00E32AA9" w:rsidRPr="00BB37AA" w:rsidRDefault="00E32AA9" w:rsidP="00667A30">
            <w:pPr>
              <w:pStyle w:val="ProductList-Offering"/>
              <w:tabs>
                <w:tab w:val="clear" w:pos="360"/>
                <w:tab w:val="clear" w:pos="720"/>
                <w:tab w:val="clear" w:pos="1080"/>
              </w:tabs>
              <w:spacing w:before="40" w:after="40"/>
              <w:rPr>
                <w:color w:val="404040"/>
              </w:rPr>
            </w:pPr>
            <w:r w:rsidRPr="00B6028F">
              <w:rPr>
                <w:color w:val="404040"/>
              </w:rPr>
              <w:fldChar w:fldCharType="begin"/>
            </w:r>
            <w:r w:rsidRPr="00B6028F">
              <w:rPr>
                <w:rStyle w:val="ProductList-BodyChar"/>
                <w:color w:val="404040"/>
              </w:rPr>
              <w:instrText>AutoTextList  \s NoStyle \t "</w:instrText>
            </w:r>
            <w:r w:rsidRPr="00B6028F">
              <w:rPr>
                <w:color w:val="404040"/>
                <w:sz w:val="18"/>
                <w:szCs w:val="18"/>
              </w:rPr>
              <w:fldChar w:fldCharType="begin"/>
            </w:r>
            <w:r w:rsidRPr="00B6028F">
              <w:rPr>
                <w:rStyle w:val="ProductList-BodyChar"/>
                <w:color w:val="404040"/>
                <w:szCs w:val="18"/>
              </w:rPr>
              <w:instrText>AutoTextList  \s NoStyle \t "Client Software: Indic</w:instrText>
            </w:r>
            <w:r w:rsidRPr="00B6028F">
              <w:rPr>
                <w:color w:val="404040"/>
                <w:sz w:val="18"/>
                <w:szCs w:val="18"/>
              </w:rPr>
              <w:instrText>ates components of a Product that are licensed as Client Software, as that term is defined in Customer’s SPLA."</w:instrText>
            </w:r>
            <w:r w:rsidRPr="00B6028F">
              <w:rPr>
                <w:color w:val="404040"/>
                <w:sz w:val="18"/>
                <w:szCs w:val="18"/>
              </w:rPr>
              <w:fldChar w:fldCharType="separate"/>
            </w:r>
            <w:r w:rsidRPr="00B6028F">
              <w:rPr>
                <w:color w:val="404040"/>
                <w:sz w:val="18"/>
                <w:szCs w:val="18"/>
              </w:rPr>
              <w:instrText>Software Cliente</w:instrText>
            </w:r>
            <w:r w:rsidRPr="00B6028F">
              <w:rPr>
                <w:color w:val="404040"/>
                <w:sz w:val="18"/>
                <w:szCs w:val="18"/>
              </w:rPr>
              <w:fldChar w:fldCharType="end"/>
            </w:r>
            <w:r w:rsidRPr="00B6028F">
              <w:rPr>
                <w:rStyle w:val="ProductList-BodyChar"/>
                <w:color w:val="404040"/>
              </w:rPr>
              <w:instrText xml:space="preserve">: </w:instrText>
            </w:r>
            <w:r w:rsidRPr="00C12A15">
              <w:rPr>
                <w:color w:val="404040"/>
              </w:rPr>
              <w:instrText>Indica componentes de um Produto que são licenciados como Software Cliente, da forma como o termo é definido no SPLA do Cliente</w:instrText>
            </w:r>
            <w:r w:rsidRPr="00B6028F">
              <w:rPr>
                <w:color w:val="404040"/>
              </w:rPr>
              <w:instrText>."</w:instrText>
            </w:r>
            <w:r w:rsidRPr="00B6028F">
              <w:rPr>
                <w:color w:val="404040"/>
              </w:rPr>
              <w:fldChar w:fldCharType="separate"/>
            </w:r>
            <w:r w:rsidRPr="00B6028F">
              <w:rPr>
                <w:color w:val="404040"/>
              </w:rPr>
              <w:t>Software Cliente</w:t>
            </w:r>
            <w:r w:rsidRPr="00B6028F">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56D22AC8" w14:textId="77777777" w:rsidR="00E32AA9" w:rsidRPr="00F92613" w:rsidRDefault="00E32AA9" w:rsidP="00667A30">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B6028F">
              <w:rPr>
                <w:color w:val="0563C1"/>
              </w:rPr>
              <w:instrText>DCP Qualificado</w:instrText>
            </w:r>
            <w:r w:rsidRPr="00AB7CC5">
              <w:rPr>
                <w:color w:val="0563C1"/>
              </w:rPr>
              <w:fldChar w:fldCharType="end"/>
            </w:r>
            <w:r w:rsidRPr="00AB7CC5">
              <w:rPr>
                <w:color w:val="0563C1"/>
              </w:rPr>
              <w:instrText xml:space="preserve">: </w:instrText>
            </w:r>
            <w:r w:rsidRPr="00C12A15">
              <w:rPr>
                <w:color w:val="0563C1"/>
              </w:rPr>
              <w:instrText>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B6028F">
              <w:rPr>
                <w:color w:val="0563C1"/>
              </w:rPr>
              <w:t>DCP Qualificado</w:t>
            </w:r>
            <w:r w:rsidRPr="00AB7CC5">
              <w:rPr>
                <w:color w:val="0563C1"/>
              </w:rPr>
              <w:fldChar w:fldCharType="end"/>
            </w:r>
            <w:r>
              <w:rPr>
                <w:color w:val="000000" w:themeColor="text1"/>
              </w:rPr>
              <w:t>: Todas as edições</w:t>
            </w:r>
          </w:p>
        </w:tc>
      </w:tr>
      <w:tr w:rsidR="00E32AA9" w14:paraId="716C70B8" w14:textId="77777777" w:rsidTr="00667A30">
        <w:tc>
          <w:tcPr>
            <w:tcW w:w="3598" w:type="dxa"/>
            <w:tcBorders>
              <w:top w:val="single" w:sz="4" w:space="0" w:color="auto"/>
              <w:bottom w:val="single" w:sz="4" w:space="0" w:color="auto"/>
            </w:tcBorders>
            <w:shd w:val="clear" w:color="auto" w:fill="BFBFBF"/>
          </w:tcPr>
          <w:p w14:paraId="011E03F3" w14:textId="77777777" w:rsidR="00E32AA9" w:rsidRPr="00BB37AA" w:rsidRDefault="00E32AA9" w:rsidP="00667A30">
            <w:pPr>
              <w:pStyle w:val="ProductList-Offering"/>
              <w:tabs>
                <w:tab w:val="clear" w:pos="360"/>
                <w:tab w:val="clear" w:pos="720"/>
                <w:tab w:val="clear" w:pos="1080"/>
                <w:tab w:val="left" w:pos="1676"/>
              </w:tabs>
              <w:spacing w:before="40" w:after="40"/>
              <w:rPr>
                <w:color w:val="404040"/>
              </w:rPr>
            </w:pPr>
            <w:r w:rsidRPr="00B6028F">
              <w:rPr>
                <w:color w:val="404040"/>
              </w:rPr>
              <w:fldChar w:fldCharType="begin"/>
            </w:r>
            <w:r w:rsidRPr="00B6028F">
              <w:rPr>
                <w:rStyle w:val="ProductList-BodyChar"/>
                <w:color w:val="404040"/>
              </w:rPr>
              <w:instrText>AutoTextList  \s NoStyle \t "</w:instrText>
            </w:r>
            <w:r w:rsidRPr="00B6028F">
              <w:rPr>
                <w:color w:val="404040"/>
                <w:sz w:val="18"/>
                <w:szCs w:val="18"/>
              </w:rPr>
              <w:instrText>Recuperação de Desastres</w:instrText>
            </w:r>
            <w:r w:rsidRPr="00B6028F">
              <w:rPr>
                <w:rStyle w:val="ProductList-BodyChar"/>
                <w:color w:val="404040"/>
              </w:rPr>
              <w:instrText xml:space="preserve">: </w:instrText>
            </w:r>
            <w:r w:rsidRPr="00C12A15">
              <w:rPr>
                <w:color w:val="404040"/>
              </w:rPr>
              <w:instrText>Direitos disponíveis para o Cliente para usar o software para fins de recuperação de desastres condicionais; consulte os Termos Universais de Licença, Direitos de Recuperação de Desastres para obter detalhes</w:instrText>
            </w:r>
            <w:r w:rsidRPr="00B6028F">
              <w:rPr>
                <w:color w:val="404040"/>
              </w:rPr>
              <w:instrText>."</w:instrText>
            </w:r>
            <w:r w:rsidRPr="00B6028F">
              <w:rPr>
                <w:color w:val="404040"/>
              </w:rPr>
              <w:fldChar w:fldCharType="separate"/>
            </w:r>
            <w:r w:rsidRPr="00B6028F">
              <w:rPr>
                <w:color w:val="404040"/>
              </w:rPr>
              <w:t>Recuperação de Desastres</w:t>
            </w:r>
            <w:r w:rsidRPr="00B6028F">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78A21B8" w14:textId="77777777" w:rsidR="00E32AA9" w:rsidRPr="00BB37AA" w:rsidRDefault="00E32AA9"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B6028F">
              <w:rPr>
                <w:color w:val="404040"/>
                <w:sz w:val="18"/>
                <w:szCs w:val="18"/>
              </w:rPr>
              <w:fldChar w:fldCharType="begin"/>
            </w:r>
            <w:r w:rsidRPr="00B6028F">
              <w:rPr>
                <w:rStyle w:val="ProductList-BodyChar"/>
                <w:color w:val="404040"/>
                <w:szCs w:val="18"/>
              </w:rPr>
              <w:instrText>AutoTextList  \s NoStyle \t "Down Editions:</w:instrText>
            </w:r>
            <w:r w:rsidRPr="00B6028F">
              <w:rPr>
                <w:color w:val="404040"/>
                <w:sz w:val="18"/>
                <w:szCs w:val="18"/>
              </w:rPr>
              <w:instrText xml:space="preserve"> Permitted lower editions corresponding to specified higher editions. Customer may use the permitted lower edition in place of a licensed higher-level edition, as permitted in the Universal License Terms." </w:instrText>
            </w:r>
            <w:r w:rsidRPr="00B6028F">
              <w:rPr>
                <w:color w:val="404040"/>
                <w:sz w:val="18"/>
                <w:szCs w:val="18"/>
              </w:rPr>
              <w:fldChar w:fldCharType="separate"/>
            </w:r>
            <w:r w:rsidRPr="00B6028F">
              <w:rPr>
                <w:color w:val="404040"/>
                <w:sz w:val="18"/>
                <w:szCs w:val="18"/>
              </w:rPr>
              <w:instrText>Edições Anteriores</w:instrText>
            </w:r>
            <w:r w:rsidRPr="00B6028F">
              <w:rPr>
                <w:color w:val="404040"/>
                <w:sz w:val="18"/>
                <w:szCs w:val="18"/>
              </w:rPr>
              <w:fldChar w:fldCharType="end"/>
            </w:r>
            <w:r w:rsidRPr="00BB37AA">
              <w:rPr>
                <w:rStyle w:val="ProductList-BodyChar"/>
                <w:color w:val="404040"/>
              </w:rPr>
              <w:instrText>:</w:instrText>
            </w:r>
            <w:r w:rsidRPr="00BB37AA">
              <w:rPr>
                <w:color w:val="404040"/>
              </w:rPr>
              <w:instrText xml:space="preserve"> </w:instrText>
            </w:r>
            <w:r w:rsidRPr="00C12A15">
              <w:rPr>
                <w:color w:val="404040"/>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BB37AA">
              <w:rPr>
                <w:color w:val="404040"/>
              </w:rPr>
              <w:instrText xml:space="preserve">." </w:instrText>
            </w:r>
            <w:r w:rsidRPr="00BB37AA">
              <w:rPr>
                <w:color w:val="404040"/>
              </w:rPr>
              <w:fldChar w:fldCharType="separate"/>
            </w:r>
            <w:r w:rsidRPr="00B6028F">
              <w:rPr>
                <w:color w:val="404040"/>
              </w:rPr>
              <w:t>Edições Anteriores</w:t>
            </w:r>
            <w:r w:rsidRPr="00BB37AA">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93C82A4"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B6028F">
              <w:rPr>
                <w:color w:val="404040"/>
                <w:sz w:val="18"/>
                <w:szCs w:val="18"/>
              </w:rPr>
              <w:fldChar w:fldCharType="begin"/>
            </w:r>
            <w:r w:rsidRPr="00B6028F">
              <w:rPr>
                <w:color w:val="404040"/>
                <w:sz w:val="18"/>
                <w:szCs w:val="18"/>
              </w:rPr>
              <w:instrText xml:space="preserve">AutoTextList </w:instrText>
            </w:r>
            <w:r w:rsidRPr="00B6028F">
              <w:rPr>
                <w:rStyle w:val="ProductList-BodyChar"/>
                <w:color w:val="404040"/>
                <w:szCs w:val="18"/>
              </w:rPr>
              <w:instrText xml:space="preserve"> \s NoStyle \t "Fail-Over Rights: </w:instrText>
            </w:r>
            <w:r w:rsidRPr="00B6028F">
              <w:rPr>
                <w:color w:val="404040"/>
                <w:sz w:val="18"/>
                <w:szCs w:val="18"/>
              </w:rPr>
              <w:instrText xml:space="preserve">Permits Customer to run passive fail-over Instances of the Product in conjunction with software running on the </w:instrText>
            </w:r>
            <w:r w:rsidRPr="00B6028F">
              <w:rPr>
                <w:color w:val="404040"/>
                <w:sz w:val="18"/>
                <w:szCs w:val="18"/>
              </w:rPr>
              <w:fldChar w:fldCharType="begin"/>
            </w:r>
            <w:r w:rsidRPr="00B6028F">
              <w:rPr>
                <w:color w:val="404040"/>
                <w:sz w:val="18"/>
                <w:szCs w:val="18"/>
              </w:rPr>
              <w:instrText>AutoTextList  \s NoStyle \t " means a single Server, dedicated to Customer’s use, to which a License is assigned. For purposes of this definition, a hardware partition or blade is considered to be a separate Server.         "</w:instrText>
            </w:r>
            <w:r w:rsidRPr="00B6028F">
              <w:rPr>
                <w:color w:val="404040"/>
                <w:sz w:val="18"/>
                <w:szCs w:val="18"/>
              </w:rPr>
              <w:fldChar w:fldCharType="separate"/>
            </w:r>
            <w:r w:rsidRPr="00B6028F">
              <w:rPr>
                <w:color w:val="404040"/>
                <w:sz w:val="18"/>
                <w:szCs w:val="18"/>
              </w:rPr>
              <w:instrText>Licensed Server</w:instrText>
            </w:r>
            <w:r w:rsidRPr="00B6028F">
              <w:rPr>
                <w:color w:val="404040"/>
                <w:sz w:val="18"/>
                <w:szCs w:val="18"/>
              </w:rPr>
              <w:fldChar w:fldCharType="end"/>
            </w:r>
            <w:r w:rsidRPr="00B6028F">
              <w:rPr>
                <w:color w:val="404040"/>
                <w:sz w:val="18"/>
                <w:szCs w:val="18"/>
              </w:rPr>
              <w:instrText xml:space="preserve">, in anticipation of a fail-over event. (Refer Glossary for full definition) </w:instrText>
            </w:r>
            <w:r w:rsidRPr="00B6028F">
              <w:rPr>
                <w:color w:val="404040"/>
                <w:sz w:val="18"/>
                <w:szCs w:val="18"/>
              </w:rPr>
              <w:fldChar w:fldCharType="separate"/>
            </w:r>
            <w:r w:rsidRPr="00B6028F">
              <w:rPr>
                <w:color w:val="404040"/>
                <w:sz w:val="18"/>
                <w:szCs w:val="18"/>
              </w:rPr>
              <w:instrText>Direitos de Failover</w:instrText>
            </w:r>
            <w:r w:rsidRPr="00B6028F">
              <w:rPr>
                <w:color w:val="404040"/>
                <w:sz w:val="18"/>
                <w:szCs w:val="18"/>
              </w:rPr>
              <w:fldChar w:fldCharType="end"/>
            </w:r>
            <w:r w:rsidRPr="00BB37AA">
              <w:rPr>
                <w:rStyle w:val="ProductList-BodyChar"/>
                <w:color w:val="404040"/>
              </w:rPr>
              <w:instrText xml:space="preserve">: </w:instrText>
            </w:r>
            <w:r w:rsidRPr="00C12A15">
              <w:rPr>
                <w:color w:val="404040"/>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BB37AA">
              <w:rPr>
                <w:color w:val="404040"/>
              </w:rPr>
              <w:instrText xml:space="preserve"> </w:instrText>
            </w:r>
            <w:r w:rsidRPr="00BB37AA">
              <w:rPr>
                <w:color w:val="404040"/>
              </w:rPr>
              <w:fldChar w:fldCharType="separate"/>
            </w:r>
            <w:r w:rsidRPr="00B6028F">
              <w:rPr>
                <w:color w:val="404040"/>
              </w:rPr>
              <w:t>Direitos de Failover</w:t>
            </w:r>
            <w:r w:rsidRPr="00BB37AA">
              <w:rPr>
                <w:color w:val="404040"/>
              </w:rPr>
              <w:fldChar w:fldCharType="end"/>
            </w:r>
            <w:r>
              <w:rPr>
                <w:color w:val="404040"/>
              </w:rPr>
              <w:t>: N/D</w:t>
            </w:r>
          </w:p>
        </w:tc>
      </w:tr>
      <w:tr w:rsidR="00E32AA9" w14:paraId="359EE6B0" w14:textId="77777777" w:rsidTr="00667A30">
        <w:tc>
          <w:tcPr>
            <w:tcW w:w="3598" w:type="dxa"/>
            <w:tcBorders>
              <w:top w:val="single" w:sz="4" w:space="0" w:color="auto"/>
            </w:tcBorders>
            <w:shd w:val="clear" w:color="auto" w:fill="auto"/>
          </w:tcPr>
          <w:p w14:paraId="682D23F3"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w:instrText>
            </w:r>
            <w:r w:rsidRPr="00B6028F">
              <w:rPr>
                <w:color w:val="0563C1"/>
                <w:sz w:val="18"/>
                <w:szCs w:val="18"/>
              </w:rPr>
              <w:instrText>Tecnologias Incluídas</w:instrText>
            </w:r>
            <w:r w:rsidRPr="00AF1904">
              <w:rPr>
                <w:rStyle w:val="ProductList-BodyChar"/>
                <w:color w:val="0563C1"/>
              </w:rPr>
              <w:instrText xml:space="preserve">: </w:instrText>
            </w:r>
            <w:r w:rsidRPr="00C12A1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B6028F">
              <w:rPr>
                <w:color w:val="0563C1"/>
              </w:rPr>
              <w:t>Tecnologias Incluídas</w:t>
            </w:r>
            <w:r w:rsidRPr="00AF1904">
              <w:rPr>
                <w:color w:val="0563C1"/>
              </w:rPr>
              <w:fldChar w:fldCharType="end"/>
            </w:r>
            <w:r>
              <w:t>: Servidor do Office Online</w:t>
            </w:r>
            <w:r>
              <w:fldChar w:fldCharType="begin"/>
            </w:r>
            <w:r>
              <w:instrText>XE "Servidor do Office Online"</w:instrText>
            </w:r>
            <w:r>
              <w:fldChar w:fldCharType="end"/>
            </w:r>
            <w:r>
              <w:t xml:space="preserve"> (apenas Pacotes do Office)</w:t>
            </w:r>
          </w:p>
        </w:tc>
        <w:tc>
          <w:tcPr>
            <w:tcW w:w="3598" w:type="dxa"/>
            <w:tcBorders>
              <w:top w:val="single" w:sz="4" w:space="0" w:color="auto"/>
            </w:tcBorders>
            <w:shd w:val="clear" w:color="auto" w:fill="BFBFBF"/>
          </w:tcPr>
          <w:p w14:paraId="26C90AB4" w14:textId="77777777" w:rsidR="00E32AA9" w:rsidRPr="00BB37AA" w:rsidRDefault="00E32AA9" w:rsidP="00667A30">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B6028F">
              <w:rPr>
                <w:color w:val="404040"/>
              </w:rPr>
              <w:instrText>Mobilidade de Licenciamento</w:instrText>
            </w:r>
            <w:r w:rsidRPr="00CF392E">
              <w:rPr>
                <w:color w:val="404040"/>
              </w:rPr>
              <w:fldChar w:fldCharType="end"/>
            </w:r>
            <w:r w:rsidRPr="00CF392E">
              <w:rPr>
                <w:color w:val="404040"/>
              </w:rPr>
              <w:instrText xml:space="preserve">: </w:instrText>
            </w:r>
            <w:r w:rsidRPr="00C12A15">
              <w:rPr>
                <w:color w:val="404040"/>
              </w:rPr>
              <w:instrText>Permite a nova atribuição de Licença de um Servidor do Cliente para um outro Servidor do Cliente no mesmo Farm de Servidores durante o mesmo mês de calendário</w:instrText>
            </w:r>
            <w:r w:rsidRPr="00CF392E">
              <w:rPr>
                <w:color w:val="404040"/>
              </w:rPr>
              <w:instrText>."</w:instrText>
            </w:r>
            <w:r w:rsidRPr="00CF392E">
              <w:rPr>
                <w:color w:val="404040"/>
              </w:rPr>
              <w:fldChar w:fldCharType="separate"/>
            </w:r>
            <w:r w:rsidRPr="00B6028F">
              <w:rPr>
                <w:color w:val="404040"/>
              </w:rPr>
              <w:t>Mobilidade de Licenciamento</w:t>
            </w:r>
            <w:r w:rsidRPr="00CF392E">
              <w:rPr>
                <w:color w:val="404040"/>
              </w:rPr>
              <w:fldChar w:fldCharType="end"/>
            </w:r>
            <w:r>
              <w:rPr>
                <w:color w:val="404040"/>
              </w:rPr>
              <w:t>: N/D</w:t>
            </w:r>
          </w:p>
        </w:tc>
        <w:tc>
          <w:tcPr>
            <w:tcW w:w="3599" w:type="dxa"/>
            <w:tcBorders>
              <w:top w:val="single" w:sz="4" w:space="0" w:color="auto"/>
            </w:tcBorders>
            <w:shd w:val="clear" w:color="auto" w:fill="auto"/>
          </w:tcPr>
          <w:p w14:paraId="09AC64AD"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B6028F">
              <w:rPr>
                <w:color w:val="0563C1"/>
                <w:sz w:val="18"/>
                <w:szCs w:val="18"/>
              </w:rPr>
              <w:fldChar w:fldCharType="begin"/>
            </w:r>
            <w:r w:rsidRPr="00B6028F">
              <w:rPr>
                <w:rStyle w:val="ProductList-BodyChar"/>
                <w:color w:val="0563C1"/>
                <w:szCs w:val="18"/>
              </w:rPr>
              <w:instrText xml:space="preserve">AutoTextList  \s NoStyle \t "Notices: </w:instrText>
            </w:r>
            <w:r w:rsidRPr="00B6028F">
              <w:rPr>
                <w:color w:val="0563C1"/>
                <w:sz w:val="18"/>
                <w:szCs w:val="18"/>
              </w:rPr>
              <w:instrText xml:space="preserve">Identifies the notices applicable for a Product; refer to the Notices section of the </w:instrText>
            </w:r>
            <w:hyperlink w:anchor="_Sec537">
              <w:r w:rsidRPr="00B6028F">
                <w:rPr>
                  <w:color w:val="0563C1"/>
                  <w:sz w:val="18"/>
                  <w:szCs w:val="18"/>
                  <w:u w:val="single"/>
                </w:rPr>
                <w:instrText>Universal License Terms</w:instrText>
              </w:r>
            </w:hyperlink>
            <w:r w:rsidRPr="00B6028F">
              <w:rPr>
                <w:color w:val="0563C1"/>
                <w:sz w:val="18"/>
                <w:szCs w:val="18"/>
              </w:rPr>
              <w:instrText xml:space="preserve"> for details."</w:instrText>
            </w:r>
            <w:r w:rsidRPr="00B6028F">
              <w:rPr>
                <w:color w:val="0563C1"/>
                <w:sz w:val="18"/>
                <w:szCs w:val="18"/>
              </w:rPr>
              <w:fldChar w:fldCharType="separate"/>
            </w:r>
            <w:r w:rsidRPr="00B6028F">
              <w:rPr>
                <w:color w:val="0563C1"/>
                <w:sz w:val="18"/>
                <w:szCs w:val="18"/>
              </w:rPr>
              <w:instrText>Notificações</w:instrText>
            </w:r>
            <w:r w:rsidRPr="00B6028F">
              <w:rPr>
                <w:color w:val="0563C1"/>
                <w:sz w:val="18"/>
                <w:szCs w:val="18"/>
              </w:rPr>
              <w:fldChar w:fldCharType="end"/>
            </w:r>
            <w:r w:rsidRPr="00AF1904">
              <w:rPr>
                <w:rStyle w:val="ProductList-BodyChar"/>
                <w:color w:val="0563C1"/>
              </w:rPr>
              <w:instrText xml:space="preserve">: </w:instrText>
            </w:r>
            <w:r w:rsidRPr="00C12A15">
              <w:rPr>
                <w:color w:val="0563C1"/>
              </w:rPr>
              <w:instrText>Identificam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B6028F">
              <w:rPr>
                <w:color w:val="0563C1"/>
              </w:rPr>
              <w:t>Notificações</w:t>
            </w:r>
            <w:r w:rsidRPr="00AF1904">
              <w:rPr>
                <w:color w:val="0563C1"/>
              </w:rPr>
              <w:fldChar w:fldCharType="end"/>
            </w:r>
            <w:r>
              <w:t>: Bing Mapas (Excel e Office Professional Plus); H.264/MPEG-4 e/ou VC-1 (Skype for Business); Recursos de Internet</w:t>
            </w:r>
          </w:p>
        </w:tc>
      </w:tr>
    </w:tbl>
    <w:p w14:paraId="2C04BD5D" w14:textId="77777777" w:rsidR="00E32AA9" w:rsidRDefault="00E32AA9" w:rsidP="00E32AA9">
      <w:pPr>
        <w:pStyle w:val="ProductList-Body"/>
        <w:tabs>
          <w:tab w:val="clear" w:pos="360"/>
          <w:tab w:val="clear" w:pos="720"/>
          <w:tab w:val="clear" w:pos="1080"/>
        </w:tabs>
      </w:pPr>
    </w:p>
    <w:p w14:paraId="4CE160F1" w14:textId="77777777" w:rsidR="00E32AA9" w:rsidRDefault="00E32AA9" w:rsidP="00E32AA9">
      <w:pPr>
        <w:pStyle w:val="ProductList-ClauseHeading"/>
        <w:tabs>
          <w:tab w:val="clear" w:pos="360"/>
          <w:tab w:val="clear" w:pos="720"/>
          <w:tab w:val="clear" w:pos="1080"/>
        </w:tabs>
      </w:pPr>
      <w:r>
        <w:t>1. Office LTSC Professional Plus 2021</w:t>
      </w:r>
      <w:r>
        <w:fldChar w:fldCharType="begin"/>
      </w:r>
      <w:r>
        <w:instrText>XE "Office LTSC Professional Plus 2021"</w:instrText>
      </w:r>
      <w:r>
        <w:fldChar w:fldCharType="end"/>
      </w:r>
      <w:r>
        <w:t xml:space="preserve"> e Office LTSC Standard 2021</w:t>
      </w:r>
      <w:r>
        <w:fldChar w:fldCharType="begin"/>
      </w:r>
      <w:r>
        <w:instrText>XE "Office LTSC Standard 2021"</w:instrText>
      </w:r>
      <w:r>
        <w:fldChar w:fldCharType="end"/>
      </w:r>
    </w:p>
    <w:p w14:paraId="7D50D450" w14:textId="77777777" w:rsidR="00E32AA9" w:rsidRDefault="00E32AA9" w:rsidP="00E32AA9">
      <w:pPr>
        <w:pStyle w:val="ProductList-Body"/>
        <w:tabs>
          <w:tab w:val="clear" w:pos="360"/>
          <w:tab w:val="clear" w:pos="720"/>
          <w:tab w:val="clear" w:pos="1080"/>
        </w:tabs>
      </w:pPr>
      <w:r>
        <w:t xml:space="preserve">Produtos de componentes no </w:t>
      </w:r>
      <w:r w:rsidRPr="000A214F">
        <w:rPr>
          <w:color w:val="0563C1"/>
        </w:rPr>
        <w:fldChar w:fldCharType="begin"/>
      </w:r>
      <w:r w:rsidRPr="000A214F">
        <w:rPr>
          <w:rStyle w:val="ProductList-BodyChar"/>
          <w:color w:val="0563C1"/>
        </w:rPr>
        <w:instrText>AutoTextList  \s NoStyle \t "</w:instrText>
      </w:r>
      <w:r w:rsidRPr="00CA4BDC">
        <w:rPr>
          <w:color w:val="0563C1"/>
        </w:rPr>
        <w:instrText>Suite significa um Produto que abrange os componentes que também são licenciados separadamente. (Consulte o Glossário para obter a definição completa)</w:instrText>
      </w:r>
      <w:r w:rsidRPr="000A214F">
        <w:rPr>
          <w:color w:val="0563C1"/>
        </w:rPr>
        <w:instrText>"</w:instrText>
      </w:r>
      <w:r w:rsidRPr="000A214F">
        <w:rPr>
          <w:color w:val="0563C1"/>
        </w:rPr>
        <w:fldChar w:fldCharType="separate"/>
      </w:r>
      <w:r w:rsidRPr="000A214F">
        <w:rPr>
          <w:color w:val="0563C1"/>
        </w:rPr>
        <w:t>Suite</w:t>
      </w:r>
      <w:r w:rsidRPr="000A214F">
        <w:rPr>
          <w:color w:val="0563C1"/>
        </w:rPr>
        <w:fldChar w:fldCharType="end"/>
      </w:r>
      <w:r>
        <w:t xml:space="preserve"> estão disponíveis separadamente com </w:t>
      </w:r>
      <w:r w:rsidRPr="00E202EB">
        <w:rPr>
          <w:color w:val="0563C1"/>
        </w:rPr>
        <w:fldChar w:fldCharType="begin"/>
      </w:r>
      <w:r w:rsidRPr="00E202EB">
        <w:rPr>
          <w:rStyle w:val="ProductList-BodyChar"/>
          <w:color w:val="0563C1"/>
        </w:rPr>
        <w:instrText>AutoTextList  \s NoStyle \t "</w:instrText>
      </w:r>
      <w:r w:rsidRPr="00CA4BDC">
        <w:rP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 distintas</w:t>
      </w:r>
      <w:r>
        <w:t>.</w:t>
      </w:r>
    </w:p>
    <w:p w14:paraId="20EE0E4E" w14:textId="77777777" w:rsidR="00E32AA9" w:rsidRDefault="00E32AA9" w:rsidP="00E32AA9">
      <w:pPr>
        <w:pStyle w:val="ProductList-Body"/>
        <w:tabs>
          <w:tab w:val="clear" w:pos="360"/>
          <w:tab w:val="clear" w:pos="720"/>
          <w:tab w:val="clear" w:pos="1080"/>
        </w:tabs>
      </w:pPr>
    </w:p>
    <w:p w14:paraId="67A788F2" w14:textId="77777777" w:rsidR="00E32AA9" w:rsidRDefault="00E32AA9" w:rsidP="00E32AA9">
      <w:pPr>
        <w:pStyle w:val="ProductList-ClauseHeading"/>
        <w:tabs>
          <w:tab w:val="clear" w:pos="360"/>
          <w:tab w:val="clear" w:pos="720"/>
          <w:tab w:val="clear" w:pos="1080"/>
        </w:tabs>
      </w:pPr>
      <w:r>
        <w:t>2. Acesso a Aplicativos Desktop</w:t>
      </w:r>
    </w:p>
    <w:p w14:paraId="213D981D" w14:textId="77777777" w:rsidR="00E32AA9" w:rsidRDefault="00E32AA9" w:rsidP="00E32AA9">
      <w:pPr>
        <w:pStyle w:val="ProductList-ClauseHeading"/>
        <w:tabs>
          <w:tab w:val="clear" w:pos="360"/>
          <w:tab w:val="clear" w:pos="720"/>
          <w:tab w:val="clear" w:pos="1080"/>
        </w:tabs>
        <w:ind w:left="360"/>
      </w:pPr>
      <w:r>
        <w:rPr>
          <w:color w:val="0072C6"/>
        </w:rPr>
        <w:t xml:space="preserve">2.1 </w:t>
      </w:r>
      <w:r>
        <w:fldChar w:fldCharType="begin"/>
      </w:r>
      <w:r>
        <w:instrText>XE "Office LTSC Professional Plus 2021"</w:instrText>
      </w:r>
      <w:r>
        <w:fldChar w:fldCharType="end"/>
      </w:r>
      <w:r>
        <w:rPr>
          <w:color w:val="0072C6"/>
        </w:rPr>
        <w:t>SALs do Office LTSC Professional Plus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32AA9" w:rsidRPr="009E31CE" w14:paraId="0CED45BF" w14:textId="77777777" w:rsidTr="00667A30">
        <w:tc>
          <w:tcPr>
            <w:tcW w:w="3240" w:type="dxa"/>
            <w:tcBorders>
              <w:top w:val="single" w:sz="24" w:space="0" w:color="0072C6"/>
            </w:tcBorders>
            <w:shd w:val="clear" w:color="auto" w:fill="DEEAF6" w:themeFill="accent1" w:themeFillTint="33"/>
          </w:tcPr>
          <w:p w14:paraId="53014F19"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7444659E" w14:textId="77777777" w:rsidR="00E32AA9" w:rsidRPr="004D2F15" w:rsidRDefault="00E32AA9" w:rsidP="00667A30">
            <w:pPr>
              <w:pStyle w:val="ProductList-Offering"/>
              <w:tabs>
                <w:tab w:val="clear" w:pos="360"/>
                <w:tab w:val="clear" w:pos="720"/>
                <w:tab w:val="clear" w:pos="1080"/>
              </w:tabs>
              <w:spacing w:before="40" w:after="40"/>
              <w:rPr>
                <w:lang w:val="fr-FR"/>
              </w:rPr>
            </w:pPr>
            <w:r>
              <w:t>SAL do Office LTSC Professional Plus 2021</w:t>
            </w:r>
            <w:r>
              <w:fldChar w:fldCharType="begin"/>
            </w:r>
            <w:r>
              <w:instrText>XE "Office LTSC Professional Plus 2021"</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7EFB620B" w14:textId="77777777" w:rsidR="00E32AA9" w:rsidRPr="004D2F15" w:rsidRDefault="00E32AA9" w:rsidP="00667A30">
            <w:pPr>
              <w:pStyle w:val="ProductList-Offering"/>
              <w:tabs>
                <w:tab w:val="clear" w:pos="360"/>
                <w:tab w:val="clear" w:pos="720"/>
                <w:tab w:val="clear" w:pos="1080"/>
              </w:tabs>
              <w:spacing w:before="40" w:after="40"/>
              <w:rPr>
                <w:lang w:val="fr-FR"/>
              </w:rPr>
            </w:pPr>
          </w:p>
        </w:tc>
      </w:tr>
    </w:tbl>
    <w:p w14:paraId="05996CB5" w14:textId="77777777" w:rsidR="00E32AA9" w:rsidRPr="004D2F15" w:rsidRDefault="00E32AA9" w:rsidP="00E32AA9">
      <w:pPr>
        <w:pStyle w:val="ProductList-Body"/>
        <w:tabs>
          <w:tab w:val="clear" w:pos="360"/>
          <w:tab w:val="clear" w:pos="720"/>
          <w:tab w:val="clear" w:pos="1080"/>
        </w:tabs>
        <w:rPr>
          <w:lang w:val="fr-FR"/>
        </w:rPr>
      </w:pPr>
    </w:p>
    <w:p w14:paraId="69EC17B2" w14:textId="77777777" w:rsidR="00E32AA9" w:rsidRDefault="00E32AA9" w:rsidP="00E32AA9">
      <w:pPr>
        <w:pStyle w:val="ProductList-ClauseHeading"/>
        <w:tabs>
          <w:tab w:val="clear" w:pos="360"/>
          <w:tab w:val="clear" w:pos="720"/>
          <w:tab w:val="clear" w:pos="1080"/>
        </w:tabs>
        <w:ind w:left="360"/>
      </w:pPr>
      <w:r>
        <w:rPr>
          <w:color w:val="0072C6"/>
        </w:rPr>
        <w:t>2.2 SALs do Office LTSC Standard 2021</w:t>
      </w:r>
      <w:r>
        <w:fldChar w:fldCharType="begin"/>
      </w:r>
      <w:r>
        <w:instrText>XE "Office LTSC Standard 2021"</w:instrText>
      </w:r>
      <w:r>
        <w:fldChar w:fldCharType="end"/>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32AA9" w:rsidRPr="00292A60" w14:paraId="0E0C8BA4" w14:textId="77777777" w:rsidTr="00667A30">
        <w:tc>
          <w:tcPr>
            <w:tcW w:w="3240" w:type="dxa"/>
            <w:tcBorders>
              <w:top w:val="single" w:sz="24" w:space="0" w:color="0072C6"/>
            </w:tcBorders>
            <w:shd w:val="clear" w:color="auto" w:fill="DEEAF6" w:themeFill="accent1" w:themeFillTint="33"/>
          </w:tcPr>
          <w:p w14:paraId="2155ED7E"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7884CED7" w14:textId="77777777" w:rsidR="00E32AA9" w:rsidRPr="00292A60" w:rsidRDefault="00E32AA9" w:rsidP="00667A30">
            <w:pPr>
              <w:pStyle w:val="ProductList-Offering"/>
              <w:tabs>
                <w:tab w:val="clear" w:pos="360"/>
                <w:tab w:val="clear" w:pos="720"/>
                <w:tab w:val="clear" w:pos="1080"/>
              </w:tabs>
              <w:spacing w:before="40" w:after="40"/>
            </w:pPr>
            <w:r>
              <w:t>SAL do Office LTSC Standard 2021</w:t>
            </w:r>
            <w:r>
              <w:fldChar w:fldCharType="begin"/>
            </w:r>
            <w:r>
              <w:instrText>XE "Office LTSC Professional Plus 2021"</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1A0006AB" w14:textId="77777777" w:rsidR="00E32AA9" w:rsidRPr="00292A60" w:rsidRDefault="00E32AA9" w:rsidP="00667A30">
            <w:pPr>
              <w:pStyle w:val="ProductList-Offering"/>
              <w:tabs>
                <w:tab w:val="clear" w:pos="360"/>
                <w:tab w:val="clear" w:pos="720"/>
                <w:tab w:val="clear" w:pos="1080"/>
              </w:tabs>
              <w:spacing w:before="40" w:after="40"/>
            </w:pPr>
          </w:p>
        </w:tc>
      </w:tr>
    </w:tbl>
    <w:p w14:paraId="1255CAED" w14:textId="77777777" w:rsidR="00E32AA9" w:rsidRDefault="00E32AA9" w:rsidP="00E32AA9">
      <w:pPr>
        <w:pStyle w:val="ProductList-ClauseHeading"/>
        <w:tabs>
          <w:tab w:val="clear" w:pos="360"/>
          <w:tab w:val="clear" w:pos="720"/>
          <w:tab w:val="clear" w:pos="1080"/>
        </w:tabs>
        <w:ind w:left="360"/>
        <w:rPr>
          <w:color w:val="0072C6"/>
        </w:rPr>
      </w:pPr>
    </w:p>
    <w:p w14:paraId="0056B05B" w14:textId="77777777" w:rsidR="00E32AA9" w:rsidRDefault="00E32AA9" w:rsidP="00E32AA9">
      <w:pPr>
        <w:pStyle w:val="ProductList-ClauseHeading"/>
        <w:tabs>
          <w:tab w:val="clear" w:pos="360"/>
          <w:tab w:val="clear" w:pos="720"/>
          <w:tab w:val="clear" w:pos="1080"/>
        </w:tabs>
        <w:ind w:left="360"/>
      </w:pPr>
      <w:r>
        <w:rPr>
          <w:color w:val="0072C6"/>
        </w:rPr>
        <w:t>2.3 SALs do Office Multi Language Pack 2013</w:t>
      </w:r>
      <w:r>
        <w:fldChar w:fldCharType="begin"/>
      </w:r>
      <w:r>
        <w:instrText>XE "Office Multi Language Pack 2013"</w:instrText>
      </w:r>
      <w:r>
        <w:fldChar w:fldCharType="end"/>
      </w:r>
      <w:r>
        <w:rPr>
          <w:color w:val="0072C6"/>
        </w:rPr>
        <w:t xml:space="preserve"> </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32AA9" w:rsidRPr="00292A60" w14:paraId="63D8C42E" w14:textId="77777777" w:rsidTr="00667A30">
        <w:tc>
          <w:tcPr>
            <w:tcW w:w="3240" w:type="dxa"/>
            <w:tcBorders>
              <w:top w:val="single" w:sz="24" w:space="0" w:color="0072C6"/>
            </w:tcBorders>
            <w:shd w:val="clear" w:color="auto" w:fill="DEEAF6" w:themeFill="accent1" w:themeFillTint="33"/>
          </w:tcPr>
          <w:p w14:paraId="18B846C3"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707F670D" w14:textId="77777777" w:rsidR="00E32AA9" w:rsidRPr="00292A60" w:rsidRDefault="00E32AA9" w:rsidP="00667A30">
            <w:pPr>
              <w:pStyle w:val="ProductList-Offering"/>
              <w:tabs>
                <w:tab w:val="clear" w:pos="360"/>
                <w:tab w:val="clear" w:pos="720"/>
                <w:tab w:val="clear" w:pos="1080"/>
              </w:tabs>
              <w:spacing w:before="40" w:after="40"/>
            </w:pPr>
            <w:r>
              <w:t>SAL do Office Multi Language Pack 2013</w:t>
            </w:r>
            <w:r>
              <w:fldChar w:fldCharType="begin"/>
            </w:r>
            <w:r>
              <w:instrText>XE "Office Multi Language Pack 2013"</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62A15F7A" w14:textId="77777777" w:rsidR="00E32AA9" w:rsidRPr="00292A60" w:rsidRDefault="00E32AA9" w:rsidP="00667A30">
            <w:pPr>
              <w:pStyle w:val="ProductList-Offering"/>
              <w:tabs>
                <w:tab w:val="clear" w:pos="360"/>
                <w:tab w:val="clear" w:pos="720"/>
                <w:tab w:val="clear" w:pos="1080"/>
              </w:tabs>
              <w:spacing w:before="40" w:after="40"/>
            </w:pPr>
          </w:p>
        </w:tc>
      </w:tr>
    </w:tbl>
    <w:p w14:paraId="0DEAF207" w14:textId="77777777" w:rsidR="00E32AA9" w:rsidRDefault="00E32AA9" w:rsidP="00E32AA9">
      <w:pPr>
        <w:pStyle w:val="ProductList-Body"/>
        <w:tabs>
          <w:tab w:val="clear" w:pos="360"/>
          <w:tab w:val="clear" w:pos="720"/>
          <w:tab w:val="clear" w:pos="1080"/>
        </w:tabs>
      </w:pPr>
    </w:p>
    <w:p w14:paraId="0953BDCE" w14:textId="77777777" w:rsidR="00E32AA9" w:rsidRDefault="00E32AA9" w:rsidP="00E32AA9">
      <w:pPr>
        <w:pStyle w:val="ProductList-ClauseHeading"/>
      </w:pPr>
      <w:r>
        <w:t>3. Servidor do Office Online</w:t>
      </w:r>
      <w:r>
        <w:fldChar w:fldCharType="begin"/>
      </w:r>
      <w:r>
        <w:instrText>XE "Servidor do Office Online"</w:instrText>
      </w:r>
      <w:r>
        <w:fldChar w:fldCharType="end"/>
      </w:r>
      <w:r>
        <w:t xml:space="preserve"> - Pacotes do Office</w:t>
      </w:r>
    </w:p>
    <w:p w14:paraId="6CA53158" w14:textId="77777777" w:rsidR="00E32AA9" w:rsidRPr="00876625" w:rsidRDefault="00E32AA9" w:rsidP="00E32AA9">
      <w:pPr>
        <w:pStyle w:val="ProductList-Body"/>
        <w:tabs>
          <w:tab w:val="clear" w:pos="360"/>
          <w:tab w:val="clear" w:pos="720"/>
          <w:tab w:val="clear" w:pos="1080"/>
        </w:tabs>
      </w:pPr>
      <w:r>
        <w:t xml:space="preserve">As </w:t>
      </w:r>
      <w:r w:rsidRPr="00E202EB">
        <w:rPr>
          <w:color w:val="0563C1"/>
        </w:rPr>
        <w:fldChar w:fldCharType="begin"/>
      </w:r>
      <w:r w:rsidRPr="00E202EB">
        <w:rPr>
          <w:rStyle w:val="ProductList-BodyChar"/>
          <w:color w:val="0563C1"/>
        </w:rPr>
        <w:instrText>AutoTextList  \s NoStyle \t "</w:instrText>
      </w:r>
      <w:r w:rsidRPr="00CA4BDC">
        <w:rP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do Office incluem o uso do Servidor do Office Online</w:t>
      </w:r>
      <w:r>
        <w:fldChar w:fldCharType="begin"/>
      </w:r>
      <w:r>
        <w:instrText>XE "Servidor do Office Online"</w:instrText>
      </w:r>
      <w:r>
        <w:fldChar w:fldCharType="end"/>
      </w:r>
      <w:r>
        <w:t>. Não obstante os termos ao contrário nos termos de licença fornecidos com o software Servidor do Office Online, cada usuário para o qual o Cliente obtiver a SAL de Usuário do Office LTSC Standard 2021 poderá acessar e usar o software Servidor do Office Online. Os direitos do Servidor do Office Online não estão incluídos nas versões do software antes de 2016.</w:t>
      </w:r>
    </w:p>
    <w:bookmarkStart w:id="72" w:name="_Toc497744252"/>
    <w:p w14:paraId="1862EEF0" w14:textId="77777777" w:rsidR="00E32AA9" w:rsidRPr="00A8327A" w:rsidRDefault="00E32AA9" w:rsidP="00E32AA9">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r>
        <w:rPr>
          <w:rStyle w:val="Hyperlink"/>
          <w:sz w:val="16"/>
          <w:szCs w:val="16"/>
        </w:rPr>
        <w:t>Sumário</w:t>
      </w:r>
      <w:r>
        <w:fldChar w:fldCharType="end"/>
      </w:r>
      <w:r>
        <w:rPr>
          <w:sz w:val="16"/>
          <w:szCs w:val="16"/>
        </w:rPr>
        <w:t>/</w:t>
      </w:r>
      <w:hyperlink w:anchor="LicenseTerms_Universal" w:tooltip="Termos Universais" w:history="1">
        <w:r>
          <w:rPr>
            <w:rStyle w:val="Hyperlink"/>
            <w:sz w:val="16"/>
            <w:szCs w:val="16"/>
          </w:rPr>
          <w:t>Termos Universais</w:t>
        </w:r>
      </w:hyperlink>
      <w:r>
        <w:rPr>
          <w:sz w:val="16"/>
          <w:szCs w:val="16"/>
        </w:rPr>
        <w:t>/</w:t>
      </w:r>
      <w:hyperlink w:anchor="Índice" w:tooltip="Índice" w:history="1">
        <w:r>
          <w:rPr>
            <w:rStyle w:val="Hyperlink"/>
            <w:sz w:val="16"/>
            <w:szCs w:val="16"/>
          </w:rPr>
          <w:t>Índice</w:t>
        </w:r>
      </w:hyperlink>
    </w:p>
    <w:p w14:paraId="26752B4E" w14:textId="77777777" w:rsidR="00E32AA9" w:rsidRDefault="00E32AA9" w:rsidP="00E32AA9">
      <w:pPr>
        <w:pStyle w:val="ProductList-Offering2Heading"/>
        <w:outlineLvl w:val="2"/>
      </w:pPr>
      <w:bookmarkStart w:id="73" w:name="_Toc83048385"/>
      <w:bookmarkStart w:id="74" w:name="_Toc85707856"/>
      <w:r>
        <w:t>Project</w:t>
      </w:r>
      <w:bookmarkEnd w:id="72"/>
      <w:bookmarkEnd w:id="73"/>
      <w:bookmarkEnd w:id="74"/>
    </w:p>
    <w:p w14:paraId="780B1910" w14:textId="77777777" w:rsidR="00E32AA9" w:rsidRDefault="00E32AA9" w:rsidP="00E32AA9">
      <w:pPr>
        <w:spacing w:after="0" w:line="240" w:lineRule="auto"/>
        <w:rPr>
          <w:sz w:val="18"/>
          <w:szCs w:val="18"/>
        </w:rPr>
        <w:sectPr w:rsidR="00E32AA9" w:rsidSect="00321CBB">
          <w:footerReference w:type="first" r:id="rId29"/>
          <w:type w:val="continuous"/>
          <w:pgSz w:w="12240" w:h="15840"/>
          <w:pgMar w:top="1166" w:right="720" w:bottom="720" w:left="720" w:header="720" w:footer="720" w:gutter="0"/>
          <w:cols w:space="720"/>
          <w:titlePg/>
          <w:docGrid w:linePitch="360"/>
        </w:sectPr>
      </w:pPr>
    </w:p>
    <w:p w14:paraId="5CCD70D3" w14:textId="77777777" w:rsidR="00E32AA9" w:rsidRDefault="00E32AA9" w:rsidP="00E32AA9">
      <w:pPr>
        <w:pStyle w:val="ProductList-Body"/>
      </w:pPr>
      <w:r>
        <w:t>Project 2021 Standard</w:t>
      </w:r>
      <w:r>
        <w:fldChar w:fldCharType="begin"/>
      </w:r>
      <w:r>
        <w:instrText>XE "Project 2021 Standard"</w:instrText>
      </w:r>
      <w:r>
        <w:fldChar w:fldCharType="end"/>
      </w:r>
      <w:r>
        <w:t xml:space="preserve"> (SAL)</w:t>
      </w:r>
    </w:p>
    <w:p w14:paraId="506E2BCA" w14:textId="77777777" w:rsidR="00E32AA9" w:rsidRDefault="00E32AA9" w:rsidP="00E32AA9">
      <w:pPr>
        <w:pStyle w:val="ProductList-Body"/>
      </w:pPr>
      <w:r>
        <w:t>Project 2021 Professional</w:t>
      </w:r>
      <w:r>
        <w:fldChar w:fldCharType="begin"/>
      </w:r>
      <w:r>
        <w:instrText>XE "Project 2021 Professional"</w:instrText>
      </w:r>
      <w:r>
        <w:fldChar w:fldCharType="end"/>
      </w:r>
      <w:r>
        <w:t xml:space="preserve"> (SAL)</w:t>
      </w:r>
    </w:p>
    <w:p w14:paraId="2D92B5C2" w14:textId="77777777" w:rsidR="00E32AA9" w:rsidRDefault="00E32AA9" w:rsidP="00E32AA9">
      <w:pPr>
        <w:spacing w:after="0" w:line="240" w:lineRule="auto"/>
        <w:rPr>
          <w:sz w:val="18"/>
          <w:szCs w:val="18"/>
        </w:rPr>
        <w:sectPr w:rsidR="00E32AA9" w:rsidSect="00321CBB">
          <w:type w:val="continuous"/>
          <w:pgSz w:w="12240" w:h="15840"/>
          <w:pgMar w:top="1166" w:right="720" w:bottom="720" w:left="720" w:header="720" w:footer="720" w:gutter="0"/>
          <w:cols w:num="2" w:space="720"/>
          <w:titlePg/>
          <w:docGrid w:linePitch="360"/>
        </w:sectPr>
      </w:pPr>
    </w:p>
    <w:p w14:paraId="705390FD" w14:textId="77777777" w:rsidR="00E32AA9" w:rsidRPr="009821D2" w:rsidRDefault="00E32AA9" w:rsidP="00E32A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32AA9" w14:paraId="20826359" w14:textId="77777777" w:rsidTr="00667A30">
        <w:tc>
          <w:tcPr>
            <w:tcW w:w="3598" w:type="dxa"/>
            <w:tcBorders>
              <w:top w:val="single" w:sz="24" w:space="0" w:color="00188F"/>
              <w:bottom w:val="single" w:sz="4" w:space="0" w:color="auto"/>
            </w:tcBorders>
            <w:shd w:val="clear" w:color="auto" w:fill="auto"/>
          </w:tcPr>
          <w:p w14:paraId="50EE3EFB" w14:textId="77777777" w:rsidR="00E32AA9" w:rsidRPr="00AF1904" w:rsidRDefault="00E32AA9" w:rsidP="00667A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9D217A">
              <w:rPr>
                <w:rFonts w:asciiTheme="majorHAnsi" w:hAnsiTheme="majorHAnsi" w:cstheme="majorHAnsi"/>
                <w:color w:val="0563C1"/>
              </w:rPr>
              <w:fldChar w:fldCharType="begin"/>
            </w:r>
            <w:r w:rsidRPr="009D217A">
              <w:rPr>
                <w:rStyle w:val="ProductList-BodyChar"/>
                <w:rFonts w:cstheme="majorHAnsi"/>
                <w:color w:val="0563C1"/>
              </w:rPr>
              <w:instrText>AutoTextList</w:instrText>
            </w:r>
            <w:r w:rsidRPr="009D217A">
              <w:rPr>
                <w:rFonts w:asciiTheme="majorHAnsi" w:hAnsiTheme="majorHAnsi" w:cstheme="majorHAnsi"/>
                <w:color w:val="0563C1"/>
              </w:rPr>
              <w:instrText xml:space="preserve">  \t "</w:instrText>
            </w:r>
            <w:r w:rsidRPr="009D217A">
              <w:rPr>
                <w:rStyle w:val="ProductList-BodyChar"/>
                <w:rFonts w:cstheme="majorHAnsi"/>
                <w:color w:val="0563C1"/>
              </w:rPr>
              <w:instrText>Date Available: The date a Product is first available, designated as month/year."</w:instrText>
            </w:r>
            <w:r w:rsidRPr="009D217A">
              <w:rPr>
                <w:rFonts w:asciiTheme="majorHAnsi" w:hAnsiTheme="majorHAnsi" w:cstheme="majorHAnsi"/>
                <w:color w:val="0563C1"/>
              </w:rPr>
              <w:fldChar w:fldCharType="separate"/>
            </w:r>
            <w:r w:rsidRPr="009D217A">
              <w:rPr>
                <w:rFonts w:asciiTheme="majorHAnsi" w:hAnsiTheme="majorHAnsi" w:cstheme="majorHAnsi"/>
                <w:color w:val="0563C1"/>
              </w:rPr>
              <w:instrText>Data de Disponibilização</w:instrText>
            </w:r>
            <w:r w:rsidRPr="009D217A">
              <w:rPr>
                <w:rFonts w:asciiTheme="majorHAnsi" w:hAnsiTheme="majorHAnsi" w:cstheme="majorHAnsi"/>
                <w:color w:val="0563C1"/>
              </w:rPr>
              <w:fldChar w:fldCharType="end"/>
            </w:r>
            <w:r w:rsidRPr="009D217A">
              <w:rPr>
                <w:rStyle w:val="ProductList-BodyChar"/>
                <w:rFonts w:cstheme="majorHAnsi"/>
                <w:color w:val="0563C1"/>
              </w:rPr>
              <w:instrText xml:space="preserve">: </w:instrText>
            </w:r>
            <w:r w:rsidRPr="009D217A">
              <w:rPr>
                <w:rFonts w:asciiTheme="majorHAnsi" w:hAnsiTheme="majorHAnsi" w:cstheme="majorHAnsi"/>
                <w:color w:val="0563C1"/>
              </w:rPr>
              <w:instrText>A data em que um Produto está disponível pela primeira vez, designada como mês/ano</w:instrText>
            </w:r>
            <w:r w:rsidRPr="009D217A">
              <w:rPr>
                <w:rStyle w:val="ProductList-BodyChar"/>
                <w:rFonts w:cstheme="majorHAnsi"/>
                <w:color w:val="0563C1"/>
              </w:rPr>
              <w:instrText xml:space="preserve"> </w:instrText>
            </w:r>
            <w:r w:rsidRPr="00B870CD">
              <w:rPr>
                <w:rStyle w:val="ProductList-BodyChar"/>
                <w:color w:val="0563C1"/>
              </w:rPr>
              <w:instrText>"</w:instrText>
            </w:r>
            <w:r w:rsidRPr="00B870CD">
              <w:rPr>
                <w:rFonts w:asciiTheme="majorHAnsi" w:hAnsiTheme="majorHAnsi"/>
                <w:color w:val="0563C1"/>
              </w:rPr>
              <w:fldChar w:fldCharType="separate"/>
            </w:r>
            <w:r w:rsidRPr="009D217A">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2021</w:t>
            </w:r>
          </w:p>
        </w:tc>
        <w:tc>
          <w:tcPr>
            <w:tcW w:w="3598" w:type="dxa"/>
            <w:tcBorders>
              <w:top w:val="single" w:sz="24" w:space="0" w:color="00188F"/>
              <w:bottom w:val="single" w:sz="4" w:space="0" w:color="auto"/>
            </w:tcBorders>
            <w:shd w:val="clear" w:color="auto" w:fill="auto"/>
          </w:tcPr>
          <w:p w14:paraId="5EF313CD" w14:textId="77777777" w:rsidR="00E32AA9" w:rsidRPr="00292A60" w:rsidRDefault="00E32AA9" w:rsidP="00667A30">
            <w:pPr>
              <w:pStyle w:val="ProductList-Offering"/>
              <w:tabs>
                <w:tab w:val="clear" w:pos="360"/>
                <w:tab w:val="clear" w:pos="720"/>
                <w:tab w:val="clear" w:pos="1080"/>
                <w:tab w:val="right" w:pos="2212"/>
              </w:tabs>
              <w:spacing w:before="40" w:after="40"/>
              <w:ind w:left="0"/>
            </w:pPr>
            <w:r w:rsidRPr="009D217A">
              <w:rPr>
                <w:color w:val="0563C1"/>
              </w:rPr>
              <w:fldChar w:fldCharType="begin"/>
            </w:r>
            <w:r w:rsidRPr="009D217A">
              <w:rPr>
                <w:rStyle w:val="ProductList-BodyChar"/>
                <w:color w:val="0563C1"/>
              </w:rPr>
              <w:instrText>AutoTextList  \s NoStyle \t "</w:instrText>
            </w:r>
            <w:r w:rsidRPr="009D217A">
              <w:rPr>
                <w:color w:val="0563C1"/>
                <w:sz w:val="18"/>
                <w:szCs w:val="18"/>
              </w:rPr>
              <w:fldChar w:fldCharType="begin"/>
            </w:r>
            <w:r w:rsidRPr="009D217A">
              <w:rPr>
                <w:rStyle w:val="ProductList-BodyChar"/>
                <w:color w:val="0563C1"/>
                <w:szCs w:val="18"/>
              </w:rPr>
              <w:instrText>AutoTextList  \s NoStyle \t "License Terms: Terms and conditions governing deployment and use of a Pro</w:instrText>
            </w:r>
            <w:r w:rsidRPr="009D217A">
              <w:rPr>
                <w:color w:val="0563C1"/>
                <w:sz w:val="18"/>
                <w:szCs w:val="18"/>
              </w:rPr>
              <w:instrText>duct."</w:instrText>
            </w:r>
            <w:r w:rsidRPr="009D217A">
              <w:rPr>
                <w:color w:val="0563C1"/>
                <w:sz w:val="18"/>
                <w:szCs w:val="18"/>
              </w:rPr>
              <w:fldChar w:fldCharType="separate"/>
            </w:r>
            <w:r w:rsidRPr="009D217A">
              <w:rPr>
                <w:color w:val="0563C1"/>
                <w:sz w:val="18"/>
                <w:szCs w:val="18"/>
              </w:rPr>
              <w:instrText>Termos de Licença</w:instrText>
            </w:r>
            <w:r w:rsidRPr="009D217A">
              <w:rPr>
                <w:color w:val="0563C1"/>
                <w:sz w:val="18"/>
                <w:szCs w:val="18"/>
              </w:rPr>
              <w:fldChar w:fldCharType="end"/>
            </w:r>
            <w:r w:rsidRPr="009D217A">
              <w:rPr>
                <w:rStyle w:val="ProductList-BodyChar"/>
                <w:color w:val="0563C1"/>
              </w:rPr>
              <w:instrText xml:space="preserve">: </w:instrText>
            </w:r>
            <w:r w:rsidRPr="009D217A">
              <w:rPr>
                <w:color w:val="0563C1"/>
                <w:sz w:val="18"/>
                <w:szCs w:val="18"/>
              </w:rPr>
              <w:instrText>Termos e condições que regem a implementação e o uso de um Produto</w:instrText>
            </w:r>
            <w:r w:rsidRPr="009D217A">
              <w:rPr>
                <w:color w:val="0563C1"/>
              </w:rPr>
              <w:instrText>."</w:instrText>
            </w:r>
            <w:r w:rsidRPr="009D217A">
              <w:rPr>
                <w:color w:val="0563C1"/>
              </w:rPr>
              <w:fldChar w:fldCharType="separate"/>
            </w:r>
            <w:r w:rsidRPr="009D217A">
              <w:rPr>
                <w:color w:val="0563C1"/>
              </w:rPr>
              <w:t>Termos de Licença</w:t>
            </w:r>
            <w:r w:rsidRPr="009D217A">
              <w:rPr>
                <w:color w:val="0563C1"/>
              </w:rPr>
              <w:fldChar w:fldCharType="end"/>
            </w:r>
            <w:r>
              <w:t>:</w:t>
            </w:r>
            <w:r>
              <w:rPr>
                <w:color w:val="000000" w:themeColor="text1"/>
              </w:rPr>
              <w:t xml:space="preserve"> </w:t>
            </w:r>
            <w:hyperlink w:anchor="LicenseTerms_Universal" w:tooltip="Universais" w:history="1">
              <w:r>
                <w:rPr>
                  <w:rStyle w:val="Hyperlink"/>
                </w:rPr>
                <w:t>Universais</w:t>
              </w:r>
            </w:hyperlink>
            <w:r>
              <w:rPr>
                <w:color w:val="000000" w:themeColor="text1"/>
              </w:rPr>
              <w:t xml:space="preserve">; </w:t>
            </w:r>
            <w:hyperlink w:anchor="LicenseTerms_LicenseModel_SAL_DesktopApp" w:tooltip="SALs para Aplicativos da Área de Trabalho" w:history="1">
              <w:r>
                <w:rPr>
                  <w:rStyle w:val="Hyperlink"/>
                </w:rPr>
                <w:t>SALs para Aplicativos da Área de Trabalho</w:t>
              </w:r>
            </w:hyperlink>
          </w:p>
        </w:tc>
        <w:tc>
          <w:tcPr>
            <w:tcW w:w="3599" w:type="dxa"/>
            <w:tcBorders>
              <w:top w:val="single" w:sz="24" w:space="0" w:color="00188F"/>
              <w:bottom w:val="single" w:sz="4" w:space="0" w:color="auto"/>
            </w:tcBorders>
            <w:shd w:val="clear" w:color="auto" w:fill="auto"/>
          </w:tcPr>
          <w:p w14:paraId="2E4B798A"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D217A">
              <w:rPr>
                <w:color w:val="0563C1"/>
                <w:sz w:val="18"/>
                <w:szCs w:val="18"/>
              </w:rPr>
              <w:fldChar w:fldCharType="begin"/>
            </w:r>
            <w:r w:rsidRPr="009D217A">
              <w:rPr>
                <w:rStyle w:val="ProductList-BodyChar"/>
                <w:color w:val="0563C1"/>
                <w:szCs w:val="18"/>
              </w:rPr>
              <w:instrText>AutoTextList  \s NoStyle \t "Product-Specific License Terms: Ind</w:instrText>
            </w:r>
            <w:r w:rsidRPr="009D217A">
              <w:rPr>
                <w:color w:val="0563C1"/>
                <w:sz w:val="18"/>
                <w:szCs w:val="18"/>
              </w:rPr>
              <w:instrText>icates that Product-Specific terms and conditions governing deployment and use of the Product.</w:instrText>
            </w:r>
            <w:r w:rsidRPr="009D217A">
              <w:rPr>
                <w:color w:val="0563C1"/>
                <w:sz w:val="18"/>
                <w:szCs w:val="18"/>
              </w:rPr>
              <w:fldChar w:fldCharType="separate"/>
            </w:r>
            <w:r w:rsidRPr="009D217A">
              <w:rPr>
                <w:color w:val="0563C1"/>
                <w:sz w:val="18"/>
                <w:szCs w:val="18"/>
              </w:rPr>
              <w:instrText>Termos de Licença Específicos do Produto</w:instrText>
            </w:r>
            <w:r w:rsidRPr="009D217A">
              <w:rPr>
                <w:color w:val="0563C1"/>
                <w:sz w:val="18"/>
                <w:szCs w:val="18"/>
              </w:rPr>
              <w:fldChar w:fldCharType="end"/>
            </w:r>
            <w:r w:rsidRPr="00AF1904">
              <w:rPr>
                <w:rStyle w:val="ProductList-BodyChar"/>
                <w:color w:val="0563C1"/>
              </w:rPr>
              <w:instrText xml:space="preserve">: </w:instrText>
            </w:r>
            <w:r w:rsidRPr="00463D3B">
              <w:rPr>
                <w:color w:val="0563C1"/>
              </w:rPr>
              <w:instrText>Indica quais termos e condições Específicos do Produto regem a implementação e o uso do Produto</w:instrText>
            </w:r>
            <w:r w:rsidRPr="00AF1904">
              <w:rPr>
                <w:color w:val="0563C1"/>
              </w:rPr>
              <w:instrText>.</w:instrText>
            </w:r>
            <w:r w:rsidRPr="00AF1904">
              <w:rPr>
                <w:color w:val="0563C1"/>
              </w:rPr>
              <w:fldChar w:fldCharType="separate"/>
            </w:r>
            <w:r w:rsidRPr="009D217A">
              <w:rPr>
                <w:color w:val="0563C1"/>
              </w:rPr>
              <w:t>Termos de Licença Específicos do Produto</w:t>
            </w:r>
            <w:r w:rsidRPr="00AF1904">
              <w:rPr>
                <w:color w:val="0563C1"/>
              </w:rPr>
              <w:fldChar w:fldCharType="end"/>
            </w:r>
            <w:r>
              <w:t>: Todas as edições</w:t>
            </w:r>
          </w:p>
        </w:tc>
      </w:tr>
      <w:tr w:rsidR="00E32AA9" w14:paraId="43E4CCF0" w14:textId="77777777" w:rsidTr="00667A30">
        <w:tc>
          <w:tcPr>
            <w:tcW w:w="3598" w:type="dxa"/>
            <w:tcBorders>
              <w:top w:val="single" w:sz="4" w:space="0" w:color="auto"/>
              <w:bottom w:val="single" w:sz="4" w:space="0" w:color="auto"/>
            </w:tcBorders>
            <w:shd w:val="clear" w:color="auto" w:fill="auto"/>
          </w:tcPr>
          <w:p w14:paraId="452A1A5C"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w:instrText>
            </w:r>
            <w:r w:rsidRPr="009D217A">
              <w:rPr>
                <w:color w:val="0563C1"/>
              </w:rPr>
              <w:instrText>Versão Anterior</w:instrText>
            </w:r>
            <w:r w:rsidRPr="005A24A1">
              <w:rPr>
                <w:color w:val="0563C1"/>
              </w:rPr>
              <w:instrText xml:space="preserve">: </w:instrText>
            </w:r>
            <w:r w:rsidRPr="00463D3B">
              <w:rPr>
                <w:color w:val="0563C1"/>
              </w:rPr>
              <w:instrText>Versões anteriores do Produto</w:instrText>
            </w:r>
            <w:r w:rsidRPr="005A24A1">
              <w:rPr>
                <w:color w:val="0563C1"/>
              </w:rPr>
              <w:instrText>."</w:instrText>
            </w:r>
            <w:r w:rsidRPr="005A24A1">
              <w:rPr>
                <w:color w:val="0563C1"/>
              </w:rPr>
              <w:fldChar w:fldCharType="separate"/>
            </w:r>
            <w:r w:rsidRPr="009D217A">
              <w:rPr>
                <w:color w:val="0563C1"/>
              </w:rPr>
              <w:t>Versão Anterior</w:t>
            </w:r>
            <w:r w:rsidRPr="005A24A1">
              <w:rPr>
                <w:color w:val="0563C1"/>
              </w:rPr>
              <w:fldChar w:fldCharType="end"/>
            </w:r>
            <w:r>
              <w:t>: Project 2019</w:t>
            </w:r>
            <w:r>
              <w:fldChar w:fldCharType="begin"/>
            </w:r>
            <w:r>
              <w:instrText>XE "Project 2019"</w:instrText>
            </w:r>
            <w:r>
              <w:fldChar w:fldCharType="end"/>
            </w:r>
          </w:p>
        </w:tc>
        <w:tc>
          <w:tcPr>
            <w:tcW w:w="3598" w:type="dxa"/>
            <w:tcBorders>
              <w:top w:val="single" w:sz="4" w:space="0" w:color="auto"/>
              <w:bottom w:val="single" w:sz="4" w:space="0" w:color="000000" w:themeColor="text1"/>
            </w:tcBorders>
            <w:shd w:val="clear" w:color="auto" w:fill="BFBFBF"/>
          </w:tcPr>
          <w:p w14:paraId="7B420AC5" w14:textId="77777777" w:rsidR="00E32AA9" w:rsidRPr="00375C0C" w:rsidRDefault="00E32AA9" w:rsidP="00667A30">
            <w:pPr>
              <w:pStyle w:val="ProductList-Offering"/>
              <w:tabs>
                <w:tab w:val="clear" w:pos="360"/>
                <w:tab w:val="clear" w:pos="720"/>
                <w:tab w:val="clear" w:pos="1080"/>
                <w:tab w:val="right" w:pos="2212"/>
              </w:tabs>
              <w:spacing w:before="40" w:after="40"/>
              <w:rPr>
                <w:color w:val="404040"/>
              </w:rPr>
            </w:pPr>
            <w:r w:rsidRPr="00321CBB">
              <w:rPr>
                <w:color w:val="404040"/>
              </w:rPr>
              <w:fldChar w:fldCharType="begin"/>
            </w:r>
            <w:r w:rsidRPr="00321CBB">
              <w:rPr>
                <w:rStyle w:val="ProductList-BodyChar"/>
                <w:color w:val="404040"/>
              </w:rPr>
              <w:instrText>AutoTextList  \s NoStyle \t "</w:instrText>
            </w:r>
            <w:r w:rsidRPr="00321CBB">
              <w:rPr>
                <w:color w:val="404040"/>
                <w:sz w:val="18"/>
                <w:szCs w:val="18"/>
              </w:rPr>
              <w:instrText>Pré-requisitos</w:instrText>
            </w:r>
            <w:r w:rsidRPr="00321CBB">
              <w:rPr>
                <w:rStyle w:val="ProductList-BodyChar"/>
                <w:color w:val="404040"/>
              </w:rPr>
              <w:instrText xml:space="preserve">: </w:instrText>
            </w:r>
            <w:r w:rsidRPr="00321CBB">
              <w:rPr>
                <w:color w:val="404040"/>
              </w:rPr>
              <w:instrText>Indicam que determinadas condições adicionais sejam atendidas para a compra de Licenças do Produto"</w:instrText>
            </w:r>
            <w:r w:rsidRPr="00321CBB">
              <w:rPr>
                <w:color w:val="404040"/>
              </w:rPr>
              <w:fldChar w:fldCharType="separate"/>
            </w:r>
            <w:r w:rsidRPr="00321CBB">
              <w:rPr>
                <w:color w:val="404040"/>
              </w:rPr>
              <w:t>Pré-requisitos</w:t>
            </w:r>
            <w:r w:rsidRPr="00321CBB">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2FA40F1E"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D217A">
              <w:rPr>
                <w:color w:val="0563C1"/>
                <w:sz w:val="18"/>
                <w:szCs w:val="18"/>
              </w:rPr>
              <w:instrText>Requisito de Licença de Acesso</w:instrText>
            </w:r>
            <w:r w:rsidRPr="00AF1904">
              <w:rPr>
                <w:rStyle w:val="ProductList-BodyChar"/>
                <w:color w:val="0563C1"/>
              </w:rPr>
              <w:instrText xml:space="preserve">: </w:instrText>
            </w:r>
            <w:r w:rsidRPr="00463D3B">
              <w:rPr>
                <w:color w:val="0563C1"/>
              </w:rPr>
              <w:instrText>Indica se um Produto de Servidor requer ou não SALs para acesso por usuários e dispositivos</w:instrText>
            </w:r>
            <w:r w:rsidRPr="00AF1904">
              <w:rPr>
                <w:color w:val="0563C1"/>
              </w:rPr>
              <w:instrText>."</w:instrText>
            </w:r>
            <w:r w:rsidRPr="00AF1904">
              <w:rPr>
                <w:color w:val="0563C1"/>
              </w:rPr>
              <w:fldChar w:fldCharType="separate"/>
            </w:r>
            <w:r w:rsidRPr="009D217A">
              <w:rPr>
                <w:color w:val="0563C1"/>
              </w:rPr>
              <w:t>Requisito de Licença de Acesso</w:t>
            </w:r>
            <w:r w:rsidRPr="00AF1904">
              <w:rPr>
                <w:color w:val="0563C1"/>
              </w:rPr>
              <w:fldChar w:fldCharType="end"/>
            </w:r>
            <w:r>
              <w:rPr>
                <w:color w:val="000000" w:themeColor="text1"/>
              </w:rPr>
              <w:t>: Todas as edições</w:t>
            </w:r>
          </w:p>
        </w:tc>
      </w:tr>
      <w:tr w:rsidR="00E32AA9" w14:paraId="144524E8" w14:textId="77777777" w:rsidTr="00667A30">
        <w:tc>
          <w:tcPr>
            <w:tcW w:w="3598" w:type="dxa"/>
            <w:tcBorders>
              <w:top w:val="single" w:sz="4" w:space="0" w:color="auto"/>
              <w:bottom w:val="single" w:sz="4" w:space="0" w:color="auto"/>
            </w:tcBorders>
            <w:shd w:val="clear" w:color="auto" w:fill="BFBFBF"/>
          </w:tcPr>
          <w:p w14:paraId="3B96E143" w14:textId="77777777" w:rsidR="00E32AA9" w:rsidRPr="008A2F9D" w:rsidRDefault="00E32AA9"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B6028F">
              <w:rPr>
                <w:color w:val="404040"/>
                <w:sz w:val="18"/>
                <w:szCs w:val="18"/>
              </w:rPr>
              <w:instrText>Software Adicional</w:instrText>
            </w:r>
            <w:r w:rsidRPr="00BB37AA">
              <w:rPr>
                <w:rStyle w:val="ProductList-BodyChar"/>
                <w:color w:val="404040"/>
              </w:rPr>
              <w:instrText xml:space="preserve">: </w:instrText>
            </w:r>
            <w:r w:rsidRPr="00C12A15">
              <w:rPr>
                <w:color w:val="404040"/>
              </w:rPr>
              <w:instrText>Software que o Cliente tem permissão para usar junto com o software para servidores</w:instrText>
            </w:r>
            <w:r w:rsidRPr="00BB37AA">
              <w:rPr>
                <w:color w:val="404040"/>
              </w:rPr>
              <w:instrText xml:space="preserve">. </w:instrText>
            </w:r>
            <w:r w:rsidRPr="00BB37AA">
              <w:rPr>
                <w:color w:val="404040"/>
              </w:rPr>
              <w:fldChar w:fldCharType="separate"/>
            </w:r>
            <w:r w:rsidRPr="00C12A15">
              <w:rPr>
                <w:color w:val="404040"/>
              </w:rPr>
              <w:t>Software Adicional</w:t>
            </w:r>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264CAB85" w14:textId="77777777" w:rsidR="00E32AA9" w:rsidRPr="008A2F9D" w:rsidRDefault="00E32AA9" w:rsidP="00667A30">
            <w:pPr>
              <w:pStyle w:val="ProductList-Offering"/>
              <w:tabs>
                <w:tab w:val="clear" w:pos="360"/>
                <w:tab w:val="clear" w:pos="720"/>
                <w:tab w:val="clear" w:pos="1080"/>
              </w:tabs>
              <w:spacing w:before="40" w:after="40"/>
              <w:rPr>
                <w:color w:val="404040"/>
              </w:rPr>
            </w:pPr>
            <w:r w:rsidRPr="00B6028F">
              <w:rPr>
                <w:color w:val="404040"/>
              </w:rPr>
              <w:fldChar w:fldCharType="begin"/>
            </w:r>
            <w:r w:rsidRPr="00B6028F">
              <w:rPr>
                <w:rStyle w:val="ProductList-BodyChar"/>
                <w:color w:val="404040"/>
              </w:rPr>
              <w:instrText>AutoTextList  \s NoStyle \t "</w:instrText>
            </w:r>
            <w:r w:rsidRPr="00B6028F">
              <w:rPr>
                <w:color w:val="404040"/>
                <w:sz w:val="18"/>
                <w:szCs w:val="18"/>
              </w:rPr>
              <w:fldChar w:fldCharType="begin"/>
            </w:r>
            <w:r w:rsidRPr="00B6028F">
              <w:rPr>
                <w:rStyle w:val="ProductList-BodyChar"/>
                <w:color w:val="404040"/>
                <w:szCs w:val="18"/>
              </w:rPr>
              <w:instrText>AutoTextList  \s NoStyle \t "Client Software: Indic</w:instrText>
            </w:r>
            <w:r w:rsidRPr="00B6028F">
              <w:rPr>
                <w:color w:val="404040"/>
                <w:sz w:val="18"/>
                <w:szCs w:val="18"/>
              </w:rPr>
              <w:instrText>ates components of a Product that are licensed as Client Software, as that term is defined in Customer’s SPLA."</w:instrText>
            </w:r>
            <w:r w:rsidRPr="00B6028F">
              <w:rPr>
                <w:color w:val="404040"/>
                <w:sz w:val="18"/>
                <w:szCs w:val="18"/>
              </w:rPr>
              <w:fldChar w:fldCharType="separate"/>
            </w:r>
            <w:r w:rsidRPr="00B6028F">
              <w:rPr>
                <w:color w:val="404040"/>
                <w:sz w:val="18"/>
                <w:szCs w:val="18"/>
              </w:rPr>
              <w:instrText>Software Cliente</w:instrText>
            </w:r>
            <w:r w:rsidRPr="00B6028F">
              <w:rPr>
                <w:color w:val="404040"/>
                <w:sz w:val="18"/>
                <w:szCs w:val="18"/>
              </w:rPr>
              <w:fldChar w:fldCharType="end"/>
            </w:r>
            <w:r w:rsidRPr="00B6028F">
              <w:rPr>
                <w:rStyle w:val="ProductList-BodyChar"/>
                <w:color w:val="404040"/>
              </w:rPr>
              <w:instrText xml:space="preserve">: </w:instrText>
            </w:r>
            <w:r w:rsidRPr="00C12A15">
              <w:rPr>
                <w:color w:val="404040"/>
              </w:rPr>
              <w:instrText>Indica componentes de um Produto que são licenciados como Software Cliente, da forma como o termo é definido no SPLA do Cliente</w:instrText>
            </w:r>
            <w:r w:rsidRPr="00B6028F">
              <w:rPr>
                <w:color w:val="404040"/>
              </w:rPr>
              <w:instrText>."</w:instrText>
            </w:r>
            <w:r w:rsidRPr="00B6028F">
              <w:rPr>
                <w:color w:val="404040"/>
              </w:rPr>
              <w:fldChar w:fldCharType="separate"/>
            </w:r>
            <w:r w:rsidRPr="00B6028F">
              <w:rPr>
                <w:color w:val="404040"/>
              </w:rPr>
              <w:t>Software Cliente</w:t>
            </w:r>
            <w:r w:rsidRPr="00B6028F">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65CE189" w14:textId="77777777" w:rsidR="00E32AA9" w:rsidRPr="00F92613" w:rsidRDefault="00E32AA9" w:rsidP="00667A30">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B6028F">
              <w:rPr>
                <w:color w:val="0563C1"/>
              </w:rPr>
              <w:instrText>DCP Qualificado</w:instrText>
            </w:r>
            <w:r w:rsidRPr="00AB7CC5">
              <w:rPr>
                <w:color w:val="0563C1"/>
              </w:rPr>
              <w:fldChar w:fldCharType="end"/>
            </w:r>
            <w:r w:rsidRPr="00AB7CC5">
              <w:rPr>
                <w:color w:val="0563C1"/>
              </w:rPr>
              <w:instrText xml:space="preserve">: </w:instrText>
            </w:r>
            <w:r w:rsidRPr="00C12A15">
              <w:rPr>
                <w:color w:val="0563C1"/>
              </w:rPr>
              <w:instrText>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B6028F">
              <w:rPr>
                <w:color w:val="0563C1"/>
              </w:rPr>
              <w:t>DCP Qualificado</w:t>
            </w:r>
            <w:r w:rsidRPr="00AB7CC5">
              <w:rPr>
                <w:color w:val="0563C1"/>
              </w:rPr>
              <w:fldChar w:fldCharType="end"/>
            </w:r>
            <w:r>
              <w:rPr>
                <w:color w:val="000000" w:themeColor="text1"/>
              </w:rPr>
              <w:t>: Sim</w:t>
            </w:r>
          </w:p>
        </w:tc>
      </w:tr>
      <w:tr w:rsidR="00E32AA9" w14:paraId="6A59BB0D" w14:textId="77777777" w:rsidTr="00667A30">
        <w:tc>
          <w:tcPr>
            <w:tcW w:w="3598" w:type="dxa"/>
            <w:tcBorders>
              <w:top w:val="single" w:sz="4" w:space="0" w:color="auto"/>
              <w:bottom w:val="single" w:sz="4" w:space="0" w:color="auto"/>
            </w:tcBorders>
            <w:shd w:val="clear" w:color="auto" w:fill="BFBFBF"/>
          </w:tcPr>
          <w:p w14:paraId="3BA58D7B" w14:textId="77777777" w:rsidR="00E32AA9" w:rsidRPr="008A2F9D" w:rsidRDefault="00E32AA9" w:rsidP="00667A30">
            <w:pPr>
              <w:pStyle w:val="ProductList-Offering"/>
              <w:tabs>
                <w:tab w:val="clear" w:pos="360"/>
                <w:tab w:val="clear" w:pos="720"/>
                <w:tab w:val="clear" w:pos="1080"/>
                <w:tab w:val="left" w:pos="1676"/>
              </w:tabs>
              <w:spacing w:before="40" w:after="40"/>
              <w:rPr>
                <w:color w:val="404040"/>
              </w:rPr>
            </w:pPr>
            <w:r w:rsidRPr="00B6028F">
              <w:rPr>
                <w:color w:val="404040"/>
              </w:rPr>
              <w:fldChar w:fldCharType="begin"/>
            </w:r>
            <w:r w:rsidRPr="00B6028F">
              <w:rPr>
                <w:rStyle w:val="ProductList-BodyChar"/>
                <w:color w:val="404040"/>
              </w:rPr>
              <w:instrText>AutoTextList  \s NoStyle \t "</w:instrText>
            </w:r>
            <w:r w:rsidRPr="00B6028F">
              <w:rPr>
                <w:color w:val="404040"/>
                <w:sz w:val="18"/>
                <w:szCs w:val="18"/>
              </w:rPr>
              <w:instrText>Recuperação de Desastres</w:instrText>
            </w:r>
            <w:r w:rsidRPr="00B6028F">
              <w:rPr>
                <w:rStyle w:val="ProductList-BodyChar"/>
                <w:color w:val="404040"/>
              </w:rPr>
              <w:instrText xml:space="preserve">: </w:instrText>
            </w:r>
            <w:r w:rsidRPr="00C12A15">
              <w:rPr>
                <w:color w:val="404040"/>
              </w:rPr>
              <w:instrText>Direitos disponíveis para o Cliente para usar o software para fins de recuperação de desastres condicionais; consulte os Termos Universais de Licença, Direitos de Recuperação de Desastres para obter detalhes</w:instrText>
            </w:r>
            <w:r w:rsidRPr="00B6028F">
              <w:rPr>
                <w:color w:val="404040"/>
              </w:rPr>
              <w:instrText>."</w:instrText>
            </w:r>
            <w:r w:rsidRPr="00B6028F">
              <w:rPr>
                <w:color w:val="404040"/>
              </w:rPr>
              <w:fldChar w:fldCharType="separate"/>
            </w:r>
            <w:r w:rsidRPr="00B6028F">
              <w:rPr>
                <w:color w:val="404040"/>
              </w:rPr>
              <w:t>Recuperação de Desastres</w:t>
            </w:r>
            <w:r w:rsidRPr="00B6028F">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931802C" w14:textId="77777777" w:rsidR="00E32AA9" w:rsidRPr="008A2F9D" w:rsidRDefault="00E32AA9"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B6028F">
              <w:rPr>
                <w:color w:val="404040"/>
                <w:sz w:val="18"/>
                <w:szCs w:val="18"/>
              </w:rPr>
              <w:fldChar w:fldCharType="begin"/>
            </w:r>
            <w:r w:rsidRPr="00B6028F">
              <w:rPr>
                <w:rStyle w:val="ProductList-BodyChar"/>
                <w:color w:val="404040"/>
                <w:szCs w:val="18"/>
              </w:rPr>
              <w:instrText>AutoTextList  \s NoStyle \t "Down Editions:</w:instrText>
            </w:r>
            <w:r w:rsidRPr="00B6028F">
              <w:rPr>
                <w:color w:val="404040"/>
                <w:sz w:val="18"/>
                <w:szCs w:val="18"/>
              </w:rPr>
              <w:instrText xml:space="preserve"> Permitted lower editions corresponding to specified higher editions. Customer may use the permitted lower edition in place of a licensed higher-level edition, as permitted in the Universal License Terms." </w:instrText>
            </w:r>
            <w:r w:rsidRPr="00B6028F">
              <w:rPr>
                <w:color w:val="404040"/>
                <w:sz w:val="18"/>
                <w:szCs w:val="18"/>
              </w:rPr>
              <w:fldChar w:fldCharType="separate"/>
            </w:r>
            <w:r w:rsidRPr="00B6028F">
              <w:rPr>
                <w:color w:val="404040"/>
                <w:sz w:val="18"/>
                <w:szCs w:val="18"/>
              </w:rPr>
              <w:instrText>Edições Anteriores</w:instrText>
            </w:r>
            <w:r w:rsidRPr="00B6028F">
              <w:rPr>
                <w:color w:val="404040"/>
                <w:sz w:val="18"/>
                <w:szCs w:val="18"/>
              </w:rPr>
              <w:fldChar w:fldCharType="end"/>
            </w:r>
            <w:r w:rsidRPr="00BB37AA">
              <w:rPr>
                <w:rStyle w:val="ProductList-BodyChar"/>
                <w:color w:val="404040"/>
              </w:rPr>
              <w:instrText>:</w:instrText>
            </w:r>
            <w:r w:rsidRPr="00BB37AA">
              <w:rPr>
                <w:color w:val="404040"/>
              </w:rPr>
              <w:instrText xml:space="preserve"> </w:instrText>
            </w:r>
            <w:r w:rsidRPr="00C12A15">
              <w:rPr>
                <w:color w:val="404040"/>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BB37AA">
              <w:rPr>
                <w:color w:val="404040"/>
              </w:rPr>
              <w:instrText xml:space="preserve">." </w:instrText>
            </w:r>
            <w:r w:rsidRPr="00BB37AA">
              <w:rPr>
                <w:color w:val="404040"/>
              </w:rPr>
              <w:fldChar w:fldCharType="separate"/>
            </w:r>
            <w:r w:rsidRPr="00B6028F">
              <w:rPr>
                <w:color w:val="404040"/>
              </w:rPr>
              <w:t>Edições Anteriores</w:t>
            </w:r>
            <w:r w:rsidRPr="00BB37AA">
              <w:rPr>
                <w:color w:val="404040"/>
              </w:rP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B0F05AE" w14:textId="77777777" w:rsidR="00E32AA9" w:rsidRPr="008A2F9D" w:rsidRDefault="00E32AA9"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B6028F">
              <w:rPr>
                <w:color w:val="404040"/>
                <w:sz w:val="18"/>
                <w:szCs w:val="18"/>
              </w:rPr>
              <w:fldChar w:fldCharType="begin"/>
            </w:r>
            <w:r w:rsidRPr="00B6028F">
              <w:rPr>
                <w:color w:val="404040"/>
                <w:sz w:val="18"/>
                <w:szCs w:val="18"/>
              </w:rPr>
              <w:instrText xml:space="preserve">AutoTextList </w:instrText>
            </w:r>
            <w:r w:rsidRPr="00B6028F">
              <w:rPr>
                <w:rStyle w:val="ProductList-BodyChar"/>
                <w:color w:val="404040"/>
                <w:szCs w:val="18"/>
              </w:rPr>
              <w:instrText xml:space="preserve"> \s NoStyle \t "Fail-Over Rights: </w:instrText>
            </w:r>
            <w:r w:rsidRPr="00B6028F">
              <w:rPr>
                <w:color w:val="404040"/>
                <w:sz w:val="18"/>
                <w:szCs w:val="18"/>
              </w:rPr>
              <w:instrText xml:space="preserve">Permits Customer to run passive fail-over Instances of the Product in conjunction with software running on the </w:instrText>
            </w:r>
            <w:r w:rsidRPr="00B6028F">
              <w:rPr>
                <w:color w:val="404040"/>
                <w:sz w:val="18"/>
                <w:szCs w:val="18"/>
              </w:rPr>
              <w:fldChar w:fldCharType="begin"/>
            </w:r>
            <w:r w:rsidRPr="00B6028F">
              <w:rPr>
                <w:color w:val="404040"/>
                <w:sz w:val="18"/>
                <w:szCs w:val="18"/>
              </w:rPr>
              <w:instrText>AutoTextList  \s NoStyle \t " means a single Server, dedicated to Customer’s use, to which a License is assigned. For purposes of this definition, a hardware partition or blade is considered to be a separate Server.         "</w:instrText>
            </w:r>
            <w:r w:rsidRPr="00B6028F">
              <w:rPr>
                <w:color w:val="404040"/>
                <w:sz w:val="18"/>
                <w:szCs w:val="18"/>
              </w:rPr>
              <w:fldChar w:fldCharType="separate"/>
            </w:r>
            <w:r w:rsidRPr="00B6028F">
              <w:rPr>
                <w:color w:val="404040"/>
                <w:sz w:val="18"/>
                <w:szCs w:val="18"/>
              </w:rPr>
              <w:instrText>Licensed Server</w:instrText>
            </w:r>
            <w:r w:rsidRPr="00B6028F">
              <w:rPr>
                <w:color w:val="404040"/>
                <w:sz w:val="18"/>
                <w:szCs w:val="18"/>
              </w:rPr>
              <w:fldChar w:fldCharType="end"/>
            </w:r>
            <w:r w:rsidRPr="00B6028F">
              <w:rPr>
                <w:color w:val="404040"/>
                <w:sz w:val="18"/>
                <w:szCs w:val="18"/>
              </w:rPr>
              <w:instrText xml:space="preserve">, in anticipation of a fail-over event. (Refer Glossary for full definition) </w:instrText>
            </w:r>
            <w:r w:rsidRPr="00B6028F">
              <w:rPr>
                <w:color w:val="404040"/>
                <w:sz w:val="18"/>
                <w:szCs w:val="18"/>
              </w:rPr>
              <w:fldChar w:fldCharType="separate"/>
            </w:r>
            <w:r w:rsidRPr="00B6028F">
              <w:rPr>
                <w:color w:val="404040"/>
                <w:sz w:val="18"/>
                <w:szCs w:val="18"/>
              </w:rPr>
              <w:instrText>Direitos de Failover</w:instrText>
            </w:r>
            <w:r w:rsidRPr="00B6028F">
              <w:rPr>
                <w:color w:val="404040"/>
                <w:sz w:val="18"/>
                <w:szCs w:val="18"/>
              </w:rPr>
              <w:fldChar w:fldCharType="end"/>
            </w:r>
            <w:r w:rsidRPr="00BB37AA">
              <w:rPr>
                <w:rStyle w:val="ProductList-BodyChar"/>
                <w:color w:val="404040"/>
              </w:rPr>
              <w:instrText xml:space="preserve">: </w:instrText>
            </w:r>
            <w:r w:rsidRPr="00C12A15">
              <w:rPr>
                <w:color w:val="404040"/>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BB37AA">
              <w:rPr>
                <w:color w:val="404040"/>
              </w:rPr>
              <w:instrText xml:space="preserve"> </w:instrText>
            </w:r>
            <w:r w:rsidRPr="00BB37AA">
              <w:rPr>
                <w:color w:val="404040"/>
              </w:rPr>
              <w:fldChar w:fldCharType="separate"/>
            </w:r>
            <w:r w:rsidRPr="00B6028F">
              <w:rPr>
                <w:color w:val="404040"/>
              </w:rPr>
              <w:t>Direitos de Failover</w:t>
            </w:r>
            <w:r w:rsidRPr="00BB37AA">
              <w:rPr>
                <w:color w:val="404040"/>
              </w:rPr>
              <w:fldChar w:fldCharType="end"/>
            </w:r>
            <w:r>
              <w:rPr>
                <w:color w:val="404040"/>
              </w:rPr>
              <w:t>: N/D</w:t>
            </w:r>
          </w:p>
        </w:tc>
      </w:tr>
      <w:tr w:rsidR="00E32AA9" w14:paraId="060E0B8E" w14:textId="77777777" w:rsidTr="00667A30">
        <w:tc>
          <w:tcPr>
            <w:tcW w:w="3598" w:type="dxa"/>
            <w:tcBorders>
              <w:top w:val="single" w:sz="4" w:space="0" w:color="auto"/>
            </w:tcBorders>
            <w:shd w:val="clear" w:color="auto" w:fill="BFBFBF"/>
          </w:tcPr>
          <w:p w14:paraId="0F69CF92"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321CBB">
              <w:rPr>
                <w:color w:val="404040"/>
              </w:rPr>
              <w:fldChar w:fldCharType="begin"/>
            </w:r>
            <w:r w:rsidRPr="00321CBB">
              <w:rPr>
                <w:rStyle w:val="ProductList-BodyChar"/>
                <w:color w:val="404040"/>
              </w:rPr>
              <w:instrText>AutoTextList  \s NoStyle \t "</w:instrText>
            </w:r>
            <w:r w:rsidRPr="00321CBB">
              <w:rPr>
                <w:color w:val="404040"/>
                <w:sz w:val="18"/>
                <w:szCs w:val="18"/>
              </w:rPr>
              <w:instrText>Tecnologias Incluídas</w:instrText>
            </w:r>
            <w:r w:rsidRPr="00321CBB">
              <w:rPr>
                <w:rStyle w:val="ProductList-BodyChar"/>
                <w:color w:val="404040"/>
              </w:rPr>
              <w:instrText xml:space="preserve">: </w:instrText>
            </w:r>
            <w:r w:rsidRPr="00321CBB">
              <w:rPr>
                <w:color w:val="404040"/>
              </w:rPr>
              <w:instrText>Indica outros componentes da Microsoft incluídos em um Produto; consulte a seção Tecnologias Incluídas dos Termos Universais de Licença para obter detalhes."</w:instrText>
            </w:r>
            <w:r w:rsidRPr="00321CBB">
              <w:rPr>
                <w:color w:val="404040"/>
              </w:rPr>
              <w:fldChar w:fldCharType="separate"/>
            </w:r>
            <w:r w:rsidRPr="00321CBB">
              <w:rPr>
                <w:color w:val="404040"/>
              </w:rPr>
              <w:t>Tecnologias Incluídas</w:t>
            </w:r>
            <w:r w:rsidRPr="00321CBB">
              <w:rPr>
                <w:color w:val="404040"/>
              </w:rPr>
              <w:fldChar w:fldCharType="end"/>
            </w:r>
            <w:r>
              <w:rPr>
                <w:color w:val="404040"/>
              </w:rPr>
              <w:t>: N/D</w:t>
            </w:r>
          </w:p>
        </w:tc>
        <w:tc>
          <w:tcPr>
            <w:tcW w:w="3598" w:type="dxa"/>
            <w:tcBorders>
              <w:top w:val="single" w:sz="4" w:space="0" w:color="auto"/>
            </w:tcBorders>
            <w:shd w:val="clear" w:color="auto" w:fill="BFBFBF"/>
          </w:tcPr>
          <w:p w14:paraId="694CD274" w14:textId="77777777" w:rsidR="00E32AA9" w:rsidRPr="008A2F9D" w:rsidRDefault="00E32AA9" w:rsidP="00667A30">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B6028F">
              <w:rPr>
                <w:color w:val="404040"/>
              </w:rPr>
              <w:instrText>Mobilidade de Licenciamento</w:instrText>
            </w:r>
            <w:r w:rsidRPr="00CF392E">
              <w:rPr>
                <w:color w:val="404040"/>
              </w:rPr>
              <w:fldChar w:fldCharType="end"/>
            </w:r>
            <w:r w:rsidRPr="00CF392E">
              <w:rPr>
                <w:color w:val="404040"/>
              </w:rPr>
              <w:instrText xml:space="preserve">: </w:instrText>
            </w:r>
            <w:r w:rsidRPr="00C12A15">
              <w:rPr>
                <w:color w:val="404040"/>
              </w:rPr>
              <w:instrText>Permite a nova atribuição de Licença de um Servidor do Cliente para um outro Servidor do Cliente no mesmo Farm de Servidores durante o mesmo mês de calendário</w:instrText>
            </w:r>
            <w:r w:rsidRPr="00CF392E">
              <w:rPr>
                <w:color w:val="404040"/>
              </w:rPr>
              <w:instrText>."</w:instrText>
            </w:r>
            <w:r w:rsidRPr="00CF392E">
              <w:rPr>
                <w:color w:val="404040"/>
              </w:rPr>
              <w:fldChar w:fldCharType="separate"/>
            </w:r>
            <w:r w:rsidRPr="00B6028F">
              <w:rPr>
                <w:color w:val="404040"/>
              </w:rPr>
              <w:t>Mobilidade de Licenciamento</w:t>
            </w:r>
            <w:r w:rsidRPr="00CF392E">
              <w:rPr>
                <w:color w:val="404040"/>
              </w:rP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433291BE"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B6028F">
              <w:rPr>
                <w:color w:val="0563C1"/>
                <w:sz w:val="18"/>
                <w:szCs w:val="18"/>
              </w:rPr>
              <w:fldChar w:fldCharType="begin"/>
            </w:r>
            <w:r w:rsidRPr="00B6028F">
              <w:rPr>
                <w:rStyle w:val="ProductList-BodyChar"/>
                <w:color w:val="0563C1"/>
                <w:szCs w:val="18"/>
              </w:rPr>
              <w:instrText xml:space="preserve">AutoTextList  \s NoStyle \t "Notices: </w:instrText>
            </w:r>
            <w:r w:rsidRPr="00B6028F">
              <w:rPr>
                <w:color w:val="0563C1"/>
                <w:sz w:val="18"/>
                <w:szCs w:val="18"/>
              </w:rPr>
              <w:instrText xml:space="preserve">Identifies the notices applicable for a Product; refer to the Notices section of the </w:instrText>
            </w:r>
            <w:hyperlink w:anchor="_Sec537">
              <w:r w:rsidRPr="00B6028F">
                <w:rPr>
                  <w:color w:val="0563C1"/>
                  <w:sz w:val="18"/>
                  <w:szCs w:val="18"/>
                  <w:u w:val="single"/>
                </w:rPr>
                <w:instrText>Universal License Terms</w:instrText>
              </w:r>
            </w:hyperlink>
            <w:r w:rsidRPr="00B6028F">
              <w:rPr>
                <w:color w:val="0563C1"/>
                <w:sz w:val="18"/>
                <w:szCs w:val="18"/>
              </w:rPr>
              <w:instrText xml:space="preserve"> for details."</w:instrText>
            </w:r>
            <w:r w:rsidRPr="00B6028F">
              <w:rPr>
                <w:color w:val="0563C1"/>
                <w:sz w:val="18"/>
                <w:szCs w:val="18"/>
              </w:rPr>
              <w:fldChar w:fldCharType="separate"/>
            </w:r>
            <w:r w:rsidRPr="00B6028F">
              <w:rPr>
                <w:color w:val="0563C1"/>
                <w:sz w:val="18"/>
                <w:szCs w:val="18"/>
              </w:rPr>
              <w:instrText>Notificações</w:instrText>
            </w:r>
            <w:r w:rsidRPr="00B6028F">
              <w:rPr>
                <w:color w:val="0563C1"/>
                <w:sz w:val="18"/>
                <w:szCs w:val="18"/>
              </w:rPr>
              <w:fldChar w:fldCharType="end"/>
            </w:r>
            <w:r w:rsidRPr="00AF1904">
              <w:rPr>
                <w:rStyle w:val="ProductList-BodyChar"/>
                <w:color w:val="0563C1"/>
              </w:rPr>
              <w:instrText xml:space="preserve">: </w:instrText>
            </w:r>
            <w:r w:rsidRPr="00C12A15">
              <w:rPr>
                <w:color w:val="0563C1"/>
              </w:rPr>
              <w:instrText>Identificam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B6028F">
              <w:rPr>
                <w:color w:val="0563C1"/>
              </w:rPr>
              <w:t>Notificações</w:t>
            </w:r>
            <w:r w:rsidRPr="00AF1904">
              <w:rPr>
                <w:color w:val="0563C1"/>
              </w:rPr>
              <w:fldChar w:fldCharType="end"/>
            </w:r>
            <w:r>
              <w:t>: Recursos de Internet</w:t>
            </w:r>
          </w:p>
        </w:tc>
      </w:tr>
    </w:tbl>
    <w:p w14:paraId="63DDFEC8" w14:textId="77777777" w:rsidR="00E32AA9" w:rsidRDefault="00E32AA9" w:rsidP="00E32AA9">
      <w:pPr>
        <w:pStyle w:val="ProductList-Body"/>
        <w:tabs>
          <w:tab w:val="clear" w:pos="360"/>
          <w:tab w:val="clear" w:pos="720"/>
          <w:tab w:val="clear" w:pos="1080"/>
        </w:tabs>
      </w:pPr>
    </w:p>
    <w:p w14:paraId="56842156" w14:textId="77777777" w:rsidR="00E32AA9" w:rsidRDefault="00E32AA9" w:rsidP="00E32AA9">
      <w:pPr>
        <w:pStyle w:val="ProductList-ClauseHeading"/>
        <w:tabs>
          <w:tab w:val="clear" w:pos="360"/>
          <w:tab w:val="clear" w:pos="720"/>
          <w:tab w:val="clear" w:pos="1080"/>
        </w:tabs>
      </w:pPr>
      <w:r>
        <w:t>1. Acesso a Aplicativos da Área de Trabalho - Project 2021 Standard</w:t>
      </w:r>
      <w:r>
        <w:fldChar w:fldCharType="begin"/>
      </w:r>
      <w:r>
        <w:instrText>XE "Project 2021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32AA9" w:rsidRPr="00292A60" w14:paraId="2D8AACED" w14:textId="77777777" w:rsidTr="00667A30">
        <w:tc>
          <w:tcPr>
            <w:tcW w:w="3600" w:type="dxa"/>
            <w:tcBorders>
              <w:top w:val="single" w:sz="24" w:space="0" w:color="0072C6"/>
            </w:tcBorders>
            <w:shd w:val="clear" w:color="auto" w:fill="DEEAF6" w:themeFill="accent1" w:themeFillTint="33"/>
          </w:tcPr>
          <w:p w14:paraId="25FFC28D"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D75AAF" w14:textId="77777777" w:rsidR="00E32AA9" w:rsidRPr="00292A60" w:rsidRDefault="00E32AA9" w:rsidP="00667A30">
            <w:pPr>
              <w:pStyle w:val="ProductList-Offering"/>
              <w:tabs>
                <w:tab w:val="clear" w:pos="360"/>
                <w:tab w:val="clear" w:pos="720"/>
                <w:tab w:val="clear" w:pos="1080"/>
              </w:tabs>
              <w:spacing w:before="40" w:after="40"/>
            </w:pPr>
            <w:r>
              <w:t>SAL do Project 2019 Standard</w:t>
            </w:r>
            <w:r>
              <w:fldChar w:fldCharType="begin"/>
            </w:r>
            <w:r>
              <w:instrText>XE "Project 2019 Standard"</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63BEE601" w14:textId="77777777" w:rsidR="00E32AA9" w:rsidRPr="00292A60" w:rsidRDefault="00E32AA9" w:rsidP="00667A30">
            <w:pPr>
              <w:pStyle w:val="ProductList-Offering"/>
              <w:tabs>
                <w:tab w:val="clear" w:pos="360"/>
                <w:tab w:val="clear" w:pos="720"/>
                <w:tab w:val="clear" w:pos="1080"/>
              </w:tabs>
              <w:spacing w:before="40" w:after="40"/>
            </w:pPr>
          </w:p>
        </w:tc>
      </w:tr>
    </w:tbl>
    <w:p w14:paraId="3C18BD8A" w14:textId="77777777" w:rsidR="00E32AA9" w:rsidRDefault="00E32AA9" w:rsidP="00E32AA9">
      <w:pPr>
        <w:pStyle w:val="ProductList-Body"/>
        <w:tabs>
          <w:tab w:val="clear" w:pos="360"/>
          <w:tab w:val="clear" w:pos="720"/>
          <w:tab w:val="clear" w:pos="1080"/>
        </w:tabs>
      </w:pPr>
    </w:p>
    <w:p w14:paraId="1C2C2EE0" w14:textId="77777777" w:rsidR="00E32AA9" w:rsidRDefault="00E32AA9" w:rsidP="00E32AA9">
      <w:pPr>
        <w:pStyle w:val="ProductList-ClauseHeading"/>
      </w:pPr>
      <w:r>
        <w:t>2. Acesso a Aplicativos da Área de Trabalho - Project 2021 Professional</w:t>
      </w:r>
      <w:r>
        <w:fldChar w:fldCharType="begin"/>
      </w:r>
      <w:r>
        <w:instrText>XE "Project 2021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32AA9" w:rsidRPr="00292A60" w14:paraId="2224EAA7" w14:textId="77777777" w:rsidTr="00667A30">
        <w:tc>
          <w:tcPr>
            <w:tcW w:w="3600" w:type="dxa"/>
            <w:tcBorders>
              <w:top w:val="single" w:sz="24" w:space="0" w:color="0072C6"/>
            </w:tcBorders>
            <w:shd w:val="clear" w:color="auto" w:fill="DEEAF6" w:themeFill="accent1" w:themeFillTint="33"/>
          </w:tcPr>
          <w:p w14:paraId="660F15BF"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BC24070" w14:textId="77777777" w:rsidR="00E32AA9" w:rsidRPr="00292A60" w:rsidRDefault="00E32AA9" w:rsidP="00667A30">
            <w:pPr>
              <w:pStyle w:val="ProductList-Offering"/>
              <w:tabs>
                <w:tab w:val="clear" w:pos="360"/>
                <w:tab w:val="clear" w:pos="720"/>
                <w:tab w:val="clear" w:pos="1080"/>
              </w:tabs>
              <w:spacing w:before="40" w:after="40"/>
            </w:pPr>
            <w:r>
              <w:t>SAL do Project 2021 Professional</w:t>
            </w:r>
            <w:r>
              <w:fldChar w:fldCharType="begin"/>
            </w:r>
            <w:r>
              <w:instrText>XE "Project 2021 Professional"</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162EF2CA" w14:textId="77777777" w:rsidR="00E32AA9" w:rsidRPr="00292A60" w:rsidRDefault="00E32AA9" w:rsidP="00667A30">
            <w:pPr>
              <w:pStyle w:val="ProductList-Offering"/>
              <w:tabs>
                <w:tab w:val="clear" w:pos="360"/>
                <w:tab w:val="clear" w:pos="720"/>
                <w:tab w:val="clear" w:pos="1080"/>
              </w:tabs>
              <w:spacing w:before="40" w:after="40"/>
            </w:pPr>
          </w:p>
        </w:tc>
      </w:tr>
    </w:tbl>
    <w:bookmarkStart w:id="75" w:name="_Toc497744253"/>
    <w:p w14:paraId="7D4AD624" w14:textId="77777777" w:rsidR="00E32AA9" w:rsidRPr="00A8327A" w:rsidRDefault="00E32AA9" w:rsidP="00E32AA9">
      <w:pPr>
        <w:pStyle w:val="ProductList-Body"/>
        <w:shd w:val="clear" w:color="auto" w:fill="A6A6A6" w:themeFill="background1" w:themeFillShade="A6"/>
        <w:spacing w:before="120" w:after="240"/>
        <w:jc w:val="right"/>
        <w:rPr>
          <w:sz w:val="16"/>
          <w:szCs w:val="16"/>
        </w:rPr>
      </w:pPr>
      <w:r>
        <w:fldChar w:fldCharType="begin"/>
      </w:r>
      <w:r>
        <w:instrText>HYPERLINK \l "TableOfContents"</w:instrText>
      </w:r>
      <w:r>
        <w:fldChar w:fldCharType="separate"/>
      </w:r>
      <w:r>
        <w:rPr>
          <w:rStyle w:val="Hyperlink"/>
          <w:sz w:val="16"/>
          <w:szCs w:val="16"/>
        </w:rPr>
        <w:t>Sumário</w:t>
      </w:r>
      <w:r>
        <w:fldChar w:fldCharType="end"/>
      </w:r>
      <w:r>
        <w:rPr>
          <w:sz w:val="16"/>
          <w:szCs w:val="16"/>
        </w:rPr>
        <w:t>/</w:t>
      </w:r>
      <w:hyperlink w:anchor="LicenseTerms_Universal" w:tooltip="Termos Universais" w:history="1">
        <w:r>
          <w:rPr>
            <w:rStyle w:val="Hyperlink"/>
            <w:sz w:val="16"/>
            <w:szCs w:val="16"/>
          </w:rPr>
          <w:t>Termos Universais</w:t>
        </w:r>
      </w:hyperlink>
      <w:r>
        <w:rPr>
          <w:sz w:val="16"/>
          <w:szCs w:val="16"/>
        </w:rPr>
        <w:t>/</w:t>
      </w:r>
      <w:hyperlink w:anchor="Índice" w:tooltip="Índice" w:history="1">
        <w:r>
          <w:rPr>
            <w:rStyle w:val="Hyperlink"/>
            <w:sz w:val="16"/>
            <w:szCs w:val="16"/>
          </w:rPr>
          <w:t>Índice</w:t>
        </w:r>
      </w:hyperlink>
    </w:p>
    <w:p w14:paraId="3B061C3D" w14:textId="77777777" w:rsidR="00E32AA9" w:rsidRDefault="00E32AA9" w:rsidP="00E32AA9">
      <w:pPr>
        <w:pStyle w:val="ProductList-Offering2Heading"/>
        <w:outlineLvl w:val="2"/>
      </w:pPr>
      <w:bookmarkStart w:id="76" w:name="_Toc83048386"/>
      <w:bookmarkStart w:id="77" w:name="_Toc85707857"/>
      <w:r>
        <w:t>Visio</w:t>
      </w:r>
      <w:bookmarkEnd w:id="75"/>
      <w:bookmarkEnd w:id="76"/>
      <w:bookmarkEnd w:id="77"/>
    </w:p>
    <w:p w14:paraId="74761F0F" w14:textId="77777777" w:rsidR="00E32AA9" w:rsidRDefault="00E32AA9" w:rsidP="00E32AA9">
      <w:pPr>
        <w:spacing w:after="0" w:line="240" w:lineRule="auto"/>
        <w:rPr>
          <w:sz w:val="18"/>
          <w:szCs w:val="18"/>
        </w:rPr>
        <w:sectPr w:rsidR="00E32AA9" w:rsidSect="00321CBB">
          <w:footerReference w:type="first" r:id="rId30"/>
          <w:type w:val="continuous"/>
          <w:pgSz w:w="12240" w:h="15840"/>
          <w:pgMar w:top="1166" w:right="720" w:bottom="720" w:left="720" w:header="720" w:footer="720" w:gutter="0"/>
          <w:cols w:space="720"/>
          <w:titlePg/>
          <w:docGrid w:linePitch="360"/>
        </w:sectPr>
      </w:pPr>
    </w:p>
    <w:p w14:paraId="7292668D" w14:textId="77777777" w:rsidR="00E32AA9" w:rsidRDefault="00E32AA9" w:rsidP="00E32AA9">
      <w:pPr>
        <w:pStyle w:val="ProductList-Body"/>
      </w:pPr>
      <w:r>
        <w:t xml:space="preserve">Visio LTSC Standard 2021 </w:t>
      </w:r>
      <w:r>
        <w:fldChar w:fldCharType="begin"/>
      </w:r>
      <w:r>
        <w:instrText>XE "Visio LTSC Standard 2021"</w:instrText>
      </w:r>
      <w:r>
        <w:fldChar w:fldCharType="end"/>
      </w:r>
      <w:r>
        <w:t>(SAL)</w:t>
      </w:r>
    </w:p>
    <w:p w14:paraId="757522D6" w14:textId="77777777" w:rsidR="00E32AA9" w:rsidRDefault="00E32AA9" w:rsidP="00E32AA9">
      <w:pPr>
        <w:pStyle w:val="ProductList-Body"/>
      </w:pPr>
      <w:r>
        <w:t>Visio LTSC Professional 2021</w:t>
      </w:r>
      <w:r>
        <w:fldChar w:fldCharType="begin"/>
      </w:r>
      <w:r>
        <w:instrText>XE "Visio LTSC Professional 2021"</w:instrText>
      </w:r>
      <w:r>
        <w:fldChar w:fldCharType="end"/>
      </w:r>
      <w:r>
        <w:t xml:space="preserve"> (SAL)</w:t>
      </w:r>
    </w:p>
    <w:p w14:paraId="29C65013" w14:textId="77777777" w:rsidR="00E32AA9" w:rsidRDefault="00E32AA9" w:rsidP="00E32AA9">
      <w:pPr>
        <w:spacing w:after="0" w:line="240" w:lineRule="auto"/>
        <w:rPr>
          <w:sz w:val="18"/>
          <w:szCs w:val="18"/>
        </w:rPr>
        <w:sectPr w:rsidR="00E32AA9" w:rsidSect="00321CBB">
          <w:type w:val="continuous"/>
          <w:pgSz w:w="12240" w:h="15840"/>
          <w:pgMar w:top="1166" w:right="720" w:bottom="720" w:left="720" w:header="720" w:footer="720" w:gutter="0"/>
          <w:cols w:num="2" w:space="720"/>
          <w:titlePg/>
          <w:docGrid w:linePitch="360"/>
        </w:sectPr>
      </w:pPr>
    </w:p>
    <w:p w14:paraId="37FAA4C5" w14:textId="77777777" w:rsidR="00E32AA9" w:rsidRPr="009821D2" w:rsidRDefault="00E32AA9" w:rsidP="00E32A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32AA9" w14:paraId="63D73A37" w14:textId="77777777" w:rsidTr="00667A30">
        <w:tc>
          <w:tcPr>
            <w:tcW w:w="3598" w:type="dxa"/>
            <w:tcBorders>
              <w:top w:val="single" w:sz="24" w:space="0" w:color="00188F"/>
              <w:bottom w:val="single" w:sz="4" w:space="0" w:color="auto"/>
            </w:tcBorders>
            <w:shd w:val="clear" w:color="auto" w:fill="auto"/>
          </w:tcPr>
          <w:p w14:paraId="258FF86D" w14:textId="77777777" w:rsidR="00E32AA9" w:rsidRPr="00AF1904" w:rsidRDefault="00E32AA9" w:rsidP="00667A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9D217A">
              <w:rPr>
                <w:rFonts w:asciiTheme="majorHAnsi" w:hAnsiTheme="majorHAnsi" w:cstheme="majorHAnsi"/>
                <w:color w:val="0563C1"/>
              </w:rPr>
              <w:fldChar w:fldCharType="begin"/>
            </w:r>
            <w:r w:rsidRPr="009D217A">
              <w:rPr>
                <w:rStyle w:val="ProductList-BodyChar"/>
                <w:rFonts w:cstheme="majorHAnsi"/>
                <w:color w:val="0563C1"/>
              </w:rPr>
              <w:instrText>AutoTextList</w:instrText>
            </w:r>
            <w:r w:rsidRPr="009D217A">
              <w:rPr>
                <w:rFonts w:asciiTheme="majorHAnsi" w:hAnsiTheme="majorHAnsi" w:cstheme="majorHAnsi"/>
                <w:color w:val="0563C1"/>
              </w:rPr>
              <w:instrText xml:space="preserve">  \t "</w:instrText>
            </w:r>
            <w:r w:rsidRPr="009D217A">
              <w:rPr>
                <w:rStyle w:val="ProductList-BodyChar"/>
                <w:rFonts w:cstheme="majorHAnsi"/>
                <w:color w:val="0563C1"/>
              </w:rPr>
              <w:instrText>Date Available: The date a Product is first available, designated as month/year."</w:instrText>
            </w:r>
            <w:r w:rsidRPr="009D217A">
              <w:rPr>
                <w:rFonts w:asciiTheme="majorHAnsi" w:hAnsiTheme="majorHAnsi" w:cstheme="majorHAnsi"/>
                <w:color w:val="0563C1"/>
              </w:rPr>
              <w:fldChar w:fldCharType="separate"/>
            </w:r>
            <w:r w:rsidRPr="009D217A">
              <w:rPr>
                <w:rFonts w:asciiTheme="majorHAnsi" w:hAnsiTheme="majorHAnsi" w:cstheme="majorHAnsi"/>
                <w:color w:val="0563C1"/>
              </w:rPr>
              <w:instrText>Data de Disponibilização</w:instrText>
            </w:r>
            <w:r w:rsidRPr="009D217A">
              <w:rPr>
                <w:rFonts w:asciiTheme="majorHAnsi" w:hAnsiTheme="majorHAnsi" w:cstheme="majorHAnsi"/>
                <w:color w:val="0563C1"/>
              </w:rPr>
              <w:fldChar w:fldCharType="end"/>
            </w:r>
            <w:r w:rsidRPr="009D217A">
              <w:rPr>
                <w:rStyle w:val="ProductList-BodyChar"/>
                <w:rFonts w:cstheme="majorHAnsi"/>
                <w:color w:val="0563C1"/>
              </w:rPr>
              <w:instrText xml:space="preserve">: </w:instrText>
            </w:r>
            <w:r w:rsidRPr="009D217A">
              <w:rPr>
                <w:rFonts w:asciiTheme="majorHAnsi" w:hAnsiTheme="majorHAnsi" w:cstheme="majorHAnsi"/>
                <w:color w:val="0563C1"/>
              </w:rPr>
              <w:instrText>A data em que um Produto está disponível pela primeira vez, designada como mês/ano</w:instrText>
            </w:r>
            <w:r w:rsidRPr="009D217A">
              <w:rPr>
                <w:rStyle w:val="ProductList-BodyChar"/>
                <w:rFonts w:cstheme="majorHAnsi"/>
                <w:color w:val="0563C1"/>
              </w:rPr>
              <w:instrText xml:space="preserve"> </w:instrText>
            </w:r>
            <w:r w:rsidRPr="00B870CD">
              <w:rPr>
                <w:rStyle w:val="ProductList-BodyChar"/>
                <w:color w:val="0563C1"/>
              </w:rPr>
              <w:instrText>"</w:instrText>
            </w:r>
            <w:r w:rsidRPr="00B870CD">
              <w:rPr>
                <w:rFonts w:asciiTheme="majorHAnsi" w:hAnsiTheme="majorHAnsi"/>
                <w:color w:val="0563C1"/>
              </w:rPr>
              <w:fldChar w:fldCharType="separate"/>
            </w:r>
            <w:r w:rsidRPr="009D217A">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2021</w:t>
            </w:r>
          </w:p>
        </w:tc>
        <w:tc>
          <w:tcPr>
            <w:tcW w:w="3598" w:type="dxa"/>
            <w:tcBorders>
              <w:top w:val="single" w:sz="24" w:space="0" w:color="00188F"/>
              <w:bottom w:val="single" w:sz="4" w:space="0" w:color="auto"/>
            </w:tcBorders>
            <w:shd w:val="clear" w:color="auto" w:fill="auto"/>
          </w:tcPr>
          <w:p w14:paraId="1F3A45CA" w14:textId="77777777" w:rsidR="00E32AA9" w:rsidRPr="00292A60" w:rsidRDefault="00E32AA9" w:rsidP="00667A30">
            <w:pPr>
              <w:pStyle w:val="ProductList-Offering"/>
              <w:tabs>
                <w:tab w:val="clear" w:pos="360"/>
                <w:tab w:val="clear" w:pos="720"/>
                <w:tab w:val="clear" w:pos="1080"/>
                <w:tab w:val="right" w:pos="2212"/>
              </w:tabs>
              <w:spacing w:before="40" w:after="40"/>
              <w:ind w:left="0"/>
            </w:pPr>
            <w:r w:rsidRPr="009D217A">
              <w:rPr>
                <w:color w:val="0563C1"/>
              </w:rPr>
              <w:fldChar w:fldCharType="begin"/>
            </w:r>
            <w:r w:rsidRPr="009D217A">
              <w:rPr>
                <w:rStyle w:val="ProductList-BodyChar"/>
                <w:color w:val="0563C1"/>
              </w:rPr>
              <w:instrText>AutoTextList  \s NoStyle \t "</w:instrText>
            </w:r>
            <w:r w:rsidRPr="009D217A">
              <w:rPr>
                <w:color w:val="0563C1"/>
                <w:sz w:val="18"/>
                <w:szCs w:val="18"/>
              </w:rPr>
              <w:fldChar w:fldCharType="begin"/>
            </w:r>
            <w:r w:rsidRPr="009D217A">
              <w:rPr>
                <w:rStyle w:val="ProductList-BodyChar"/>
                <w:color w:val="0563C1"/>
                <w:szCs w:val="18"/>
              </w:rPr>
              <w:instrText>AutoTextList  \s NoStyle \t "License Terms: Terms and conditions governing deployment and use of a Pro</w:instrText>
            </w:r>
            <w:r w:rsidRPr="009D217A">
              <w:rPr>
                <w:color w:val="0563C1"/>
                <w:sz w:val="18"/>
                <w:szCs w:val="18"/>
              </w:rPr>
              <w:instrText>duct."</w:instrText>
            </w:r>
            <w:r w:rsidRPr="009D217A">
              <w:rPr>
                <w:color w:val="0563C1"/>
                <w:sz w:val="18"/>
                <w:szCs w:val="18"/>
              </w:rPr>
              <w:fldChar w:fldCharType="separate"/>
            </w:r>
            <w:r w:rsidRPr="009D217A">
              <w:rPr>
                <w:color w:val="0563C1"/>
                <w:sz w:val="18"/>
                <w:szCs w:val="18"/>
              </w:rPr>
              <w:instrText>Termos de Licença</w:instrText>
            </w:r>
            <w:r w:rsidRPr="009D217A">
              <w:rPr>
                <w:color w:val="0563C1"/>
                <w:sz w:val="18"/>
                <w:szCs w:val="18"/>
              </w:rPr>
              <w:fldChar w:fldCharType="end"/>
            </w:r>
            <w:r w:rsidRPr="009D217A">
              <w:rPr>
                <w:rStyle w:val="ProductList-BodyChar"/>
                <w:color w:val="0563C1"/>
              </w:rPr>
              <w:instrText xml:space="preserve">: </w:instrText>
            </w:r>
            <w:r w:rsidRPr="009D217A">
              <w:rPr>
                <w:color w:val="0563C1"/>
                <w:sz w:val="18"/>
                <w:szCs w:val="18"/>
              </w:rPr>
              <w:instrText>Termos e condições que regem a implementação e o uso de um Produto</w:instrText>
            </w:r>
            <w:r w:rsidRPr="009D217A">
              <w:rPr>
                <w:color w:val="0563C1"/>
              </w:rPr>
              <w:instrText>."</w:instrText>
            </w:r>
            <w:r w:rsidRPr="009D217A">
              <w:rPr>
                <w:color w:val="0563C1"/>
              </w:rPr>
              <w:fldChar w:fldCharType="separate"/>
            </w:r>
            <w:r w:rsidRPr="009D217A">
              <w:rPr>
                <w:color w:val="0563C1"/>
              </w:rPr>
              <w:t>Termos de Licença</w:t>
            </w:r>
            <w:r w:rsidRPr="009D217A">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DesktopApp" w:tooltip="SALs para Aplicativos da Área de Trabalho" w:history="1">
              <w:r>
                <w:rPr>
                  <w:rStyle w:val="Hyperlink"/>
                </w:rPr>
                <w:t>SALs para Aplicativos Desktop</w:t>
              </w:r>
            </w:hyperlink>
          </w:p>
        </w:tc>
        <w:tc>
          <w:tcPr>
            <w:tcW w:w="3599" w:type="dxa"/>
            <w:tcBorders>
              <w:top w:val="single" w:sz="24" w:space="0" w:color="00188F"/>
              <w:bottom w:val="single" w:sz="4" w:space="0" w:color="auto"/>
            </w:tcBorders>
            <w:shd w:val="clear" w:color="auto" w:fill="BFBFBF"/>
          </w:tcPr>
          <w:p w14:paraId="19942835"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321CBB">
              <w:rPr>
                <w:color w:val="404040"/>
              </w:rPr>
              <w:fldChar w:fldCharType="begin"/>
            </w:r>
            <w:r w:rsidRPr="00321CBB">
              <w:rPr>
                <w:rStyle w:val="ProductList-BodyChar"/>
                <w:color w:val="404040"/>
              </w:rPr>
              <w:instrText>AutoTextList  \s NoStyle \t "</w:instrText>
            </w:r>
            <w:r w:rsidRPr="00321CBB">
              <w:rPr>
                <w:color w:val="404040"/>
                <w:sz w:val="18"/>
                <w:szCs w:val="18"/>
              </w:rPr>
              <w:fldChar w:fldCharType="begin"/>
            </w:r>
            <w:r w:rsidRPr="00321CBB">
              <w:rPr>
                <w:rStyle w:val="ProductList-BodyChar"/>
                <w:color w:val="404040"/>
                <w:szCs w:val="18"/>
              </w:rPr>
              <w:instrText>AutoTextList  \s NoStyle \t "Product-Specific License Terms: Ind</w:instrText>
            </w:r>
            <w:r w:rsidRPr="00321CBB">
              <w:rPr>
                <w:color w:val="404040"/>
                <w:sz w:val="18"/>
                <w:szCs w:val="18"/>
              </w:rPr>
              <w:instrText>icates that Product-Specific terms and conditions governing deployment and use of the Product.</w:instrText>
            </w:r>
            <w:r w:rsidRPr="00321CBB">
              <w:rPr>
                <w:color w:val="404040"/>
                <w:sz w:val="18"/>
                <w:szCs w:val="18"/>
              </w:rPr>
              <w:fldChar w:fldCharType="separate"/>
            </w:r>
            <w:r w:rsidRPr="00321CBB">
              <w:rPr>
                <w:color w:val="404040"/>
                <w:sz w:val="18"/>
                <w:szCs w:val="18"/>
              </w:rPr>
              <w:instrText>Termos de Licença Específicos do Produto</w:instrText>
            </w:r>
            <w:r w:rsidRPr="00321CBB">
              <w:rPr>
                <w:color w:val="404040"/>
                <w:sz w:val="18"/>
                <w:szCs w:val="18"/>
              </w:rPr>
              <w:fldChar w:fldCharType="end"/>
            </w:r>
            <w:r w:rsidRPr="00321CBB">
              <w:rPr>
                <w:rStyle w:val="ProductList-BodyChar"/>
                <w:color w:val="404040"/>
              </w:rPr>
              <w:instrText xml:space="preserve">: </w:instrText>
            </w:r>
            <w:r w:rsidRPr="00321CBB">
              <w:rPr>
                <w:color w:val="404040"/>
              </w:rPr>
              <w:instrText>Indica quais termos e condições Específicos do Produto regem a implementação e o uso do Produto.</w:instrText>
            </w:r>
            <w:r w:rsidRPr="00321CBB">
              <w:rPr>
                <w:color w:val="404040"/>
              </w:rPr>
              <w:fldChar w:fldCharType="separate"/>
            </w:r>
            <w:r w:rsidRPr="00321CBB">
              <w:rPr>
                <w:color w:val="404040"/>
              </w:rPr>
              <w:t>Termos de Licença Específicos do Produto</w:t>
            </w:r>
            <w:r w:rsidRPr="00321CBB">
              <w:rPr>
                <w:color w:val="404040"/>
              </w:rPr>
              <w:fldChar w:fldCharType="end"/>
            </w:r>
            <w:r>
              <w:rPr>
                <w:color w:val="404040"/>
              </w:rPr>
              <w:t>: N/D</w:t>
            </w:r>
          </w:p>
        </w:tc>
      </w:tr>
      <w:tr w:rsidR="00E32AA9" w14:paraId="5BF67EC9" w14:textId="77777777" w:rsidTr="00667A30">
        <w:tc>
          <w:tcPr>
            <w:tcW w:w="3598" w:type="dxa"/>
            <w:tcBorders>
              <w:top w:val="single" w:sz="4" w:space="0" w:color="auto"/>
              <w:bottom w:val="single" w:sz="4" w:space="0" w:color="auto"/>
            </w:tcBorders>
            <w:shd w:val="clear" w:color="auto" w:fill="auto"/>
          </w:tcPr>
          <w:p w14:paraId="52E13C53"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w:instrText>
            </w:r>
            <w:r w:rsidRPr="009D217A">
              <w:rPr>
                <w:color w:val="0563C1"/>
              </w:rPr>
              <w:instrText>Versão Anterior</w:instrText>
            </w:r>
            <w:r w:rsidRPr="005A24A1">
              <w:rPr>
                <w:color w:val="0563C1"/>
              </w:rPr>
              <w:instrText xml:space="preserve">: </w:instrText>
            </w:r>
            <w:r w:rsidRPr="00463D3B">
              <w:rPr>
                <w:color w:val="0563C1"/>
              </w:rPr>
              <w:instrText>Versões anteriores do Produto</w:instrText>
            </w:r>
            <w:r w:rsidRPr="005A24A1">
              <w:rPr>
                <w:color w:val="0563C1"/>
              </w:rPr>
              <w:instrText>."</w:instrText>
            </w:r>
            <w:r w:rsidRPr="005A24A1">
              <w:rPr>
                <w:color w:val="0563C1"/>
              </w:rPr>
              <w:fldChar w:fldCharType="separate"/>
            </w:r>
            <w:r w:rsidRPr="009D217A">
              <w:rPr>
                <w:color w:val="0563C1"/>
              </w:rPr>
              <w:t>Versão Anterior</w:t>
            </w:r>
            <w:r w:rsidRPr="005A24A1">
              <w:rPr>
                <w:color w:val="0563C1"/>
              </w:rPr>
              <w:fldChar w:fldCharType="end"/>
            </w:r>
            <w:r>
              <w:t>: Visio 2019</w:t>
            </w:r>
            <w:r>
              <w:fldChar w:fldCharType="begin"/>
            </w:r>
            <w:r>
              <w:instrText>XE "Visio 2019"</w:instrText>
            </w:r>
            <w:r>
              <w:fldChar w:fldCharType="end"/>
            </w:r>
          </w:p>
        </w:tc>
        <w:tc>
          <w:tcPr>
            <w:tcW w:w="3598" w:type="dxa"/>
            <w:tcBorders>
              <w:top w:val="single" w:sz="4" w:space="0" w:color="auto"/>
              <w:bottom w:val="single" w:sz="4" w:space="0" w:color="000000" w:themeColor="text1"/>
            </w:tcBorders>
            <w:shd w:val="clear" w:color="auto" w:fill="BFBFBF"/>
          </w:tcPr>
          <w:p w14:paraId="25D42F05" w14:textId="77777777" w:rsidR="00E32AA9" w:rsidRPr="00BB37AA" w:rsidRDefault="00E32AA9" w:rsidP="00667A30">
            <w:pPr>
              <w:pStyle w:val="ProductList-Offering"/>
              <w:tabs>
                <w:tab w:val="clear" w:pos="360"/>
                <w:tab w:val="clear" w:pos="720"/>
                <w:tab w:val="clear" w:pos="1080"/>
                <w:tab w:val="right" w:pos="2212"/>
              </w:tabs>
              <w:spacing w:before="40" w:after="40"/>
              <w:rPr>
                <w:color w:val="404040"/>
              </w:rPr>
            </w:pPr>
            <w:r w:rsidRPr="00321CBB">
              <w:rPr>
                <w:color w:val="404040"/>
              </w:rPr>
              <w:fldChar w:fldCharType="begin"/>
            </w:r>
            <w:r w:rsidRPr="00321CBB">
              <w:rPr>
                <w:rStyle w:val="ProductList-BodyChar"/>
                <w:color w:val="404040"/>
              </w:rPr>
              <w:instrText>AutoTextList  \s NoStyle \t "</w:instrText>
            </w:r>
            <w:r w:rsidRPr="00321CBB">
              <w:rPr>
                <w:color w:val="404040"/>
                <w:sz w:val="18"/>
                <w:szCs w:val="18"/>
              </w:rPr>
              <w:instrText>Pré-requisitos</w:instrText>
            </w:r>
            <w:r w:rsidRPr="00321CBB">
              <w:rPr>
                <w:rStyle w:val="ProductList-BodyChar"/>
                <w:color w:val="404040"/>
              </w:rPr>
              <w:instrText xml:space="preserve">: </w:instrText>
            </w:r>
            <w:r w:rsidRPr="00321CBB">
              <w:rPr>
                <w:color w:val="404040"/>
              </w:rPr>
              <w:instrText>Indicam que determinadas condições adicionais sejam atendidas para a compra de Licenças do Produto"</w:instrText>
            </w:r>
            <w:r w:rsidRPr="00321CBB">
              <w:rPr>
                <w:color w:val="404040"/>
              </w:rPr>
              <w:fldChar w:fldCharType="separate"/>
            </w:r>
            <w:r w:rsidRPr="00321CBB">
              <w:rPr>
                <w:color w:val="404040"/>
              </w:rPr>
              <w:t>Pré-requisitos</w:t>
            </w:r>
            <w:r w:rsidRPr="00321CBB">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581C97C0"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D217A">
              <w:rPr>
                <w:color w:val="0563C1"/>
                <w:sz w:val="18"/>
                <w:szCs w:val="18"/>
              </w:rPr>
              <w:instrText>Requisito de Licença de Acesso</w:instrText>
            </w:r>
            <w:r w:rsidRPr="00AF1904">
              <w:rPr>
                <w:rStyle w:val="ProductList-BodyChar"/>
                <w:color w:val="0563C1"/>
              </w:rPr>
              <w:instrText xml:space="preserve">: </w:instrText>
            </w:r>
            <w:r w:rsidRPr="00463D3B">
              <w:rPr>
                <w:color w:val="0563C1"/>
              </w:rPr>
              <w:instrText>Indica se um Produto de Servidor requer ou não SALs para acesso por usuários e dispositivos</w:instrText>
            </w:r>
            <w:r w:rsidRPr="00AF1904">
              <w:rPr>
                <w:color w:val="0563C1"/>
              </w:rPr>
              <w:instrText>."</w:instrText>
            </w:r>
            <w:r w:rsidRPr="00AF1904">
              <w:rPr>
                <w:color w:val="0563C1"/>
              </w:rPr>
              <w:fldChar w:fldCharType="separate"/>
            </w:r>
            <w:r w:rsidRPr="009D217A">
              <w:rPr>
                <w:color w:val="0563C1"/>
              </w:rPr>
              <w:t>Requisito de Licença de Acesso</w:t>
            </w:r>
            <w:r w:rsidRPr="00AF1904">
              <w:rPr>
                <w:color w:val="0563C1"/>
              </w:rPr>
              <w:fldChar w:fldCharType="end"/>
            </w:r>
            <w:r>
              <w:rPr>
                <w:color w:val="000000" w:themeColor="text1"/>
              </w:rPr>
              <w:t>: Todas as edições</w:t>
            </w:r>
          </w:p>
        </w:tc>
      </w:tr>
      <w:tr w:rsidR="00E32AA9" w14:paraId="197041A4" w14:textId="77777777" w:rsidTr="00667A30">
        <w:tc>
          <w:tcPr>
            <w:tcW w:w="3598" w:type="dxa"/>
            <w:tcBorders>
              <w:top w:val="single" w:sz="4" w:space="0" w:color="auto"/>
              <w:bottom w:val="single" w:sz="4" w:space="0" w:color="auto"/>
            </w:tcBorders>
            <w:shd w:val="clear" w:color="auto" w:fill="BFBFBF"/>
          </w:tcPr>
          <w:p w14:paraId="1A6ABD4A" w14:textId="77777777" w:rsidR="00E32AA9" w:rsidRPr="00BB37AA" w:rsidRDefault="00E32AA9" w:rsidP="00667A30">
            <w:pPr>
              <w:pStyle w:val="ProductList-Offering"/>
              <w:tabs>
                <w:tab w:val="clear" w:pos="360"/>
                <w:tab w:val="clear" w:pos="720"/>
                <w:tab w:val="clear" w:pos="1080"/>
              </w:tabs>
              <w:spacing w:before="40" w:after="40"/>
              <w:rPr>
                <w:color w:val="404040"/>
              </w:rPr>
            </w:pPr>
            <w:r w:rsidRPr="00BB37AA">
              <w:rPr>
                <w:color w:val="404040"/>
              </w:rPr>
              <w:lastRenderedPageBreak/>
              <w:fldChar w:fldCharType="begin"/>
            </w:r>
            <w:r w:rsidRPr="00BB37AA">
              <w:rPr>
                <w:rStyle w:val="ProductList-BodyChar"/>
                <w:color w:val="404040"/>
              </w:rPr>
              <w:instrText>AutoTextList  \s NoStyle \t "</w:instrText>
            </w:r>
            <w:r w:rsidRPr="00B6028F">
              <w:rPr>
                <w:color w:val="404040"/>
                <w:sz w:val="18"/>
                <w:szCs w:val="18"/>
              </w:rPr>
              <w:instrText>Software Adicional</w:instrText>
            </w:r>
            <w:r w:rsidRPr="00BB37AA">
              <w:rPr>
                <w:rStyle w:val="ProductList-BodyChar"/>
                <w:color w:val="404040"/>
              </w:rPr>
              <w:instrText xml:space="preserve">: </w:instrText>
            </w:r>
            <w:r w:rsidRPr="00C12A15">
              <w:rPr>
                <w:color w:val="404040"/>
              </w:rPr>
              <w:instrText>Software que o Cliente tem permissão para usar junto com o software para servidores</w:instrText>
            </w:r>
            <w:r w:rsidRPr="00BB37AA">
              <w:rPr>
                <w:color w:val="404040"/>
              </w:rPr>
              <w:instrText xml:space="preserve">. </w:instrText>
            </w:r>
            <w:r w:rsidRPr="00BB37AA">
              <w:rPr>
                <w:color w:val="404040"/>
              </w:rPr>
              <w:fldChar w:fldCharType="separate"/>
            </w:r>
            <w:r w:rsidRPr="00C12A15">
              <w:rPr>
                <w:color w:val="404040"/>
              </w:rPr>
              <w:t>Software Adicional</w:t>
            </w:r>
            <w:r w:rsidRPr="00BB37A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BEC7250" w14:textId="77777777" w:rsidR="00E32AA9" w:rsidRPr="00BB37AA" w:rsidRDefault="00E32AA9" w:rsidP="00667A30">
            <w:pPr>
              <w:pStyle w:val="ProductList-Offering"/>
              <w:tabs>
                <w:tab w:val="clear" w:pos="360"/>
                <w:tab w:val="clear" w:pos="720"/>
                <w:tab w:val="clear" w:pos="1080"/>
              </w:tabs>
              <w:spacing w:before="40" w:after="40"/>
              <w:rPr>
                <w:color w:val="404040"/>
              </w:rPr>
            </w:pPr>
            <w:r w:rsidRPr="00B6028F">
              <w:rPr>
                <w:color w:val="404040"/>
              </w:rPr>
              <w:fldChar w:fldCharType="begin"/>
            </w:r>
            <w:r w:rsidRPr="00B6028F">
              <w:rPr>
                <w:rStyle w:val="ProductList-BodyChar"/>
                <w:color w:val="404040"/>
              </w:rPr>
              <w:instrText>AutoTextList  \s NoStyle \t "</w:instrText>
            </w:r>
            <w:r w:rsidRPr="00B6028F">
              <w:rPr>
                <w:color w:val="404040"/>
                <w:sz w:val="18"/>
                <w:szCs w:val="18"/>
              </w:rPr>
              <w:fldChar w:fldCharType="begin"/>
            </w:r>
            <w:r w:rsidRPr="00B6028F">
              <w:rPr>
                <w:rStyle w:val="ProductList-BodyChar"/>
                <w:color w:val="404040"/>
                <w:szCs w:val="18"/>
              </w:rPr>
              <w:instrText>AutoTextList  \s NoStyle \t "Client Software: Indic</w:instrText>
            </w:r>
            <w:r w:rsidRPr="00B6028F">
              <w:rPr>
                <w:color w:val="404040"/>
                <w:sz w:val="18"/>
                <w:szCs w:val="18"/>
              </w:rPr>
              <w:instrText>ates components of a Product that are licensed as Client Software, as that term is defined in Customer’s SPLA."</w:instrText>
            </w:r>
            <w:r w:rsidRPr="00B6028F">
              <w:rPr>
                <w:color w:val="404040"/>
                <w:sz w:val="18"/>
                <w:szCs w:val="18"/>
              </w:rPr>
              <w:fldChar w:fldCharType="separate"/>
            </w:r>
            <w:r w:rsidRPr="00B6028F">
              <w:rPr>
                <w:color w:val="404040"/>
                <w:sz w:val="18"/>
                <w:szCs w:val="18"/>
              </w:rPr>
              <w:instrText>Software Cliente</w:instrText>
            </w:r>
            <w:r w:rsidRPr="00B6028F">
              <w:rPr>
                <w:color w:val="404040"/>
                <w:sz w:val="18"/>
                <w:szCs w:val="18"/>
              </w:rPr>
              <w:fldChar w:fldCharType="end"/>
            </w:r>
            <w:r w:rsidRPr="00B6028F">
              <w:rPr>
                <w:rStyle w:val="ProductList-BodyChar"/>
                <w:color w:val="404040"/>
              </w:rPr>
              <w:instrText xml:space="preserve">: </w:instrText>
            </w:r>
            <w:r w:rsidRPr="00C12A15">
              <w:rPr>
                <w:color w:val="404040"/>
              </w:rPr>
              <w:instrText>Indica componentes de um Produto que são licenciados como Software Cliente, da forma como o termo é definido no SPLA do Cliente</w:instrText>
            </w:r>
            <w:r w:rsidRPr="00B6028F">
              <w:rPr>
                <w:color w:val="404040"/>
              </w:rPr>
              <w:instrText>."</w:instrText>
            </w:r>
            <w:r w:rsidRPr="00B6028F">
              <w:rPr>
                <w:color w:val="404040"/>
              </w:rPr>
              <w:fldChar w:fldCharType="separate"/>
            </w:r>
            <w:r w:rsidRPr="00B6028F">
              <w:rPr>
                <w:color w:val="404040"/>
              </w:rPr>
              <w:t>Software Cliente</w:t>
            </w:r>
            <w:r w:rsidRPr="00B6028F">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8EA23E8" w14:textId="77777777" w:rsidR="00E32AA9" w:rsidRPr="00F92613" w:rsidRDefault="00E32AA9" w:rsidP="00667A30">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B6028F">
              <w:rPr>
                <w:color w:val="0563C1"/>
              </w:rPr>
              <w:instrText>DCP Qualificado</w:instrText>
            </w:r>
            <w:r w:rsidRPr="00AB7CC5">
              <w:rPr>
                <w:color w:val="0563C1"/>
              </w:rPr>
              <w:fldChar w:fldCharType="end"/>
            </w:r>
            <w:r w:rsidRPr="00AB7CC5">
              <w:rPr>
                <w:color w:val="0563C1"/>
              </w:rPr>
              <w:instrText xml:space="preserve">: </w:instrText>
            </w:r>
            <w:r w:rsidRPr="00C12A15">
              <w:rPr>
                <w:color w:val="0563C1"/>
              </w:rPr>
              <w:instrText>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B6028F">
              <w:rPr>
                <w:color w:val="0563C1"/>
              </w:rPr>
              <w:t>DCP Qualificado</w:t>
            </w:r>
            <w:r w:rsidRPr="00AB7CC5">
              <w:rPr>
                <w:color w:val="0563C1"/>
              </w:rPr>
              <w:fldChar w:fldCharType="end"/>
            </w:r>
            <w:r>
              <w:rPr>
                <w:color w:val="000000" w:themeColor="text1"/>
              </w:rPr>
              <w:t>: Todas as edições</w:t>
            </w:r>
          </w:p>
        </w:tc>
      </w:tr>
      <w:tr w:rsidR="00E32AA9" w14:paraId="774EA111" w14:textId="77777777" w:rsidTr="00667A30">
        <w:tc>
          <w:tcPr>
            <w:tcW w:w="3598" w:type="dxa"/>
            <w:tcBorders>
              <w:top w:val="single" w:sz="4" w:space="0" w:color="auto"/>
              <w:bottom w:val="single" w:sz="4" w:space="0" w:color="auto"/>
            </w:tcBorders>
            <w:shd w:val="clear" w:color="auto" w:fill="BFBFBF"/>
          </w:tcPr>
          <w:p w14:paraId="0292F990" w14:textId="77777777" w:rsidR="00E32AA9" w:rsidRPr="00BB37AA" w:rsidRDefault="00E32AA9" w:rsidP="00667A30">
            <w:pPr>
              <w:pStyle w:val="ProductList-Offering"/>
              <w:tabs>
                <w:tab w:val="clear" w:pos="360"/>
                <w:tab w:val="clear" w:pos="720"/>
                <w:tab w:val="clear" w:pos="1080"/>
                <w:tab w:val="left" w:pos="1676"/>
              </w:tabs>
              <w:spacing w:before="40" w:after="40"/>
              <w:rPr>
                <w:color w:val="404040"/>
              </w:rPr>
            </w:pPr>
            <w:r w:rsidRPr="00B6028F">
              <w:rPr>
                <w:color w:val="404040"/>
              </w:rPr>
              <w:fldChar w:fldCharType="begin"/>
            </w:r>
            <w:r w:rsidRPr="00B6028F">
              <w:rPr>
                <w:rStyle w:val="ProductList-BodyChar"/>
                <w:color w:val="404040"/>
              </w:rPr>
              <w:instrText>AutoTextList  \s NoStyle \t "</w:instrText>
            </w:r>
            <w:r w:rsidRPr="00B6028F">
              <w:rPr>
                <w:color w:val="404040"/>
                <w:sz w:val="18"/>
                <w:szCs w:val="18"/>
              </w:rPr>
              <w:instrText>Recuperação de Desastres</w:instrText>
            </w:r>
            <w:r w:rsidRPr="00B6028F">
              <w:rPr>
                <w:rStyle w:val="ProductList-BodyChar"/>
                <w:color w:val="404040"/>
              </w:rPr>
              <w:instrText xml:space="preserve">: </w:instrText>
            </w:r>
            <w:r w:rsidRPr="00C12A15">
              <w:rPr>
                <w:color w:val="404040"/>
              </w:rPr>
              <w:instrText>Direitos disponíveis para o Cliente para usar o software para fins de recuperação de desastres condicionais; consulte os Termos Universais de Licença, Direitos de Recuperação de Desastres para obter detalhes</w:instrText>
            </w:r>
            <w:r w:rsidRPr="00B6028F">
              <w:rPr>
                <w:color w:val="404040"/>
              </w:rPr>
              <w:instrText>."</w:instrText>
            </w:r>
            <w:r w:rsidRPr="00B6028F">
              <w:rPr>
                <w:color w:val="404040"/>
              </w:rPr>
              <w:fldChar w:fldCharType="separate"/>
            </w:r>
            <w:r w:rsidRPr="00B6028F">
              <w:rPr>
                <w:color w:val="404040"/>
              </w:rPr>
              <w:t>Recuperação de Desastres</w:t>
            </w:r>
            <w:r w:rsidRPr="00B6028F">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B7CB9A4" w14:textId="77777777" w:rsidR="00E32AA9" w:rsidRPr="00BB37AA" w:rsidRDefault="00E32AA9" w:rsidP="00667A30">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w:instrText>
            </w:r>
            <w:r w:rsidRPr="00B6028F">
              <w:rPr>
                <w:color w:val="404040"/>
                <w:sz w:val="18"/>
                <w:szCs w:val="18"/>
              </w:rPr>
              <w:fldChar w:fldCharType="begin"/>
            </w:r>
            <w:r w:rsidRPr="00B6028F">
              <w:rPr>
                <w:rStyle w:val="ProductList-BodyChar"/>
                <w:color w:val="404040"/>
                <w:szCs w:val="18"/>
              </w:rPr>
              <w:instrText>AutoTextList  \s NoStyle \t "Down Editions:</w:instrText>
            </w:r>
            <w:r w:rsidRPr="00B6028F">
              <w:rPr>
                <w:color w:val="404040"/>
                <w:sz w:val="18"/>
                <w:szCs w:val="18"/>
              </w:rPr>
              <w:instrText xml:space="preserve"> Permitted lower editions corresponding to specified higher editions. Customer may use the permitted lower edition in place of a licensed higher-level edition, as permitted in the Universal License Terms." </w:instrText>
            </w:r>
            <w:r w:rsidRPr="00B6028F">
              <w:rPr>
                <w:color w:val="404040"/>
                <w:sz w:val="18"/>
                <w:szCs w:val="18"/>
              </w:rPr>
              <w:fldChar w:fldCharType="separate"/>
            </w:r>
            <w:r w:rsidRPr="00B6028F">
              <w:rPr>
                <w:color w:val="404040"/>
                <w:sz w:val="18"/>
                <w:szCs w:val="18"/>
              </w:rPr>
              <w:instrText>Edições Anteriores</w:instrText>
            </w:r>
            <w:r w:rsidRPr="00B6028F">
              <w:rPr>
                <w:color w:val="404040"/>
                <w:sz w:val="18"/>
                <w:szCs w:val="18"/>
              </w:rPr>
              <w:fldChar w:fldCharType="end"/>
            </w:r>
            <w:r w:rsidRPr="00BB37AA">
              <w:rPr>
                <w:rStyle w:val="ProductList-BodyChar"/>
                <w:color w:val="404040"/>
              </w:rPr>
              <w:instrText>:</w:instrText>
            </w:r>
            <w:r w:rsidRPr="00BB37AA">
              <w:rPr>
                <w:color w:val="404040"/>
              </w:rPr>
              <w:instrText xml:space="preserve"> </w:instrText>
            </w:r>
            <w:r w:rsidRPr="00C12A15">
              <w:rPr>
                <w:color w:val="404040"/>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BB37AA">
              <w:rPr>
                <w:color w:val="404040"/>
              </w:rPr>
              <w:instrText xml:space="preserve">." </w:instrText>
            </w:r>
            <w:r w:rsidRPr="00BB37AA">
              <w:rPr>
                <w:color w:val="404040"/>
              </w:rPr>
              <w:fldChar w:fldCharType="separate"/>
            </w:r>
            <w:r w:rsidRPr="00B6028F">
              <w:rPr>
                <w:color w:val="404040"/>
              </w:rPr>
              <w:t>Edições Anteriores</w:t>
            </w:r>
            <w:r w:rsidRPr="00BB37AA">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AEAA87D" w14:textId="77777777" w:rsidR="00E32AA9" w:rsidRPr="00F92613" w:rsidRDefault="00E32AA9" w:rsidP="00667A30">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w:instrText>
            </w:r>
            <w:r w:rsidRPr="00B6028F">
              <w:rPr>
                <w:color w:val="404040"/>
                <w:sz w:val="18"/>
                <w:szCs w:val="18"/>
              </w:rPr>
              <w:fldChar w:fldCharType="begin"/>
            </w:r>
            <w:r w:rsidRPr="00B6028F">
              <w:rPr>
                <w:color w:val="404040"/>
                <w:sz w:val="18"/>
                <w:szCs w:val="18"/>
              </w:rPr>
              <w:instrText xml:space="preserve">AutoTextList </w:instrText>
            </w:r>
            <w:r w:rsidRPr="00B6028F">
              <w:rPr>
                <w:rStyle w:val="ProductList-BodyChar"/>
                <w:color w:val="404040"/>
                <w:szCs w:val="18"/>
              </w:rPr>
              <w:instrText xml:space="preserve"> \s NoStyle \t "Fail-Over Rights: </w:instrText>
            </w:r>
            <w:r w:rsidRPr="00B6028F">
              <w:rPr>
                <w:color w:val="404040"/>
                <w:sz w:val="18"/>
                <w:szCs w:val="18"/>
              </w:rPr>
              <w:instrText xml:space="preserve">Permits Customer to run passive fail-over Instances of the Product in conjunction with software running on the </w:instrText>
            </w:r>
            <w:r w:rsidRPr="00B6028F">
              <w:rPr>
                <w:color w:val="404040"/>
                <w:sz w:val="18"/>
                <w:szCs w:val="18"/>
              </w:rPr>
              <w:fldChar w:fldCharType="begin"/>
            </w:r>
            <w:r w:rsidRPr="00B6028F">
              <w:rPr>
                <w:color w:val="404040"/>
                <w:sz w:val="18"/>
                <w:szCs w:val="18"/>
              </w:rPr>
              <w:instrText>AutoTextList  \s NoStyle \t " means a single Server, dedicated to Customer’s use, to which a License is assigned. For purposes of this definition, a hardware partition or blade is considered to be a separate Server.         "</w:instrText>
            </w:r>
            <w:r w:rsidRPr="00B6028F">
              <w:rPr>
                <w:color w:val="404040"/>
                <w:sz w:val="18"/>
                <w:szCs w:val="18"/>
              </w:rPr>
              <w:fldChar w:fldCharType="separate"/>
            </w:r>
            <w:r w:rsidRPr="00B6028F">
              <w:rPr>
                <w:color w:val="404040"/>
                <w:sz w:val="18"/>
                <w:szCs w:val="18"/>
              </w:rPr>
              <w:instrText>Licensed Server</w:instrText>
            </w:r>
            <w:r w:rsidRPr="00B6028F">
              <w:rPr>
                <w:color w:val="404040"/>
                <w:sz w:val="18"/>
                <w:szCs w:val="18"/>
              </w:rPr>
              <w:fldChar w:fldCharType="end"/>
            </w:r>
            <w:r w:rsidRPr="00B6028F">
              <w:rPr>
                <w:color w:val="404040"/>
                <w:sz w:val="18"/>
                <w:szCs w:val="18"/>
              </w:rPr>
              <w:instrText xml:space="preserve">, in anticipation of a fail-over event. (Refer Glossary for full definition) </w:instrText>
            </w:r>
            <w:r w:rsidRPr="00B6028F">
              <w:rPr>
                <w:color w:val="404040"/>
                <w:sz w:val="18"/>
                <w:szCs w:val="18"/>
              </w:rPr>
              <w:fldChar w:fldCharType="separate"/>
            </w:r>
            <w:r w:rsidRPr="00B6028F">
              <w:rPr>
                <w:color w:val="404040"/>
                <w:sz w:val="18"/>
                <w:szCs w:val="18"/>
              </w:rPr>
              <w:instrText>Direitos de Failover</w:instrText>
            </w:r>
            <w:r w:rsidRPr="00B6028F">
              <w:rPr>
                <w:color w:val="404040"/>
                <w:sz w:val="18"/>
                <w:szCs w:val="18"/>
              </w:rPr>
              <w:fldChar w:fldCharType="end"/>
            </w:r>
            <w:r w:rsidRPr="00BB37AA">
              <w:rPr>
                <w:rStyle w:val="ProductList-BodyChar"/>
                <w:color w:val="404040"/>
              </w:rPr>
              <w:instrText xml:space="preserve">: </w:instrText>
            </w:r>
            <w:r w:rsidRPr="00C12A15">
              <w:rPr>
                <w:color w:val="404040"/>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BB37AA">
              <w:rPr>
                <w:color w:val="404040"/>
              </w:rPr>
              <w:instrText xml:space="preserve"> </w:instrText>
            </w:r>
            <w:r w:rsidRPr="00BB37AA">
              <w:rPr>
                <w:color w:val="404040"/>
              </w:rPr>
              <w:fldChar w:fldCharType="separate"/>
            </w:r>
            <w:r w:rsidRPr="00B6028F">
              <w:rPr>
                <w:color w:val="404040"/>
              </w:rPr>
              <w:t>Direitos de Failover</w:t>
            </w:r>
            <w:r w:rsidRPr="00BB37AA">
              <w:rPr>
                <w:color w:val="404040"/>
              </w:rPr>
              <w:fldChar w:fldCharType="end"/>
            </w:r>
            <w:r>
              <w:rPr>
                <w:color w:val="404040"/>
              </w:rPr>
              <w:t>: N/D</w:t>
            </w:r>
          </w:p>
        </w:tc>
      </w:tr>
      <w:tr w:rsidR="00E32AA9" w14:paraId="3118C1A9" w14:textId="77777777" w:rsidTr="00667A30">
        <w:tc>
          <w:tcPr>
            <w:tcW w:w="3598" w:type="dxa"/>
            <w:tcBorders>
              <w:top w:val="single" w:sz="4" w:space="0" w:color="auto"/>
            </w:tcBorders>
            <w:shd w:val="clear" w:color="auto" w:fill="BFBFBF"/>
          </w:tcPr>
          <w:p w14:paraId="1E860B54" w14:textId="77777777" w:rsidR="00E32AA9" w:rsidRPr="00575608" w:rsidRDefault="00E32AA9" w:rsidP="00667A30">
            <w:pPr>
              <w:pStyle w:val="ProductList-Offering"/>
              <w:tabs>
                <w:tab w:val="clear" w:pos="360"/>
                <w:tab w:val="clear" w:pos="720"/>
                <w:tab w:val="clear" w:pos="1080"/>
              </w:tabs>
              <w:spacing w:before="40" w:after="40"/>
              <w:rPr>
                <w:color w:val="404040"/>
              </w:rPr>
            </w:pPr>
            <w:r w:rsidRPr="00321CBB">
              <w:rPr>
                <w:color w:val="404040"/>
              </w:rPr>
              <w:fldChar w:fldCharType="begin"/>
            </w:r>
            <w:r w:rsidRPr="00321CBB">
              <w:rPr>
                <w:rStyle w:val="ProductList-BodyChar"/>
                <w:color w:val="404040"/>
              </w:rPr>
              <w:instrText>AutoTextList  \s NoStyle \t "</w:instrText>
            </w:r>
            <w:r w:rsidRPr="00321CBB">
              <w:rPr>
                <w:color w:val="404040"/>
                <w:sz w:val="18"/>
                <w:szCs w:val="18"/>
              </w:rPr>
              <w:instrText>Tecnologias Incluídas</w:instrText>
            </w:r>
            <w:r w:rsidRPr="00321CBB">
              <w:rPr>
                <w:rStyle w:val="ProductList-BodyChar"/>
                <w:color w:val="404040"/>
              </w:rPr>
              <w:instrText xml:space="preserve">: </w:instrText>
            </w:r>
            <w:r w:rsidRPr="00321CBB">
              <w:rPr>
                <w:color w:val="404040"/>
              </w:rPr>
              <w:instrText>Indica outros componentes da Microsoft incluídos em um Produto; consulte a seção Tecnologias Incluídas dos Termos Universais de Licença para obter detalhes."</w:instrText>
            </w:r>
            <w:r w:rsidRPr="00321CBB">
              <w:rPr>
                <w:color w:val="404040"/>
              </w:rPr>
              <w:fldChar w:fldCharType="separate"/>
            </w:r>
            <w:r w:rsidRPr="00321CBB">
              <w:rPr>
                <w:color w:val="404040"/>
              </w:rPr>
              <w:t>Tecnologias Incluídas</w:t>
            </w:r>
            <w:r w:rsidRPr="00321CBB">
              <w:rPr>
                <w:color w:val="404040"/>
              </w:rPr>
              <w:fldChar w:fldCharType="end"/>
            </w:r>
            <w:r>
              <w:rPr>
                <w:color w:val="404040"/>
              </w:rPr>
              <w:t>: N/D</w:t>
            </w:r>
          </w:p>
        </w:tc>
        <w:tc>
          <w:tcPr>
            <w:tcW w:w="3598" w:type="dxa"/>
            <w:tcBorders>
              <w:top w:val="single" w:sz="4" w:space="0" w:color="auto"/>
            </w:tcBorders>
            <w:shd w:val="clear" w:color="auto" w:fill="BFBFBF"/>
          </w:tcPr>
          <w:p w14:paraId="176D5CA0" w14:textId="77777777" w:rsidR="00E32AA9" w:rsidRPr="00575608" w:rsidRDefault="00E32AA9" w:rsidP="00667A30">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B6028F">
              <w:rPr>
                <w:color w:val="404040"/>
              </w:rPr>
              <w:instrText>Mobilidade de Licenciamento</w:instrText>
            </w:r>
            <w:r w:rsidRPr="00CF392E">
              <w:rPr>
                <w:color w:val="404040"/>
              </w:rPr>
              <w:fldChar w:fldCharType="end"/>
            </w:r>
            <w:r w:rsidRPr="00CF392E">
              <w:rPr>
                <w:color w:val="404040"/>
              </w:rPr>
              <w:instrText xml:space="preserve">: </w:instrText>
            </w:r>
            <w:r w:rsidRPr="00C12A15">
              <w:rPr>
                <w:color w:val="404040"/>
              </w:rPr>
              <w:instrText>Permite a nova atribuição de Licença de um Servidor do Cliente para um outro Servidor do Cliente no mesmo Farm de Servidores durante o mesmo mês de calendário</w:instrText>
            </w:r>
            <w:r w:rsidRPr="00CF392E">
              <w:rPr>
                <w:color w:val="404040"/>
              </w:rPr>
              <w:instrText>."</w:instrText>
            </w:r>
            <w:r w:rsidRPr="00CF392E">
              <w:rPr>
                <w:color w:val="404040"/>
              </w:rPr>
              <w:fldChar w:fldCharType="separate"/>
            </w:r>
            <w:r w:rsidRPr="00B6028F">
              <w:rPr>
                <w:color w:val="404040"/>
              </w:rPr>
              <w:t>Mobilidade de Licenciamento</w:t>
            </w:r>
            <w:r w:rsidRPr="00CF392E">
              <w:rPr>
                <w:color w:val="404040"/>
              </w:rPr>
              <w:fldChar w:fldCharType="end"/>
            </w:r>
            <w:r>
              <w:rPr>
                <w:color w:val="404040"/>
              </w:rPr>
              <w:t>: N/D</w:t>
            </w:r>
          </w:p>
        </w:tc>
        <w:tc>
          <w:tcPr>
            <w:tcW w:w="3599" w:type="dxa"/>
            <w:tcBorders>
              <w:top w:val="single" w:sz="4" w:space="0" w:color="auto"/>
            </w:tcBorders>
            <w:shd w:val="clear" w:color="auto" w:fill="BFBFBF"/>
          </w:tcPr>
          <w:p w14:paraId="59872810" w14:textId="77777777" w:rsidR="00E32AA9" w:rsidRPr="00575608" w:rsidRDefault="00E32AA9" w:rsidP="00667A30">
            <w:pPr>
              <w:pStyle w:val="ProductList-Offering"/>
              <w:tabs>
                <w:tab w:val="clear" w:pos="360"/>
                <w:tab w:val="clear" w:pos="720"/>
                <w:tab w:val="clear" w:pos="1080"/>
              </w:tabs>
              <w:spacing w:before="40" w:after="40"/>
              <w:rPr>
                <w:color w:val="404040"/>
              </w:rPr>
            </w:pPr>
            <w:r w:rsidRPr="00321CBB">
              <w:rPr>
                <w:color w:val="404040"/>
              </w:rPr>
              <w:fldChar w:fldCharType="begin"/>
            </w:r>
            <w:r w:rsidRPr="00321CBB">
              <w:rPr>
                <w:rStyle w:val="ProductList-BodyChar"/>
                <w:color w:val="404040"/>
              </w:rPr>
              <w:instrText>AutoTextList  \s NoStyle \t "</w:instrText>
            </w:r>
            <w:r w:rsidRPr="00321CBB">
              <w:rPr>
                <w:color w:val="404040"/>
                <w:sz w:val="18"/>
                <w:szCs w:val="18"/>
              </w:rPr>
              <w:fldChar w:fldCharType="begin"/>
            </w:r>
            <w:r w:rsidRPr="00321CBB">
              <w:rPr>
                <w:rStyle w:val="ProductList-BodyChar"/>
                <w:color w:val="404040"/>
                <w:szCs w:val="18"/>
              </w:rPr>
              <w:instrText xml:space="preserve">AutoTextList  \s NoStyle \t "Notices: </w:instrText>
            </w:r>
            <w:r w:rsidRPr="00321CBB">
              <w:rPr>
                <w:color w:val="404040"/>
                <w:sz w:val="18"/>
                <w:szCs w:val="18"/>
              </w:rPr>
              <w:instrText xml:space="preserve">Identifies the notices applicable for a Product; refer to the Notices section of the </w:instrText>
            </w:r>
            <w:hyperlink w:anchor="_Sec537">
              <w:r w:rsidRPr="00321CBB">
                <w:rPr>
                  <w:color w:val="404040"/>
                  <w:sz w:val="18"/>
                  <w:szCs w:val="18"/>
                  <w:u w:val="single"/>
                </w:rPr>
                <w:instrText>Universal License Terms</w:instrText>
              </w:r>
            </w:hyperlink>
            <w:r w:rsidRPr="00321CBB">
              <w:rPr>
                <w:color w:val="404040"/>
                <w:sz w:val="18"/>
                <w:szCs w:val="18"/>
              </w:rPr>
              <w:instrText xml:space="preserve"> for details."</w:instrText>
            </w:r>
            <w:r w:rsidRPr="00321CBB">
              <w:rPr>
                <w:color w:val="404040"/>
                <w:sz w:val="18"/>
                <w:szCs w:val="18"/>
              </w:rPr>
              <w:fldChar w:fldCharType="separate"/>
            </w:r>
            <w:r w:rsidRPr="00321CBB">
              <w:rPr>
                <w:color w:val="404040"/>
                <w:sz w:val="18"/>
                <w:szCs w:val="18"/>
              </w:rPr>
              <w:instrText>Notificações</w:instrText>
            </w:r>
            <w:r w:rsidRPr="00321CBB">
              <w:rPr>
                <w:color w:val="404040"/>
                <w:sz w:val="18"/>
                <w:szCs w:val="18"/>
              </w:rPr>
              <w:fldChar w:fldCharType="end"/>
            </w:r>
            <w:r w:rsidRPr="00321CBB">
              <w:rPr>
                <w:rStyle w:val="ProductList-BodyChar"/>
                <w:color w:val="404040"/>
              </w:rPr>
              <w:instrText xml:space="preserve">: </w:instrText>
            </w:r>
            <w:r w:rsidRPr="00321CBB">
              <w:rPr>
                <w:color w:val="404040"/>
              </w:rPr>
              <w:instrText>Identificam as notificações aplicáveis para um Produto; consulte a seção Notificações dos Termos Universais de Licença para obter detalhes."</w:instrText>
            </w:r>
            <w:r w:rsidRPr="00321CBB">
              <w:rPr>
                <w:color w:val="404040"/>
              </w:rPr>
              <w:fldChar w:fldCharType="separate"/>
            </w:r>
            <w:r w:rsidRPr="00321CBB">
              <w:rPr>
                <w:color w:val="404040"/>
              </w:rPr>
              <w:t>Notificações</w:t>
            </w:r>
            <w:r w:rsidRPr="00321CBB">
              <w:rPr>
                <w:color w:val="404040"/>
              </w:rPr>
              <w:fldChar w:fldCharType="end"/>
            </w:r>
            <w:r>
              <w:rPr>
                <w:color w:val="404040"/>
              </w:rPr>
              <w:t>: N/D</w:t>
            </w:r>
          </w:p>
        </w:tc>
      </w:tr>
    </w:tbl>
    <w:p w14:paraId="1DCA2DB0" w14:textId="77777777" w:rsidR="00E32AA9" w:rsidRDefault="00E32AA9" w:rsidP="00E32AA9">
      <w:pPr>
        <w:pStyle w:val="ProductList-Body"/>
        <w:tabs>
          <w:tab w:val="clear" w:pos="360"/>
          <w:tab w:val="clear" w:pos="720"/>
          <w:tab w:val="clear" w:pos="1080"/>
        </w:tabs>
      </w:pPr>
    </w:p>
    <w:p w14:paraId="704782BD" w14:textId="77777777" w:rsidR="00E32AA9" w:rsidRDefault="00E32AA9" w:rsidP="00E32AA9">
      <w:pPr>
        <w:pStyle w:val="ProductList-ClauseHeading"/>
        <w:keepNext/>
        <w:tabs>
          <w:tab w:val="clear" w:pos="360"/>
          <w:tab w:val="clear" w:pos="720"/>
          <w:tab w:val="clear" w:pos="1080"/>
        </w:tabs>
      </w:pPr>
      <w:r>
        <w:t>1. Acesso a Aplicativos Desktop</w:t>
      </w:r>
    </w:p>
    <w:p w14:paraId="026F89A5" w14:textId="77777777" w:rsidR="00E32AA9" w:rsidRDefault="00E32AA9" w:rsidP="00E32AA9">
      <w:pPr>
        <w:pStyle w:val="ProductList-ClauseHeading"/>
        <w:keepNext/>
        <w:tabs>
          <w:tab w:val="clear" w:pos="360"/>
          <w:tab w:val="clear" w:pos="720"/>
          <w:tab w:val="clear" w:pos="1080"/>
        </w:tabs>
        <w:ind w:left="360"/>
      </w:pPr>
      <w:r>
        <w:rPr>
          <w:color w:val="0072C6"/>
        </w:rPr>
        <w:t>1.1 Visio LTSC Standard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32AA9" w:rsidRPr="00292A60" w14:paraId="27A129B2" w14:textId="77777777" w:rsidTr="00667A30">
        <w:tc>
          <w:tcPr>
            <w:tcW w:w="3240" w:type="dxa"/>
            <w:tcBorders>
              <w:top w:val="single" w:sz="24" w:space="0" w:color="0072C6"/>
            </w:tcBorders>
            <w:shd w:val="clear" w:color="auto" w:fill="DEEAF6" w:themeFill="accent1" w:themeFillTint="33"/>
          </w:tcPr>
          <w:p w14:paraId="0C003186"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7E788618" w14:textId="77777777" w:rsidR="00E32AA9" w:rsidRPr="00292A60" w:rsidRDefault="00E32AA9" w:rsidP="00667A30">
            <w:pPr>
              <w:pStyle w:val="ProductList-Offering"/>
              <w:tabs>
                <w:tab w:val="clear" w:pos="360"/>
                <w:tab w:val="clear" w:pos="720"/>
                <w:tab w:val="clear" w:pos="1080"/>
              </w:tabs>
              <w:spacing w:before="40" w:after="40"/>
            </w:pPr>
            <w:r>
              <w:t>SAL do Visio LTSC Standard 2021 (usuário)</w:t>
            </w:r>
          </w:p>
        </w:tc>
        <w:tc>
          <w:tcPr>
            <w:tcW w:w="3599" w:type="dxa"/>
            <w:tcBorders>
              <w:top w:val="single" w:sz="24" w:space="0" w:color="0072C6"/>
              <w:left w:val="nil"/>
              <w:bottom w:val="single" w:sz="4" w:space="0" w:color="auto"/>
              <w:right w:val="single" w:sz="4" w:space="0" w:color="000000" w:themeColor="text1"/>
            </w:tcBorders>
          </w:tcPr>
          <w:p w14:paraId="70BD4230" w14:textId="77777777" w:rsidR="00E32AA9" w:rsidRPr="00292A60" w:rsidRDefault="00E32AA9" w:rsidP="00667A30">
            <w:pPr>
              <w:pStyle w:val="ProductList-Offering"/>
              <w:tabs>
                <w:tab w:val="clear" w:pos="360"/>
                <w:tab w:val="clear" w:pos="720"/>
                <w:tab w:val="clear" w:pos="1080"/>
              </w:tabs>
              <w:spacing w:before="40" w:after="40"/>
            </w:pPr>
          </w:p>
        </w:tc>
      </w:tr>
    </w:tbl>
    <w:p w14:paraId="6CC947AF" w14:textId="77777777" w:rsidR="00E32AA9" w:rsidRDefault="00E32AA9" w:rsidP="00E32AA9">
      <w:pPr>
        <w:pStyle w:val="ProductList-Body"/>
        <w:tabs>
          <w:tab w:val="clear" w:pos="360"/>
          <w:tab w:val="clear" w:pos="720"/>
          <w:tab w:val="clear" w:pos="1080"/>
        </w:tabs>
      </w:pPr>
    </w:p>
    <w:p w14:paraId="00D0035B" w14:textId="77777777" w:rsidR="00E32AA9" w:rsidRDefault="00E32AA9" w:rsidP="00E32AA9">
      <w:pPr>
        <w:pStyle w:val="ProductList-ClauseHeading"/>
        <w:tabs>
          <w:tab w:val="clear" w:pos="360"/>
          <w:tab w:val="clear" w:pos="720"/>
          <w:tab w:val="clear" w:pos="1080"/>
        </w:tabs>
        <w:ind w:left="360"/>
      </w:pPr>
      <w:r>
        <w:rPr>
          <w:color w:val="0072C6"/>
        </w:rPr>
        <w:t>1.2 Visio LTSC Professional 2021</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32AA9" w:rsidRPr="00292A60" w14:paraId="243C165E" w14:textId="77777777" w:rsidTr="00667A30">
        <w:tc>
          <w:tcPr>
            <w:tcW w:w="3240" w:type="dxa"/>
            <w:tcBorders>
              <w:top w:val="single" w:sz="24" w:space="0" w:color="0072C6"/>
            </w:tcBorders>
            <w:shd w:val="clear" w:color="auto" w:fill="DEEAF6" w:themeFill="accent1" w:themeFillTint="33"/>
          </w:tcPr>
          <w:p w14:paraId="471D7A6C" w14:textId="77777777" w:rsidR="00E32AA9" w:rsidRPr="002C28FE" w:rsidRDefault="00E32AA9" w:rsidP="00667A3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50EE5C33" w14:textId="77777777" w:rsidR="00E32AA9" w:rsidRPr="00292A60" w:rsidRDefault="00E32AA9" w:rsidP="00667A30">
            <w:pPr>
              <w:pStyle w:val="ProductList-Offering"/>
              <w:tabs>
                <w:tab w:val="clear" w:pos="360"/>
                <w:tab w:val="clear" w:pos="720"/>
                <w:tab w:val="clear" w:pos="1080"/>
              </w:tabs>
              <w:spacing w:before="40" w:after="40"/>
            </w:pPr>
            <w:r>
              <w:t>SAL do Visio 2021 Professional 2021 (usuário)</w:t>
            </w:r>
          </w:p>
        </w:tc>
        <w:tc>
          <w:tcPr>
            <w:tcW w:w="3599" w:type="dxa"/>
            <w:tcBorders>
              <w:top w:val="single" w:sz="24" w:space="0" w:color="0072C6"/>
              <w:left w:val="nil"/>
              <w:bottom w:val="single" w:sz="4" w:space="0" w:color="auto"/>
              <w:right w:val="single" w:sz="4" w:space="0" w:color="000000" w:themeColor="text1"/>
            </w:tcBorders>
          </w:tcPr>
          <w:p w14:paraId="6353E319" w14:textId="77777777" w:rsidR="00E32AA9" w:rsidRPr="00292A60" w:rsidRDefault="00E32AA9" w:rsidP="00667A30">
            <w:pPr>
              <w:pStyle w:val="ProductList-Offering"/>
              <w:tabs>
                <w:tab w:val="clear" w:pos="360"/>
                <w:tab w:val="clear" w:pos="720"/>
                <w:tab w:val="clear" w:pos="1080"/>
              </w:tabs>
              <w:spacing w:before="40" w:after="40"/>
            </w:pPr>
          </w:p>
        </w:tc>
      </w:tr>
    </w:tbl>
    <w:p w14:paraId="3032D749" w14:textId="77777777" w:rsidR="00E32AA9" w:rsidRPr="00A8327A" w:rsidRDefault="00333F7D" w:rsidP="00E32AA9">
      <w:pPr>
        <w:pStyle w:val="ProductList-Body"/>
        <w:shd w:val="clear" w:color="auto" w:fill="A6A6A6" w:themeFill="background1" w:themeFillShade="A6"/>
        <w:spacing w:before="120" w:after="240"/>
        <w:jc w:val="right"/>
        <w:rPr>
          <w:sz w:val="16"/>
          <w:szCs w:val="16"/>
        </w:rPr>
      </w:pPr>
      <w:hyperlink w:anchor="TableOfContents" w:tooltip="Sumário" w:history="1">
        <w:r w:rsidR="00E32AA9">
          <w:rPr>
            <w:rStyle w:val="Hyperlink"/>
            <w:sz w:val="16"/>
            <w:szCs w:val="16"/>
          </w:rPr>
          <w:t>Sumário</w:t>
        </w:r>
      </w:hyperlink>
      <w:r w:rsidR="00E32AA9">
        <w:rPr>
          <w:sz w:val="16"/>
          <w:szCs w:val="16"/>
        </w:rPr>
        <w:t>/</w:t>
      </w:r>
      <w:hyperlink w:anchor="LicenseTerms_Universal" w:tooltip="Termos Universais" w:history="1">
        <w:r w:rsidR="00E32AA9">
          <w:rPr>
            <w:rStyle w:val="Hyperlink"/>
            <w:sz w:val="16"/>
            <w:szCs w:val="16"/>
          </w:rPr>
          <w:t>Termos Universais</w:t>
        </w:r>
      </w:hyperlink>
      <w:r w:rsidR="00E32AA9">
        <w:rPr>
          <w:sz w:val="16"/>
          <w:szCs w:val="16"/>
        </w:rPr>
        <w:t>/</w:t>
      </w:r>
      <w:hyperlink w:anchor="Índice" w:tooltip="Índice" w:history="1">
        <w:r w:rsidR="00E32AA9">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8" w:name="_Toc85707858"/>
      <w:r>
        <w:t>Servidores do Office</w:t>
      </w:r>
      <w:bookmarkEnd w:id="71"/>
      <w:bookmarkEnd w:id="78"/>
    </w:p>
    <w:p w14:paraId="5346F105" w14:textId="157E1404" w:rsidR="00BB37AA" w:rsidRPr="00FC53CB" w:rsidRDefault="00BB37AA" w:rsidP="00474818">
      <w:pPr>
        <w:pStyle w:val="ProductList-Offering2Heading"/>
        <w:outlineLvl w:val="2"/>
        <w:rPr>
          <w:lang w:val="en-US"/>
        </w:rPr>
      </w:pPr>
      <w:bookmarkStart w:id="79" w:name="_Toc85707859"/>
      <w:r w:rsidRPr="00FC53CB">
        <w:rPr>
          <w:lang w:val="en-US"/>
        </w:rPr>
        <w:t>Exchange Server</w:t>
      </w:r>
      <w:bookmarkEnd w:id="79"/>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1"/>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r w:rsidR="00333F7D">
              <w:fldChar w:fldCharType="begin"/>
            </w:r>
            <w:r w:rsidR="00333F7D">
              <w:instrText xml:space="preserve"> HYPERLINK \l "LicenseTerms_Universal" </w:instrText>
            </w:r>
            <w:r w:rsidR="00333F7D">
              <w:fldChar w:fldCharType="separate"/>
            </w:r>
            <w:r w:rsidR="00BB37AA">
              <w:rPr>
                <w:rStyle w:val="Hyperlink"/>
              </w:rPr>
              <w:t>Universal</w:t>
            </w:r>
            <w:r w:rsidR="00333F7D">
              <w:rPr>
                <w:rStyle w:val="Hyperlink"/>
              </w:rPr>
              <w:fldChar w:fldCharType="end"/>
            </w:r>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D9584F">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D9584F">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D9584F">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single" w:sz="4" w:space="0" w:color="auto"/>
              <w:left w:val="single" w:sz="4" w:space="0" w:color="auto"/>
              <w:bottom w:val="single" w:sz="4" w:space="0" w:color="auto"/>
              <w:right w:val="single" w:sz="4" w:space="0" w:color="auto"/>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D9584F">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w:t>
            </w:r>
            <w:proofErr w:type="spellStart"/>
            <w:r w:rsidRPr="00D81857">
              <w:rPr>
                <w:lang w:val="en-US"/>
              </w:rPr>
              <w:t>usuário</w:t>
            </w:r>
            <w:proofErr w:type="spellEnd"/>
            <w:r w:rsidRPr="00D81857">
              <w:rPr>
                <w:lang w:val="en-US"/>
              </w:rPr>
              <w:t>)</w:t>
            </w:r>
          </w:p>
        </w:tc>
        <w:tc>
          <w:tcPr>
            <w:tcW w:w="3485" w:type="dxa"/>
            <w:tcBorders>
              <w:top w:val="single" w:sz="4" w:space="0" w:color="auto"/>
              <w:left w:val="single" w:sz="4" w:space="0" w:color="auto"/>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lastRenderedPageBreak/>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D9584F">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D9584F">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single" w:sz="4" w:space="0" w:color="auto"/>
              <w:left w:val="single" w:sz="4" w:space="0" w:color="auto"/>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CD5008">
      <w:pPr>
        <w:pStyle w:val="ProductList-ClauseHeading"/>
        <w:keepNext/>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CD5008">
            <w:pPr>
              <w:pStyle w:val="ProductList-TableBody"/>
              <w:keepNext/>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CD5008">
            <w:pPr>
              <w:pStyle w:val="ProductList-TableBody"/>
              <w:keepNext/>
            </w:pPr>
            <w:r>
              <w:rPr>
                <w:color w:val="FFFFFF"/>
              </w:rPr>
              <w:t xml:space="preserve">CALs </w:t>
            </w:r>
            <w:proofErr w:type="spellStart"/>
            <w:r>
              <w:rPr>
                <w:color w:val="FFFFFF"/>
              </w:rPr>
              <w:t>Qualificadas</w:t>
            </w:r>
            <w:proofErr w:type="spellEnd"/>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 xml:space="preserve">Pacote de CALs </w:t>
            </w:r>
            <w:proofErr w:type="spellStart"/>
            <w:r>
              <w:t>Principais</w:t>
            </w:r>
            <w:proofErr w:type="spellEnd"/>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80"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81" w:name="_Toc85707860"/>
      <w:r>
        <w:t>Project Server</w:t>
      </w:r>
      <w:bookmarkEnd w:id="81"/>
    </w:p>
    <w:p w14:paraId="5F10C747" w14:textId="77777777" w:rsidR="00985960" w:rsidRDefault="00985960" w:rsidP="00985960">
      <w:pPr>
        <w:spacing w:after="0" w:line="240" w:lineRule="auto"/>
        <w:rPr>
          <w:sz w:val="18"/>
          <w:szCs w:val="18"/>
        </w:rPr>
        <w:sectPr w:rsidR="00985960" w:rsidSect="00383BC7">
          <w:footerReference w:type="first" r:id="rId32"/>
          <w:type w:val="continuous"/>
          <w:pgSz w:w="12240" w:h="15840"/>
          <w:pgMar w:top="1166" w:right="720" w:bottom="720" w:left="720" w:header="720" w:footer="720" w:gutter="0"/>
          <w:cols w:space="720"/>
          <w:titlePg/>
          <w:docGrid w:linePitch="360"/>
        </w:sectPr>
      </w:pPr>
    </w:p>
    <w:bookmarkEnd w:id="80"/>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r w:rsidR="00333F7D">
              <w:fldChar w:fldCharType="begin"/>
            </w:r>
            <w:r w:rsidR="00333F7D">
              <w:instrText xml:space="preserve"> HYPERLINK \l "LicenseTerms_Universal" </w:instrText>
            </w:r>
            <w:r w:rsidR="00333F7D">
              <w:fldChar w:fldCharType="separate"/>
            </w:r>
            <w:r w:rsidR="00985960">
              <w:rPr>
                <w:rStyle w:val="Hyperlink"/>
                <w:color w:val="0563C1"/>
              </w:rPr>
              <w:t>Universal</w:t>
            </w:r>
            <w:r w:rsidR="00333F7D">
              <w:rPr>
                <w:rStyle w:val="Hyperlink"/>
                <w:color w:val="0563C1"/>
              </w:rPr>
              <w:fldChar w:fldCharType="end"/>
            </w:r>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9584F">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82" w:name="_Toc85707861"/>
      <w:r>
        <w:t>SharePoint Server</w:t>
      </w:r>
      <w:bookmarkEnd w:id="82"/>
    </w:p>
    <w:p w14:paraId="24C59577" w14:textId="77777777" w:rsidR="00985960" w:rsidRDefault="00985960" w:rsidP="00985960">
      <w:pPr>
        <w:spacing w:after="0" w:line="240" w:lineRule="auto"/>
        <w:rPr>
          <w:sz w:val="18"/>
          <w:szCs w:val="18"/>
        </w:rPr>
        <w:sectPr w:rsidR="00985960" w:rsidSect="00383BC7">
          <w:footerReference w:type="first" r:id="rId33"/>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lastRenderedPageBreak/>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w:t>
      </w:r>
      <w:proofErr w:type="spellStart"/>
      <w:r w:rsidRPr="003E6C6B">
        <w:rPr>
          <w:szCs w:val="18"/>
          <w:lang w:val="en-US"/>
        </w:rPr>
        <w:t>Processador</w:t>
      </w:r>
      <w:proofErr w:type="spellEnd"/>
      <w:r w:rsidRPr="003E6C6B">
        <w:rPr>
          <w:szCs w:val="18"/>
          <w:lang w:val="en-US"/>
        </w:rPr>
        <w:t>)</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r w:rsidR="00333F7D">
              <w:fldChar w:fldCharType="begin"/>
            </w:r>
            <w:r w:rsidR="00333F7D">
              <w:instrText xml:space="preserve"> HYPERLINK \l "LicenseTerms_Universal" </w:instrText>
            </w:r>
            <w:r w:rsidR="00333F7D">
              <w:fldChar w:fldCharType="separate"/>
            </w:r>
            <w:r w:rsidR="00985960">
              <w:rPr>
                <w:rStyle w:val="Hyperlink"/>
              </w:rPr>
              <w:t>Universal</w:t>
            </w:r>
            <w:r w:rsidR="00333F7D">
              <w:rPr>
                <w:rStyle w:val="Hyperlink"/>
              </w:rPr>
              <w:fldChar w:fldCharType="end"/>
            </w:r>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9584F">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w:t>
            </w:r>
            <w:proofErr w:type="spellStart"/>
            <w:r w:rsidR="008B5586" w:rsidRPr="00D81857">
              <w:rPr>
                <w:lang w:val="en-US"/>
              </w:rPr>
              <w:t>usuário</w:t>
            </w:r>
            <w:proofErr w:type="spellEnd"/>
            <w:r w:rsidR="008B5586" w:rsidRPr="00D81857">
              <w:rPr>
                <w:lang w:val="en-US"/>
              </w:rPr>
              <w:t>)</w:t>
            </w:r>
          </w:p>
        </w:tc>
        <w:tc>
          <w:tcPr>
            <w:tcW w:w="3600" w:type="dxa"/>
            <w:tcBorders>
              <w:top w:val="single" w:sz="24" w:space="0" w:color="0072C6"/>
              <w:left w:val="single" w:sz="4" w:space="0" w:color="auto"/>
              <w:bottom w:val="single" w:sz="4" w:space="0" w:color="auto"/>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9584F">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single" w:sz="4" w:space="0" w:color="auto"/>
              <w:bottom w:val="single" w:sz="4" w:space="0" w:color="auto"/>
              <w:right w:val="single" w:sz="4" w:space="0" w:color="auto"/>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single" w:sz="4" w:space="0" w:color="auto"/>
              <w:left w:val="single" w:sz="4" w:space="0" w:color="auto"/>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D9584F">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single" w:sz="4" w:space="0" w:color="auto"/>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single" w:sz="4" w:space="0" w:color="auto"/>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 xml:space="preserve">CALs </w:t>
            </w:r>
            <w:proofErr w:type="spellStart"/>
            <w:r>
              <w:rPr>
                <w:color w:val="FFFFFF"/>
              </w:rPr>
              <w:t>Qualificadas</w:t>
            </w:r>
            <w:proofErr w:type="spellEnd"/>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 xml:space="preserve">Pacote de CALs </w:t>
            </w:r>
            <w:proofErr w:type="spellStart"/>
            <w:r>
              <w:t>Principais</w:t>
            </w:r>
            <w:proofErr w:type="spellEnd"/>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 xml:space="preserve">XE "CAL </w:instrText>
            </w:r>
            <w:proofErr w:type="spellStart"/>
            <w:r>
              <w:instrText>Empresarial</w:instrText>
            </w:r>
            <w:proofErr w:type="spellEnd"/>
            <w:r>
              <w:instrText>"</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lastRenderedPageBreak/>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CD5008">
      <w:pPr>
        <w:pStyle w:val="ProductList-ClauseHeading"/>
        <w:keepNext/>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D5008">
            <w:pPr>
              <w:pStyle w:val="ProductList-TableBody"/>
              <w:keepNext/>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D5008">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D5008">
            <w:pPr>
              <w:pStyle w:val="ProductList-TableBody"/>
              <w:keepNext/>
            </w:pPr>
          </w:p>
        </w:tc>
      </w:tr>
    </w:tbl>
    <w:bookmarkStart w:id="83"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84" w:name="_Toc85707862"/>
      <w:r>
        <w:t>Skype for Business Server</w:t>
      </w:r>
      <w:bookmarkEnd w:id="84"/>
    </w:p>
    <w:p w14:paraId="399AC0D4"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bookmarkEnd w:id="83"/>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r w:rsidR="00333F7D">
              <w:fldChar w:fldCharType="begin"/>
            </w:r>
            <w:r w:rsidR="00333F7D">
              <w:instrText xml:space="preserve"> HYPERLINK \l "LicenseTerms_Universal" </w:instrText>
            </w:r>
            <w:r w:rsidR="00333F7D">
              <w:fldChar w:fldCharType="separate"/>
            </w:r>
            <w:r w:rsidR="00985960">
              <w:rPr>
                <w:rStyle w:val="Hyperlink"/>
              </w:rPr>
              <w:t>Universal</w:t>
            </w:r>
            <w:r w:rsidR="00333F7D">
              <w:rPr>
                <w:rStyle w:val="Hyperlink"/>
              </w:rPr>
              <w:fldChar w:fldCharType="end"/>
            </w:r>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D9584F">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D9584F">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887490">
      <w:pPr>
        <w:pStyle w:val="ProductList-SubClauseHeading"/>
        <w:keepNext/>
      </w:pPr>
      <w:r>
        <w:t>1.3 Funcionalidade Adicional</w:t>
      </w:r>
    </w:p>
    <w:p w14:paraId="276B55E2" w14:textId="77777777" w:rsidR="00985960" w:rsidRPr="00B3420A" w:rsidRDefault="00985960" w:rsidP="00887490">
      <w:pPr>
        <w:pStyle w:val="ProductList-Body"/>
        <w:keepNext/>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D9584F">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w:t>
            </w:r>
            <w:proofErr w:type="spellStart"/>
            <w:r w:rsidRPr="003E6C6B">
              <w:rPr>
                <w:lang w:val="en-US"/>
              </w:rPr>
              <w:t>usuário</w:t>
            </w:r>
            <w:proofErr w:type="spellEnd"/>
            <w:r w:rsidRPr="003E6C6B">
              <w:rPr>
                <w:lang w:val="en-US"/>
              </w:rPr>
              <w:t xml:space="preserve"> </w:t>
            </w:r>
            <w:proofErr w:type="spellStart"/>
            <w:r w:rsidRPr="003E6C6B">
              <w:rPr>
                <w:lang w:val="en-US"/>
              </w:rPr>
              <w:t>ou</w:t>
            </w:r>
            <w:proofErr w:type="spellEnd"/>
            <w:r w:rsidRPr="003E6C6B">
              <w:rPr>
                <w:lang w:val="en-US"/>
              </w:rPr>
              <w:t xml:space="preserve"> </w:t>
            </w:r>
            <w:proofErr w:type="spellStart"/>
            <w:r w:rsidRPr="003E6C6B">
              <w:rPr>
                <w:lang w:val="en-US"/>
              </w:rPr>
              <w:t>dispositivo</w:t>
            </w:r>
            <w:proofErr w:type="spellEnd"/>
            <w:r w:rsidRPr="003E6C6B">
              <w:rPr>
                <w:lang w:val="en-US"/>
              </w:rPr>
              <w:t>)</w:t>
            </w:r>
          </w:p>
        </w:tc>
        <w:tc>
          <w:tcPr>
            <w:tcW w:w="3485" w:type="dxa"/>
            <w:tcBorders>
              <w:top w:val="single" w:sz="24" w:space="0" w:color="0072C6"/>
              <w:left w:val="single" w:sz="4" w:space="0" w:color="auto"/>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D9584F">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single" w:sz="4" w:space="0" w:color="auto"/>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CD5008">
      <w:pPr>
        <w:pStyle w:val="ProductList-ClauseHeading"/>
        <w:keepNext/>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 xml:space="preserve">CALs </w:t>
            </w:r>
            <w:proofErr w:type="spellStart"/>
            <w:r>
              <w:rPr>
                <w:color w:val="FFFFFF"/>
              </w:rPr>
              <w:t>Qualificadas</w:t>
            </w:r>
            <w:proofErr w:type="spellEnd"/>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 xml:space="preserve">SAL </w:t>
            </w:r>
            <w:proofErr w:type="spellStart"/>
            <w:r>
              <w:t>Padrão</w:t>
            </w:r>
            <w:proofErr w:type="spellEnd"/>
            <w:r>
              <w:t xml:space="preserve">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w:t>
            </w:r>
            <w:proofErr w:type="spellStart"/>
            <w:r>
              <w:t>Padrão</w:t>
            </w:r>
            <w:proofErr w:type="spellEnd"/>
            <w:r>
              <w:t xml:space="preserve"> do Skype For Business Server </w:t>
            </w:r>
            <w:r w:rsidR="001148DB">
              <w:t>2019</w:t>
            </w:r>
            <w:r>
              <w:fldChar w:fldCharType="begin"/>
            </w:r>
            <w:r>
              <w:instrText xml:space="preserve">XE "CAL </w:instrText>
            </w:r>
            <w:proofErr w:type="spellStart"/>
            <w:r>
              <w:instrText>Padrão</w:instrText>
            </w:r>
            <w:proofErr w:type="spellEnd"/>
            <w:r>
              <w:instrText xml:space="preserve">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 xml:space="preserve">Pacote de CALs </w:t>
            </w:r>
            <w:proofErr w:type="spellStart"/>
            <w:r>
              <w:t>Principais</w:t>
            </w:r>
            <w:proofErr w:type="spellEnd"/>
            <w:r>
              <w:fldChar w:fldCharType="begin"/>
            </w:r>
            <w:r>
              <w:instrText xml:space="preserve">XE "CAL </w:instrText>
            </w:r>
            <w:proofErr w:type="spellStart"/>
            <w:r>
              <w:instrText>Empresarial</w:instrText>
            </w:r>
            <w:proofErr w:type="spellEnd"/>
            <w:r>
              <w:instrText>"</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 xml:space="preserve">SAL </w:t>
            </w:r>
            <w:proofErr w:type="spellStart"/>
            <w:r>
              <w:t>Empresarial</w:t>
            </w:r>
            <w:proofErr w:type="spellEnd"/>
            <w:r>
              <w:t xml:space="preserve">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w:t>
            </w:r>
            <w:proofErr w:type="spellStart"/>
            <w:r>
              <w:t>Padrão</w:t>
            </w:r>
            <w:proofErr w:type="spellEnd"/>
            <w:r>
              <w:t xml:space="preserve"> do Skype For Business Server </w:t>
            </w:r>
            <w:r w:rsidR="001148DB">
              <w:t>2019</w:t>
            </w:r>
            <w:r>
              <w:fldChar w:fldCharType="begin"/>
            </w:r>
            <w:r>
              <w:instrText xml:space="preserve">XE "CAL </w:instrText>
            </w:r>
            <w:proofErr w:type="spellStart"/>
            <w:r>
              <w:instrText>Padrão</w:instrText>
            </w:r>
            <w:proofErr w:type="spellEnd"/>
            <w:r>
              <w:instrText xml:space="preserve"> do Skype For Business Server </w:instrText>
            </w:r>
            <w:r w:rsidR="001148DB">
              <w:instrText>2019</w:instrText>
            </w:r>
            <w:r>
              <w:instrText>"</w:instrText>
            </w:r>
            <w:r>
              <w:fldChar w:fldCharType="end"/>
            </w:r>
            <w:r>
              <w:t xml:space="preserve"> e CAL </w:t>
            </w:r>
            <w:proofErr w:type="spellStart"/>
            <w:r>
              <w:t>Empresarial</w:t>
            </w:r>
            <w:proofErr w:type="spellEnd"/>
            <w:r>
              <w:t xml:space="preserve"> do Skype For Business Server </w:t>
            </w:r>
            <w:r w:rsidR="001148DB">
              <w:t>2019</w:t>
            </w:r>
            <w:r>
              <w:fldChar w:fldCharType="begin"/>
            </w:r>
            <w:r>
              <w:instrText xml:space="preserve">XE "CAL </w:instrText>
            </w:r>
            <w:proofErr w:type="spellStart"/>
            <w:r>
              <w:instrText>Empresarial</w:instrText>
            </w:r>
            <w:proofErr w:type="spellEnd"/>
            <w:r>
              <w:instrText xml:space="preserve">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 xml:space="preserve">Microsoft 365 </w:t>
            </w:r>
            <w:proofErr w:type="spellStart"/>
            <w:r>
              <w:t>E3</w:t>
            </w:r>
            <w:proofErr w:type="spellEnd"/>
            <w:r>
              <w:t xml:space="preserve"> e </w:t>
            </w:r>
            <w:proofErr w:type="spellStart"/>
            <w:r>
              <w:t>E5</w:t>
            </w:r>
            <w:proofErr w:type="spellEnd"/>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w:t>
            </w:r>
            <w:proofErr w:type="spellStart"/>
            <w:r>
              <w:t>Padrão</w:t>
            </w:r>
            <w:proofErr w:type="spellEnd"/>
            <w:r>
              <w:t xml:space="preserve">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 xml:space="preserve">Microsoft 365 </w:t>
            </w:r>
            <w:proofErr w:type="spellStart"/>
            <w:r>
              <w:t>E5</w:t>
            </w:r>
            <w:proofErr w:type="spellEnd"/>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69C6F3B9" w14:textId="77777777" w:rsidR="00A758F8" w:rsidRDefault="00A758F8" w:rsidP="00A758F8">
      <w:pPr>
        <w:pStyle w:val="ProductList-ClauseHeading"/>
        <w:keepNext/>
        <w:tabs>
          <w:tab w:val="clear" w:pos="360"/>
          <w:tab w:val="clear" w:pos="720"/>
          <w:tab w:val="clear" w:pos="1080"/>
        </w:tabs>
      </w:pPr>
      <w:r>
        <w:t>4. Software do Cliente Skype for Business</w:t>
      </w:r>
    </w:p>
    <w:p w14:paraId="1A83C6AA" w14:textId="1080F745" w:rsidR="001148DB" w:rsidRPr="006C0312" w:rsidRDefault="00A758F8" w:rsidP="00A758F8">
      <w:pPr>
        <w:pStyle w:val="ProductList-Body"/>
      </w:pPr>
      <w:r>
        <w:t xml:space="preserve">O Cliente poderá criar e executar uma </w:t>
      </w:r>
      <w:r w:rsidRPr="00321CBB">
        <w:rPr>
          <w:color w:val="0563C1"/>
        </w:rPr>
        <w:fldChar w:fldCharType="begin"/>
      </w:r>
      <w:r w:rsidRPr="00321CBB">
        <w:rPr>
          <w:rStyle w:val="ProductList-BodyChar"/>
          <w:color w:val="0563C1"/>
        </w:rPr>
        <w:instrText>AutoTextList  \s NoStyle \t "</w:instrText>
      </w:r>
      <w:r w:rsidRPr="00CA4BDC">
        <w:rPr>
          <w:color w:val="0563C1"/>
        </w:rPr>
        <w:instrText>Instância significa uma imagem de software criada pela execução do procedimento de configuração ou instalação do software ou pela duplicação de uma Instância existente</w:instrText>
      </w:r>
      <w:r w:rsidRPr="00321CBB">
        <w:rPr>
          <w:color w:val="0563C1"/>
        </w:rPr>
        <w:instrText>."</w:instrText>
      </w:r>
      <w:r w:rsidRPr="00321CBB">
        <w:rPr>
          <w:color w:val="0563C1"/>
        </w:rPr>
        <w:fldChar w:fldCharType="separate"/>
      </w:r>
      <w:r w:rsidRPr="00321CBB">
        <w:rPr>
          <w:color w:val="0563C1"/>
        </w:rPr>
        <w:t>Instância</w:t>
      </w:r>
      <w:r w:rsidRPr="00321CBB">
        <w:rPr>
          <w:color w:val="0563C1"/>
        </w:rPr>
        <w:fldChar w:fldCharType="end"/>
      </w:r>
      <w:r>
        <w:rPr>
          <w:color w:val="0563C1"/>
        </w:rPr>
        <w:t xml:space="preserve"> </w:t>
      </w:r>
      <w:r>
        <w:t xml:space="preserve">do software do cliente Skype for Business em um </w:t>
      </w:r>
      <w:r w:rsidRPr="00540004">
        <w:rPr>
          <w:color w:val="0563C1"/>
        </w:rPr>
        <w:fldChar w:fldCharType="begin"/>
      </w:r>
      <w:r w:rsidRPr="00540004">
        <w:rPr>
          <w:rStyle w:val="ProductList-BodyChar"/>
          <w:color w:val="0563C1"/>
        </w:rPr>
        <w:instrText>AutoTextList  \s NoStyle \t "</w:instrText>
      </w:r>
      <w:r w:rsidRPr="00FE6FB7">
        <w:rP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321CBB">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FE6FB7">
        <w:rP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7147D9">
        <w:rPr>
          <w:color w:val="0563C1"/>
        </w:rPr>
        <w:t>OSE Virtual</w:t>
      </w:r>
      <w:r w:rsidRPr="000A214F">
        <w:rPr>
          <w:color w:val="0563C1"/>
        </w:rPr>
        <w:fldChar w:fldCharType="end"/>
      </w:r>
      <w:r>
        <w:rPr>
          <w:color w:val="0563C1"/>
        </w:rPr>
        <w:t xml:space="preserve"> </w:t>
      </w:r>
      <w:r>
        <w:t xml:space="preserve">em (a) qualquer dispositivo para o qual o Cliente adquire uma </w:t>
      </w:r>
      <w:r w:rsidRPr="00E202EB">
        <w:rPr>
          <w:color w:val="0563C1"/>
        </w:rPr>
        <w:fldChar w:fldCharType="begin"/>
      </w:r>
      <w:r w:rsidRPr="00E202EB">
        <w:rPr>
          <w:rStyle w:val="ProductList-BodyChar"/>
          <w:color w:val="0563C1"/>
        </w:rPr>
        <w:instrText>AutoTextList  \s NoStyle \t "</w:instrText>
      </w:r>
      <w:r w:rsidRPr="00CA4BDC">
        <w:rP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de Dispositivo ou (b) um único dispositivo usado por qualquer usuário para quem o Cliente adquire uma </w:t>
      </w:r>
      <w:r w:rsidRPr="00E202EB">
        <w:rPr>
          <w:color w:val="0563C1"/>
        </w:rPr>
        <w:fldChar w:fldCharType="begin"/>
      </w:r>
      <w:r w:rsidRPr="00E202EB">
        <w:rPr>
          <w:rStyle w:val="ProductList-BodyChar"/>
          <w:color w:val="0563C1"/>
        </w:rPr>
        <w:instrText>AutoTextList  \s NoStyle \t "</w:instrText>
      </w:r>
      <w:r w:rsidRPr="00CA4BDC">
        <w:rP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 xml:space="preserve">Ferramentas </w:t>
            </w:r>
            <w:proofErr w:type="spellStart"/>
            <w:r>
              <w:t>Administrativas</w:t>
            </w:r>
            <w:proofErr w:type="spellEnd"/>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proofErr w:type="spellStart"/>
            <w:r>
              <w:t>Construtor</w:t>
            </w:r>
            <w:proofErr w:type="spellEnd"/>
            <w:r>
              <w:t xml:space="preserve"> de </w:t>
            </w:r>
            <w:proofErr w:type="spellStart"/>
            <w:r>
              <w:t>Topologias</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85" w:name="_Toc492325680"/>
    <w:bookmarkStart w:id="86" w:name="ProductEntries_RServer"/>
    <w:bookmarkStart w:id="87"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887490">
      <w:pPr>
        <w:pStyle w:val="ProductList-Offering1Heading"/>
        <w:pageBreakBefore/>
        <w:tabs>
          <w:tab w:val="clear" w:pos="187"/>
          <w:tab w:val="clear" w:pos="360"/>
          <w:tab w:val="clear" w:pos="720"/>
          <w:tab w:val="clear" w:pos="1080"/>
        </w:tabs>
        <w:outlineLvl w:val="1"/>
      </w:pPr>
      <w:bookmarkStart w:id="88" w:name="_Toc85707863"/>
      <w:r>
        <w:lastRenderedPageBreak/>
        <w:t>SQL Server</w:t>
      </w:r>
      <w:bookmarkEnd w:id="85"/>
      <w:bookmarkEnd w:id="86"/>
      <w:bookmarkEnd w:id="87"/>
      <w:bookmarkEnd w:id="88"/>
    </w:p>
    <w:p w14:paraId="2AC7BF95" w14:textId="77777777" w:rsidR="00027825" w:rsidRDefault="00027825" w:rsidP="00027825">
      <w:pPr>
        <w:spacing w:after="0" w:line="240" w:lineRule="auto"/>
        <w:rPr>
          <w:sz w:val="18"/>
          <w:szCs w:val="18"/>
        </w:rPr>
        <w:sectPr w:rsidR="00027825" w:rsidSect="009A0554">
          <w:footerReference w:type="first" r:id="rId35"/>
          <w:type w:val="continuous"/>
          <w:pgSz w:w="12240" w:h="15840"/>
          <w:pgMar w:top="1166" w:right="720" w:bottom="720" w:left="720" w:header="720" w:footer="720" w:gutter="0"/>
          <w:cols w:space="720"/>
          <w:titlePg/>
          <w:docGrid w:linePitch="360"/>
        </w:sectPr>
      </w:pPr>
    </w:p>
    <w:p w14:paraId="4C0D8E0C" w14:textId="2D78ECBF" w:rsidR="00027825" w:rsidRPr="003C04DA" w:rsidRDefault="00027825" w:rsidP="00027825">
      <w:pPr>
        <w:pStyle w:val="ProductList-Body"/>
      </w:pPr>
      <w:r w:rsidRPr="003C04DA">
        <w:t>SQL Server 201</w:t>
      </w:r>
      <w:r w:rsidR="00B31C65">
        <w:t>9</w:t>
      </w:r>
      <w:r w:rsidRPr="003C04DA">
        <w:t xml:space="preserve"> Standard Core</w:t>
      </w:r>
      <w:r>
        <w:fldChar w:fldCharType="begin"/>
      </w:r>
      <w:r w:rsidRPr="003C04DA">
        <w:instrText>XE "SQL Server 201</w:instrText>
      </w:r>
      <w:r w:rsidR="00B31C65">
        <w:instrText>9</w:instrText>
      </w:r>
      <w:r w:rsidRPr="003C04DA">
        <w:instrText xml:space="preserve"> Standard Core"</w:instrText>
      </w:r>
      <w:r>
        <w:fldChar w:fldCharType="end"/>
      </w:r>
      <w:r w:rsidRPr="003C04DA">
        <w:t xml:space="preserve"> (Licença Principal)</w:t>
      </w:r>
    </w:p>
    <w:p w14:paraId="3F0F30CF" w14:textId="367162D4" w:rsidR="00027825" w:rsidRPr="005F708F" w:rsidRDefault="00027825" w:rsidP="00027825">
      <w:pPr>
        <w:pStyle w:val="ProductList-Body"/>
      </w:pPr>
      <w:r>
        <w:t>SQL Server 201</w:t>
      </w:r>
      <w:r w:rsidR="00B31C65">
        <w:t>9</w:t>
      </w:r>
      <w:r>
        <w:t xml:space="preserve"> Enterprise Core</w:t>
      </w:r>
      <w:r>
        <w:fldChar w:fldCharType="begin"/>
      </w:r>
      <w:r>
        <w:instrText>XE "SQL Server 201</w:instrText>
      </w:r>
      <w:r w:rsidR="00B31C65">
        <w:instrText>9</w:instrText>
      </w:r>
      <w:r>
        <w:instrText xml:space="preserve"> Enterprise Core"</w:instrText>
      </w:r>
      <w:r>
        <w:fldChar w:fldCharType="end"/>
      </w:r>
      <w:r>
        <w:t xml:space="preserve"> (Licença Principal)</w:t>
      </w:r>
    </w:p>
    <w:p w14:paraId="44D055DB" w14:textId="2AF913C3" w:rsidR="00027825" w:rsidRPr="005F708F" w:rsidRDefault="00027825" w:rsidP="00027825">
      <w:pPr>
        <w:pStyle w:val="ProductList-Body"/>
      </w:pPr>
      <w:r>
        <w:t>SQL Server 201</w:t>
      </w:r>
      <w:r w:rsidR="00B31C65">
        <w:t>9</w:t>
      </w:r>
      <w:r>
        <w:t xml:space="preserve"> Web Core</w:t>
      </w:r>
      <w:r>
        <w:fldChar w:fldCharType="begin"/>
      </w:r>
      <w:r>
        <w:instrText>XE "SQL Server 201</w:instrText>
      </w:r>
      <w:r w:rsidR="00B31C65">
        <w:instrText>9</w:instrText>
      </w:r>
      <w:r>
        <w:instrText xml:space="preserve"> Web Core"</w:instrText>
      </w:r>
      <w:r>
        <w:fldChar w:fldCharType="end"/>
      </w:r>
      <w:r>
        <w:t xml:space="preserve"> (Licença Principal)</w:t>
      </w:r>
    </w:p>
    <w:p w14:paraId="077A988A" w14:textId="009394DC" w:rsidR="00027825" w:rsidRPr="005F708F" w:rsidRDefault="00027825" w:rsidP="00027825">
      <w:pPr>
        <w:pStyle w:val="ProductList-Body"/>
      </w:pPr>
      <w:r>
        <w:t>SQL Server 201</w:t>
      </w:r>
      <w:r w:rsidR="00B31C65">
        <w:t>9</w:t>
      </w:r>
      <w:r>
        <w:t xml:space="preserve"> Standard</w:t>
      </w:r>
      <w:r>
        <w:fldChar w:fldCharType="begin"/>
      </w:r>
      <w:r>
        <w:instrText>XE "SQL Server 201</w:instrText>
      </w:r>
      <w:r w:rsidR="00B31C65">
        <w:instrText>9</w:instrText>
      </w:r>
      <w:r>
        <w:instrText xml:space="preserve">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16102F8B"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w:t>
            </w:r>
            <w:r w:rsidR="00B31C65">
              <w:rPr>
                <w:rFonts w:asciiTheme="majorHAnsi" w:hAnsiTheme="majorHAnsi"/>
              </w:rPr>
              <w:t>9</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538444C4"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w:t>
            </w:r>
            <w:r w:rsidR="00B31C65">
              <w:t>7</w:t>
            </w:r>
            <w:r>
              <w:fldChar w:fldCharType="begin"/>
            </w:r>
            <w:r>
              <w:instrText>XE "SQL Server 201</w:instrText>
            </w:r>
            <w:r w:rsidR="00B31C65">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29AE7C6E"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w:t>
            </w:r>
            <w:r w:rsidR="00032934">
              <w:rPr>
                <w:color w:val="000000" w:themeColor="text1"/>
              </w:rPr>
              <w:t>9</w:t>
            </w:r>
            <w:r>
              <w:rPr>
                <w:color w:val="000000" w:themeColor="text1"/>
              </w:rPr>
              <w:t xml:space="preserve">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D9584F">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r w:rsidR="00333F7D">
        <w:fldChar w:fldCharType="begin"/>
      </w:r>
      <w:r w:rsidR="00333F7D">
        <w:instrText xml:space="preserve"> HYPERLINK "https://www.mi</w:instrText>
      </w:r>
      <w:r w:rsidR="00333F7D">
        <w:instrText xml:space="preserve">crosoft.com/EN-US/privacystatement/SQLServer/Default.aspx" </w:instrText>
      </w:r>
      <w:r w:rsidR="00333F7D">
        <w:fldChar w:fldCharType="separate"/>
      </w:r>
      <w:r>
        <w:rPr>
          <w:rStyle w:val="Hyperlink"/>
          <w:iCs/>
        </w:rPr>
        <w:t>política de privacidade</w:t>
      </w:r>
      <w:r w:rsidR="00333F7D">
        <w:rPr>
          <w:rStyle w:val="Hyperlink"/>
          <w:iCs/>
        </w:rPr>
        <w:fldChar w:fldCharType="end"/>
      </w:r>
      <w:r>
        <w:t xml:space="preserve">, com a modificação de que este recurso não pode ser desativado, exceto pelos Usuários Finais. O cliente deve </w:t>
      </w:r>
      <w:r w:rsidR="00333F7D">
        <w:fldChar w:fldCharType="begin"/>
      </w:r>
      <w:r w:rsidR="00333F7D">
        <w:instrText xml:space="preserve"> HYPERLINK "https://aka.ms/sqlserversplatelemetry" </w:instrText>
      </w:r>
      <w:r w:rsidR="00333F7D">
        <w:fldChar w:fldCharType="separate"/>
      </w:r>
      <w:r>
        <w:rPr>
          <w:rStyle w:val="Hyperlink"/>
          <w:iCs/>
        </w:rPr>
        <w:t>indicar</w:t>
      </w:r>
      <w:r w:rsidR="00333F7D">
        <w:rPr>
          <w:rStyle w:val="Hyperlink"/>
          <w:iCs/>
        </w:rPr>
        <w:fldChar w:fldCharType="end"/>
      </w:r>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proofErr w:type="spellStart"/>
            <w:r>
              <w:t>Componentes</w:t>
            </w:r>
            <w:proofErr w:type="spellEnd"/>
            <w:r>
              <w:t xml:space="preserve"> da </w:t>
            </w:r>
            <w:proofErr w:type="spellStart"/>
            <w:r>
              <w:t>Documentação</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 xml:space="preserve">SDK de Ferramentas </w:t>
            </w:r>
            <w:proofErr w:type="spellStart"/>
            <w:r>
              <w:t>Cliente</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proofErr w:type="spellStart"/>
            <w:r>
              <w:t>Componentes</w:t>
            </w:r>
            <w:proofErr w:type="spellEnd"/>
            <w:r>
              <w:t xml:space="preserve"> da </w:t>
            </w:r>
            <w:proofErr w:type="spellStart"/>
            <w:r>
              <w:t>Documentação</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 xml:space="preserve">Ferramentas de </w:t>
            </w:r>
            <w:proofErr w:type="spellStart"/>
            <w:r>
              <w:t>Gerenciamento</w:t>
            </w:r>
            <w:proofErr w:type="spellEnd"/>
            <w:r>
              <w:t xml:space="preserve"> - </w:t>
            </w:r>
            <w:proofErr w:type="spellStart"/>
            <w:r>
              <w:t>Básicas</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 xml:space="preserve">Management Tools - </w:t>
            </w:r>
            <w:proofErr w:type="spellStart"/>
            <w:r>
              <w:t>Completo</w:t>
            </w:r>
            <w:proofErr w:type="spellEnd"/>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887490">
      <w:pPr>
        <w:pStyle w:val="ProductList-OfferingGroupHeading"/>
        <w:outlineLvl w:val="1"/>
      </w:pPr>
      <w:bookmarkStart w:id="89" w:name="_Toc85707864"/>
      <w:r>
        <w:t>Pacotes</w:t>
      </w:r>
      <w:bookmarkEnd w:id="89"/>
    </w:p>
    <w:p w14:paraId="28EE1939" w14:textId="0EAFD265" w:rsidR="002E331D" w:rsidRPr="00B3420A" w:rsidRDefault="002E331D" w:rsidP="002E331D">
      <w:pPr>
        <w:pStyle w:val="ProductList-Offering2Heading"/>
        <w:outlineLvl w:val="2"/>
      </w:pPr>
      <w:bookmarkStart w:id="90" w:name="_Toc85707865"/>
      <w:r>
        <w:t>Pacote da Plataforma de Nuvem</w:t>
      </w:r>
      <w:bookmarkEnd w:id="90"/>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3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lastRenderedPageBreak/>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r w:rsidR="00333F7D">
              <w:fldChar w:fldCharType="begin"/>
            </w:r>
            <w:r w:rsidR="00333F7D">
              <w:instrText xml:space="preserve"> HYPERLINK \l "LicenseTerms_Universal" </w:instrText>
            </w:r>
            <w:r w:rsidR="00333F7D">
              <w:fldChar w:fldCharType="separate"/>
            </w:r>
            <w:r w:rsidR="002E331D">
              <w:rPr>
                <w:rStyle w:val="Hyperlink"/>
              </w:rPr>
              <w:t>Universal</w:t>
            </w:r>
            <w:r w:rsidR="00333F7D">
              <w:rPr>
                <w:rStyle w:val="Hyperlink"/>
              </w:rPr>
              <w:fldChar w:fldCharType="end"/>
            </w:r>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r w:rsidR="00333F7D">
        <w:fldChar w:fldCharType="begin"/>
      </w:r>
      <w:r w:rsidR="00333F7D">
        <w:instrText xml:space="preserve"> HYPERLINK "http://go.microsoft.com/fwlink/?Li</w:instrText>
      </w:r>
      <w:r w:rsidR="00333F7D">
        <w:instrText xml:space="preserve">nkId=290987" </w:instrText>
      </w:r>
      <w:r w:rsidR="00333F7D">
        <w:fldChar w:fldCharType="separate"/>
      </w:r>
      <w:r>
        <w:rPr>
          <w:rStyle w:val="Hyperlink"/>
        </w:rPr>
        <w:t>http://go.microsoft.com/fwlink/?LinkId=290987</w:t>
      </w:r>
      <w:r w:rsidR="00333F7D">
        <w:rPr>
          <w:rStyle w:val="Hyperlink"/>
        </w:rPr>
        <w:fldChar w:fldCharType="end"/>
      </w:r>
    </w:p>
    <w:p w14:paraId="2D714D1C" w14:textId="49FA0050" w:rsidR="001148DB" w:rsidRPr="00CD5008" w:rsidRDefault="00333F7D" w:rsidP="00CD5008">
      <w:pPr>
        <w:pStyle w:val="ProductList-Body"/>
        <w:shd w:val="clear" w:color="auto" w:fill="A6A6A6" w:themeFill="background1" w:themeFillShade="A6"/>
        <w:spacing w:before="120" w:after="240"/>
        <w:jc w:val="right"/>
        <w:rPr>
          <w:color w:val="0563C1" w:themeColor="hyperlink"/>
          <w:sz w:val="16"/>
          <w:szCs w:val="16"/>
          <w:u w:val="single"/>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F43D961" w14:textId="7597C7E1" w:rsidR="002E331D" w:rsidRPr="00B3420A" w:rsidRDefault="002E331D" w:rsidP="002E331D">
      <w:pPr>
        <w:pStyle w:val="ProductList-Offering2Heading"/>
        <w:outlineLvl w:val="2"/>
      </w:pPr>
      <w:bookmarkStart w:id="91" w:name="_Toc85707866"/>
      <w:r>
        <w:t>Pacote de Produtividade</w:t>
      </w:r>
      <w:bookmarkEnd w:id="91"/>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37"/>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 xml:space="preserve">CALs </w:t>
            </w:r>
            <w:proofErr w:type="spellStart"/>
            <w:r>
              <w:rPr>
                <w:color w:val="FFFFFF"/>
              </w:rPr>
              <w:t>Qualificadas</w:t>
            </w:r>
            <w:proofErr w:type="spellEnd"/>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 xml:space="preserve">Pacote de CALs </w:t>
            </w:r>
            <w:proofErr w:type="spellStart"/>
            <w:r>
              <w:t>Principais</w:t>
            </w:r>
            <w:proofErr w:type="spellEnd"/>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 xml:space="preserve">Pacote de CALs </w:t>
            </w:r>
            <w:proofErr w:type="spellStart"/>
            <w:r>
              <w:t>Empresariais</w:t>
            </w:r>
            <w:proofErr w:type="spellEnd"/>
            <w:r>
              <w:fldChar w:fldCharType="begin"/>
            </w:r>
            <w:r>
              <w:instrText xml:space="preserve">XE "CAL </w:instrText>
            </w:r>
            <w:proofErr w:type="spellStart"/>
            <w:r>
              <w:instrText>Empresarial</w:instrText>
            </w:r>
            <w:proofErr w:type="spellEnd"/>
            <w:r>
              <w:instrText>"</w:instrText>
            </w:r>
            <w:r>
              <w:fldChar w:fldCharType="end"/>
            </w:r>
          </w:p>
        </w:tc>
      </w:tr>
    </w:tbl>
    <w:bookmarkStart w:id="92" w:name="ProductEntries_SystemCenter"/>
    <w:bookmarkStart w:id="93" w:name="_Toc460924313"/>
    <w:bookmarkStart w:id="94" w:name="_Toc451950569"/>
    <w:bookmarkStart w:id="95"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6" w:name="_Toc85707867"/>
      <w:r>
        <w:t>System Center</w:t>
      </w:r>
      <w:bookmarkEnd w:id="92"/>
      <w:bookmarkEnd w:id="93"/>
      <w:bookmarkEnd w:id="94"/>
      <w:bookmarkEnd w:id="96"/>
    </w:p>
    <w:p w14:paraId="200FB91E" w14:textId="77777777" w:rsidR="00232E34" w:rsidRDefault="00232E34" w:rsidP="00232E34">
      <w:pPr>
        <w:spacing w:after="0" w:line="240" w:lineRule="auto"/>
        <w:rPr>
          <w:sz w:val="18"/>
          <w:szCs w:val="18"/>
        </w:rPr>
        <w:sectPr w:rsidR="00232E34" w:rsidSect="007C5E42">
          <w:footerReference w:type="default" r:id="rId38"/>
          <w:footerReference w:type="first" r:id="rId39"/>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lastRenderedPageBreak/>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lastRenderedPageBreak/>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CD5008">
      <w:pPr>
        <w:pStyle w:val="ProductList-ClauseHeading"/>
      </w:pPr>
      <w:r>
        <w:t>13. Substituição de Mecanismos de Digitalização - System Center Endpoint Protection</w:t>
      </w:r>
    </w:p>
    <w:p w14:paraId="5D52623E" w14:textId="77777777" w:rsidR="00AD5B0B" w:rsidRPr="009A1A5B" w:rsidRDefault="00AD5B0B" w:rsidP="00CD5008">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CD5008">
      <w:pPr>
        <w:pStyle w:val="ProductList-Body"/>
        <w:tabs>
          <w:tab w:val="clear" w:pos="360"/>
          <w:tab w:val="clear" w:pos="720"/>
          <w:tab w:val="clear" w:pos="1080"/>
        </w:tabs>
      </w:pPr>
    </w:p>
    <w:p w14:paraId="760D3356" w14:textId="77777777" w:rsidR="00AD5B0B" w:rsidRPr="003F6852" w:rsidRDefault="00AD5B0B" w:rsidP="00CD5008">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CD5008">
      <w:pPr>
        <w:pStyle w:val="ProductList-SubClauseHeading"/>
        <w:keepNext/>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CD5008">
      <w:pPr>
        <w:pStyle w:val="ProductList-Body"/>
        <w:keepNext/>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proofErr w:type="spellStart"/>
            <w:r>
              <w:t>Cliente</w:t>
            </w:r>
            <w:proofErr w:type="spellEnd"/>
            <w:r>
              <w:t xml:space="preserv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 xml:space="preserve">Ponto de </w:t>
            </w:r>
            <w:proofErr w:type="spellStart"/>
            <w:r>
              <w:t>Distribuição</w:t>
            </w:r>
            <w:proofErr w:type="spellEnd"/>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proofErr w:type="spellStart"/>
            <w:r>
              <w:t>Componentes</w:t>
            </w:r>
            <w:proofErr w:type="spellEnd"/>
            <w:r>
              <w:t xml:space="preserve"> </w:t>
            </w:r>
            <w:proofErr w:type="spellStart"/>
            <w:r>
              <w:t>Legados</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 xml:space="preserve">Ponto de </w:t>
            </w:r>
            <w:proofErr w:type="spellStart"/>
            <w:r>
              <w:t>Gerenciamento</w:t>
            </w:r>
            <w:proofErr w:type="spellEnd"/>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proofErr w:type="spellStart"/>
            <w:r>
              <w:t>Componentes</w:t>
            </w:r>
            <w:proofErr w:type="spellEnd"/>
            <w:r>
              <w:t xml:space="preserve"> de </w:t>
            </w:r>
            <w:proofErr w:type="spellStart"/>
            <w:r>
              <w:t>Conectividade</w:t>
            </w:r>
            <w:proofErr w:type="spellEnd"/>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 xml:space="preserve">Ferramentas de </w:t>
            </w:r>
            <w:proofErr w:type="spellStart"/>
            <w:r>
              <w:t>Gerenciamento</w:t>
            </w:r>
            <w:proofErr w:type="spellEnd"/>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proofErr w:type="spellStart"/>
            <w:r>
              <w:t>AVIcode</w:t>
            </w:r>
            <w:proofErr w:type="spellEnd"/>
            <w:r>
              <w:t xml:space="preserv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proofErr w:type="spellStart"/>
            <w:r>
              <w:t>AVIcode</w:t>
            </w:r>
            <w:proofErr w:type="spellEnd"/>
            <w:r>
              <w:t xml:space="preserv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proofErr w:type="spellStart"/>
            <w:r>
              <w:t>AVIcode</w:t>
            </w:r>
            <w:proofErr w:type="spellEnd"/>
            <w:r>
              <w:t xml:space="preserv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proofErr w:type="spellStart"/>
            <w:r>
              <w:t>AVIcode</w:t>
            </w:r>
            <w:proofErr w:type="spellEnd"/>
            <w:r>
              <w:t xml:space="preserv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proofErr w:type="spellStart"/>
            <w:r w:rsidRPr="00EE71D7">
              <w:rPr>
                <w:lang w:val="fr-FR"/>
              </w:rPr>
              <w:t>AVIcode</w:t>
            </w:r>
            <w:proofErr w:type="spellEnd"/>
            <w:r w:rsidRPr="00EE71D7">
              <w:rPr>
                <w:lang w:val="fr-FR"/>
              </w:rPr>
              <w:t xml:space="preserve"> Intercept </w:t>
            </w:r>
            <w:proofErr w:type="spellStart"/>
            <w:r w:rsidRPr="00EE71D7">
              <w:rPr>
                <w:lang w:val="fr-FR"/>
              </w:rPr>
              <w:t>uX</w:t>
            </w:r>
            <w:proofErr w:type="spellEnd"/>
            <w:r w:rsidRPr="00EE71D7">
              <w:rPr>
                <w:lang w:val="fr-FR"/>
              </w:rPr>
              <w:t xml:space="preserve">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proofErr w:type="spellStart"/>
            <w:r>
              <w:t>AVIcode</w:t>
            </w:r>
            <w:proofErr w:type="spellEnd"/>
            <w:r>
              <w:t xml:space="preserv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proofErr w:type="spellStart"/>
            <w:r>
              <w:t>Opalis</w:t>
            </w:r>
            <w:proofErr w:type="spellEnd"/>
            <w:r>
              <w:t xml:space="preserve">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 xml:space="preserve">Portal de </w:t>
            </w:r>
            <w:proofErr w:type="spellStart"/>
            <w:r>
              <w:t>Autoatendimento</w:t>
            </w:r>
            <w:proofErr w:type="spellEnd"/>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proofErr w:type="spellStart"/>
            <w:r>
              <w:t>AVIcode</w:t>
            </w:r>
            <w:proofErr w:type="spellEnd"/>
            <w:r>
              <w:t xml:space="preserv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proofErr w:type="spellStart"/>
            <w:r>
              <w:t>AVIcode</w:t>
            </w:r>
            <w:proofErr w:type="spellEnd"/>
            <w:r>
              <w:t xml:space="preserv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proofErr w:type="spellStart"/>
            <w:r>
              <w:t>AVIcode</w:t>
            </w:r>
            <w:proofErr w:type="spellEnd"/>
            <w:r>
              <w:t xml:space="preserv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proofErr w:type="spellStart"/>
            <w:r>
              <w:t>AVIcode</w:t>
            </w:r>
            <w:proofErr w:type="spellEnd"/>
            <w:r>
              <w:t xml:space="preserv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proofErr w:type="spellStart"/>
            <w:r w:rsidRPr="00EE71D7">
              <w:rPr>
                <w:lang w:val="fr-FR"/>
              </w:rPr>
              <w:t>AVIcode</w:t>
            </w:r>
            <w:proofErr w:type="spellEnd"/>
            <w:r w:rsidRPr="00EE71D7">
              <w:rPr>
                <w:lang w:val="fr-FR"/>
              </w:rPr>
              <w:t xml:space="preserv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proofErr w:type="spellStart"/>
            <w:r>
              <w:t>AVIcode</w:t>
            </w:r>
            <w:proofErr w:type="spellEnd"/>
            <w:r>
              <w:t xml:space="preserv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proofErr w:type="spellStart"/>
            <w:r>
              <w:t>AVIcode</w:t>
            </w:r>
            <w:proofErr w:type="spellEnd"/>
            <w:r>
              <w:t xml:space="preserv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proofErr w:type="spellStart"/>
            <w:r>
              <w:t>Opalis</w:t>
            </w:r>
            <w:proofErr w:type="spellEnd"/>
            <w:r>
              <w:t xml:space="preserve">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proofErr w:type="spellStart"/>
            <w:r>
              <w:t>Cliente</w:t>
            </w:r>
            <w:proofErr w:type="spellEnd"/>
            <w:r>
              <w:t xml:space="preserv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proofErr w:type="spellStart"/>
            <w:r>
              <w:t>Agente</w:t>
            </w:r>
            <w:proofErr w:type="spellEnd"/>
            <w:r>
              <w:t xml:space="preserve"> </w:t>
            </w:r>
            <w:proofErr w:type="spellStart"/>
            <w:r>
              <w:t>Físico</w:t>
            </w:r>
            <w:proofErr w:type="spellEnd"/>
            <w:r>
              <w:t xml:space="preserve">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 xml:space="preserve">Console do </w:t>
            </w:r>
            <w:proofErr w:type="spellStart"/>
            <w:r>
              <w:t>Administrador</w:t>
            </w:r>
            <w:proofErr w:type="spellEnd"/>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proofErr w:type="spellStart"/>
            <w:r>
              <w:t>Opalis</w:t>
            </w:r>
            <w:proofErr w:type="spellEnd"/>
            <w:r>
              <w:t xml:space="preserve">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7" w:name="_Toc85707868"/>
      <w:r>
        <w:t>Hospedagem de Virtualização</w:t>
      </w:r>
      <w:bookmarkEnd w:id="97"/>
    </w:p>
    <w:p w14:paraId="6978988D" w14:textId="0F754AA6" w:rsidR="00C94A25" w:rsidRPr="001B0B1A" w:rsidRDefault="00C94A25" w:rsidP="004E1A8F">
      <w:pPr>
        <w:pStyle w:val="ProductList-Offering2Heading"/>
        <w:outlineLvl w:val="2"/>
        <w:rPr>
          <w:lang w:val="en-US"/>
        </w:rPr>
      </w:pPr>
      <w:bookmarkStart w:id="98" w:name="_Toc85707869"/>
      <w:r w:rsidRPr="00D81857">
        <w:rPr>
          <w:lang w:val="en-US"/>
        </w:rPr>
        <w:t>Microsoft</w:t>
      </w:r>
      <w:r w:rsidRPr="001B0B1A">
        <w:rPr>
          <w:lang w:val="en-US"/>
        </w:rPr>
        <w:t xml:space="preserve"> Application Virtualization Hosting para Desktops</w:t>
      </w:r>
      <w:bookmarkEnd w:id="98"/>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0"/>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w:t>
            </w:r>
            <w:proofErr w:type="spellStart"/>
            <w:r w:rsidR="008B5586" w:rsidRPr="00FC53CB">
              <w:rPr>
                <w:rFonts w:ascii="Calibri Light" w:hAnsi="Calibri Light"/>
                <w:color w:val="000000"/>
                <w:lang w:val="en-US"/>
              </w:rPr>
              <w:t>usuário</w:t>
            </w:r>
            <w:proofErr w:type="spellEnd"/>
            <w:r w:rsidR="008B5586" w:rsidRPr="00FC53CB">
              <w:rPr>
                <w:rFonts w:ascii="Calibri Light" w:hAnsi="Calibri Light"/>
                <w:color w:val="000000"/>
                <w:lang w:val="en-US"/>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D5008">
      <w:pPr>
        <w:pStyle w:val="ProductList-ClauseHeading"/>
        <w:keepNext/>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9" w:name="_Toc85707870"/>
      <w:r w:rsidRPr="001148DB">
        <w:t>Microsoft User Experience Virtualization Hosting para Desktops</w:t>
      </w:r>
      <w:bookmarkEnd w:id="99"/>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4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3F6852">
        <w:rPr>
          <w:rStyle w:val="Hyperlink"/>
          <w:sz w:val="16"/>
          <w:szCs w:val="16"/>
        </w:rPr>
        <w:t>Termos Universais</w:t>
      </w:r>
      <w:r>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100" w:name="_Toc85707871"/>
      <w:r>
        <w:t>Visual Studio</w:t>
      </w:r>
      <w:bookmarkEnd w:id="95"/>
      <w:bookmarkEnd w:id="100"/>
    </w:p>
    <w:p w14:paraId="0812115E" w14:textId="32B8983A" w:rsidR="00AC63E0" w:rsidRPr="00B3420A" w:rsidRDefault="00AC63E0" w:rsidP="00474818">
      <w:pPr>
        <w:pStyle w:val="ProductList-Offering2Heading"/>
        <w:outlineLvl w:val="2"/>
      </w:pPr>
      <w:bookmarkStart w:id="101" w:name="_Toc85707872"/>
      <w:bookmarkStart w:id="102" w:name="ProductEntries_VisualStudio"/>
      <w:r>
        <w:t>Visual Studio</w:t>
      </w:r>
      <w:bookmarkEnd w:id="101"/>
    </w:p>
    <w:p w14:paraId="3830F98C" w14:textId="77777777" w:rsidR="00AC63E0" w:rsidRDefault="00AC63E0" w:rsidP="00AC63E0">
      <w:pPr>
        <w:spacing w:after="0" w:line="240" w:lineRule="auto"/>
        <w:rPr>
          <w:sz w:val="18"/>
          <w:szCs w:val="18"/>
        </w:rPr>
        <w:sectPr w:rsidR="00AC63E0" w:rsidSect="00383BC7">
          <w:footerReference w:type="default" r:id="rId42"/>
          <w:footerReference w:type="first" r:id="rId43"/>
          <w:type w:val="continuous"/>
          <w:pgSz w:w="12240" w:h="15840"/>
          <w:pgMar w:top="1166" w:right="720" w:bottom="720" w:left="720" w:header="720" w:footer="720" w:gutter="0"/>
          <w:cols w:space="720"/>
          <w:titlePg/>
          <w:docGrid w:linePitch="360"/>
        </w:sectPr>
      </w:pPr>
    </w:p>
    <w:bookmarkEnd w:id="102"/>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r w:rsidR="00333F7D">
              <w:fldChar w:fldCharType="begin"/>
            </w:r>
            <w:r w:rsidR="00333F7D">
              <w:instrText xml:space="preserve"> HYPERLINK \l "LicenseTerms_Universal" </w:instrText>
            </w:r>
            <w:r w:rsidR="00333F7D">
              <w:fldChar w:fldCharType="separate"/>
            </w:r>
            <w:r w:rsidR="00AC63E0">
              <w:rPr>
                <w:rStyle w:val="Hyperlink"/>
              </w:rPr>
              <w:t>Universal</w:t>
            </w:r>
            <w:r w:rsidR="00333F7D">
              <w:rPr>
                <w:rStyle w:val="Hyperlink"/>
              </w:rPr>
              <w:fldChar w:fldCharType="end"/>
            </w:r>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CD5008">
      <w:pPr>
        <w:pStyle w:val="ProductList-ClauseHeading"/>
        <w:keepNext/>
        <w:tabs>
          <w:tab w:val="clear" w:pos="360"/>
          <w:tab w:val="clear" w:pos="720"/>
          <w:tab w:val="clear" w:pos="1080"/>
        </w:tabs>
      </w:pPr>
      <w:r>
        <w:t>1. Acesso a Aplicativos de Desktop</w:t>
      </w:r>
    </w:p>
    <w:p w14:paraId="0B0BEA18" w14:textId="0360496D" w:rsidR="00AC63E0" w:rsidRPr="00B3420A" w:rsidRDefault="00AC63E0" w:rsidP="00CD5008">
      <w:pPr>
        <w:pStyle w:val="ProductList-SubClauseHeading"/>
        <w:keepNext/>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CD5008">
      <w:pPr>
        <w:pStyle w:val="ProductList-SubClauseHeading"/>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CD500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CD5008">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CD5008">
            <w:pPr>
              <w:pStyle w:val="ProductList-Offering"/>
              <w:tabs>
                <w:tab w:val="clear" w:pos="360"/>
                <w:tab w:val="clear" w:pos="720"/>
                <w:tab w:val="clear" w:pos="1080"/>
              </w:tabs>
              <w:spacing w:before="40" w:after="40"/>
            </w:pPr>
          </w:p>
        </w:tc>
      </w:tr>
    </w:tbl>
    <w:p w14:paraId="5E8199F2" w14:textId="77777777" w:rsidR="00AC63E0" w:rsidRPr="00B3420A" w:rsidRDefault="00AC63E0" w:rsidP="00CD5008">
      <w:pPr>
        <w:pStyle w:val="ProductList-Body"/>
      </w:pPr>
    </w:p>
    <w:p w14:paraId="419522BF" w14:textId="77777777" w:rsidR="003F6852" w:rsidRPr="00285798" w:rsidRDefault="003F6852" w:rsidP="00CD5008">
      <w:pPr>
        <w:pStyle w:val="ProductList-ClauseHeading"/>
        <w:tabs>
          <w:tab w:val="clear" w:pos="360"/>
          <w:tab w:val="clear" w:pos="720"/>
          <w:tab w:val="clear" w:pos="1080"/>
        </w:tabs>
      </w:pPr>
      <w:r>
        <w:t>2. Dispositivos de Compilação e Visual Studio Build Tools</w:t>
      </w:r>
    </w:p>
    <w:p w14:paraId="1162C212" w14:textId="77777777" w:rsidR="003F6852" w:rsidRPr="00285798" w:rsidRDefault="003F6852" w:rsidP="00CD5008">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CD5008">
      <w:pPr>
        <w:pStyle w:val="ProductList-Body"/>
      </w:pPr>
      <w:r>
        <w:tab/>
      </w:r>
    </w:p>
    <w:p w14:paraId="07A77E74" w14:textId="77777777" w:rsidR="003F6852" w:rsidRPr="00285798" w:rsidRDefault="003F6852" w:rsidP="00CD5008">
      <w:pPr>
        <w:pStyle w:val="ProductList-ClauseHeading"/>
        <w:tabs>
          <w:tab w:val="clear" w:pos="360"/>
          <w:tab w:val="clear" w:pos="720"/>
          <w:tab w:val="clear" w:pos="1080"/>
        </w:tabs>
      </w:pPr>
      <w:r>
        <w:t>3. Utilitários</w:t>
      </w:r>
    </w:p>
    <w:p w14:paraId="3FAAED4D" w14:textId="77777777" w:rsidR="003F6852" w:rsidRPr="00285798" w:rsidRDefault="003F6852" w:rsidP="00CD5008">
      <w:pPr>
        <w:pStyle w:val="ProductList-Body"/>
      </w:pPr>
      <w:r>
        <w:t xml:space="preserve">O Cliente pode copiar e instalar os Utilitários listados no site </w:t>
      </w:r>
      <w:r w:rsidR="00333F7D">
        <w:fldChar w:fldCharType="begin"/>
      </w:r>
      <w:r w:rsidR="00333F7D">
        <w:instrText xml:space="preserve"> HYPERLINK "https://aka.ms/vs/16/utilities" </w:instrText>
      </w:r>
      <w:r w:rsidR="00333F7D">
        <w:fldChar w:fldCharType="separate"/>
      </w:r>
      <w:r>
        <w:rPr>
          <w:rStyle w:val="Hyperlink"/>
        </w:rPr>
        <w:t>https://aka.ms/vs/16/utilities</w:t>
      </w:r>
      <w:r w:rsidR="00333F7D">
        <w:rPr>
          <w:rStyle w:val="Hyperlink"/>
        </w:rPr>
        <w:fldChar w:fldCharType="end"/>
      </w:r>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CD5008">
      <w:pPr>
        <w:pStyle w:val="ProductList-Body"/>
      </w:pPr>
    </w:p>
    <w:p w14:paraId="10EA4021" w14:textId="77777777" w:rsidR="003F6852" w:rsidRPr="00285798" w:rsidRDefault="003F6852" w:rsidP="0080366D">
      <w:pPr>
        <w:pStyle w:val="ProductList-ClauseHeading"/>
        <w:keepNext/>
        <w:tabs>
          <w:tab w:val="clear" w:pos="360"/>
          <w:tab w:val="clear" w:pos="720"/>
          <w:tab w:val="clear" w:pos="1080"/>
        </w:tabs>
      </w:pPr>
      <w:r>
        <w:t>4. Termos de Licenciamento de Terceiros para Componentes de Software Livre</w:t>
      </w:r>
    </w:p>
    <w:p w14:paraId="05AAE58B" w14:textId="77777777" w:rsidR="003F6852" w:rsidRPr="00285798" w:rsidRDefault="003F6852" w:rsidP="00CD5008">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CD5008">
      <w:pPr>
        <w:pStyle w:val="ProductList-Body"/>
      </w:pPr>
    </w:p>
    <w:p w14:paraId="697AFC32" w14:textId="77777777" w:rsidR="003F6852" w:rsidRPr="00285798" w:rsidRDefault="003F6852" w:rsidP="00CD5008">
      <w:pPr>
        <w:pStyle w:val="ProductList-ClauseHeading"/>
      </w:pPr>
      <w:r>
        <w:t>5. Desenvolvimento de Extensões</w:t>
      </w:r>
    </w:p>
    <w:p w14:paraId="2E29FF21" w14:textId="77777777" w:rsidR="003F6852" w:rsidRPr="00285798" w:rsidRDefault="003F6852" w:rsidP="00CD5008">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CD5008">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CD5008">
      <w:pPr>
        <w:pStyle w:val="ProductList-Body"/>
      </w:pPr>
    </w:p>
    <w:p w14:paraId="19DBE106" w14:textId="77777777" w:rsidR="003F6852" w:rsidRPr="00285798" w:rsidRDefault="003F6852" w:rsidP="00CD5008">
      <w:pPr>
        <w:pStyle w:val="ProductList-ClauseHeading"/>
      </w:pPr>
      <w:r>
        <w:lastRenderedPageBreak/>
        <w:t>6. Código Distribuível</w:t>
      </w:r>
    </w:p>
    <w:p w14:paraId="23546618" w14:textId="77777777" w:rsidR="003F6852" w:rsidRPr="00285798" w:rsidRDefault="003F6852" w:rsidP="00CD5008">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CD5008">
      <w:pPr>
        <w:pStyle w:val="ProductList-Body"/>
      </w:pPr>
    </w:p>
    <w:p w14:paraId="0307D443" w14:textId="77777777" w:rsidR="003F6852" w:rsidRPr="00285798" w:rsidRDefault="003F6852" w:rsidP="00CD5008">
      <w:pPr>
        <w:pStyle w:val="ProductList-SubClauseHeading"/>
      </w:pPr>
      <w:r>
        <w:t>Direito de Uso e Distribuição</w:t>
      </w:r>
    </w:p>
    <w:p w14:paraId="5E66B6BA" w14:textId="77777777" w:rsidR="003F6852" w:rsidRPr="00285798" w:rsidRDefault="003F6852" w:rsidP="00CD5008">
      <w:pPr>
        <w:pStyle w:val="ProductList-BodyIndented"/>
      </w:pPr>
      <w:r>
        <w:t>O código e os arquivos de texto listados abaixo constituem “Código Distribuível”.</w:t>
      </w:r>
    </w:p>
    <w:p w14:paraId="257CD3BE" w14:textId="77777777" w:rsidR="003F6852" w:rsidRPr="00285798" w:rsidRDefault="003F6852" w:rsidP="00CD5008">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r w:rsidR="00333F7D">
        <w:fldChar w:fldCharType="begin"/>
      </w:r>
      <w:r w:rsidR="00333F7D">
        <w:instrText xml:space="preserve"> HYPERLINK "https://aka.ms/vs/16/redistribution" </w:instrText>
      </w:r>
      <w:r w:rsidR="00333F7D">
        <w:fldChar w:fldCharType="separate"/>
      </w:r>
      <w:r>
        <w:rPr>
          <w:rStyle w:val="Hyperlink"/>
        </w:rPr>
        <w:t>https://aka.ms/vs/16/redistribution</w:t>
      </w:r>
      <w:r w:rsidR="00333F7D">
        <w:rPr>
          <w:rStyle w:val="Hyperlink"/>
        </w:rPr>
        <w:fldChar w:fldCharType="end"/>
      </w:r>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CD5008">
      <w:pPr>
        <w:pStyle w:val="ProductList-Body"/>
        <w:keepNext/>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103" w:name="_Toc2770353"/>
    <w:bookmarkStart w:id="104" w:name="ProductEntries_AzureDevOps"/>
    <w:bookmarkStart w:id="105" w:name="_Toc497744269"/>
    <w:bookmarkStart w:id="106" w:name="_Toc527897736"/>
    <w:bookmarkStart w:id="107" w:name="_Toc460924320"/>
    <w:bookmarkStart w:id="108"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9" w:name="_Toc85707873"/>
      <w:r>
        <w:t>Azure Dev Ops Server</w:t>
      </w:r>
      <w:bookmarkEnd w:id="103"/>
      <w:bookmarkEnd w:id="109"/>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44"/>
          <w:type w:val="continuous"/>
          <w:pgSz w:w="12240" w:h="15840"/>
          <w:pgMar w:top="1166" w:right="720" w:bottom="720" w:left="720" w:header="720" w:footer="720" w:gutter="0"/>
          <w:cols w:space="720"/>
          <w:titlePg/>
          <w:docGrid w:linePitch="360"/>
        </w:sectPr>
      </w:pPr>
    </w:p>
    <w:bookmarkEnd w:id="104"/>
    <w:p w14:paraId="12BD0147" w14:textId="6D8DACF6" w:rsidR="003F6852" w:rsidRPr="00285798" w:rsidRDefault="003F6852" w:rsidP="003F6852">
      <w:pPr>
        <w:pStyle w:val="ProductList-Body"/>
      </w:pPr>
      <w:r>
        <w:t xml:space="preserve">Azure DevOps Server </w:t>
      </w:r>
      <w:bookmarkEnd w:id="105"/>
      <w:bookmarkEnd w:id="106"/>
      <w:r>
        <w:t>20</w:t>
      </w:r>
      <w:r w:rsidR="00887490">
        <w:t>20</w:t>
      </w:r>
      <w:r>
        <w:fldChar w:fldCharType="begin"/>
      </w:r>
      <w:r>
        <w:instrText>XE "Azure DevOps Server 20</w:instrText>
      </w:r>
      <w:r w:rsidR="00887490">
        <w:instrText>20</w:instrText>
      </w:r>
      <w:r>
        <w:instrText>"</w:instrText>
      </w:r>
      <w:r>
        <w:fldChar w:fldCharType="end"/>
      </w:r>
      <w:r>
        <w:t xml:space="preserve"> (SAL)</w:t>
      </w:r>
    </w:p>
    <w:p w14:paraId="77E6B5B0" w14:textId="5DF2AB3B" w:rsidR="003F6852" w:rsidRPr="00285798" w:rsidRDefault="003F6852" w:rsidP="003F6852">
      <w:pPr>
        <w:pStyle w:val="ProductList-Body"/>
      </w:pPr>
      <w:r>
        <w:t>Azure DevOps Server 20</w:t>
      </w:r>
      <w:r w:rsidR="00887490">
        <w:t>20</w:t>
      </w:r>
      <w:r>
        <w:fldChar w:fldCharType="begin"/>
      </w:r>
      <w:r>
        <w:instrText>XE "Azure DevOps Server 20</w:instrText>
      </w:r>
      <w:r w:rsidR="00887490">
        <w:instrText>20</w:instrText>
      </w:r>
      <w:r>
        <w:instrText>"</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45"/>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1CD279C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w:t>
            </w:r>
            <w:r w:rsidR="00887490" w:rsidRPr="00887490">
              <w:rPr>
                <w:rFonts w:asciiTheme="majorHAnsi" w:hAnsiTheme="majorHAnsi"/>
              </w:rPr>
              <w:t>setembro</w:t>
            </w:r>
            <w:r>
              <w:rPr>
                <w:rFonts w:asciiTheme="majorHAnsi" w:hAnsiTheme="majorHAnsi"/>
              </w:rPr>
              <w:t xml:space="preserve"> de 20</w:t>
            </w:r>
            <w:r w:rsidR="00887490">
              <w:rPr>
                <w:rFonts w:asciiTheme="majorHAnsi" w:hAnsiTheme="majorHAnsi"/>
              </w:rPr>
              <w:t>20</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5DAA47E1"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xml:space="preserve">: </w:t>
            </w:r>
            <w:r w:rsidR="00887490">
              <w:t>Azure DevOps Server 2019</w:t>
            </w:r>
            <w:r w:rsidR="00887490" w:rsidRPr="00FE3456">
              <w:fldChar w:fldCharType="begin"/>
            </w:r>
            <w:r w:rsidR="00887490" w:rsidRPr="00FE3456">
              <w:instrText xml:space="preserve"> XE "</w:instrText>
            </w:r>
            <w:r w:rsidR="00887490">
              <w:instrText>Azure DevOps Server 2019</w:instrText>
            </w:r>
            <w:r w:rsidR="00887490" w:rsidRPr="00FE3456">
              <w:instrText xml:space="preserve">" </w:instrText>
            </w:r>
            <w:r w:rsidR="00887490" w:rsidRPr="00FE3456">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887490">
      <w:pPr>
        <w:pStyle w:val="ProductList-ClauseHeading"/>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887490">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285227BD" w:rsidR="003F6852" w:rsidRPr="00FE3456" w:rsidRDefault="003F6852" w:rsidP="00887490">
            <w:pPr>
              <w:pStyle w:val="ProductList-Offering"/>
              <w:tabs>
                <w:tab w:val="clear" w:pos="360"/>
                <w:tab w:val="clear" w:pos="720"/>
                <w:tab w:val="clear" w:pos="1080"/>
              </w:tabs>
              <w:spacing w:before="40" w:after="40"/>
            </w:pPr>
            <w:r>
              <w:t>Azure DevOps Server 20</w:t>
            </w:r>
            <w:r w:rsidR="00887490">
              <w:t>20</w:t>
            </w:r>
            <w:r>
              <w:t xml:space="preserve">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887490">
            <w:pPr>
              <w:pStyle w:val="ProductList-Offering"/>
              <w:tabs>
                <w:tab w:val="clear" w:pos="360"/>
                <w:tab w:val="clear" w:pos="720"/>
                <w:tab w:val="clear" w:pos="1080"/>
              </w:tabs>
              <w:spacing w:before="40" w:after="40"/>
            </w:pPr>
          </w:p>
        </w:tc>
      </w:tr>
    </w:tbl>
    <w:p w14:paraId="795296BB" w14:textId="77777777" w:rsidR="003F6852" w:rsidRPr="00285798" w:rsidRDefault="003F6852" w:rsidP="00887490">
      <w:pPr>
        <w:pStyle w:val="ProductList-Body"/>
      </w:pPr>
    </w:p>
    <w:p w14:paraId="706D6AA8" w14:textId="77777777" w:rsidR="003F6852" w:rsidRPr="00285798" w:rsidRDefault="003F6852" w:rsidP="00887490">
      <w:pPr>
        <w:pStyle w:val="ProductList-SubClauseHeading"/>
      </w:pPr>
      <w:r>
        <w:t>1.1 Funcionalidade Adicional</w:t>
      </w:r>
    </w:p>
    <w:p w14:paraId="30A1B06F" w14:textId="77777777" w:rsidR="003F6852" w:rsidRPr="00285798" w:rsidRDefault="003F6852" w:rsidP="00887490">
      <w:pPr>
        <w:pStyle w:val="ProductList-BodyIndented"/>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D9584F">
        <w:tc>
          <w:tcPr>
            <w:tcW w:w="3240" w:type="dxa"/>
            <w:tcBorders>
              <w:top w:val="single" w:sz="24" w:space="0" w:color="0072C6"/>
            </w:tcBorders>
            <w:shd w:val="clear" w:color="auto" w:fill="DEEAF6" w:themeFill="accent1" w:themeFillTint="33"/>
          </w:tcPr>
          <w:p w14:paraId="45FA6079" w14:textId="77777777" w:rsidR="003F6852" w:rsidRPr="00FE3456" w:rsidRDefault="003F6852" w:rsidP="00887490">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single" w:sz="4" w:space="0" w:color="auto"/>
            </w:tcBorders>
          </w:tcPr>
          <w:p w14:paraId="3153ED1B" w14:textId="0AA349B2" w:rsidR="003F6852" w:rsidRPr="00285798" w:rsidRDefault="003F6852" w:rsidP="00887490">
            <w:pPr>
              <w:pStyle w:val="ProductList-Offering"/>
              <w:tabs>
                <w:tab w:val="clear" w:pos="360"/>
                <w:tab w:val="clear" w:pos="720"/>
                <w:tab w:val="clear" w:pos="1080"/>
                <w:tab w:val="left" w:pos="956"/>
              </w:tabs>
              <w:spacing w:before="40" w:after="40"/>
            </w:pPr>
            <w:r>
              <w:t>SAL do Azure DevOps Server 20</w:t>
            </w:r>
            <w:r w:rsidR="00887490">
              <w:t>20</w:t>
            </w:r>
          </w:p>
          <w:p w14:paraId="7BBBF4E7" w14:textId="77777777" w:rsidR="003F6852" w:rsidRPr="00FE3456" w:rsidRDefault="003F6852" w:rsidP="00887490">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single" w:sz="4" w:space="0" w:color="auto"/>
              <w:bottom w:val="single" w:sz="4" w:space="0" w:color="auto"/>
              <w:right w:val="single" w:sz="4" w:space="0" w:color="000000" w:themeColor="text1"/>
            </w:tcBorders>
          </w:tcPr>
          <w:p w14:paraId="74AF48C9" w14:textId="77777777" w:rsidR="003F6852" w:rsidRPr="00FE3456" w:rsidRDefault="003F6852" w:rsidP="00887490">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887490">
      <w:pPr>
        <w:pStyle w:val="ProductList-Body"/>
      </w:pPr>
    </w:p>
    <w:p w14:paraId="22598020" w14:textId="77777777" w:rsidR="003F6852" w:rsidRPr="00285798" w:rsidRDefault="003F6852" w:rsidP="00887490">
      <w:pPr>
        <w:pStyle w:val="ProductList-ClauseHeading"/>
        <w:tabs>
          <w:tab w:val="clear" w:pos="360"/>
          <w:tab w:val="clear" w:pos="720"/>
          <w:tab w:val="clear" w:pos="1080"/>
        </w:tabs>
      </w:pPr>
      <w:r>
        <w:t>2. Renúncia da SAL</w:t>
      </w:r>
    </w:p>
    <w:p w14:paraId="5E950CBC" w14:textId="77777777" w:rsidR="003F6852" w:rsidRPr="00285798" w:rsidRDefault="003F6852" w:rsidP="00887490">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887490">
      <w:pPr>
        <w:pStyle w:val="ProductList-Body"/>
      </w:pPr>
    </w:p>
    <w:p w14:paraId="559C5263" w14:textId="77777777" w:rsidR="003F6852" w:rsidRPr="00285798" w:rsidRDefault="003F6852" w:rsidP="00887490">
      <w:pPr>
        <w:pStyle w:val="ProductList-ClauseHeading"/>
        <w:tabs>
          <w:tab w:val="clear" w:pos="360"/>
          <w:tab w:val="clear" w:pos="720"/>
          <w:tab w:val="clear" w:pos="1080"/>
        </w:tabs>
      </w:pPr>
      <w:r>
        <w:t>3. Termos de Licenciamento de Terceiros para Componentes de Software Livre</w:t>
      </w:r>
    </w:p>
    <w:p w14:paraId="69118C02" w14:textId="77777777" w:rsidR="003F6852" w:rsidRPr="00285798" w:rsidRDefault="003F6852" w:rsidP="00887490">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887490">
      <w:pPr>
        <w:pStyle w:val="ProductList-Body"/>
      </w:pPr>
    </w:p>
    <w:p w14:paraId="4F02C90C" w14:textId="77777777" w:rsidR="003F6852" w:rsidRPr="00285798" w:rsidRDefault="003F6852" w:rsidP="00887490">
      <w:pPr>
        <w:pStyle w:val="ProductList-ClauseHeading"/>
      </w:pPr>
      <w:r>
        <w:t>4. Tecnologia SQL Server</w:t>
      </w:r>
    </w:p>
    <w:p w14:paraId="38E7ADE6" w14:textId="77777777" w:rsidR="003F6852" w:rsidRPr="00285798" w:rsidRDefault="003F6852" w:rsidP="00887490">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887490">
      <w:pPr>
        <w:pStyle w:val="ProductList-Body"/>
      </w:pPr>
    </w:p>
    <w:p w14:paraId="491282FB" w14:textId="77777777" w:rsidR="003F6852" w:rsidRPr="00285798" w:rsidRDefault="003F6852" w:rsidP="00887490">
      <w:pPr>
        <w:pStyle w:val="ProductList-ClauseHeading"/>
      </w:pPr>
      <w:r>
        <w:t>5. Azure DevOps Server Build Services</w:t>
      </w:r>
    </w:p>
    <w:p w14:paraId="6637B2E5" w14:textId="77777777" w:rsidR="003F6852" w:rsidRPr="00285798" w:rsidRDefault="003F6852" w:rsidP="00887490">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887490">
      <w:pPr>
        <w:pStyle w:val="ProductList-Body"/>
      </w:pPr>
    </w:p>
    <w:p w14:paraId="2B9A4FDA" w14:textId="77777777" w:rsidR="003F6852" w:rsidRPr="00285798" w:rsidRDefault="003F6852" w:rsidP="00887490">
      <w:pPr>
        <w:pStyle w:val="ProductList-ClauseHeading"/>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lastRenderedPageBreak/>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9E289E9" w:rsidR="00232E34" w:rsidRDefault="00232E34" w:rsidP="00232E34">
      <w:pPr>
        <w:pStyle w:val="ProductList-Offering1Heading"/>
        <w:tabs>
          <w:tab w:val="clear" w:pos="187"/>
          <w:tab w:val="clear" w:pos="360"/>
          <w:tab w:val="clear" w:pos="720"/>
          <w:tab w:val="clear" w:pos="1080"/>
        </w:tabs>
        <w:outlineLvl w:val="1"/>
      </w:pPr>
      <w:bookmarkStart w:id="110" w:name="_Toc85707874"/>
      <w:bookmarkStart w:id="111" w:name="ProductEntries_WindowsServer"/>
      <w:r>
        <w:t>Windows Server</w:t>
      </w:r>
      <w:bookmarkEnd w:id="107"/>
      <w:bookmarkEnd w:id="108"/>
      <w:bookmarkEnd w:id="110"/>
    </w:p>
    <w:p w14:paraId="798C1E8B" w14:textId="77777777" w:rsidR="00232E34" w:rsidRDefault="00232E34" w:rsidP="00232E34">
      <w:pPr>
        <w:spacing w:after="0" w:line="240" w:lineRule="auto"/>
        <w:rPr>
          <w:sz w:val="18"/>
          <w:szCs w:val="18"/>
        </w:rPr>
        <w:sectPr w:rsidR="00232E34" w:rsidSect="007C5E42">
          <w:footerReference w:type="first" r:id="rId46"/>
          <w:type w:val="continuous"/>
          <w:pgSz w:w="12240" w:h="15840"/>
          <w:pgMar w:top="1166" w:right="720" w:bottom="720" w:left="720" w:header="720" w:footer="720" w:gutter="0"/>
          <w:cols w:space="720"/>
          <w:titlePg/>
          <w:docGrid w:linePitch="360"/>
        </w:sectPr>
      </w:pPr>
    </w:p>
    <w:bookmarkEnd w:id="111"/>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4A69C0EC"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w:t>
      </w:r>
      <w:r w:rsidR="000752E9">
        <w:rPr>
          <w:lang w:val="en-US"/>
        </w:rPr>
        <w:t>22</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w:instrText>
      </w:r>
      <w:r w:rsidR="000752E9">
        <w:rPr>
          <w:lang w:val="en-US"/>
        </w:rPr>
        <w:instrText>22</w:instrText>
      </w:r>
      <w:r w:rsidRPr="003F6852">
        <w:rPr>
          <w:lang w:val="en-US"/>
        </w:rPr>
        <w:instrText xml:space="preserve"> Standard"</w:instrText>
      </w:r>
      <w:r>
        <w:fldChar w:fldCharType="end"/>
      </w:r>
      <w:r w:rsidRPr="003F6852">
        <w:rPr>
          <w:lang w:val="en-US"/>
        </w:rPr>
        <w:t xml:space="preserve"> (</w:t>
      </w:r>
      <w:proofErr w:type="spellStart"/>
      <w:r w:rsidRPr="003F6852">
        <w:rPr>
          <w:lang w:val="en-US"/>
        </w:rPr>
        <w:t>Licença</w:t>
      </w:r>
      <w:proofErr w:type="spellEnd"/>
      <w:r w:rsidRPr="003F6852">
        <w:rPr>
          <w:lang w:val="en-US"/>
        </w:rPr>
        <w:t xml:space="preserve"> Principal)</w:t>
      </w:r>
    </w:p>
    <w:p w14:paraId="268BF727" w14:textId="01714A9A" w:rsidR="00232E34" w:rsidRPr="00D15797" w:rsidRDefault="00232E34" w:rsidP="00232E34">
      <w:pPr>
        <w:pStyle w:val="ProductList-Body"/>
      </w:pPr>
      <w:r>
        <w:t xml:space="preserve">Windows Server </w:t>
      </w:r>
      <w:r w:rsidR="00FF50E5">
        <w:t>20</w:t>
      </w:r>
      <w:r w:rsidR="000752E9">
        <w:t>22</w:t>
      </w:r>
      <w:r>
        <w:t xml:space="preserve"> Datacenter</w:t>
      </w:r>
      <w:r>
        <w:fldChar w:fldCharType="begin"/>
      </w:r>
      <w:r>
        <w:instrText xml:space="preserve">XE "Windows Server </w:instrText>
      </w:r>
      <w:r w:rsidR="00FF50E5">
        <w:instrText>20</w:instrText>
      </w:r>
      <w:r w:rsidR="000752E9">
        <w:instrText>22</w:instrText>
      </w:r>
      <w:r>
        <w:instrText xml:space="preserve"> Datacenter"</w:instrText>
      </w:r>
      <w:r>
        <w:fldChar w:fldCharType="end"/>
      </w:r>
      <w:r>
        <w:t xml:space="preserve"> (Licença Principal)</w:t>
      </w:r>
    </w:p>
    <w:p w14:paraId="62956D74" w14:textId="423EA8E6" w:rsidR="00232E34" w:rsidRDefault="00232E34" w:rsidP="00232E34">
      <w:pPr>
        <w:pStyle w:val="ProductList-Body"/>
      </w:pPr>
      <w:r>
        <w:t xml:space="preserve">Serviços de Área de Trabalho Remota do Windows Server </w:t>
      </w:r>
      <w:r w:rsidR="00FF50E5">
        <w:t>20</w:t>
      </w:r>
      <w:r w:rsidR="000752E9">
        <w:t>22</w:t>
      </w:r>
      <w:r>
        <w:fldChar w:fldCharType="begin"/>
      </w:r>
      <w:r>
        <w:instrText xml:space="preserve">XE "Serviços de Área de Trabalho Remota do Windows Server </w:instrText>
      </w:r>
      <w:r w:rsidR="00FF50E5">
        <w:instrText>20</w:instrText>
      </w:r>
      <w:r w:rsidR="000752E9">
        <w:instrText>22</w:instrText>
      </w:r>
      <w:r>
        <w:instrText>"</w:instrText>
      </w:r>
      <w:r>
        <w:fldChar w:fldCharType="end"/>
      </w:r>
      <w:r>
        <w:t xml:space="preserve"> (SAL)</w:t>
      </w:r>
    </w:p>
    <w:p w14:paraId="1994F6A0" w14:textId="3A8F5D77" w:rsidR="00232E34" w:rsidRDefault="00232E34" w:rsidP="00232E34">
      <w:pPr>
        <w:pStyle w:val="ProductList-Body"/>
      </w:pPr>
      <w:r>
        <w:t xml:space="preserve">Gerenciamento de Direitos do Active Directory do Windows Server </w:t>
      </w:r>
      <w:r w:rsidR="00FF50E5">
        <w:t>20</w:t>
      </w:r>
      <w:r w:rsidR="000752E9">
        <w:t>22</w:t>
      </w:r>
      <w:r>
        <w:fldChar w:fldCharType="begin"/>
      </w:r>
      <w:r>
        <w:instrText xml:space="preserve">XE "Gerenciamento de Direitos do Active Directory do Windows Server </w:instrText>
      </w:r>
      <w:r w:rsidR="00FF50E5">
        <w:instrText>20</w:instrText>
      </w:r>
      <w:r w:rsidR="000752E9">
        <w:instrText>22</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35CCEEE8"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0752E9">
              <w:rPr>
                <w:rFonts w:asciiTheme="majorHAnsi" w:hAnsiTheme="majorHAnsi"/>
              </w:rPr>
              <w:t>Septembro</w:t>
            </w:r>
            <w:r>
              <w:rPr>
                <w:rFonts w:asciiTheme="majorHAnsi" w:hAnsiTheme="majorHAnsi"/>
              </w:rPr>
              <w:t xml:space="preserve"> de 20</w:t>
            </w:r>
            <w:r w:rsidR="000752E9">
              <w:rPr>
                <w:rFonts w:asciiTheme="majorHAnsi" w:hAnsiTheme="majorHAnsi"/>
              </w:rPr>
              <w:t>21</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r w:rsidR="00333F7D">
              <w:fldChar w:fldCharType="begin"/>
            </w:r>
            <w:r w:rsidR="00333F7D">
              <w:instrText xml:space="preserve"> HYPERLINK \l "LicenseTerms_LicenseModel_PerProcessor" </w:instrText>
            </w:r>
            <w:r w:rsidR="00333F7D">
              <w:fldChar w:fldCharType="separate"/>
            </w:r>
            <w:r>
              <w:rPr>
                <w:rStyle w:val="Hyperlink"/>
              </w:rPr>
              <w:t>Por Processador</w:t>
            </w:r>
            <w:r w:rsidR="00333F7D">
              <w:rPr>
                <w:rStyle w:val="Hyperlink"/>
              </w:rPr>
              <w:fldChar w:fldCharType="end"/>
            </w:r>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5870EED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0752E9">
              <w:t>9</w:t>
            </w:r>
            <w:r>
              <w:fldChar w:fldCharType="begin"/>
            </w:r>
            <w:r w:rsidRPr="0091798A">
              <w:instrText>XE "Windows Server 201</w:instrText>
            </w:r>
            <w:r w:rsidR="000752E9">
              <w:instrText>9</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0C60FE9" w:rsidR="00027825" w:rsidRPr="005F708F" w:rsidRDefault="00027825" w:rsidP="00027825">
      <w:pPr>
        <w:pStyle w:val="ProductList-ClauseHeading"/>
      </w:pPr>
      <w:r>
        <w:t>4. Contêineres do Windows Server sem isolamento de Hyper-V com Windows Server 20</w:t>
      </w:r>
      <w:r w:rsidR="000752E9">
        <w:t>22</w:t>
      </w:r>
      <w:r>
        <w:t xml:space="preserve"> Standard e Datacenter</w:t>
      </w:r>
    </w:p>
    <w:p w14:paraId="69E39194" w14:textId="77777777" w:rsidR="00027825" w:rsidRPr="005F708F" w:rsidRDefault="00027825" w:rsidP="00027825">
      <w:pPr>
        <w:pStyle w:val="ProductList-Body"/>
      </w:pPr>
      <w:r>
        <w:lastRenderedPageBreak/>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CD5008">
      <w:pPr>
        <w:pStyle w:val="ProductList-ClauseHeading"/>
        <w:keepNext/>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179A1DAC"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w:t>
            </w:r>
            <w:r w:rsidR="000752E9">
              <w:t>22</w:t>
            </w:r>
            <w:r>
              <w:fldChar w:fldCharType="begin"/>
            </w:r>
            <w:r>
              <w:instrText xml:space="preserve">XE "Serviços de Área de Trabalho Remota do Windows Server </w:instrText>
            </w:r>
            <w:r w:rsidR="00FF50E5">
              <w:instrText>20</w:instrText>
            </w:r>
            <w:r w:rsidR="000752E9">
              <w:instrText>22</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5008FD0A"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w:t>
            </w:r>
            <w:r w:rsidR="000752E9">
              <w:t>22</w:t>
            </w:r>
            <w:r>
              <w:fldChar w:fldCharType="begin"/>
            </w:r>
            <w:r>
              <w:instrText xml:space="preserve">XE "Gerenciamento de Direitos do Active Directory do Windows Server </w:instrText>
            </w:r>
            <w:r w:rsidR="00FF50E5">
              <w:instrText>20</w:instrText>
            </w:r>
            <w:r w:rsidR="000752E9">
              <w:instrText>22</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4B0D497"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w:t>
            </w:r>
            <w:r w:rsidR="000752E9">
              <w:t>22</w:t>
            </w:r>
            <w:r>
              <w:fldChar w:fldCharType="begin"/>
            </w:r>
            <w:r>
              <w:instrText xml:space="preserve">XE "Serviços de Área de Trabalho Remota do Windows Server </w:instrText>
            </w:r>
            <w:r w:rsidR="00FF50E5">
              <w:instrText>20</w:instrText>
            </w:r>
            <w:r w:rsidR="000752E9">
              <w:instrText>22</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proofErr w:type="spellStart"/>
            <w:r>
              <w:rPr>
                <w:color w:val="000000" w:themeColor="text1"/>
              </w:rPr>
              <w:t>Utilitário</w:t>
            </w:r>
            <w:proofErr w:type="spellEnd"/>
            <w:r>
              <w:rPr>
                <w:color w:val="000000" w:themeColor="text1"/>
              </w:rPr>
              <w:t xml:space="preserve">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4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2" w:name="_Toc85707875"/>
      <w:bookmarkStart w:id="113" w:name="Glossary"/>
      <w:bookmarkEnd w:id="12"/>
      <w:bookmarkEnd w:id="13"/>
      <w:r>
        <w:lastRenderedPageBreak/>
        <w:t>Glossário</w:t>
      </w:r>
      <w:bookmarkEnd w:id="112"/>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4" w:name="_Toc85707876"/>
      <w:bookmarkEnd w:id="113"/>
      <w:r>
        <w:t>Atributos</w:t>
      </w:r>
      <w:bookmarkEnd w:id="114"/>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15"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6" w:name="_Toc85707877"/>
      <w:r>
        <w:t>Definições</w:t>
      </w:r>
      <w:bookmarkEnd w:id="115"/>
      <w:bookmarkEnd w:id="116"/>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7"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7"/>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333F7D"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48"/>
          <w:footerReference w:type="first" r:id="rId4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8" w:name="_Toc85707878"/>
      <w:bookmarkStart w:id="119" w:name="Index"/>
      <w:r>
        <w:lastRenderedPageBreak/>
        <w:t>Índice</w:t>
      </w:r>
      <w:bookmarkEnd w:id="118"/>
    </w:p>
    <w:bookmarkEnd w:id="119"/>
    <w:p w14:paraId="081F7348" w14:textId="77777777" w:rsidR="008E5241" w:rsidRDefault="00424F9E" w:rsidP="002024BF">
      <w:pPr>
        <w:pStyle w:val="ProductList-Body"/>
        <w:tabs>
          <w:tab w:val="clear" w:pos="360"/>
          <w:tab w:val="clear" w:pos="720"/>
          <w:tab w:val="clear" w:pos="1080"/>
        </w:tabs>
        <w:rPr>
          <w:rFonts w:cstheme="minorHAnsi"/>
          <w:noProof/>
          <w:sz w:val="16"/>
          <w:szCs w:val="16"/>
        </w:rPr>
        <w:sectPr w:rsidR="008E5241" w:rsidSect="008E5241">
          <w:footerReference w:type="first" r:id="rId50"/>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39963559" w14:textId="77777777" w:rsidR="008E5241" w:rsidRDefault="008E5241">
      <w:pPr>
        <w:pStyle w:val="Index1"/>
        <w:rPr>
          <w:noProof/>
        </w:rPr>
      </w:pPr>
      <w:r w:rsidRPr="00BB7E5F">
        <w:rPr>
          <w:rFonts w:ascii="Calibri Light" w:hAnsi="Calibri Light"/>
          <w:noProof/>
          <w:color w:val="000000"/>
        </w:rPr>
        <w:t>Advanced Threat Analytics 2016</w:t>
      </w:r>
      <w:r>
        <w:rPr>
          <w:noProof/>
        </w:rPr>
        <w:t>, 11</w:t>
      </w:r>
    </w:p>
    <w:p w14:paraId="528966E8" w14:textId="77777777" w:rsidR="008E5241" w:rsidRDefault="008E5241">
      <w:pPr>
        <w:pStyle w:val="Index1"/>
        <w:rPr>
          <w:noProof/>
        </w:rPr>
      </w:pPr>
      <w:r>
        <w:rPr>
          <w:noProof/>
        </w:rPr>
        <w:t>Análise Avançada contra Ameaças 2016, 11</w:t>
      </w:r>
    </w:p>
    <w:p w14:paraId="7C3DA85F" w14:textId="77777777" w:rsidR="008E5241" w:rsidRDefault="008E5241">
      <w:pPr>
        <w:pStyle w:val="Index1"/>
        <w:rPr>
          <w:noProof/>
        </w:rPr>
      </w:pPr>
      <w:r>
        <w:rPr>
          <w:noProof/>
        </w:rPr>
        <w:t>Azure DevOps Server 2019, 32</w:t>
      </w:r>
    </w:p>
    <w:p w14:paraId="64713966" w14:textId="77777777" w:rsidR="008E5241" w:rsidRDefault="008E5241">
      <w:pPr>
        <w:pStyle w:val="Index1"/>
        <w:rPr>
          <w:noProof/>
        </w:rPr>
      </w:pPr>
      <w:r>
        <w:rPr>
          <w:noProof/>
        </w:rPr>
        <w:t>Azure DevOps Server 2020, 32</w:t>
      </w:r>
    </w:p>
    <w:p w14:paraId="66B3E5AE" w14:textId="77777777" w:rsidR="008E5241" w:rsidRDefault="008E5241">
      <w:pPr>
        <w:pStyle w:val="Index1"/>
        <w:rPr>
          <w:noProof/>
        </w:rPr>
      </w:pPr>
      <w:r>
        <w:rPr>
          <w:noProof/>
        </w:rPr>
        <w:t>Azure DevOps Services, 32</w:t>
      </w:r>
    </w:p>
    <w:p w14:paraId="1E7F2612" w14:textId="77777777" w:rsidR="008E5241" w:rsidRDefault="008E5241">
      <w:pPr>
        <w:pStyle w:val="Index1"/>
        <w:rPr>
          <w:noProof/>
        </w:rPr>
      </w:pPr>
      <w:r>
        <w:rPr>
          <w:noProof/>
        </w:rPr>
        <w:t>BizTalk Server 2016, 11</w:t>
      </w:r>
    </w:p>
    <w:p w14:paraId="0EE43C8F" w14:textId="77777777" w:rsidR="008E5241" w:rsidRDefault="008E5241">
      <w:pPr>
        <w:pStyle w:val="Index1"/>
        <w:rPr>
          <w:noProof/>
        </w:rPr>
      </w:pPr>
      <w:r>
        <w:rPr>
          <w:noProof/>
        </w:rPr>
        <w:t>BizTalk Server 2020 Branch, 11</w:t>
      </w:r>
    </w:p>
    <w:p w14:paraId="64F40061" w14:textId="77777777" w:rsidR="008E5241" w:rsidRDefault="008E5241">
      <w:pPr>
        <w:pStyle w:val="Index1"/>
        <w:rPr>
          <w:noProof/>
        </w:rPr>
      </w:pPr>
      <w:r>
        <w:rPr>
          <w:noProof/>
        </w:rPr>
        <w:t>BizTalk Server 2020 Enterprise, 11</w:t>
      </w:r>
    </w:p>
    <w:p w14:paraId="7FBF7F8C" w14:textId="77777777" w:rsidR="008E5241" w:rsidRDefault="008E5241">
      <w:pPr>
        <w:pStyle w:val="Index1"/>
        <w:rPr>
          <w:noProof/>
        </w:rPr>
      </w:pPr>
      <w:r>
        <w:rPr>
          <w:noProof/>
        </w:rPr>
        <w:t>BizTalk Server 2020 Standard, 11</w:t>
      </w:r>
    </w:p>
    <w:p w14:paraId="708D16CA" w14:textId="77777777" w:rsidR="008E5241" w:rsidRDefault="008E5241">
      <w:pPr>
        <w:pStyle w:val="Index1"/>
        <w:rPr>
          <w:noProof/>
        </w:rPr>
      </w:pPr>
      <w:r>
        <w:rPr>
          <w:noProof/>
        </w:rPr>
        <w:t>BizTalk Server Branch, 12</w:t>
      </w:r>
    </w:p>
    <w:p w14:paraId="6FB04A2D" w14:textId="77777777" w:rsidR="008E5241" w:rsidRDefault="008E5241">
      <w:pPr>
        <w:pStyle w:val="Index1"/>
        <w:rPr>
          <w:noProof/>
        </w:rPr>
      </w:pPr>
      <w:r>
        <w:rPr>
          <w:noProof/>
        </w:rPr>
        <w:t>CAL do Skype For Business Server 2019 Plus, 24</w:t>
      </w:r>
    </w:p>
    <w:p w14:paraId="591A97DB" w14:textId="77777777" w:rsidR="008E5241" w:rsidRDefault="008E5241">
      <w:pPr>
        <w:pStyle w:val="Index1"/>
        <w:rPr>
          <w:noProof/>
        </w:rPr>
      </w:pPr>
      <w:r>
        <w:rPr>
          <w:noProof/>
        </w:rPr>
        <w:t>CAL Empresarial, 21, 22, 24, 27</w:t>
      </w:r>
    </w:p>
    <w:p w14:paraId="6C40A1F8" w14:textId="77777777" w:rsidR="008E5241" w:rsidRDefault="008E5241">
      <w:pPr>
        <w:pStyle w:val="Index1"/>
        <w:rPr>
          <w:noProof/>
        </w:rPr>
      </w:pPr>
      <w:r>
        <w:rPr>
          <w:noProof/>
        </w:rPr>
        <w:t>CAL Empresarial do Skype For Business Server 2019, 24</w:t>
      </w:r>
    </w:p>
    <w:p w14:paraId="06929923" w14:textId="77777777" w:rsidR="008E5241" w:rsidRDefault="008E5241">
      <w:pPr>
        <w:pStyle w:val="Index1"/>
        <w:rPr>
          <w:noProof/>
        </w:rPr>
      </w:pPr>
      <w:r>
        <w:rPr>
          <w:noProof/>
        </w:rPr>
        <w:t>CAL Padrão do Skype For Business Server 2019, 24</w:t>
      </w:r>
    </w:p>
    <w:p w14:paraId="410998E0" w14:textId="77777777" w:rsidR="008E5241" w:rsidRDefault="008E5241">
      <w:pPr>
        <w:pStyle w:val="Index1"/>
        <w:rPr>
          <w:noProof/>
        </w:rPr>
      </w:pPr>
      <w:r>
        <w:rPr>
          <w:noProof/>
        </w:rPr>
        <w:t>CAL Principal, 21, 22, 24, 27</w:t>
      </w:r>
    </w:p>
    <w:p w14:paraId="283A95F4" w14:textId="77777777" w:rsidR="008E5241" w:rsidRDefault="008E5241">
      <w:pPr>
        <w:pStyle w:val="Index1"/>
        <w:rPr>
          <w:noProof/>
        </w:rPr>
      </w:pPr>
      <w:r>
        <w:rPr>
          <w:noProof/>
        </w:rPr>
        <w:t>Convidado da Plataforma de Nuvem, 26, 27</w:t>
      </w:r>
    </w:p>
    <w:p w14:paraId="6A977D8A" w14:textId="77777777" w:rsidR="008E5241" w:rsidRDefault="008E5241">
      <w:pPr>
        <w:pStyle w:val="Index1"/>
        <w:rPr>
          <w:noProof/>
        </w:rPr>
      </w:pPr>
      <w:r>
        <w:rPr>
          <w:noProof/>
        </w:rPr>
        <w:t>Core Infrastructure Server Suite Datacenter, 12</w:t>
      </w:r>
    </w:p>
    <w:p w14:paraId="50B81769" w14:textId="77777777" w:rsidR="008E5241" w:rsidRDefault="008E5241">
      <w:pPr>
        <w:pStyle w:val="Index1"/>
        <w:rPr>
          <w:noProof/>
        </w:rPr>
      </w:pPr>
      <w:r>
        <w:rPr>
          <w:noProof/>
        </w:rPr>
        <w:t>Core Infrastructure Server Suite Standard, 12</w:t>
      </w:r>
    </w:p>
    <w:p w14:paraId="4166EFC9" w14:textId="77777777" w:rsidR="008E5241" w:rsidRDefault="008E5241">
      <w:pPr>
        <w:pStyle w:val="Index1"/>
        <w:rPr>
          <w:noProof/>
        </w:rPr>
      </w:pPr>
      <w:r>
        <w:rPr>
          <w:noProof/>
        </w:rPr>
        <w:t>Dynamics AX 2012 R2, 13</w:t>
      </w:r>
    </w:p>
    <w:p w14:paraId="2509C74A" w14:textId="77777777" w:rsidR="008E5241" w:rsidRDefault="008E5241">
      <w:pPr>
        <w:pStyle w:val="Index1"/>
        <w:rPr>
          <w:noProof/>
        </w:rPr>
      </w:pPr>
      <w:r>
        <w:rPr>
          <w:noProof/>
        </w:rPr>
        <w:t>Dynamics NAV 2013 R2, 30</w:t>
      </w:r>
    </w:p>
    <w:p w14:paraId="032F307D" w14:textId="77777777" w:rsidR="008E5241" w:rsidRDefault="008E5241">
      <w:pPr>
        <w:pStyle w:val="Index1"/>
        <w:rPr>
          <w:noProof/>
        </w:rPr>
      </w:pPr>
      <w:r>
        <w:rPr>
          <w:noProof/>
        </w:rPr>
        <w:t>Exchange Server 2016, 20</w:t>
      </w:r>
    </w:p>
    <w:p w14:paraId="4463CD47" w14:textId="77777777" w:rsidR="008E5241" w:rsidRDefault="008E5241">
      <w:pPr>
        <w:pStyle w:val="Index1"/>
        <w:rPr>
          <w:noProof/>
        </w:rPr>
      </w:pPr>
      <w:r>
        <w:rPr>
          <w:noProof/>
        </w:rPr>
        <w:t>Exchange Server 2019 Basic, 20</w:t>
      </w:r>
    </w:p>
    <w:p w14:paraId="43C6FA88" w14:textId="77777777" w:rsidR="008E5241" w:rsidRDefault="008E5241">
      <w:pPr>
        <w:pStyle w:val="Index1"/>
        <w:rPr>
          <w:noProof/>
        </w:rPr>
      </w:pPr>
      <w:r>
        <w:rPr>
          <w:noProof/>
        </w:rPr>
        <w:t>Exchange Server 2019 Enterprise, 20, 21</w:t>
      </w:r>
    </w:p>
    <w:p w14:paraId="438606CD" w14:textId="77777777" w:rsidR="008E5241" w:rsidRDefault="008E5241">
      <w:pPr>
        <w:pStyle w:val="Index1"/>
        <w:rPr>
          <w:noProof/>
        </w:rPr>
      </w:pPr>
      <w:r>
        <w:rPr>
          <w:noProof/>
        </w:rPr>
        <w:t>Exchange Server 2019 Standard, 20, 21</w:t>
      </w:r>
    </w:p>
    <w:p w14:paraId="07BFC6AF" w14:textId="77777777" w:rsidR="008E5241" w:rsidRDefault="008E5241">
      <w:pPr>
        <w:pStyle w:val="Index1"/>
        <w:rPr>
          <w:noProof/>
        </w:rPr>
      </w:pPr>
      <w:r>
        <w:rPr>
          <w:noProof/>
        </w:rPr>
        <w:t>Gerenciamento de Direitos do Active Directory do Windows Server 2022, 33, 34</w:t>
      </w:r>
    </w:p>
    <w:p w14:paraId="6335E3BD" w14:textId="77777777" w:rsidR="008E5241" w:rsidRDefault="008E5241">
      <w:pPr>
        <w:pStyle w:val="Index1"/>
        <w:rPr>
          <w:noProof/>
        </w:rPr>
      </w:pPr>
      <w:r>
        <w:rPr>
          <w:noProof/>
        </w:rPr>
        <w:t>Microsoft 365, 24</w:t>
      </w:r>
    </w:p>
    <w:p w14:paraId="256EC465" w14:textId="77777777" w:rsidR="008E5241" w:rsidRDefault="008E5241">
      <w:pPr>
        <w:pStyle w:val="Index1"/>
        <w:rPr>
          <w:noProof/>
        </w:rPr>
      </w:pPr>
      <w:r>
        <w:rPr>
          <w:noProof/>
        </w:rPr>
        <w:t>Microsoft Application Virtualization Hosting para Desktops, 29, 30</w:t>
      </w:r>
    </w:p>
    <w:p w14:paraId="25711E66" w14:textId="77777777" w:rsidR="008E5241" w:rsidRDefault="008E5241">
      <w:pPr>
        <w:pStyle w:val="Index1"/>
        <w:rPr>
          <w:noProof/>
        </w:rPr>
      </w:pPr>
      <w:r>
        <w:rPr>
          <w:noProof/>
        </w:rPr>
        <w:t>Microsoft Dynamics 365 Services Provider, 14</w:t>
      </w:r>
    </w:p>
    <w:p w14:paraId="7FA8025F" w14:textId="77777777" w:rsidR="008E5241" w:rsidRDefault="008E5241">
      <w:pPr>
        <w:pStyle w:val="Index1"/>
        <w:rPr>
          <w:noProof/>
        </w:rPr>
      </w:pPr>
      <w:r>
        <w:rPr>
          <w:noProof/>
        </w:rPr>
        <w:t>Microsoft Dynamics AX 2012 R2, 13</w:t>
      </w:r>
    </w:p>
    <w:p w14:paraId="6B6FF61D" w14:textId="77777777" w:rsidR="008E5241" w:rsidRDefault="008E5241">
      <w:pPr>
        <w:pStyle w:val="Index1"/>
        <w:rPr>
          <w:noProof/>
        </w:rPr>
      </w:pPr>
      <w:r>
        <w:rPr>
          <w:noProof/>
        </w:rPr>
        <w:t>Microsoft Dynamics AX 2012 R3, 13, 14</w:t>
      </w:r>
    </w:p>
    <w:p w14:paraId="41419D43" w14:textId="77777777" w:rsidR="008E5241" w:rsidRDefault="008E5241">
      <w:pPr>
        <w:pStyle w:val="Index1"/>
        <w:rPr>
          <w:noProof/>
        </w:rPr>
      </w:pPr>
      <w:r>
        <w:rPr>
          <w:noProof/>
        </w:rPr>
        <w:t>Microsoft Dynamics AX 2012 R3 Standard Commerce Server Core, 13</w:t>
      </w:r>
    </w:p>
    <w:p w14:paraId="0D3AEE62" w14:textId="77777777" w:rsidR="008E5241" w:rsidRDefault="008E5241">
      <w:pPr>
        <w:pStyle w:val="Index1"/>
        <w:rPr>
          <w:noProof/>
        </w:rPr>
      </w:pPr>
      <w:r>
        <w:rPr>
          <w:noProof/>
        </w:rPr>
        <w:t>Microsoft Dynamics CRM 2016, 14</w:t>
      </w:r>
    </w:p>
    <w:p w14:paraId="28D7CD51" w14:textId="77777777" w:rsidR="008E5241" w:rsidRDefault="008E5241">
      <w:pPr>
        <w:pStyle w:val="Index1"/>
        <w:rPr>
          <w:noProof/>
        </w:rPr>
      </w:pPr>
      <w:r>
        <w:rPr>
          <w:noProof/>
        </w:rPr>
        <w:t>Microsoft Dynamics GP 2015 R2, 17</w:t>
      </w:r>
    </w:p>
    <w:p w14:paraId="79EC5A3D" w14:textId="77777777" w:rsidR="008E5241" w:rsidRDefault="008E5241">
      <w:pPr>
        <w:pStyle w:val="Index1"/>
        <w:rPr>
          <w:noProof/>
        </w:rPr>
      </w:pPr>
      <w:r>
        <w:rPr>
          <w:noProof/>
        </w:rPr>
        <w:t>Microsoft Dynamics GP 2016 R2, 17</w:t>
      </w:r>
    </w:p>
    <w:p w14:paraId="7B4ED0BD" w14:textId="77777777" w:rsidR="008E5241" w:rsidRDefault="008E5241">
      <w:pPr>
        <w:pStyle w:val="Index1"/>
        <w:rPr>
          <w:noProof/>
        </w:rPr>
      </w:pPr>
      <w:r>
        <w:rPr>
          <w:noProof/>
        </w:rPr>
        <w:t>Microsoft Dynamics GP 2018, 16, 17</w:t>
      </w:r>
    </w:p>
    <w:p w14:paraId="19AAE929" w14:textId="77777777" w:rsidR="008E5241" w:rsidRDefault="008E5241">
      <w:pPr>
        <w:pStyle w:val="Index1"/>
        <w:rPr>
          <w:noProof/>
        </w:rPr>
      </w:pPr>
      <w:r>
        <w:rPr>
          <w:noProof/>
        </w:rPr>
        <w:t>Microsoft Dynamics NAV 2017, 16</w:t>
      </w:r>
    </w:p>
    <w:p w14:paraId="4CBF7F2B" w14:textId="77777777" w:rsidR="008E5241" w:rsidRDefault="008E5241">
      <w:pPr>
        <w:pStyle w:val="Index1"/>
        <w:rPr>
          <w:noProof/>
        </w:rPr>
      </w:pPr>
      <w:r>
        <w:rPr>
          <w:noProof/>
        </w:rPr>
        <w:t>Microsoft Dynamics NAV 2018, 15</w:t>
      </w:r>
    </w:p>
    <w:p w14:paraId="697E7414" w14:textId="77777777" w:rsidR="008E5241" w:rsidRDefault="008E5241">
      <w:pPr>
        <w:pStyle w:val="Index1"/>
        <w:rPr>
          <w:noProof/>
        </w:rPr>
      </w:pPr>
      <w:r>
        <w:rPr>
          <w:noProof/>
        </w:rPr>
        <w:t>Microsoft Dynamics SL 2015, 18</w:t>
      </w:r>
    </w:p>
    <w:p w14:paraId="33380CD7" w14:textId="77777777" w:rsidR="008E5241" w:rsidRDefault="008E5241">
      <w:pPr>
        <w:pStyle w:val="Index1"/>
        <w:rPr>
          <w:noProof/>
        </w:rPr>
      </w:pPr>
      <w:r>
        <w:rPr>
          <w:noProof/>
        </w:rPr>
        <w:t>Microsoft Dynamics SL 2018, 17, 18</w:t>
      </w:r>
    </w:p>
    <w:p w14:paraId="08516B53" w14:textId="77777777" w:rsidR="008E5241" w:rsidRDefault="008E5241">
      <w:pPr>
        <w:pStyle w:val="Index1"/>
        <w:rPr>
          <w:noProof/>
        </w:rPr>
      </w:pPr>
      <w:r>
        <w:rPr>
          <w:noProof/>
        </w:rPr>
        <w:t>Microsoft Identity Manager 2016, 33, 34</w:t>
      </w:r>
    </w:p>
    <w:p w14:paraId="368F131D" w14:textId="77777777" w:rsidR="008E5241" w:rsidRDefault="008E5241">
      <w:pPr>
        <w:pStyle w:val="Index1"/>
        <w:rPr>
          <w:noProof/>
        </w:rPr>
      </w:pPr>
      <w:r>
        <w:rPr>
          <w:noProof/>
        </w:rPr>
        <w:t>Microsoft User Experience Virtualization Hosting para Desktops, 30</w:t>
      </w:r>
    </w:p>
    <w:p w14:paraId="29DD0FB6" w14:textId="77777777" w:rsidR="008E5241" w:rsidRDefault="008E5241">
      <w:pPr>
        <w:pStyle w:val="Index1"/>
        <w:rPr>
          <w:noProof/>
        </w:rPr>
      </w:pPr>
      <w:r>
        <w:rPr>
          <w:noProof/>
        </w:rPr>
        <w:t>Office 2016, 18</w:t>
      </w:r>
    </w:p>
    <w:p w14:paraId="20B07A3B" w14:textId="77777777" w:rsidR="008E5241" w:rsidRDefault="008E5241">
      <w:pPr>
        <w:pStyle w:val="Index1"/>
        <w:rPr>
          <w:noProof/>
        </w:rPr>
      </w:pPr>
      <w:r w:rsidRPr="00BB7E5F">
        <w:rPr>
          <w:noProof/>
        </w:rPr>
        <w:t>Office 365 Enterprise</w:t>
      </w:r>
      <w:r>
        <w:rPr>
          <w:noProof/>
        </w:rPr>
        <w:t>, 24</w:t>
      </w:r>
    </w:p>
    <w:p w14:paraId="2D4DFD5B" w14:textId="77777777" w:rsidR="008E5241" w:rsidRDefault="008E5241">
      <w:pPr>
        <w:pStyle w:val="Index1"/>
        <w:rPr>
          <w:noProof/>
        </w:rPr>
      </w:pPr>
      <w:r>
        <w:rPr>
          <w:noProof/>
        </w:rPr>
        <w:t>Office Multi Language Pack 2013, 18, 19</w:t>
      </w:r>
    </w:p>
    <w:p w14:paraId="23FD5052" w14:textId="77777777" w:rsidR="008E5241" w:rsidRDefault="008E5241">
      <w:pPr>
        <w:pStyle w:val="Index1"/>
        <w:rPr>
          <w:noProof/>
        </w:rPr>
      </w:pPr>
      <w:r w:rsidRPr="00BB7E5F">
        <w:rPr>
          <w:noProof/>
          <w:lang w:val="fr-FR"/>
        </w:rPr>
        <w:t>Office Professional Plus 2019</w:t>
      </w:r>
      <w:r>
        <w:rPr>
          <w:noProof/>
        </w:rPr>
        <w:t>, 18, 19</w:t>
      </w:r>
    </w:p>
    <w:p w14:paraId="47FF1F79" w14:textId="77777777" w:rsidR="008E5241" w:rsidRDefault="008E5241">
      <w:pPr>
        <w:pStyle w:val="Index1"/>
        <w:rPr>
          <w:noProof/>
        </w:rPr>
      </w:pPr>
      <w:r>
        <w:rPr>
          <w:noProof/>
        </w:rPr>
        <w:t>Office Standard 2019, 18, 19</w:t>
      </w:r>
    </w:p>
    <w:p w14:paraId="21673BF3" w14:textId="77777777" w:rsidR="008E5241" w:rsidRDefault="008E5241">
      <w:pPr>
        <w:pStyle w:val="Index1"/>
        <w:rPr>
          <w:noProof/>
        </w:rPr>
      </w:pPr>
      <w:r>
        <w:rPr>
          <w:noProof/>
        </w:rPr>
        <w:t>Office Web Apps, 3</w:t>
      </w:r>
    </w:p>
    <w:p w14:paraId="1073AEB3" w14:textId="77777777" w:rsidR="008E5241" w:rsidRDefault="008E5241">
      <w:pPr>
        <w:pStyle w:val="Index1"/>
        <w:rPr>
          <w:noProof/>
        </w:rPr>
      </w:pPr>
      <w:r>
        <w:rPr>
          <w:noProof/>
        </w:rPr>
        <w:t>Pacote da Plataforma de Nuvem, 10, 25, 26</w:t>
      </w:r>
    </w:p>
    <w:p w14:paraId="4101BF33" w14:textId="77777777" w:rsidR="008E5241" w:rsidRDefault="008E5241">
      <w:pPr>
        <w:pStyle w:val="Index1"/>
        <w:rPr>
          <w:noProof/>
        </w:rPr>
      </w:pPr>
      <w:r>
        <w:rPr>
          <w:noProof/>
        </w:rPr>
        <w:t>Pacote de Produtividade, 20, 22, 23, 27</w:t>
      </w:r>
    </w:p>
    <w:p w14:paraId="7B10EDE0" w14:textId="77777777" w:rsidR="008E5241" w:rsidRDefault="008E5241">
      <w:pPr>
        <w:pStyle w:val="Index1"/>
        <w:rPr>
          <w:noProof/>
        </w:rPr>
      </w:pPr>
      <w:r>
        <w:rPr>
          <w:noProof/>
        </w:rPr>
        <w:t>Pacote do Windows Azure para Windows Server, 26</w:t>
      </w:r>
    </w:p>
    <w:p w14:paraId="5382AF39" w14:textId="77777777" w:rsidR="008E5241" w:rsidRDefault="008E5241">
      <w:pPr>
        <w:pStyle w:val="Index1"/>
        <w:rPr>
          <w:noProof/>
        </w:rPr>
      </w:pPr>
      <w:r>
        <w:rPr>
          <w:noProof/>
        </w:rPr>
        <w:t>Productivity Suite, 22</w:t>
      </w:r>
    </w:p>
    <w:p w14:paraId="5788F97E" w14:textId="77777777" w:rsidR="008E5241" w:rsidRDefault="008E5241">
      <w:pPr>
        <w:pStyle w:val="Index1"/>
        <w:rPr>
          <w:noProof/>
        </w:rPr>
      </w:pPr>
      <w:r>
        <w:rPr>
          <w:noProof/>
        </w:rPr>
        <w:t>Project 2016, 19</w:t>
      </w:r>
    </w:p>
    <w:p w14:paraId="3CD8442B" w14:textId="77777777" w:rsidR="008E5241" w:rsidRDefault="008E5241">
      <w:pPr>
        <w:pStyle w:val="Index1"/>
        <w:rPr>
          <w:noProof/>
        </w:rPr>
      </w:pPr>
      <w:r>
        <w:rPr>
          <w:noProof/>
        </w:rPr>
        <w:t>Project 2019 Professional, 19, 21</w:t>
      </w:r>
    </w:p>
    <w:p w14:paraId="4FBC06F4" w14:textId="77777777" w:rsidR="008E5241" w:rsidRDefault="008E5241">
      <w:pPr>
        <w:pStyle w:val="Index1"/>
        <w:rPr>
          <w:noProof/>
        </w:rPr>
      </w:pPr>
      <w:r>
        <w:rPr>
          <w:noProof/>
        </w:rPr>
        <w:t>Project 2019 Standard, 19</w:t>
      </w:r>
    </w:p>
    <w:p w14:paraId="7B63969A" w14:textId="77777777" w:rsidR="008E5241" w:rsidRDefault="008E5241">
      <w:pPr>
        <w:pStyle w:val="Index1"/>
        <w:rPr>
          <w:noProof/>
        </w:rPr>
      </w:pPr>
      <w:r>
        <w:rPr>
          <w:noProof/>
        </w:rPr>
        <w:t>Project Server 2016, 21</w:t>
      </w:r>
    </w:p>
    <w:p w14:paraId="36959B97" w14:textId="77777777" w:rsidR="008E5241" w:rsidRDefault="008E5241">
      <w:pPr>
        <w:pStyle w:val="Index1"/>
        <w:rPr>
          <w:noProof/>
        </w:rPr>
      </w:pPr>
      <w:r>
        <w:rPr>
          <w:noProof/>
        </w:rPr>
        <w:t>Project Server 2019, 21</w:t>
      </w:r>
    </w:p>
    <w:p w14:paraId="247EBD42" w14:textId="77777777" w:rsidR="008E5241" w:rsidRDefault="008E5241">
      <w:pPr>
        <w:pStyle w:val="Index1"/>
        <w:rPr>
          <w:noProof/>
        </w:rPr>
      </w:pPr>
      <w:r>
        <w:rPr>
          <w:noProof/>
        </w:rPr>
        <w:t>SAL do Hosted Exchange Standard, 20, 21, 27</w:t>
      </w:r>
    </w:p>
    <w:p w14:paraId="2D2F58CE" w14:textId="77777777" w:rsidR="008E5241" w:rsidRDefault="008E5241">
      <w:pPr>
        <w:pStyle w:val="Index1"/>
        <w:rPr>
          <w:noProof/>
        </w:rPr>
      </w:pPr>
      <w:r>
        <w:rPr>
          <w:noProof/>
        </w:rPr>
        <w:t>Serviços de Área de Trabalho Remota do Windows Server 2022, 33, 34</w:t>
      </w:r>
    </w:p>
    <w:p w14:paraId="0C6EA9C9" w14:textId="77777777" w:rsidR="008E5241" w:rsidRDefault="008E5241">
      <w:pPr>
        <w:pStyle w:val="Index1"/>
        <w:rPr>
          <w:noProof/>
        </w:rPr>
      </w:pPr>
      <w:r>
        <w:rPr>
          <w:noProof/>
        </w:rPr>
        <w:t>Servidor do Office Online, 19</w:t>
      </w:r>
    </w:p>
    <w:p w14:paraId="0C743A6C" w14:textId="77777777" w:rsidR="008E5241" w:rsidRDefault="008E5241">
      <w:pPr>
        <w:pStyle w:val="Index1"/>
        <w:rPr>
          <w:noProof/>
        </w:rPr>
      </w:pPr>
      <w:r>
        <w:rPr>
          <w:noProof/>
        </w:rPr>
        <w:t>SharePoint 2019 Hosting, 22</w:t>
      </w:r>
    </w:p>
    <w:p w14:paraId="61F1EFC3" w14:textId="77777777" w:rsidR="008E5241" w:rsidRDefault="008E5241">
      <w:pPr>
        <w:pStyle w:val="Index1"/>
        <w:rPr>
          <w:noProof/>
        </w:rPr>
      </w:pPr>
      <w:r>
        <w:rPr>
          <w:noProof/>
        </w:rPr>
        <w:t>SharePoint Server 2016, 22</w:t>
      </w:r>
    </w:p>
    <w:p w14:paraId="19880454" w14:textId="77777777" w:rsidR="008E5241" w:rsidRDefault="008E5241">
      <w:pPr>
        <w:pStyle w:val="Index1"/>
        <w:rPr>
          <w:noProof/>
        </w:rPr>
      </w:pPr>
      <w:r>
        <w:rPr>
          <w:noProof/>
        </w:rPr>
        <w:t>SharePoint Server 2019 Standard, 22, 27</w:t>
      </w:r>
    </w:p>
    <w:p w14:paraId="121AC0FE" w14:textId="77777777" w:rsidR="008E5241" w:rsidRDefault="008E5241">
      <w:pPr>
        <w:pStyle w:val="Index1"/>
        <w:rPr>
          <w:noProof/>
        </w:rPr>
      </w:pPr>
      <w:r>
        <w:rPr>
          <w:noProof/>
        </w:rPr>
        <w:t>SharePoint Server Standard, 22</w:t>
      </w:r>
    </w:p>
    <w:p w14:paraId="276A85C6" w14:textId="77777777" w:rsidR="008E5241" w:rsidRDefault="008E5241">
      <w:pPr>
        <w:pStyle w:val="Index1"/>
        <w:rPr>
          <w:noProof/>
        </w:rPr>
      </w:pPr>
      <w:r>
        <w:rPr>
          <w:noProof/>
        </w:rPr>
        <w:t>Sistema Operacional Windows Desktop, 33</w:t>
      </w:r>
    </w:p>
    <w:p w14:paraId="3C9ACAEE" w14:textId="77777777" w:rsidR="008E5241" w:rsidRDefault="008E5241">
      <w:pPr>
        <w:pStyle w:val="Index1"/>
        <w:rPr>
          <w:noProof/>
        </w:rPr>
      </w:pPr>
      <w:r>
        <w:rPr>
          <w:noProof/>
        </w:rPr>
        <w:t>Skype for Business 2019 Enterprise Plus, 23</w:t>
      </w:r>
    </w:p>
    <w:p w14:paraId="1967E9AD" w14:textId="77777777" w:rsidR="008E5241" w:rsidRDefault="008E5241">
      <w:pPr>
        <w:pStyle w:val="Index1"/>
        <w:rPr>
          <w:noProof/>
        </w:rPr>
      </w:pPr>
      <w:r>
        <w:rPr>
          <w:noProof/>
        </w:rPr>
        <w:t>Skype for Business Server 2015, 23</w:t>
      </w:r>
    </w:p>
    <w:p w14:paraId="427C43D3" w14:textId="77777777" w:rsidR="008E5241" w:rsidRDefault="008E5241">
      <w:pPr>
        <w:pStyle w:val="Index1"/>
        <w:rPr>
          <w:noProof/>
        </w:rPr>
      </w:pPr>
      <w:r>
        <w:rPr>
          <w:noProof/>
        </w:rPr>
        <w:t>Skype for Business Server 2019 Enterprise, 23, 24</w:t>
      </w:r>
    </w:p>
    <w:p w14:paraId="3442D569" w14:textId="77777777" w:rsidR="008E5241" w:rsidRDefault="008E5241">
      <w:pPr>
        <w:pStyle w:val="Index1"/>
        <w:rPr>
          <w:noProof/>
        </w:rPr>
      </w:pPr>
      <w:r>
        <w:rPr>
          <w:noProof/>
        </w:rPr>
        <w:t>Skype for Business Server 2019 Plus, 23</w:t>
      </w:r>
    </w:p>
    <w:p w14:paraId="0301FC3C" w14:textId="77777777" w:rsidR="008E5241" w:rsidRDefault="008E5241">
      <w:pPr>
        <w:pStyle w:val="Index1"/>
        <w:rPr>
          <w:noProof/>
        </w:rPr>
      </w:pPr>
      <w:r>
        <w:rPr>
          <w:noProof/>
        </w:rPr>
        <w:t>Skype for Business Server 2019 Standard, 23, 27</w:t>
      </w:r>
    </w:p>
    <w:p w14:paraId="7E362A2A" w14:textId="77777777" w:rsidR="008E5241" w:rsidRDefault="008E5241">
      <w:pPr>
        <w:pStyle w:val="Index1"/>
        <w:rPr>
          <w:noProof/>
        </w:rPr>
      </w:pPr>
      <w:r>
        <w:rPr>
          <w:noProof/>
        </w:rPr>
        <w:t>SQL Server 2012, 25, 26</w:t>
      </w:r>
    </w:p>
    <w:p w14:paraId="7EFC7914" w14:textId="77777777" w:rsidR="008E5241" w:rsidRDefault="008E5241">
      <w:pPr>
        <w:pStyle w:val="Index1"/>
        <w:rPr>
          <w:noProof/>
        </w:rPr>
      </w:pPr>
      <w:r>
        <w:rPr>
          <w:noProof/>
        </w:rPr>
        <w:t>SQL Server 2017, 25</w:t>
      </w:r>
    </w:p>
    <w:p w14:paraId="36BDF3B8" w14:textId="77777777" w:rsidR="008E5241" w:rsidRDefault="008E5241">
      <w:pPr>
        <w:pStyle w:val="Index1"/>
        <w:rPr>
          <w:noProof/>
        </w:rPr>
      </w:pPr>
      <w:r>
        <w:rPr>
          <w:noProof/>
        </w:rPr>
        <w:t>SQL Server 2019 Enterprise Core, 25</w:t>
      </w:r>
    </w:p>
    <w:p w14:paraId="303BB2A3" w14:textId="77777777" w:rsidR="008E5241" w:rsidRDefault="008E5241">
      <w:pPr>
        <w:pStyle w:val="Index1"/>
        <w:rPr>
          <w:noProof/>
        </w:rPr>
      </w:pPr>
      <w:r>
        <w:rPr>
          <w:noProof/>
        </w:rPr>
        <w:t>SQL Server 2019 Standard, 25</w:t>
      </w:r>
    </w:p>
    <w:p w14:paraId="7D40D40E" w14:textId="77777777" w:rsidR="008E5241" w:rsidRDefault="008E5241">
      <w:pPr>
        <w:pStyle w:val="Index1"/>
        <w:rPr>
          <w:noProof/>
        </w:rPr>
      </w:pPr>
      <w:r>
        <w:rPr>
          <w:noProof/>
        </w:rPr>
        <w:t>SQL Server 2019 Standard Core, 25</w:t>
      </w:r>
    </w:p>
    <w:p w14:paraId="3B1409CF" w14:textId="77777777" w:rsidR="008E5241" w:rsidRDefault="008E5241">
      <w:pPr>
        <w:pStyle w:val="Index1"/>
        <w:rPr>
          <w:noProof/>
        </w:rPr>
      </w:pPr>
      <w:r>
        <w:rPr>
          <w:noProof/>
        </w:rPr>
        <w:t>SQL Server 2019 Web Core, 25</w:t>
      </w:r>
    </w:p>
    <w:p w14:paraId="0AC91342" w14:textId="77777777" w:rsidR="008E5241" w:rsidRDefault="008E5241">
      <w:pPr>
        <w:pStyle w:val="Index1"/>
        <w:rPr>
          <w:noProof/>
        </w:rPr>
      </w:pPr>
      <w:r>
        <w:rPr>
          <w:noProof/>
        </w:rPr>
        <w:t>System Center 2012 R2, 26</w:t>
      </w:r>
    </w:p>
    <w:p w14:paraId="5EF48246" w14:textId="77777777" w:rsidR="008E5241" w:rsidRDefault="008E5241">
      <w:pPr>
        <w:pStyle w:val="Index1"/>
        <w:rPr>
          <w:noProof/>
        </w:rPr>
      </w:pPr>
      <w:r>
        <w:rPr>
          <w:noProof/>
        </w:rPr>
        <w:t>System Center 2016, 27</w:t>
      </w:r>
    </w:p>
    <w:p w14:paraId="65369337" w14:textId="77777777" w:rsidR="008E5241" w:rsidRDefault="008E5241">
      <w:pPr>
        <w:pStyle w:val="Index1"/>
        <w:rPr>
          <w:noProof/>
        </w:rPr>
      </w:pPr>
      <w:r>
        <w:rPr>
          <w:noProof/>
        </w:rPr>
        <w:t>System Center 2019 Data Protection Manager, 27, 28</w:t>
      </w:r>
    </w:p>
    <w:p w14:paraId="79BA925F" w14:textId="77777777" w:rsidR="008E5241" w:rsidRDefault="008E5241">
      <w:pPr>
        <w:pStyle w:val="Index1"/>
        <w:rPr>
          <w:noProof/>
        </w:rPr>
      </w:pPr>
      <w:r>
        <w:rPr>
          <w:noProof/>
        </w:rPr>
        <w:t>System Center 2019 Datacenter, 27</w:t>
      </w:r>
    </w:p>
    <w:p w14:paraId="058E4E36" w14:textId="77777777" w:rsidR="008E5241" w:rsidRDefault="008E5241">
      <w:pPr>
        <w:pStyle w:val="Index1"/>
        <w:rPr>
          <w:noProof/>
        </w:rPr>
      </w:pPr>
      <w:r w:rsidRPr="00BB7E5F">
        <w:rPr>
          <w:noProof/>
          <w:color w:val="000000" w:themeColor="text1"/>
        </w:rPr>
        <w:t>System Center 2019 Operations Manager</w:t>
      </w:r>
      <w:r>
        <w:rPr>
          <w:noProof/>
        </w:rPr>
        <w:t>, 28</w:t>
      </w:r>
    </w:p>
    <w:p w14:paraId="3F5B1F4C" w14:textId="77777777" w:rsidR="008E5241" w:rsidRDefault="008E5241">
      <w:pPr>
        <w:pStyle w:val="Index1"/>
        <w:rPr>
          <w:noProof/>
        </w:rPr>
      </w:pPr>
      <w:r>
        <w:rPr>
          <w:noProof/>
        </w:rPr>
        <w:t>System Center 2019 Orchestrator, 27, 28</w:t>
      </w:r>
    </w:p>
    <w:p w14:paraId="25CC6A7F" w14:textId="77777777" w:rsidR="008E5241" w:rsidRDefault="008E5241">
      <w:pPr>
        <w:pStyle w:val="Index1"/>
        <w:rPr>
          <w:noProof/>
        </w:rPr>
      </w:pPr>
      <w:r>
        <w:rPr>
          <w:noProof/>
        </w:rPr>
        <w:t>System Center 2019 Service Manager, 27, 29</w:t>
      </w:r>
    </w:p>
    <w:p w14:paraId="2E1E5358" w14:textId="77777777" w:rsidR="008E5241" w:rsidRDefault="008E5241">
      <w:pPr>
        <w:pStyle w:val="Index1"/>
        <w:rPr>
          <w:noProof/>
        </w:rPr>
      </w:pPr>
      <w:r>
        <w:rPr>
          <w:noProof/>
        </w:rPr>
        <w:t>System Center 2019 Standard, 27</w:t>
      </w:r>
    </w:p>
    <w:p w14:paraId="5C701C33" w14:textId="77777777" w:rsidR="008E5241" w:rsidRDefault="008E5241">
      <w:pPr>
        <w:pStyle w:val="Index1"/>
        <w:rPr>
          <w:noProof/>
        </w:rPr>
      </w:pPr>
      <w:r>
        <w:rPr>
          <w:noProof/>
        </w:rPr>
        <w:t>System Center Configuration Manager 1606, 27, 28</w:t>
      </w:r>
    </w:p>
    <w:p w14:paraId="53F6CA6F" w14:textId="77777777" w:rsidR="008E5241" w:rsidRDefault="008E5241">
      <w:pPr>
        <w:pStyle w:val="Index1"/>
        <w:rPr>
          <w:noProof/>
        </w:rPr>
      </w:pPr>
      <w:r>
        <w:rPr>
          <w:noProof/>
        </w:rPr>
        <w:t>System Center Datacenter, 13</w:t>
      </w:r>
    </w:p>
    <w:p w14:paraId="3DC0F278" w14:textId="77777777" w:rsidR="008E5241" w:rsidRDefault="008E5241">
      <w:pPr>
        <w:pStyle w:val="Index1"/>
        <w:rPr>
          <w:noProof/>
        </w:rPr>
      </w:pPr>
      <w:r>
        <w:rPr>
          <w:noProof/>
        </w:rPr>
        <w:t>System Center Endpoint Protection, 28, 29</w:t>
      </w:r>
    </w:p>
    <w:p w14:paraId="2E22BFE2" w14:textId="77777777" w:rsidR="008E5241" w:rsidRDefault="008E5241">
      <w:pPr>
        <w:pStyle w:val="Index1"/>
        <w:rPr>
          <w:noProof/>
        </w:rPr>
      </w:pPr>
      <w:r>
        <w:rPr>
          <w:noProof/>
        </w:rPr>
        <w:t>System Center Endpoint Protection 1606, 27, 28</w:t>
      </w:r>
    </w:p>
    <w:p w14:paraId="06281639" w14:textId="77777777" w:rsidR="008E5241" w:rsidRDefault="008E5241">
      <w:pPr>
        <w:pStyle w:val="Index1"/>
        <w:rPr>
          <w:noProof/>
        </w:rPr>
      </w:pPr>
      <w:r>
        <w:rPr>
          <w:noProof/>
        </w:rPr>
        <w:t>System Center Operations Manager, 27</w:t>
      </w:r>
    </w:p>
    <w:p w14:paraId="4AE9495F" w14:textId="77777777" w:rsidR="008E5241" w:rsidRDefault="008E5241">
      <w:pPr>
        <w:pStyle w:val="Index1"/>
        <w:rPr>
          <w:noProof/>
        </w:rPr>
      </w:pPr>
      <w:r>
        <w:rPr>
          <w:noProof/>
        </w:rPr>
        <w:t>System Center Standard, 12</w:t>
      </w:r>
    </w:p>
    <w:p w14:paraId="72B091FB" w14:textId="77777777" w:rsidR="008E5241" w:rsidRDefault="008E5241">
      <w:pPr>
        <w:pStyle w:val="Index1"/>
        <w:rPr>
          <w:noProof/>
        </w:rPr>
      </w:pPr>
      <w:r>
        <w:rPr>
          <w:noProof/>
        </w:rPr>
        <w:t>Visio 2016, 19</w:t>
      </w:r>
    </w:p>
    <w:p w14:paraId="7ADD4D88" w14:textId="77777777" w:rsidR="008E5241" w:rsidRDefault="008E5241">
      <w:pPr>
        <w:pStyle w:val="Index1"/>
        <w:rPr>
          <w:noProof/>
        </w:rPr>
      </w:pPr>
      <w:r>
        <w:rPr>
          <w:noProof/>
        </w:rPr>
        <w:t>Visio 2019 Professional, 19</w:t>
      </w:r>
    </w:p>
    <w:p w14:paraId="16F44448" w14:textId="77777777" w:rsidR="008E5241" w:rsidRDefault="008E5241">
      <w:pPr>
        <w:pStyle w:val="Index1"/>
        <w:rPr>
          <w:noProof/>
        </w:rPr>
      </w:pPr>
      <w:r>
        <w:rPr>
          <w:noProof/>
        </w:rPr>
        <w:t>Visio 2019 Standard, 19</w:t>
      </w:r>
    </w:p>
    <w:p w14:paraId="33EC4AF5" w14:textId="77777777" w:rsidR="008E5241" w:rsidRDefault="008E5241">
      <w:pPr>
        <w:pStyle w:val="Index1"/>
        <w:rPr>
          <w:noProof/>
        </w:rPr>
      </w:pPr>
      <w:r>
        <w:rPr>
          <w:noProof/>
        </w:rPr>
        <w:t>Visual Studio 2017, 31</w:t>
      </w:r>
    </w:p>
    <w:p w14:paraId="0B0479D1" w14:textId="77777777" w:rsidR="008E5241" w:rsidRDefault="008E5241">
      <w:pPr>
        <w:pStyle w:val="Index1"/>
        <w:rPr>
          <w:noProof/>
        </w:rPr>
      </w:pPr>
      <w:r>
        <w:rPr>
          <w:noProof/>
        </w:rPr>
        <w:t>Visual Studio Enterprise 2019, 30, 31</w:t>
      </w:r>
    </w:p>
    <w:p w14:paraId="45C1EE1D" w14:textId="77777777" w:rsidR="008E5241" w:rsidRDefault="008E5241">
      <w:pPr>
        <w:pStyle w:val="Index1"/>
        <w:rPr>
          <w:noProof/>
        </w:rPr>
      </w:pPr>
      <w:r>
        <w:rPr>
          <w:noProof/>
        </w:rPr>
        <w:t>Visual Studio Professional 2019, 30, 31</w:t>
      </w:r>
    </w:p>
    <w:p w14:paraId="3BD8A84D" w14:textId="77777777" w:rsidR="008E5241" w:rsidRDefault="008E5241">
      <w:pPr>
        <w:pStyle w:val="Index1"/>
        <w:rPr>
          <w:noProof/>
        </w:rPr>
      </w:pPr>
      <w:r>
        <w:rPr>
          <w:noProof/>
        </w:rPr>
        <w:t>Visual Studio Test Professional 2019, 30, 31</w:t>
      </w:r>
    </w:p>
    <w:p w14:paraId="01BD5CAE" w14:textId="77777777" w:rsidR="008E5241" w:rsidRDefault="008E5241">
      <w:pPr>
        <w:pStyle w:val="Index1"/>
        <w:rPr>
          <w:noProof/>
        </w:rPr>
      </w:pPr>
      <w:r>
        <w:rPr>
          <w:noProof/>
        </w:rPr>
        <w:t>Windows Server 2012 R2, 26</w:t>
      </w:r>
    </w:p>
    <w:p w14:paraId="5899365B" w14:textId="77777777" w:rsidR="008E5241" w:rsidRDefault="008E5241">
      <w:pPr>
        <w:pStyle w:val="Index1"/>
        <w:rPr>
          <w:noProof/>
        </w:rPr>
      </w:pPr>
      <w:r>
        <w:rPr>
          <w:noProof/>
        </w:rPr>
        <w:t>Windows Server 2019, 33</w:t>
      </w:r>
    </w:p>
    <w:p w14:paraId="08C73547" w14:textId="77777777" w:rsidR="008E5241" w:rsidRDefault="008E5241">
      <w:pPr>
        <w:pStyle w:val="Index1"/>
        <w:rPr>
          <w:noProof/>
        </w:rPr>
      </w:pPr>
      <w:r>
        <w:rPr>
          <w:noProof/>
        </w:rPr>
        <w:t>Windows Server 2019 Essentials, 33</w:t>
      </w:r>
    </w:p>
    <w:p w14:paraId="5D53A4B5" w14:textId="77777777" w:rsidR="008E5241" w:rsidRDefault="008E5241">
      <w:pPr>
        <w:pStyle w:val="Index1"/>
        <w:rPr>
          <w:noProof/>
        </w:rPr>
      </w:pPr>
      <w:r>
        <w:rPr>
          <w:noProof/>
        </w:rPr>
        <w:t>Windows Server 2022 Datacenter, 33</w:t>
      </w:r>
    </w:p>
    <w:p w14:paraId="6CE28B45" w14:textId="77777777" w:rsidR="008E5241" w:rsidRDefault="008E5241">
      <w:pPr>
        <w:pStyle w:val="Index1"/>
        <w:rPr>
          <w:noProof/>
        </w:rPr>
      </w:pPr>
      <w:r>
        <w:rPr>
          <w:noProof/>
        </w:rPr>
        <w:t>Windows Server 2022 Standard, 33</w:t>
      </w:r>
    </w:p>
    <w:p w14:paraId="4A05B5E6" w14:textId="77777777" w:rsidR="008E5241" w:rsidRDefault="008E5241">
      <w:pPr>
        <w:pStyle w:val="Index1"/>
        <w:rPr>
          <w:noProof/>
        </w:rPr>
      </w:pPr>
      <w:r>
        <w:rPr>
          <w:noProof/>
        </w:rPr>
        <w:t>Windows Server Datacenter, 13, 26</w:t>
      </w:r>
    </w:p>
    <w:p w14:paraId="58201EAE" w14:textId="77777777" w:rsidR="008E5241" w:rsidRDefault="008E5241">
      <w:pPr>
        <w:pStyle w:val="Index1"/>
        <w:rPr>
          <w:noProof/>
        </w:rPr>
      </w:pPr>
      <w:r>
        <w:rPr>
          <w:noProof/>
        </w:rPr>
        <w:t>Windows Server Standard, 12, 26</w:t>
      </w:r>
    </w:p>
    <w:p w14:paraId="6CAE1212" w14:textId="6CF82E91" w:rsidR="008E5241" w:rsidRDefault="008E5241" w:rsidP="002024BF">
      <w:pPr>
        <w:pStyle w:val="ProductList-Body"/>
        <w:tabs>
          <w:tab w:val="clear" w:pos="360"/>
          <w:tab w:val="clear" w:pos="720"/>
          <w:tab w:val="clear" w:pos="1080"/>
        </w:tabs>
        <w:rPr>
          <w:rFonts w:cstheme="minorHAnsi"/>
          <w:noProof/>
          <w:sz w:val="16"/>
          <w:szCs w:val="16"/>
        </w:rPr>
        <w:sectPr w:rsidR="008E5241" w:rsidSect="008E5241">
          <w:type w:val="continuous"/>
          <w:pgSz w:w="12240" w:h="15840"/>
          <w:pgMar w:top="1166" w:right="720" w:bottom="720" w:left="720" w:header="720" w:footer="720" w:gutter="0"/>
          <w:cols w:num="2" w:space="720"/>
          <w:titlePg/>
          <w:docGrid w:linePitch="360"/>
        </w:sectPr>
      </w:pPr>
    </w:p>
    <w:p w14:paraId="79C06F61" w14:textId="052B6428"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8E524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5C3B" w14:textId="77777777" w:rsidR="00333F7D" w:rsidRDefault="00333F7D" w:rsidP="009A573F">
      <w:pPr>
        <w:spacing w:after="0" w:line="240" w:lineRule="auto"/>
      </w:pPr>
      <w:r>
        <w:separator/>
      </w:r>
    </w:p>
  </w:endnote>
  <w:endnote w:type="continuationSeparator" w:id="0">
    <w:p w14:paraId="5EFF525A" w14:textId="77777777" w:rsidR="00333F7D" w:rsidRDefault="00333F7D" w:rsidP="009A573F">
      <w:pPr>
        <w:spacing w:after="0" w:line="240" w:lineRule="auto"/>
      </w:pPr>
      <w:r>
        <w:continuationSeparator/>
      </w:r>
    </w:p>
  </w:endnote>
  <w:endnote w:type="continuationNotice" w:id="1">
    <w:p w14:paraId="2509E4CF" w14:textId="77777777" w:rsidR="00333F7D" w:rsidRDefault="00333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333F7D"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333F7D"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333F7D"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333F7D"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333F7D"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333F7D"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333F7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333F7D"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333F7D"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333F7D"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333F7D"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333F7D"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333F7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333F7D"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2AA9" w:rsidRPr="00C76DF3" w14:paraId="32C7867D" w14:textId="77777777" w:rsidTr="00321CBB">
      <w:tc>
        <w:tcPr>
          <w:tcW w:w="1255" w:type="dxa"/>
          <w:shd w:val="clear" w:color="auto" w:fill="F2F2F2" w:themeFill="background1" w:themeFillShade="F2"/>
          <w:vAlign w:val="center"/>
        </w:tcPr>
        <w:p w14:paraId="2979DBC5" w14:textId="77777777" w:rsidR="00E32AA9" w:rsidRPr="00C76DF3" w:rsidRDefault="00333F7D" w:rsidP="00321CBB">
          <w:pPr>
            <w:pStyle w:val="ProductList-OfferingBody"/>
            <w:ind w:left="-77" w:right="-73"/>
            <w:jc w:val="center"/>
            <w:rPr>
              <w:color w:val="808080" w:themeColor="background1" w:themeShade="80"/>
              <w:sz w:val="14"/>
              <w:szCs w:val="14"/>
            </w:rPr>
          </w:pPr>
          <w:hyperlink w:anchor="TableOfContents" w:history="1">
            <w:r w:rsidR="00E32AA9">
              <w:rPr>
                <w:rStyle w:val="Hyperlink"/>
                <w:sz w:val="14"/>
                <w:szCs w:val="14"/>
              </w:rPr>
              <w:t>Índice</w:t>
            </w:r>
          </w:hyperlink>
        </w:p>
      </w:tc>
      <w:tc>
        <w:tcPr>
          <w:tcW w:w="181" w:type="dxa"/>
          <w:tcBorders>
            <w:top w:val="nil"/>
            <w:bottom w:val="nil"/>
          </w:tcBorders>
          <w:vAlign w:val="center"/>
        </w:tcPr>
        <w:p w14:paraId="42F0DCA6" w14:textId="77777777" w:rsidR="00E32AA9" w:rsidRPr="00C76DF3" w:rsidRDefault="00E32AA9" w:rsidP="00321C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D4D9C1B" w14:textId="77777777" w:rsidR="00E32AA9" w:rsidRPr="00C76DF3" w:rsidRDefault="00333F7D" w:rsidP="00321CBB">
          <w:pPr>
            <w:pStyle w:val="ProductList-OfferingBody"/>
            <w:ind w:left="-72" w:right="-74"/>
            <w:jc w:val="center"/>
            <w:rPr>
              <w:color w:val="808080" w:themeColor="background1" w:themeShade="80"/>
              <w:sz w:val="14"/>
              <w:szCs w:val="14"/>
            </w:rPr>
          </w:pPr>
          <w:hyperlink w:anchor="Introdução" w:history="1">
            <w:r w:rsidR="00E32AA9">
              <w:rPr>
                <w:rStyle w:val="Hyperlink"/>
                <w:sz w:val="14"/>
                <w:szCs w:val="14"/>
              </w:rPr>
              <w:t>Introdução</w:t>
            </w:r>
          </w:hyperlink>
        </w:p>
      </w:tc>
      <w:tc>
        <w:tcPr>
          <w:tcW w:w="182" w:type="dxa"/>
          <w:tcBorders>
            <w:top w:val="nil"/>
            <w:bottom w:val="nil"/>
          </w:tcBorders>
          <w:vAlign w:val="center"/>
        </w:tcPr>
        <w:p w14:paraId="156A7C72" w14:textId="77777777" w:rsidR="00E32AA9" w:rsidRPr="00C76DF3" w:rsidRDefault="00E32AA9" w:rsidP="00321C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134E394" w14:textId="77777777" w:rsidR="00E32AA9" w:rsidRPr="00C76DF3" w:rsidRDefault="00333F7D" w:rsidP="00321CBB">
          <w:pPr>
            <w:pStyle w:val="ProductList-OfferingBody"/>
            <w:ind w:left="-72" w:right="-75"/>
            <w:jc w:val="center"/>
            <w:rPr>
              <w:color w:val="808080" w:themeColor="background1" w:themeShade="80"/>
              <w:sz w:val="14"/>
              <w:szCs w:val="14"/>
            </w:rPr>
          </w:pPr>
          <w:hyperlink w:anchor="LicenseTerms" w:history="1">
            <w:r w:rsidR="00E32AA9">
              <w:rPr>
                <w:rStyle w:val="Hyperlink"/>
                <w:sz w:val="14"/>
                <w:szCs w:val="14"/>
              </w:rPr>
              <w:t>Termos de Licença</w:t>
            </w:r>
          </w:hyperlink>
        </w:p>
      </w:tc>
      <w:tc>
        <w:tcPr>
          <w:tcW w:w="183" w:type="dxa"/>
          <w:tcBorders>
            <w:top w:val="nil"/>
            <w:bottom w:val="nil"/>
          </w:tcBorders>
          <w:vAlign w:val="center"/>
        </w:tcPr>
        <w:p w14:paraId="550B6727" w14:textId="77777777" w:rsidR="00E32AA9" w:rsidRPr="00C76DF3" w:rsidRDefault="00E32AA9" w:rsidP="00321C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1811A76" w14:textId="77777777" w:rsidR="00E32AA9" w:rsidRPr="00C76DF3" w:rsidRDefault="00333F7D" w:rsidP="00321CBB">
          <w:pPr>
            <w:pStyle w:val="ProductList-OfferingBody"/>
            <w:ind w:left="-72" w:right="-77"/>
            <w:jc w:val="center"/>
            <w:rPr>
              <w:color w:val="808080" w:themeColor="background1" w:themeShade="80"/>
              <w:sz w:val="14"/>
              <w:szCs w:val="14"/>
            </w:rPr>
          </w:pPr>
          <w:hyperlink w:anchor="Software" w:history="1">
            <w:r w:rsidR="00E32AA9">
              <w:rPr>
                <w:rStyle w:val="Hyperlink"/>
                <w:sz w:val="14"/>
                <w:szCs w:val="14"/>
              </w:rPr>
              <w:t>Software</w:t>
            </w:r>
          </w:hyperlink>
        </w:p>
      </w:tc>
      <w:tc>
        <w:tcPr>
          <w:tcW w:w="185" w:type="dxa"/>
          <w:tcBorders>
            <w:top w:val="nil"/>
            <w:bottom w:val="nil"/>
          </w:tcBorders>
          <w:vAlign w:val="center"/>
        </w:tcPr>
        <w:p w14:paraId="40E0EBCC" w14:textId="77777777" w:rsidR="00E32AA9" w:rsidRPr="00C76DF3" w:rsidRDefault="00E32AA9" w:rsidP="00321C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FC2BD2A" w14:textId="77777777" w:rsidR="00E32AA9" w:rsidRPr="00C76DF3" w:rsidRDefault="00333F7D" w:rsidP="00321CBB">
          <w:pPr>
            <w:pStyle w:val="ProductList-OfferingBody"/>
            <w:ind w:left="-72" w:right="-77"/>
            <w:jc w:val="center"/>
            <w:rPr>
              <w:color w:val="808080" w:themeColor="background1" w:themeShade="80"/>
              <w:sz w:val="14"/>
              <w:szCs w:val="14"/>
            </w:rPr>
          </w:pPr>
          <w:hyperlink w:anchor="OnlineServices" w:history="1">
            <w:r w:rsidR="00E32AA9">
              <w:rPr>
                <w:rStyle w:val="Hyperlink"/>
                <w:sz w:val="14"/>
                <w:szCs w:val="14"/>
              </w:rPr>
              <w:t>Serviços Online</w:t>
            </w:r>
          </w:hyperlink>
        </w:p>
      </w:tc>
      <w:tc>
        <w:tcPr>
          <w:tcW w:w="180" w:type="dxa"/>
          <w:tcBorders>
            <w:top w:val="nil"/>
            <w:bottom w:val="nil"/>
          </w:tcBorders>
        </w:tcPr>
        <w:p w14:paraId="3CDFB5BF" w14:textId="77777777" w:rsidR="00E32AA9" w:rsidRPr="00C76DF3" w:rsidRDefault="00E32AA9" w:rsidP="00321CBB">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4C30C8" w14:textId="77777777" w:rsidR="00E32AA9" w:rsidRPr="00C76DF3" w:rsidRDefault="00333F7D" w:rsidP="00321CBB">
          <w:pPr>
            <w:pStyle w:val="ProductList-OfferingBody"/>
            <w:ind w:left="-67" w:right="-72"/>
            <w:jc w:val="center"/>
            <w:rPr>
              <w:rFonts w:ascii="Wingdings" w:hAnsi="Wingdings" w:cs="Wingdings"/>
              <w:color w:val="808080" w:themeColor="background1" w:themeShade="80"/>
              <w:sz w:val="14"/>
              <w:szCs w:val="14"/>
            </w:rPr>
          </w:pPr>
          <w:hyperlink w:anchor="Glossário" w:history="1">
            <w:r w:rsidR="00E32AA9">
              <w:rPr>
                <w:rStyle w:val="Hyperlink"/>
                <w:sz w:val="14"/>
                <w:szCs w:val="14"/>
              </w:rPr>
              <w:t>Glossário</w:t>
            </w:r>
          </w:hyperlink>
          <w:r w:rsidR="00E32AA9">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EF8650A" w14:textId="77777777" w:rsidR="00E32AA9" w:rsidRPr="00C76DF3" w:rsidRDefault="00E32AA9" w:rsidP="00321C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48F831" w14:textId="77777777" w:rsidR="00E32AA9" w:rsidRPr="00C76DF3" w:rsidRDefault="00333F7D" w:rsidP="00321CBB">
          <w:pPr>
            <w:pStyle w:val="ProductList-OfferingBody"/>
            <w:ind w:left="-72" w:right="-76"/>
            <w:jc w:val="center"/>
            <w:rPr>
              <w:color w:val="808080" w:themeColor="background1" w:themeShade="80"/>
              <w:sz w:val="14"/>
              <w:szCs w:val="14"/>
            </w:rPr>
          </w:pPr>
          <w:hyperlink w:anchor="AppendixA" w:history="1">
            <w:r w:rsidR="00E32AA9">
              <w:rPr>
                <w:rStyle w:val="Hyperlink"/>
                <w:sz w:val="14"/>
                <w:szCs w:val="14"/>
              </w:rPr>
              <w:t>Apêndices</w:t>
            </w:r>
          </w:hyperlink>
        </w:p>
      </w:tc>
      <w:tc>
        <w:tcPr>
          <w:tcW w:w="184" w:type="dxa"/>
          <w:tcBorders>
            <w:top w:val="nil"/>
            <w:bottom w:val="nil"/>
          </w:tcBorders>
          <w:vAlign w:val="center"/>
        </w:tcPr>
        <w:p w14:paraId="1C663530" w14:textId="77777777" w:rsidR="00E32AA9" w:rsidRPr="00C76DF3" w:rsidRDefault="00E32AA9" w:rsidP="00321CB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8132D8F" w14:textId="77777777" w:rsidR="00E32AA9" w:rsidRPr="00C76DF3" w:rsidRDefault="00333F7D" w:rsidP="00321CBB">
          <w:pPr>
            <w:pStyle w:val="ProductList-OfferingBody"/>
            <w:ind w:left="-72" w:right="-74"/>
            <w:jc w:val="center"/>
            <w:rPr>
              <w:color w:val="808080" w:themeColor="background1" w:themeShade="80"/>
              <w:sz w:val="14"/>
              <w:szCs w:val="14"/>
            </w:rPr>
          </w:pPr>
          <w:hyperlink w:anchor="Índice" w:history="1">
            <w:r w:rsidR="00E32AA9">
              <w:rPr>
                <w:rStyle w:val="Hyperlink"/>
                <w:sz w:val="14"/>
                <w:szCs w:val="14"/>
              </w:rPr>
              <w:t>Índice</w:t>
            </w:r>
          </w:hyperlink>
        </w:p>
      </w:tc>
    </w:tr>
  </w:tbl>
  <w:p w14:paraId="2B7F4473" w14:textId="77777777" w:rsidR="00E32AA9" w:rsidRDefault="00E32AA9" w:rsidP="00321CB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2AA9" w:rsidRPr="00C76DF3" w14:paraId="6D1EEB6F" w14:textId="77777777" w:rsidTr="00321CBB">
      <w:tc>
        <w:tcPr>
          <w:tcW w:w="1705" w:type="dxa"/>
          <w:shd w:val="clear" w:color="auto" w:fill="F2F2F2" w:themeFill="background1" w:themeFillShade="F2"/>
          <w:vAlign w:val="center"/>
        </w:tcPr>
        <w:p w14:paraId="428D3860" w14:textId="77777777" w:rsidR="00E32AA9" w:rsidRPr="00C76DF3" w:rsidRDefault="00333F7D" w:rsidP="00321CBB">
          <w:pPr>
            <w:pStyle w:val="ProductList-OfferingBody"/>
            <w:ind w:left="-77" w:right="-73"/>
            <w:jc w:val="center"/>
            <w:rPr>
              <w:color w:val="808080" w:themeColor="background1" w:themeShade="80"/>
              <w:sz w:val="14"/>
              <w:szCs w:val="14"/>
            </w:rPr>
          </w:pPr>
          <w:hyperlink w:anchor="TableOfContents" w:history="1">
            <w:r w:rsidR="00E32AA9">
              <w:rPr>
                <w:rStyle w:val="Hyperlink"/>
                <w:sz w:val="14"/>
                <w:szCs w:val="14"/>
              </w:rPr>
              <w:t>Índice</w:t>
            </w:r>
          </w:hyperlink>
        </w:p>
      </w:tc>
      <w:tc>
        <w:tcPr>
          <w:tcW w:w="181" w:type="dxa"/>
          <w:tcBorders>
            <w:top w:val="nil"/>
            <w:bottom w:val="nil"/>
          </w:tcBorders>
          <w:vAlign w:val="center"/>
        </w:tcPr>
        <w:p w14:paraId="3EB88F18" w14:textId="77777777" w:rsidR="00E32AA9" w:rsidRPr="00C76DF3" w:rsidRDefault="00E32AA9" w:rsidP="00321C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566BDA" w14:textId="77777777" w:rsidR="00E32AA9" w:rsidRPr="00C76DF3" w:rsidRDefault="00333F7D" w:rsidP="00321CBB">
          <w:pPr>
            <w:pStyle w:val="ProductList-OfferingBody"/>
            <w:ind w:left="-72" w:right="-74"/>
            <w:jc w:val="center"/>
            <w:rPr>
              <w:color w:val="808080" w:themeColor="background1" w:themeShade="80"/>
              <w:sz w:val="14"/>
              <w:szCs w:val="14"/>
            </w:rPr>
          </w:pPr>
          <w:hyperlink w:anchor="Introdução" w:history="1">
            <w:r w:rsidR="00E32AA9">
              <w:rPr>
                <w:rStyle w:val="Hyperlink"/>
                <w:sz w:val="14"/>
                <w:szCs w:val="14"/>
              </w:rPr>
              <w:t>Introdução</w:t>
            </w:r>
          </w:hyperlink>
        </w:p>
      </w:tc>
      <w:tc>
        <w:tcPr>
          <w:tcW w:w="182" w:type="dxa"/>
          <w:tcBorders>
            <w:top w:val="nil"/>
            <w:bottom w:val="nil"/>
          </w:tcBorders>
          <w:vAlign w:val="center"/>
        </w:tcPr>
        <w:p w14:paraId="137465C3" w14:textId="77777777" w:rsidR="00E32AA9" w:rsidRPr="00C76DF3" w:rsidRDefault="00E32AA9" w:rsidP="00321C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3709BF7" w14:textId="77777777" w:rsidR="00E32AA9" w:rsidRPr="00C76DF3" w:rsidRDefault="00333F7D" w:rsidP="00321CBB">
          <w:pPr>
            <w:pStyle w:val="ProductList-OfferingBody"/>
            <w:ind w:left="-72" w:right="-75"/>
            <w:jc w:val="center"/>
            <w:rPr>
              <w:color w:val="808080" w:themeColor="background1" w:themeShade="80"/>
              <w:sz w:val="14"/>
              <w:szCs w:val="14"/>
            </w:rPr>
          </w:pPr>
          <w:hyperlink w:anchor="LicenseTerms" w:history="1">
            <w:r w:rsidR="00E32AA9">
              <w:rPr>
                <w:rStyle w:val="Hyperlink"/>
                <w:sz w:val="14"/>
                <w:szCs w:val="14"/>
              </w:rPr>
              <w:t>Termos de Licença</w:t>
            </w:r>
          </w:hyperlink>
        </w:p>
      </w:tc>
      <w:tc>
        <w:tcPr>
          <w:tcW w:w="183" w:type="dxa"/>
          <w:tcBorders>
            <w:top w:val="nil"/>
            <w:bottom w:val="nil"/>
          </w:tcBorders>
          <w:vAlign w:val="center"/>
        </w:tcPr>
        <w:p w14:paraId="421C406D" w14:textId="77777777" w:rsidR="00E32AA9" w:rsidRPr="00C76DF3" w:rsidRDefault="00E32AA9" w:rsidP="00321C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0E06C70" w14:textId="77777777" w:rsidR="00E32AA9" w:rsidRPr="00C76DF3" w:rsidRDefault="00333F7D" w:rsidP="00321CBB">
          <w:pPr>
            <w:pStyle w:val="ProductList-OfferingBody"/>
            <w:ind w:left="-72" w:right="-77"/>
            <w:jc w:val="center"/>
            <w:rPr>
              <w:color w:val="808080" w:themeColor="background1" w:themeShade="80"/>
              <w:sz w:val="14"/>
              <w:szCs w:val="14"/>
            </w:rPr>
          </w:pPr>
          <w:hyperlink w:anchor="ProductLicensing" w:history="1">
            <w:r w:rsidR="00E32AA9">
              <w:rPr>
                <w:rStyle w:val="Hyperlink"/>
                <w:sz w:val="14"/>
                <w:szCs w:val="14"/>
              </w:rPr>
              <w:t>Entradas do Produto</w:t>
            </w:r>
          </w:hyperlink>
        </w:p>
      </w:tc>
      <w:tc>
        <w:tcPr>
          <w:tcW w:w="185" w:type="dxa"/>
          <w:tcBorders>
            <w:top w:val="nil"/>
            <w:bottom w:val="nil"/>
          </w:tcBorders>
          <w:vAlign w:val="center"/>
        </w:tcPr>
        <w:p w14:paraId="4CACF288" w14:textId="77777777" w:rsidR="00E32AA9" w:rsidRPr="00C76DF3" w:rsidRDefault="00E32AA9" w:rsidP="00321C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1E13030" w14:textId="77777777" w:rsidR="00E32AA9" w:rsidRPr="00C76DF3" w:rsidRDefault="00333F7D" w:rsidP="00321CBB">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E32AA9">
                <w:rPr>
                  <w:rStyle w:val="Hyperlink"/>
                  <w:sz w:val="14"/>
                  <w:szCs w:val="14"/>
                </w:rPr>
                <w:t>Glossário</w:t>
              </w:r>
            </w:hyperlink>
          </w:hyperlink>
          <w:hyperlink w:anchor="Serviços" w:history="1"/>
        </w:p>
      </w:tc>
      <w:tc>
        <w:tcPr>
          <w:tcW w:w="184" w:type="dxa"/>
          <w:tcBorders>
            <w:top w:val="nil"/>
            <w:bottom w:val="nil"/>
          </w:tcBorders>
          <w:vAlign w:val="center"/>
        </w:tcPr>
        <w:p w14:paraId="570260AD" w14:textId="77777777" w:rsidR="00E32AA9" w:rsidRPr="00C76DF3" w:rsidRDefault="00E32AA9" w:rsidP="00321CB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43B261" w14:textId="77777777" w:rsidR="00E32AA9" w:rsidRPr="00C76DF3" w:rsidRDefault="00333F7D" w:rsidP="00321CBB">
          <w:pPr>
            <w:pStyle w:val="ProductList-OfferingBody"/>
            <w:ind w:left="-72" w:right="-74"/>
            <w:jc w:val="center"/>
            <w:rPr>
              <w:color w:val="808080" w:themeColor="background1" w:themeShade="80"/>
              <w:sz w:val="14"/>
              <w:szCs w:val="14"/>
            </w:rPr>
          </w:pPr>
          <w:hyperlink w:anchor="Índice" w:history="1">
            <w:r w:rsidR="00E32AA9">
              <w:rPr>
                <w:rStyle w:val="Hyperlink"/>
                <w:sz w:val="14"/>
                <w:szCs w:val="14"/>
              </w:rPr>
              <w:t>Índice</w:t>
            </w:r>
          </w:hyperlink>
        </w:p>
      </w:tc>
    </w:tr>
  </w:tbl>
  <w:p w14:paraId="563AE401" w14:textId="77777777" w:rsidR="00E32AA9" w:rsidRDefault="00E32AA9" w:rsidP="00321CBB">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2AA9" w:rsidRPr="00C76DF3" w14:paraId="46B27FF3" w14:textId="77777777" w:rsidTr="00321CBB">
      <w:tc>
        <w:tcPr>
          <w:tcW w:w="1705" w:type="dxa"/>
          <w:shd w:val="clear" w:color="auto" w:fill="F2F2F2" w:themeFill="background1" w:themeFillShade="F2"/>
          <w:vAlign w:val="center"/>
        </w:tcPr>
        <w:p w14:paraId="28A651D2" w14:textId="77777777" w:rsidR="00E32AA9" w:rsidRPr="00C76DF3" w:rsidRDefault="00333F7D" w:rsidP="00321CBB">
          <w:pPr>
            <w:pStyle w:val="ProductList-OfferingBody"/>
            <w:ind w:left="-77" w:right="-73"/>
            <w:jc w:val="center"/>
            <w:rPr>
              <w:color w:val="808080" w:themeColor="background1" w:themeShade="80"/>
              <w:sz w:val="14"/>
              <w:szCs w:val="14"/>
            </w:rPr>
          </w:pPr>
          <w:hyperlink w:anchor="TableOfContents" w:history="1">
            <w:r w:rsidR="00E32AA9">
              <w:rPr>
                <w:rStyle w:val="Hyperlink"/>
                <w:sz w:val="14"/>
                <w:szCs w:val="14"/>
              </w:rPr>
              <w:t>Índice</w:t>
            </w:r>
          </w:hyperlink>
        </w:p>
      </w:tc>
      <w:tc>
        <w:tcPr>
          <w:tcW w:w="181" w:type="dxa"/>
          <w:tcBorders>
            <w:top w:val="nil"/>
            <w:bottom w:val="nil"/>
          </w:tcBorders>
          <w:vAlign w:val="center"/>
        </w:tcPr>
        <w:p w14:paraId="0F9DB53E" w14:textId="77777777" w:rsidR="00E32AA9" w:rsidRPr="00C76DF3" w:rsidRDefault="00E32AA9" w:rsidP="00321C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3EB7BC" w14:textId="77777777" w:rsidR="00E32AA9" w:rsidRPr="00C76DF3" w:rsidRDefault="00333F7D" w:rsidP="00321CBB">
          <w:pPr>
            <w:pStyle w:val="ProductList-OfferingBody"/>
            <w:ind w:left="-72" w:right="-74"/>
            <w:jc w:val="center"/>
            <w:rPr>
              <w:color w:val="808080" w:themeColor="background1" w:themeShade="80"/>
              <w:sz w:val="14"/>
              <w:szCs w:val="14"/>
            </w:rPr>
          </w:pPr>
          <w:hyperlink w:anchor="Introdução" w:history="1">
            <w:r w:rsidR="00E32AA9">
              <w:rPr>
                <w:rStyle w:val="Hyperlink"/>
                <w:sz w:val="14"/>
                <w:szCs w:val="14"/>
              </w:rPr>
              <w:t>Introdução</w:t>
            </w:r>
          </w:hyperlink>
        </w:p>
      </w:tc>
      <w:tc>
        <w:tcPr>
          <w:tcW w:w="182" w:type="dxa"/>
          <w:tcBorders>
            <w:top w:val="nil"/>
            <w:bottom w:val="nil"/>
          </w:tcBorders>
          <w:vAlign w:val="center"/>
        </w:tcPr>
        <w:p w14:paraId="711B6137" w14:textId="77777777" w:rsidR="00E32AA9" w:rsidRPr="00C76DF3" w:rsidRDefault="00E32AA9" w:rsidP="00321C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26D647B" w14:textId="77777777" w:rsidR="00E32AA9" w:rsidRPr="00C76DF3" w:rsidRDefault="00333F7D" w:rsidP="00321CBB">
          <w:pPr>
            <w:pStyle w:val="ProductList-OfferingBody"/>
            <w:ind w:left="-72" w:right="-75"/>
            <w:jc w:val="center"/>
            <w:rPr>
              <w:color w:val="808080" w:themeColor="background1" w:themeShade="80"/>
              <w:sz w:val="14"/>
              <w:szCs w:val="14"/>
            </w:rPr>
          </w:pPr>
          <w:hyperlink w:anchor="LicenseTerms" w:history="1">
            <w:r w:rsidR="00E32AA9">
              <w:rPr>
                <w:rStyle w:val="Hyperlink"/>
                <w:sz w:val="14"/>
                <w:szCs w:val="14"/>
              </w:rPr>
              <w:t>Termos de Licença</w:t>
            </w:r>
          </w:hyperlink>
        </w:p>
      </w:tc>
      <w:tc>
        <w:tcPr>
          <w:tcW w:w="183" w:type="dxa"/>
          <w:tcBorders>
            <w:top w:val="nil"/>
            <w:bottom w:val="nil"/>
          </w:tcBorders>
          <w:vAlign w:val="center"/>
        </w:tcPr>
        <w:p w14:paraId="79B492EE" w14:textId="77777777" w:rsidR="00E32AA9" w:rsidRPr="00C76DF3" w:rsidRDefault="00E32AA9" w:rsidP="00321C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F75A2E8" w14:textId="77777777" w:rsidR="00E32AA9" w:rsidRPr="00C76DF3" w:rsidRDefault="00333F7D" w:rsidP="00321CBB">
          <w:pPr>
            <w:pStyle w:val="ProductList-OfferingBody"/>
            <w:ind w:left="-72" w:right="-77"/>
            <w:jc w:val="center"/>
            <w:rPr>
              <w:color w:val="808080" w:themeColor="background1" w:themeShade="80"/>
              <w:sz w:val="14"/>
              <w:szCs w:val="14"/>
            </w:rPr>
          </w:pPr>
          <w:hyperlink w:anchor="ProductLicensing" w:history="1">
            <w:r w:rsidR="00E32AA9">
              <w:rPr>
                <w:rStyle w:val="Hyperlink"/>
                <w:sz w:val="14"/>
                <w:szCs w:val="14"/>
              </w:rPr>
              <w:t>Entradas do Produto</w:t>
            </w:r>
          </w:hyperlink>
        </w:p>
      </w:tc>
      <w:tc>
        <w:tcPr>
          <w:tcW w:w="185" w:type="dxa"/>
          <w:tcBorders>
            <w:top w:val="nil"/>
            <w:bottom w:val="nil"/>
          </w:tcBorders>
          <w:vAlign w:val="center"/>
        </w:tcPr>
        <w:p w14:paraId="7EF76E3A" w14:textId="77777777" w:rsidR="00E32AA9" w:rsidRPr="00C76DF3" w:rsidRDefault="00E32AA9" w:rsidP="00321C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54CA000" w14:textId="77777777" w:rsidR="00E32AA9" w:rsidRPr="00C76DF3" w:rsidRDefault="00333F7D" w:rsidP="00321CBB">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E32AA9">
                <w:rPr>
                  <w:rStyle w:val="Hyperlink"/>
                  <w:sz w:val="14"/>
                  <w:szCs w:val="14"/>
                </w:rPr>
                <w:t>Glossário</w:t>
              </w:r>
            </w:hyperlink>
          </w:hyperlink>
          <w:hyperlink w:anchor="Serviços" w:history="1"/>
        </w:p>
      </w:tc>
      <w:tc>
        <w:tcPr>
          <w:tcW w:w="184" w:type="dxa"/>
          <w:tcBorders>
            <w:top w:val="nil"/>
            <w:bottom w:val="nil"/>
          </w:tcBorders>
          <w:vAlign w:val="center"/>
        </w:tcPr>
        <w:p w14:paraId="17A326CC" w14:textId="77777777" w:rsidR="00E32AA9" w:rsidRPr="00C76DF3" w:rsidRDefault="00E32AA9" w:rsidP="00321CB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143141" w14:textId="77777777" w:rsidR="00E32AA9" w:rsidRPr="00C76DF3" w:rsidRDefault="00333F7D" w:rsidP="00321CBB">
          <w:pPr>
            <w:pStyle w:val="ProductList-OfferingBody"/>
            <w:ind w:left="-72" w:right="-74"/>
            <w:jc w:val="center"/>
            <w:rPr>
              <w:color w:val="808080" w:themeColor="background1" w:themeShade="80"/>
              <w:sz w:val="14"/>
              <w:szCs w:val="14"/>
            </w:rPr>
          </w:pPr>
          <w:hyperlink w:anchor="Índice" w:history="1">
            <w:r w:rsidR="00E32AA9">
              <w:rPr>
                <w:rStyle w:val="Hyperlink"/>
                <w:sz w:val="14"/>
                <w:szCs w:val="14"/>
              </w:rPr>
              <w:t>Índice</w:t>
            </w:r>
          </w:hyperlink>
        </w:p>
      </w:tc>
    </w:tr>
  </w:tbl>
  <w:p w14:paraId="48E3785A" w14:textId="77777777" w:rsidR="00E32AA9" w:rsidRDefault="00E32AA9" w:rsidP="00321CBB">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333F7D"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333F7D"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333F7D"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333F7D"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333F7D"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333F7D"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333F7D"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333F7D"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333F7D"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333F7D"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333F7D"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333F7D"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333F7D"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333F7D"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333F7D"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333F7D"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333F7D"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333F7D"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333F7D"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333F7D"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333F7D"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333F7D"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333F7D"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333F7D"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333F7D"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333F7D"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333F7D"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333F7D"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333F7D"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333F7D"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333F7D"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333F7D"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333F7D"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333F7D"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333F7D"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333F7D"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333F7D"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333F7D"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333F7D"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333F7D"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333F7D"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333F7D"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333F7D"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333F7D"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333F7D"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333F7D"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333F7D"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333F7D"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333F7D"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333F7D"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333F7D"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333F7D"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333F7D"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333F7D"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333F7D"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333F7D"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333F7D"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333F7D"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333F7D"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333F7D"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333F7D"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333F7D"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333F7D"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333F7D"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333F7D"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333F7D"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333F7D"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333F7D"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333F7D"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333F7D"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333F7D"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333F7D"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333F7D"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333F7D"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333F7D"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333F7D"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333F7D"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333F7D"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333F7D"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5739" w14:textId="77777777" w:rsidR="00333F7D" w:rsidRDefault="00333F7D" w:rsidP="009A573F">
      <w:pPr>
        <w:spacing w:after="0" w:line="240" w:lineRule="auto"/>
      </w:pPr>
      <w:r>
        <w:separator/>
      </w:r>
    </w:p>
  </w:footnote>
  <w:footnote w:type="continuationSeparator" w:id="0">
    <w:p w14:paraId="5FB9812D" w14:textId="77777777" w:rsidR="00333F7D" w:rsidRDefault="00333F7D" w:rsidP="009A573F">
      <w:pPr>
        <w:spacing w:after="0" w:line="240" w:lineRule="auto"/>
      </w:pPr>
      <w:r>
        <w:continuationSeparator/>
      </w:r>
    </w:p>
  </w:footnote>
  <w:footnote w:type="continuationNotice" w:id="1">
    <w:p w14:paraId="36045FD8" w14:textId="77777777" w:rsidR="00333F7D" w:rsidRDefault="00333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80663081"/>
      <w:docPartObj>
        <w:docPartGallery w:val="Page Numbers (Top of Page)"/>
        <w:docPartUnique/>
      </w:docPartObj>
    </w:sdtPr>
    <w:sdtEndPr/>
    <w:sdtContent>
      <w:p w14:paraId="07EDBAA5" w14:textId="11492817"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F1494A">
          <w:rPr>
            <w:sz w:val="16"/>
            <w:szCs w:val="16"/>
          </w:rPr>
          <w:t>outubro</w:t>
        </w:r>
        <w:r w:rsidRPr="0041795C">
          <w:rPr>
            <w:sz w:val="16"/>
            <w:szCs w:val="16"/>
          </w:rPr>
          <w:t xml:space="preserve"> de 20</w:t>
        </w:r>
        <w:r w:rsidR="00D06E3F">
          <w:rPr>
            <w:sz w:val="16"/>
            <w:szCs w:val="16"/>
          </w:rPr>
          <w:t>2</w:t>
        </w:r>
        <w:r w:rsidR="007765CA">
          <w:rPr>
            <w:sz w:val="16"/>
            <w:szCs w:val="16"/>
          </w:rPr>
          <w:t>1</w:t>
        </w:r>
        <w:r w:rsidRPr="0041795C">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436946979"/>
      <w:docPartObj>
        <w:docPartGallery w:val="Page Numbers (Top of Page)"/>
        <w:docPartUnique/>
      </w:docPartObj>
    </w:sdtPr>
    <w:sdtEndPr/>
    <w:sdtContent>
      <w:p w14:paraId="2A248024" w14:textId="4A76FEB8" w:rsidR="00CD29E2" w:rsidRPr="00A247F3" w:rsidRDefault="00D35F1F" w:rsidP="00A247F3">
        <w:pPr>
          <w:pStyle w:val="ProductList-Body"/>
          <w:tabs>
            <w:tab w:val="right" w:pos="10800"/>
          </w:tabs>
          <w:rPr>
            <w:sz w:val="16"/>
            <w:szCs w:val="16"/>
          </w:rPr>
        </w:pPr>
        <w:r w:rsidRPr="0041795C">
          <w:rPr>
            <w:sz w:val="16"/>
            <w:szCs w:val="16"/>
          </w:rPr>
          <w:t xml:space="preserve">Direitos </w:t>
        </w:r>
        <w:r w:rsidRPr="0041795C">
          <w:rPr>
            <w:sz w:val="16"/>
            <w:szCs w:val="16"/>
          </w:rPr>
          <w:t xml:space="preserve">de Uso do Provedor de Serviços do Microsoft Volume Licensing Services (Português do Brasil, </w:t>
        </w:r>
        <w:r w:rsidR="00F1494A">
          <w:rPr>
            <w:sz w:val="16"/>
            <w:szCs w:val="16"/>
          </w:rPr>
          <w:t>outubro</w:t>
        </w:r>
        <w:r w:rsidRPr="0041795C">
          <w:rPr>
            <w:sz w:val="16"/>
            <w:szCs w:val="16"/>
          </w:rPr>
          <w:t xml:space="preserve"> de 20</w:t>
        </w:r>
        <w:r w:rsidR="00D06E3F">
          <w:rPr>
            <w:sz w:val="16"/>
            <w:szCs w:val="16"/>
          </w:rPr>
          <w:t>2</w:t>
        </w:r>
        <w:r w:rsidR="007765CA">
          <w:rPr>
            <w:sz w:val="16"/>
            <w:szCs w:val="16"/>
          </w:rPr>
          <w:t>1</w:t>
        </w:r>
        <w:r w:rsidRPr="0041795C">
          <w:rPr>
            <w:sz w:val="16"/>
            <w:szCs w:val="16"/>
          </w:rPr>
          <w:t>)</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proofState w:spelling="clean"/>
  <w:documentProtection w:edit="readOnly" w:enforcement="1" w:cryptProviderType="rsaAES" w:cryptAlgorithmClass="hash" w:cryptAlgorithmType="typeAny" w:cryptAlgorithmSid="14" w:cryptSpinCount="100000" w:hash="Z5rqhqZQsj97suPuf7LlCx5GTKgKuNFZFJFAUEfpDSJuEa3KQXza4YyXbLQKjSgZGgQK+CuWSbuaMKnuRgTy6A==" w:salt="KRJjNySmnSd+OMDoMT30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934"/>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100"/>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2E9"/>
    <w:rsid w:val="0007551D"/>
    <w:rsid w:val="00075561"/>
    <w:rsid w:val="000756A2"/>
    <w:rsid w:val="00076572"/>
    <w:rsid w:val="00076D26"/>
    <w:rsid w:val="00077A6B"/>
    <w:rsid w:val="000805F3"/>
    <w:rsid w:val="00080BC1"/>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65FA"/>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25C"/>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6AF"/>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2C48"/>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37ED2"/>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452"/>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7D"/>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0F10"/>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880"/>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633C"/>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773"/>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1A37"/>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65CA"/>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366D"/>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490"/>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0891"/>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5241"/>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2662"/>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D32"/>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6A7"/>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8F8"/>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090"/>
    <w:rsid w:val="00B238F8"/>
    <w:rsid w:val="00B23DB8"/>
    <w:rsid w:val="00B23F35"/>
    <w:rsid w:val="00B258CC"/>
    <w:rsid w:val="00B2602D"/>
    <w:rsid w:val="00B26BEF"/>
    <w:rsid w:val="00B27D51"/>
    <w:rsid w:val="00B31C65"/>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14A1"/>
    <w:rsid w:val="00CD29E2"/>
    <w:rsid w:val="00CD2F67"/>
    <w:rsid w:val="00CD3F90"/>
    <w:rsid w:val="00CD5008"/>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989"/>
    <w:rsid w:val="00D03DA5"/>
    <w:rsid w:val="00D05387"/>
    <w:rsid w:val="00D05F6D"/>
    <w:rsid w:val="00D05FE7"/>
    <w:rsid w:val="00D06E3F"/>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0F2"/>
    <w:rsid w:val="00D9315E"/>
    <w:rsid w:val="00D93E58"/>
    <w:rsid w:val="00D93F83"/>
    <w:rsid w:val="00D9584F"/>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AA9"/>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94A"/>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396"/>
    <w:rsid w:val="00FC34A4"/>
    <w:rsid w:val="00FC3DF4"/>
    <w:rsid w:val="00FC3FF1"/>
    <w:rsid w:val="00FC4711"/>
    <w:rsid w:val="00FC53CB"/>
    <w:rsid w:val="00FC6857"/>
    <w:rsid w:val="00FC6C88"/>
    <w:rsid w:val="00FD16FB"/>
    <w:rsid w:val="00FD17DB"/>
    <w:rsid w:val="00FD1815"/>
    <w:rsid w:val="00FD2170"/>
    <w:rsid w:val="00FD3474"/>
    <w:rsid w:val="00FD42A6"/>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53784609">
      <w:bodyDiv w:val="1"/>
      <w:marLeft w:val="0"/>
      <w:marRight w:val="0"/>
      <w:marTop w:val="0"/>
      <w:marBottom w:val="0"/>
      <w:divBdr>
        <w:top w:val="none" w:sz="0" w:space="0" w:color="auto"/>
        <w:left w:val="none" w:sz="0" w:space="0" w:color="auto"/>
        <w:bottom w:val="none" w:sz="0" w:space="0" w:color="auto"/>
        <w:right w:val="none" w:sz="0" w:space="0" w:color="auto"/>
      </w:divBdr>
    </w:div>
    <w:div w:id="13817863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3" Type="http://schemas.openxmlformats.org/officeDocument/2006/relationships/styles" Target="styles.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footer" Target="footer4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49"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2.xml"/><Relationship Id="rId44" Type="http://schemas.openxmlformats.org/officeDocument/2006/relationships/footer" Target="footer3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9.xml"/><Relationship Id="rId8" Type="http://schemas.openxmlformats.org/officeDocument/2006/relationships/header" Target="header1.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7270-F174-4CD2-8FED-4AF743AD75EF}">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124554</Words>
  <Characters>709958</Characters>
  <Application>Microsoft Office Word</Application>
  <DocSecurity>8</DocSecurity>
  <Lines>5916</Lines>
  <Paragraphs>1665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2021-10-22T06:15:00Z</dcterms:created>
  <dcterms:modified xsi:type="dcterms:W3CDTF">2021-10-22T06:15:00Z</dcterms:modified>
</cp:coreProperties>
</file>