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Default="001B5F89" w:rsidP="00CD1ED2">
      <w:pPr>
        <w:pStyle w:val="PURTOCHeader"/>
      </w:pPr>
      <w:bookmarkStart w:id="0" w:name="_Toc284019368"/>
      <w:bookmarkStart w:id="1" w:name="_Toc284162981"/>
      <w:bookmarkStart w:id="2" w:name="_Toc288720721"/>
      <w:bookmarkStart w:id="3" w:name="_Toc288722946"/>
      <w:r>
        <w:rPr>
          <w:noProof/>
        </w:rPr>
        <w:drawing>
          <wp:anchor distT="0" distB="0" distL="114300" distR="114300" simplePos="0" relativeHeight="251658240" behindDoc="0" locked="0" layoutInCell="1" allowOverlap="1">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301012" w:rsidRDefault="001B5F89" w:rsidP="00CD1ED2">
      <w:pPr>
        <w:pStyle w:val="PURTOCHeader"/>
        <w:rPr>
          <w:rFonts w:ascii="Arial Black" w:hAnsi="Arial Black"/>
          <w:b/>
          <w:sz w:val="32"/>
          <w:lang w:val="pt-BR"/>
        </w:rPr>
      </w:pPr>
      <w:r w:rsidRPr="00301012">
        <w:rPr>
          <w:rFonts w:ascii="Arial Black" w:hAnsi="Arial Black"/>
          <w:b/>
          <w:sz w:val="32"/>
          <w:lang w:val="pt-BR"/>
        </w:rPr>
        <w:t>Licenciamento por Volume da Microsoft</w:t>
      </w:r>
    </w:p>
    <w:p w:rsidR="001B5F89" w:rsidRPr="00301012" w:rsidRDefault="00D05436" w:rsidP="00CD1017">
      <w:pPr>
        <w:pStyle w:val="PURTOCHeader"/>
        <w:rPr>
          <w:sz w:val="72"/>
          <w:lang w:val="pt-BR"/>
        </w:rPr>
      </w:pPr>
      <w:r w:rsidRPr="00301012">
        <w:rPr>
          <w:sz w:val="72"/>
          <w:lang w:val="pt-BR"/>
        </w:rPr>
        <w:t>Direitos de Uso do Provedor de</w:t>
      </w:r>
      <w:r w:rsidR="00CD1017">
        <w:rPr>
          <w:sz w:val="72"/>
          <w:lang w:val="pt-BR"/>
        </w:rPr>
        <w:t> </w:t>
      </w:r>
      <w:r w:rsidRPr="00301012">
        <w:rPr>
          <w:sz w:val="72"/>
          <w:lang w:val="pt-BR"/>
        </w:rPr>
        <w:t>Serviços</w:t>
      </w:r>
    </w:p>
    <w:p w:rsidR="001B5F89" w:rsidRPr="00301012" w:rsidRDefault="001B5F89" w:rsidP="001B5F89">
      <w:pPr>
        <w:pStyle w:val="PURBody"/>
        <w:rPr>
          <w:lang w:val="pt-BR"/>
        </w:rPr>
      </w:pPr>
    </w:p>
    <w:p w:rsidR="001B5F89" w:rsidRPr="00301012" w:rsidRDefault="001B5F89" w:rsidP="001B5F89">
      <w:pPr>
        <w:pStyle w:val="PURBody"/>
        <w:rPr>
          <w:lang w:val="pt-BR"/>
        </w:rPr>
      </w:pPr>
      <w:r w:rsidRPr="00301012">
        <w:rPr>
          <w:lang w:val="pt-BR"/>
        </w:rPr>
        <w:t>Português do Brasil | Outubro de 2011</w:t>
      </w:r>
    </w:p>
    <w:p w:rsidR="001B5F89" w:rsidRPr="00301012" w:rsidRDefault="001B5F89" w:rsidP="00CD1ED2">
      <w:pPr>
        <w:pStyle w:val="PURTOCHeader"/>
        <w:rPr>
          <w:lang w:val="pt-BR"/>
        </w:rPr>
        <w:sectPr w:rsidR="001B5F89" w:rsidRPr="00301012" w:rsidSect="00272CD1">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8241" behindDoc="0" locked="1" layoutInCell="1" allowOverlap="1">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r w:rsidRPr="00301012">
        <w:rPr>
          <w:lang w:val="pt-BR"/>
        </w:rPr>
        <w:t xml:space="preserve"> </w:t>
      </w:r>
    </w:p>
    <w:p w:rsidR="000A570B" w:rsidRPr="00F2250B" w:rsidRDefault="000A570B" w:rsidP="00F2250B">
      <w:pPr>
        <w:pStyle w:val="PURBlueStrong"/>
        <w:spacing w:after="240"/>
        <w:jc w:val="center"/>
        <w:rPr>
          <w:b/>
          <w:szCs w:val="18"/>
        </w:rPr>
        <w:sectPr w:rsidR="000A570B" w:rsidRPr="00F2250B" w:rsidSect="003A212A">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4" w:name="TOC"/>
      <w:bookmarkStart w:id="5" w:name="_Toc286933253"/>
      <w:bookmarkEnd w:id="0"/>
      <w:bookmarkEnd w:id="1"/>
      <w:bookmarkEnd w:id="2"/>
      <w:bookmarkEnd w:id="3"/>
      <w:r w:rsidRPr="00F2250B">
        <w:rPr>
          <w:b/>
        </w:rPr>
        <w:lastRenderedPageBreak/>
        <w:t>Índic</w:t>
      </w:r>
      <w:r w:rsidRPr="00F2250B">
        <w:rPr>
          <w:b/>
          <w:szCs w:val="18"/>
        </w:rPr>
        <w:t>e</w:t>
      </w:r>
      <w:bookmarkEnd w:id="4"/>
    </w:p>
    <w:p w:rsidR="00402DBA" w:rsidRDefault="00FE5E5B">
      <w:pPr>
        <w:pStyle w:val="TOC1"/>
        <w:tabs>
          <w:tab w:val="right" w:leader="dot" w:pos="5210"/>
        </w:tabs>
        <w:rPr>
          <w:rFonts w:asciiTheme="minorHAnsi" w:hAnsiTheme="minorHAnsi"/>
          <w:b w:val="0"/>
          <w:caps w:val="0"/>
          <w:noProof/>
          <w:color w:val="auto"/>
          <w:sz w:val="22"/>
          <w:szCs w:val="22"/>
          <w:lang w:eastAsia="zh-CN"/>
        </w:rPr>
      </w:pPr>
      <w:r>
        <w:lastRenderedPageBreak/>
        <w:fldChar w:fldCharType="begin"/>
      </w:r>
      <w:r w:rsidR="000A570B">
        <w:instrText xml:space="preserve"> TOC \h \z \t "PUR Product Name,2,PUR Section Heading,1" </w:instrText>
      </w:r>
      <w:r>
        <w:fldChar w:fldCharType="separate"/>
      </w:r>
      <w:hyperlink w:anchor="_Toc302485603" w:history="1">
        <w:r w:rsidR="00402DBA" w:rsidRPr="009D1BDE">
          <w:rPr>
            <w:rStyle w:val="Hyperlink"/>
            <w:noProof/>
            <w:lang w:val="pt-BR"/>
          </w:rPr>
          <w:t>Introdução</w:t>
        </w:r>
        <w:r w:rsidR="00402DBA">
          <w:rPr>
            <w:noProof/>
            <w:webHidden/>
          </w:rPr>
          <w:tab/>
        </w:r>
        <w:r w:rsidR="00402DBA">
          <w:rPr>
            <w:noProof/>
            <w:webHidden/>
          </w:rPr>
          <w:fldChar w:fldCharType="begin"/>
        </w:r>
        <w:r w:rsidR="00402DBA">
          <w:rPr>
            <w:noProof/>
            <w:webHidden/>
          </w:rPr>
          <w:instrText xml:space="preserve"> PAGEREF _Toc302485603 \h </w:instrText>
        </w:r>
        <w:r w:rsidR="00402DBA">
          <w:rPr>
            <w:noProof/>
            <w:webHidden/>
          </w:rPr>
        </w:r>
        <w:r w:rsidR="00402DBA">
          <w:rPr>
            <w:noProof/>
            <w:webHidden/>
          </w:rPr>
          <w:fldChar w:fldCharType="separate"/>
        </w:r>
        <w:r w:rsidR="00AB44CA">
          <w:rPr>
            <w:noProof/>
            <w:webHidden/>
          </w:rPr>
          <w:t>2</w:t>
        </w:r>
        <w:r w:rsidR="00402DBA">
          <w:rPr>
            <w:noProof/>
            <w:webHidden/>
          </w:rPr>
          <w:fldChar w:fldCharType="end"/>
        </w:r>
      </w:hyperlink>
    </w:p>
    <w:p w:rsidR="00402DBA" w:rsidRDefault="00590592">
      <w:pPr>
        <w:pStyle w:val="TOC1"/>
        <w:tabs>
          <w:tab w:val="right" w:leader="dot" w:pos="5210"/>
        </w:tabs>
        <w:rPr>
          <w:rFonts w:asciiTheme="minorHAnsi" w:hAnsiTheme="minorHAnsi"/>
          <w:b w:val="0"/>
          <w:caps w:val="0"/>
          <w:noProof/>
          <w:color w:val="auto"/>
          <w:sz w:val="22"/>
          <w:szCs w:val="22"/>
          <w:lang w:eastAsia="zh-CN"/>
        </w:rPr>
      </w:pPr>
      <w:hyperlink w:anchor="_Toc302485604" w:history="1">
        <w:r w:rsidR="00402DBA" w:rsidRPr="009D1BDE">
          <w:rPr>
            <w:rStyle w:val="Hyperlink"/>
            <w:noProof/>
            <w:lang w:val="pt-BR"/>
          </w:rPr>
          <w:t>Condições Universais de Licença</w:t>
        </w:r>
        <w:r w:rsidR="00402DBA">
          <w:rPr>
            <w:noProof/>
            <w:webHidden/>
          </w:rPr>
          <w:tab/>
        </w:r>
        <w:r w:rsidR="00402DBA">
          <w:rPr>
            <w:noProof/>
            <w:webHidden/>
          </w:rPr>
          <w:fldChar w:fldCharType="begin"/>
        </w:r>
        <w:r w:rsidR="00402DBA">
          <w:rPr>
            <w:noProof/>
            <w:webHidden/>
          </w:rPr>
          <w:instrText xml:space="preserve"> PAGEREF _Toc302485604 \h </w:instrText>
        </w:r>
        <w:r w:rsidR="00402DBA">
          <w:rPr>
            <w:noProof/>
            <w:webHidden/>
          </w:rPr>
        </w:r>
        <w:r w:rsidR="00402DBA">
          <w:rPr>
            <w:noProof/>
            <w:webHidden/>
          </w:rPr>
          <w:fldChar w:fldCharType="separate"/>
        </w:r>
        <w:r w:rsidR="00AB44CA">
          <w:rPr>
            <w:noProof/>
            <w:webHidden/>
          </w:rPr>
          <w:t>4</w:t>
        </w:r>
        <w:r w:rsidR="00402DBA">
          <w:rPr>
            <w:noProof/>
            <w:webHidden/>
          </w:rPr>
          <w:fldChar w:fldCharType="end"/>
        </w:r>
      </w:hyperlink>
    </w:p>
    <w:p w:rsidR="00402DBA" w:rsidRDefault="00590592">
      <w:pPr>
        <w:pStyle w:val="TOC1"/>
        <w:tabs>
          <w:tab w:val="right" w:leader="dot" w:pos="5210"/>
        </w:tabs>
        <w:rPr>
          <w:rFonts w:asciiTheme="minorHAnsi" w:hAnsiTheme="minorHAnsi"/>
          <w:b w:val="0"/>
          <w:caps w:val="0"/>
          <w:noProof/>
          <w:color w:val="auto"/>
          <w:sz w:val="22"/>
          <w:szCs w:val="22"/>
          <w:lang w:eastAsia="zh-CN"/>
        </w:rPr>
      </w:pPr>
      <w:hyperlink w:anchor="_Toc302485605" w:history="1">
        <w:r w:rsidR="00402DBA" w:rsidRPr="009D1BDE">
          <w:rPr>
            <w:rStyle w:val="Hyperlink"/>
            <w:noProof/>
            <w:lang w:val="pt-BR"/>
          </w:rPr>
          <w:t>Modelo de Licença Por Processador</w:t>
        </w:r>
        <w:r w:rsidR="00402DBA">
          <w:rPr>
            <w:noProof/>
            <w:webHidden/>
          </w:rPr>
          <w:tab/>
        </w:r>
        <w:r w:rsidR="00402DBA">
          <w:rPr>
            <w:noProof/>
            <w:webHidden/>
          </w:rPr>
          <w:fldChar w:fldCharType="begin"/>
        </w:r>
        <w:r w:rsidR="00402DBA">
          <w:rPr>
            <w:noProof/>
            <w:webHidden/>
          </w:rPr>
          <w:instrText xml:space="preserve"> PAGEREF _Toc302485605 \h </w:instrText>
        </w:r>
        <w:r w:rsidR="00402DBA">
          <w:rPr>
            <w:noProof/>
            <w:webHidden/>
          </w:rPr>
        </w:r>
        <w:r w:rsidR="00402DBA">
          <w:rPr>
            <w:noProof/>
            <w:webHidden/>
          </w:rPr>
          <w:fldChar w:fldCharType="separate"/>
        </w:r>
        <w:r w:rsidR="00AB44CA">
          <w:rPr>
            <w:noProof/>
            <w:webHidden/>
          </w:rPr>
          <w:t>10</w:t>
        </w:r>
        <w:r w:rsidR="00402DBA">
          <w:rPr>
            <w:noProof/>
            <w:webHidden/>
          </w:rPr>
          <w:fldChar w:fldCharType="end"/>
        </w:r>
      </w:hyperlink>
    </w:p>
    <w:p w:rsidR="00402DBA" w:rsidRDefault="00590592">
      <w:pPr>
        <w:pStyle w:val="TOC2"/>
        <w:rPr>
          <w:noProof/>
          <w:color w:val="auto"/>
          <w:sz w:val="22"/>
          <w:lang w:eastAsia="zh-CN"/>
        </w:rPr>
      </w:pPr>
      <w:hyperlink w:anchor="_Toc302485606" w:history="1">
        <w:r w:rsidR="00402DBA" w:rsidRPr="009D1BDE">
          <w:rPr>
            <w:rStyle w:val="Hyperlink"/>
            <w:noProof/>
            <w:lang w:val="pt-BR"/>
          </w:rPr>
          <w:t>BizTalk Server 2010 Branch Edition</w:t>
        </w:r>
        <w:r w:rsidR="00402DBA">
          <w:rPr>
            <w:noProof/>
            <w:webHidden/>
          </w:rPr>
          <w:tab/>
        </w:r>
        <w:r w:rsidR="00402DBA">
          <w:rPr>
            <w:noProof/>
            <w:webHidden/>
          </w:rPr>
          <w:fldChar w:fldCharType="begin"/>
        </w:r>
        <w:r w:rsidR="00402DBA">
          <w:rPr>
            <w:noProof/>
            <w:webHidden/>
          </w:rPr>
          <w:instrText xml:space="preserve"> PAGEREF _Toc302485606 \h </w:instrText>
        </w:r>
        <w:r w:rsidR="00402DBA">
          <w:rPr>
            <w:noProof/>
            <w:webHidden/>
          </w:rPr>
        </w:r>
        <w:r w:rsidR="00402DBA">
          <w:rPr>
            <w:noProof/>
            <w:webHidden/>
          </w:rPr>
          <w:fldChar w:fldCharType="separate"/>
        </w:r>
        <w:r w:rsidR="00AB44CA">
          <w:rPr>
            <w:noProof/>
            <w:webHidden/>
          </w:rPr>
          <w:t>12</w:t>
        </w:r>
        <w:r w:rsidR="00402DBA">
          <w:rPr>
            <w:noProof/>
            <w:webHidden/>
          </w:rPr>
          <w:fldChar w:fldCharType="end"/>
        </w:r>
      </w:hyperlink>
    </w:p>
    <w:p w:rsidR="00402DBA" w:rsidRDefault="00590592">
      <w:pPr>
        <w:pStyle w:val="TOC2"/>
        <w:rPr>
          <w:noProof/>
          <w:color w:val="auto"/>
          <w:sz w:val="22"/>
          <w:lang w:eastAsia="zh-CN"/>
        </w:rPr>
      </w:pPr>
      <w:hyperlink w:anchor="_Toc302485607" w:history="1">
        <w:r w:rsidR="00402DBA" w:rsidRPr="009D1BDE">
          <w:rPr>
            <w:rStyle w:val="Hyperlink"/>
            <w:noProof/>
            <w:lang w:val="pt-BR"/>
          </w:rPr>
          <w:t>BizTalk Server 2010 Enterprise Edition</w:t>
        </w:r>
        <w:r w:rsidR="00402DBA">
          <w:rPr>
            <w:noProof/>
            <w:webHidden/>
          </w:rPr>
          <w:tab/>
        </w:r>
        <w:r w:rsidR="00402DBA">
          <w:rPr>
            <w:noProof/>
            <w:webHidden/>
          </w:rPr>
          <w:fldChar w:fldCharType="begin"/>
        </w:r>
        <w:r w:rsidR="00402DBA">
          <w:rPr>
            <w:noProof/>
            <w:webHidden/>
          </w:rPr>
          <w:instrText xml:space="preserve"> PAGEREF _Toc302485607 \h </w:instrText>
        </w:r>
        <w:r w:rsidR="00402DBA">
          <w:rPr>
            <w:noProof/>
            <w:webHidden/>
          </w:rPr>
        </w:r>
        <w:r w:rsidR="00402DBA">
          <w:rPr>
            <w:noProof/>
            <w:webHidden/>
          </w:rPr>
          <w:fldChar w:fldCharType="separate"/>
        </w:r>
        <w:r w:rsidR="00AB44CA">
          <w:rPr>
            <w:noProof/>
            <w:webHidden/>
          </w:rPr>
          <w:t>13</w:t>
        </w:r>
        <w:r w:rsidR="00402DBA">
          <w:rPr>
            <w:noProof/>
            <w:webHidden/>
          </w:rPr>
          <w:fldChar w:fldCharType="end"/>
        </w:r>
      </w:hyperlink>
    </w:p>
    <w:p w:rsidR="00402DBA" w:rsidRDefault="00590592">
      <w:pPr>
        <w:pStyle w:val="TOC2"/>
        <w:rPr>
          <w:noProof/>
          <w:color w:val="auto"/>
          <w:sz w:val="22"/>
          <w:lang w:eastAsia="zh-CN"/>
        </w:rPr>
      </w:pPr>
      <w:hyperlink w:anchor="_Toc302485608" w:history="1">
        <w:r w:rsidR="00402DBA" w:rsidRPr="009D1BDE">
          <w:rPr>
            <w:rStyle w:val="Hyperlink"/>
            <w:noProof/>
            <w:lang w:val="pt-BR"/>
          </w:rPr>
          <w:t>BizTalk Server 2010 Standard Edition</w:t>
        </w:r>
        <w:r w:rsidR="00402DBA">
          <w:rPr>
            <w:noProof/>
            <w:webHidden/>
          </w:rPr>
          <w:tab/>
        </w:r>
        <w:r w:rsidR="00402DBA">
          <w:rPr>
            <w:noProof/>
            <w:webHidden/>
          </w:rPr>
          <w:fldChar w:fldCharType="begin"/>
        </w:r>
        <w:r w:rsidR="00402DBA">
          <w:rPr>
            <w:noProof/>
            <w:webHidden/>
          </w:rPr>
          <w:instrText xml:space="preserve"> PAGEREF _Toc302485608 \h </w:instrText>
        </w:r>
        <w:r w:rsidR="00402DBA">
          <w:rPr>
            <w:noProof/>
            <w:webHidden/>
          </w:rPr>
        </w:r>
        <w:r w:rsidR="00402DBA">
          <w:rPr>
            <w:noProof/>
            <w:webHidden/>
          </w:rPr>
          <w:fldChar w:fldCharType="separate"/>
        </w:r>
        <w:r w:rsidR="00AB44CA">
          <w:rPr>
            <w:noProof/>
            <w:webHidden/>
          </w:rPr>
          <w:t>13</w:t>
        </w:r>
        <w:r w:rsidR="00402DBA">
          <w:rPr>
            <w:noProof/>
            <w:webHidden/>
          </w:rPr>
          <w:fldChar w:fldCharType="end"/>
        </w:r>
      </w:hyperlink>
    </w:p>
    <w:p w:rsidR="00402DBA" w:rsidRDefault="00590592">
      <w:pPr>
        <w:pStyle w:val="TOC2"/>
        <w:rPr>
          <w:noProof/>
          <w:color w:val="auto"/>
          <w:sz w:val="22"/>
          <w:lang w:eastAsia="zh-CN"/>
        </w:rPr>
      </w:pPr>
      <w:hyperlink w:anchor="_Toc302485609" w:history="1">
        <w:r w:rsidR="00402DBA" w:rsidRPr="009D1BDE">
          <w:rPr>
            <w:rStyle w:val="Hyperlink"/>
            <w:noProof/>
            <w:lang w:val="pt-BR"/>
          </w:rPr>
          <w:t>Commerce Server 2009 R2 Enterprise Edition</w:t>
        </w:r>
        <w:r w:rsidR="00402DBA">
          <w:rPr>
            <w:noProof/>
            <w:webHidden/>
          </w:rPr>
          <w:tab/>
        </w:r>
        <w:r w:rsidR="00402DBA">
          <w:rPr>
            <w:noProof/>
            <w:webHidden/>
          </w:rPr>
          <w:fldChar w:fldCharType="begin"/>
        </w:r>
        <w:r w:rsidR="00402DBA">
          <w:rPr>
            <w:noProof/>
            <w:webHidden/>
          </w:rPr>
          <w:instrText xml:space="preserve"> PAGEREF _Toc302485609 \h </w:instrText>
        </w:r>
        <w:r w:rsidR="00402DBA">
          <w:rPr>
            <w:noProof/>
            <w:webHidden/>
          </w:rPr>
        </w:r>
        <w:r w:rsidR="00402DBA">
          <w:rPr>
            <w:noProof/>
            <w:webHidden/>
          </w:rPr>
          <w:fldChar w:fldCharType="separate"/>
        </w:r>
        <w:r w:rsidR="00AB44CA">
          <w:rPr>
            <w:noProof/>
            <w:webHidden/>
          </w:rPr>
          <w:t>14</w:t>
        </w:r>
        <w:r w:rsidR="00402DBA">
          <w:rPr>
            <w:noProof/>
            <w:webHidden/>
          </w:rPr>
          <w:fldChar w:fldCharType="end"/>
        </w:r>
      </w:hyperlink>
    </w:p>
    <w:p w:rsidR="00402DBA" w:rsidRDefault="00590592">
      <w:pPr>
        <w:pStyle w:val="TOC2"/>
        <w:rPr>
          <w:noProof/>
          <w:color w:val="auto"/>
          <w:sz w:val="22"/>
          <w:lang w:eastAsia="zh-CN"/>
        </w:rPr>
      </w:pPr>
      <w:hyperlink w:anchor="_Toc302485610" w:history="1">
        <w:r w:rsidR="00402DBA" w:rsidRPr="009D1BDE">
          <w:rPr>
            <w:rStyle w:val="Hyperlink"/>
            <w:noProof/>
            <w:lang w:val="pt-BR"/>
          </w:rPr>
          <w:t>Commerce Server 2009 R2 Standard Edition</w:t>
        </w:r>
        <w:r w:rsidR="00402DBA">
          <w:rPr>
            <w:noProof/>
            <w:webHidden/>
          </w:rPr>
          <w:tab/>
        </w:r>
        <w:r w:rsidR="00402DBA">
          <w:rPr>
            <w:noProof/>
            <w:webHidden/>
          </w:rPr>
          <w:fldChar w:fldCharType="begin"/>
        </w:r>
        <w:r w:rsidR="00402DBA">
          <w:rPr>
            <w:noProof/>
            <w:webHidden/>
          </w:rPr>
          <w:instrText xml:space="preserve"> PAGEREF _Toc302485610 \h </w:instrText>
        </w:r>
        <w:r w:rsidR="00402DBA">
          <w:rPr>
            <w:noProof/>
            <w:webHidden/>
          </w:rPr>
        </w:r>
        <w:r w:rsidR="00402DBA">
          <w:rPr>
            <w:noProof/>
            <w:webHidden/>
          </w:rPr>
          <w:fldChar w:fldCharType="separate"/>
        </w:r>
        <w:r w:rsidR="00AB44CA">
          <w:rPr>
            <w:noProof/>
            <w:webHidden/>
          </w:rPr>
          <w:t>14</w:t>
        </w:r>
        <w:r w:rsidR="00402DBA">
          <w:rPr>
            <w:noProof/>
            <w:webHidden/>
          </w:rPr>
          <w:fldChar w:fldCharType="end"/>
        </w:r>
      </w:hyperlink>
    </w:p>
    <w:p w:rsidR="00402DBA" w:rsidRDefault="00590592">
      <w:pPr>
        <w:pStyle w:val="TOC2"/>
        <w:rPr>
          <w:noProof/>
          <w:color w:val="auto"/>
          <w:sz w:val="22"/>
          <w:lang w:eastAsia="zh-CN"/>
        </w:rPr>
      </w:pPr>
      <w:hyperlink w:anchor="_Toc302485611" w:history="1">
        <w:r w:rsidR="00402DBA" w:rsidRPr="009D1BDE">
          <w:rPr>
            <w:rStyle w:val="Hyperlink"/>
            <w:noProof/>
            <w:lang w:val="pt-BR"/>
          </w:rPr>
          <w:t>Core Infrastructure Server Suite Datacenter</w:t>
        </w:r>
        <w:r w:rsidR="00402DBA">
          <w:rPr>
            <w:noProof/>
            <w:webHidden/>
          </w:rPr>
          <w:tab/>
        </w:r>
        <w:r w:rsidR="00402DBA">
          <w:rPr>
            <w:noProof/>
            <w:webHidden/>
          </w:rPr>
          <w:fldChar w:fldCharType="begin"/>
        </w:r>
        <w:r w:rsidR="00402DBA">
          <w:rPr>
            <w:noProof/>
            <w:webHidden/>
          </w:rPr>
          <w:instrText xml:space="preserve"> PAGEREF _Toc302485611 \h </w:instrText>
        </w:r>
        <w:r w:rsidR="00402DBA">
          <w:rPr>
            <w:noProof/>
            <w:webHidden/>
          </w:rPr>
        </w:r>
        <w:r w:rsidR="00402DBA">
          <w:rPr>
            <w:noProof/>
            <w:webHidden/>
          </w:rPr>
          <w:fldChar w:fldCharType="separate"/>
        </w:r>
        <w:r w:rsidR="00AB44CA">
          <w:rPr>
            <w:noProof/>
            <w:webHidden/>
          </w:rPr>
          <w:t>14</w:t>
        </w:r>
        <w:r w:rsidR="00402DBA">
          <w:rPr>
            <w:noProof/>
            <w:webHidden/>
          </w:rPr>
          <w:fldChar w:fldCharType="end"/>
        </w:r>
      </w:hyperlink>
    </w:p>
    <w:p w:rsidR="00402DBA" w:rsidRDefault="00590592">
      <w:pPr>
        <w:pStyle w:val="TOC2"/>
        <w:rPr>
          <w:noProof/>
          <w:color w:val="auto"/>
          <w:sz w:val="22"/>
          <w:lang w:eastAsia="zh-CN"/>
        </w:rPr>
      </w:pPr>
      <w:hyperlink w:anchor="_Toc302485612" w:history="1">
        <w:r w:rsidR="00402DBA" w:rsidRPr="009D1BDE">
          <w:rPr>
            <w:rStyle w:val="Hyperlink"/>
            <w:noProof/>
            <w:lang w:val="pt-BR"/>
          </w:rPr>
          <w:t>Forefront Threat Management Gateway 2010 Enterprise</w:t>
        </w:r>
        <w:r w:rsidR="00402DBA">
          <w:rPr>
            <w:noProof/>
            <w:webHidden/>
          </w:rPr>
          <w:tab/>
        </w:r>
        <w:r w:rsidR="00402DBA">
          <w:rPr>
            <w:noProof/>
            <w:webHidden/>
          </w:rPr>
          <w:fldChar w:fldCharType="begin"/>
        </w:r>
        <w:r w:rsidR="00402DBA">
          <w:rPr>
            <w:noProof/>
            <w:webHidden/>
          </w:rPr>
          <w:instrText xml:space="preserve"> PAGEREF _Toc302485612 \h </w:instrText>
        </w:r>
        <w:r w:rsidR="00402DBA">
          <w:rPr>
            <w:noProof/>
            <w:webHidden/>
          </w:rPr>
        </w:r>
        <w:r w:rsidR="00402DBA">
          <w:rPr>
            <w:noProof/>
            <w:webHidden/>
          </w:rPr>
          <w:fldChar w:fldCharType="separate"/>
        </w:r>
        <w:r w:rsidR="00AB44CA">
          <w:rPr>
            <w:noProof/>
            <w:webHidden/>
          </w:rPr>
          <w:t>15</w:t>
        </w:r>
        <w:r w:rsidR="00402DBA">
          <w:rPr>
            <w:noProof/>
            <w:webHidden/>
          </w:rPr>
          <w:fldChar w:fldCharType="end"/>
        </w:r>
      </w:hyperlink>
    </w:p>
    <w:p w:rsidR="00402DBA" w:rsidRDefault="00590592">
      <w:pPr>
        <w:pStyle w:val="TOC2"/>
        <w:rPr>
          <w:noProof/>
          <w:color w:val="auto"/>
          <w:sz w:val="22"/>
          <w:lang w:eastAsia="zh-CN"/>
        </w:rPr>
      </w:pPr>
      <w:hyperlink w:anchor="_Toc302485613" w:history="1">
        <w:r w:rsidR="00402DBA" w:rsidRPr="009D1BDE">
          <w:rPr>
            <w:rStyle w:val="Hyperlink"/>
            <w:noProof/>
            <w:lang w:val="pt-BR"/>
          </w:rPr>
          <w:t>Forefront Threat Management Gateway 2010 Standard</w:t>
        </w:r>
        <w:r w:rsidR="00402DBA">
          <w:rPr>
            <w:noProof/>
            <w:webHidden/>
          </w:rPr>
          <w:tab/>
        </w:r>
        <w:r w:rsidR="00402DBA">
          <w:rPr>
            <w:noProof/>
            <w:webHidden/>
          </w:rPr>
          <w:fldChar w:fldCharType="begin"/>
        </w:r>
        <w:r w:rsidR="00402DBA">
          <w:rPr>
            <w:noProof/>
            <w:webHidden/>
          </w:rPr>
          <w:instrText xml:space="preserve"> PAGEREF _Toc302485613 \h </w:instrText>
        </w:r>
        <w:r w:rsidR="00402DBA">
          <w:rPr>
            <w:noProof/>
            <w:webHidden/>
          </w:rPr>
        </w:r>
        <w:r w:rsidR="00402DBA">
          <w:rPr>
            <w:noProof/>
            <w:webHidden/>
          </w:rPr>
          <w:fldChar w:fldCharType="separate"/>
        </w:r>
        <w:r w:rsidR="00AB44CA">
          <w:rPr>
            <w:noProof/>
            <w:webHidden/>
          </w:rPr>
          <w:t>15</w:t>
        </w:r>
        <w:r w:rsidR="00402DBA">
          <w:rPr>
            <w:noProof/>
            <w:webHidden/>
          </w:rPr>
          <w:fldChar w:fldCharType="end"/>
        </w:r>
      </w:hyperlink>
    </w:p>
    <w:p w:rsidR="00402DBA" w:rsidRDefault="00590592">
      <w:pPr>
        <w:pStyle w:val="TOC2"/>
        <w:rPr>
          <w:noProof/>
          <w:color w:val="auto"/>
          <w:sz w:val="22"/>
          <w:lang w:eastAsia="zh-CN"/>
        </w:rPr>
      </w:pPr>
      <w:hyperlink w:anchor="_Toc302485614" w:history="1">
        <w:r w:rsidR="00402DBA" w:rsidRPr="009D1BDE">
          <w:rPr>
            <w:rStyle w:val="Hyperlink"/>
            <w:noProof/>
            <w:lang w:val="pt-BR"/>
          </w:rPr>
          <w:t>HPC Pack 2008 R2 Enterprise</w:t>
        </w:r>
        <w:r w:rsidR="00402DBA">
          <w:rPr>
            <w:noProof/>
            <w:webHidden/>
          </w:rPr>
          <w:tab/>
        </w:r>
        <w:r w:rsidR="00402DBA">
          <w:rPr>
            <w:noProof/>
            <w:webHidden/>
          </w:rPr>
          <w:fldChar w:fldCharType="begin"/>
        </w:r>
        <w:r w:rsidR="00402DBA">
          <w:rPr>
            <w:noProof/>
            <w:webHidden/>
          </w:rPr>
          <w:instrText xml:space="preserve"> PAGEREF _Toc302485614 \h </w:instrText>
        </w:r>
        <w:r w:rsidR="00402DBA">
          <w:rPr>
            <w:noProof/>
            <w:webHidden/>
          </w:rPr>
        </w:r>
        <w:r w:rsidR="00402DBA">
          <w:rPr>
            <w:noProof/>
            <w:webHidden/>
          </w:rPr>
          <w:fldChar w:fldCharType="separate"/>
        </w:r>
        <w:r w:rsidR="00AB44CA">
          <w:rPr>
            <w:noProof/>
            <w:webHidden/>
          </w:rPr>
          <w:t>15</w:t>
        </w:r>
        <w:r w:rsidR="00402DBA">
          <w:rPr>
            <w:noProof/>
            <w:webHidden/>
          </w:rPr>
          <w:fldChar w:fldCharType="end"/>
        </w:r>
      </w:hyperlink>
    </w:p>
    <w:p w:rsidR="00402DBA" w:rsidRDefault="00590592">
      <w:pPr>
        <w:pStyle w:val="TOC2"/>
        <w:rPr>
          <w:noProof/>
          <w:color w:val="auto"/>
          <w:sz w:val="22"/>
          <w:lang w:eastAsia="zh-CN"/>
        </w:rPr>
      </w:pPr>
      <w:hyperlink w:anchor="_Toc302485615" w:history="1">
        <w:r w:rsidR="00402DBA" w:rsidRPr="009D1BDE">
          <w:rPr>
            <w:rStyle w:val="Hyperlink"/>
            <w:noProof/>
            <w:lang w:val="pt-BR"/>
          </w:rPr>
          <w:t>Microsoft Dynamics AX 2012</w:t>
        </w:r>
        <w:r w:rsidR="00402DBA">
          <w:rPr>
            <w:noProof/>
            <w:webHidden/>
          </w:rPr>
          <w:tab/>
        </w:r>
        <w:r w:rsidR="00402DBA">
          <w:rPr>
            <w:noProof/>
            <w:webHidden/>
          </w:rPr>
          <w:fldChar w:fldCharType="begin"/>
        </w:r>
        <w:r w:rsidR="00402DBA">
          <w:rPr>
            <w:noProof/>
            <w:webHidden/>
          </w:rPr>
          <w:instrText xml:space="preserve"> PAGEREF _Toc302485615 \h </w:instrText>
        </w:r>
        <w:r w:rsidR="00402DBA">
          <w:rPr>
            <w:noProof/>
            <w:webHidden/>
          </w:rPr>
        </w:r>
        <w:r w:rsidR="00402DBA">
          <w:rPr>
            <w:noProof/>
            <w:webHidden/>
          </w:rPr>
          <w:fldChar w:fldCharType="separate"/>
        </w:r>
        <w:r w:rsidR="00AB44CA">
          <w:rPr>
            <w:noProof/>
            <w:webHidden/>
          </w:rPr>
          <w:t>16</w:t>
        </w:r>
        <w:r w:rsidR="00402DBA">
          <w:rPr>
            <w:noProof/>
            <w:webHidden/>
          </w:rPr>
          <w:fldChar w:fldCharType="end"/>
        </w:r>
      </w:hyperlink>
    </w:p>
    <w:p w:rsidR="00402DBA" w:rsidRDefault="00590592">
      <w:pPr>
        <w:pStyle w:val="TOC2"/>
        <w:rPr>
          <w:noProof/>
          <w:color w:val="auto"/>
          <w:sz w:val="22"/>
          <w:lang w:eastAsia="zh-CN"/>
        </w:rPr>
      </w:pPr>
      <w:hyperlink w:anchor="_Toc302485616" w:history="1">
        <w:r w:rsidR="00402DBA" w:rsidRPr="009D1BDE">
          <w:rPr>
            <w:rStyle w:val="Hyperlink"/>
            <w:noProof/>
            <w:lang w:val="pt-BR"/>
          </w:rPr>
          <w:t>Microsoft Dynamics C5 2012</w:t>
        </w:r>
        <w:r w:rsidR="00402DBA">
          <w:rPr>
            <w:noProof/>
            <w:webHidden/>
          </w:rPr>
          <w:tab/>
        </w:r>
        <w:r w:rsidR="00402DBA">
          <w:rPr>
            <w:noProof/>
            <w:webHidden/>
          </w:rPr>
          <w:fldChar w:fldCharType="begin"/>
        </w:r>
        <w:r w:rsidR="00402DBA">
          <w:rPr>
            <w:noProof/>
            <w:webHidden/>
          </w:rPr>
          <w:instrText xml:space="preserve"> PAGEREF _Toc302485616 \h </w:instrText>
        </w:r>
        <w:r w:rsidR="00402DBA">
          <w:rPr>
            <w:noProof/>
            <w:webHidden/>
          </w:rPr>
        </w:r>
        <w:r w:rsidR="00402DBA">
          <w:rPr>
            <w:noProof/>
            <w:webHidden/>
          </w:rPr>
          <w:fldChar w:fldCharType="separate"/>
        </w:r>
        <w:r w:rsidR="00AB44CA">
          <w:rPr>
            <w:noProof/>
            <w:webHidden/>
          </w:rPr>
          <w:t>17</w:t>
        </w:r>
        <w:r w:rsidR="00402DBA">
          <w:rPr>
            <w:noProof/>
            <w:webHidden/>
          </w:rPr>
          <w:fldChar w:fldCharType="end"/>
        </w:r>
      </w:hyperlink>
    </w:p>
    <w:p w:rsidR="00402DBA" w:rsidRDefault="00590592">
      <w:pPr>
        <w:pStyle w:val="TOC2"/>
        <w:rPr>
          <w:noProof/>
          <w:color w:val="auto"/>
          <w:sz w:val="22"/>
          <w:lang w:eastAsia="zh-CN"/>
        </w:rPr>
      </w:pPr>
      <w:hyperlink w:anchor="_Toc302485617" w:history="1">
        <w:r w:rsidR="00402DBA" w:rsidRPr="009D1BDE">
          <w:rPr>
            <w:rStyle w:val="Hyperlink"/>
            <w:noProof/>
            <w:lang w:val="pt-BR"/>
          </w:rPr>
          <w:t>Microsoft Dynamics GP 2010 R2</w:t>
        </w:r>
        <w:r w:rsidR="00402DBA">
          <w:rPr>
            <w:noProof/>
            <w:webHidden/>
          </w:rPr>
          <w:tab/>
        </w:r>
        <w:r w:rsidR="00402DBA">
          <w:rPr>
            <w:noProof/>
            <w:webHidden/>
          </w:rPr>
          <w:fldChar w:fldCharType="begin"/>
        </w:r>
        <w:r w:rsidR="00402DBA">
          <w:rPr>
            <w:noProof/>
            <w:webHidden/>
          </w:rPr>
          <w:instrText xml:space="preserve"> PAGEREF _Toc302485617 \h </w:instrText>
        </w:r>
        <w:r w:rsidR="00402DBA">
          <w:rPr>
            <w:noProof/>
            <w:webHidden/>
          </w:rPr>
        </w:r>
        <w:r w:rsidR="00402DBA">
          <w:rPr>
            <w:noProof/>
            <w:webHidden/>
          </w:rPr>
          <w:fldChar w:fldCharType="separate"/>
        </w:r>
        <w:r w:rsidR="00AB44CA">
          <w:rPr>
            <w:noProof/>
            <w:webHidden/>
          </w:rPr>
          <w:t>18</w:t>
        </w:r>
        <w:r w:rsidR="00402DBA">
          <w:rPr>
            <w:noProof/>
            <w:webHidden/>
          </w:rPr>
          <w:fldChar w:fldCharType="end"/>
        </w:r>
      </w:hyperlink>
    </w:p>
    <w:p w:rsidR="00402DBA" w:rsidRDefault="00590592">
      <w:pPr>
        <w:pStyle w:val="TOC2"/>
        <w:rPr>
          <w:noProof/>
          <w:color w:val="auto"/>
          <w:sz w:val="22"/>
          <w:lang w:eastAsia="zh-CN"/>
        </w:rPr>
      </w:pPr>
      <w:hyperlink w:anchor="_Toc302485618" w:history="1">
        <w:r w:rsidR="00402DBA" w:rsidRPr="009D1BDE">
          <w:rPr>
            <w:rStyle w:val="Hyperlink"/>
            <w:noProof/>
            <w:lang w:val="pt-BR"/>
          </w:rPr>
          <w:t>Microsoft Dynamics NAV 2009 R2</w:t>
        </w:r>
        <w:r w:rsidR="00402DBA">
          <w:rPr>
            <w:noProof/>
            <w:webHidden/>
          </w:rPr>
          <w:tab/>
        </w:r>
        <w:r w:rsidR="00402DBA">
          <w:rPr>
            <w:noProof/>
            <w:webHidden/>
          </w:rPr>
          <w:fldChar w:fldCharType="begin"/>
        </w:r>
        <w:r w:rsidR="00402DBA">
          <w:rPr>
            <w:noProof/>
            <w:webHidden/>
          </w:rPr>
          <w:instrText xml:space="preserve"> PAGEREF _Toc302485618 \h </w:instrText>
        </w:r>
        <w:r w:rsidR="00402DBA">
          <w:rPr>
            <w:noProof/>
            <w:webHidden/>
          </w:rPr>
        </w:r>
        <w:r w:rsidR="00402DBA">
          <w:rPr>
            <w:noProof/>
            <w:webHidden/>
          </w:rPr>
          <w:fldChar w:fldCharType="separate"/>
        </w:r>
        <w:r w:rsidR="00AB44CA">
          <w:rPr>
            <w:noProof/>
            <w:webHidden/>
          </w:rPr>
          <w:t>19</w:t>
        </w:r>
        <w:r w:rsidR="00402DBA">
          <w:rPr>
            <w:noProof/>
            <w:webHidden/>
          </w:rPr>
          <w:fldChar w:fldCharType="end"/>
        </w:r>
      </w:hyperlink>
    </w:p>
    <w:p w:rsidR="00402DBA" w:rsidRDefault="00590592">
      <w:pPr>
        <w:pStyle w:val="TOC2"/>
        <w:rPr>
          <w:noProof/>
          <w:color w:val="auto"/>
          <w:sz w:val="22"/>
          <w:lang w:eastAsia="zh-CN"/>
        </w:rPr>
      </w:pPr>
      <w:hyperlink w:anchor="_Toc302485619" w:history="1">
        <w:r w:rsidR="00402DBA" w:rsidRPr="009D1BDE">
          <w:rPr>
            <w:rStyle w:val="Hyperlink"/>
            <w:noProof/>
            <w:lang w:val="pt-BR"/>
          </w:rPr>
          <w:t>Microsoft Dynamics SL 2011</w:t>
        </w:r>
        <w:r w:rsidR="00402DBA">
          <w:rPr>
            <w:noProof/>
            <w:webHidden/>
          </w:rPr>
          <w:tab/>
        </w:r>
        <w:r w:rsidR="00402DBA">
          <w:rPr>
            <w:noProof/>
            <w:webHidden/>
          </w:rPr>
          <w:fldChar w:fldCharType="begin"/>
        </w:r>
        <w:r w:rsidR="00402DBA">
          <w:rPr>
            <w:noProof/>
            <w:webHidden/>
          </w:rPr>
          <w:instrText xml:space="preserve"> PAGEREF _Toc302485619 \h </w:instrText>
        </w:r>
        <w:r w:rsidR="00402DBA">
          <w:rPr>
            <w:noProof/>
            <w:webHidden/>
          </w:rPr>
        </w:r>
        <w:r w:rsidR="00402DBA">
          <w:rPr>
            <w:noProof/>
            <w:webHidden/>
          </w:rPr>
          <w:fldChar w:fldCharType="separate"/>
        </w:r>
        <w:r w:rsidR="00AB44CA">
          <w:rPr>
            <w:noProof/>
            <w:webHidden/>
          </w:rPr>
          <w:t>20</w:t>
        </w:r>
        <w:r w:rsidR="00402DBA">
          <w:rPr>
            <w:noProof/>
            <w:webHidden/>
          </w:rPr>
          <w:fldChar w:fldCharType="end"/>
        </w:r>
      </w:hyperlink>
    </w:p>
    <w:p w:rsidR="00402DBA" w:rsidRDefault="00590592">
      <w:pPr>
        <w:pStyle w:val="TOC2"/>
        <w:rPr>
          <w:noProof/>
          <w:color w:val="auto"/>
          <w:sz w:val="22"/>
          <w:lang w:eastAsia="zh-CN"/>
        </w:rPr>
      </w:pPr>
      <w:hyperlink w:anchor="_Toc302485620" w:history="1">
        <w:r w:rsidR="00402DBA" w:rsidRPr="009D1BDE">
          <w:rPr>
            <w:rStyle w:val="Hyperlink"/>
            <w:noProof/>
            <w:lang w:val="pt-BR"/>
          </w:rPr>
          <w:t>Provisioning System</w:t>
        </w:r>
        <w:r w:rsidR="00402DBA">
          <w:rPr>
            <w:noProof/>
            <w:webHidden/>
          </w:rPr>
          <w:tab/>
        </w:r>
        <w:r w:rsidR="00402DBA">
          <w:rPr>
            <w:noProof/>
            <w:webHidden/>
          </w:rPr>
          <w:fldChar w:fldCharType="begin"/>
        </w:r>
        <w:r w:rsidR="00402DBA">
          <w:rPr>
            <w:noProof/>
            <w:webHidden/>
          </w:rPr>
          <w:instrText xml:space="preserve"> PAGEREF _Toc302485620 \h </w:instrText>
        </w:r>
        <w:r w:rsidR="00402DBA">
          <w:rPr>
            <w:noProof/>
            <w:webHidden/>
          </w:rPr>
        </w:r>
        <w:r w:rsidR="00402DBA">
          <w:rPr>
            <w:noProof/>
            <w:webHidden/>
          </w:rPr>
          <w:fldChar w:fldCharType="separate"/>
        </w:r>
        <w:r w:rsidR="00AB44CA">
          <w:rPr>
            <w:noProof/>
            <w:webHidden/>
          </w:rPr>
          <w:t>21</w:t>
        </w:r>
        <w:r w:rsidR="00402DBA">
          <w:rPr>
            <w:noProof/>
            <w:webHidden/>
          </w:rPr>
          <w:fldChar w:fldCharType="end"/>
        </w:r>
      </w:hyperlink>
    </w:p>
    <w:p w:rsidR="00402DBA" w:rsidRDefault="00590592">
      <w:pPr>
        <w:pStyle w:val="TOC2"/>
        <w:rPr>
          <w:noProof/>
          <w:color w:val="auto"/>
          <w:sz w:val="22"/>
          <w:lang w:eastAsia="zh-CN"/>
        </w:rPr>
      </w:pPr>
      <w:hyperlink w:anchor="_Toc302485621" w:history="1">
        <w:r w:rsidR="00402DBA" w:rsidRPr="009D1BDE">
          <w:rPr>
            <w:rStyle w:val="Hyperlink"/>
            <w:noProof/>
            <w:lang w:val="pt-BR"/>
          </w:rPr>
          <w:t>Search Server 2010</w:t>
        </w:r>
        <w:r w:rsidR="00402DBA">
          <w:rPr>
            <w:noProof/>
            <w:webHidden/>
          </w:rPr>
          <w:tab/>
        </w:r>
        <w:r w:rsidR="00402DBA">
          <w:rPr>
            <w:noProof/>
            <w:webHidden/>
          </w:rPr>
          <w:fldChar w:fldCharType="begin"/>
        </w:r>
        <w:r w:rsidR="00402DBA">
          <w:rPr>
            <w:noProof/>
            <w:webHidden/>
          </w:rPr>
          <w:instrText xml:space="preserve"> PAGEREF _Toc302485621 \h </w:instrText>
        </w:r>
        <w:r w:rsidR="00402DBA">
          <w:rPr>
            <w:noProof/>
            <w:webHidden/>
          </w:rPr>
        </w:r>
        <w:r w:rsidR="00402DBA">
          <w:rPr>
            <w:noProof/>
            <w:webHidden/>
          </w:rPr>
          <w:fldChar w:fldCharType="separate"/>
        </w:r>
        <w:r w:rsidR="00AB44CA">
          <w:rPr>
            <w:noProof/>
            <w:webHidden/>
          </w:rPr>
          <w:t>21</w:t>
        </w:r>
        <w:r w:rsidR="00402DBA">
          <w:rPr>
            <w:noProof/>
            <w:webHidden/>
          </w:rPr>
          <w:fldChar w:fldCharType="end"/>
        </w:r>
      </w:hyperlink>
    </w:p>
    <w:p w:rsidR="00402DBA" w:rsidRDefault="00590592">
      <w:pPr>
        <w:pStyle w:val="TOC2"/>
        <w:rPr>
          <w:noProof/>
          <w:color w:val="auto"/>
          <w:sz w:val="22"/>
          <w:lang w:eastAsia="zh-CN"/>
        </w:rPr>
      </w:pPr>
      <w:hyperlink w:anchor="_Toc302485622" w:history="1">
        <w:r w:rsidR="00402DBA" w:rsidRPr="009D1BDE">
          <w:rPr>
            <w:rStyle w:val="Hyperlink"/>
            <w:noProof/>
          </w:rPr>
          <w:t>SharePoint Server 2010 for Internet Sites Enterprise</w:t>
        </w:r>
        <w:r w:rsidR="00402DBA">
          <w:rPr>
            <w:noProof/>
            <w:webHidden/>
          </w:rPr>
          <w:tab/>
        </w:r>
        <w:r w:rsidR="00402DBA">
          <w:rPr>
            <w:noProof/>
            <w:webHidden/>
          </w:rPr>
          <w:fldChar w:fldCharType="begin"/>
        </w:r>
        <w:r w:rsidR="00402DBA">
          <w:rPr>
            <w:noProof/>
            <w:webHidden/>
          </w:rPr>
          <w:instrText xml:space="preserve"> PAGEREF _Toc302485622 \h </w:instrText>
        </w:r>
        <w:r w:rsidR="00402DBA">
          <w:rPr>
            <w:noProof/>
            <w:webHidden/>
          </w:rPr>
        </w:r>
        <w:r w:rsidR="00402DBA">
          <w:rPr>
            <w:noProof/>
            <w:webHidden/>
          </w:rPr>
          <w:fldChar w:fldCharType="separate"/>
        </w:r>
        <w:r w:rsidR="00AB44CA">
          <w:rPr>
            <w:noProof/>
            <w:webHidden/>
          </w:rPr>
          <w:t>22</w:t>
        </w:r>
        <w:r w:rsidR="00402DBA">
          <w:rPr>
            <w:noProof/>
            <w:webHidden/>
          </w:rPr>
          <w:fldChar w:fldCharType="end"/>
        </w:r>
      </w:hyperlink>
    </w:p>
    <w:p w:rsidR="00402DBA" w:rsidRDefault="00590592">
      <w:pPr>
        <w:pStyle w:val="TOC2"/>
        <w:rPr>
          <w:noProof/>
          <w:color w:val="auto"/>
          <w:sz w:val="22"/>
          <w:lang w:eastAsia="zh-CN"/>
        </w:rPr>
      </w:pPr>
      <w:hyperlink w:anchor="_Toc302485623" w:history="1">
        <w:r w:rsidR="00402DBA" w:rsidRPr="009D1BDE">
          <w:rPr>
            <w:rStyle w:val="Hyperlink"/>
            <w:noProof/>
            <w:lang w:val="pt-BR"/>
          </w:rPr>
          <w:t>SQL Server 2008 R2 Datacenter</w:t>
        </w:r>
        <w:r w:rsidR="00402DBA">
          <w:rPr>
            <w:noProof/>
            <w:webHidden/>
          </w:rPr>
          <w:tab/>
        </w:r>
        <w:r w:rsidR="00402DBA">
          <w:rPr>
            <w:noProof/>
            <w:webHidden/>
          </w:rPr>
          <w:fldChar w:fldCharType="begin"/>
        </w:r>
        <w:r w:rsidR="00402DBA">
          <w:rPr>
            <w:noProof/>
            <w:webHidden/>
          </w:rPr>
          <w:instrText xml:space="preserve"> PAGEREF _Toc302485623 \h </w:instrText>
        </w:r>
        <w:r w:rsidR="00402DBA">
          <w:rPr>
            <w:noProof/>
            <w:webHidden/>
          </w:rPr>
        </w:r>
        <w:r w:rsidR="00402DBA">
          <w:rPr>
            <w:noProof/>
            <w:webHidden/>
          </w:rPr>
          <w:fldChar w:fldCharType="separate"/>
        </w:r>
        <w:r w:rsidR="00AB44CA">
          <w:rPr>
            <w:noProof/>
            <w:webHidden/>
          </w:rPr>
          <w:t>22</w:t>
        </w:r>
        <w:r w:rsidR="00402DBA">
          <w:rPr>
            <w:noProof/>
            <w:webHidden/>
          </w:rPr>
          <w:fldChar w:fldCharType="end"/>
        </w:r>
      </w:hyperlink>
    </w:p>
    <w:p w:rsidR="00402DBA" w:rsidRDefault="00590592">
      <w:pPr>
        <w:pStyle w:val="TOC2"/>
        <w:rPr>
          <w:noProof/>
          <w:color w:val="auto"/>
          <w:sz w:val="22"/>
          <w:lang w:eastAsia="zh-CN"/>
        </w:rPr>
      </w:pPr>
      <w:hyperlink w:anchor="_Toc302485624" w:history="1">
        <w:r w:rsidR="00402DBA" w:rsidRPr="009D1BDE">
          <w:rPr>
            <w:rStyle w:val="Hyperlink"/>
            <w:noProof/>
            <w:lang w:val="pt-BR"/>
          </w:rPr>
          <w:t>SQL Server 2008 R2 Enterprise</w:t>
        </w:r>
        <w:r w:rsidR="00402DBA">
          <w:rPr>
            <w:noProof/>
            <w:webHidden/>
          </w:rPr>
          <w:tab/>
        </w:r>
        <w:r w:rsidR="00402DBA">
          <w:rPr>
            <w:noProof/>
            <w:webHidden/>
          </w:rPr>
          <w:fldChar w:fldCharType="begin"/>
        </w:r>
        <w:r w:rsidR="00402DBA">
          <w:rPr>
            <w:noProof/>
            <w:webHidden/>
          </w:rPr>
          <w:instrText xml:space="preserve"> PAGEREF _Toc302485624 \h </w:instrText>
        </w:r>
        <w:r w:rsidR="00402DBA">
          <w:rPr>
            <w:noProof/>
            <w:webHidden/>
          </w:rPr>
        </w:r>
        <w:r w:rsidR="00402DBA">
          <w:rPr>
            <w:noProof/>
            <w:webHidden/>
          </w:rPr>
          <w:fldChar w:fldCharType="separate"/>
        </w:r>
        <w:r w:rsidR="00AB44CA">
          <w:rPr>
            <w:noProof/>
            <w:webHidden/>
          </w:rPr>
          <w:t>23</w:t>
        </w:r>
        <w:r w:rsidR="00402DBA">
          <w:rPr>
            <w:noProof/>
            <w:webHidden/>
          </w:rPr>
          <w:fldChar w:fldCharType="end"/>
        </w:r>
      </w:hyperlink>
    </w:p>
    <w:p w:rsidR="00402DBA" w:rsidRDefault="00590592">
      <w:pPr>
        <w:pStyle w:val="TOC2"/>
        <w:rPr>
          <w:noProof/>
          <w:color w:val="auto"/>
          <w:sz w:val="22"/>
          <w:lang w:eastAsia="zh-CN"/>
        </w:rPr>
      </w:pPr>
      <w:hyperlink w:anchor="_Toc302485625" w:history="1">
        <w:r w:rsidR="00402DBA" w:rsidRPr="009D1BDE">
          <w:rPr>
            <w:rStyle w:val="Hyperlink"/>
            <w:noProof/>
            <w:lang w:val="pt-BR"/>
          </w:rPr>
          <w:t>SQL Server 2008 R2 Standard</w:t>
        </w:r>
        <w:r w:rsidR="00402DBA">
          <w:rPr>
            <w:noProof/>
            <w:webHidden/>
          </w:rPr>
          <w:tab/>
        </w:r>
        <w:r w:rsidR="00402DBA">
          <w:rPr>
            <w:noProof/>
            <w:webHidden/>
          </w:rPr>
          <w:fldChar w:fldCharType="begin"/>
        </w:r>
        <w:r w:rsidR="00402DBA">
          <w:rPr>
            <w:noProof/>
            <w:webHidden/>
          </w:rPr>
          <w:instrText xml:space="preserve"> PAGEREF _Toc302485625 \h </w:instrText>
        </w:r>
        <w:r w:rsidR="00402DBA">
          <w:rPr>
            <w:noProof/>
            <w:webHidden/>
          </w:rPr>
        </w:r>
        <w:r w:rsidR="00402DBA">
          <w:rPr>
            <w:noProof/>
            <w:webHidden/>
          </w:rPr>
          <w:fldChar w:fldCharType="separate"/>
        </w:r>
        <w:r w:rsidR="00AB44CA">
          <w:rPr>
            <w:noProof/>
            <w:webHidden/>
          </w:rPr>
          <w:t>23</w:t>
        </w:r>
        <w:r w:rsidR="00402DBA">
          <w:rPr>
            <w:noProof/>
            <w:webHidden/>
          </w:rPr>
          <w:fldChar w:fldCharType="end"/>
        </w:r>
      </w:hyperlink>
    </w:p>
    <w:p w:rsidR="00402DBA" w:rsidRDefault="00590592">
      <w:pPr>
        <w:pStyle w:val="TOC2"/>
        <w:rPr>
          <w:noProof/>
          <w:color w:val="auto"/>
          <w:sz w:val="22"/>
          <w:lang w:eastAsia="zh-CN"/>
        </w:rPr>
      </w:pPr>
      <w:hyperlink w:anchor="_Toc302485626" w:history="1">
        <w:r w:rsidR="00402DBA" w:rsidRPr="009D1BDE">
          <w:rPr>
            <w:rStyle w:val="Hyperlink"/>
            <w:noProof/>
            <w:lang w:val="pt-BR"/>
          </w:rPr>
          <w:t>SQL Server 2008 R2 Workgroup</w:t>
        </w:r>
        <w:r w:rsidR="00402DBA">
          <w:rPr>
            <w:noProof/>
            <w:webHidden/>
          </w:rPr>
          <w:tab/>
        </w:r>
        <w:r w:rsidR="00402DBA">
          <w:rPr>
            <w:noProof/>
            <w:webHidden/>
          </w:rPr>
          <w:fldChar w:fldCharType="begin"/>
        </w:r>
        <w:r w:rsidR="00402DBA">
          <w:rPr>
            <w:noProof/>
            <w:webHidden/>
          </w:rPr>
          <w:instrText xml:space="preserve"> PAGEREF _Toc302485626 \h </w:instrText>
        </w:r>
        <w:r w:rsidR="00402DBA">
          <w:rPr>
            <w:noProof/>
            <w:webHidden/>
          </w:rPr>
        </w:r>
        <w:r w:rsidR="00402DBA">
          <w:rPr>
            <w:noProof/>
            <w:webHidden/>
          </w:rPr>
          <w:fldChar w:fldCharType="separate"/>
        </w:r>
        <w:r w:rsidR="00AB44CA">
          <w:rPr>
            <w:noProof/>
            <w:webHidden/>
          </w:rPr>
          <w:t>24</w:t>
        </w:r>
        <w:r w:rsidR="00402DBA">
          <w:rPr>
            <w:noProof/>
            <w:webHidden/>
          </w:rPr>
          <w:fldChar w:fldCharType="end"/>
        </w:r>
      </w:hyperlink>
    </w:p>
    <w:p w:rsidR="00402DBA" w:rsidRDefault="00590592">
      <w:pPr>
        <w:pStyle w:val="TOC2"/>
        <w:rPr>
          <w:noProof/>
          <w:color w:val="auto"/>
          <w:sz w:val="22"/>
          <w:lang w:eastAsia="zh-CN"/>
        </w:rPr>
      </w:pPr>
      <w:hyperlink w:anchor="_Toc302485627" w:history="1">
        <w:r w:rsidR="00402DBA" w:rsidRPr="009D1BDE">
          <w:rPr>
            <w:rStyle w:val="Hyperlink"/>
            <w:noProof/>
            <w:lang w:val="pt-BR"/>
          </w:rPr>
          <w:t>SQL Server 2008 R2 Web</w:t>
        </w:r>
        <w:r w:rsidR="00402DBA">
          <w:rPr>
            <w:noProof/>
            <w:webHidden/>
          </w:rPr>
          <w:tab/>
        </w:r>
        <w:r w:rsidR="00402DBA">
          <w:rPr>
            <w:noProof/>
            <w:webHidden/>
          </w:rPr>
          <w:fldChar w:fldCharType="begin"/>
        </w:r>
        <w:r w:rsidR="00402DBA">
          <w:rPr>
            <w:noProof/>
            <w:webHidden/>
          </w:rPr>
          <w:instrText xml:space="preserve"> PAGEREF _Toc302485627 \h </w:instrText>
        </w:r>
        <w:r w:rsidR="00402DBA">
          <w:rPr>
            <w:noProof/>
            <w:webHidden/>
          </w:rPr>
        </w:r>
        <w:r w:rsidR="00402DBA">
          <w:rPr>
            <w:noProof/>
            <w:webHidden/>
          </w:rPr>
          <w:fldChar w:fldCharType="separate"/>
        </w:r>
        <w:r w:rsidR="00AB44CA">
          <w:rPr>
            <w:noProof/>
            <w:webHidden/>
          </w:rPr>
          <w:t>24</w:t>
        </w:r>
        <w:r w:rsidR="00402DBA">
          <w:rPr>
            <w:noProof/>
            <w:webHidden/>
          </w:rPr>
          <w:fldChar w:fldCharType="end"/>
        </w:r>
      </w:hyperlink>
    </w:p>
    <w:p w:rsidR="00402DBA" w:rsidRDefault="00590592">
      <w:pPr>
        <w:pStyle w:val="TOC2"/>
        <w:rPr>
          <w:noProof/>
          <w:color w:val="auto"/>
          <w:sz w:val="22"/>
          <w:lang w:eastAsia="zh-CN"/>
        </w:rPr>
      </w:pPr>
      <w:hyperlink w:anchor="_Toc302485628" w:history="1">
        <w:r w:rsidR="00402DBA" w:rsidRPr="009D1BDE">
          <w:rPr>
            <w:rStyle w:val="Hyperlink"/>
            <w:noProof/>
            <w:lang w:val="pt-BR"/>
          </w:rPr>
          <w:t>Windows HPC Server 2008 R2 Suite</w:t>
        </w:r>
        <w:r w:rsidR="00402DBA">
          <w:rPr>
            <w:noProof/>
            <w:webHidden/>
          </w:rPr>
          <w:tab/>
        </w:r>
        <w:r w:rsidR="00402DBA">
          <w:rPr>
            <w:noProof/>
            <w:webHidden/>
          </w:rPr>
          <w:fldChar w:fldCharType="begin"/>
        </w:r>
        <w:r w:rsidR="00402DBA">
          <w:rPr>
            <w:noProof/>
            <w:webHidden/>
          </w:rPr>
          <w:instrText xml:space="preserve"> PAGEREF _Toc302485628 \h </w:instrText>
        </w:r>
        <w:r w:rsidR="00402DBA">
          <w:rPr>
            <w:noProof/>
            <w:webHidden/>
          </w:rPr>
        </w:r>
        <w:r w:rsidR="00402DBA">
          <w:rPr>
            <w:noProof/>
            <w:webHidden/>
          </w:rPr>
          <w:fldChar w:fldCharType="separate"/>
        </w:r>
        <w:r w:rsidR="00AB44CA">
          <w:rPr>
            <w:noProof/>
            <w:webHidden/>
          </w:rPr>
          <w:t>25</w:t>
        </w:r>
        <w:r w:rsidR="00402DBA">
          <w:rPr>
            <w:noProof/>
            <w:webHidden/>
          </w:rPr>
          <w:fldChar w:fldCharType="end"/>
        </w:r>
      </w:hyperlink>
    </w:p>
    <w:p w:rsidR="00402DBA" w:rsidRDefault="00590592">
      <w:pPr>
        <w:pStyle w:val="TOC2"/>
        <w:rPr>
          <w:noProof/>
          <w:color w:val="auto"/>
          <w:sz w:val="22"/>
          <w:lang w:eastAsia="zh-CN"/>
        </w:rPr>
      </w:pPr>
      <w:hyperlink w:anchor="_Toc302485629" w:history="1">
        <w:r w:rsidR="00402DBA" w:rsidRPr="009D1BDE">
          <w:rPr>
            <w:rStyle w:val="Hyperlink"/>
            <w:noProof/>
            <w:lang w:val="pt-BR"/>
          </w:rPr>
          <w:t>Windows Server 2008 R2 Datacenter</w:t>
        </w:r>
        <w:r w:rsidR="00402DBA">
          <w:rPr>
            <w:noProof/>
            <w:webHidden/>
          </w:rPr>
          <w:tab/>
        </w:r>
        <w:r w:rsidR="00402DBA">
          <w:rPr>
            <w:noProof/>
            <w:webHidden/>
          </w:rPr>
          <w:fldChar w:fldCharType="begin"/>
        </w:r>
        <w:r w:rsidR="00402DBA">
          <w:rPr>
            <w:noProof/>
            <w:webHidden/>
          </w:rPr>
          <w:instrText xml:space="preserve"> PAGEREF _Toc302485629 \h </w:instrText>
        </w:r>
        <w:r w:rsidR="00402DBA">
          <w:rPr>
            <w:noProof/>
            <w:webHidden/>
          </w:rPr>
        </w:r>
        <w:r w:rsidR="00402DBA">
          <w:rPr>
            <w:noProof/>
            <w:webHidden/>
          </w:rPr>
          <w:fldChar w:fldCharType="separate"/>
        </w:r>
        <w:r w:rsidR="00AB44CA">
          <w:rPr>
            <w:noProof/>
            <w:webHidden/>
          </w:rPr>
          <w:t>25</w:t>
        </w:r>
        <w:r w:rsidR="00402DBA">
          <w:rPr>
            <w:noProof/>
            <w:webHidden/>
          </w:rPr>
          <w:fldChar w:fldCharType="end"/>
        </w:r>
      </w:hyperlink>
    </w:p>
    <w:p w:rsidR="00402DBA" w:rsidRDefault="00590592">
      <w:pPr>
        <w:pStyle w:val="TOC2"/>
        <w:rPr>
          <w:noProof/>
          <w:color w:val="auto"/>
          <w:sz w:val="22"/>
          <w:lang w:eastAsia="zh-CN"/>
        </w:rPr>
      </w:pPr>
      <w:hyperlink w:anchor="_Toc302485630" w:history="1">
        <w:r w:rsidR="00402DBA" w:rsidRPr="009D1BDE">
          <w:rPr>
            <w:rStyle w:val="Hyperlink"/>
            <w:noProof/>
            <w:lang w:val="pt-BR"/>
          </w:rPr>
          <w:t>Windows Server 2008 R2 Enterprise</w:t>
        </w:r>
        <w:r w:rsidR="00402DBA">
          <w:rPr>
            <w:noProof/>
            <w:webHidden/>
          </w:rPr>
          <w:tab/>
        </w:r>
        <w:r w:rsidR="00402DBA">
          <w:rPr>
            <w:noProof/>
            <w:webHidden/>
          </w:rPr>
          <w:fldChar w:fldCharType="begin"/>
        </w:r>
        <w:r w:rsidR="00402DBA">
          <w:rPr>
            <w:noProof/>
            <w:webHidden/>
          </w:rPr>
          <w:instrText xml:space="preserve"> PAGEREF _Toc302485630 \h </w:instrText>
        </w:r>
        <w:r w:rsidR="00402DBA">
          <w:rPr>
            <w:noProof/>
            <w:webHidden/>
          </w:rPr>
        </w:r>
        <w:r w:rsidR="00402DBA">
          <w:rPr>
            <w:noProof/>
            <w:webHidden/>
          </w:rPr>
          <w:fldChar w:fldCharType="separate"/>
        </w:r>
        <w:r w:rsidR="00AB44CA">
          <w:rPr>
            <w:noProof/>
            <w:webHidden/>
          </w:rPr>
          <w:t>26</w:t>
        </w:r>
        <w:r w:rsidR="00402DBA">
          <w:rPr>
            <w:noProof/>
            <w:webHidden/>
          </w:rPr>
          <w:fldChar w:fldCharType="end"/>
        </w:r>
      </w:hyperlink>
    </w:p>
    <w:p w:rsidR="00402DBA" w:rsidRDefault="00590592">
      <w:pPr>
        <w:pStyle w:val="TOC2"/>
        <w:rPr>
          <w:noProof/>
          <w:color w:val="auto"/>
          <w:sz w:val="22"/>
          <w:lang w:eastAsia="zh-CN"/>
        </w:rPr>
      </w:pPr>
      <w:hyperlink w:anchor="_Toc302485631" w:history="1">
        <w:r w:rsidR="00402DBA" w:rsidRPr="009D1BDE">
          <w:rPr>
            <w:rStyle w:val="Hyperlink"/>
            <w:noProof/>
            <w:lang w:val="pt-BR"/>
          </w:rPr>
          <w:t>Windows Server 2008 R2 para Sistemas baseados em Itanium</w:t>
        </w:r>
        <w:r w:rsidR="00402DBA">
          <w:rPr>
            <w:noProof/>
            <w:webHidden/>
          </w:rPr>
          <w:tab/>
        </w:r>
        <w:r w:rsidR="00402DBA">
          <w:rPr>
            <w:noProof/>
            <w:webHidden/>
          </w:rPr>
          <w:fldChar w:fldCharType="begin"/>
        </w:r>
        <w:r w:rsidR="00402DBA">
          <w:rPr>
            <w:noProof/>
            <w:webHidden/>
          </w:rPr>
          <w:instrText xml:space="preserve"> PAGEREF _Toc302485631 \h </w:instrText>
        </w:r>
        <w:r w:rsidR="00402DBA">
          <w:rPr>
            <w:noProof/>
            <w:webHidden/>
          </w:rPr>
        </w:r>
        <w:r w:rsidR="00402DBA">
          <w:rPr>
            <w:noProof/>
            <w:webHidden/>
          </w:rPr>
          <w:fldChar w:fldCharType="separate"/>
        </w:r>
        <w:r w:rsidR="00AB44CA">
          <w:rPr>
            <w:noProof/>
            <w:webHidden/>
          </w:rPr>
          <w:t>27</w:t>
        </w:r>
        <w:r w:rsidR="00402DBA">
          <w:rPr>
            <w:noProof/>
            <w:webHidden/>
          </w:rPr>
          <w:fldChar w:fldCharType="end"/>
        </w:r>
      </w:hyperlink>
    </w:p>
    <w:p w:rsidR="00402DBA" w:rsidRDefault="00590592">
      <w:pPr>
        <w:pStyle w:val="TOC2"/>
        <w:rPr>
          <w:noProof/>
          <w:color w:val="auto"/>
          <w:sz w:val="22"/>
          <w:lang w:eastAsia="zh-CN"/>
        </w:rPr>
      </w:pPr>
      <w:hyperlink w:anchor="_Toc302485632" w:history="1">
        <w:r w:rsidR="00402DBA" w:rsidRPr="009D1BDE">
          <w:rPr>
            <w:rStyle w:val="Hyperlink"/>
            <w:noProof/>
            <w:lang w:val="pt-BR"/>
          </w:rPr>
          <w:t>Windows Server 2008 R2 HPC Edition</w:t>
        </w:r>
        <w:r w:rsidR="00402DBA">
          <w:rPr>
            <w:noProof/>
            <w:webHidden/>
          </w:rPr>
          <w:tab/>
        </w:r>
        <w:r w:rsidR="00402DBA">
          <w:rPr>
            <w:noProof/>
            <w:webHidden/>
          </w:rPr>
          <w:fldChar w:fldCharType="begin"/>
        </w:r>
        <w:r w:rsidR="00402DBA">
          <w:rPr>
            <w:noProof/>
            <w:webHidden/>
          </w:rPr>
          <w:instrText xml:space="preserve"> PAGEREF _Toc302485632 \h </w:instrText>
        </w:r>
        <w:r w:rsidR="00402DBA">
          <w:rPr>
            <w:noProof/>
            <w:webHidden/>
          </w:rPr>
        </w:r>
        <w:r w:rsidR="00402DBA">
          <w:rPr>
            <w:noProof/>
            <w:webHidden/>
          </w:rPr>
          <w:fldChar w:fldCharType="separate"/>
        </w:r>
        <w:r w:rsidR="00AB44CA">
          <w:rPr>
            <w:noProof/>
            <w:webHidden/>
          </w:rPr>
          <w:t>28</w:t>
        </w:r>
        <w:r w:rsidR="00402DBA">
          <w:rPr>
            <w:noProof/>
            <w:webHidden/>
          </w:rPr>
          <w:fldChar w:fldCharType="end"/>
        </w:r>
      </w:hyperlink>
    </w:p>
    <w:p w:rsidR="00402DBA" w:rsidRDefault="00590592">
      <w:pPr>
        <w:pStyle w:val="TOC2"/>
        <w:rPr>
          <w:noProof/>
          <w:color w:val="auto"/>
          <w:sz w:val="22"/>
          <w:lang w:eastAsia="zh-CN"/>
        </w:rPr>
      </w:pPr>
      <w:hyperlink w:anchor="_Toc302485633" w:history="1">
        <w:r w:rsidR="00402DBA" w:rsidRPr="009D1BDE">
          <w:rPr>
            <w:rStyle w:val="Hyperlink"/>
            <w:noProof/>
            <w:lang w:val="pt-BR"/>
          </w:rPr>
          <w:t>Windows Server 2008 R2 OEM Standard e Enterprise</w:t>
        </w:r>
        <w:r w:rsidR="00402DBA">
          <w:rPr>
            <w:noProof/>
            <w:webHidden/>
          </w:rPr>
          <w:tab/>
        </w:r>
        <w:r w:rsidR="00402DBA">
          <w:rPr>
            <w:noProof/>
            <w:webHidden/>
          </w:rPr>
          <w:fldChar w:fldCharType="begin"/>
        </w:r>
        <w:r w:rsidR="00402DBA">
          <w:rPr>
            <w:noProof/>
            <w:webHidden/>
          </w:rPr>
          <w:instrText xml:space="preserve"> PAGEREF _Toc302485633 \h </w:instrText>
        </w:r>
        <w:r w:rsidR="00402DBA">
          <w:rPr>
            <w:noProof/>
            <w:webHidden/>
          </w:rPr>
        </w:r>
        <w:r w:rsidR="00402DBA">
          <w:rPr>
            <w:noProof/>
            <w:webHidden/>
          </w:rPr>
          <w:fldChar w:fldCharType="separate"/>
        </w:r>
        <w:r w:rsidR="00AB44CA">
          <w:rPr>
            <w:noProof/>
            <w:webHidden/>
          </w:rPr>
          <w:t>29</w:t>
        </w:r>
        <w:r w:rsidR="00402DBA">
          <w:rPr>
            <w:noProof/>
            <w:webHidden/>
          </w:rPr>
          <w:fldChar w:fldCharType="end"/>
        </w:r>
      </w:hyperlink>
    </w:p>
    <w:p w:rsidR="00402DBA" w:rsidRDefault="00590592">
      <w:pPr>
        <w:pStyle w:val="TOC2"/>
        <w:rPr>
          <w:noProof/>
          <w:color w:val="auto"/>
          <w:sz w:val="22"/>
          <w:lang w:eastAsia="zh-CN"/>
        </w:rPr>
      </w:pPr>
      <w:hyperlink w:anchor="_Toc302485634" w:history="1">
        <w:r w:rsidR="00402DBA" w:rsidRPr="009D1BDE">
          <w:rPr>
            <w:rStyle w:val="Hyperlink"/>
            <w:noProof/>
            <w:lang w:val="pt-BR"/>
          </w:rPr>
          <w:t>Windows Server 2008 R2 Standard</w:t>
        </w:r>
        <w:r w:rsidR="00402DBA">
          <w:rPr>
            <w:noProof/>
            <w:webHidden/>
          </w:rPr>
          <w:tab/>
        </w:r>
        <w:r w:rsidR="00402DBA">
          <w:rPr>
            <w:noProof/>
            <w:webHidden/>
          </w:rPr>
          <w:fldChar w:fldCharType="begin"/>
        </w:r>
        <w:r w:rsidR="00402DBA">
          <w:rPr>
            <w:noProof/>
            <w:webHidden/>
          </w:rPr>
          <w:instrText xml:space="preserve"> PAGEREF _Toc302485634 \h </w:instrText>
        </w:r>
        <w:r w:rsidR="00402DBA">
          <w:rPr>
            <w:noProof/>
            <w:webHidden/>
          </w:rPr>
        </w:r>
        <w:r w:rsidR="00402DBA">
          <w:rPr>
            <w:noProof/>
            <w:webHidden/>
          </w:rPr>
          <w:fldChar w:fldCharType="separate"/>
        </w:r>
        <w:r w:rsidR="00AB44CA">
          <w:rPr>
            <w:noProof/>
            <w:webHidden/>
          </w:rPr>
          <w:t>29</w:t>
        </w:r>
        <w:r w:rsidR="00402DBA">
          <w:rPr>
            <w:noProof/>
            <w:webHidden/>
          </w:rPr>
          <w:fldChar w:fldCharType="end"/>
        </w:r>
      </w:hyperlink>
    </w:p>
    <w:p w:rsidR="00402DBA" w:rsidRDefault="00590592">
      <w:pPr>
        <w:pStyle w:val="TOC2"/>
        <w:rPr>
          <w:noProof/>
          <w:color w:val="auto"/>
          <w:sz w:val="22"/>
          <w:lang w:eastAsia="zh-CN"/>
        </w:rPr>
      </w:pPr>
      <w:hyperlink w:anchor="_Toc302485635" w:history="1">
        <w:r w:rsidR="00402DBA" w:rsidRPr="009D1BDE">
          <w:rPr>
            <w:rStyle w:val="Hyperlink"/>
            <w:noProof/>
            <w:lang w:val="pt-BR"/>
          </w:rPr>
          <w:t>Windows Server 2008 R2 Standard com System Center Operations Manager 2007 R2</w:t>
        </w:r>
        <w:r w:rsidR="00402DBA">
          <w:rPr>
            <w:noProof/>
            <w:webHidden/>
          </w:rPr>
          <w:tab/>
        </w:r>
        <w:r w:rsidR="00402DBA">
          <w:rPr>
            <w:noProof/>
            <w:webHidden/>
          </w:rPr>
          <w:fldChar w:fldCharType="begin"/>
        </w:r>
        <w:r w:rsidR="00402DBA">
          <w:rPr>
            <w:noProof/>
            <w:webHidden/>
          </w:rPr>
          <w:instrText xml:space="preserve"> PAGEREF _Toc302485635 \h </w:instrText>
        </w:r>
        <w:r w:rsidR="00402DBA">
          <w:rPr>
            <w:noProof/>
            <w:webHidden/>
          </w:rPr>
        </w:r>
        <w:r w:rsidR="00402DBA">
          <w:rPr>
            <w:noProof/>
            <w:webHidden/>
          </w:rPr>
          <w:fldChar w:fldCharType="separate"/>
        </w:r>
        <w:r w:rsidR="00AB44CA">
          <w:rPr>
            <w:noProof/>
            <w:webHidden/>
          </w:rPr>
          <w:t>30</w:t>
        </w:r>
        <w:r w:rsidR="00402DBA">
          <w:rPr>
            <w:noProof/>
            <w:webHidden/>
          </w:rPr>
          <w:fldChar w:fldCharType="end"/>
        </w:r>
      </w:hyperlink>
    </w:p>
    <w:p w:rsidR="00402DBA" w:rsidRDefault="00590592">
      <w:pPr>
        <w:pStyle w:val="TOC2"/>
        <w:rPr>
          <w:noProof/>
          <w:color w:val="auto"/>
          <w:sz w:val="22"/>
          <w:lang w:eastAsia="zh-CN"/>
        </w:rPr>
      </w:pPr>
      <w:hyperlink w:anchor="_Toc302485636" w:history="1">
        <w:r w:rsidR="00402DBA" w:rsidRPr="009D1BDE">
          <w:rPr>
            <w:rStyle w:val="Hyperlink"/>
            <w:noProof/>
            <w:lang w:val="pt-BR"/>
          </w:rPr>
          <w:t>Windows Server 2008 R2 Standard com System Center Operations Manager 2007 R2 com Tecnologia SQL Server 2008 R2</w:t>
        </w:r>
        <w:r w:rsidR="00402DBA">
          <w:rPr>
            <w:noProof/>
            <w:webHidden/>
          </w:rPr>
          <w:tab/>
        </w:r>
        <w:r w:rsidR="00402DBA">
          <w:rPr>
            <w:noProof/>
            <w:webHidden/>
          </w:rPr>
          <w:fldChar w:fldCharType="begin"/>
        </w:r>
        <w:r w:rsidR="00402DBA">
          <w:rPr>
            <w:noProof/>
            <w:webHidden/>
          </w:rPr>
          <w:instrText xml:space="preserve"> PAGEREF _Toc302485636 \h </w:instrText>
        </w:r>
        <w:r w:rsidR="00402DBA">
          <w:rPr>
            <w:noProof/>
            <w:webHidden/>
          </w:rPr>
        </w:r>
        <w:r w:rsidR="00402DBA">
          <w:rPr>
            <w:noProof/>
            <w:webHidden/>
          </w:rPr>
          <w:fldChar w:fldCharType="separate"/>
        </w:r>
        <w:r w:rsidR="00AB44CA">
          <w:rPr>
            <w:noProof/>
            <w:webHidden/>
          </w:rPr>
          <w:t>31</w:t>
        </w:r>
        <w:r w:rsidR="00402DBA">
          <w:rPr>
            <w:noProof/>
            <w:webHidden/>
          </w:rPr>
          <w:fldChar w:fldCharType="end"/>
        </w:r>
      </w:hyperlink>
    </w:p>
    <w:p w:rsidR="00402DBA" w:rsidRDefault="00590592">
      <w:pPr>
        <w:pStyle w:val="TOC2"/>
        <w:rPr>
          <w:noProof/>
          <w:color w:val="auto"/>
          <w:sz w:val="22"/>
          <w:lang w:eastAsia="zh-CN"/>
        </w:rPr>
      </w:pPr>
      <w:hyperlink w:anchor="_Toc302485637" w:history="1">
        <w:r w:rsidR="00402DBA" w:rsidRPr="009D1BDE">
          <w:rPr>
            <w:rStyle w:val="Hyperlink"/>
            <w:noProof/>
            <w:lang w:val="pt-BR"/>
          </w:rPr>
          <w:t>Windows Web Server 2008 R2</w:t>
        </w:r>
        <w:r w:rsidR="00402DBA">
          <w:rPr>
            <w:noProof/>
            <w:webHidden/>
          </w:rPr>
          <w:tab/>
        </w:r>
        <w:r w:rsidR="00402DBA">
          <w:rPr>
            <w:noProof/>
            <w:webHidden/>
          </w:rPr>
          <w:fldChar w:fldCharType="begin"/>
        </w:r>
        <w:r w:rsidR="00402DBA">
          <w:rPr>
            <w:noProof/>
            <w:webHidden/>
          </w:rPr>
          <w:instrText xml:space="preserve"> PAGEREF _Toc302485637 \h </w:instrText>
        </w:r>
        <w:r w:rsidR="00402DBA">
          <w:rPr>
            <w:noProof/>
            <w:webHidden/>
          </w:rPr>
        </w:r>
        <w:r w:rsidR="00402DBA">
          <w:rPr>
            <w:noProof/>
            <w:webHidden/>
          </w:rPr>
          <w:fldChar w:fldCharType="separate"/>
        </w:r>
        <w:r w:rsidR="00AB44CA">
          <w:rPr>
            <w:noProof/>
            <w:webHidden/>
          </w:rPr>
          <w:t>32</w:t>
        </w:r>
        <w:r w:rsidR="00402DBA">
          <w:rPr>
            <w:noProof/>
            <w:webHidden/>
          </w:rPr>
          <w:fldChar w:fldCharType="end"/>
        </w:r>
      </w:hyperlink>
    </w:p>
    <w:p w:rsidR="00402DBA" w:rsidRDefault="00590592">
      <w:pPr>
        <w:pStyle w:val="TOC1"/>
        <w:tabs>
          <w:tab w:val="right" w:leader="dot" w:pos="5210"/>
        </w:tabs>
        <w:rPr>
          <w:rFonts w:asciiTheme="minorHAnsi" w:hAnsiTheme="minorHAnsi"/>
          <w:b w:val="0"/>
          <w:caps w:val="0"/>
          <w:noProof/>
          <w:color w:val="auto"/>
          <w:sz w:val="22"/>
          <w:szCs w:val="22"/>
          <w:lang w:eastAsia="zh-CN"/>
        </w:rPr>
      </w:pPr>
      <w:hyperlink w:anchor="_Toc302485638" w:history="1">
        <w:r w:rsidR="00402DBA" w:rsidRPr="009D1BDE">
          <w:rPr>
            <w:rStyle w:val="Hyperlink"/>
            <w:noProof/>
            <w:lang w:val="pt-BR"/>
          </w:rPr>
          <w:t>Modelo SAL (Licença de Acesso para Assinantes)</w:t>
        </w:r>
        <w:r w:rsidR="00EE6B94">
          <w:rPr>
            <w:rStyle w:val="Hyperlink"/>
            <w:noProof/>
            <w:lang w:val="pt-BR"/>
          </w:rPr>
          <w:t xml:space="preserve"> </w:t>
        </w:r>
        <w:r w:rsidR="00402DBA" w:rsidRPr="009D1BDE">
          <w:rPr>
            <w:rStyle w:val="Hyperlink"/>
            <w:noProof/>
            <w:lang w:val="pt-BR"/>
          </w:rPr>
          <w:t>(Produtos e Serviços que não Sejam Online)</w:t>
        </w:r>
        <w:r w:rsidR="00402DBA">
          <w:rPr>
            <w:noProof/>
            <w:webHidden/>
          </w:rPr>
          <w:tab/>
        </w:r>
        <w:r w:rsidR="00402DBA">
          <w:rPr>
            <w:noProof/>
            <w:webHidden/>
          </w:rPr>
          <w:fldChar w:fldCharType="begin"/>
        </w:r>
        <w:r w:rsidR="00402DBA">
          <w:rPr>
            <w:noProof/>
            <w:webHidden/>
          </w:rPr>
          <w:instrText xml:space="preserve"> PAGEREF _Toc302485638 \h </w:instrText>
        </w:r>
        <w:r w:rsidR="00402DBA">
          <w:rPr>
            <w:noProof/>
            <w:webHidden/>
          </w:rPr>
        </w:r>
        <w:r w:rsidR="00402DBA">
          <w:rPr>
            <w:noProof/>
            <w:webHidden/>
          </w:rPr>
          <w:fldChar w:fldCharType="separate"/>
        </w:r>
        <w:r w:rsidR="00AB44CA">
          <w:rPr>
            <w:noProof/>
            <w:webHidden/>
          </w:rPr>
          <w:t>34</w:t>
        </w:r>
        <w:r w:rsidR="00402DBA">
          <w:rPr>
            <w:noProof/>
            <w:webHidden/>
          </w:rPr>
          <w:fldChar w:fldCharType="end"/>
        </w:r>
      </w:hyperlink>
    </w:p>
    <w:p w:rsidR="00402DBA" w:rsidRDefault="00590592">
      <w:pPr>
        <w:pStyle w:val="TOC2"/>
        <w:rPr>
          <w:noProof/>
          <w:color w:val="auto"/>
          <w:sz w:val="22"/>
          <w:lang w:eastAsia="zh-CN"/>
        </w:rPr>
      </w:pPr>
      <w:hyperlink w:anchor="_Toc302485639" w:history="1">
        <w:r w:rsidR="00402DBA" w:rsidRPr="009D1BDE">
          <w:rPr>
            <w:rStyle w:val="Hyperlink"/>
            <w:noProof/>
            <w:lang w:val="pt-BR"/>
          </w:rPr>
          <w:t>Exchange Server 2010 Standard e Enterprise</w:t>
        </w:r>
        <w:r w:rsidR="00402DBA">
          <w:rPr>
            <w:noProof/>
            <w:webHidden/>
          </w:rPr>
          <w:tab/>
        </w:r>
        <w:r w:rsidR="00402DBA">
          <w:rPr>
            <w:noProof/>
            <w:webHidden/>
          </w:rPr>
          <w:fldChar w:fldCharType="begin"/>
        </w:r>
        <w:r w:rsidR="00402DBA">
          <w:rPr>
            <w:noProof/>
            <w:webHidden/>
          </w:rPr>
          <w:instrText xml:space="preserve"> PAGEREF _Toc302485639 \h </w:instrText>
        </w:r>
        <w:r w:rsidR="00402DBA">
          <w:rPr>
            <w:noProof/>
            <w:webHidden/>
          </w:rPr>
        </w:r>
        <w:r w:rsidR="00402DBA">
          <w:rPr>
            <w:noProof/>
            <w:webHidden/>
          </w:rPr>
          <w:fldChar w:fldCharType="separate"/>
        </w:r>
        <w:r w:rsidR="00AB44CA">
          <w:rPr>
            <w:noProof/>
            <w:webHidden/>
          </w:rPr>
          <w:t>39</w:t>
        </w:r>
        <w:r w:rsidR="00402DBA">
          <w:rPr>
            <w:noProof/>
            <w:webHidden/>
          </w:rPr>
          <w:fldChar w:fldCharType="end"/>
        </w:r>
      </w:hyperlink>
    </w:p>
    <w:p w:rsidR="00402DBA" w:rsidRDefault="00590592">
      <w:pPr>
        <w:pStyle w:val="TOC2"/>
        <w:rPr>
          <w:noProof/>
          <w:color w:val="auto"/>
          <w:sz w:val="22"/>
          <w:lang w:eastAsia="zh-CN"/>
        </w:rPr>
      </w:pPr>
      <w:hyperlink w:anchor="_Toc302485640" w:history="1">
        <w:r w:rsidR="00402DBA" w:rsidRPr="009D1BDE">
          <w:rPr>
            <w:rStyle w:val="Hyperlink"/>
            <w:noProof/>
            <w:lang w:val="pt-BR"/>
          </w:rPr>
          <w:t>Expression Encoder Pro 4</w:t>
        </w:r>
        <w:r w:rsidR="00402DBA">
          <w:rPr>
            <w:noProof/>
            <w:webHidden/>
          </w:rPr>
          <w:tab/>
        </w:r>
        <w:r w:rsidR="00402DBA">
          <w:rPr>
            <w:noProof/>
            <w:webHidden/>
          </w:rPr>
          <w:fldChar w:fldCharType="begin"/>
        </w:r>
        <w:r w:rsidR="00402DBA">
          <w:rPr>
            <w:noProof/>
            <w:webHidden/>
          </w:rPr>
          <w:instrText xml:space="preserve"> PAGEREF _Toc302485640 \h </w:instrText>
        </w:r>
        <w:r w:rsidR="00402DBA">
          <w:rPr>
            <w:noProof/>
            <w:webHidden/>
          </w:rPr>
        </w:r>
        <w:r w:rsidR="00402DBA">
          <w:rPr>
            <w:noProof/>
            <w:webHidden/>
          </w:rPr>
          <w:fldChar w:fldCharType="separate"/>
        </w:r>
        <w:r w:rsidR="00AB44CA">
          <w:rPr>
            <w:noProof/>
            <w:webHidden/>
          </w:rPr>
          <w:t>40</w:t>
        </w:r>
        <w:r w:rsidR="00402DBA">
          <w:rPr>
            <w:noProof/>
            <w:webHidden/>
          </w:rPr>
          <w:fldChar w:fldCharType="end"/>
        </w:r>
      </w:hyperlink>
    </w:p>
    <w:p w:rsidR="00402DBA" w:rsidRDefault="00590592">
      <w:pPr>
        <w:pStyle w:val="TOC2"/>
        <w:rPr>
          <w:noProof/>
          <w:color w:val="auto"/>
          <w:sz w:val="22"/>
          <w:lang w:eastAsia="zh-CN"/>
        </w:rPr>
      </w:pPr>
      <w:hyperlink w:anchor="_Toc302485641" w:history="1">
        <w:r w:rsidR="00402DBA" w:rsidRPr="009D1BDE">
          <w:rPr>
            <w:rStyle w:val="Hyperlink"/>
            <w:noProof/>
            <w:lang w:val="pt-BR"/>
          </w:rPr>
          <w:t>Expression Studio 4 Ultimate</w:t>
        </w:r>
        <w:r w:rsidR="00402DBA">
          <w:rPr>
            <w:noProof/>
            <w:webHidden/>
          </w:rPr>
          <w:tab/>
        </w:r>
        <w:r w:rsidR="00402DBA">
          <w:rPr>
            <w:noProof/>
            <w:webHidden/>
          </w:rPr>
          <w:fldChar w:fldCharType="begin"/>
        </w:r>
        <w:r w:rsidR="00402DBA">
          <w:rPr>
            <w:noProof/>
            <w:webHidden/>
          </w:rPr>
          <w:instrText xml:space="preserve"> PAGEREF _Toc302485641 \h </w:instrText>
        </w:r>
        <w:r w:rsidR="00402DBA">
          <w:rPr>
            <w:noProof/>
            <w:webHidden/>
          </w:rPr>
        </w:r>
        <w:r w:rsidR="00402DBA">
          <w:rPr>
            <w:noProof/>
            <w:webHidden/>
          </w:rPr>
          <w:fldChar w:fldCharType="separate"/>
        </w:r>
        <w:r w:rsidR="00AB44CA">
          <w:rPr>
            <w:noProof/>
            <w:webHidden/>
          </w:rPr>
          <w:t>41</w:t>
        </w:r>
        <w:r w:rsidR="00402DBA">
          <w:rPr>
            <w:noProof/>
            <w:webHidden/>
          </w:rPr>
          <w:fldChar w:fldCharType="end"/>
        </w:r>
      </w:hyperlink>
    </w:p>
    <w:p w:rsidR="00402DBA" w:rsidRDefault="00590592">
      <w:pPr>
        <w:pStyle w:val="TOC2"/>
        <w:rPr>
          <w:noProof/>
          <w:color w:val="auto"/>
          <w:sz w:val="22"/>
          <w:lang w:eastAsia="zh-CN"/>
        </w:rPr>
      </w:pPr>
      <w:hyperlink w:anchor="_Toc302485642" w:history="1">
        <w:r w:rsidR="00402DBA" w:rsidRPr="009D1BDE">
          <w:rPr>
            <w:rStyle w:val="Hyperlink"/>
            <w:noProof/>
            <w:lang w:val="pt-BR"/>
          </w:rPr>
          <w:t>Expression Studio 4 Web Professional</w:t>
        </w:r>
        <w:r w:rsidR="00402DBA">
          <w:rPr>
            <w:noProof/>
            <w:webHidden/>
          </w:rPr>
          <w:tab/>
        </w:r>
        <w:r w:rsidR="00402DBA">
          <w:rPr>
            <w:noProof/>
            <w:webHidden/>
          </w:rPr>
          <w:fldChar w:fldCharType="begin"/>
        </w:r>
        <w:r w:rsidR="00402DBA">
          <w:rPr>
            <w:noProof/>
            <w:webHidden/>
          </w:rPr>
          <w:instrText xml:space="preserve"> PAGEREF _Toc302485642 \h </w:instrText>
        </w:r>
        <w:r w:rsidR="00402DBA">
          <w:rPr>
            <w:noProof/>
            <w:webHidden/>
          </w:rPr>
        </w:r>
        <w:r w:rsidR="00402DBA">
          <w:rPr>
            <w:noProof/>
            <w:webHidden/>
          </w:rPr>
          <w:fldChar w:fldCharType="separate"/>
        </w:r>
        <w:r w:rsidR="00AB44CA">
          <w:rPr>
            <w:noProof/>
            <w:webHidden/>
          </w:rPr>
          <w:t>41</w:t>
        </w:r>
        <w:r w:rsidR="00402DBA">
          <w:rPr>
            <w:noProof/>
            <w:webHidden/>
          </w:rPr>
          <w:fldChar w:fldCharType="end"/>
        </w:r>
      </w:hyperlink>
    </w:p>
    <w:p w:rsidR="00402DBA" w:rsidRDefault="00590592">
      <w:pPr>
        <w:pStyle w:val="TOC2"/>
        <w:rPr>
          <w:noProof/>
          <w:color w:val="auto"/>
          <w:sz w:val="22"/>
          <w:lang w:eastAsia="zh-CN"/>
        </w:rPr>
      </w:pPr>
      <w:hyperlink w:anchor="_Toc302485643" w:history="1">
        <w:r w:rsidR="00402DBA" w:rsidRPr="009D1BDE">
          <w:rPr>
            <w:rStyle w:val="Hyperlink"/>
            <w:noProof/>
            <w:lang w:val="pt-BR"/>
          </w:rPr>
          <w:t>Forefront Identity Manager 2010</w:t>
        </w:r>
        <w:r w:rsidR="00402DBA">
          <w:rPr>
            <w:noProof/>
            <w:webHidden/>
          </w:rPr>
          <w:tab/>
        </w:r>
        <w:r w:rsidR="00402DBA">
          <w:rPr>
            <w:noProof/>
            <w:webHidden/>
          </w:rPr>
          <w:fldChar w:fldCharType="begin"/>
        </w:r>
        <w:r w:rsidR="00402DBA">
          <w:rPr>
            <w:noProof/>
            <w:webHidden/>
          </w:rPr>
          <w:instrText xml:space="preserve"> PAGEREF _Toc302485643 \h </w:instrText>
        </w:r>
        <w:r w:rsidR="00402DBA">
          <w:rPr>
            <w:noProof/>
            <w:webHidden/>
          </w:rPr>
        </w:r>
        <w:r w:rsidR="00402DBA">
          <w:rPr>
            <w:noProof/>
            <w:webHidden/>
          </w:rPr>
          <w:fldChar w:fldCharType="separate"/>
        </w:r>
        <w:r w:rsidR="00AB44CA">
          <w:rPr>
            <w:noProof/>
            <w:webHidden/>
          </w:rPr>
          <w:t>41</w:t>
        </w:r>
        <w:r w:rsidR="00402DBA">
          <w:rPr>
            <w:noProof/>
            <w:webHidden/>
          </w:rPr>
          <w:fldChar w:fldCharType="end"/>
        </w:r>
      </w:hyperlink>
    </w:p>
    <w:p w:rsidR="00402DBA" w:rsidRDefault="00590592">
      <w:pPr>
        <w:pStyle w:val="TOC2"/>
        <w:rPr>
          <w:noProof/>
          <w:color w:val="auto"/>
          <w:sz w:val="22"/>
          <w:lang w:eastAsia="zh-CN"/>
        </w:rPr>
      </w:pPr>
      <w:hyperlink w:anchor="_Toc302485644" w:history="1">
        <w:r w:rsidR="00402DBA" w:rsidRPr="009D1BDE">
          <w:rPr>
            <w:rStyle w:val="Hyperlink"/>
            <w:noProof/>
          </w:rPr>
          <w:t>Forefront Unified Access Gateway 2010</w:t>
        </w:r>
        <w:r w:rsidR="00402DBA">
          <w:rPr>
            <w:noProof/>
            <w:webHidden/>
          </w:rPr>
          <w:tab/>
        </w:r>
        <w:r w:rsidR="00402DBA">
          <w:rPr>
            <w:noProof/>
            <w:webHidden/>
          </w:rPr>
          <w:fldChar w:fldCharType="begin"/>
        </w:r>
        <w:r w:rsidR="00402DBA">
          <w:rPr>
            <w:noProof/>
            <w:webHidden/>
          </w:rPr>
          <w:instrText xml:space="preserve"> PAGEREF _Toc302485644 \h </w:instrText>
        </w:r>
        <w:r w:rsidR="00402DBA">
          <w:rPr>
            <w:noProof/>
            <w:webHidden/>
          </w:rPr>
        </w:r>
        <w:r w:rsidR="00402DBA">
          <w:rPr>
            <w:noProof/>
            <w:webHidden/>
          </w:rPr>
          <w:fldChar w:fldCharType="separate"/>
        </w:r>
        <w:r w:rsidR="00AB44CA">
          <w:rPr>
            <w:noProof/>
            <w:webHidden/>
          </w:rPr>
          <w:t>42</w:t>
        </w:r>
        <w:r w:rsidR="00402DBA">
          <w:rPr>
            <w:noProof/>
            <w:webHidden/>
          </w:rPr>
          <w:fldChar w:fldCharType="end"/>
        </w:r>
      </w:hyperlink>
    </w:p>
    <w:p w:rsidR="00402DBA" w:rsidRDefault="00590592">
      <w:pPr>
        <w:pStyle w:val="TOC2"/>
        <w:rPr>
          <w:noProof/>
          <w:color w:val="auto"/>
          <w:sz w:val="22"/>
          <w:lang w:eastAsia="zh-CN"/>
        </w:rPr>
      </w:pPr>
      <w:hyperlink w:anchor="_Toc302485645" w:history="1">
        <w:r w:rsidR="00402DBA" w:rsidRPr="009D1BDE">
          <w:rPr>
            <w:rStyle w:val="Hyperlink"/>
            <w:noProof/>
            <w:lang w:val="pt-BR"/>
          </w:rPr>
          <w:t>HPC Pack 2008 R2 Enterprise</w:t>
        </w:r>
        <w:r w:rsidR="00402DBA">
          <w:rPr>
            <w:noProof/>
            <w:webHidden/>
          </w:rPr>
          <w:tab/>
        </w:r>
        <w:r w:rsidR="00402DBA">
          <w:rPr>
            <w:noProof/>
            <w:webHidden/>
          </w:rPr>
          <w:fldChar w:fldCharType="begin"/>
        </w:r>
        <w:r w:rsidR="00402DBA">
          <w:rPr>
            <w:noProof/>
            <w:webHidden/>
          </w:rPr>
          <w:instrText xml:space="preserve"> PAGEREF _Toc302485645 \h </w:instrText>
        </w:r>
        <w:r w:rsidR="00402DBA">
          <w:rPr>
            <w:noProof/>
            <w:webHidden/>
          </w:rPr>
        </w:r>
        <w:r w:rsidR="00402DBA">
          <w:rPr>
            <w:noProof/>
            <w:webHidden/>
          </w:rPr>
          <w:fldChar w:fldCharType="separate"/>
        </w:r>
        <w:r w:rsidR="00AB44CA">
          <w:rPr>
            <w:noProof/>
            <w:webHidden/>
          </w:rPr>
          <w:t>42</w:t>
        </w:r>
        <w:r w:rsidR="00402DBA">
          <w:rPr>
            <w:noProof/>
            <w:webHidden/>
          </w:rPr>
          <w:fldChar w:fldCharType="end"/>
        </w:r>
      </w:hyperlink>
    </w:p>
    <w:p w:rsidR="00402DBA" w:rsidRDefault="00590592">
      <w:pPr>
        <w:pStyle w:val="TOC2"/>
        <w:rPr>
          <w:noProof/>
          <w:color w:val="auto"/>
          <w:sz w:val="22"/>
          <w:lang w:eastAsia="zh-CN"/>
        </w:rPr>
      </w:pPr>
      <w:hyperlink w:anchor="_Toc302485646" w:history="1">
        <w:r w:rsidR="00402DBA" w:rsidRPr="009D1BDE">
          <w:rPr>
            <w:rStyle w:val="Hyperlink"/>
            <w:noProof/>
            <w:lang w:val="pt-BR"/>
          </w:rPr>
          <w:t>Lync Server 2010 Standard e Enterprise</w:t>
        </w:r>
        <w:r w:rsidR="00402DBA">
          <w:rPr>
            <w:noProof/>
            <w:webHidden/>
          </w:rPr>
          <w:tab/>
        </w:r>
        <w:r w:rsidR="00402DBA">
          <w:rPr>
            <w:noProof/>
            <w:webHidden/>
          </w:rPr>
          <w:fldChar w:fldCharType="begin"/>
        </w:r>
        <w:r w:rsidR="00402DBA">
          <w:rPr>
            <w:noProof/>
            <w:webHidden/>
          </w:rPr>
          <w:instrText xml:space="preserve"> PAGEREF _Toc302485646 \h </w:instrText>
        </w:r>
        <w:r w:rsidR="00402DBA">
          <w:rPr>
            <w:noProof/>
            <w:webHidden/>
          </w:rPr>
        </w:r>
        <w:r w:rsidR="00402DBA">
          <w:rPr>
            <w:noProof/>
            <w:webHidden/>
          </w:rPr>
          <w:fldChar w:fldCharType="separate"/>
        </w:r>
        <w:r w:rsidR="00AB44CA">
          <w:rPr>
            <w:noProof/>
            <w:webHidden/>
          </w:rPr>
          <w:t>43</w:t>
        </w:r>
        <w:r w:rsidR="00402DBA">
          <w:rPr>
            <w:noProof/>
            <w:webHidden/>
          </w:rPr>
          <w:fldChar w:fldCharType="end"/>
        </w:r>
      </w:hyperlink>
    </w:p>
    <w:p w:rsidR="00402DBA" w:rsidRDefault="00590592">
      <w:pPr>
        <w:pStyle w:val="TOC2"/>
        <w:rPr>
          <w:noProof/>
          <w:color w:val="auto"/>
          <w:sz w:val="22"/>
          <w:lang w:eastAsia="zh-CN"/>
        </w:rPr>
      </w:pPr>
      <w:hyperlink w:anchor="_Toc302485647" w:history="1">
        <w:r w:rsidR="00402DBA" w:rsidRPr="009D1BDE">
          <w:rPr>
            <w:rStyle w:val="Hyperlink"/>
            <w:noProof/>
          </w:rPr>
          <w:t>Microsoft Application Virtualization Hosting for Desktops</w:t>
        </w:r>
        <w:r w:rsidR="00402DBA">
          <w:rPr>
            <w:noProof/>
            <w:webHidden/>
          </w:rPr>
          <w:tab/>
        </w:r>
        <w:r w:rsidR="00402DBA">
          <w:rPr>
            <w:noProof/>
            <w:webHidden/>
          </w:rPr>
          <w:fldChar w:fldCharType="begin"/>
        </w:r>
        <w:r w:rsidR="00402DBA">
          <w:rPr>
            <w:noProof/>
            <w:webHidden/>
          </w:rPr>
          <w:instrText xml:space="preserve"> PAGEREF _Toc302485647 \h </w:instrText>
        </w:r>
        <w:r w:rsidR="00402DBA">
          <w:rPr>
            <w:noProof/>
            <w:webHidden/>
          </w:rPr>
        </w:r>
        <w:r w:rsidR="00402DBA">
          <w:rPr>
            <w:noProof/>
            <w:webHidden/>
          </w:rPr>
          <w:fldChar w:fldCharType="separate"/>
        </w:r>
        <w:r w:rsidR="00AB44CA">
          <w:rPr>
            <w:noProof/>
            <w:webHidden/>
          </w:rPr>
          <w:t>44</w:t>
        </w:r>
        <w:r w:rsidR="00402DBA">
          <w:rPr>
            <w:noProof/>
            <w:webHidden/>
          </w:rPr>
          <w:fldChar w:fldCharType="end"/>
        </w:r>
      </w:hyperlink>
    </w:p>
    <w:p w:rsidR="00402DBA" w:rsidRDefault="00590592">
      <w:pPr>
        <w:pStyle w:val="TOC2"/>
        <w:rPr>
          <w:noProof/>
          <w:color w:val="auto"/>
          <w:sz w:val="22"/>
          <w:lang w:eastAsia="zh-CN"/>
        </w:rPr>
      </w:pPr>
      <w:hyperlink w:anchor="_Toc302485648" w:history="1">
        <w:r w:rsidR="00402DBA" w:rsidRPr="009D1BDE">
          <w:rPr>
            <w:rStyle w:val="Hyperlink"/>
            <w:noProof/>
            <w:lang w:val="pt-BR"/>
          </w:rPr>
          <w:t>Microsoft Dynamics AX 2012</w:t>
        </w:r>
        <w:r w:rsidR="00402DBA">
          <w:rPr>
            <w:noProof/>
            <w:webHidden/>
          </w:rPr>
          <w:tab/>
        </w:r>
        <w:r w:rsidR="00402DBA">
          <w:rPr>
            <w:noProof/>
            <w:webHidden/>
          </w:rPr>
          <w:fldChar w:fldCharType="begin"/>
        </w:r>
        <w:r w:rsidR="00402DBA">
          <w:rPr>
            <w:noProof/>
            <w:webHidden/>
          </w:rPr>
          <w:instrText xml:space="preserve"> PAGEREF _Toc302485648 \h </w:instrText>
        </w:r>
        <w:r w:rsidR="00402DBA">
          <w:rPr>
            <w:noProof/>
            <w:webHidden/>
          </w:rPr>
        </w:r>
        <w:r w:rsidR="00402DBA">
          <w:rPr>
            <w:noProof/>
            <w:webHidden/>
          </w:rPr>
          <w:fldChar w:fldCharType="separate"/>
        </w:r>
        <w:r w:rsidR="00AB44CA">
          <w:rPr>
            <w:noProof/>
            <w:webHidden/>
          </w:rPr>
          <w:t>45</w:t>
        </w:r>
        <w:r w:rsidR="00402DBA">
          <w:rPr>
            <w:noProof/>
            <w:webHidden/>
          </w:rPr>
          <w:fldChar w:fldCharType="end"/>
        </w:r>
      </w:hyperlink>
    </w:p>
    <w:p w:rsidR="00402DBA" w:rsidRDefault="00590592">
      <w:pPr>
        <w:pStyle w:val="TOC2"/>
        <w:rPr>
          <w:noProof/>
          <w:color w:val="auto"/>
          <w:sz w:val="22"/>
          <w:lang w:eastAsia="zh-CN"/>
        </w:rPr>
      </w:pPr>
      <w:hyperlink w:anchor="_Toc302485649" w:history="1">
        <w:r w:rsidR="00402DBA" w:rsidRPr="009D1BDE">
          <w:rPr>
            <w:rStyle w:val="Hyperlink"/>
            <w:noProof/>
            <w:lang w:val="pt-BR"/>
          </w:rPr>
          <w:t>Microsoft Dynamics C5 2012</w:t>
        </w:r>
        <w:r w:rsidR="00402DBA">
          <w:rPr>
            <w:noProof/>
            <w:webHidden/>
          </w:rPr>
          <w:tab/>
        </w:r>
        <w:r w:rsidR="00402DBA">
          <w:rPr>
            <w:noProof/>
            <w:webHidden/>
          </w:rPr>
          <w:fldChar w:fldCharType="begin"/>
        </w:r>
        <w:r w:rsidR="00402DBA">
          <w:rPr>
            <w:noProof/>
            <w:webHidden/>
          </w:rPr>
          <w:instrText xml:space="preserve"> PAGEREF _Toc302485649 \h </w:instrText>
        </w:r>
        <w:r w:rsidR="00402DBA">
          <w:rPr>
            <w:noProof/>
            <w:webHidden/>
          </w:rPr>
        </w:r>
        <w:r w:rsidR="00402DBA">
          <w:rPr>
            <w:noProof/>
            <w:webHidden/>
          </w:rPr>
          <w:fldChar w:fldCharType="separate"/>
        </w:r>
        <w:r w:rsidR="00AB44CA">
          <w:rPr>
            <w:noProof/>
            <w:webHidden/>
          </w:rPr>
          <w:t>46</w:t>
        </w:r>
        <w:r w:rsidR="00402DBA">
          <w:rPr>
            <w:noProof/>
            <w:webHidden/>
          </w:rPr>
          <w:fldChar w:fldCharType="end"/>
        </w:r>
      </w:hyperlink>
    </w:p>
    <w:p w:rsidR="00402DBA" w:rsidRDefault="00590592">
      <w:pPr>
        <w:pStyle w:val="TOC2"/>
        <w:rPr>
          <w:noProof/>
          <w:color w:val="auto"/>
          <w:sz w:val="22"/>
          <w:lang w:eastAsia="zh-CN"/>
        </w:rPr>
      </w:pPr>
      <w:hyperlink w:anchor="_Toc302485650" w:history="1">
        <w:r w:rsidR="00402DBA" w:rsidRPr="009D1BDE">
          <w:rPr>
            <w:rStyle w:val="Hyperlink"/>
            <w:noProof/>
            <w:lang w:val="pt-BR"/>
          </w:rPr>
          <w:t>Microsoft Dynamics CRM 2011 Service Provider</w:t>
        </w:r>
        <w:r w:rsidR="00402DBA">
          <w:rPr>
            <w:noProof/>
            <w:webHidden/>
          </w:rPr>
          <w:tab/>
        </w:r>
        <w:r w:rsidR="00402DBA">
          <w:rPr>
            <w:noProof/>
            <w:webHidden/>
          </w:rPr>
          <w:fldChar w:fldCharType="begin"/>
        </w:r>
        <w:r w:rsidR="00402DBA">
          <w:rPr>
            <w:noProof/>
            <w:webHidden/>
          </w:rPr>
          <w:instrText xml:space="preserve"> PAGEREF _Toc302485650 \h </w:instrText>
        </w:r>
        <w:r w:rsidR="00402DBA">
          <w:rPr>
            <w:noProof/>
            <w:webHidden/>
          </w:rPr>
        </w:r>
        <w:r w:rsidR="00402DBA">
          <w:rPr>
            <w:noProof/>
            <w:webHidden/>
          </w:rPr>
          <w:fldChar w:fldCharType="separate"/>
        </w:r>
        <w:r w:rsidR="00AB44CA">
          <w:rPr>
            <w:noProof/>
            <w:webHidden/>
          </w:rPr>
          <w:t>47</w:t>
        </w:r>
        <w:r w:rsidR="00402DBA">
          <w:rPr>
            <w:noProof/>
            <w:webHidden/>
          </w:rPr>
          <w:fldChar w:fldCharType="end"/>
        </w:r>
      </w:hyperlink>
    </w:p>
    <w:p w:rsidR="00402DBA" w:rsidRDefault="00590592">
      <w:pPr>
        <w:pStyle w:val="TOC2"/>
        <w:rPr>
          <w:noProof/>
          <w:color w:val="auto"/>
          <w:sz w:val="22"/>
          <w:lang w:eastAsia="zh-CN"/>
        </w:rPr>
      </w:pPr>
      <w:hyperlink w:anchor="_Toc302485651" w:history="1">
        <w:r w:rsidR="00402DBA" w:rsidRPr="009D1BDE">
          <w:rPr>
            <w:rStyle w:val="Hyperlink"/>
            <w:noProof/>
            <w:lang w:val="pt-BR"/>
          </w:rPr>
          <w:t>Microsoft Dynamics GP 2010 R2</w:t>
        </w:r>
        <w:r w:rsidR="00402DBA">
          <w:rPr>
            <w:noProof/>
            <w:webHidden/>
          </w:rPr>
          <w:tab/>
        </w:r>
        <w:r w:rsidR="00402DBA">
          <w:rPr>
            <w:noProof/>
            <w:webHidden/>
          </w:rPr>
          <w:fldChar w:fldCharType="begin"/>
        </w:r>
        <w:r w:rsidR="00402DBA">
          <w:rPr>
            <w:noProof/>
            <w:webHidden/>
          </w:rPr>
          <w:instrText xml:space="preserve"> PAGEREF _Toc302485651 \h </w:instrText>
        </w:r>
        <w:r w:rsidR="00402DBA">
          <w:rPr>
            <w:noProof/>
            <w:webHidden/>
          </w:rPr>
        </w:r>
        <w:r w:rsidR="00402DBA">
          <w:rPr>
            <w:noProof/>
            <w:webHidden/>
          </w:rPr>
          <w:fldChar w:fldCharType="separate"/>
        </w:r>
        <w:r w:rsidR="00AB44CA">
          <w:rPr>
            <w:noProof/>
            <w:webHidden/>
          </w:rPr>
          <w:t>48</w:t>
        </w:r>
        <w:r w:rsidR="00402DBA">
          <w:rPr>
            <w:noProof/>
            <w:webHidden/>
          </w:rPr>
          <w:fldChar w:fldCharType="end"/>
        </w:r>
      </w:hyperlink>
    </w:p>
    <w:p w:rsidR="00402DBA" w:rsidRDefault="00590592">
      <w:pPr>
        <w:pStyle w:val="TOC2"/>
        <w:rPr>
          <w:noProof/>
          <w:color w:val="auto"/>
          <w:sz w:val="22"/>
          <w:lang w:eastAsia="zh-CN"/>
        </w:rPr>
      </w:pPr>
      <w:hyperlink w:anchor="_Toc302485652" w:history="1">
        <w:r w:rsidR="00402DBA" w:rsidRPr="009D1BDE">
          <w:rPr>
            <w:rStyle w:val="Hyperlink"/>
            <w:noProof/>
            <w:lang w:val="pt-BR"/>
          </w:rPr>
          <w:t>Microsoft Dynamics NAV 2009 R2</w:t>
        </w:r>
        <w:r w:rsidR="00402DBA">
          <w:rPr>
            <w:noProof/>
            <w:webHidden/>
          </w:rPr>
          <w:tab/>
        </w:r>
        <w:r w:rsidR="00402DBA">
          <w:rPr>
            <w:noProof/>
            <w:webHidden/>
          </w:rPr>
          <w:fldChar w:fldCharType="begin"/>
        </w:r>
        <w:r w:rsidR="00402DBA">
          <w:rPr>
            <w:noProof/>
            <w:webHidden/>
          </w:rPr>
          <w:instrText xml:space="preserve"> PAGEREF _Toc302485652 \h </w:instrText>
        </w:r>
        <w:r w:rsidR="00402DBA">
          <w:rPr>
            <w:noProof/>
            <w:webHidden/>
          </w:rPr>
        </w:r>
        <w:r w:rsidR="00402DBA">
          <w:rPr>
            <w:noProof/>
            <w:webHidden/>
          </w:rPr>
          <w:fldChar w:fldCharType="separate"/>
        </w:r>
        <w:r w:rsidR="00AB44CA">
          <w:rPr>
            <w:noProof/>
            <w:webHidden/>
          </w:rPr>
          <w:t>49</w:t>
        </w:r>
        <w:r w:rsidR="00402DBA">
          <w:rPr>
            <w:noProof/>
            <w:webHidden/>
          </w:rPr>
          <w:fldChar w:fldCharType="end"/>
        </w:r>
      </w:hyperlink>
    </w:p>
    <w:p w:rsidR="00402DBA" w:rsidRDefault="00590592">
      <w:pPr>
        <w:pStyle w:val="TOC2"/>
        <w:rPr>
          <w:noProof/>
          <w:color w:val="auto"/>
          <w:sz w:val="22"/>
          <w:lang w:eastAsia="zh-CN"/>
        </w:rPr>
      </w:pPr>
      <w:hyperlink w:anchor="_Toc302485653" w:history="1">
        <w:r w:rsidR="00402DBA" w:rsidRPr="009D1BDE">
          <w:rPr>
            <w:rStyle w:val="Hyperlink"/>
            <w:noProof/>
            <w:lang w:val="pt-BR"/>
          </w:rPr>
          <w:t>Microsoft Dynamics SL 2011</w:t>
        </w:r>
        <w:r w:rsidR="00402DBA">
          <w:rPr>
            <w:noProof/>
            <w:webHidden/>
          </w:rPr>
          <w:tab/>
        </w:r>
        <w:r w:rsidR="00402DBA">
          <w:rPr>
            <w:noProof/>
            <w:webHidden/>
          </w:rPr>
          <w:fldChar w:fldCharType="begin"/>
        </w:r>
        <w:r w:rsidR="00402DBA">
          <w:rPr>
            <w:noProof/>
            <w:webHidden/>
          </w:rPr>
          <w:instrText xml:space="preserve"> PAGEREF _Toc302485653 \h </w:instrText>
        </w:r>
        <w:r w:rsidR="00402DBA">
          <w:rPr>
            <w:noProof/>
            <w:webHidden/>
          </w:rPr>
        </w:r>
        <w:r w:rsidR="00402DBA">
          <w:rPr>
            <w:noProof/>
            <w:webHidden/>
          </w:rPr>
          <w:fldChar w:fldCharType="separate"/>
        </w:r>
        <w:r w:rsidR="00AB44CA">
          <w:rPr>
            <w:noProof/>
            <w:webHidden/>
          </w:rPr>
          <w:t>51</w:t>
        </w:r>
        <w:r w:rsidR="00402DBA">
          <w:rPr>
            <w:noProof/>
            <w:webHidden/>
          </w:rPr>
          <w:fldChar w:fldCharType="end"/>
        </w:r>
      </w:hyperlink>
    </w:p>
    <w:p w:rsidR="00402DBA" w:rsidRDefault="00590592">
      <w:pPr>
        <w:pStyle w:val="TOC2"/>
        <w:rPr>
          <w:noProof/>
          <w:color w:val="auto"/>
          <w:sz w:val="22"/>
          <w:lang w:eastAsia="zh-CN"/>
        </w:rPr>
      </w:pPr>
      <w:hyperlink w:anchor="_Toc302485654" w:history="1">
        <w:r w:rsidR="00402DBA" w:rsidRPr="009D1BDE">
          <w:rPr>
            <w:rStyle w:val="Hyperlink"/>
            <w:noProof/>
            <w:lang w:val="pt-BR"/>
          </w:rPr>
          <w:t>Office Multi Language Pack 2010</w:t>
        </w:r>
        <w:r w:rsidR="00402DBA">
          <w:rPr>
            <w:noProof/>
            <w:webHidden/>
          </w:rPr>
          <w:tab/>
        </w:r>
        <w:r w:rsidR="00402DBA">
          <w:rPr>
            <w:noProof/>
            <w:webHidden/>
          </w:rPr>
          <w:fldChar w:fldCharType="begin"/>
        </w:r>
        <w:r w:rsidR="00402DBA">
          <w:rPr>
            <w:noProof/>
            <w:webHidden/>
          </w:rPr>
          <w:instrText xml:space="preserve"> PAGEREF _Toc302485654 \h </w:instrText>
        </w:r>
        <w:r w:rsidR="00402DBA">
          <w:rPr>
            <w:noProof/>
            <w:webHidden/>
          </w:rPr>
        </w:r>
        <w:r w:rsidR="00402DBA">
          <w:rPr>
            <w:noProof/>
            <w:webHidden/>
          </w:rPr>
          <w:fldChar w:fldCharType="separate"/>
        </w:r>
        <w:r w:rsidR="00AB44CA">
          <w:rPr>
            <w:noProof/>
            <w:webHidden/>
          </w:rPr>
          <w:t>53</w:t>
        </w:r>
        <w:r w:rsidR="00402DBA">
          <w:rPr>
            <w:noProof/>
            <w:webHidden/>
          </w:rPr>
          <w:fldChar w:fldCharType="end"/>
        </w:r>
      </w:hyperlink>
    </w:p>
    <w:p w:rsidR="00402DBA" w:rsidRDefault="00590592">
      <w:pPr>
        <w:pStyle w:val="TOC2"/>
        <w:rPr>
          <w:noProof/>
          <w:color w:val="auto"/>
          <w:sz w:val="22"/>
          <w:lang w:eastAsia="zh-CN"/>
        </w:rPr>
      </w:pPr>
      <w:hyperlink w:anchor="_Toc302485655" w:history="1">
        <w:r w:rsidR="00402DBA" w:rsidRPr="009D1BDE">
          <w:rPr>
            <w:rStyle w:val="Hyperlink"/>
            <w:noProof/>
            <w:lang w:val="pt-BR"/>
          </w:rPr>
          <w:t>Office Professional Plus 2010</w:t>
        </w:r>
        <w:r w:rsidR="00402DBA">
          <w:rPr>
            <w:noProof/>
            <w:webHidden/>
          </w:rPr>
          <w:tab/>
        </w:r>
        <w:r w:rsidR="00402DBA">
          <w:rPr>
            <w:noProof/>
            <w:webHidden/>
          </w:rPr>
          <w:fldChar w:fldCharType="begin"/>
        </w:r>
        <w:r w:rsidR="00402DBA">
          <w:rPr>
            <w:noProof/>
            <w:webHidden/>
          </w:rPr>
          <w:instrText xml:space="preserve"> PAGEREF _Toc302485655 \h </w:instrText>
        </w:r>
        <w:r w:rsidR="00402DBA">
          <w:rPr>
            <w:noProof/>
            <w:webHidden/>
          </w:rPr>
        </w:r>
        <w:r w:rsidR="00402DBA">
          <w:rPr>
            <w:noProof/>
            <w:webHidden/>
          </w:rPr>
          <w:fldChar w:fldCharType="separate"/>
        </w:r>
        <w:r w:rsidR="00AB44CA">
          <w:rPr>
            <w:noProof/>
            <w:webHidden/>
          </w:rPr>
          <w:t>53</w:t>
        </w:r>
        <w:r w:rsidR="00402DBA">
          <w:rPr>
            <w:noProof/>
            <w:webHidden/>
          </w:rPr>
          <w:fldChar w:fldCharType="end"/>
        </w:r>
      </w:hyperlink>
    </w:p>
    <w:p w:rsidR="00402DBA" w:rsidRDefault="00590592">
      <w:pPr>
        <w:pStyle w:val="TOC2"/>
        <w:rPr>
          <w:noProof/>
          <w:color w:val="auto"/>
          <w:sz w:val="22"/>
          <w:lang w:eastAsia="zh-CN"/>
        </w:rPr>
      </w:pPr>
      <w:hyperlink w:anchor="_Toc302485656" w:history="1">
        <w:r w:rsidR="00402DBA" w:rsidRPr="009D1BDE">
          <w:rPr>
            <w:rStyle w:val="Hyperlink"/>
            <w:noProof/>
            <w:lang w:val="pt-BR"/>
          </w:rPr>
          <w:t>Office Standard 2010</w:t>
        </w:r>
        <w:r w:rsidR="00402DBA">
          <w:rPr>
            <w:noProof/>
            <w:webHidden/>
          </w:rPr>
          <w:tab/>
        </w:r>
        <w:r w:rsidR="00402DBA">
          <w:rPr>
            <w:noProof/>
            <w:webHidden/>
          </w:rPr>
          <w:fldChar w:fldCharType="begin"/>
        </w:r>
        <w:r w:rsidR="00402DBA">
          <w:rPr>
            <w:noProof/>
            <w:webHidden/>
          </w:rPr>
          <w:instrText xml:space="preserve"> PAGEREF _Toc302485656 \h </w:instrText>
        </w:r>
        <w:r w:rsidR="00402DBA">
          <w:rPr>
            <w:noProof/>
            <w:webHidden/>
          </w:rPr>
        </w:r>
        <w:r w:rsidR="00402DBA">
          <w:rPr>
            <w:noProof/>
            <w:webHidden/>
          </w:rPr>
          <w:fldChar w:fldCharType="separate"/>
        </w:r>
        <w:r w:rsidR="00AB44CA">
          <w:rPr>
            <w:noProof/>
            <w:webHidden/>
          </w:rPr>
          <w:t>54</w:t>
        </w:r>
        <w:r w:rsidR="00402DBA">
          <w:rPr>
            <w:noProof/>
            <w:webHidden/>
          </w:rPr>
          <w:fldChar w:fldCharType="end"/>
        </w:r>
      </w:hyperlink>
    </w:p>
    <w:p w:rsidR="00402DBA" w:rsidRDefault="00590592">
      <w:pPr>
        <w:pStyle w:val="TOC2"/>
        <w:rPr>
          <w:noProof/>
          <w:color w:val="auto"/>
          <w:sz w:val="22"/>
          <w:lang w:eastAsia="zh-CN"/>
        </w:rPr>
      </w:pPr>
      <w:hyperlink w:anchor="_Toc302485657" w:history="1">
        <w:r w:rsidR="00402DBA" w:rsidRPr="009D1BDE">
          <w:rPr>
            <w:rStyle w:val="Hyperlink"/>
            <w:noProof/>
            <w:lang w:val="pt-BR"/>
          </w:rPr>
          <w:t>Productivity Suite</w:t>
        </w:r>
        <w:r w:rsidR="00402DBA">
          <w:rPr>
            <w:noProof/>
            <w:webHidden/>
          </w:rPr>
          <w:tab/>
        </w:r>
        <w:r w:rsidR="00402DBA">
          <w:rPr>
            <w:noProof/>
            <w:webHidden/>
          </w:rPr>
          <w:fldChar w:fldCharType="begin"/>
        </w:r>
        <w:r w:rsidR="00402DBA">
          <w:rPr>
            <w:noProof/>
            <w:webHidden/>
          </w:rPr>
          <w:instrText xml:space="preserve"> PAGEREF _Toc302485657 \h </w:instrText>
        </w:r>
        <w:r w:rsidR="00402DBA">
          <w:rPr>
            <w:noProof/>
            <w:webHidden/>
          </w:rPr>
        </w:r>
        <w:r w:rsidR="00402DBA">
          <w:rPr>
            <w:noProof/>
            <w:webHidden/>
          </w:rPr>
          <w:fldChar w:fldCharType="separate"/>
        </w:r>
        <w:r w:rsidR="00AB44CA">
          <w:rPr>
            <w:noProof/>
            <w:webHidden/>
          </w:rPr>
          <w:t>54</w:t>
        </w:r>
        <w:r w:rsidR="00402DBA">
          <w:rPr>
            <w:noProof/>
            <w:webHidden/>
          </w:rPr>
          <w:fldChar w:fldCharType="end"/>
        </w:r>
      </w:hyperlink>
    </w:p>
    <w:p w:rsidR="00402DBA" w:rsidRDefault="00590592">
      <w:pPr>
        <w:pStyle w:val="TOC2"/>
        <w:rPr>
          <w:noProof/>
          <w:color w:val="auto"/>
          <w:sz w:val="22"/>
          <w:lang w:eastAsia="zh-CN"/>
        </w:rPr>
      </w:pPr>
      <w:hyperlink w:anchor="_Toc302485658" w:history="1">
        <w:r w:rsidR="00402DBA" w:rsidRPr="009D1BDE">
          <w:rPr>
            <w:rStyle w:val="Hyperlink"/>
            <w:noProof/>
            <w:lang w:val="pt-BR"/>
          </w:rPr>
          <w:t>Project 2010 Professional</w:t>
        </w:r>
        <w:r w:rsidR="00402DBA">
          <w:rPr>
            <w:noProof/>
            <w:webHidden/>
          </w:rPr>
          <w:tab/>
        </w:r>
        <w:r w:rsidR="00402DBA">
          <w:rPr>
            <w:noProof/>
            <w:webHidden/>
          </w:rPr>
          <w:fldChar w:fldCharType="begin"/>
        </w:r>
        <w:r w:rsidR="00402DBA">
          <w:rPr>
            <w:noProof/>
            <w:webHidden/>
          </w:rPr>
          <w:instrText xml:space="preserve"> PAGEREF _Toc302485658 \h </w:instrText>
        </w:r>
        <w:r w:rsidR="00402DBA">
          <w:rPr>
            <w:noProof/>
            <w:webHidden/>
          </w:rPr>
        </w:r>
        <w:r w:rsidR="00402DBA">
          <w:rPr>
            <w:noProof/>
            <w:webHidden/>
          </w:rPr>
          <w:fldChar w:fldCharType="separate"/>
        </w:r>
        <w:r w:rsidR="00AB44CA">
          <w:rPr>
            <w:noProof/>
            <w:webHidden/>
          </w:rPr>
          <w:t>55</w:t>
        </w:r>
        <w:r w:rsidR="00402DBA">
          <w:rPr>
            <w:noProof/>
            <w:webHidden/>
          </w:rPr>
          <w:fldChar w:fldCharType="end"/>
        </w:r>
      </w:hyperlink>
    </w:p>
    <w:p w:rsidR="00402DBA" w:rsidRDefault="00590592">
      <w:pPr>
        <w:pStyle w:val="TOC2"/>
        <w:rPr>
          <w:noProof/>
          <w:color w:val="auto"/>
          <w:sz w:val="22"/>
          <w:lang w:eastAsia="zh-CN"/>
        </w:rPr>
      </w:pPr>
      <w:hyperlink w:anchor="_Toc302485659" w:history="1">
        <w:r w:rsidR="00402DBA" w:rsidRPr="009D1BDE">
          <w:rPr>
            <w:rStyle w:val="Hyperlink"/>
            <w:noProof/>
            <w:lang w:val="pt-BR"/>
          </w:rPr>
          <w:t>Project 2010 Standard</w:t>
        </w:r>
        <w:r w:rsidR="00402DBA">
          <w:rPr>
            <w:noProof/>
            <w:webHidden/>
          </w:rPr>
          <w:tab/>
        </w:r>
        <w:r w:rsidR="00402DBA">
          <w:rPr>
            <w:noProof/>
            <w:webHidden/>
          </w:rPr>
          <w:fldChar w:fldCharType="begin"/>
        </w:r>
        <w:r w:rsidR="00402DBA">
          <w:rPr>
            <w:noProof/>
            <w:webHidden/>
          </w:rPr>
          <w:instrText xml:space="preserve"> PAGEREF _Toc302485659 \h </w:instrText>
        </w:r>
        <w:r w:rsidR="00402DBA">
          <w:rPr>
            <w:noProof/>
            <w:webHidden/>
          </w:rPr>
        </w:r>
        <w:r w:rsidR="00402DBA">
          <w:rPr>
            <w:noProof/>
            <w:webHidden/>
          </w:rPr>
          <w:fldChar w:fldCharType="separate"/>
        </w:r>
        <w:r w:rsidR="00AB44CA">
          <w:rPr>
            <w:noProof/>
            <w:webHidden/>
          </w:rPr>
          <w:t>55</w:t>
        </w:r>
        <w:r w:rsidR="00402DBA">
          <w:rPr>
            <w:noProof/>
            <w:webHidden/>
          </w:rPr>
          <w:fldChar w:fldCharType="end"/>
        </w:r>
      </w:hyperlink>
    </w:p>
    <w:p w:rsidR="00402DBA" w:rsidRDefault="00590592">
      <w:pPr>
        <w:pStyle w:val="TOC2"/>
        <w:rPr>
          <w:noProof/>
          <w:color w:val="auto"/>
          <w:sz w:val="22"/>
          <w:lang w:eastAsia="zh-CN"/>
        </w:rPr>
      </w:pPr>
      <w:hyperlink w:anchor="_Toc302485660" w:history="1">
        <w:r w:rsidR="00402DBA" w:rsidRPr="009D1BDE">
          <w:rPr>
            <w:rStyle w:val="Hyperlink"/>
            <w:noProof/>
            <w:lang w:val="pt-BR"/>
          </w:rPr>
          <w:t>Project Server 2010</w:t>
        </w:r>
        <w:r w:rsidR="00402DBA">
          <w:rPr>
            <w:noProof/>
            <w:webHidden/>
          </w:rPr>
          <w:tab/>
        </w:r>
        <w:r w:rsidR="00402DBA">
          <w:rPr>
            <w:noProof/>
            <w:webHidden/>
          </w:rPr>
          <w:fldChar w:fldCharType="begin"/>
        </w:r>
        <w:r w:rsidR="00402DBA">
          <w:rPr>
            <w:noProof/>
            <w:webHidden/>
          </w:rPr>
          <w:instrText xml:space="preserve"> PAGEREF _Toc302485660 \h </w:instrText>
        </w:r>
        <w:r w:rsidR="00402DBA">
          <w:rPr>
            <w:noProof/>
            <w:webHidden/>
          </w:rPr>
        </w:r>
        <w:r w:rsidR="00402DBA">
          <w:rPr>
            <w:noProof/>
            <w:webHidden/>
          </w:rPr>
          <w:fldChar w:fldCharType="separate"/>
        </w:r>
        <w:r w:rsidR="00AB44CA">
          <w:rPr>
            <w:noProof/>
            <w:webHidden/>
          </w:rPr>
          <w:t>56</w:t>
        </w:r>
        <w:r w:rsidR="00402DBA">
          <w:rPr>
            <w:noProof/>
            <w:webHidden/>
          </w:rPr>
          <w:fldChar w:fldCharType="end"/>
        </w:r>
      </w:hyperlink>
    </w:p>
    <w:p w:rsidR="00402DBA" w:rsidRDefault="00590592">
      <w:pPr>
        <w:pStyle w:val="TOC2"/>
        <w:rPr>
          <w:noProof/>
          <w:color w:val="auto"/>
          <w:sz w:val="22"/>
          <w:lang w:eastAsia="zh-CN"/>
        </w:rPr>
      </w:pPr>
      <w:hyperlink w:anchor="_Toc302485661" w:history="1">
        <w:r w:rsidR="00402DBA" w:rsidRPr="009D1BDE">
          <w:rPr>
            <w:rStyle w:val="Hyperlink"/>
            <w:noProof/>
          </w:rPr>
          <w:t>SharePoint Server 2010</w:t>
        </w:r>
        <w:r w:rsidR="00402DBA">
          <w:rPr>
            <w:noProof/>
            <w:webHidden/>
          </w:rPr>
          <w:tab/>
        </w:r>
        <w:r w:rsidR="00402DBA">
          <w:rPr>
            <w:noProof/>
            <w:webHidden/>
          </w:rPr>
          <w:fldChar w:fldCharType="begin"/>
        </w:r>
        <w:r w:rsidR="00402DBA">
          <w:rPr>
            <w:noProof/>
            <w:webHidden/>
          </w:rPr>
          <w:instrText xml:space="preserve"> PAGEREF _Toc302485661 \h </w:instrText>
        </w:r>
        <w:r w:rsidR="00402DBA">
          <w:rPr>
            <w:noProof/>
            <w:webHidden/>
          </w:rPr>
        </w:r>
        <w:r w:rsidR="00402DBA">
          <w:rPr>
            <w:noProof/>
            <w:webHidden/>
          </w:rPr>
          <w:fldChar w:fldCharType="separate"/>
        </w:r>
        <w:r w:rsidR="00AB44CA">
          <w:rPr>
            <w:noProof/>
            <w:webHidden/>
          </w:rPr>
          <w:t>56</w:t>
        </w:r>
        <w:r w:rsidR="00402DBA">
          <w:rPr>
            <w:noProof/>
            <w:webHidden/>
          </w:rPr>
          <w:fldChar w:fldCharType="end"/>
        </w:r>
      </w:hyperlink>
    </w:p>
    <w:p w:rsidR="00402DBA" w:rsidRDefault="00590592">
      <w:pPr>
        <w:pStyle w:val="TOC2"/>
        <w:rPr>
          <w:noProof/>
          <w:color w:val="auto"/>
          <w:sz w:val="22"/>
          <w:lang w:eastAsia="zh-CN"/>
        </w:rPr>
      </w:pPr>
      <w:hyperlink w:anchor="_Toc302485662" w:history="1">
        <w:r w:rsidR="00402DBA" w:rsidRPr="009D1BDE">
          <w:rPr>
            <w:rStyle w:val="Hyperlink"/>
            <w:noProof/>
          </w:rPr>
          <w:t>SQL Server 2008 R2 Enterprise</w:t>
        </w:r>
        <w:r w:rsidR="00402DBA">
          <w:rPr>
            <w:noProof/>
            <w:webHidden/>
          </w:rPr>
          <w:tab/>
        </w:r>
        <w:r w:rsidR="00402DBA">
          <w:rPr>
            <w:noProof/>
            <w:webHidden/>
          </w:rPr>
          <w:fldChar w:fldCharType="begin"/>
        </w:r>
        <w:r w:rsidR="00402DBA">
          <w:rPr>
            <w:noProof/>
            <w:webHidden/>
          </w:rPr>
          <w:instrText xml:space="preserve"> PAGEREF _Toc302485662 \h </w:instrText>
        </w:r>
        <w:r w:rsidR="00402DBA">
          <w:rPr>
            <w:noProof/>
            <w:webHidden/>
          </w:rPr>
        </w:r>
        <w:r w:rsidR="00402DBA">
          <w:rPr>
            <w:noProof/>
            <w:webHidden/>
          </w:rPr>
          <w:fldChar w:fldCharType="separate"/>
        </w:r>
        <w:r w:rsidR="00AB44CA">
          <w:rPr>
            <w:noProof/>
            <w:webHidden/>
          </w:rPr>
          <w:t>57</w:t>
        </w:r>
        <w:r w:rsidR="00402DBA">
          <w:rPr>
            <w:noProof/>
            <w:webHidden/>
          </w:rPr>
          <w:fldChar w:fldCharType="end"/>
        </w:r>
      </w:hyperlink>
    </w:p>
    <w:p w:rsidR="00402DBA" w:rsidRDefault="00590592">
      <w:pPr>
        <w:pStyle w:val="TOC2"/>
        <w:rPr>
          <w:noProof/>
          <w:color w:val="auto"/>
          <w:sz w:val="22"/>
          <w:lang w:eastAsia="zh-CN"/>
        </w:rPr>
      </w:pPr>
      <w:hyperlink w:anchor="_Toc302485663" w:history="1">
        <w:r w:rsidR="00402DBA" w:rsidRPr="009D1BDE">
          <w:rPr>
            <w:rStyle w:val="Hyperlink"/>
            <w:noProof/>
            <w:lang w:val="pt-BR"/>
          </w:rPr>
          <w:t>SQL Server 2008 R2 OEM Standard e Enterprise</w:t>
        </w:r>
        <w:r w:rsidR="00402DBA">
          <w:rPr>
            <w:noProof/>
            <w:webHidden/>
          </w:rPr>
          <w:tab/>
        </w:r>
        <w:r w:rsidR="00402DBA">
          <w:rPr>
            <w:noProof/>
            <w:webHidden/>
          </w:rPr>
          <w:fldChar w:fldCharType="begin"/>
        </w:r>
        <w:r w:rsidR="00402DBA">
          <w:rPr>
            <w:noProof/>
            <w:webHidden/>
          </w:rPr>
          <w:instrText xml:space="preserve"> PAGEREF _Toc302485663 \h </w:instrText>
        </w:r>
        <w:r w:rsidR="00402DBA">
          <w:rPr>
            <w:noProof/>
            <w:webHidden/>
          </w:rPr>
        </w:r>
        <w:r w:rsidR="00402DBA">
          <w:rPr>
            <w:noProof/>
            <w:webHidden/>
          </w:rPr>
          <w:fldChar w:fldCharType="separate"/>
        </w:r>
        <w:r w:rsidR="00AB44CA">
          <w:rPr>
            <w:noProof/>
            <w:webHidden/>
          </w:rPr>
          <w:t>57</w:t>
        </w:r>
        <w:r w:rsidR="00402DBA">
          <w:rPr>
            <w:noProof/>
            <w:webHidden/>
          </w:rPr>
          <w:fldChar w:fldCharType="end"/>
        </w:r>
      </w:hyperlink>
    </w:p>
    <w:p w:rsidR="00402DBA" w:rsidRDefault="00590592">
      <w:pPr>
        <w:pStyle w:val="TOC2"/>
        <w:rPr>
          <w:noProof/>
          <w:color w:val="auto"/>
          <w:sz w:val="22"/>
          <w:lang w:eastAsia="zh-CN"/>
        </w:rPr>
      </w:pPr>
      <w:hyperlink w:anchor="_Toc302485664" w:history="1">
        <w:r w:rsidR="00402DBA" w:rsidRPr="009D1BDE">
          <w:rPr>
            <w:rStyle w:val="Hyperlink"/>
            <w:noProof/>
          </w:rPr>
          <w:t>SQL Server 2010 R2 Small Business</w:t>
        </w:r>
        <w:r w:rsidR="00402DBA">
          <w:rPr>
            <w:noProof/>
            <w:webHidden/>
          </w:rPr>
          <w:tab/>
        </w:r>
        <w:r w:rsidR="00402DBA">
          <w:rPr>
            <w:noProof/>
            <w:webHidden/>
          </w:rPr>
          <w:fldChar w:fldCharType="begin"/>
        </w:r>
        <w:r w:rsidR="00402DBA">
          <w:rPr>
            <w:noProof/>
            <w:webHidden/>
          </w:rPr>
          <w:instrText xml:space="preserve"> PAGEREF _Toc302485664 \h </w:instrText>
        </w:r>
        <w:r w:rsidR="00402DBA">
          <w:rPr>
            <w:noProof/>
            <w:webHidden/>
          </w:rPr>
        </w:r>
        <w:r w:rsidR="00402DBA">
          <w:rPr>
            <w:noProof/>
            <w:webHidden/>
          </w:rPr>
          <w:fldChar w:fldCharType="separate"/>
        </w:r>
        <w:r w:rsidR="00AB44CA">
          <w:rPr>
            <w:noProof/>
            <w:webHidden/>
          </w:rPr>
          <w:t>58</w:t>
        </w:r>
        <w:r w:rsidR="00402DBA">
          <w:rPr>
            <w:noProof/>
            <w:webHidden/>
          </w:rPr>
          <w:fldChar w:fldCharType="end"/>
        </w:r>
      </w:hyperlink>
    </w:p>
    <w:p w:rsidR="00402DBA" w:rsidRDefault="00590592">
      <w:pPr>
        <w:pStyle w:val="TOC2"/>
        <w:rPr>
          <w:noProof/>
          <w:color w:val="auto"/>
          <w:sz w:val="22"/>
          <w:lang w:eastAsia="zh-CN"/>
        </w:rPr>
      </w:pPr>
      <w:hyperlink w:anchor="_Toc302485665" w:history="1">
        <w:r w:rsidR="00402DBA" w:rsidRPr="009D1BDE">
          <w:rPr>
            <w:rStyle w:val="Hyperlink"/>
            <w:noProof/>
            <w:lang w:val="pt-BR"/>
          </w:rPr>
          <w:t>SQL Server 2008 R2 Standard</w:t>
        </w:r>
        <w:r w:rsidR="00402DBA">
          <w:rPr>
            <w:noProof/>
            <w:webHidden/>
          </w:rPr>
          <w:tab/>
        </w:r>
        <w:r w:rsidR="00402DBA">
          <w:rPr>
            <w:noProof/>
            <w:webHidden/>
          </w:rPr>
          <w:fldChar w:fldCharType="begin"/>
        </w:r>
        <w:r w:rsidR="00402DBA">
          <w:rPr>
            <w:noProof/>
            <w:webHidden/>
          </w:rPr>
          <w:instrText xml:space="preserve"> PAGEREF _Toc302485665 \h </w:instrText>
        </w:r>
        <w:r w:rsidR="00402DBA">
          <w:rPr>
            <w:noProof/>
            <w:webHidden/>
          </w:rPr>
        </w:r>
        <w:r w:rsidR="00402DBA">
          <w:rPr>
            <w:noProof/>
            <w:webHidden/>
          </w:rPr>
          <w:fldChar w:fldCharType="separate"/>
        </w:r>
        <w:r w:rsidR="00AB44CA">
          <w:rPr>
            <w:noProof/>
            <w:webHidden/>
          </w:rPr>
          <w:t>59</w:t>
        </w:r>
        <w:r w:rsidR="00402DBA">
          <w:rPr>
            <w:noProof/>
            <w:webHidden/>
          </w:rPr>
          <w:fldChar w:fldCharType="end"/>
        </w:r>
      </w:hyperlink>
    </w:p>
    <w:p w:rsidR="00402DBA" w:rsidRDefault="00590592">
      <w:pPr>
        <w:pStyle w:val="TOC2"/>
        <w:rPr>
          <w:noProof/>
          <w:color w:val="auto"/>
          <w:sz w:val="22"/>
          <w:lang w:eastAsia="zh-CN"/>
        </w:rPr>
      </w:pPr>
      <w:hyperlink w:anchor="_Toc302485666" w:history="1">
        <w:r w:rsidR="00402DBA" w:rsidRPr="009D1BDE">
          <w:rPr>
            <w:rStyle w:val="Hyperlink"/>
            <w:noProof/>
            <w:lang w:val="pt-BR"/>
          </w:rPr>
          <w:t>SQL Server 2008 R2 Workgroup</w:t>
        </w:r>
        <w:r w:rsidR="00402DBA">
          <w:rPr>
            <w:noProof/>
            <w:webHidden/>
          </w:rPr>
          <w:tab/>
        </w:r>
        <w:r w:rsidR="00402DBA">
          <w:rPr>
            <w:noProof/>
            <w:webHidden/>
          </w:rPr>
          <w:fldChar w:fldCharType="begin"/>
        </w:r>
        <w:r w:rsidR="00402DBA">
          <w:rPr>
            <w:noProof/>
            <w:webHidden/>
          </w:rPr>
          <w:instrText xml:space="preserve"> PAGEREF _Toc302485666 \h </w:instrText>
        </w:r>
        <w:r w:rsidR="00402DBA">
          <w:rPr>
            <w:noProof/>
            <w:webHidden/>
          </w:rPr>
        </w:r>
        <w:r w:rsidR="00402DBA">
          <w:rPr>
            <w:noProof/>
            <w:webHidden/>
          </w:rPr>
          <w:fldChar w:fldCharType="separate"/>
        </w:r>
        <w:r w:rsidR="00AB44CA">
          <w:rPr>
            <w:noProof/>
            <w:webHidden/>
          </w:rPr>
          <w:t>59</w:t>
        </w:r>
        <w:r w:rsidR="00402DBA">
          <w:rPr>
            <w:noProof/>
            <w:webHidden/>
          </w:rPr>
          <w:fldChar w:fldCharType="end"/>
        </w:r>
      </w:hyperlink>
    </w:p>
    <w:p w:rsidR="00402DBA" w:rsidRDefault="00590592">
      <w:pPr>
        <w:pStyle w:val="TOC2"/>
        <w:rPr>
          <w:noProof/>
          <w:color w:val="auto"/>
          <w:sz w:val="22"/>
          <w:lang w:eastAsia="zh-CN"/>
        </w:rPr>
      </w:pPr>
      <w:hyperlink w:anchor="_Toc302485667" w:history="1">
        <w:r w:rsidR="00402DBA" w:rsidRPr="009D1BDE">
          <w:rPr>
            <w:rStyle w:val="Hyperlink"/>
            <w:noProof/>
            <w:lang w:val="pt-BR"/>
          </w:rPr>
          <w:t>System Center Configuration Manager 2007 R3</w:t>
        </w:r>
        <w:r w:rsidR="00402DBA">
          <w:rPr>
            <w:noProof/>
            <w:webHidden/>
          </w:rPr>
          <w:tab/>
        </w:r>
        <w:r w:rsidR="00402DBA">
          <w:rPr>
            <w:noProof/>
            <w:webHidden/>
          </w:rPr>
          <w:fldChar w:fldCharType="begin"/>
        </w:r>
        <w:r w:rsidR="00402DBA">
          <w:rPr>
            <w:noProof/>
            <w:webHidden/>
          </w:rPr>
          <w:instrText xml:space="preserve"> PAGEREF _Toc302485667 \h </w:instrText>
        </w:r>
        <w:r w:rsidR="00402DBA">
          <w:rPr>
            <w:noProof/>
            <w:webHidden/>
          </w:rPr>
        </w:r>
        <w:r w:rsidR="00402DBA">
          <w:rPr>
            <w:noProof/>
            <w:webHidden/>
          </w:rPr>
          <w:fldChar w:fldCharType="separate"/>
        </w:r>
        <w:r w:rsidR="00AB44CA">
          <w:rPr>
            <w:noProof/>
            <w:webHidden/>
          </w:rPr>
          <w:t>60</w:t>
        </w:r>
        <w:r w:rsidR="00402DBA">
          <w:rPr>
            <w:noProof/>
            <w:webHidden/>
          </w:rPr>
          <w:fldChar w:fldCharType="end"/>
        </w:r>
      </w:hyperlink>
    </w:p>
    <w:p w:rsidR="00402DBA" w:rsidRDefault="00590592">
      <w:pPr>
        <w:pStyle w:val="TOC2"/>
        <w:rPr>
          <w:noProof/>
          <w:color w:val="auto"/>
          <w:sz w:val="22"/>
          <w:lang w:eastAsia="zh-CN"/>
        </w:rPr>
      </w:pPr>
      <w:hyperlink w:anchor="_Toc302485668" w:history="1">
        <w:r w:rsidR="00402DBA" w:rsidRPr="009D1BDE">
          <w:rPr>
            <w:rStyle w:val="Hyperlink"/>
            <w:noProof/>
            <w:lang w:val="pt-BR"/>
          </w:rPr>
          <w:t>System Center Configuration Manager 2007 R3 com Tecnologia SQL</w:t>
        </w:r>
        <w:r w:rsidR="00402DBA">
          <w:rPr>
            <w:rStyle w:val="Hyperlink"/>
            <w:noProof/>
            <w:lang w:val="pt-BR"/>
          </w:rPr>
          <w:t> </w:t>
        </w:r>
        <w:r w:rsidR="00402DBA" w:rsidRPr="009D1BDE">
          <w:rPr>
            <w:rStyle w:val="Hyperlink"/>
            <w:noProof/>
            <w:lang w:val="pt-BR"/>
          </w:rPr>
          <w:t>Server 2008</w:t>
        </w:r>
        <w:r w:rsidR="00402DBA">
          <w:rPr>
            <w:noProof/>
            <w:webHidden/>
          </w:rPr>
          <w:tab/>
        </w:r>
        <w:r w:rsidR="00402DBA">
          <w:rPr>
            <w:noProof/>
            <w:webHidden/>
          </w:rPr>
          <w:fldChar w:fldCharType="begin"/>
        </w:r>
        <w:r w:rsidR="00402DBA">
          <w:rPr>
            <w:noProof/>
            <w:webHidden/>
          </w:rPr>
          <w:instrText xml:space="preserve"> PAGEREF _Toc302485668 \h </w:instrText>
        </w:r>
        <w:r w:rsidR="00402DBA">
          <w:rPr>
            <w:noProof/>
            <w:webHidden/>
          </w:rPr>
        </w:r>
        <w:r w:rsidR="00402DBA">
          <w:rPr>
            <w:noProof/>
            <w:webHidden/>
          </w:rPr>
          <w:fldChar w:fldCharType="separate"/>
        </w:r>
        <w:r w:rsidR="00AB44CA">
          <w:rPr>
            <w:noProof/>
            <w:webHidden/>
          </w:rPr>
          <w:t>61</w:t>
        </w:r>
        <w:r w:rsidR="00402DBA">
          <w:rPr>
            <w:noProof/>
            <w:webHidden/>
          </w:rPr>
          <w:fldChar w:fldCharType="end"/>
        </w:r>
      </w:hyperlink>
    </w:p>
    <w:p w:rsidR="00402DBA" w:rsidRDefault="00590592">
      <w:pPr>
        <w:pStyle w:val="TOC2"/>
        <w:rPr>
          <w:noProof/>
          <w:color w:val="auto"/>
          <w:sz w:val="22"/>
          <w:lang w:eastAsia="zh-CN"/>
        </w:rPr>
      </w:pPr>
      <w:hyperlink w:anchor="_Toc302485669" w:history="1">
        <w:r w:rsidR="00402DBA" w:rsidRPr="009D1BDE">
          <w:rPr>
            <w:rStyle w:val="Hyperlink"/>
            <w:noProof/>
            <w:lang w:val="pt-BR"/>
          </w:rPr>
          <w:t>System Center Data Protection Manager 2010</w:t>
        </w:r>
        <w:r w:rsidR="00402DBA">
          <w:rPr>
            <w:noProof/>
            <w:webHidden/>
          </w:rPr>
          <w:tab/>
        </w:r>
        <w:r w:rsidR="00402DBA">
          <w:rPr>
            <w:noProof/>
            <w:webHidden/>
          </w:rPr>
          <w:fldChar w:fldCharType="begin"/>
        </w:r>
        <w:r w:rsidR="00402DBA">
          <w:rPr>
            <w:noProof/>
            <w:webHidden/>
          </w:rPr>
          <w:instrText xml:space="preserve"> PAGEREF _Toc302485669 \h </w:instrText>
        </w:r>
        <w:r w:rsidR="00402DBA">
          <w:rPr>
            <w:noProof/>
            <w:webHidden/>
          </w:rPr>
        </w:r>
        <w:r w:rsidR="00402DBA">
          <w:rPr>
            <w:noProof/>
            <w:webHidden/>
          </w:rPr>
          <w:fldChar w:fldCharType="separate"/>
        </w:r>
        <w:r w:rsidR="00AB44CA">
          <w:rPr>
            <w:noProof/>
            <w:webHidden/>
          </w:rPr>
          <w:t>62</w:t>
        </w:r>
        <w:r w:rsidR="00402DBA">
          <w:rPr>
            <w:noProof/>
            <w:webHidden/>
          </w:rPr>
          <w:fldChar w:fldCharType="end"/>
        </w:r>
      </w:hyperlink>
    </w:p>
    <w:p w:rsidR="00402DBA" w:rsidRDefault="00590592">
      <w:pPr>
        <w:pStyle w:val="TOC2"/>
        <w:rPr>
          <w:noProof/>
          <w:color w:val="auto"/>
          <w:sz w:val="22"/>
          <w:lang w:eastAsia="zh-CN"/>
        </w:rPr>
      </w:pPr>
      <w:hyperlink w:anchor="_Toc302485670" w:history="1">
        <w:r w:rsidR="00402DBA" w:rsidRPr="009D1BDE">
          <w:rPr>
            <w:rStyle w:val="Hyperlink"/>
            <w:noProof/>
          </w:rPr>
          <w:t>System Center Operations Manager 2007 R2</w:t>
        </w:r>
        <w:r w:rsidR="00402DBA">
          <w:rPr>
            <w:noProof/>
            <w:webHidden/>
          </w:rPr>
          <w:tab/>
        </w:r>
        <w:r w:rsidR="00402DBA">
          <w:rPr>
            <w:noProof/>
            <w:webHidden/>
          </w:rPr>
          <w:fldChar w:fldCharType="begin"/>
        </w:r>
        <w:r w:rsidR="00402DBA">
          <w:rPr>
            <w:noProof/>
            <w:webHidden/>
          </w:rPr>
          <w:instrText xml:space="preserve"> PAGEREF _Toc302485670 \h </w:instrText>
        </w:r>
        <w:r w:rsidR="00402DBA">
          <w:rPr>
            <w:noProof/>
            <w:webHidden/>
          </w:rPr>
        </w:r>
        <w:r w:rsidR="00402DBA">
          <w:rPr>
            <w:noProof/>
            <w:webHidden/>
          </w:rPr>
          <w:fldChar w:fldCharType="separate"/>
        </w:r>
        <w:r w:rsidR="00AB44CA">
          <w:rPr>
            <w:noProof/>
            <w:webHidden/>
          </w:rPr>
          <w:t>63</w:t>
        </w:r>
        <w:r w:rsidR="00402DBA">
          <w:rPr>
            <w:noProof/>
            <w:webHidden/>
          </w:rPr>
          <w:fldChar w:fldCharType="end"/>
        </w:r>
      </w:hyperlink>
    </w:p>
    <w:p w:rsidR="00402DBA" w:rsidRDefault="00590592">
      <w:pPr>
        <w:pStyle w:val="TOC2"/>
        <w:rPr>
          <w:noProof/>
          <w:color w:val="auto"/>
          <w:sz w:val="22"/>
          <w:lang w:eastAsia="zh-CN"/>
        </w:rPr>
      </w:pPr>
      <w:hyperlink w:anchor="_Toc302485671" w:history="1">
        <w:r w:rsidR="00402DBA" w:rsidRPr="009D1BDE">
          <w:rPr>
            <w:rStyle w:val="Hyperlink"/>
            <w:noProof/>
            <w:lang w:val="pt-BR"/>
          </w:rPr>
          <w:t>System Center Operations Manager 2007 R2 com Tecnologia SQL</w:t>
        </w:r>
        <w:r w:rsidR="00402DBA">
          <w:rPr>
            <w:rStyle w:val="Hyperlink"/>
            <w:noProof/>
            <w:lang w:val="pt-BR"/>
          </w:rPr>
          <w:t> </w:t>
        </w:r>
        <w:r w:rsidR="00402DBA" w:rsidRPr="009D1BDE">
          <w:rPr>
            <w:rStyle w:val="Hyperlink"/>
            <w:noProof/>
            <w:lang w:val="pt-BR"/>
          </w:rPr>
          <w:t>Server 2008</w:t>
        </w:r>
        <w:r w:rsidR="00402DBA">
          <w:rPr>
            <w:noProof/>
            <w:webHidden/>
          </w:rPr>
          <w:tab/>
        </w:r>
        <w:r w:rsidR="00402DBA">
          <w:rPr>
            <w:noProof/>
            <w:webHidden/>
          </w:rPr>
          <w:fldChar w:fldCharType="begin"/>
        </w:r>
        <w:r w:rsidR="00402DBA">
          <w:rPr>
            <w:noProof/>
            <w:webHidden/>
          </w:rPr>
          <w:instrText xml:space="preserve"> PAGEREF _Toc302485671 \h </w:instrText>
        </w:r>
        <w:r w:rsidR="00402DBA">
          <w:rPr>
            <w:noProof/>
            <w:webHidden/>
          </w:rPr>
        </w:r>
        <w:r w:rsidR="00402DBA">
          <w:rPr>
            <w:noProof/>
            <w:webHidden/>
          </w:rPr>
          <w:fldChar w:fldCharType="separate"/>
        </w:r>
        <w:r w:rsidR="00AB44CA">
          <w:rPr>
            <w:noProof/>
            <w:webHidden/>
          </w:rPr>
          <w:t>65</w:t>
        </w:r>
        <w:r w:rsidR="00402DBA">
          <w:rPr>
            <w:noProof/>
            <w:webHidden/>
          </w:rPr>
          <w:fldChar w:fldCharType="end"/>
        </w:r>
      </w:hyperlink>
    </w:p>
    <w:p w:rsidR="00402DBA" w:rsidRDefault="00590592">
      <w:pPr>
        <w:pStyle w:val="TOC2"/>
        <w:rPr>
          <w:noProof/>
          <w:color w:val="auto"/>
          <w:sz w:val="22"/>
          <w:lang w:eastAsia="zh-CN"/>
        </w:rPr>
      </w:pPr>
      <w:hyperlink w:anchor="_Toc302485672" w:history="1">
        <w:r w:rsidR="00402DBA" w:rsidRPr="009D1BDE">
          <w:rPr>
            <w:rStyle w:val="Hyperlink"/>
            <w:noProof/>
            <w:lang w:val="pt-BR"/>
          </w:rPr>
          <w:t>System Center Service Manager 2010</w:t>
        </w:r>
        <w:r w:rsidR="00402DBA">
          <w:rPr>
            <w:noProof/>
            <w:webHidden/>
          </w:rPr>
          <w:tab/>
        </w:r>
        <w:r w:rsidR="00402DBA">
          <w:rPr>
            <w:noProof/>
            <w:webHidden/>
          </w:rPr>
          <w:fldChar w:fldCharType="begin"/>
        </w:r>
        <w:r w:rsidR="00402DBA">
          <w:rPr>
            <w:noProof/>
            <w:webHidden/>
          </w:rPr>
          <w:instrText xml:space="preserve"> PAGEREF _Toc302485672 \h </w:instrText>
        </w:r>
        <w:r w:rsidR="00402DBA">
          <w:rPr>
            <w:noProof/>
            <w:webHidden/>
          </w:rPr>
        </w:r>
        <w:r w:rsidR="00402DBA">
          <w:rPr>
            <w:noProof/>
            <w:webHidden/>
          </w:rPr>
          <w:fldChar w:fldCharType="separate"/>
        </w:r>
        <w:r w:rsidR="00AB44CA">
          <w:rPr>
            <w:noProof/>
            <w:webHidden/>
          </w:rPr>
          <w:t>66</w:t>
        </w:r>
        <w:r w:rsidR="00402DBA">
          <w:rPr>
            <w:noProof/>
            <w:webHidden/>
          </w:rPr>
          <w:fldChar w:fldCharType="end"/>
        </w:r>
      </w:hyperlink>
    </w:p>
    <w:p w:rsidR="00402DBA" w:rsidRDefault="00590592">
      <w:pPr>
        <w:pStyle w:val="TOC2"/>
        <w:rPr>
          <w:noProof/>
          <w:color w:val="auto"/>
          <w:sz w:val="22"/>
          <w:lang w:eastAsia="zh-CN"/>
        </w:rPr>
      </w:pPr>
      <w:hyperlink w:anchor="_Toc302485673" w:history="1">
        <w:r w:rsidR="00402DBA" w:rsidRPr="009D1BDE">
          <w:rPr>
            <w:rStyle w:val="Hyperlink"/>
            <w:noProof/>
            <w:lang w:val="pt-BR"/>
          </w:rPr>
          <w:t xml:space="preserve">System Center Service Manager 2010 com Tecnologia </w:t>
        </w:r>
        <w:r w:rsidR="00402DBA">
          <w:rPr>
            <w:rStyle w:val="Hyperlink"/>
            <w:noProof/>
            <w:lang w:val="pt-BR"/>
          </w:rPr>
          <w:br/>
        </w:r>
        <w:r w:rsidR="00402DBA" w:rsidRPr="009D1BDE">
          <w:rPr>
            <w:rStyle w:val="Hyperlink"/>
            <w:noProof/>
            <w:lang w:val="pt-BR"/>
          </w:rPr>
          <w:t>SQL Server 2008</w:t>
        </w:r>
        <w:r w:rsidR="00402DBA">
          <w:rPr>
            <w:noProof/>
            <w:webHidden/>
          </w:rPr>
          <w:tab/>
        </w:r>
        <w:r w:rsidR="00402DBA">
          <w:rPr>
            <w:noProof/>
            <w:webHidden/>
          </w:rPr>
          <w:fldChar w:fldCharType="begin"/>
        </w:r>
        <w:r w:rsidR="00402DBA">
          <w:rPr>
            <w:noProof/>
            <w:webHidden/>
          </w:rPr>
          <w:instrText xml:space="preserve"> PAGEREF _Toc302485673 \h </w:instrText>
        </w:r>
        <w:r w:rsidR="00402DBA">
          <w:rPr>
            <w:noProof/>
            <w:webHidden/>
          </w:rPr>
        </w:r>
        <w:r w:rsidR="00402DBA">
          <w:rPr>
            <w:noProof/>
            <w:webHidden/>
          </w:rPr>
          <w:fldChar w:fldCharType="separate"/>
        </w:r>
        <w:r w:rsidR="00AB44CA">
          <w:rPr>
            <w:noProof/>
            <w:webHidden/>
          </w:rPr>
          <w:t>66</w:t>
        </w:r>
        <w:r w:rsidR="00402DBA">
          <w:rPr>
            <w:noProof/>
            <w:webHidden/>
          </w:rPr>
          <w:fldChar w:fldCharType="end"/>
        </w:r>
      </w:hyperlink>
    </w:p>
    <w:p w:rsidR="00402DBA" w:rsidRDefault="00590592">
      <w:pPr>
        <w:pStyle w:val="TOC2"/>
        <w:rPr>
          <w:noProof/>
          <w:color w:val="auto"/>
          <w:sz w:val="22"/>
          <w:lang w:eastAsia="zh-CN"/>
        </w:rPr>
      </w:pPr>
      <w:hyperlink w:anchor="_Toc302485674" w:history="1">
        <w:r w:rsidR="00402DBA" w:rsidRPr="009D1BDE">
          <w:rPr>
            <w:rStyle w:val="Hyperlink"/>
            <w:noProof/>
            <w:lang w:val="pt-BR"/>
          </w:rPr>
          <w:t>System Center Virtual Machine Manager 2008 R2</w:t>
        </w:r>
        <w:r w:rsidR="00402DBA">
          <w:rPr>
            <w:noProof/>
            <w:webHidden/>
          </w:rPr>
          <w:tab/>
        </w:r>
        <w:r w:rsidR="00402DBA">
          <w:rPr>
            <w:noProof/>
            <w:webHidden/>
          </w:rPr>
          <w:fldChar w:fldCharType="begin"/>
        </w:r>
        <w:r w:rsidR="00402DBA">
          <w:rPr>
            <w:noProof/>
            <w:webHidden/>
          </w:rPr>
          <w:instrText xml:space="preserve"> PAGEREF _Toc302485674 \h </w:instrText>
        </w:r>
        <w:r w:rsidR="00402DBA">
          <w:rPr>
            <w:noProof/>
            <w:webHidden/>
          </w:rPr>
        </w:r>
        <w:r w:rsidR="00402DBA">
          <w:rPr>
            <w:noProof/>
            <w:webHidden/>
          </w:rPr>
          <w:fldChar w:fldCharType="separate"/>
        </w:r>
        <w:r w:rsidR="00AB44CA">
          <w:rPr>
            <w:noProof/>
            <w:webHidden/>
          </w:rPr>
          <w:t>67</w:t>
        </w:r>
        <w:r w:rsidR="00402DBA">
          <w:rPr>
            <w:noProof/>
            <w:webHidden/>
          </w:rPr>
          <w:fldChar w:fldCharType="end"/>
        </w:r>
      </w:hyperlink>
    </w:p>
    <w:p w:rsidR="00402DBA" w:rsidRDefault="00590592">
      <w:pPr>
        <w:pStyle w:val="TOC2"/>
        <w:rPr>
          <w:noProof/>
          <w:color w:val="auto"/>
          <w:sz w:val="22"/>
          <w:lang w:eastAsia="zh-CN"/>
        </w:rPr>
      </w:pPr>
      <w:hyperlink w:anchor="_Toc302485675" w:history="1">
        <w:r w:rsidR="00402DBA" w:rsidRPr="009D1BDE">
          <w:rPr>
            <w:rStyle w:val="Hyperlink"/>
            <w:noProof/>
            <w:lang w:val="pt-BR"/>
          </w:rPr>
          <w:t>Visio 2010 Premium</w:t>
        </w:r>
        <w:r w:rsidR="00402DBA">
          <w:rPr>
            <w:noProof/>
            <w:webHidden/>
          </w:rPr>
          <w:tab/>
        </w:r>
        <w:r w:rsidR="00402DBA">
          <w:rPr>
            <w:noProof/>
            <w:webHidden/>
          </w:rPr>
          <w:fldChar w:fldCharType="begin"/>
        </w:r>
        <w:r w:rsidR="00402DBA">
          <w:rPr>
            <w:noProof/>
            <w:webHidden/>
          </w:rPr>
          <w:instrText xml:space="preserve"> PAGEREF _Toc302485675 \h </w:instrText>
        </w:r>
        <w:r w:rsidR="00402DBA">
          <w:rPr>
            <w:noProof/>
            <w:webHidden/>
          </w:rPr>
        </w:r>
        <w:r w:rsidR="00402DBA">
          <w:rPr>
            <w:noProof/>
            <w:webHidden/>
          </w:rPr>
          <w:fldChar w:fldCharType="separate"/>
        </w:r>
        <w:r w:rsidR="00AB44CA">
          <w:rPr>
            <w:noProof/>
            <w:webHidden/>
          </w:rPr>
          <w:t>67</w:t>
        </w:r>
        <w:r w:rsidR="00402DBA">
          <w:rPr>
            <w:noProof/>
            <w:webHidden/>
          </w:rPr>
          <w:fldChar w:fldCharType="end"/>
        </w:r>
      </w:hyperlink>
    </w:p>
    <w:p w:rsidR="00402DBA" w:rsidRDefault="00590592">
      <w:pPr>
        <w:pStyle w:val="TOC2"/>
        <w:rPr>
          <w:noProof/>
          <w:color w:val="auto"/>
          <w:sz w:val="22"/>
          <w:lang w:eastAsia="zh-CN"/>
        </w:rPr>
      </w:pPr>
      <w:hyperlink w:anchor="_Toc302485676" w:history="1">
        <w:r w:rsidR="00402DBA" w:rsidRPr="009D1BDE">
          <w:rPr>
            <w:rStyle w:val="Hyperlink"/>
            <w:noProof/>
            <w:lang w:val="pt-BR"/>
          </w:rPr>
          <w:t>Visio 2010 Professional</w:t>
        </w:r>
        <w:r w:rsidR="00402DBA">
          <w:rPr>
            <w:noProof/>
            <w:webHidden/>
          </w:rPr>
          <w:tab/>
        </w:r>
        <w:r w:rsidR="00402DBA">
          <w:rPr>
            <w:noProof/>
            <w:webHidden/>
          </w:rPr>
          <w:fldChar w:fldCharType="begin"/>
        </w:r>
        <w:r w:rsidR="00402DBA">
          <w:rPr>
            <w:noProof/>
            <w:webHidden/>
          </w:rPr>
          <w:instrText xml:space="preserve"> PAGEREF _Toc302485676 \h </w:instrText>
        </w:r>
        <w:r w:rsidR="00402DBA">
          <w:rPr>
            <w:noProof/>
            <w:webHidden/>
          </w:rPr>
        </w:r>
        <w:r w:rsidR="00402DBA">
          <w:rPr>
            <w:noProof/>
            <w:webHidden/>
          </w:rPr>
          <w:fldChar w:fldCharType="separate"/>
        </w:r>
        <w:r w:rsidR="00AB44CA">
          <w:rPr>
            <w:noProof/>
            <w:webHidden/>
          </w:rPr>
          <w:t>68</w:t>
        </w:r>
        <w:r w:rsidR="00402DBA">
          <w:rPr>
            <w:noProof/>
            <w:webHidden/>
          </w:rPr>
          <w:fldChar w:fldCharType="end"/>
        </w:r>
      </w:hyperlink>
    </w:p>
    <w:p w:rsidR="00402DBA" w:rsidRDefault="00590592">
      <w:pPr>
        <w:pStyle w:val="TOC2"/>
        <w:rPr>
          <w:noProof/>
          <w:color w:val="auto"/>
          <w:sz w:val="22"/>
          <w:lang w:eastAsia="zh-CN"/>
        </w:rPr>
      </w:pPr>
      <w:hyperlink w:anchor="_Toc302485677" w:history="1">
        <w:r w:rsidR="00402DBA" w:rsidRPr="009D1BDE">
          <w:rPr>
            <w:rStyle w:val="Hyperlink"/>
            <w:noProof/>
            <w:lang w:val="pt-BR"/>
          </w:rPr>
          <w:t>Visio 2010 Standard</w:t>
        </w:r>
        <w:r w:rsidR="00402DBA">
          <w:rPr>
            <w:noProof/>
            <w:webHidden/>
          </w:rPr>
          <w:tab/>
        </w:r>
        <w:r w:rsidR="00402DBA">
          <w:rPr>
            <w:noProof/>
            <w:webHidden/>
          </w:rPr>
          <w:fldChar w:fldCharType="begin"/>
        </w:r>
        <w:r w:rsidR="00402DBA">
          <w:rPr>
            <w:noProof/>
            <w:webHidden/>
          </w:rPr>
          <w:instrText xml:space="preserve"> PAGEREF _Toc302485677 \h </w:instrText>
        </w:r>
        <w:r w:rsidR="00402DBA">
          <w:rPr>
            <w:noProof/>
            <w:webHidden/>
          </w:rPr>
        </w:r>
        <w:r w:rsidR="00402DBA">
          <w:rPr>
            <w:noProof/>
            <w:webHidden/>
          </w:rPr>
          <w:fldChar w:fldCharType="separate"/>
        </w:r>
        <w:r w:rsidR="00AB44CA">
          <w:rPr>
            <w:noProof/>
            <w:webHidden/>
          </w:rPr>
          <w:t>68</w:t>
        </w:r>
        <w:r w:rsidR="00402DBA">
          <w:rPr>
            <w:noProof/>
            <w:webHidden/>
          </w:rPr>
          <w:fldChar w:fldCharType="end"/>
        </w:r>
      </w:hyperlink>
    </w:p>
    <w:p w:rsidR="00402DBA" w:rsidRDefault="00590592">
      <w:pPr>
        <w:pStyle w:val="TOC2"/>
        <w:rPr>
          <w:noProof/>
          <w:color w:val="auto"/>
          <w:sz w:val="22"/>
          <w:lang w:eastAsia="zh-CN"/>
        </w:rPr>
      </w:pPr>
      <w:hyperlink w:anchor="_Toc302485678" w:history="1">
        <w:r w:rsidR="00402DBA" w:rsidRPr="009D1BDE">
          <w:rPr>
            <w:rStyle w:val="Hyperlink"/>
            <w:noProof/>
            <w:lang w:val="pt-BR"/>
          </w:rPr>
          <w:t>Visual Studio LightSwitch 2011</w:t>
        </w:r>
        <w:r w:rsidR="00402DBA">
          <w:rPr>
            <w:noProof/>
            <w:webHidden/>
          </w:rPr>
          <w:tab/>
        </w:r>
        <w:r w:rsidR="00402DBA">
          <w:rPr>
            <w:noProof/>
            <w:webHidden/>
          </w:rPr>
          <w:fldChar w:fldCharType="begin"/>
        </w:r>
        <w:r w:rsidR="00402DBA">
          <w:rPr>
            <w:noProof/>
            <w:webHidden/>
          </w:rPr>
          <w:instrText xml:space="preserve"> PAGEREF _Toc302485678 \h </w:instrText>
        </w:r>
        <w:r w:rsidR="00402DBA">
          <w:rPr>
            <w:noProof/>
            <w:webHidden/>
          </w:rPr>
        </w:r>
        <w:r w:rsidR="00402DBA">
          <w:rPr>
            <w:noProof/>
            <w:webHidden/>
          </w:rPr>
          <w:fldChar w:fldCharType="separate"/>
        </w:r>
        <w:r w:rsidR="00AB44CA">
          <w:rPr>
            <w:noProof/>
            <w:webHidden/>
          </w:rPr>
          <w:t>69</w:t>
        </w:r>
        <w:r w:rsidR="00402DBA">
          <w:rPr>
            <w:noProof/>
            <w:webHidden/>
          </w:rPr>
          <w:fldChar w:fldCharType="end"/>
        </w:r>
      </w:hyperlink>
    </w:p>
    <w:p w:rsidR="00402DBA" w:rsidRDefault="00590592">
      <w:pPr>
        <w:pStyle w:val="TOC2"/>
        <w:rPr>
          <w:noProof/>
          <w:color w:val="auto"/>
          <w:sz w:val="22"/>
          <w:lang w:eastAsia="zh-CN"/>
        </w:rPr>
      </w:pPr>
      <w:hyperlink w:anchor="_Toc302485679" w:history="1">
        <w:r w:rsidR="00402DBA" w:rsidRPr="009D1BDE">
          <w:rPr>
            <w:rStyle w:val="Hyperlink"/>
            <w:noProof/>
            <w:lang w:val="pt-BR"/>
          </w:rPr>
          <w:t>Visual Studio 2010 Premium</w:t>
        </w:r>
        <w:r w:rsidR="00402DBA">
          <w:rPr>
            <w:noProof/>
            <w:webHidden/>
          </w:rPr>
          <w:tab/>
        </w:r>
        <w:r w:rsidR="00402DBA">
          <w:rPr>
            <w:noProof/>
            <w:webHidden/>
          </w:rPr>
          <w:fldChar w:fldCharType="begin"/>
        </w:r>
        <w:r w:rsidR="00402DBA">
          <w:rPr>
            <w:noProof/>
            <w:webHidden/>
          </w:rPr>
          <w:instrText xml:space="preserve"> PAGEREF _Toc302485679 \h </w:instrText>
        </w:r>
        <w:r w:rsidR="00402DBA">
          <w:rPr>
            <w:noProof/>
            <w:webHidden/>
          </w:rPr>
        </w:r>
        <w:r w:rsidR="00402DBA">
          <w:rPr>
            <w:noProof/>
            <w:webHidden/>
          </w:rPr>
          <w:fldChar w:fldCharType="separate"/>
        </w:r>
        <w:r w:rsidR="00AB44CA">
          <w:rPr>
            <w:noProof/>
            <w:webHidden/>
          </w:rPr>
          <w:t>69</w:t>
        </w:r>
        <w:r w:rsidR="00402DBA">
          <w:rPr>
            <w:noProof/>
            <w:webHidden/>
          </w:rPr>
          <w:fldChar w:fldCharType="end"/>
        </w:r>
      </w:hyperlink>
    </w:p>
    <w:p w:rsidR="00402DBA" w:rsidRDefault="00590592">
      <w:pPr>
        <w:pStyle w:val="TOC2"/>
        <w:rPr>
          <w:noProof/>
          <w:color w:val="auto"/>
          <w:sz w:val="22"/>
          <w:lang w:eastAsia="zh-CN"/>
        </w:rPr>
      </w:pPr>
      <w:hyperlink w:anchor="_Toc302485680" w:history="1">
        <w:r w:rsidR="00402DBA" w:rsidRPr="009D1BDE">
          <w:rPr>
            <w:rStyle w:val="Hyperlink"/>
            <w:noProof/>
            <w:lang w:val="pt-BR"/>
          </w:rPr>
          <w:t>Visual Studio 2010 Professional</w:t>
        </w:r>
        <w:r w:rsidR="00402DBA">
          <w:rPr>
            <w:noProof/>
            <w:webHidden/>
          </w:rPr>
          <w:tab/>
        </w:r>
        <w:r w:rsidR="00402DBA">
          <w:rPr>
            <w:noProof/>
            <w:webHidden/>
          </w:rPr>
          <w:fldChar w:fldCharType="begin"/>
        </w:r>
        <w:r w:rsidR="00402DBA">
          <w:rPr>
            <w:noProof/>
            <w:webHidden/>
          </w:rPr>
          <w:instrText xml:space="preserve"> PAGEREF _Toc302485680 \h </w:instrText>
        </w:r>
        <w:r w:rsidR="00402DBA">
          <w:rPr>
            <w:noProof/>
            <w:webHidden/>
          </w:rPr>
        </w:r>
        <w:r w:rsidR="00402DBA">
          <w:rPr>
            <w:noProof/>
            <w:webHidden/>
          </w:rPr>
          <w:fldChar w:fldCharType="separate"/>
        </w:r>
        <w:r w:rsidR="00AB44CA">
          <w:rPr>
            <w:noProof/>
            <w:webHidden/>
          </w:rPr>
          <w:t>70</w:t>
        </w:r>
        <w:r w:rsidR="00402DBA">
          <w:rPr>
            <w:noProof/>
            <w:webHidden/>
          </w:rPr>
          <w:fldChar w:fldCharType="end"/>
        </w:r>
      </w:hyperlink>
    </w:p>
    <w:p w:rsidR="00402DBA" w:rsidRDefault="00590592">
      <w:pPr>
        <w:pStyle w:val="TOC2"/>
        <w:rPr>
          <w:noProof/>
          <w:color w:val="auto"/>
          <w:sz w:val="22"/>
          <w:lang w:eastAsia="zh-CN"/>
        </w:rPr>
      </w:pPr>
      <w:hyperlink w:anchor="_Toc302485681" w:history="1">
        <w:r w:rsidR="00402DBA" w:rsidRPr="009D1BDE">
          <w:rPr>
            <w:rStyle w:val="Hyperlink"/>
            <w:noProof/>
            <w:lang w:val="pt-BR"/>
          </w:rPr>
          <w:t>Visual Studio 2010 Ultimate</w:t>
        </w:r>
        <w:r w:rsidR="00402DBA">
          <w:rPr>
            <w:noProof/>
            <w:webHidden/>
          </w:rPr>
          <w:tab/>
        </w:r>
        <w:r w:rsidR="00402DBA">
          <w:rPr>
            <w:noProof/>
            <w:webHidden/>
          </w:rPr>
          <w:fldChar w:fldCharType="begin"/>
        </w:r>
        <w:r w:rsidR="00402DBA">
          <w:rPr>
            <w:noProof/>
            <w:webHidden/>
          </w:rPr>
          <w:instrText xml:space="preserve"> PAGEREF _Toc302485681 \h </w:instrText>
        </w:r>
        <w:r w:rsidR="00402DBA">
          <w:rPr>
            <w:noProof/>
            <w:webHidden/>
          </w:rPr>
        </w:r>
        <w:r w:rsidR="00402DBA">
          <w:rPr>
            <w:noProof/>
            <w:webHidden/>
          </w:rPr>
          <w:fldChar w:fldCharType="separate"/>
        </w:r>
        <w:r w:rsidR="00AB44CA">
          <w:rPr>
            <w:noProof/>
            <w:webHidden/>
          </w:rPr>
          <w:t>71</w:t>
        </w:r>
        <w:r w:rsidR="00402DBA">
          <w:rPr>
            <w:noProof/>
            <w:webHidden/>
          </w:rPr>
          <w:fldChar w:fldCharType="end"/>
        </w:r>
      </w:hyperlink>
    </w:p>
    <w:p w:rsidR="00402DBA" w:rsidRDefault="00590592">
      <w:pPr>
        <w:pStyle w:val="TOC2"/>
        <w:rPr>
          <w:noProof/>
          <w:color w:val="auto"/>
          <w:sz w:val="22"/>
          <w:lang w:eastAsia="zh-CN"/>
        </w:rPr>
      </w:pPr>
      <w:hyperlink w:anchor="_Toc302485682" w:history="1">
        <w:r w:rsidR="00402DBA" w:rsidRPr="009D1BDE">
          <w:rPr>
            <w:rStyle w:val="Hyperlink"/>
            <w:noProof/>
            <w:lang w:val="pt-BR"/>
          </w:rPr>
          <w:t>Visual Studio Team Explorer Everywhere 2010</w:t>
        </w:r>
        <w:r w:rsidR="00402DBA">
          <w:rPr>
            <w:noProof/>
            <w:webHidden/>
          </w:rPr>
          <w:tab/>
        </w:r>
        <w:r w:rsidR="00402DBA">
          <w:rPr>
            <w:noProof/>
            <w:webHidden/>
          </w:rPr>
          <w:fldChar w:fldCharType="begin"/>
        </w:r>
        <w:r w:rsidR="00402DBA">
          <w:rPr>
            <w:noProof/>
            <w:webHidden/>
          </w:rPr>
          <w:instrText xml:space="preserve"> PAGEREF _Toc302485682 \h </w:instrText>
        </w:r>
        <w:r w:rsidR="00402DBA">
          <w:rPr>
            <w:noProof/>
            <w:webHidden/>
          </w:rPr>
        </w:r>
        <w:r w:rsidR="00402DBA">
          <w:rPr>
            <w:noProof/>
            <w:webHidden/>
          </w:rPr>
          <w:fldChar w:fldCharType="separate"/>
        </w:r>
        <w:r w:rsidR="00AB44CA">
          <w:rPr>
            <w:noProof/>
            <w:webHidden/>
          </w:rPr>
          <w:t>72</w:t>
        </w:r>
        <w:r w:rsidR="00402DBA">
          <w:rPr>
            <w:noProof/>
            <w:webHidden/>
          </w:rPr>
          <w:fldChar w:fldCharType="end"/>
        </w:r>
      </w:hyperlink>
    </w:p>
    <w:p w:rsidR="00402DBA" w:rsidRDefault="00590592">
      <w:pPr>
        <w:pStyle w:val="TOC2"/>
        <w:rPr>
          <w:noProof/>
          <w:color w:val="auto"/>
          <w:sz w:val="22"/>
          <w:lang w:eastAsia="zh-CN"/>
        </w:rPr>
      </w:pPr>
      <w:hyperlink w:anchor="_Toc302485683" w:history="1">
        <w:r w:rsidR="00402DBA" w:rsidRPr="009D1BDE">
          <w:rPr>
            <w:rStyle w:val="Hyperlink"/>
            <w:noProof/>
            <w:lang w:val="pt-BR"/>
          </w:rPr>
          <w:t>Visual Studio Team Foundation Server 2010 com Tecnologia SQL</w:t>
        </w:r>
        <w:r w:rsidR="00402DBA">
          <w:rPr>
            <w:rStyle w:val="Hyperlink"/>
            <w:noProof/>
            <w:lang w:val="pt-BR"/>
          </w:rPr>
          <w:t> </w:t>
        </w:r>
        <w:r w:rsidR="00402DBA" w:rsidRPr="009D1BDE">
          <w:rPr>
            <w:rStyle w:val="Hyperlink"/>
            <w:noProof/>
            <w:lang w:val="pt-BR"/>
          </w:rPr>
          <w:t>Server 2008</w:t>
        </w:r>
        <w:r w:rsidR="00402DBA">
          <w:rPr>
            <w:noProof/>
            <w:webHidden/>
          </w:rPr>
          <w:tab/>
        </w:r>
        <w:r w:rsidR="00402DBA">
          <w:rPr>
            <w:noProof/>
            <w:webHidden/>
          </w:rPr>
          <w:fldChar w:fldCharType="begin"/>
        </w:r>
        <w:r w:rsidR="00402DBA">
          <w:rPr>
            <w:noProof/>
            <w:webHidden/>
          </w:rPr>
          <w:instrText xml:space="preserve"> PAGEREF _Toc302485683 \h </w:instrText>
        </w:r>
        <w:r w:rsidR="00402DBA">
          <w:rPr>
            <w:noProof/>
            <w:webHidden/>
          </w:rPr>
        </w:r>
        <w:r w:rsidR="00402DBA">
          <w:rPr>
            <w:noProof/>
            <w:webHidden/>
          </w:rPr>
          <w:fldChar w:fldCharType="separate"/>
        </w:r>
        <w:r w:rsidR="00AB44CA">
          <w:rPr>
            <w:noProof/>
            <w:webHidden/>
          </w:rPr>
          <w:t>73</w:t>
        </w:r>
        <w:r w:rsidR="00402DBA">
          <w:rPr>
            <w:noProof/>
            <w:webHidden/>
          </w:rPr>
          <w:fldChar w:fldCharType="end"/>
        </w:r>
      </w:hyperlink>
    </w:p>
    <w:p w:rsidR="00402DBA" w:rsidRDefault="00590592">
      <w:pPr>
        <w:pStyle w:val="TOC2"/>
        <w:rPr>
          <w:noProof/>
          <w:color w:val="auto"/>
          <w:sz w:val="22"/>
          <w:lang w:eastAsia="zh-CN"/>
        </w:rPr>
      </w:pPr>
      <w:hyperlink w:anchor="_Toc302485684" w:history="1">
        <w:r w:rsidR="00402DBA" w:rsidRPr="009D1BDE">
          <w:rPr>
            <w:rStyle w:val="Hyperlink"/>
            <w:noProof/>
            <w:lang w:val="pt-BR"/>
          </w:rPr>
          <w:t>Visual Studio Test Professional 2010</w:t>
        </w:r>
        <w:r w:rsidR="00402DBA">
          <w:rPr>
            <w:noProof/>
            <w:webHidden/>
          </w:rPr>
          <w:tab/>
        </w:r>
        <w:r w:rsidR="00402DBA">
          <w:rPr>
            <w:noProof/>
            <w:webHidden/>
          </w:rPr>
          <w:fldChar w:fldCharType="begin"/>
        </w:r>
        <w:r w:rsidR="00402DBA">
          <w:rPr>
            <w:noProof/>
            <w:webHidden/>
          </w:rPr>
          <w:instrText xml:space="preserve"> PAGEREF _Toc302485684 \h </w:instrText>
        </w:r>
        <w:r w:rsidR="00402DBA">
          <w:rPr>
            <w:noProof/>
            <w:webHidden/>
          </w:rPr>
        </w:r>
        <w:r w:rsidR="00402DBA">
          <w:rPr>
            <w:noProof/>
            <w:webHidden/>
          </w:rPr>
          <w:fldChar w:fldCharType="separate"/>
        </w:r>
        <w:r w:rsidR="00AB44CA">
          <w:rPr>
            <w:noProof/>
            <w:webHidden/>
          </w:rPr>
          <w:t>74</w:t>
        </w:r>
        <w:r w:rsidR="00402DBA">
          <w:rPr>
            <w:noProof/>
            <w:webHidden/>
          </w:rPr>
          <w:fldChar w:fldCharType="end"/>
        </w:r>
      </w:hyperlink>
    </w:p>
    <w:p w:rsidR="00402DBA" w:rsidRDefault="00590592">
      <w:pPr>
        <w:pStyle w:val="TOC2"/>
        <w:rPr>
          <w:noProof/>
          <w:color w:val="auto"/>
          <w:sz w:val="22"/>
          <w:lang w:eastAsia="zh-CN"/>
        </w:rPr>
      </w:pPr>
      <w:hyperlink w:anchor="_Toc302485685" w:history="1">
        <w:r w:rsidR="00402DBA" w:rsidRPr="009D1BDE">
          <w:rPr>
            <w:rStyle w:val="Hyperlink"/>
            <w:noProof/>
            <w:lang w:val="pt-BR"/>
          </w:rPr>
          <w:t>Atualização para Windows 7 Professional</w:t>
        </w:r>
        <w:r w:rsidR="00402DBA">
          <w:rPr>
            <w:noProof/>
            <w:webHidden/>
          </w:rPr>
          <w:tab/>
        </w:r>
        <w:r w:rsidR="00402DBA">
          <w:rPr>
            <w:noProof/>
            <w:webHidden/>
          </w:rPr>
          <w:fldChar w:fldCharType="begin"/>
        </w:r>
        <w:r w:rsidR="00402DBA">
          <w:rPr>
            <w:noProof/>
            <w:webHidden/>
          </w:rPr>
          <w:instrText xml:space="preserve"> PAGEREF _Toc302485685 \h </w:instrText>
        </w:r>
        <w:r w:rsidR="00402DBA">
          <w:rPr>
            <w:noProof/>
            <w:webHidden/>
          </w:rPr>
        </w:r>
        <w:r w:rsidR="00402DBA">
          <w:rPr>
            <w:noProof/>
            <w:webHidden/>
          </w:rPr>
          <w:fldChar w:fldCharType="separate"/>
        </w:r>
        <w:r w:rsidR="00AB44CA">
          <w:rPr>
            <w:noProof/>
            <w:webHidden/>
          </w:rPr>
          <w:t>75</w:t>
        </w:r>
        <w:r w:rsidR="00402DBA">
          <w:rPr>
            <w:noProof/>
            <w:webHidden/>
          </w:rPr>
          <w:fldChar w:fldCharType="end"/>
        </w:r>
      </w:hyperlink>
    </w:p>
    <w:p w:rsidR="00402DBA" w:rsidRDefault="00590592">
      <w:pPr>
        <w:pStyle w:val="TOC2"/>
        <w:rPr>
          <w:noProof/>
          <w:color w:val="auto"/>
          <w:sz w:val="22"/>
          <w:lang w:eastAsia="zh-CN"/>
        </w:rPr>
      </w:pPr>
      <w:hyperlink w:anchor="_Toc302485686" w:history="1">
        <w:r w:rsidR="00402DBA" w:rsidRPr="009D1BDE">
          <w:rPr>
            <w:rStyle w:val="Hyperlink"/>
            <w:noProof/>
          </w:rPr>
          <w:t>Windows Embedded Device Manager 2011</w:t>
        </w:r>
        <w:r w:rsidR="00402DBA">
          <w:rPr>
            <w:noProof/>
            <w:webHidden/>
          </w:rPr>
          <w:tab/>
        </w:r>
        <w:r w:rsidR="00402DBA">
          <w:rPr>
            <w:noProof/>
            <w:webHidden/>
          </w:rPr>
          <w:fldChar w:fldCharType="begin"/>
        </w:r>
        <w:r w:rsidR="00402DBA">
          <w:rPr>
            <w:noProof/>
            <w:webHidden/>
          </w:rPr>
          <w:instrText xml:space="preserve"> PAGEREF _Toc302485686 \h </w:instrText>
        </w:r>
        <w:r w:rsidR="00402DBA">
          <w:rPr>
            <w:noProof/>
            <w:webHidden/>
          </w:rPr>
        </w:r>
        <w:r w:rsidR="00402DBA">
          <w:rPr>
            <w:noProof/>
            <w:webHidden/>
          </w:rPr>
          <w:fldChar w:fldCharType="separate"/>
        </w:r>
        <w:r w:rsidR="00AB44CA">
          <w:rPr>
            <w:noProof/>
            <w:webHidden/>
          </w:rPr>
          <w:t>77</w:t>
        </w:r>
        <w:r w:rsidR="00402DBA">
          <w:rPr>
            <w:noProof/>
            <w:webHidden/>
          </w:rPr>
          <w:fldChar w:fldCharType="end"/>
        </w:r>
      </w:hyperlink>
    </w:p>
    <w:p w:rsidR="00402DBA" w:rsidRDefault="00590592">
      <w:pPr>
        <w:pStyle w:val="TOC2"/>
        <w:rPr>
          <w:noProof/>
          <w:color w:val="auto"/>
          <w:sz w:val="22"/>
          <w:lang w:eastAsia="zh-CN"/>
        </w:rPr>
      </w:pPr>
      <w:hyperlink w:anchor="_Toc302485687" w:history="1">
        <w:r w:rsidR="00402DBA" w:rsidRPr="009D1BDE">
          <w:rPr>
            <w:rStyle w:val="Hyperlink"/>
            <w:noProof/>
            <w:lang w:val="pt-BR"/>
          </w:rPr>
          <w:t>Windows Embedded Device Manager 2011 com Tecnologia SQL</w:t>
        </w:r>
        <w:r w:rsidR="00402DBA">
          <w:rPr>
            <w:rStyle w:val="Hyperlink"/>
            <w:noProof/>
            <w:lang w:val="pt-BR"/>
          </w:rPr>
          <w:t> </w:t>
        </w:r>
        <w:r w:rsidR="00402DBA" w:rsidRPr="009D1BDE">
          <w:rPr>
            <w:rStyle w:val="Hyperlink"/>
            <w:noProof/>
            <w:lang w:val="pt-BR"/>
          </w:rPr>
          <w:t>Server 2008</w:t>
        </w:r>
        <w:r w:rsidR="00402DBA">
          <w:rPr>
            <w:noProof/>
            <w:webHidden/>
          </w:rPr>
          <w:tab/>
        </w:r>
        <w:r w:rsidR="00402DBA">
          <w:rPr>
            <w:noProof/>
            <w:webHidden/>
          </w:rPr>
          <w:fldChar w:fldCharType="begin"/>
        </w:r>
        <w:r w:rsidR="00402DBA">
          <w:rPr>
            <w:noProof/>
            <w:webHidden/>
          </w:rPr>
          <w:instrText xml:space="preserve"> PAGEREF _Toc302485687 \h </w:instrText>
        </w:r>
        <w:r w:rsidR="00402DBA">
          <w:rPr>
            <w:noProof/>
            <w:webHidden/>
          </w:rPr>
        </w:r>
        <w:r w:rsidR="00402DBA">
          <w:rPr>
            <w:noProof/>
            <w:webHidden/>
          </w:rPr>
          <w:fldChar w:fldCharType="separate"/>
        </w:r>
        <w:r w:rsidR="00AB44CA">
          <w:rPr>
            <w:noProof/>
            <w:webHidden/>
          </w:rPr>
          <w:t>77</w:t>
        </w:r>
        <w:r w:rsidR="00402DBA">
          <w:rPr>
            <w:noProof/>
            <w:webHidden/>
          </w:rPr>
          <w:fldChar w:fldCharType="end"/>
        </w:r>
      </w:hyperlink>
    </w:p>
    <w:p w:rsidR="00402DBA" w:rsidRDefault="00590592">
      <w:pPr>
        <w:pStyle w:val="TOC2"/>
        <w:rPr>
          <w:noProof/>
          <w:color w:val="auto"/>
          <w:sz w:val="22"/>
          <w:lang w:eastAsia="zh-CN"/>
        </w:rPr>
      </w:pPr>
      <w:hyperlink w:anchor="_Toc302485688" w:history="1">
        <w:r w:rsidR="00402DBA" w:rsidRPr="009D1BDE">
          <w:rPr>
            <w:rStyle w:val="Hyperlink"/>
            <w:noProof/>
            <w:lang w:val="pt-BR"/>
          </w:rPr>
          <w:t>Windows HPC Server 2008 R2 Suite</w:t>
        </w:r>
        <w:r w:rsidR="00402DBA">
          <w:rPr>
            <w:noProof/>
            <w:webHidden/>
          </w:rPr>
          <w:tab/>
        </w:r>
        <w:r w:rsidR="00402DBA">
          <w:rPr>
            <w:noProof/>
            <w:webHidden/>
          </w:rPr>
          <w:fldChar w:fldCharType="begin"/>
        </w:r>
        <w:r w:rsidR="00402DBA">
          <w:rPr>
            <w:noProof/>
            <w:webHidden/>
          </w:rPr>
          <w:instrText xml:space="preserve"> PAGEREF _Toc302485688 \h </w:instrText>
        </w:r>
        <w:r w:rsidR="00402DBA">
          <w:rPr>
            <w:noProof/>
            <w:webHidden/>
          </w:rPr>
        </w:r>
        <w:r w:rsidR="00402DBA">
          <w:rPr>
            <w:noProof/>
            <w:webHidden/>
          </w:rPr>
          <w:fldChar w:fldCharType="separate"/>
        </w:r>
        <w:r w:rsidR="00AB44CA">
          <w:rPr>
            <w:noProof/>
            <w:webHidden/>
          </w:rPr>
          <w:t>77</w:t>
        </w:r>
        <w:r w:rsidR="00402DBA">
          <w:rPr>
            <w:noProof/>
            <w:webHidden/>
          </w:rPr>
          <w:fldChar w:fldCharType="end"/>
        </w:r>
      </w:hyperlink>
    </w:p>
    <w:p w:rsidR="00402DBA" w:rsidRDefault="00590592">
      <w:pPr>
        <w:pStyle w:val="TOC2"/>
        <w:rPr>
          <w:noProof/>
          <w:color w:val="auto"/>
          <w:sz w:val="22"/>
          <w:lang w:eastAsia="zh-CN"/>
        </w:rPr>
      </w:pPr>
      <w:hyperlink w:anchor="_Toc302485689" w:history="1">
        <w:r w:rsidR="00402DBA" w:rsidRPr="009D1BDE">
          <w:rPr>
            <w:rStyle w:val="Hyperlink"/>
            <w:noProof/>
            <w:lang w:val="pt-BR"/>
          </w:rPr>
          <w:t>Windows Server 2008 R2 Enterprise</w:t>
        </w:r>
        <w:r w:rsidR="00402DBA">
          <w:rPr>
            <w:noProof/>
            <w:webHidden/>
          </w:rPr>
          <w:tab/>
        </w:r>
        <w:r w:rsidR="00402DBA">
          <w:rPr>
            <w:noProof/>
            <w:webHidden/>
          </w:rPr>
          <w:fldChar w:fldCharType="begin"/>
        </w:r>
        <w:r w:rsidR="00402DBA">
          <w:rPr>
            <w:noProof/>
            <w:webHidden/>
          </w:rPr>
          <w:instrText xml:space="preserve"> PAGEREF _Toc302485689 \h </w:instrText>
        </w:r>
        <w:r w:rsidR="00402DBA">
          <w:rPr>
            <w:noProof/>
            <w:webHidden/>
          </w:rPr>
        </w:r>
        <w:r w:rsidR="00402DBA">
          <w:rPr>
            <w:noProof/>
            <w:webHidden/>
          </w:rPr>
          <w:fldChar w:fldCharType="separate"/>
        </w:r>
        <w:r w:rsidR="00AB44CA">
          <w:rPr>
            <w:noProof/>
            <w:webHidden/>
          </w:rPr>
          <w:t>78</w:t>
        </w:r>
        <w:r w:rsidR="00402DBA">
          <w:rPr>
            <w:noProof/>
            <w:webHidden/>
          </w:rPr>
          <w:fldChar w:fldCharType="end"/>
        </w:r>
      </w:hyperlink>
    </w:p>
    <w:p w:rsidR="00402DBA" w:rsidRDefault="00590592">
      <w:pPr>
        <w:pStyle w:val="TOC2"/>
        <w:rPr>
          <w:noProof/>
          <w:color w:val="auto"/>
          <w:sz w:val="22"/>
          <w:lang w:eastAsia="zh-CN"/>
        </w:rPr>
      </w:pPr>
      <w:hyperlink w:anchor="_Toc302485690" w:history="1">
        <w:r w:rsidR="00402DBA" w:rsidRPr="009D1BDE">
          <w:rPr>
            <w:rStyle w:val="Hyperlink"/>
            <w:noProof/>
            <w:lang w:val="pt-BR"/>
          </w:rPr>
          <w:t>Windows Server 2008 R2 HPC Edition</w:t>
        </w:r>
        <w:r w:rsidR="00402DBA">
          <w:rPr>
            <w:noProof/>
            <w:webHidden/>
          </w:rPr>
          <w:tab/>
        </w:r>
        <w:r w:rsidR="00402DBA">
          <w:rPr>
            <w:noProof/>
            <w:webHidden/>
          </w:rPr>
          <w:fldChar w:fldCharType="begin"/>
        </w:r>
        <w:r w:rsidR="00402DBA">
          <w:rPr>
            <w:noProof/>
            <w:webHidden/>
          </w:rPr>
          <w:instrText xml:space="preserve"> PAGEREF _Toc302485690 \h </w:instrText>
        </w:r>
        <w:r w:rsidR="00402DBA">
          <w:rPr>
            <w:noProof/>
            <w:webHidden/>
          </w:rPr>
        </w:r>
        <w:r w:rsidR="00402DBA">
          <w:rPr>
            <w:noProof/>
            <w:webHidden/>
          </w:rPr>
          <w:fldChar w:fldCharType="separate"/>
        </w:r>
        <w:r w:rsidR="00AB44CA">
          <w:rPr>
            <w:noProof/>
            <w:webHidden/>
          </w:rPr>
          <w:t>78</w:t>
        </w:r>
        <w:r w:rsidR="00402DBA">
          <w:rPr>
            <w:noProof/>
            <w:webHidden/>
          </w:rPr>
          <w:fldChar w:fldCharType="end"/>
        </w:r>
      </w:hyperlink>
    </w:p>
    <w:p w:rsidR="00402DBA" w:rsidRDefault="00590592">
      <w:pPr>
        <w:pStyle w:val="TOC2"/>
        <w:rPr>
          <w:noProof/>
          <w:color w:val="auto"/>
          <w:sz w:val="22"/>
          <w:lang w:eastAsia="zh-CN"/>
        </w:rPr>
      </w:pPr>
      <w:hyperlink w:anchor="_Toc302485691" w:history="1">
        <w:r w:rsidR="00402DBA" w:rsidRPr="009D1BDE">
          <w:rPr>
            <w:rStyle w:val="Hyperlink"/>
            <w:noProof/>
            <w:lang w:val="pt-BR"/>
          </w:rPr>
          <w:t>Windows Server 2008 R2 OEM</w:t>
        </w:r>
        <w:r w:rsidR="00402DBA">
          <w:rPr>
            <w:noProof/>
            <w:webHidden/>
          </w:rPr>
          <w:tab/>
        </w:r>
        <w:r w:rsidR="00402DBA">
          <w:rPr>
            <w:noProof/>
            <w:webHidden/>
          </w:rPr>
          <w:fldChar w:fldCharType="begin"/>
        </w:r>
        <w:r w:rsidR="00402DBA">
          <w:rPr>
            <w:noProof/>
            <w:webHidden/>
          </w:rPr>
          <w:instrText xml:space="preserve"> PAGEREF _Toc302485691 \h </w:instrText>
        </w:r>
        <w:r w:rsidR="00402DBA">
          <w:rPr>
            <w:noProof/>
            <w:webHidden/>
          </w:rPr>
        </w:r>
        <w:r w:rsidR="00402DBA">
          <w:rPr>
            <w:noProof/>
            <w:webHidden/>
          </w:rPr>
          <w:fldChar w:fldCharType="separate"/>
        </w:r>
        <w:r w:rsidR="00AB44CA">
          <w:rPr>
            <w:noProof/>
            <w:webHidden/>
          </w:rPr>
          <w:t>79</w:t>
        </w:r>
        <w:r w:rsidR="00402DBA">
          <w:rPr>
            <w:noProof/>
            <w:webHidden/>
          </w:rPr>
          <w:fldChar w:fldCharType="end"/>
        </w:r>
      </w:hyperlink>
    </w:p>
    <w:p w:rsidR="00402DBA" w:rsidRDefault="00590592">
      <w:pPr>
        <w:pStyle w:val="TOC2"/>
        <w:rPr>
          <w:noProof/>
          <w:color w:val="auto"/>
          <w:sz w:val="22"/>
          <w:lang w:eastAsia="zh-CN"/>
        </w:rPr>
      </w:pPr>
      <w:hyperlink w:anchor="_Toc302485692" w:history="1">
        <w:r w:rsidR="00402DBA" w:rsidRPr="009D1BDE">
          <w:rPr>
            <w:rStyle w:val="Hyperlink"/>
            <w:noProof/>
            <w:lang w:val="pt-BR"/>
          </w:rPr>
          <w:t>Windows Server 2008 R2 Standard</w:t>
        </w:r>
        <w:r w:rsidR="00402DBA">
          <w:rPr>
            <w:noProof/>
            <w:webHidden/>
          </w:rPr>
          <w:tab/>
        </w:r>
        <w:r w:rsidR="00402DBA">
          <w:rPr>
            <w:noProof/>
            <w:webHidden/>
          </w:rPr>
          <w:fldChar w:fldCharType="begin"/>
        </w:r>
        <w:r w:rsidR="00402DBA">
          <w:rPr>
            <w:noProof/>
            <w:webHidden/>
          </w:rPr>
          <w:instrText xml:space="preserve"> PAGEREF _Toc302485692 \h </w:instrText>
        </w:r>
        <w:r w:rsidR="00402DBA">
          <w:rPr>
            <w:noProof/>
            <w:webHidden/>
          </w:rPr>
        </w:r>
        <w:r w:rsidR="00402DBA">
          <w:rPr>
            <w:noProof/>
            <w:webHidden/>
          </w:rPr>
          <w:fldChar w:fldCharType="separate"/>
        </w:r>
        <w:r w:rsidR="00AB44CA">
          <w:rPr>
            <w:noProof/>
            <w:webHidden/>
          </w:rPr>
          <w:t>80</w:t>
        </w:r>
        <w:r w:rsidR="00402DBA">
          <w:rPr>
            <w:noProof/>
            <w:webHidden/>
          </w:rPr>
          <w:fldChar w:fldCharType="end"/>
        </w:r>
      </w:hyperlink>
    </w:p>
    <w:p w:rsidR="00402DBA" w:rsidRDefault="00590592">
      <w:pPr>
        <w:pStyle w:val="TOC2"/>
        <w:rPr>
          <w:noProof/>
          <w:color w:val="auto"/>
          <w:sz w:val="22"/>
          <w:lang w:eastAsia="zh-CN"/>
        </w:rPr>
      </w:pPr>
      <w:hyperlink w:anchor="_Toc302485693" w:history="1">
        <w:r w:rsidR="00402DBA" w:rsidRPr="009D1BDE">
          <w:rPr>
            <w:rStyle w:val="Hyperlink"/>
            <w:noProof/>
          </w:rPr>
          <w:t>Windows Small Business Server 2011 Essentials</w:t>
        </w:r>
        <w:r w:rsidR="00402DBA">
          <w:rPr>
            <w:noProof/>
            <w:webHidden/>
          </w:rPr>
          <w:tab/>
        </w:r>
        <w:r w:rsidR="00402DBA">
          <w:rPr>
            <w:noProof/>
            <w:webHidden/>
          </w:rPr>
          <w:fldChar w:fldCharType="begin"/>
        </w:r>
        <w:r w:rsidR="00402DBA">
          <w:rPr>
            <w:noProof/>
            <w:webHidden/>
          </w:rPr>
          <w:instrText xml:space="preserve"> PAGEREF _Toc302485693 \h </w:instrText>
        </w:r>
        <w:r w:rsidR="00402DBA">
          <w:rPr>
            <w:noProof/>
            <w:webHidden/>
          </w:rPr>
        </w:r>
        <w:r w:rsidR="00402DBA">
          <w:rPr>
            <w:noProof/>
            <w:webHidden/>
          </w:rPr>
          <w:fldChar w:fldCharType="separate"/>
        </w:r>
        <w:r w:rsidR="00AB44CA">
          <w:rPr>
            <w:noProof/>
            <w:webHidden/>
          </w:rPr>
          <w:t>81</w:t>
        </w:r>
        <w:r w:rsidR="00402DBA">
          <w:rPr>
            <w:noProof/>
            <w:webHidden/>
          </w:rPr>
          <w:fldChar w:fldCharType="end"/>
        </w:r>
      </w:hyperlink>
    </w:p>
    <w:p w:rsidR="00402DBA" w:rsidRDefault="00590592">
      <w:pPr>
        <w:pStyle w:val="TOC2"/>
        <w:rPr>
          <w:noProof/>
          <w:color w:val="auto"/>
          <w:sz w:val="22"/>
          <w:lang w:eastAsia="zh-CN"/>
        </w:rPr>
      </w:pPr>
      <w:hyperlink w:anchor="_Toc302485694" w:history="1">
        <w:r w:rsidR="00402DBA" w:rsidRPr="009D1BDE">
          <w:rPr>
            <w:rStyle w:val="Hyperlink"/>
            <w:noProof/>
          </w:rPr>
          <w:t>Windows Small Business Server 2011 Premium Add-on</w:t>
        </w:r>
        <w:r w:rsidR="00402DBA">
          <w:rPr>
            <w:noProof/>
            <w:webHidden/>
          </w:rPr>
          <w:tab/>
        </w:r>
        <w:r w:rsidR="00402DBA">
          <w:rPr>
            <w:noProof/>
            <w:webHidden/>
          </w:rPr>
          <w:fldChar w:fldCharType="begin"/>
        </w:r>
        <w:r w:rsidR="00402DBA">
          <w:rPr>
            <w:noProof/>
            <w:webHidden/>
          </w:rPr>
          <w:instrText xml:space="preserve"> PAGEREF _Toc302485694 \h </w:instrText>
        </w:r>
        <w:r w:rsidR="00402DBA">
          <w:rPr>
            <w:noProof/>
            <w:webHidden/>
          </w:rPr>
        </w:r>
        <w:r w:rsidR="00402DBA">
          <w:rPr>
            <w:noProof/>
            <w:webHidden/>
          </w:rPr>
          <w:fldChar w:fldCharType="separate"/>
        </w:r>
        <w:r w:rsidR="00AB44CA">
          <w:rPr>
            <w:noProof/>
            <w:webHidden/>
          </w:rPr>
          <w:t>82</w:t>
        </w:r>
        <w:r w:rsidR="00402DBA">
          <w:rPr>
            <w:noProof/>
            <w:webHidden/>
          </w:rPr>
          <w:fldChar w:fldCharType="end"/>
        </w:r>
      </w:hyperlink>
    </w:p>
    <w:p w:rsidR="00402DBA" w:rsidRDefault="00590592">
      <w:pPr>
        <w:pStyle w:val="TOC2"/>
        <w:rPr>
          <w:noProof/>
          <w:color w:val="auto"/>
          <w:sz w:val="22"/>
          <w:lang w:eastAsia="zh-CN"/>
        </w:rPr>
      </w:pPr>
      <w:hyperlink w:anchor="_Toc302485695" w:history="1">
        <w:r w:rsidR="00402DBA" w:rsidRPr="009D1BDE">
          <w:rPr>
            <w:rStyle w:val="Hyperlink"/>
            <w:noProof/>
          </w:rPr>
          <w:t>Windows Small Business Server 2011 Standard</w:t>
        </w:r>
        <w:r w:rsidR="00402DBA">
          <w:rPr>
            <w:noProof/>
            <w:webHidden/>
          </w:rPr>
          <w:tab/>
        </w:r>
        <w:r w:rsidR="00402DBA">
          <w:rPr>
            <w:noProof/>
            <w:webHidden/>
          </w:rPr>
          <w:fldChar w:fldCharType="begin"/>
        </w:r>
        <w:r w:rsidR="00402DBA">
          <w:rPr>
            <w:noProof/>
            <w:webHidden/>
          </w:rPr>
          <w:instrText xml:space="preserve"> PAGEREF _Toc302485695 \h </w:instrText>
        </w:r>
        <w:r w:rsidR="00402DBA">
          <w:rPr>
            <w:noProof/>
            <w:webHidden/>
          </w:rPr>
        </w:r>
        <w:r w:rsidR="00402DBA">
          <w:rPr>
            <w:noProof/>
            <w:webHidden/>
          </w:rPr>
          <w:fldChar w:fldCharType="separate"/>
        </w:r>
        <w:r w:rsidR="00AB44CA">
          <w:rPr>
            <w:noProof/>
            <w:webHidden/>
          </w:rPr>
          <w:t>83</w:t>
        </w:r>
        <w:r w:rsidR="00402DBA">
          <w:rPr>
            <w:noProof/>
            <w:webHidden/>
          </w:rPr>
          <w:fldChar w:fldCharType="end"/>
        </w:r>
      </w:hyperlink>
    </w:p>
    <w:p w:rsidR="00402DBA" w:rsidRDefault="00590592">
      <w:pPr>
        <w:pStyle w:val="TOC1"/>
        <w:tabs>
          <w:tab w:val="right" w:leader="dot" w:pos="5210"/>
        </w:tabs>
        <w:rPr>
          <w:rFonts w:asciiTheme="minorHAnsi" w:hAnsiTheme="minorHAnsi"/>
          <w:b w:val="0"/>
          <w:caps w:val="0"/>
          <w:noProof/>
          <w:color w:val="auto"/>
          <w:sz w:val="22"/>
          <w:szCs w:val="22"/>
          <w:lang w:eastAsia="zh-CN"/>
        </w:rPr>
      </w:pPr>
      <w:hyperlink w:anchor="_Toc302485696" w:history="1">
        <w:r w:rsidR="00402DBA" w:rsidRPr="009D1BDE">
          <w:rPr>
            <w:rStyle w:val="Hyperlink"/>
            <w:noProof/>
            <w:lang w:val="pt-BR"/>
          </w:rPr>
          <w:t>Serviços Online</w:t>
        </w:r>
        <w:r w:rsidR="00402DBA">
          <w:rPr>
            <w:noProof/>
            <w:webHidden/>
          </w:rPr>
          <w:tab/>
        </w:r>
        <w:r w:rsidR="00402DBA">
          <w:rPr>
            <w:noProof/>
            <w:webHidden/>
          </w:rPr>
          <w:fldChar w:fldCharType="begin"/>
        </w:r>
        <w:r w:rsidR="00402DBA">
          <w:rPr>
            <w:noProof/>
            <w:webHidden/>
          </w:rPr>
          <w:instrText xml:space="preserve"> PAGEREF _Toc302485696 \h </w:instrText>
        </w:r>
        <w:r w:rsidR="00402DBA">
          <w:rPr>
            <w:noProof/>
            <w:webHidden/>
          </w:rPr>
        </w:r>
        <w:r w:rsidR="00402DBA">
          <w:rPr>
            <w:noProof/>
            <w:webHidden/>
          </w:rPr>
          <w:fldChar w:fldCharType="separate"/>
        </w:r>
        <w:r w:rsidR="00AB44CA">
          <w:rPr>
            <w:noProof/>
            <w:webHidden/>
          </w:rPr>
          <w:t>85</w:t>
        </w:r>
        <w:r w:rsidR="00402DBA">
          <w:rPr>
            <w:noProof/>
            <w:webHidden/>
          </w:rPr>
          <w:fldChar w:fldCharType="end"/>
        </w:r>
      </w:hyperlink>
    </w:p>
    <w:p w:rsidR="00402DBA" w:rsidRDefault="00590592">
      <w:pPr>
        <w:pStyle w:val="TOC2"/>
        <w:rPr>
          <w:noProof/>
          <w:color w:val="auto"/>
          <w:sz w:val="22"/>
          <w:lang w:eastAsia="zh-CN"/>
        </w:rPr>
      </w:pPr>
      <w:hyperlink w:anchor="_Toc302485697" w:history="1">
        <w:r w:rsidR="00402DBA" w:rsidRPr="009D1BDE">
          <w:rPr>
            <w:rStyle w:val="Hyperlink"/>
            <w:rFonts w:ascii="Tahoma" w:hAnsi="Tahoma"/>
            <w:noProof/>
            <w:lang w:val="pt-BR"/>
          </w:rPr>
          <w:t>Forefront Client Security</w:t>
        </w:r>
        <w:r w:rsidR="00402DBA" w:rsidRPr="009D1BDE">
          <w:rPr>
            <w:rStyle w:val="Hyperlink"/>
            <w:noProof/>
            <w:lang w:val="pt-BR"/>
          </w:rPr>
          <w:t xml:space="preserve"> com Tecnologia SQL Server 2005</w:t>
        </w:r>
        <w:r w:rsidR="00402DBA">
          <w:rPr>
            <w:noProof/>
            <w:webHidden/>
          </w:rPr>
          <w:tab/>
        </w:r>
        <w:r w:rsidR="00402DBA">
          <w:rPr>
            <w:noProof/>
            <w:webHidden/>
          </w:rPr>
          <w:fldChar w:fldCharType="begin"/>
        </w:r>
        <w:r w:rsidR="00402DBA">
          <w:rPr>
            <w:noProof/>
            <w:webHidden/>
          </w:rPr>
          <w:instrText xml:space="preserve"> PAGEREF _Toc302485697 \h </w:instrText>
        </w:r>
        <w:r w:rsidR="00402DBA">
          <w:rPr>
            <w:noProof/>
            <w:webHidden/>
          </w:rPr>
        </w:r>
        <w:r w:rsidR="00402DBA">
          <w:rPr>
            <w:noProof/>
            <w:webHidden/>
          </w:rPr>
          <w:fldChar w:fldCharType="separate"/>
        </w:r>
        <w:r w:rsidR="00AB44CA">
          <w:rPr>
            <w:noProof/>
            <w:webHidden/>
          </w:rPr>
          <w:t>88</w:t>
        </w:r>
        <w:r w:rsidR="00402DBA">
          <w:rPr>
            <w:noProof/>
            <w:webHidden/>
          </w:rPr>
          <w:fldChar w:fldCharType="end"/>
        </w:r>
      </w:hyperlink>
    </w:p>
    <w:p w:rsidR="00402DBA" w:rsidRDefault="00590592">
      <w:pPr>
        <w:pStyle w:val="TOC2"/>
        <w:rPr>
          <w:noProof/>
          <w:color w:val="auto"/>
          <w:sz w:val="22"/>
          <w:lang w:eastAsia="zh-CN"/>
        </w:rPr>
      </w:pPr>
      <w:hyperlink w:anchor="_Toc302485698" w:history="1">
        <w:r w:rsidR="00402DBA" w:rsidRPr="009D1BDE">
          <w:rPr>
            <w:rStyle w:val="Hyperlink"/>
            <w:rFonts w:ascii="Tahoma" w:hAnsi="Tahoma"/>
            <w:noProof/>
            <w:lang w:val="pt-BR"/>
          </w:rPr>
          <w:t>Forefront Endpoint Protection</w:t>
        </w:r>
        <w:r w:rsidR="00402DBA">
          <w:rPr>
            <w:noProof/>
            <w:webHidden/>
          </w:rPr>
          <w:tab/>
        </w:r>
        <w:r w:rsidR="00402DBA">
          <w:rPr>
            <w:noProof/>
            <w:webHidden/>
          </w:rPr>
          <w:fldChar w:fldCharType="begin"/>
        </w:r>
        <w:r w:rsidR="00402DBA">
          <w:rPr>
            <w:noProof/>
            <w:webHidden/>
          </w:rPr>
          <w:instrText xml:space="preserve"> PAGEREF _Toc302485698 \h </w:instrText>
        </w:r>
        <w:r w:rsidR="00402DBA">
          <w:rPr>
            <w:noProof/>
            <w:webHidden/>
          </w:rPr>
        </w:r>
        <w:r w:rsidR="00402DBA">
          <w:rPr>
            <w:noProof/>
            <w:webHidden/>
          </w:rPr>
          <w:fldChar w:fldCharType="separate"/>
        </w:r>
        <w:r w:rsidR="00AB44CA">
          <w:rPr>
            <w:noProof/>
            <w:webHidden/>
          </w:rPr>
          <w:t>90</w:t>
        </w:r>
        <w:r w:rsidR="00402DBA">
          <w:rPr>
            <w:noProof/>
            <w:webHidden/>
          </w:rPr>
          <w:fldChar w:fldCharType="end"/>
        </w:r>
      </w:hyperlink>
    </w:p>
    <w:p w:rsidR="00402DBA" w:rsidRDefault="00590592">
      <w:pPr>
        <w:pStyle w:val="TOC2"/>
        <w:rPr>
          <w:noProof/>
          <w:color w:val="auto"/>
          <w:sz w:val="22"/>
          <w:lang w:eastAsia="zh-CN"/>
        </w:rPr>
      </w:pPr>
      <w:hyperlink w:anchor="_Toc302485699" w:history="1">
        <w:r w:rsidR="00402DBA" w:rsidRPr="009D1BDE">
          <w:rPr>
            <w:rStyle w:val="Hyperlink"/>
            <w:noProof/>
            <w:lang w:val="pt-BR"/>
          </w:rPr>
          <w:t>Forefront Online Protection for Exchange Server</w:t>
        </w:r>
        <w:r w:rsidR="00402DBA">
          <w:rPr>
            <w:noProof/>
            <w:webHidden/>
          </w:rPr>
          <w:tab/>
        </w:r>
        <w:r w:rsidR="00402DBA">
          <w:rPr>
            <w:noProof/>
            <w:webHidden/>
          </w:rPr>
          <w:fldChar w:fldCharType="begin"/>
        </w:r>
        <w:r w:rsidR="00402DBA">
          <w:rPr>
            <w:noProof/>
            <w:webHidden/>
          </w:rPr>
          <w:instrText xml:space="preserve"> PAGEREF _Toc302485699 \h </w:instrText>
        </w:r>
        <w:r w:rsidR="00402DBA">
          <w:rPr>
            <w:noProof/>
            <w:webHidden/>
          </w:rPr>
        </w:r>
        <w:r w:rsidR="00402DBA">
          <w:rPr>
            <w:noProof/>
            <w:webHidden/>
          </w:rPr>
          <w:fldChar w:fldCharType="separate"/>
        </w:r>
        <w:r w:rsidR="00AB44CA">
          <w:rPr>
            <w:noProof/>
            <w:webHidden/>
          </w:rPr>
          <w:t>91</w:t>
        </w:r>
        <w:r w:rsidR="00402DBA">
          <w:rPr>
            <w:noProof/>
            <w:webHidden/>
          </w:rPr>
          <w:fldChar w:fldCharType="end"/>
        </w:r>
      </w:hyperlink>
    </w:p>
    <w:p w:rsidR="00402DBA" w:rsidRDefault="00590592">
      <w:pPr>
        <w:pStyle w:val="TOC2"/>
        <w:rPr>
          <w:noProof/>
          <w:color w:val="auto"/>
          <w:sz w:val="22"/>
          <w:lang w:eastAsia="zh-CN"/>
        </w:rPr>
      </w:pPr>
      <w:hyperlink w:anchor="_Toc302485700" w:history="1">
        <w:r w:rsidR="00402DBA" w:rsidRPr="009D1BDE">
          <w:rPr>
            <w:rStyle w:val="Hyperlink"/>
            <w:noProof/>
            <w:lang w:val="pt-BR"/>
          </w:rPr>
          <w:t>Forefront Protection 2010 for Exchange Server</w:t>
        </w:r>
        <w:r w:rsidR="00402DBA">
          <w:rPr>
            <w:noProof/>
            <w:webHidden/>
          </w:rPr>
          <w:tab/>
        </w:r>
        <w:r w:rsidR="00402DBA">
          <w:rPr>
            <w:noProof/>
            <w:webHidden/>
          </w:rPr>
          <w:fldChar w:fldCharType="begin"/>
        </w:r>
        <w:r w:rsidR="00402DBA">
          <w:rPr>
            <w:noProof/>
            <w:webHidden/>
          </w:rPr>
          <w:instrText xml:space="preserve"> PAGEREF _Toc302485700 \h </w:instrText>
        </w:r>
        <w:r w:rsidR="00402DBA">
          <w:rPr>
            <w:noProof/>
            <w:webHidden/>
          </w:rPr>
        </w:r>
        <w:r w:rsidR="00402DBA">
          <w:rPr>
            <w:noProof/>
            <w:webHidden/>
          </w:rPr>
          <w:fldChar w:fldCharType="separate"/>
        </w:r>
        <w:r w:rsidR="00AB44CA">
          <w:rPr>
            <w:noProof/>
            <w:webHidden/>
          </w:rPr>
          <w:t>91</w:t>
        </w:r>
        <w:r w:rsidR="00402DBA">
          <w:rPr>
            <w:noProof/>
            <w:webHidden/>
          </w:rPr>
          <w:fldChar w:fldCharType="end"/>
        </w:r>
      </w:hyperlink>
    </w:p>
    <w:p w:rsidR="00402DBA" w:rsidRDefault="00590592">
      <w:pPr>
        <w:pStyle w:val="TOC2"/>
        <w:rPr>
          <w:noProof/>
          <w:color w:val="auto"/>
          <w:sz w:val="22"/>
          <w:lang w:eastAsia="zh-CN"/>
        </w:rPr>
      </w:pPr>
      <w:hyperlink w:anchor="_Toc302485701" w:history="1">
        <w:r w:rsidR="00402DBA" w:rsidRPr="009D1BDE">
          <w:rPr>
            <w:rStyle w:val="Hyperlink"/>
            <w:noProof/>
          </w:rPr>
          <w:t>Forefront Protection 2010 for SharePoint</w:t>
        </w:r>
        <w:r w:rsidR="00402DBA">
          <w:rPr>
            <w:noProof/>
            <w:webHidden/>
          </w:rPr>
          <w:tab/>
        </w:r>
        <w:r w:rsidR="00402DBA">
          <w:rPr>
            <w:noProof/>
            <w:webHidden/>
          </w:rPr>
          <w:fldChar w:fldCharType="begin"/>
        </w:r>
        <w:r w:rsidR="00402DBA">
          <w:rPr>
            <w:noProof/>
            <w:webHidden/>
          </w:rPr>
          <w:instrText xml:space="preserve"> PAGEREF _Toc302485701 \h </w:instrText>
        </w:r>
        <w:r w:rsidR="00402DBA">
          <w:rPr>
            <w:noProof/>
            <w:webHidden/>
          </w:rPr>
        </w:r>
        <w:r w:rsidR="00402DBA">
          <w:rPr>
            <w:noProof/>
            <w:webHidden/>
          </w:rPr>
          <w:fldChar w:fldCharType="separate"/>
        </w:r>
        <w:r w:rsidR="00AB44CA">
          <w:rPr>
            <w:noProof/>
            <w:webHidden/>
          </w:rPr>
          <w:t>92</w:t>
        </w:r>
        <w:r w:rsidR="00402DBA">
          <w:rPr>
            <w:noProof/>
            <w:webHidden/>
          </w:rPr>
          <w:fldChar w:fldCharType="end"/>
        </w:r>
      </w:hyperlink>
    </w:p>
    <w:p w:rsidR="00402DBA" w:rsidRDefault="00590592">
      <w:pPr>
        <w:pStyle w:val="TOC2"/>
        <w:rPr>
          <w:noProof/>
          <w:color w:val="auto"/>
          <w:sz w:val="22"/>
          <w:lang w:eastAsia="zh-CN"/>
        </w:rPr>
      </w:pPr>
      <w:hyperlink w:anchor="_Toc302485702" w:history="1">
        <w:r w:rsidR="00402DBA" w:rsidRPr="009D1BDE">
          <w:rPr>
            <w:rStyle w:val="Hyperlink"/>
            <w:noProof/>
          </w:rPr>
          <w:t>Forefront Security for Office Communications Server</w:t>
        </w:r>
        <w:r w:rsidR="00402DBA">
          <w:rPr>
            <w:noProof/>
            <w:webHidden/>
          </w:rPr>
          <w:tab/>
        </w:r>
        <w:r w:rsidR="00402DBA">
          <w:rPr>
            <w:noProof/>
            <w:webHidden/>
          </w:rPr>
          <w:fldChar w:fldCharType="begin"/>
        </w:r>
        <w:r w:rsidR="00402DBA">
          <w:rPr>
            <w:noProof/>
            <w:webHidden/>
          </w:rPr>
          <w:instrText xml:space="preserve"> PAGEREF _Toc302485702 \h </w:instrText>
        </w:r>
        <w:r w:rsidR="00402DBA">
          <w:rPr>
            <w:noProof/>
            <w:webHidden/>
          </w:rPr>
        </w:r>
        <w:r w:rsidR="00402DBA">
          <w:rPr>
            <w:noProof/>
            <w:webHidden/>
          </w:rPr>
          <w:fldChar w:fldCharType="separate"/>
        </w:r>
        <w:r w:rsidR="00AB44CA">
          <w:rPr>
            <w:noProof/>
            <w:webHidden/>
          </w:rPr>
          <w:t>93</w:t>
        </w:r>
        <w:r w:rsidR="00402DBA">
          <w:rPr>
            <w:noProof/>
            <w:webHidden/>
          </w:rPr>
          <w:fldChar w:fldCharType="end"/>
        </w:r>
      </w:hyperlink>
    </w:p>
    <w:p w:rsidR="00402DBA" w:rsidRDefault="00590592">
      <w:pPr>
        <w:pStyle w:val="TOC2"/>
        <w:rPr>
          <w:noProof/>
          <w:color w:val="auto"/>
          <w:sz w:val="22"/>
          <w:lang w:eastAsia="zh-CN"/>
        </w:rPr>
      </w:pPr>
      <w:hyperlink w:anchor="_Toc302485703" w:history="1">
        <w:r w:rsidR="00402DBA" w:rsidRPr="009D1BDE">
          <w:rPr>
            <w:rStyle w:val="Hyperlink"/>
            <w:rFonts w:ascii="Tahoma" w:hAnsi="Tahoma"/>
            <w:noProof/>
          </w:rPr>
          <w:t>Forefront Threat Management Gateway Web Protection Service</w:t>
        </w:r>
        <w:r w:rsidR="00402DBA">
          <w:rPr>
            <w:noProof/>
            <w:webHidden/>
          </w:rPr>
          <w:tab/>
        </w:r>
        <w:r w:rsidR="00402DBA">
          <w:rPr>
            <w:noProof/>
            <w:webHidden/>
          </w:rPr>
          <w:fldChar w:fldCharType="begin"/>
        </w:r>
        <w:r w:rsidR="00402DBA">
          <w:rPr>
            <w:noProof/>
            <w:webHidden/>
          </w:rPr>
          <w:instrText xml:space="preserve"> PAGEREF _Toc302485703 \h </w:instrText>
        </w:r>
        <w:r w:rsidR="00402DBA">
          <w:rPr>
            <w:noProof/>
            <w:webHidden/>
          </w:rPr>
        </w:r>
        <w:r w:rsidR="00402DBA">
          <w:rPr>
            <w:noProof/>
            <w:webHidden/>
          </w:rPr>
          <w:fldChar w:fldCharType="separate"/>
        </w:r>
        <w:r w:rsidR="00AB44CA">
          <w:rPr>
            <w:noProof/>
            <w:webHidden/>
          </w:rPr>
          <w:t>93</w:t>
        </w:r>
        <w:r w:rsidR="00402DBA">
          <w:rPr>
            <w:noProof/>
            <w:webHidden/>
          </w:rPr>
          <w:fldChar w:fldCharType="end"/>
        </w:r>
      </w:hyperlink>
    </w:p>
    <w:p w:rsidR="00402DBA" w:rsidRDefault="00590592">
      <w:pPr>
        <w:pStyle w:val="TOC2"/>
        <w:rPr>
          <w:noProof/>
          <w:color w:val="auto"/>
          <w:sz w:val="22"/>
          <w:lang w:eastAsia="zh-CN"/>
        </w:rPr>
      </w:pPr>
      <w:hyperlink w:anchor="_Toc302485704" w:history="1">
        <w:r w:rsidR="00402DBA" w:rsidRPr="009D1BDE">
          <w:rPr>
            <w:rStyle w:val="Hyperlink"/>
            <w:noProof/>
            <w:lang w:val="pt-BR"/>
          </w:rPr>
          <w:t>Microsoft Exchange Hosted Encryption</w:t>
        </w:r>
        <w:r w:rsidR="00402DBA">
          <w:rPr>
            <w:noProof/>
            <w:webHidden/>
          </w:rPr>
          <w:tab/>
        </w:r>
        <w:r w:rsidR="00402DBA">
          <w:rPr>
            <w:noProof/>
            <w:webHidden/>
          </w:rPr>
          <w:fldChar w:fldCharType="begin"/>
        </w:r>
        <w:r w:rsidR="00402DBA">
          <w:rPr>
            <w:noProof/>
            <w:webHidden/>
          </w:rPr>
          <w:instrText xml:space="preserve"> PAGEREF _Toc302485704 \h </w:instrText>
        </w:r>
        <w:r w:rsidR="00402DBA">
          <w:rPr>
            <w:noProof/>
            <w:webHidden/>
          </w:rPr>
        </w:r>
        <w:r w:rsidR="00402DBA">
          <w:rPr>
            <w:noProof/>
            <w:webHidden/>
          </w:rPr>
          <w:fldChar w:fldCharType="separate"/>
        </w:r>
        <w:r w:rsidR="00AB44CA">
          <w:rPr>
            <w:noProof/>
            <w:webHidden/>
          </w:rPr>
          <w:t>94</w:t>
        </w:r>
        <w:r w:rsidR="00402DBA">
          <w:rPr>
            <w:noProof/>
            <w:webHidden/>
          </w:rPr>
          <w:fldChar w:fldCharType="end"/>
        </w:r>
      </w:hyperlink>
    </w:p>
    <w:p w:rsidR="00402DBA" w:rsidRDefault="00590592">
      <w:pPr>
        <w:pStyle w:val="TOC1"/>
        <w:tabs>
          <w:tab w:val="right" w:leader="dot" w:pos="5210"/>
        </w:tabs>
        <w:rPr>
          <w:rFonts w:asciiTheme="minorHAnsi" w:hAnsiTheme="minorHAnsi"/>
          <w:b w:val="0"/>
          <w:caps w:val="0"/>
          <w:noProof/>
          <w:color w:val="auto"/>
          <w:sz w:val="22"/>
          <w:szCs w:val="22"/>
          <w:lang w:eastAsia="zh-CN"/>
        </w:rPr>
      </w:pPr>
      <w:hyperlink w:anchor="_Toc302485705" w:history="1">
        <w:r w:rsidR="00402DBA" w:rsidRPr="009D1BDE">
          <w:rPr>
            <w:rStyle w:val="Hyperlink"/>
            <w:noProof/>
            <w:lang w:val="pt-BR"/>
          </w:rPr>
          <w:t>Apêndice 1: Software Adicional/Cliente</w:t>
        </w:r>
        <w:r w:rsidR="00402DBA">
          <w:rPr>
            <w:noProof/>
            <w:webHidden/>
          </w:rPr>
          <w:tab/>
        </w:r>
        <w:r w:rsidR="00402DBA">
          <w:rPr>
            <w:noProof/>
            <w:webHidden/>
          </w:rPr>
          <w:fldChar w:fldCharType="begin"/>
        </w:r>
        <w:r w:rsidR="00402DBA">
          <w:rPr>
            <w:noProof/>
            <w:webHidden/>
          </w:rPr>
          <w:instrText xml:space="preserve"> PAGEREF _Toc302485705 \h </w:instrText>
        </w:r>
        <w:r w:rsidR="00402DBA">
          <w:rPr>
            <w:noProof/>
            <w:webHidden/>
          </w:rPr>
        </w:r>
        <w:r w:rsidR="00402DBA">
          <w:rPr>
            <w:noProof/>
            <w:webHidden/>
          </w:rPr>
          <w:fldChar w:fldCharType="separate"/>
        </w:r>
        <w:r w:rsidR="00AB44CA">
          <w:rPr>
            <w:noProof/>
            <w:webHidden/>
          </w:rPr>
          <w:t>95</w:t>
        </w:r>
        <w:r w:rsidR="00402DBA">
          <w:rPr>
            <w:noProof/>
            <w:webHidden/>
          </w:rPr>
          <w:fldChar w:fldCharType="end"/>
        </w:r>
      </w:hyperlink>
    </w:p>
    <w:p w:rsidR="00402DBA" w:rsidRDefault="00590592">
      <w:pPr>
        <w:pStyle w:val="TOC1"/>
        <w:tabs>
          <w:tab w:val="right" w:leader="dot" w:pos="5210"/>
        </w:tabs>
        <w:rPr>
          <w:rFonts w:asciiTheme="minorHAnsi" w:hAnsiTheme="minorHAnsi"/>
          <w:b w:val="0"/>
          <w:caps w:val="0"/>
          <w:noProof/>
          <w:color w:val="auto"/>
          <w:sz w:val="22"/>
          <w:szCs w:val="22"/>
          <w:lang w:eastAsia="zh-CN"/>
        </w:rPr>
      </w:pPr>
      <w:hyperlink w:anchor="_Toc302485706" w:history="1">
        <w:r w:rsidR="00402DBA" w:rsidRPr="009D1BDE">
          <w:rPr>
            <w:rStyle w:val="Hyperlink"/>
            <w:noProof/>
            <w:lang w:val="pt-BR"/>
          </w:rPr>
          <w:t>Apêndice 2: Avisos e Notificações</w:t>
        </w:r>
        <w:r w:rsidR="00402DBA">
          <w:rPr>
            <w:noProof/>
            <w:webHidden/>
          </w:rPr>
          <w:tab/>
        </w:r>
        <w:r w:rsidR="00402DBA">
          <w:rPr>
            <w:noProof/>
            <w:webHidden/>
          </w:rPr>
          <w:fldChar w:fldCharType="begin"/>
        </w:r>
        <w:r w:rsidR="00402DBA">
          <w:rPr>
            <w:noProof/>
            <w:webHidden/>
          </w:rPr>
          <w:instrText xml:space="preserve"> PAGEREF _Toc302485706 \h </w:instrText>
        </w:r>
        <w:r w:rsidR="00402DBA">
          <w:rPr>
            <w:noProof/>
            <w:webHidden/>
          </w:rPr>
        </w:r>
        <w:r w:rsidR="00402DBA">
          <w:rPr>
            <w:noProof/>
            <w:webHidden/>
          </w:rPr>
          <w:fldChar w:fldCharType="separate"/>
        </w:r>
        <w:r w:rsidR="00AB44CA">
          <w:rPr>
            <w:noProof/>
            <w:webHidden/>
          </w:rPr>
          <w:t>102</w:t>
        </w:r>
        <w:r w:rsidR="00402DBA">
          <w:rPr>
            <w:noProof/>
            <w:webHidden/>
          </w:rPr>
          <w:fldChar w:fldCharType="end"/>
        </w:r>
      </w:hyperlink>
    </w:p>
    <w:p w:rsidR="00402DBA" w:rsidRDefault="00590592">
      <w:pPr>
        <w:pStyle w:val="TOC1"/>
        <w:tabs>
          <w:tab w:val="right" w:leader="dot" w:pos="5210"/>
        </w:tabs>
        <w:rPr>
          <w:rFonts w:asciiTheme="minorHAnsi" w:hAnsiTheme="minorHAnsi"/>
          <w:b w:val="0"/>
          <w:caps w:val="0"/>
          <w:noProof/>
          <w:color w:val="auto"/>
          <w:sz w:val="22"/>
          <w:szCs w:val="22"/>
          <w:lang w:eastAsia="zh-CN"/>
        </w:rPr>
      </w:pPr>
      <w:hyperlink w:anchor="_Toc302485707" w:history="1">
        <w:r w:rsidR="00402DBA" w:rsidRPr="009D1BDE">
          <w:rPr>
            <w:rStyle w:val="Hyperlink"/>
            <w:noProof/>
            <w:lang w:val="pt-BR"/>
          </w:rPr>
          <w:t>Índice do Produto</w:t>
        </w:r>
        <w:r w:rsidR="00402DBA">
          <w:rPr>
            <w:noProof/>
            <w:webHidden/>
          </w:rPr>
          <w:tab/>
        </w:r>
        <w:r w:rsidR="00402DBA">
          <w:rPr>
            <w:noProof/>
            <w:webHidden/>
          </w:rPr>
          <w:fldChar w:fldCharType="begin"/>
        </w:r>
        <w:r w:rsidR="00402DBA">
          <w:rPr>
            <w:noProof/>
            <w:webHidden/>
          </w:rPr>
          <w:instrText xml:space="preserve"> PAGEREF _Toc302485707 \h </w:instrText>
        </w:r>
        <w:r w:rsidR="00402DBA">
          <w:rPr>
            <w:noProof/>
            <w:webHidden/>
          </w:rPr>
        </w:r>
        <w:r w:rsidR="00402DBA">
          <w:rPr>
            <w:noProof/>
            <w:webHidden/>
          </w:rPr>
          <w:fldChar w:fldCharType="separate"/>
        </w:r>
        <w:r w:rsidR="00AB44CA">
          <w:rPr>
            <w:noProof/>
            <w:webHidden/>
          </w:rPr>
          <w:t>104</w:t>
        </w:r>
        <w:r w:rsidR="00402DBA">
          <w:rPr>
            <w:noProof/>
            <w:webHidden/>
          </w:rPr>
          <w:fldChar w:fldCharType="end"/>
        </w:r>
      </w:hyperlink>
    </w:p>
    <w:p w:rsidR="000A570B" w:rsidRPr="00E313DE" w:rsidRDefault="00FE5E5B" w:rsidP="000A570B">
      <w:pPr>
        <w:pStyle w:val="TOC1"/>
        <w:tabs>
          <w:tab w:val="right" w:leader="dot" w:pos="5210"/>
        </w:tabs>
        <w:sectPr w:rsidR="000A570B" w:rsidRPr="00E313DE" w:rsidSect="002718A4">
          <w:type w:val="continuous"/>
          <w:pgSz w:w="12240" w:h="15840" w:code="1"/>
          <w:pgMar w:top="1170" w:right="720" w:bottom="720" w:left="720" w:header="720" w:footer="720" w:gutter="0"/>
          <w:cols w:num="2" w:space="360"/>
          <w:titlePg/>
          <w:docGrid w:linePitch="360"/>
        </w:sectPr>
      </w:pPr>
      <w:r>
        <w:fldChar w:fldCharType="end"/>
      </w:r>
    </w:p>
    <w:p w:rsidR="000A570B" w:rsidRDefault="000A570B" w:rsidP="000A570B">
      <w:pPr>
        <w:pStyle w:val="PURBody"/>
        <w:sectPr w:rsidR="000A570B" w:rsidSect="0046632E">
          <w:headerReference w:type="even" r:id="rId33"/>
          <w:footerReference w:type="default" r:id="rId34"/>
          <w:type w:val="continuous"/>
          <w:pgSz w:w="12240" w:h="15840" w:code="1"/>
          <w:pgMar w:top="1170" w:right="720" w:bottom="720" w:left="720" w:header="432" w:footer="288" w:gutter="0"/>
          <w:cols w:space="360"/>
          <w:docGrid w:linePitch="360"/>
        </w:sectPr>
      </w:pPr>
      <w:bookmarkStart w:id="6" w:name="_Toc285616875"/>
      <w:bookmarkStart w:id="7" w:name="_Toc286933071"/>
    </w:p>
    <w:p w:rsidR="000A570B" w:rsidRPr="00301012" w:rsidRDefault="000A570B" w:rsidP="000A570B">
      <w:pPr>
        <w:pStyle w:val="PURSectionHeading"/>
        <w:rPr>
          <w:lang w:val="pt-BR"/>
        </w:rPr>
      </w:pPr>
      <w:bookmarkStart w:id="8" w:name="_Toc299519078"/>
      <w:bookmarkStart w:id="9" w:name="_Toc299524942"/>
      <w:bookmarkStart w:id="10" w:name="_Toc299531293"/>
      <w:bookmarkStart w:id="11" w:name="_Toc299531401"/>
      <w:bookmarkStart w:id="12" w:name="_Toc299531509"/>
      <w:bookmarkStart w:id="13" w:name="_Toc299957118"/>
      <w:bookmarkStart w:id="14" w:name="_Toc302485603"/>
      <w:r w:rsidRPr="00301012">
        <w:rPr>
          <w:lang w:val="pt-BR"/>
        </w:rPr>
        <w:lastRenderedPageBreak/>
        <w:t>Introdução</w:t>
      </w:r>
      <w:bookmarkEnd w:id="6"/>
      <w:bookmarkEnd w:id="7"/>
      <w:bookmarkEnd w:id="8"/>
      <w:bookmarkEnd w:id="9"/>
      <w:bookmarkEnd w:id="10"/>
      <w:bookmarkEnd w:id="11"/>
      <w:bookmarkEnd w:id="12"/>
      <w:bookmarkEnd w:id="13"/>
      <w:bookmarkEnd w:id="14"/>
    </w:p>
    <w:p w:rsidR="000A570B" w:rsidRPr="00301012" w:rsidRDefault="000A570B" w:rsidP="000A570B">
      <w:pPr>
        <w:pStyle w:val="PURBody"/>
        <w:rPr>
          <w:lang w:val="pt-BR"/>
        </w:rPr>
      </w:pPr>
      <w:bookmarkStart w:id="15" w:name="_Toc286933072"/>
      <w:r w:rsidRPr="00301012">
        <w:rPr>
          <w:lang w:val="pt-BR"/>
        </w:rPr>
        <w:t xml:space="preserve">Os Direitos de Uso do Services Provider aqui contidos detalham como os produtos podem ser usados por meio do Contrato de Licença para Services Provider da Microsoft (SPLA). </w:t>
      </w:r>
    </w:p>
    <w:p w:rsidR="000A570B" w:rsidRPr="00301012" w:rsidRDefault="000A570B" w:rsidP="000A570B">
      <w:pPr>
        <w:pStyle w:val="PURHeading2"/>
        <w:rPr>
          <w:lang w:val="pt-BR"/>
        </w:rPr>
      </w:pPr>
      <w:r w:rsidRPr="00301012">
        <w:rPr>
          <w:lang w:val="pt-BR"/>
        </w:rPr>
        <w:t>Data de Início de Vigência.</w:t>
      </w:r>
    </w:p>
    <w:p w:rsidR="000A570B" w:rsidRPr="00301012" w:rsidRDefault="000A570B" w:rsidP="000A570B">
      <w:pPr>
        <w:pStyle w:val="PURBody-Indented"/>
        <w:rPr>
          <w:lang w:val="pt-BR"/>
        </w:rPr>
      </w:pPr>
      <w:r w:rsidRPr="00301012">
        <w:rPr>
          <w:lang w:val="pt-BR"/>
        </w:rPr>
        <w:t>Esta edição dos Direitos de Uso do Services Provider da Microsoft entrará em vigor em 1º de outubro de 2011.</w:t>
      </w:r>
    </w:p>
    <w:p w:rsidR="000A570B" w:rsidRPr="00301012" w:rsidRDefault="000A570B" w:rsidP="000A570B">
      <w:pPr>
        <w:pStyle w:val="PURHeading1"/>
        <w:rPr>
          <w:lang w:val="pt-BR"/>
        </w:rPr>
      </w:pPr>
      <w:r w:rsidRPr="00301012">
        <w:rPr>
          <w:lang w:val="pt-BR"/>
        </w:rPr>
        <w:t>Como Determinar quais Termos de Licença se Aplicam ao Produto</w:t>
      </w:r>
    </w:p>
    <w:p w:rsidR="000A570B" w:rsidRPr="00301012" w:rsidRDefault="000A570B" w:rsidP="000A570B">
      <w:pPr>
        <w:pStyle w:val="PURBody"/>
        <w:rPr>
          <w:lang w:val="pt-BR"/>
        </w:rPr>
      </w:pPr>
      <w:r w:rsidRPr="00301012">
        <w:rPr>
          <w:lang w:val="pt-BR"/>
        </w:rPr>
        <w:t>Os termos de licença que se aplicam ao seu uso de um determinado produto licenciado são Termos Universais de Licença, os Termos</w:t>
      </w:r>
      <w:r w:rsidR="0028715E">
        <w:rPr>
          <w:lang w:val="pt-BR"/>
        </w:rPr>
        <w:t> </w:t>
      </w:r>
      <w:r w:rsidRPr="00301012">
        <w:rPr>
          <w:lang w:val="pt-BR"/>
        </w:rPr>
        <w:t>Gerais do modelo de licenciamento de acordo com os quais o produto está licenciado e quaisquer Termos de Licença Específicos ao</w:t>
      </w:r>
      <w:r w:rsidR="0028715E">
        <w:rPr>
          <w:lang w:val="pt-BR"/>
        </w:rPr>
        <w:t> </w:t>
      </w:r>
      <w:r w:rsidRPr="00301012">
        <w:rPr>
          <w:lang w:val="pt-BR"/>
        </w:rPr>
        <w:t xml:space="preserve">Produto. </w:t>
      </w:r>
    </w:p>
    <w:p w:rsidR="000A570B" w:rsidRPr="00301012" w:rsidRDefault="000A570B" w:rsidP="000A570B">
      <w:pPr>
        <w:pStyle w:val="PURHeading2"/>
        <w:rPr>
          <w:lang w:val="pt-BR"/>
        </w:rPr>
      </w:pPr>
      <w:r w:rsidRPr="00301012">
        <w:rPr>
          <w:lang w:val="pt-BR"/>
        </w:rPr>
        <w:t>Condições Universais de Licença</w:t>
      </w:r>
    </w:p>
    <w:p w:rsidR="000A570B" w:rsidRPr="00301012" w:rsidRDefault="000A570B" w:rsidP="000A570B">
      <w:pPr>
        <w:pStyle w:val="PURBody-Indented"/>
        <w:rPr>
          <w:lang w:val="pt-BR"/>
        </w:rPr>
      </w:pPr>
      <w:r w:rsidRPr="00301012">
        <w:rPr>
          <w:lang w:val="pt-BR"/>
        </w:rPr>
        <w:t>Trata-se de termos de licença que se aplicam a cada produto (exceto onde for especificamente indicado nos Termos Gerais de</w:t>
      </w:r>
      <w:r w:rsidR="0028715E">
        <w:rPr>
          <w:lang w:val="pt-BR"/>
        </w:rPr>
        <w:t> </w:t>
      </w:r>
      <w:r w:rsidRPr="00301012">
        <w:rPr>
          <w:lang w:val="pt-BR"/>
        </w:rPr>
        <w:t>Licença e/ou nos Termos de Licença Específicos ao Produto).</w:t>
      </w:r>
    </w:p>
    <w:p w:rsidR="000A570B" w:rsidRPr="00301012" w:rsidRDefault="000A570B" w:rsidP="000A570B">
      <w:pPr>
        <w:pStyle w:val="PURHeading2"/>
        <w:rPr>
          <w:lang w:val="pt-BR"/>
        </w:rPr>
      </w:pPr>
      <w:r w:rsidRPr="00301012">
        <w:rPr>
          <w:lang w:val="pt-BR"/>
        </w:rPr>
        <w:t>Termos Gerais de Licença</w:t>
      </w:r>
    </w:p>
    <w:p w:rsidR="000A570B" w:rsidRPr="00301012" w:rsidRDefault="000A570B" w:rsidP="000A570B">
      <w:pPr>
        <w:pStyle w:val="PURBody-Indented"/>
        <w:rPr>
          <w:lang w:val="pt-BR"/>
        </w:rPr>
      </w:pPr>
      <w:r w:rsidRPr="00301012">
        <w:rPr>
          <w:lang w:val="pt-BR"/>
        </w:rPr>
        <w:t>Trata-se de termos de licença que se aplicam a todos os produtos licenciados de acordo com um determinado modelo, exceto onde for especificamente indicado nos Termos de Licença Específicos ao Produto.</w:t>
      </w:r>
    </w:p>
    <w:p w:rsidR="000A570B" w:rsidRPr="00301012" w:rsidRDefault="000A570B" w:rsidP="000A570B">
      <w:pPr>
        <w:pStyle w:val="PURHeading2"/>
        <w:rPr>
          <w:lang w:val="pt-BR"/>
        </w:rPr>
      </w:pPr>
      <w:r w:rsidRPr="00301012">
        <w:rPr>
          <w:lang w:val="pt-BR"/>
        </w:rPr>
        <w:t>Termos de Licença Específicos ao Produto</w:t>
      </w:r>
    </w:p>
    <w:p w:rsidR="000A570B" w:rsidRPr="00301012" w:rsidRDefault="000A570B" w:rsidP="000A570B">
      <w:pPr>
        <w:pStyle w:val="PURBody-Indented"/>
        <w:rPr>
          <w:lang w:val="pt-BR"/>
        </w:rPr>
      </w:pPr>
      <w:r w:rsidRPr="00301012">
        <w:rPr>
          <w:lang w:val="pt-BR"/>
        </w:rPr>
        <w:t>Trata-se de termos de licença que se aplicam especificamente ao produto ou produtos de acordo com os quais estão listados.</w:t>
      </w:r>
    </w:p>
    <w:p w:rsidR="000A570B" w:rsidRPr="00301012" w:rsidRDefault="000A570B" w:rsidP="000A570B">
      <w:pPr>
        <w:pStyle w:val="PURHeading1"/>
        <w:rPr>
          <w:lang w:val="pt-BR"/>
        </w:rPr>
      </w:pPr>
      <w:r w:rsidRPr="00301012">
        <w:rPr>
          <w:lang w:val="pt-BR"/>
        </w:rPr>
        <w:t>Modelos de Licenciamento</w:t>
      </w:r>
    </w:p>
    <w:p w:rsidR="000A570B" w:rsidRPr="00301012" w:rsidRDefault="000A570B" w:rsidP="000A570B">
      <w:pPr>
        <w:pStyle w:val="PURBody"/>
        <w:rPr>
          <w:lang w:val="pt-BR"/>
        </w:rPr>
      </w:pPr>
      <w:r w:rsidRPr="00301012">
        <w:rPr>
          <w:lang w:val="pt-BR"/>
        </w:rPr>
        <w:t xml:space="preserve">Há dois modelos de licenciamento: </w:t>
      </w:r>
      <w:hyperlink w:anchor="Per_Processor" w:history="1">
        <w:r w:rsidR="009F6015">
          <w:rPr>
            <w:rStyle w:val="Hyperlink"/>
            <w:lang w:val="pt-BR"/>
          </w:rPr>
          <w:t>Per_Processor</w:t>
        </w:r>
      </w:hyperlink>
      <w:r w:rsidRPr="00301012">
        <w:rPr>
          <w:lang w:val="pt-BR"/>
        </w:rPr>
        <w:t xml:space="preserve"> e </w:t>
      </w:r>
      <w:hyperlink w:anchor="SAL" w:history="1">
        <w:r w:rsidRPr="00301012">
          <w:rPr>
            <w:rStyle w:val="Hyperlink"/>
            <w:lang w:val="pt-BR"/>
          </w:rPr>
          <w:t>SAL (Licença de Acesso para Assinantes)</w:t>
        </w:r>
      </w:hyperlink>
      <w:r w:rsidRPr="00301012">
        <w:rPr>
          <w:lang w:val="pt-BR"/>
        </w:rPr>
        <w:t>. Alguns produtos estão disponíveis de</w:t>
      </w:r>
      <w:r w:rsidR="0028715E">
        <w:rPr>
          <w:lang w:val="pt-BR"/>
        </w:rPr>
        <w:t> </w:t>
      </w:r>
      <w:r w:rsidRPr="00301012">
        <w:rPr>
          <w:lang w:val="pt-BR"/>
        </w:rPr>
        <w:t>acordo com um ou os dois modelos de licenciamento.</w:t>
      </w:r>
      <w:r w:rsidR="00B4665E">
        <w:rPr>
          <w:lang w:val="pt-BR"/>
        </w:rPr>
        <w:t xml:space="preserve"> </w:t>
      </w:r>
    </w:p>
    <w:p w:rsidR="000A570B" w:rsidRPr="00301012" w:rsidRDefault="00590592" w:rsidP="000A570B">
      <w:pPr>
        <w:pStyle w:val="PURBody"/>
        <w:rPr>
          <w:lang w:val="pt-BR"/>
        </w:rPr>
      </w:pPr>
      <w:hyperlink w:anchor="OLS" w:history="1">
        <w:r w:rsidR="004476ED" w:rsidRPr="00301012">
          <w:rPr>
            <w:rStyle w:val="Hyperlink"/>
            <w:lang w:val="pt-BR"/>
          </w:rPr>
          <w:t>Os Serviços Online</w:t>
        </w:r>
      </w:hyperlink>
      <w:r w:rsidR="004476ED" w:rsidRPr="00301012">
        <w:rPr>
          <w:lang w:val="pt-BR"/>
        </w:rPr>
        <w:t xml:space="preserve"> estão disponíveis somente no modelo SAL (Licença de Acesso para Assinantes). Os Termos Gerais de Licença e</w:t>
      </w:r>
      <w:r w:rsidR="0028715E">
        <w:rPr>
          <w:lang w:val="pt-BR"/>
        </w:rPr>
        <w:t> </w:t>
      </w:r>
      <w:r w:rsidR="004476ED" w:rsidRPr="00301012">
        <w:rPr>
          <w:lang w:val="pt-BR"/>
        </w:rPr>
        <w:t>os Termos de Licença Específicos ao Produto para Serviços Online estão listados em uma seção separada.</w:t>
      </w:r>
    </w:p>
    <w:p w:rsidR="000A570B" w:rsidRPr="00301012" w:rsidRDefault="000A570B" w:rsidP="000A570B">
      <w:pPr>
        <w:pStyle w:val="PURHeading2"/>
        <w:rPr>
          <w:lang w:val="pt-BR"/>
        </w:rPr>
      </w:pPr>
      <w:r w:rsidRPr="00301012">
        <w:rPr>
          <w:lang w:val="pt-BR"/>
        </w:rPr>
        <w:t>Produtos Licenciados em Ambos os Modelos de Licenciamento</w:t>
      </w:r>
    </w:p>
    <w:p w:rsidR="000A570B" w:rsidRPr="00221F7C" w:rsidRDefault="000A570B" w:rsidP="000A570B">
      <w:pPr>
        <w:pStyle w:val="PURBody-Indented"/>
      </w:pPr>
      <w:r w:rsidRPr="00301012">
        <w:rPr>
          <w:lang w:val="pt-BR"/>
        </w:rPr>
        <w:t>Você pode licenciar alguns produtos no modelo Por Processador e/ou no modelo SAL ou em ambos.</w:t>
      </w:r>
      <w:r w:rsidR="00B4665E">
        <w:rPr>
          <w:lang w:val="pt-BR"/>
        </w:rPr>
        <w:t xml:space="preserve"> </w:t>
      </w:r>
      <w:r>
        <w:t>Esses produtos são os</w:t>
      </w:r>
      <w:r w:rsidR="00FD49F0">
        <w:t> </w:t>
      </w:r>
      <w:r>
        <w:t>seguintes:</w:t>
      </w:r>
    </w:p>
    <w:p w:rsidR="000A570B" w:rsidRPr="00A701E3" w:rsidRDefault="000A570B" w:rsidP="000A570B">
      <w:pPr>
        <w:pStyle w:val="PURBullet-Indented"/>
      </w:pPr>
      <w:r>
        <w:t>HPC Pack 2008 R2 Enterprise</w:t>
      </w:r>
    </w:p>
    <w:p w:rsidR="000A570B" w:rsidRPr="00A701E3" w:rsidRDefault="000A570B" w:rsidP="000A570B">
      <w:pPr>
        <w:pStyle w:val="PURBullet-Indented"/>
      </w:pPr>
      <w:r>
        <w:t>SQL Server 2008 R2 Standard, Enterprise e Workgroup</w:t>
      </w:r>
    </w:p>
    <w:p w:rsidR="000A570B" w:rsidRPr="00A701E3" w:rsidRDefault="000A570B" w:rsidP="000A570B">
      <w:pPr>
        <w:pStyle w:val="PURBullet-Indented"/>
      </w:pPr>
      <w:r>
        <w:t>Windows HPC Server 2008 R2 Suite</w:t>
      </w:r>
    </w:p>
    <w:p w:rsidR="000A570B" w:rsidRPr="00A701E3" w:rsidRDefault="000A570B" w:rsidP="000A570B">
      <w:pPr>
        <w:pStyle w:val="PURBullet-Indented"/>
      </w:pPr>
      <w:r>
        <w:t>Windows Server 2008 R2 HPC Edition</w:t>
      </w:r>
    </w:p>
    <w:p w:rsidR="000A570B" w:rsidRPr="00A701E3" w:rsidRDefault="000A570B" w:rsidP="000A570B">
      <w:pPr>
        <w:pStyle w:val="PURBullet-Indented"/>
      </w:pPr>
      <w:r>
        <w:t>Windows Server 2008 R2 Standard e Enterprise</w:t>
      </w:r>
    </w:p>
    <w:p w:rsidR="000A570B" w:rsidRPr="00A701E3" w:rsidRDefault="000A570B" w:rsidP="000A570B">
      <w:pPr>
        <w:pStyle w:val="PURBullet-Indented"/>
      </w:pPr>
      <w:r>
        <w:t>Microsoft Dynamics AX 2012</w:t>
      </w:r>
    </w:p>
    <w:p w:rsidR="000A570B" w:rsidRPr="00A701E3" w:rsidRDefault="000A570B" w:rsidP="000A570B">
      <w:pPr>
        <w:pStyle w:val="PURBullet-Indented"/>
      </w:pPr>
      <w:r>
        <w:t>Microsoft Dynamics C5 2012</w:t>
      </w:r>
    </w:p>
    <w:p w:rsidR="000A570B" w:rsidRPr="00A701E3" w:rsidRDefault="000A570B" w:rsidP="000A570B">
      <w:pPr>
        <w:pStyle w:val="PURBullet-Indented"/>
      </w:pPr>
      <w:r>
        <w:t>Microsoft Dynamics GP 2010 R2</w:t>
      </w:r>
    </w:p>
    <w:p w:rsidR="000A570B" w:rsidRPr="00A701E3" w:rsidRDefault="000A570B" w:rsidP="000A570B">
      <w:pPr>
        <w:pStyle w:val="PURBullet-Indented"/>
      </w:pPr>
      <w:r>
        <w:t>Microsoft Dynamics NAV 2009 R2</w:t>
      </w:r>
    </w:p>
    <w:p w:rsidR="000A570B" w:rsidRPr="00A701E3" w:rsidRDefault="000A570B" w:rsidP="000A570B">
      <w:pPr>
        <w:pStyle w:val="PURBullet-Indented"/>
      </w:pPr>
      <w:r>
        <w:t>Microsoft Dynamics SL 2011</w:t>
      </w:r>
    </w:p>
    <w:p w:rsidR="000A570B" w:rsidRPr="00301012" w:rsidRDefault="000A570B" w:rsidP="000A570B">
      <w:pPr>
        <w:pStyle w:val="PURHeading1"/>
        <w:rPr>
          <w:b/>
          <w:lang w:val="pt-BR"/>
        </w:rPr>
      </w:pPr>
      <w:r w:rsidRPr="00301012">
        <w:rPr>
          <w:lang w:val="pt-BR"/>
        </w:rPr>
        <w:t>Versões Anteriores do Documento de Direitos de Uso do Services Provider da Microsoft</w:t>
      </w:r>
    </w:p>
    <w:p w:rsidR="000A570B" w:rsidRPr="00301012" w:rsidRDefault="000A570B" w:rsidP="000A570B">
      <w:pPr>
        <w:pStyle w:val="PURBody"/>
        <w:rPr>
          <w:rFonts w:ascii="Tahoma" w:hAnsi="Tahoma" w:cs="Tahoma"/>
          <w:b/>
          <w:sz w:val="32"/>
          <w:szCs w:val="32"/>
          <w:lang w:val="pt-BR"/>
        </w:rPr>
      </w:pPr>
      <w:r w:rsidRPr="00301012">
        <w:rPr>
          <w:lang w:val="pt-BR"/>
        </w:rPr>
        <w:t>Estes Direitos de Uso do Services Provider geralmente abrangem a versão mais recente dos produtos disponíveis em todo o mundo.</w:t>
      </w:r>
      <w:r w:rsidR="00B4665E">
        <w:rPr>
          <w:lang w:val="pt-BR"/>
        </w:rPr>
        <w:t xml:space="preserve"> </w:t>
      </w:r>
      <w:r w:rsidRPr="00301012">
        <w:rPr>
          <w:lang w:val="pt-BR"/>
        </w:rPr>
        <w:t xml:space="preserve">No caso dos termos de licença de produtos que não figuram mais nesta edição dos </w:t>
      </w:r>
      <w:r w:rsidRPr="00301012">
        <w:rPr>
          <w:rStyle w:val="PURBodyChar"/>
          <w:lang w:val="pt-BR"/>
        </w:rPr>
        <w:t xml:space="preserve">Direitos de Uso do Services Provider da Microsoft, você precisará consultar uma versão anterior. Para localizar a edição mais recente do documento Direitos de Uso do Services Provider da Microsoft em que um produto apareceu, consulte a lista mantida no site </w:t>
      </w:r>
      <w:hyperlink r:id="rId35" w:history="1">
        <w:r w:rsidRPr="00301012">
          <w:rPr>
            <w:rStyle w:val="Hyperlink"/>
            <w:lang w:val="pt-BR"/>
          </w:rPr>
          <w:t>http://www.microsoftvolumelicensing.com/userights/DocumentSearch.aspx?Mode=3&amp;DocumentTypeId=2</w:t>
        </w:r>
      </w:hyperlink>
      <w:r w:rsidRPr="00301012">
        <w:rPr>
          <w:rStyle w:val="PURBodyChar"/>
          <w:lang w:val="pt-BR"/>
        </w:rPr>
        <w:t>.</w:t>
      </w:r>
      <w:r w:rsidR="00B4665E">
        <w:rPr>
          <w:rStyle w:val="PURBodyChar"/>
          <w:lang w:val="pt-BR"/>
        </w:rPr>
        <w:t xml:space="preserve"> </w:t>
      </w:r>
      <w:r w:rsidRPr="00301012">
        <w:rPr>
          <w:rStyle w:val="PURBodyChar"/>
          <w:lang w:val="pt-BR"/>
        </w:rPr>
        <w:t>Se você não tiver a versão do documento Direitos de Uso do Services Provider da Microsoft de que precisa, entre em contato com o Gerente de Conta Mic</w:t>
      </w:r>
      <w:r w:rsidRPr="00301012">
        <w:rPr>
          <w:lang w:val="pt-BR"/>
        </w:rPr>
        <w:t>rosoft.</w:t>
      </w:r>
      <w:r w:rsidRPr="00301012">
        <w:rPr>
          <w:sz w:val="32"/>
          <w:szCs w:val="32"/>
          <w:lang w:val="pt-BR"/>
        </w:rPr>
        <w:t xml:space="preserve"> </w:t>
      </w:r>
    </w:p>
    <w:p w:rsidR="000A570B" w:rsidRPr="00301012" w:rsidRDefault="000A570B" w:rsidP="000A570B">
      <w:pPr>
        <w:pStyle w:val="PURHeading1"/>
        <w:rPr>
          <w:lang w:val="pt-BR"/>
        </w:rPr>
      </w:pPr>
      <w:r w:rsidRPr="00301012">
        <w:rPr>
          <w:lang w:val="pt-BR"/>
        </w:rPr>
        <w:lastRenderedPageBreak/>
        <w:t>Esclarecimentos e Resumo das Alterações</w:t>
      </w:r>
    </w:p>
    <w:p w:rsidR="000A570B" w:rsidRPr="00B4665E" w:rsidRDefault="000A570B" w:rsidP="000A570B">
      <w:pPr>
        <w:pStyle w:val="PURBody"/>
        <w:rPr>
          <w:lang w:val="pt-BR"/>
        </w:rPr>
      </w:pPr>
      <w:r w:rsidRPr="00301012">
        <w:rPr>
          <w:lang w:val="pt-BR"/>
        </w:rPr>
        <w:t>Elaboramos esses Direitos de Uso do Services Provider para ajudar você a licenciar e gerenciar produtos Microsoft.</w:t>
      </w:r>
      <w:r w:rsidR="00B4665E">
        <w:rPr>
          <w:lang w:val="pt-BR"/>
        </w:rPr>
        <w:t xml:space="preserve"> </w:t>
      </w:r>
      <w:r w:rsidRPr="00301012">
        <w:rPr>
          <w:lang w:val="pt-BR"/>
        </w:rPr>
        <w:t>Para usá-los com qualquer produto existente, você pode consultar estes direitos ou qualquer outra atualização anterior dos direitos de uso válida para o</w:t>
      </w:r>
      <w:r w:rsidR="00F30901">
        <w:rPr>
          <w:lang w:val="pt-BR"/>
        </w:rPr>
        <w:t> </w:t>
      </w:r>
      <w:r w:rsidRPr="00301012">
        <w:rPr>
          <w:lang w:val="pt-BR"/>
        </w:rPr>
        <w:t>seu uso do produto em questão.</w:t>
      </w:r>
      <w:r w:rsidR="00B4665E">
        <w:rPr>
          <w:lang w:val="pt-BR"/>
        </w:rPr>
        <w:t xml:space="preserve"> </w:t>
      </w:r>
      <w:r w:rsidRPr="00301012">
        <w:rPr>
          <w:lang w:val="pt-BR"/>
        </w:rPr>
        <w:t xml:space="preserve">Identificamos a seguir as inclusões, exclusões e outras alterações nos direitos de uso dos produtos. </w:t>
      </w:r>
      <w:r w:rsidRPr="00B4665E">
        <w:rPr>
          <w:lang w:val="pt-BR"/>
        </w:rPr>
        <w:t>Os esclarecimentos também são fornecidos em resposta às dúvidas dos Clientes.</w:t>
      </w:r>
      <w:r w:rsidR="00B4665E">
        <w:rPr>
          <w:lang w:val="pt-BR"/>
        </w:rPr>
        <w:t xml:space="preserve"> </w:t>
      </w:r>
      <w:r w:rsidRPr="00B4665E">
        <w:rPr>
          <w:lang w:val="pt-BR"/>
        </w:rPr>
        <w:t>Esses esclarecimentos refletem as políticas de</w:t>
      </w:r>
      <w:r w:rsidR="00F30901">
        <w:rPr>
          <w:lang w:val="pt-BR"/>
        </w:rPr>
        <w:t> </w:t>
      </w:r>
      <w:r w:rsidRPr="00B4665E">
        <w:rPr>
          <w:lang w:val="pt-BR"/>
        </w:rPr>
        <w:t>licenciamento da Microsoft existentes.</w:t>
      </w:r>
    </w:p>
    <w:tbl>
      <w:tblPr>
        <w:tblStyle w:val="PURTable"/>
        <w:tblW w:w="0" w:type="auto"/>
        <w:tblLook w:val="04A0" w:firstRow="1" w:lastRow="0" w:firstColumn="1" w:lastColumn="0" w:noHBand="0" w:noVBand="1"/>
      </w:tblPr>
      <w:tblGrid>
        <w:gridCol w:w="5312"/>
        <w:gridCol w:w="5330"/>
      </w:tblGrid>
      <w:tr w:rsidR="000A570B" w:rsidTr="00AE7BEF">
        <w:trPr>
          <w:cnfStyle w:val="100000000000" w:firstRow="1" w:lastRow="0" w:firstColumn="0" w:lastColumn="0" w:oddVBand="0" w:evenVBand="0" w:oddHBand="0" w:evenHBand="0" w:firstRowFirstColumn="0" w:firstRowLastColumn="0" w:lastRowFirstColumn="0" w:lastRowLastColumn="0"/>
          <w:tblHeader/>
        </w:trPr>
        <w:tc>
          <w:tcPr>
            <w:tcW w:w="5312" w:type="dxa"/>
            <w:shd w:val="clear" w:color="auto" w:fill="E5EEF7"/>
          </w:tcPr>
          <w:p w:rsidR="000A570B" w:rsidRDefault="000A570B" w:rsidP="00AE7BEF">
            <w:pPr>
              <w:pStyle w:val="PURHeading2"/>
            </w:pPr>
            <w:r>
              <w:t>Adições</w:t>
            </w:r>
          </w:p>
        </w:tc>
        <w:tc>
          <w:tcPr>
            <w:tcW w:w="5330" w:type="dxa"/>
            <w:shd w:val="clear" w:color="auto" w:fill="E5EEF7"/>
          </w:tcPr>
          <w:p w:rsidR="000A570B" w:rsidRDefault="000A570B" w:rsidP="00AE7BEF">
            <w:pPr>
              <w:pStyle w:val="PURHeading2"/>
            </w:pPr>
            <w:r>
              <w:t>Exclusões</w:t>
            </w:r>
          </w:p>
        </w:tc>
      </w:tr>
      <w:tr w:rsidR="000A570B" w:rsidTr="00AE7BEF">
        <w:tc>
          <w:tcPr>
            <w:tcW w:w="5312" w:type="dxa"/>
          </w:tcPr>
          <w:p w:rsidR="000A570B" w:rsidRDefault="006B55FB" w:rsidP="00D80857">
            <w:pPr>
              <w:pStyle w:val="PURBullet"/>
              <w:numPr>
                <w:ilvl w:val="0"/>
                <w:numId w:val="10"/>
              </w:numPr>
            </w:pPr>
            <w:r>
              <w:t>Microsoft Dynamics C5 2012</w:t>
            </w:r>
          </w:p>
        </w:tc>
        <w:tc>
          <w:tcPr>
            <w:tcW w:w="5330" w:type="dxa"/>
          </w:tcPr>
          <w:p w:rsidR="000A570B" w:rsidRDefault="006B55FB" w:rsidP="00D80857">
            <w:pPr>
              <w:pStyle w:val="PURBullet"/>
              <w:numPr>
                <w:ilvl w:val="0"/>
                <w:numId w:val="11"/>
              </w:numPr>
            </w:pPr>
            <w:r>
              <w:t>Microsoft Dynamics C5 2010</w:t>
            </w:r>
          </w:p>
        </w:tc>
      </w:tr>
      <w:tr w:rsidR="000A570B" w:rsidTr="00AE7BEF">
        <w:tc>
          <w:tcPr>
            <w:tcW w:w="5312" w:type="dxa"/>
          </w:tcPr>
          <w:p w:rsidR="000A570B" w:rsidRDefault="000A570B" w:rsidP="006B55FB">
            <w:pPr>
              <w:pStyle w:val="PURBullet"/>
              <w:numPr>
                <w:ilvl w:val="0"/>
                <w:numId w:val="0"/>
              </w:numPr>
              <w:ind w:left="504"/>
            </w:pPr>
          </w:p>
        </w:tc>
        <w:tc>
          <w:tcPr>
            <w:tcW w:w="5330" w:type="dxa"/>
          </w:tcPr>
          <w:p w:rsidR="000A570B" w:rsidRDefault="006B55FB" w:rsidP="00D80857">
            <w:pPr>
              <w:pStyle w:val="PURBullet"/>
              <w:numPr>
                <w:ilvl w:val="0"/>
                <w:numId w:val="11"/>
              </w:numPr>
            </w:pPr>
            <w:r>
              <w:t>Virtual Server 2005 R2 Enterprise Edition</w:t>
            </w:r>
          </w:p>
        </w:tc>
      </w:tr>
      <w:tr w:rsidR="000A570B" w:rsidTr="00AE7BEF">
        <w:tc>
          <w:tcPr>
            <w:tcW w:w="5312" w:type="dxa"/>
          </w:tcPr>
          <w:p w:rsidR="000A570B" w:rsidRDefault="000A570B" w:rsidP="006B55FB">
            <w:pPr>
              <w:pStyle w:val="PURBullet"/>
              <w:numPr>
                <w:ilvl w:val="0"/>
                <w:numId w:val="0"/>
              </w:numPr>
              <w:ind w:left="504"/>
            </w:pPr>
          </w:p>
        </w:tc>
        <w:tc>
          <w:tcPr>
            <w:tcW w:w="5330" w:type="dxa"/>
          </w:tcPr>
          <w:p w:rsidR="000A570B" w:rsidRDefault="000A570B" w:rsidP="006B55FB">
            <w:pPr>
              <w:pStyle w:val="PURBullet"/>
              <w:numPr>
                <w:ilvl w:val="0"/>
                <w:numId w:val="0"/>
              </w:numPr>
              <w:ind w:left="504"/>
            </w:pPr>
          </w:p>
        </w:tc>
      </w:tr>
    </w:tbl>
    <w:p w:rsidR="000A570B" w:rsidRDefault="000A570B" w:rsidP="000A570B">
      <w:pPr>
        <w:pStyle w:val="PURBody-Indented"/>
      </w:pPr>
    </w:p>
    <w:p w:rsidR="00FC1431" w:rsidRDefault="00FC1431" w:rsidP="00FC1431">
      <w:pPr>
        <w:pStyle w:val="PURBlueStrong"/>
      </w:pPr>
      <w:r>
        <w:t>Alterações</w:t>
      </w:r>
    </w:p>
    <w:p w:rsidR="00FC1431" w:rsidRPr="00B4665E" w:rsidRDefault="00FC1431" w:rsidP="00B12C7F">
      <w:pPr>
        <w:pStyle w:val="PURBody-Indented"/>
        <w:rPr>
          <w:lang w:val="pt-BR"/>
        </w:rPr>
      </w:pPr>
      <w:r w:rsidRPr="00B4665E">
        <w:rPr>
          <w:b/>
          <w:lang w:val="pt-BR"/>
        </w:rPr>
        <w:t>Lync Server 2010</w:t>
      </w:r>
      <w:r w:rsidRPr="00B4665E">
        <w:rPr>
          <w:lang w:val="pt-BR"/>
        </w:rPr>
        <w:t xml:space="preserve"> </w:t>
      </w:r>
      <w:r w:rsidR="00B12C7F" w:rsidRPr="00B4665E">
        <w:rPr>
          <w:lang w:val="pt-BR"/>
        </w:rPr>
        <w:t>–</w:t>
      </w:r>
      <w:r w:rsidRPr="00B4665E">
        <w:rPr>
          <w:lang w:val="pt-BR"/>
        </w:rPr>
        <w:t xml:space="preserve"> O Lync Server tem SALs adicionais.</w:t>
      </w:r>
    </w:p>
    <w:p w:rsidR="00624A7C" w:rsidRPr="00B4665E" w:rsidRDefault="00624A7C" w:rsidP="00F30901">
      <w:pPr>
        <w:pStyle w:val="PURBody-Indented"/>
        <w:ind w:left="274"/>
        <w:rPr>
          <w:lang w:val="pt-BR"/>
        </w:rPr>
      </w:pPr>
      <w:r w:rsidRPr="00B4665E">
        <w:rPr>
          <w:b/>
          <w:lang w:val="pt-BR"/>
        </w:rPr>
        <w:t>Dynamics</w:t>
      </w:r>
      <w:r w:rsidRPr="00B4665E">
        <w:rPr>
          <w:lang w:val="pt-BR"/>
        </w:rPr>
        <w:t xml:space="preserve"> – Os produtos Dynamics têm softwares adicionais listados no Apêndice 1.</w:t>
      </w:r>
    </w:p>
    <w:p w:rsidR="000A570B" w:rsidRPr="00B4665E" w:rsidRDefault="000A570B" w:rsidP="000A570B">
      <w:pPr>
        <w:pStyle w:val="PURBlueStrong"/>
        <w:rPr>
          <w:lang w:val="pt-BR"/>
        </w:rPr>
      </w:pPr>
      <w:r w:rsidRPr="00B4665E">
        <w:rPr>
          <w:lang w:val="pt-BR"/>
        </w:rPr>
        <w:t>Novo Formato do SPUR</w:t>
      </w:r>
    </w:p>
    <w:p w:rsidR="000A570B" w:rsidRPr="00C92131" w:rsidRDefault="000A570B" w:rsidP="000A570B">
      <w:pPr>
        <w:pStyle w:val="PURBody-Indented"/>
        <w:rPr>
          <w:lang w:val="pt-BR"/>
        </w:rPr>
      </w:pPr>
      <w:r w:rsidRPr="00B4665E">
        <w:rPr>
          <w:lang w:val="pt-BR"/>
        </w:rPr>
        <w:t>Reorganizamos o conteúdo nos Direitos de Uso do Services Provider.</w:t>
      </w:r>
      <w:r w:rsidR="00B4665E">
        <w:rPr>
          <w:lang w:val="pt-BR"/>
        </w:rPr>
        <w:t xml:space="preserve"> </w:t>
      </w:r>
      <w:r w:rsidRPr="00B4665E">
        <w:rPr>
          <w:lang w:val="pt-BR"/>
        </w:rPr>
        <w:t>O formato atualizado facilita a localização de termos de</w:t>
      </w:r>
      <w:r w:rsidR="00F30901">
        <w:rPr>
          <w:lang w:val="pt-BR"/>
        </w:rPr>
        <w:t> </w:t>
      </w:r>
      <w:r w:rsidRPr="00B4665E">
        <w:rPr>
          <w:lang w:val="pt-BR"/>
        </w:rPr>
        <w:t xml:space="preserve">licença de produtos individuais e a navegação pelo documento. </w:t>
      </w:r>
      <w:r w:rsidRPr="00C92131">
        <w:rPr>
          <w:lang w:val="pt-BR"/>
        </w:rPr>
        <w:t>Por exemplo:</w:t>
      </w:r>
    </w:p>
    <w:p w:rsidR="000A570B" w:rsidRPr="00B4665E" w:rsidRDefault="000A570B" w:rsidP="000A570B">
      <w:pPr>
        <w:pStyle w:val="PURBullet-Indented"/>
        <w:rPr>
          <w:lang w:val="pt-BR"/>
        </w:rPr>
      </w:pPr>
      <w:r w:rsidRPr="00B4665E">
        <w:rPr>
          <w:lang w:val="pt-BR"/>
        </w:rPr>
        <w:t>Os termos de licença específicos ao Produto agora são indicados por produto em vez de aparecerem juntamente com outros produtos no mesmo modelo de licenciamento.</w:t>
      </w:r>
    </w:p>
    <w:p w:rsidR="000A570B" w:rsidRPr="00B4665E" w:rsidRDefault="000A570B" w:rsidP="000A570B">
      <w:pPr>
        <w:pStyle w:val="PURBullet-Indented"/>
        <w:rPr>
          <w:lang w:val="pt-BR"/>
        </w:rPr>
      </w:pPr>
      <w:r w:rsidRPr="00B4665E">
        <w:rPr>
          <w:lang w:val="pt-BR"/>
        </w:rPr>
        <w:t>Determinados atributos como tipos de licença disponíveis, SALs e Direitos de Mobilidade de Licença são prontamente identificáveis nos termos de licença específicos ao Produto.</w:t>
      </w:r>
    </w:p>
    <w:p w:rsidR="000A570B" w:rsidRPr="00B4665E" w:rsidRDefault="000A570B" w:rsidP="000A570B">
      <w:pPr>
        <w:pStyle w:val="PURBullet-Indented"/>
        <w:rPr>
          <w:lang w:val="pt-BR"/>
        </w:rPr>
      </w:pPr>
      <w:r w:rsidRPr="00B4665E">
        <w:rPr>
          <w:lang w:val="pt-BR"/>
        </w:rPr>
        <w:t>Os itens do índice e as seções específicas ao Produto são clicáveis.</w:t>
      </w:r>
    </w:p>
    <w:p w:rsidR="000A570B" w:rsidRPr="00B4665E" w:rsidRDefault="000A570B" w:rsidP="000A570B">
      <w:pPr>
        <w:pStyle w:val="PURBullet-Indented"/>
        <w:rPr>
          <w:lang w:val="pt-BR"/>
        </w:rPr>
      </w:pPr>
      <w:r w:rsidRPr="00B4665E">
        <w:rPr>
          <w:lang w:val="pt-BR"/>
        </w:rPr>
        <w:t>As notificações e as listas de softwares adicionais foram consolidadas e abordadas em apêndices separados.</w:t>
      </w:r>
    </w:p>
    <w:p w:rsidR="000A570B" w:rsidRPr="00B4665E" w:rsidRDefault="000A570B" w:rsidP="00E435EF">
      <w:pPr>
        <w:pStyle w:val="PURBody-Indented"/>
        <w:rPr>
          <w:lang w:val="pt-BR"/>
        </w:rPr>
      </w:pPr>
      <w:r w:rsidRPr="00B4665E">
        <w:rPr>
          <w:lang w:val="pt-BR"/>
        </w:rPr>
        <w:t>Os termos de licença dos produtos existentes não foram alterados, exceto conforme especificamente indicado anteriormente para</w:t>
      </w:r>
      <w:r w:rsidR="00247629">
        <w:rPr>
          <w:lang w:val="pt-BR"/>
        </w:rPr>
        <w:t> </w:t>
      </w:r>
      <w:r w:rsidRPr="00B4665E">
        <w:rPr>
          <w:lang w:val="pt-BR"/>
        </w:rPr>
        <w:t>as novas versões que estamos apresentando como parte do ciclo de atualização habitual.</w:t>
      </w:r>
    </w:p>
    <w:p w:rsidR="00A40F92" w:rsidRPr="00C92131" w:rsidRDefault="00590592" w:rsidP="00C65636">
      <w:pPr>
        <w:pStyle w:val="PURBreadcrumb"/>
        <w:rPr>
          <w:rStyle w:val="Hyperlink"/>
          <w:rFonts w:ascii="Arial Narrow" w:hAnsi="Arial Narrow"/>
          <w:sz w:val="16"/>
          <w:lang w:val="pt-BR"/>
        </w:rPr>
        <w:sectPr w:rsidR="00A40F92" w:rsidRPr="00C92131" w:rsidSect="00A40F92">
          <w:footerReference w:type="default" r:id="rId36"/>
          <w:type w:val="continuous"/>
          <w:pgSz w:w="12240" w:h="15840" w:code="1"/>
          <w:pgMar w:top="1170" w:right="720" w:bottom="720" w:left="720" w:header="432" w:footer="288" w:gutter="0"/>
          <w:cols w:space="360"/>
          <w:docGrid w:linePitch="360"/>
        </w:sectPr>
      </w:pPr>
      <w:hyperlink w:anchor="Índice" w:history="1">
        <w:r w:rsidR="004476ED" w:rsidRPr="00C92131">
          <w:rPr>
            <w:rStyle w:val="Hyperlink"/>
            <w:rFonts w:ascii="Arial Narrow" w:hAnsi="Arial Narrow"/>
            <w:sz w:val="16"/>
            <w:lang w:val="pt-BR"/>
          </w:rPr>
          <w:t>Índice</w:t>
        </w:r>
      </w:hyperlink>
      <w:r w:rsidR="004476ED" w:rsidRPr="00C92131">
        <w:rPr>
          <w:rFonts w:ascii="Arial Narrow" w:hAnsi="Arial Narrow"/>
          <w:sz w:val="16"/>
          <w:lang w:val="pt-BR"/>
        </w:rPr>
        <w:t xml:space="preserve"> / </w:t>
      </w:r>
      <w:hyperlink w:anchor="UniversalTerms" w:history="1">
        <w:hyperlink w:anchor="UniversalTerms" w:history="1">
          <w:r w:rsidR="00C65636" w:rsidRPr="00C92131">
            <w:rPr>
              <w:rStyle w:val="Hyperlink"/>
              <w:rFonts w:ascii="Arial Narrow" w:hAnsi="Arial Narrow"/>
              <w:sz w:val="16"/>
              <w:lang w:val="pt-BR"/>
            </w:rPr>
            <w:t>Termos Universais de Licença</w:t>
          </w:r>
        </w:hyperlink>
      </w:hyperlink>
      <w:bookmarkStart w:id="16" w:name="_Toc299519079"/>
      <w:bookmarkStart w:id="17" w:name="_Toc299524943"/>
      <w:bookmarkStart w:id="18" w:name="_Toc299531294"/>
      <w:bookmarkStart w:id="19" w:name="_Toc299531402"/>
      <w:bookmarkStart w:id="20" w:name="_Toc299531510"/>
    </w:p>
    <w:p w:rsidR="000A570B" w:rsidRPr="00B4665E" w:rsidRDefault="000A570B" w:rsidP="000A570B">
      <w:pPr>
        <w:pStyle w:val="PURSectionHeading"/>
        <w:rPr>
          <w:lang w:val="pt-BR"/>
        </w:rPr>
      </w:pPr>
      <w:bookmarkStart w:id="21" w:name="_Toc299957119"/>
      <w:bookmarkStart w:id="22" w:name="_Toc302485604"/>
      <w:bookmarkStart w:id="23" w:name="UniversalTerms"/>
      <w:r w:rsidRPr="00B4665E">
        <w:rPr>
          <w:lang w:val="pt-BR"/>
        </w:rPr>
        <w:lastRenderedPageBreak/>
        <w:t>Condições Universais de Licença</w:t>
      </w:r>
      <w:bookmarkEnd w:id="16"/>
      <w:bookmarkEnd w:id="17"/>
      <w:bookmarkEnd w:id="18"/>
      <w:bookmarkEnd w:id="19"/>
      <w:bookmarkEnd w:id="20"/>
      <w:bookmarkEnd w:id="21"/>
      <w:bookmarkEnd w:id="22"/>
    </w:p>
    <w:bookmarkEnd w:id="23"/>
    <w:p w:rsidR="000A570B" w:rsidRPr="00B4665E" w:rsidRDefault="000A570B" w:rsidP="000A570B">
      <w:pPr>
        <w:pStyle w:val="PURBody"/>
        <w:rPr>
          <w:lang w:val="pt-BR"/>
        </w:rPr>
      </w:pPr>
      <w:r w:rsidRPr="00B4665E">
        <w:rPr>
          <w:lang w:val="pt-BR"/>
        </w:rPr>
        <w:t>Estas condições de licença valem para o seu uso de todos os produtos de software e serviços online da Microsoft licenciados de acordo com as condições do seu Contrato de Licença para Services Provider do Services Provider.</w:t>
      </w:r>
      <w:r w:rsidR="00B4665E">
        <w:rPr>
          <w:lang w:val="pt-BR"/>
        </w:rPr>
        <w:t xml:space="preserve"> </w:t>
      </w:r>
      <w:r w:rsidRPr="00B4665E">
        <w:rPr>
          <w:lang w:val="pt-BR"/>
        </w:rPr>
        <w:t xml:space="preserve">Os termos usados e não definidos neste documento Direitos de Uso do Services Provider da Microsoft têm os significados atribuídos a eles no Contrato de Licença para Services Provider. </w:t>
      </w:r>
    </w:p>
    <w:p w:rsidR="000A570B" w:rsidRPr="00B4665E" w:rsidRDefault="000A570B" w:rsidP="000A570B">
      <w:pPr>
        <w:pStyle w:val="PURHeading2"/>
        <w:rPr>
          <w:lang w:val="pt-BR"/>
        </w:rPr>
      </w:pPr>
      <w:r w:rsidRPr="00B4665E">
        <w:rPr>
          <w:lang w:val="pt-BR"/>
        </w:rPr>
        <w:t>Seus Direitos de Uso</w:t>
      </w:r>
    </w:p>
    <w:p w:rsidR="000A570B" w:rsidRPr="00B4665E" w:rsidRDefault="000A570B" w:rsidP="000A570B">
      <w:pPr>
        <w:pStyle w:val="PURBody-Indented"/>
        <w:rPr>
          <w:lang w:val="pt-BR"/>
        </w:rPr>
      </w:pPr>
      <w:r w:rsidRPr="00B4665E">
        <w:rPr>
          <w:lang w:val="pt-BR"/>
        </w:rPr>
        <w:t>Se você cumprir o seu Contrato de Licença para Services Provider, inclusive estes Direitos de Uso do Services Provider, poderá usar o software e os serviços online apenas da maneira expressamente permitida nestes Direitos de Uso do Services Provider.</w:t>
      </w:r>
    </w:p>
    <w:p w:rsidR="000A570B" w:rsidRPr="00B4665E" w:rsidRDefault="000A570B" w:rsidP="000A570B">
      <w:pPr>
        <w:pStyle w:val="PURHeading2"/>
        <w:rPr>
          <w:lang w:val="pt-BR"/>
        </w:rPr>
      </w:pPr>
      <w:r w:rsidRPr="00B4665E">
        <w:rPr>
          <w:lang w:val="pt-BR"/>
        </w:rPr>
        <w:t>Direitos de Uso de Outras Versões.</w:t>
      </w:r>
    </w:p>
    <w:p w:rsidR="000A570B" w:rsidRPr="00B4665E" w:rsidRDefault="000A570B" w:rsidP="000A570B">
      <w:pPr>
        <w:pStyle w:val="PURBody-Indented"/>
        <w:rPr>
          <w:lang w:val="pt-BR"/>
        </w:rPr>
      </w:pPr>
      <w:r w:rsidRPr="00B4665E">
        <w:rPr>
          <w:lang w:val="pt-BR"/>
        </w:rPr>
        <w:t>Os termos da Licença de produtos permitem o uso de uma ou mais cópias ou instâncias por vez.</w:t>
      </w:r>
      <w:r w:rsidR="00B4665E">
        <w:rPr>
          <w:lang w:val="pt-BR"/>
        </w:rPr>
        <w:t xml:space="preserve"> </w:t>
      </w:r>
      <w:r w:rsidRPr="00B4665E">
        <w:rPr>
          <w:lang w:val="pt-BR"/>
        </w:rPr>
        <w:t>Para todos esses produtos, cópia ou instância permitida, você pode criar, armazenar e executar no lugar da versão licenciada, uma cópia ou instância de um(a):</w:t>
      </w:r>
    </w:p>
    <w:p w:rsidR="000A570B" w:rsidRDefault="000A570B" w:rsidP="000A570B">
      <w:pPr>
        <w:pStyle w:val="PURBullet-Indented"/>
      </w:pPr>
      <w:r>
        <w:t>versão anterior;</w:t>
      </w:r>
    </w:p>
    <w:p w:rsidR="000A570B" w:rsidRPr="00B4665E" w:rsidRDefault="000A570B" w:rsidP="000A570B">
      <w:pPr>
        <w:pStyle w:val="PURBullet-Indented"/>
        <w:rPr>
          <w:lang w:val="pt-BR"/>
        </w:rPr>
      </w:pPr>
      <w:r w:rsidRPr="00B4665E">
        <w:rPr>
          <w:lang w:val="pt-BR"/>
        </w:rPr>
        <w:t>versão em idioma diferente permitida ou</w:t>
      </w:r>
    </w:p>
    <w:p w:rsidR="000A570B" w:rsidRPr="00B4665E" w:rsidRDefault="000A570B" w:rsidP="000A570B">
      <w:pPr>
        <w:pStyle w:val="PURBullet-Indented"/>
        <w:rPr>
          <w:lang w:val="pt-BR"/>
        </w:rPr>
      </w:pPr>
      <w:r w:rsidRPr="00B4665E">
        <w:rPr>
          <w:lang w:val="pt-BR"/>
        </w:rPr>
        <w:t>versão de plataforma diferente disponível (por exemplo, 32 bits ou 64 bits).</w:t>
      </w:r>
    </w:p>
    <w:p w:rsidR="000A570B" w:rsidRPr="00B4665E" w:rsidRDefault="000A570B" w:rsidP="000A570B">
      <w:pPr>
        <w:pStyle w:val="PURBody-Indented"/>
        <w:rPr>
          <w:lang w:val="pt-BR"/>
        </w:rPr>
      </w:pPr>
      <w:r w:rsidRPr="00B4665E">
        <w:rPr>
          <w:lang w:val="pt-BR"/>
        </w:rPr>
        <w:t>Não é permitido usar diferentes versões de diferentes componentes, como software para servidor e software adicional, exceto se</w:t>
      </w:r>
      <w:r w:rsidR="00C01677">
        <w:rPr>
          <w:lang w:val="pt-BR"/>
        </w:rPr>
        <w:t> </w:t>
      </w:r>
      <w:r w:rsidRPr="00B4665E">
        <w:rPr>
          <w:lang w:val="pt-BR"/>
        </w:rPr>
        <w:t>expressamente permitido pelos termos de licença.</w:t>
      </w:r>
    </w:p>
    <w:p w:rsidR="000A570B" w:rsidRPr="00B4665E" w:rsidRDefault="000A570B" w:rsidP="000A570B">
      <w:pPr>
        <w:pStyle w:val="PURHeading2"/>
        <w:rPr>
          <w:lang w:val="pt-BR"/>
        </w:rPr>
      </w:pPr>
      <w:r w:rsidRPr="00B4665E">
        <w:rPr>
          <w:lang w:val="pt-BR"/>
        </w:rPr>
        <w:t>Direitos de Uso Aplicáveis</w:t>
      </w:r>
    </w:p>
    <w:p w:rsidR="000A570B" w:rsidRPr="00B4665E" w:rsidRDefault="000A570B" w:rsidP="000A570B">
      <w:pPr>
        <w:pStyle w:val="PURBody-Indented"/>
        <w:rPr>
          <w:lang w:val="pt-BR"/>
        </w:rPr>
      </w:pPr>
      <w:r w:rsidRPr="00B4665E">
        <w:rPr>
          <w:rFonts w:ascii="Tahoma" w:hAnsi="Tahoma" w:cs="Tahoma"/>
          <w:bCs/>
          <w:szCs w:val="18"/>
          <w:lang w:val="pt-BR"/>
        </w:rPr>
        <w:t>Os direitos de uso de produto nos Direitos de Uso do Services Provider, quando o Cliente fornece pela primeira vez serviços de</w:t>
      </w:r>
      <w:r w:rsidR="00C01677">
        <w:rPr>
          <w:rFonts w:ascii="Tahoma" w:hAnsi="Tahoma" w:cs="Tahoma"/>
          <w:bCs/>
          <w:szCs w:val="18"/>
          <w:lang w:val="pt-BR"/>
        </w:rPr>
        <w:t> </w:t>
      </w:r>
      <w:r w:rsidRPr="00B4665E">
        <w:rPr>
          <w:rFonts w:ascii="Tahoma" w:hAnsi="Tahoma" w:cs="Tahoma"/>
          <w:bCs/>
          <w:szCs w:val="18"/>
          <w:lang w:val="pt-BR"/>
        </w:rPr>
        <w:t>software com uma versão de um produto, permanecem vigentes durante o prazo do contrato, sujeitos ao seguinte: (1) se a</w:t>
      </w:r>
      <w:r w:rsidR="00C01677">
        <w:rPr>
          <w:rFonts w:ascii="Tahoma" w:hAnsi="Tahoma" w:cs="Tahoma"/>
          <w:bCs/>
          <w:szCs w:val="18"/>
          <w:lang w:val="pt-BR"/>
        </w:rPr>
        <w:t> </w:t>
      </w:r>
      <w:r w:rsidRPr="00B4665E">
        <w:rPr>
          <w:rFonts w:ascii="Tahoma" w:hAnsi="Tahoma" w:cs="Tahoma"/>
          <w:bCs/>
          <w:szCs w:val="18"/>
          <w:lang w:val="pt-BR"/>
        </w:rPr>
        <w:t>Microsoft apresentar uma nova versão de um produto e o Cliente usar a nova versão, o Cliente deverá agir de acordo com os</w:t>
      </w:r>
      <w:r w:rsidR="00C01677">
        <w:rPr>
          <w:rFonts w:ascii="Tahoma" w:hAnsi="Tahoma" w:cs="Tahoma"/>
          <w:bCs/>
          <w:szCs w:val="18"/>
          <w:lang w:val="pt-BR"/>
        </w:rPr>
        <w:t> </w:t>
      </w:r>
      <w:r w:rsidRPr="00B4665E">
        <w:rPr>
          <w:rFonts w:ascii="Tahoma" w:hAnsi="Tahoma" w:cs="Tahoma"/>
          <w:bCs/>
          <w:szCs w:val="18"/>
          <w:lang w:val="pt-BR"/>
        </w:rPr>
        <w:t>direitos de uso da nova versão e (2) se o Cliente fornecer os serviços de software com uma versão anterior de um produto, serão aplicados os direitos de uso da nova versão do produto nos Direitos de Uso do Services Provider quando o Cliente fornecer pela primeira vez os serviços de software com o produto de acordo com este contrato, ficando estabelecido que, se o produto tiver componentes que não façam parte da versão originalmente usada, quaisquer direitos de uso subsequentes específicos desses componentes serão aplicados a eles.</w:t>
      </w:r>
      <w:r w:rsidR="00B4665E">
        <w:rPr>
          <w:rFonts w:ascii="Tahoma" w:hAnsi="Tahoma" w:cs="Tahoma"/>
          <w:b/>
          <w:bCs/>
          <w:szCs w:val="18"/>
          <w:lang w:val="pt-BR"/>
        </w:rPr>
        <w:t xml:space="preserve"> </w:t>
      </w:r>
    </w:p>
    <w:p w:rsidR="000A570B" w:rsidRPr="00B4665E" w:rsidRDefault="000A570B" w:rsidP="000A570B">
      <w:pPr>
        <w:pStyle w:val="PURHeading2"/>
        <w:rPr>
          <w:lang w:val="pt-BR"/>
        </w:rPr>
      </w:pPr>
      <w:r w:rsidRPr="00B4665E">
        <w:rPr>
          <w:lang w:val="pt-BR"/>
        </w:rPr>
        <w:t xml:space="preserve">Direitos de Recuperação de Desastres </w:t>
      </w:r>
      <w:r w:rsidR="00BB75C1">
        <w:rPr>
          <w:lang w:val="pt-BR"/>
        </w:rPr>
        <w:t>“</w:t>
      </w:r>
      <w:r w:rsidRPr="00B4665E">
        <w:rPr>
          <w:lang w:val="pt-BR"/>
        </w:rPr>
        <w:t>a Frio</w:t>
      </w:r>
      <w:r w:rsidR="00BB75C1">
        <w:rPr>
          <w:lang w:val="pt-BR"/>
        </w:rPr>
        <w:t>”</w:t>
      </w:r>
      <w:r w:rsidRPr="00B4665E">
        <w:rPr>
          <w:lang w:val="pt-BR"/>
        </w:rPr>
        <w:t xml:space="preserve"> (</w:t>
      </w:r>
      <w:r w:rsidR="00BB75C1">
        <w:rPr>
          <w:lang w:val="pt-BR"/>
        </w:rPr>
        <w:t>“</w:t>
      </w:r>
      <w:r w:rsidRPr="00B4665E">
        <w:rPr>
          <w:lang w:val="pt-BR"/>
        </w:rPr>
        <w:t>Cold</w:t>
      </w:r>
      <w:r w:rsidR="00BB75C1">
        <w:rPr>
          <w:lang w:val="pt-BR"/>
        </w:rPr>
        <w:t>”</w:t>
      </w:r>
      <w:r w:rsidRPr="00B4665E">
        <w:rPr>
          <w:lang w:val="pt-BR"/>
        </w:rPr>
        <w:t xml:space="preserve"> Recovery Rights)</w:t>
      </w:r>
    </w:p>
    <w:p w:rsidR="000A570B" w:rsidRPr="00B4665E" w:rsidRDefault="000A570B" w:rsidP="000A570B">
      <w:pPr>
        <w:pStyle w:val="PURBody-Indented"/>
        <w:rPr>
          <w:lang w:val="pt-BR"/>
        </w:rPr>
      </w:pPr>
      <w:r w:rsidRPr="00B4665E">
        <w:rPr>
          <w:lang w:val="pt-BR"/>
        </w:rPr>
        <w:t>Para cada instância do software para servidores qualificado e licenciado no modelo de licenciamento Por Processador que você executar em um ambiente de sistema operacional (ou OSE) físico ou virtual em um servidor licenciado, você pode executar temporariamente uma instância de backup em um ambiente de sistema operacional (ou OSE) físico ou virtual em um servidor dedicado à recuperação de desastres. Os direitos de uso do produto do software e as seguintes limitações se aplicam ao uso do</w:t>
      </w:r>
      <w:r w:rsidR="003116D1">
        <w:rPr>
          <w:lang w:val="pt-BR"/>
        </w:rPr>
        <w:t> </w:t>
      </w:r>
      <w:r w:rsidRPr="00B4665E">
        <w:rPr>
          <w:lang w:val="pt-BR"/>
        </w:rPr>
        <w:t>software em um servidor de recuperação de desastres:</w:t>
      </w:r>
    </w:p>
    <w:p w:rsidR="000A570B" w:rsidRPr="00B4665E" w:rsidRDefault="000A570B" w:rsidP="000A570B">
      <w:pPr>
        <w:pStyle w:val="PURBullet-Indented"/>
        <w:rPr>
          <w:lang w:val="pt-BR"/>
        </w:rPr>
      </w:pPr>
      <w:r w:rsidRPr="00B4665E">
        <w:rPr>
          <w:lang w:val="pt-BR"/>
        </w:rPr>
        <w:t>O servidor deve ser desligado exceto para (i) auto-teste e gerenciamento de patch de software limitado e (ii) recuperação de</w:t>
      </w:r>
      <w:r w:rsidR="003116D1">
        <w:rPr>
          <w:lang w:val="pt-BR"/>
        </w:rPr>
        <w:t> </w:t>
      </w:r>
      <w:r w:rsidRPr="00B4665E">
        <w:rPr>
          <w:lang w:val="pt-BR"/>
        </w:rPr>
        <w:t>desastres.</w:t>
      </w:r>
    </w:p>
    <w:p w:rsidR="000A570B" w:rsidRPr="00B4665E" w:rsidRDefault="000A570B" w:rsidP="000A570B">
      <w:pPr>
        <w:pStyle w:val="PURBullet-Indented"/>
        <w:rPr>
          <w:lang w:val="pt-BR"/>
        </w:rPr>
      </w:pPr>
      <w:r w:rsidRPr="00B4665E">
        <w:rPr>
          <w:lang w:val="pt-BR"/>
        </w:rPr>
        <w:t xml:space="preserve">O servidor pode não estar no mesmo cluster do servidor de produção. </w:t>
      </w:r>
    </w:p>
    <w:p w:rsidR="000A570B" w:rsidRPr="00B4665E" w:rsidRDefault="000A570B" w:rsidP="000A570B">
      <w:pPr>
        <w:pStyle w:val="PURBullet-Indented"/>
        <w:rPr>
          <w:lang w:val="pt-BR"/>
        </w:rPr>
      </w:pPr>
      <w:r w:rsidRPr="00B4665E">
        <w:rPr>
          <w:lang w:val="pt-BR"/>
        </w:rPr>
        <w:t>Você pode executar as instâncias de backup e produção ao mesmo tempo somente quando estiver recuperando a instância de</w:t>
      </w:r>
      <w:r w:rsidR="003116D1">
        <w:rPr>
          <w:lang w:val="pt-BR"/>
        </w:rPr>
        <w:t> </w:t>
      </w:r>
      <w:r w:rsidRPr="00B4665E">
        <w:rPr>
          <w:lang w:val="pt-BR"/>
        </w:rPr>
        <w:t xml:space="preserve">produção de um desastre. </w:t>
      </w:r>
    </w:p>
    <w:p w:rsidR="000A570B" w:rsidRPr="00B4665E" w:rsidRDefault="000A570B" w:rsidP="000A570B">
      <w:pPr>
        <w:pStyle w:val="PURHeading2"/>
        <w:rPr>
          <w:lang w:val="pt-BR"/>
        </w:rPr>
      </w:pPr>
      <w:r w:rsidRPr="00B4665E">
        <w:rPr>
          <w:lang w:val="pt-BR"/>
        </w:rPr>
        <w:t>Locação de Dispositivos de Serviço e/ou Dispositivos de Locação</w:t>
      </w:r>
    </w:p>
    <w:p w:rsidR="000A570B" w:rsidRPr="00B4665E" w:rsidRDefault="000A570B" w:rsidP="000A570B">
      <w:pPr>
        <w:pStyle w:val="PURBody-Indented"/>
        <w:rPr>
          <w:lang w:val="pt-BR"/>
        </w:rPr>
      </w:pPr>
      <w:r w:rsidRPr="00B4665E">
        <w:rPr>
          <w:lang w:val="pt-BR"/>
        </w:rPr>
        <w:t>A locação de dispositivos de serviço e/ou dispositivos de locação não é permitida, exceto conforme expressamente permitido neste documento.</w:t>
      </w:r>
      <w:r w:rsidR="00B4665E">
        <w:rPr>
          <w:lang w:val="pt-BR"/>
        </w:rPr>
        <w:t xml:space="preserve"> </w:t>
      </w:r>
    </w:p>
    <w:p w:rsidR="000A570B" w:rsidRPr="00B4665E" w:rsidRDefault="000A570B" w:rsidP="000A570B">
      <w:pPr>
        <w:pStyle w:val="PURHeading2"/>
        <w:rPr>
          <w:spacing w:val="-2"/>
          <w:lang w:val="pt-BR"/>
        </w:rPr>
      </w:pPr>
      <w:r w:rsidRPr="00B4665E">
        <w:rPr>
          <w:lang w:val="pt-BR"/>
        </w:rPr>
        <w:t xml:space="preserve">Software de Terceiros </w:t>
      </w:r>
    </w:p>
    <w:p w:rsidR="000A570B" w:rsidRPr="00B4665E" w:rsidRDefault="000A570B" w:rsidP="000A570B">
      <w:pPr>
        <w:pStyle w:val="PURBody-Indented"/>
        <w:rPr>
          <w:spacing w:val="-2"/>
          <w:lang w:val="pt-BR"/>
        </w:rPr>
      </w:pPr>
      <w:r w:rsidRPr="00B4665E">
        <w:rPr>
          <w:lang w:val="pt-BR"/>
        </w:rPr>
        <w:t xml:space="preserve">Se um programa licenciado por terceiros incluir termos diferentes, estes se aplicarão ao uso do referido programa. </w:t>
      </w:r>
    </w:p>
    <w:p w:rsidR="000A570B" w:rsidRPr="00B4665E" w:rsidRDefault="000A570B" w:rsidP="000A570B">
      <w:pPr>
        <w:pStyle w:val="PURHeading2"/>
        <w:rPr>
          <w:lang w:val="pt-BR"/>
        </w:rPr>
      </w:pPr>
      <w:r w:rsidRPr="00B4665E">
        <w:rPr>
          <w:lang w:val="pt-BR"/>
        </w:rPr>
        <w:t>Código de Pré-Lançamento</w:t>
      </w:r>
    </w:p>
    <w:p w:rsidR="000A570B" w:rsidRPr="00B4665E" w:rsidRDefault="000A570B" w:rsidP="000A570B">
      <w:pPr>
        <w:pStyle w:val="PURBody-Indented"/>
        <w:rPr>
          <w:lang w:val="pt-BR"/>
        </w:rPr>
      </w:pPr>
      <w:r w:rsidRPr="00B4665E">
        <w:rPr>
          <w:lang w:val="pt-BR"/>
        </w:rPr>
        <w:t>Se um código de pré-lançamento incluir termos diferentes, estes termos se aplicarão ao uso que você fizer deste código.</w:t>
      </w:r>
    </w:p>
    <w:p w:rsidR="000A570B" w:rsidRPr="00B4665E" w:rsidRDefault="000A570B" w:rsidP="000A570B">
      <w:pPr>
        <w:pStyle w:val="PURHeading2"/>
        <w:rPr>
          <w:lang w:val="pt-BR"/>
        </w:rPr>
      </w:pPr>
      <w:r w:rsidRPr="00B4665E">
        <w:rPr>
          <w:lang w:val="pt-BR"/>
        </w:rPr>
        <w:t>Atualizações e Complementos</w:t>
      </w:r>
    </w:p>
    <w:p w:rsidR="000A570B" w:rsidRPr="00B4665E" w:rsidRDefault="000A570B" w:rsidP="000A570B">
      <w:pPr>
        <w:pStyle w:val="PURBody-Indented"/>
        <w:rPr>
          <w:lang w:val="pt-BR"/>
        </w:rPr>
      </w:pPr>
      <w:r w:rsidRPr="00B4665E">
        <w:rPr>
          <w:lang w:val="pt-BR"/>
        </w:rPr>
        <w:t>A Microsoft poderá atualizar ou complementar o software licenciado. Nesse caso, você poderá usar essa atualização ou suplemento com o software.</w:t>
      </w:r>
      <w:r w:rsidR="00B4665E">
        <w:rPr>
          <w:lang w:val="pt-BR"/>
        </w:rPr>
        <w:t xml:space="preserve"> </w:t>
      </w:r>
      <w:r w:rsidRPr="00B4665E">
        <w:rPr>
          <w:lang w:val="pt-BR"/>
        </w:rPr>
        <w:t>Se um suplemento ou uma atualização incluir termos diferentes, estes se aplicarão ao uso que você fizer do referido suplemento ou atualização.</w:t>
      </w:r>
    </w:p>
    <w:p w:rsidR="000A570B" w:rsidRPr="00B4665E" w:rsidRDefault="000A570B" w:rsidP="000A570B">
      <w:pPr>
        <w:pStyle w:val="PURHeading2"/>
        <w:rPr>
          <w:szCs w:val="18"/>
          <w:lang w:val="pt-BR"/>
        </w:rPr>
      </w:pPr>
      <w:r w:rsidRPr="00B4665E">
        <w:rPr>
          <w:lang w:val="pt-BR"/>
        </w:rPr>
        <w:lastRenderedPageBreak/>
        <w:t>Limitações Técnicas</w:t>
      </w:r>
      <w:r w:rsidRPr="00B4665E">
        <w:rPr>
          <w:szCs w:val="18"/>
          <w:lang w:val="pt-BR"/>
        </w:rPr>
        <w:t xml:space="preserve"> </w:t>
      </w:r>
    </w:p>
    <w:p w:rsidR="000A570B" w:rsidRPr="00B4665E" w:rsidRDefault="000A570B" w:rsidP="00A05181">
      <w:pPr>
        <w:pStyle w:val="PURBody-Indented"/>
        <w:rPr>
          <w:lang w:val="pt-BR"/>
        </w:rPr>
      </w:pPr>
      <w:r w:rsidRPr="00B4665E">
        <w:rPr>
          <w:lang w:val="pt-BR"/>
        </w:rPr>
        <w:t>Você deverá cumprir quaisquer limitações técnicas no software que permitam o seu uso apenas de determinadas maneiras. É</w:t>
      </w:r>
      <w:r w:rsidR="00A05181">
        <w:rPr>
          <w:lang w:val="pt-BR"/>
        </w:rPr>
        <w:t> </w:t>
      </w:r>
      <w:r w:rsidRPr="00B4665E">
        <w:rPr>
          <w:lang w:val="pt-BR"/>
        </w:rPr>
        <w:t xml:space="preserve">vedada a resolução dessas limitações técnicas. Para obter mais informações, consulte o site </w:t>
      </w:r>
      <w:hyperlink r:id="rId37" w:history="1">
        <w:r w:rsidRPr="00B4665E">
          <w:rPr>
            <w:rStyle w:val="Hyperlink"/>
            <w:lang w:val="pt-BR"/>
          </w:rPr>
          <w:t>www.microsoftvolumelicensing.com/userights/TechLimit.aspx</w:t>
        </w:r>
      </w:hyperlink>
      <w:r w:rsidRPr="00B4665E">
        <w:rPr>
          <w:lang w:val="pt-BR"/>
        </w:rPr>
        <w:t>.</w:t>
      </w:r>
    </w:p>
    <w:p w:rsidR="000A570B" w:rsidRPr="00B4665E" w:rsidRDefault="000A570B" w:rsidP="000A570B">
      <w:pPr>
        <w:pStyle w:val="PURHeading2"/>
        <w:rPr>
          <w:lang w:val="pt-BR"/>
        </w:rPr>
      </w:pPr>
      <w:r w:rsidRPr="00B4665E">
        <w:rPr>
          <w:lang w:val="pt-BR"/>
        </w:rPr>
        <w:t>Outros Direitos</w:t>
      </w:r>
    </w:p>
    <w:p w:rsidR="000A570B" w:rsidRPr="00B4665E" w:rsidRDefault="000A570B" w:rsidP="000A570B">
      <w:pPr>
        <w:pStyle w:val="PURBody-Indented"/>
        <w:rPr>
          <w:lang w:val="pt-BR"/>
        </w:rPr>
      </w:pPr>
      <w:r w:rsidRPr="00B4665E">
        <w:rPr>
          <w:lang w:val="pt-BR"/>
        </w:rPr>
        <w:t>Os direitos de acesso ao software em qualquer dispositivo não concedem a você o direito de implementar patentes da Microsoft ou</w:t>
      </w:r>
      <w:r w:rsidR="003116D1">
        <w:rPr>
          <w:lang w:val="pt-BR"/>
        </w:rPr>
        <w:t> </w:t>
      </w:r>
      <w:r w:rsidRPr="00B4665E">
        <w:rPr>
          <w:lang w:val="pt-BR"/>
        </w:rPr>
        <w:t>outras propriedades intelectuais da Microsoft em softwares ou dispositivos que acessam esse dispositivo.</w:t>
      </w:r>
    </w:p>
    <w:p w:rsidR="000A570B" w:rsidRPr="00B4665E" w:rsidRDefault="000A570B" w:rsidP="000A570B">
      <w:pPr>
        <w:pStyle w:val="PURHeading2"/>
        <w:rPr>
          <w:spacing w:val="-2"/>
          <w:lang w:val="pt-BR"/>
        </w:rPr>
      </w:pPr>
      <w:r w:rsidRPr="00B4665E">
        <w:rPr>
          <w:lang w:val="pt-BR"/>
        </w:rPr>
        <w:t>Documentação</w:t>
      </w:r>
    </w:p>
    <w:p w:rsidR="000A570B" w:rsidRPr="00B4665E" w:rsidRDefault="000A570B" w:rsidP="000A570B">
      <w:pPr>
        <w:pStyle w:val="PURBody-Indented"/>
        <w:rPr>
          <w:lang w:val="pt-BR"/>
        </w:rPr>
      </w:pPr>
      <w:r w:rsidRPr="00B4665E">
        <w:rPr>
          <w:lang w:val="pt-BR"/>
        </w:rPr>
        <w:t>Qualquer pessoa que tenha acesso válido ao seu computador ou à sua rede interna poderá copiar e usar a documentação para fins de referência interna.</w:t>
      </w:r>
      <w:r w:rsidR="00B4665E">
        <w:rPr>
          <w:lang w:val="pt-BR"/>
        </w:rPr>
        <w:t xml:space="preserve"> </w:t>
      </w:r>
      <w:r w:rsidRPr="00B4665E">
        <w:rPr>
          <w:lang w:val="pt-BR"/>
        </w:rPr>
        <w:t>A documentação não inclui livros eletrônicos.</w:t>
      </w:r>
    </w:p>
    <w:p w:rsidR="000A570B" w:rsidRPr="00B4665E" w:rsidRDefault="000A570B" w:rsidP="000A570B">
      <w:pPr>
        <w:pStyle w:val="PURHeading2"/>
        <w:rPr>
          <w:lang w:val="pt-BR"/>
        </w:rPr>
      </w:pPr>
      <w:r w:rsidRPr="00B4665E">
        <w:rPr>
          <w:lang w:val="pt-BR"/>
        </w:rPr>
        <w:t>Ativação de Produto</w:t>
      </w:r>
    </w:p>
    <w:p w:rsidR="000A570B" w:rsidRPr="00520351" w:rsidRDefault="000A570B" w:rsidP="00667185">
      <w:pPr>
        <w:pStyle w:val="PURBody-Indented"/>
        <w:rPr>
          <w:lang w:val="pt-BR"/>
        </w:rPr>
      </w:pPr>
      <w:r w:rsidRPr="00B4665E">
        <w:rPr>
          <w:lang w:val="pt-BR"/>
        </w:rPr>
        <w:t>Alguns produtos e serviços online exigem uma ativação ou uma chave de Licença por Volume para liberação da instalação ou do</w:t>
      </w:r>
      <w:r w:rsidR="003A2444">
        <w:rPr>
          <w:lang w:val="pt-BR"/>
        </w:rPr>
        <w:t> </w:t>
      </w:r>
      <w:r w:rsidRPr="00B4665E">
        <w:rPr>
          <w:lang w:val="pt-BR"/>
        </w:rPr>
        <w:t>acesso.</w:t>
      </w:r>
      <w:r w:rsidR="00B4665E">
        <w:rPr>
          <w:lang w:val="pt-BR"/>
        </w:rPr>
        <w:t xml:space="preserve"> </w:t>
      </w:r>
      <w:r w:rsidRPr="00B4665E">
        <w:rPr>
          <w:lang w:val="pt-BR"/>
        </w:rPr>
        <w:t>A ativação associa o uso do software a um dispositivo específico.</w:t>
      </w:r>
      <w:r w:rsidR="00B4665E">
        <w:rPr>
          <w:lang w:val="pt-BR"/>
        </w:rPr>
        <w:t xml:space="preserve"> </w:t>
      </w:r>
      <w:r w:rsidRPr="00B4665E">
        <w:rPr>
          <w:lang w:val="pt-BR"/>
        </w:rPr>
        <w:t>Para obter informações sobre quando é necessária a</w:t>
      </w:r>
      <w:r w:rsidR="003A2444">
        <w:rPr>
          <w:lang w:val="pt-BR"/>
        </w:rPr>
        <w:t> </w:t>
      </w:r>
      <w:r w:rsidRPr="00B4665E">
        <w:rPr>
          <w:lang w:val="pt-BR"/>
        </w:rPr>
        <w:t xml:space="preserve">ativação ou uma chave, consulte a seção Ativação de Produto no site </w:t>
      </w:r>
      <w:hyperlink r:id="rId38" w:history="1">
        <w:r w:rsidR="00667185" w:rsidRPr="00667185">
          <w:rPr>
            <w:rStyle w:val="Hyperlink"/>
            <w:lang w:val="pt-BR"/>
          </w:rPr>
          <w:t>http://www.microsoft.com/licensing</w:t>
        </w:r>
      </w:hyperlink>
      <w:r w:rsidRPr="00B4665E">
        <w:rPr>
          <w:lang w:val="pt-BR"/>
        </w:rPr>
        <w:t>.</w:t>
      </w:r>
      <w:r w:rsidR="00B4665E">
        <w:rPr>
          <w:lang w:val="pt-BR"/>
        </w:rPr>
        <w:t xml:space="preserve"> </w:t>
      </w:r>
      <w:r w:rsidRPr="00B4665E">
        <w:rPr>
          <w:lang w:val="pt-BR"/>
        </w:rPr>
        <w:t>As chaves atribuídas a</w:t>
      </w:r>
      <w:r w:rsidR="003A2444">
        <w:rPr>
          <w:lang w:val="pt-BR"/>
        </w:rPr>
        <w:t> </w:t>
      </w:r>
      <w:r w:rsidRPr="00B4665E">
        <w:rPr>
          <w:lang w:val="pt-BR"/>
        </w:rPr>
        <w:t xml:space="preserve">você e a ativação dos produtos usando as máquinas do KMS (Key Management Service) são de sua responsabilidade. </w:t>
      </w:r>
      <w:r w:rsidRPr="00520351">
        <w:rPr>
          <w:lang w:val="pt-BR"/>
        </w:rPr>
        <w:t>Não divulgue as chaves a terceiros.</w:t>
      </w:r>
    </w:p>
    <w:p w:rsidR="000A570B" w:rsidRPr="00B4665E" w:rsidRDefault="000A570B" w:rsidP="000A570B">
      <w:pPr>
        <w:pStyle w:val="PURBullet-Indented"/>
        <w:rPr>
          <w:spacing w:val="-2"/>
          <w:lang w:val="pt-BR"/>
        </w:rPr>
      </w:pPr>
      <w:r w:rsidRPr="00B4665E">
        <w:rPr>
          <w:lang w:val="pt-BR"/>
        </w:rPr>
        <w:t>Se necessário para o software cliente, você pode fornecer as chaves de Licença por Volume contidas somente na mídia original de aplicativos que requeiram ativação.</w:t>
      </w:r>
    </w:p>
    <w:p w:rsidR="000A570B" w:rsidRPr="00B4665E" w:rsidRDefault="000A570B" w:rsidP="000A570B">
      <w:pPr>
        <w:pStyle w:val="PURBullet-Indented"/>
        <w:rPr>
          <w:lang w:val="pt-BR"/>
        </w:rPr>
      </w:pPr>
      <w:r w:rsidRPr="00B4665E">
        <w:rPr>
          <w:lang w:val="pt-BR"/>
        </w:rPr>
        <w:t xml:space="preserve">Você pode usar as máquinas do KMS somente para ativar cópias do software licenciado em seu contrato. </w:t>
      </w:r>
    </w:p>
    <w:p w:rsidR="000A570B" w:rsidRPr="00B4665E" w:rsidRDefault="000A570B" w:rsidP="000A570B">
      <w:pPr>
        <w:pStyle w:val="PURBlueStrong"/>
        <w:rPr>
          <w:lang w:val="pt-BR"/>
        </w:rPr>
      </w:pPr>
      <w:r w:rsidRPr="00B4665E">
        <w:rPr>
          <w:lang w:val="pt-BR"/>
        </w:rPr>
        <w:t>KMS e Ativação MAK (Multiple Activation Key)</w:t>
      </w:r>
    </w:p>
    <w:p w:rsidR="000A570B" w:rsidRPr="000A1D09" w:rsidRDefault="000A570B" w:rsidP="000A570B">
      <w:pPr>
        <w:pStyle w:val="PURBody-Indented"/>
        <w:rPr>
          <w:spacing w:val="-1"/>
          <w:lang w:val="pt-BR"/>
        </w:rPr>
      </w:pPr>
      <w:r w:rsidRPr="000A1D09">
        <w:rPr>
          <w:spacing w:val="-1"/>
          <w:lang w:val="pt-BR"/>
        </w:rPr>
        <w:t>Durante a ativação da Multiple Activation Key (MAK), o software enviará informações sobre o software e o dispositivo à Microsoft.</w:t>
      </w:r>
      <w:r w:rsidR="00B4665E" w:rsidRPr="000A1D09">
        <w:rPr>
          <w:spacing w:val="-1"/>
          <w:lang w:val="pt-BR"/>
        </w:rPr>
        <w:t xml:space="preserve"> </w:t>
      </w:r>
      <w:r w:rsidRPr="000A1D09">
        <w:rPr>
          <w:spacing w:val="-1"/>
          <w:lang w:val="pt-BR"/>
        </w:rPr>
        <w:t>Durante a ativação do host (KMS), o software enviará informações sobre o software do host KMS e o dispositivo de host à Microsoft.</w:t>
      </w:r>
      <w:r w:rsidR="00B4665E" w:rsidRPr="000A1D09">
        <w:rPr>
          <w:spacing w:val="-1"/>
          <w:lang w:val="pt-BR"/>
        </w:rPr>
        <w:t xml:space="preserve"> </w:t>
      </w:r>
      <w:r w:rsidRPr="000A1D09">
        <w:rPr>
          <w:spacing w:val="-1"/>
          <w:lang w:val="pt-BR"/>
        </w:rPr>
        <w:t>Os dispositivos de cliente do KMS ativados usando o KMS não enviam informações a Microsoft. Contudo, é necessário reativá-los periodicamente como o host do KMS.</w:t>
      </w:r>
      <w:r w:rsidR="00B4665E" w:rsidRPr="000A1D09">
        <w:rPr>
          <w:spacing w:val="-1"/>
          <w:lang w:val="pt-BR"/>
        </w:rPr>
        <w:t xml:space="preserve"> </w:t>
      </w:r>
      <w:r w:rsidRPr="000A1D09">
        <w:rPr>
          <w:spacing w:val="-1"/>
          <w:lang w:val="pt-BR"/>
        </w:rPr>
        <w:t xml:space="preserve">As informações enviadas à Microsoft durante a ativação do host MAK ou KMS incluem: </w:t>
      </w:r>
    </w:p>
    <w:p w:rsidR="000A570B" w:rsidRPr="00B4665E" w:rsidRDefault="000A570B" w:rsidP="000A570B">
      <w:pPr>
        <w:pStyle w:val="PURBullet-Indented"/>
        <w:rPr>
          <w:lang w:val="pt-BR"/>
        </w:rPr>
      </w:pPr>
      <w:r w:rsidRPr="00B4665E">
        <w:rPr>
          <w:lang w:val="pt-BR"/>
        </w:rPr>
        <w:t xml:space="preserve">a versão, o idioma e a chave do produto do software </w:t>
      </w:r>
    </w:p>
    <w:p w:rsidR="000A570B" w:rsidRPr="00B4665E" w:rsidRDefault="000A570B" w:rsidP="000A570B">
      <w:pPr>
        <w:pStyle w:val="PURBullet-Indented"/>
        <w:rPr>
          <w:lang w:val="pt-BR"/>
        </w:rPr>
      </w:pPr>
      <w:r w:rsidRPr="00B4665E">
        <w:rPr>
          <w:lang w:val="pt-BR"/>
        </w:rPr>
        <w:t xml:space="preserve">o endereço de protocolo da Internet do dispositivo </w:t>
      </w:r>
    </w:p>
    <w:p w:rsidR="000A570B" w:rsidRPr="00B4665E" w:rsidRDefault="000A570B" w:rsidP="000A570B">
      <w:pPr>
        <w:pStyle w:val="PURBullet-Indented"/>
        <w:rPr>
          <w:lang w:val="pt-BR"/>
        </w:rPr>
      </w:pPr>
      <w:r w:rsidRPr="00B4665E">
        <w:rPr>
          <w:lang w:val="pt-BR"/>
        </w:rPr>
        <w:t xml:space="preserve">as informações derivadas da configuração do hardware do dispositivo. </w:t>
      </w:r>
    </w:p>
    <w:p w:rsidR="000A570B" w:rsidRPr="00B4665E" w:rsidRDefault="000A570B" w:rsidP="00DE16EB">
      <w:pPr>
        <w:pStyle w:val="PURBody-Indented"/>
        <w:rPr>
          <w:lang w:val="pt-BR"/>
        </w:rPr>
      </w:pPr>
      <w:r w:rsidRPr="00B4665E">
        <w:rPr>
          <w:lang w:val="pt-BR"/>
        </w:rPr>
        <w:t xml:space="preserve">Para obter mais informações, consulte o site </w:t>
      </w:r>
      <w:hyperlink r:id="rId39" w:history="1">
        <w:r w:rsidR="00C860E2" w:rsidRPr="00C860E2">
          <w:rPr>
            <w:rStyle w:val="Hyperlink"/>
            <w:lang w:val="pt-BR"/>
          </w:rPr>
          <w:t>http://www.microsoft.com/licensing/existing-customers/product-activation.aspx</w:t>
        </w:r>
      </w:hyperlink>
      <w:r w:rsidRPr="00B4665E">
        <w:rPr>
          <w:lang w:val="pt-BR"/>
        </w:rPr>
        <w:t>.</w:t>
      </w:r>
      <w:r w:rsidR="00B4665E">
        <w:rPr>
          <w:lang w:val="pt-BR"/>
        </w:rPr>
        <w:t xml:space="preserve"> </w:t>
      </w:r>
      <w:r w:rsidRPr="00B4665E">
        <w:rPr>
          <w:lang w:val="pt-BR"/>
        </w:rPr>
        <w:t>Ao</w:t>
      </w:r>
      <w:r w:rsidR="00224C3C">
        <w:rPr>
          <w:lang w:val="pt-BR"/>
        </w:rPr>
        <w:t> </w:t>
      </w:r>
      <w:r w:rsidRPr="00B4665E">
        <w:rPr>
          <w:lang w:val="pt-BR"/>
        </w:rPr>
        <w:t>utilizar o software, você estará concordando com a transmissão dessas informações.</w:t>
      </w:r>
      <w:r w:rsidR="00B4665E">
        <w:rPr>
          <w:lang w:val="pt-BR"/>
        </w:rPr>
        <w:t xml:space="preserve"> </w:t>
      </w:r>
      <w:r w:rsidRPr="00B4665E">
        <w:rPr>
          <w:lang w:val="pt-BR"/>
        </w:rPr>
        <w:t>Antes de efetuar a ativação, você tem o</w:t>
      </w:r>
      <w:r w:rsidR="00224C3C">
        <w:rPr>
          <w:lang w:val="pt-BR"/>
        </w:rPr>
        <w:t> </w:t>
      </w:r>
      <w:r w:rsidRPr="00B4665E">
        <w:rPr>
          <w:lang w:val="pt-BR"/>
        </w:rPr>
        <w:t>direito de usar a versão do software instalada durante o processo de instalação.</w:t>
      </w:r>
      <w:r w:rsidR="00B4665E">
        <w:rPr>
          <w:lang w:val="pt-BR"/>
        </w:rPr>
        <w:t xml:space="preserve"> </w:t>
      </w:r>
      <w:r w:rsidRPr="00B4665E">
        <w:rPr>
          <w:lang w:val="pt-BR"/>
        </w:rPr>
        <w:t>A menos que seja ativado, o seu direito de usar o software após o período especificado no processo de instalação é limitado.</w:t>
      </w:r>
      <w:r w:rsidR="00B4665E">
        <w:rPr>
          <w:lang w:val="pt-BR"/>
        </w:rPr>
        <w:t xml:space="preserve"> </w:t>
      </w:r>
      <w:r w:rsidRPr="00B4665E">
        <w:rPr>
          <w:lang w:val="pt-BR"/>
        </w:rPr>
        <w:t>Essa medida visa impedir o uso não licenciado.</w:t>
      </w:r>
      <w:r w:rsidR="00B4665E">
        <w:rPr>
          <w:lang w:val="pt-BR"/>
        </w:rPr>
        <w:t xml:space="preserve"> </w:t>
      </w:r>
      <w:r w:rsidRPr="00B4665E">
        <w:rPr>
          <w:lang w:val="pt-BR"/>
        </w:rPr>
        <w:t>Você não estará licenciado para continuar usando o software depois desse período se não ativá-lo.</w:t>
      </w:r>
      <w:r w:rsidR="00B4665E">
        <w:rPr>
          <w:lang w:val="pt-BR"/>
        </w:rPr>
        <w:t xml:space="preserve"> </w:t>
      </w:r>
      <w:r w:rsidRPr="00B4665E">
        <w:rPr>
          <w:lang w:val="pt-BR"/>
        </w:rPr>
        <w:t>Se o dispositivo estiver conectado à</w:t>
      </w:r>
      <w:r w:rsidR="00224C3C">
        <w:rPr>
          <w:lang w:val="pt-BR"/>
        </w:rPr>
        <w:t> </w:t>
      </w:r>
      <w:r w:rsidRPr="00B4665E">
        <w:rPr>
          <w:lang w:val="pt-BR"/>
        </w:rPr>
        <w:t>Internet, o software poderá conectar-se automaticamente à Microsoft para ativação.</w:t>
      </w:r>
      <w:r w:rsidR="00B4665E">
        <w:rPr>
          <w:lang w:val="pt-BR"/>
        </w:rPr>
        <w:t xml:space="preserve"> </w:t>
      </w:r>
      <w:r w:rsidRPr="00B4665E">
        <w:rPr>
          <w:lang w:val="pt-BR"/>
        </w:rPr>
        <w:t>Você também pode ativar o software manualmente pela Internet ou por telefone.</w:t>
      </w:r>
      <w:r w:rsidR="00B4665E">
        <w:rPr>
          <w:lang w:val="pt-BR"/>
        </w:rPr>
        <w:t xml:space="preserve"> </w:t>
      </w:r>
      <w:r w:rsidRPr="00B4665E">
        <w:rPr>
          <w:lang w:val="pt-BR"/>
        </w:rPr>
        <w:t>Nesse caso, poderá haver custos de Internet e de serviço telefônico.</w:t>
      </w:r>
      <w:r w:rsidR="00B4665E">
        <w:rPr>
          <w:lang w:val="pt-BR"/>
        </w:rPr>
        <w:t xml:space="preserve"> </w:t>
      </w:r>
      <w:r w:rsidRPr="00B4665E">
        <w:rPr>
          <w:lang w:val="pt-BR"/>
        </w:rPr>
        <w:t>Algumas alterações efetuadas nos componentes de computador ou no software possivelmente exigirão a reativação do software.</w:t>
      </w:r>
      <w:r w:rsidR="00B4665E">
        <w:rPr>
          <w:lang w:val="pt-BR"/>
        </w:rPr>
        <w:t xml:space="preserve"> </w:t>
      </w:r>
      <w:r w:rsidRPr="00B4665E">
        <w:rPr>
          <w:lang w:val="pt-BR"/>
        </w:rPr>
        <w:t>O</w:t>
      </w:r>
      <w:r w:rsidR="00DE16EB">
        <w:rPr>
          <w:lang w:val="pt-BR"/>
        </w:rPr>
        <w:t> </w:t>
      </w:r>
      <w:r w:rsidRPr="00B4665E">
        <w:rPr>
          <w:lang w:val="pt-BR"/>
        </w:rPr>
        <w:t>software</w:t>
      </w:r>
      <w:r w:rsidR="00881CB2">
        <w:rPr>
          <w:lang w:val="pt-BR"/>
        </w:rPr>
        <w:t> </w:t>
      </w:r>
      <w:r w:rsidRPr="00B4665E">
        <w:rPr>
          <w:lang w:val="pt-BR"/>
        </w:rPr>
        <w:t>continuará exibindo um lembrete para a ativação até que você a execute.</w:t>
      </w:r>
    </w:p>
    <w:p w:rsidR="000A570B" w:rsidRPr="00B4665E" w:rsidRDefault="000A570B" w:rsidP="000A570B">
      <w:pPr>
        <w:pStyle w:val="PURBlueStrong"/>
        <w:rPr>
          <w:lang w:val="pt-BR"/>
        </w:rPr>
      </w:pPr>
      <w:r w:rsidRPr="00B4665E">
        <w:rPr>
          <w:lang w:val="pt-BR"/>
        </w:rPr>
        <w:t>Uso Adequado do KMS</w:t>
      </w:r>
    </w:p>
    <w:p w:rsidR="000A570B" w:rsidRPr="00B4665E" w:rsidRDefault="000A570B" w:rsidP="000A570B">
      <w:pPr>
        <w:pStyle w:val="PURBody-Indented"/>
        <w:rPr>
          <w:lang w:val="pt-BR"/>
        </w:rPr>
      </w:pPr>
      <w:r w:rsidRPr="00B4665E">
        <w:rPr>
          <w:lang w:val="pt-BR"/>
        </w:rPr>
        <w:t>Não é permitido fornecer acesso não protegido às máquinas do KMS em uma rede sem controle como a Internet.</w:t>
      </w:r>
    </w:p>
    <w:p w:rsidR="000A570B" w:rsidRPr="00B4665E" w:rsidRDefault="000A570B" w:rsidP="000A570B">
      <w:pPr>
        <w:pStyle w:val="PURBlueStrong"/>
        <w:rPr>
          <w:lang w:val="pt-BR"/>
        </w:rPr>
      </w:pPr>
      <w:r w:rsidRPr="00B4665E">
        <w:rPr>
          <w:lang w:val="pt-BR"/>
        </w:rPr>
        <w:t>Uso não Autorizado de Chaves MAK ou KMS</w:t>
      </w:r>
    </w:p>
    <w:p w:rsidR="000A570B" w:rsidRPr="00B4665E" w:rsidRDefault="000A570B" w:rsidP="000A570B">
      <w:pPr>
        <w:pStyle w:val="PURBody-Indented"/>
        <w:rPr>
          <w:lang w:val="pt-BR"/>
        </w:rPr>
      </w:pPr>
      <w:r w:rsidRPr="00B4665E">
        <w:rPr>
          <w:lang w:val="pt-BR"/>
        </w:rPr>
        <w:t xml:space="preserve">A Microsoft poderá executar uma das ações a seguir com relação ao uso não autorizado das chaves MAK ou KMS: evitar alterações futuras, desativar ou de alguma outra forma bloquear a ativação ou a validação da chave. </w:t>
      </w:r>
    </w:p>
    <w:p w:rsidR="000A570B" w:rsidRPr="00B4665E" w:rsidRDefault="000A570B" w:rsidP="000A570B">
      <w:pPr>
        <w:pStyle w:val="PURBody-Indented"/>
        <w:rPr>
          <w:lang w:val="pt-BR"/>
        </w:rPr>
      </w:pPr>
      <w:r w:rsidRPr="00B4665E">
        <w:rPr>
          <w:lang w:val="pt-BR"/>
        </w:rPr>
        <w:t>A desativação da chave pode exigir que o Cliente adquira uma nova chave da Microsoft.</w:t>
      </w:r>
    </w:p>
    <w:p w:rsidR="000A570B" w:rsidRPr="00B4665E" w:rsidRDefault="000A570B" w:rsidP="000A570B">
      <w:pPr>
        <w:pStyle w:val="PURHeading2"/>
        <w:rPr>
          <w:rStyle w:val="Strong"/>
          <w:b w:val="0"/>
          <w:bCs w:val="0"/>
          <w:lang w:val="pt-BR"/>
        </w:rPr>
      </w:pPr>
      <w:r w:rsidRPr="00B4665E">
        <w:rPr>
          <w:rStyle w:val="Strong"/>
          <w:lang w:val="pt-BR"/>
        </w:rPr>
        <w:t>Funcionalidade Adicional</w:t>
      </w:r>
    </w:p>
    <w:p w:rsidR="000A570B" w:rsidRPr="00B4665E" w:rsidRDefault="000A570B" w:rsidP="000A570B">
      <w:pPr>
        <w:pStyle w:val="PURBody-Indented"/>
        <w:rPr>
          <w:spacing w:val="-2"/>
          <w:lang w:val="pt-BR"/>
        </w:rPr>
      </w:pPr>
      <w:r w:rsidRPr="00B4665E">
        <w:rPr>
          <w:lang w:val="pt-BR"/>
        </w:rPr>
        <w:t>Podemos disponibilizar mais funções para o software ou para os serviços online. Outras condições de licença e outros custos adicionais poderão ser aplicados</w:t>
      </w:r>
      <w:r w:rsidRPr="00B4665E">
        <w:rPr>
          <w:spacing w:val="-2"/>
          <w:lang w:val="pt-BR"/>
        </w:rPr>
        <w:t xml:space="preserve">. </w:t>
      </w:r>
    </w:p>
    <w:p w:rsidR="000A570B" w:rsidRPr="00B4665E" w:rsidRDefault="000A570B" w:rsidP="000A4B27">
      <w:pPr>
        <w:pStyle w:val="PURHeading2"/>
        <w:rPr>
          <w:rStyle w:val="Strong"/>
          <w:b w:val="0"/>
          <w:bCs w:val="0"/>
          <w:lang w:val="pt-BR"/>
        </w:rPr>
      </w:pPr>
      <w:r w:rsidRPr="00B4665E">
        <w:rPr>
          <w:rStyle w:val="Strong"/>
          <w:lang w:val="pt-BR"/>
        </w:rPr>
        <w:t>Usando mais de um Produto ou Funcionalidade Juntos</w:t>
      </w:r>
    </w:p>
    <w:p w:rsidR="000A570B" w:rsidRPr="00B4665E" w:rsidRDefault="000A570B" w:rsidP="00E435EF">
      <w:pPr>
        <w:pStyle w:val="PURBody-Indented"/>
        <w:ind w:left="274"/>
        <w:rPr>
          <w:lang w:val="pt-BR"/>
        </w:rPr>
      </w:pPr>
      <w:r w:rsidRPr="00B4665E">
        <w:rPr>
          <w:lang w:val="pt-BR"/>
        </w:rPr>
        <w:t>Você precisa de uma licença para cada produto e função com licença separada usadas em um equipamento ou por um usuário.</w:t>
      </w:r>
      <w:r w:rsidR="00B4665E">
        <w:rPr>
          <w:lang w:val="pt-BR"/>
        </w:rPr>
        <w:t xml:space="preserve"> </w:t>
      </w:r>
      <w:r w:rsidRPr="00B4665E">
        <w:rPr>
          <w:lang w:val="pt-BR"/>
        </w:rPr>
        <w:t>Por exemplo, se você usar o Office no Windows, precisará de licenças para o Office e para o Windows.</w:t>
      </w:r>
      <w:r w:rsidR="00B4665E">
        <w:rPr>
          <w:lang w:val="pt-BR"/>
        </w:rPr>
        <w:t xml:space="preserve"> </w:t>
      </w:r>
      <w:r w:rsidRPr="00B4665E">
        <w:rPr>
          <w:lang w:val="pt-BR"/>
        </w:rPr>
        <w:t>Da mesma forma, para acessar os Serviços de Área de Trabalho Remota no Windows Server, você precisará de uma SAL do Windows Server e de uma SAL de Serviços de Área de Trabalho Remota.</w:t>
      </w:r>
    </w:p>
    <w:p w:rsidR="00E113E4" w:rsidRPr="00BC5194" w:rsidRDefault="00E113E4" w:rsidP="00E113E4">
      <w:pPr>
        <w:pStyle w:val="PURHeading2"/>
        <w:rPr>
          <w:lang w:val="pt-BR"/>
        </w:rPr>
      </w:pPr>
      <w:r w:rsidRPr="00B4665E">
        <w:rPr>
          <w:lang w:val="pt-BR"/>
        </w:rPr>
        <w:lastRenderedPageBreak/>
        <w:t xml:space="preserve"> </w:t>
      </w:r>
      <w:r w:rsidRPr="00BC5194">
        <w:rPr>
          <w:lang w:val="pt-BR"/>
        </w:rPr>
        <w:t>.NET Framework e PowerShell Software</w:t>
      </w:r>
    </w:p>
    <w:p w:rsidR="00E113E4" w:rsidRPr="00B4665E" w:rsidRDefault="00E113E4" w:rsidP="00E113E4">
      <w:pPr>
        <w:pStyle w:val="PURBody-Indented"/>
        <w:rPr>
          <w:lang w:val="pt-BR"/>
        </w:rPr>
      </w:pPr>
      <w:r w:rsidRPr="00BC5194">
        <w:rPr>
          <w:lang w:val="pt-BR"/>
        </w:rPr>
        <w:t>O software Microsoft .NET Framework e o software PowerShell fazem parte do Microsoft Windows.</w:t>
      </w:r>
      <w:r w:rsidR="00B4665E" w:rsidRPr="00BC5194">
        <w:rPr>
          <w:lang w:val="pt-BR"/>
        </w:rPr>
        <w:t xml:space="preserve"> </w:t>
      </w:r>
      <w:r w:rsidRPr="00B4665E">
        <w:rPr>
          <w:lang w:val="pt-BR"/>
        </w:rPr>
        <w:t>Exceto como fornecido no</w:t>
      </w:r>
      <w:r w:rsidR="00520351">
        <w:rPr>
          <w:lang w:val="pt-BR"/>
        </w:rPr>
        <w:t> </w:t>
      </w:r>
      <w:r w:rsidRPr="00B4665E">
        <w:rPr>
          <w:lang w:val="pt-BR"/>
        </w:rPr>
        <w:t>Teste Comparativo a seguir, as condições de licença do Microsoft Windows valem para o seu uso desses componentes.</w:t>
      </w:r>
      <w:r w:rsidR="00B4665E">
        <w:rPr>
          <w:lang w:val="pt-BR"/>
        </w:rPr>
        <w:t xml:space="preserve"> </w:t>
      </w:r>
    </w:p>
    <w:p w:rsidR="00E113E4" w:rsidRPr="00B4665E" w:rsidRDefault="00E113E4" w:rsidP="00091B14">
      <w:pPr>
        <w:pStyle w:val="PURBody-Indented"/>
        <w:rPr>
          <w:lang w:val="pt-BR"/>
        </w:rPr>
      </w:pPr>
      <w:r w:rsidRPr="00B4665E">
        <w:rPr>
          <w:lang w:val="pt-BR"/>
        </w:rPr>
        <w:t xml:space="preserve">Outros produtos também podem conter o software .NET Framework ou PowerShell. Esses termos de licença regem o seu uso desse software. </w:t>
      </w:r>
    </w:p>
    <w:p w:rsidR="000A570B" w:rsidRPr="00B4665E" w:rsidRDefault="000A570B" w:rsidP="000A570B">
      <w:pPr>
        <w:pStyle w:val="PURBody"/>
        <w:rPr>
          <w:lang w:val="pt-BR"/>
        </w:rPr>
      </w:pPr>
      <w:r w:rsidRPr="00B4665E">
        <w:rPr>
          <w:rStyle w:val="Strong"/>
          <w:rFonts w:ascii="Arial Black" w:hAnsi="Arial Black"/>
          <w:sz w:val="20"/>
          <w:lang w:val="pt-BR"/>
        </w:rPr>
        <w:t>Termos de licença para Tecnologia SQL Server</w:t>
      </w:r>
    </w:p>
    <w:p w:rsidR="00156D47" w:rsidRPr="00B4665E" w:rsidRDefault="000A570B" w:rsidP="000A570B">
      <w:pPr>
        <w:pStyle w:val="PURBody-Indented"/>
        <w:rPr>
          <w:lang w:val="pt-BR"/>
        </w:rPr>
      </w:pPr>
      <w:r w:rsidRPr="00B4665E">
        <w:rPr>
          <w:lang w:val="pt-BR"/>
        </w:rPr>
        <w:t>Estes termos de licença se aplicarão se sua edição do software incluir a Tecnologia SQL Server.</w:t>
      </w:r>
      <w:r w:rsidR="00B4665E">
        <w:rPr>
          <w:lang w:val="pt-BR"/>
        </w:rPr>
        <w:t xml:space="preserve"> </w:t>
      </w:r>
      <w:r w:rsidRPr="00B4665E">
        <w:rPr>
          <w:lang w:val="pt-BR"/>
        </w:rPr>
        <w:t>Você pode executar, a qualquer momento, uma instância dessa tecnologia em um ambiente de sistema operacional físico ou virtual (ou OSE) em um servidor para dar suporte ao software.</w:t>
      </w:r>
      <w:r w:rsidR="00B4665E">
        <w:rPr>
          <w:lang w:val="pt-BR"/>
        </w:rPr>
        <w:t xml:space="preserve"> </w:t>
      </w:r>
      <w:r w:rsidRPr="00B4665E">
        <w:rPr>
          <w:lang w:val="pt-BR"/>
        </w:rPr>
        <w:t>Você também pode usar essa instância para dar suporte a outros produtos que incluam qualquer versão da Tecnologia SQL Server.</w:t>
      </w:r>
      <w:r w:rsidR="00B4665E">
        <w:rPr>
          <w:lang w:val="pt-BR"/>
        </w:rPr>
        <w:t xml:space="preserve"> </w:t>
      </w:r>
      <w:r w:rsidRPr="00B4665E">
        <w:rPr>
          <w:lang w:val="pt-BR"/>
        </w:rPr>
        <w:t>Não é necessário o uso de SALs do SQL Server para essa finalidade.</w:t>
      </w:r>
    </w:p>
    <w:p w:rsidR="000A570B" w:rsidRPr="00B4665E" w:rsidRDefault="000A570B" w:rsidP="000A570B">
      <w:pPr>
        <w:pStyle w:val="PURBody-Indented"/>
        <w:rPr>
          <w:rFonts w:ascii="Tahoma" w:hAnsi="Tahoma" w:cs="Tahoma"/>
          <w:szCs w:val="18"/>
          <w:lang w:val="pt-BR"/>
        </w:rPr>
      </w:pPr>
      <w:r w:rsidRPr="00B4665E">
        <w:rPr>
          <w:rFonts w:ascii="Tahoma" w:hAnsi="Tahoma" w:cs="Tahoma"/>
          <w:szCs w:val="18"/>
          <w:lang w:val="pt-BR"/>
        </w:rPr>
        <w:t>Você não pode compartilhar essa instância para dar suporte a nenhum produto não licenciado com a Tecnologia SQL Server.</w:t>
      </w:r>
    </w:p>
    <w:p w:rsidR="000A570B" w:rsidRPr="00B4665E" w:rsidRDefault="000A570B" w:rsidP="000A570B">
      <w:pPr>
        <w:pStyle w:val="PURHeading2"/>
        <w:rPr>
          <w:rStyle w:val="Strong"/>
          <w:b w:val="0"/>
          <w:bCs w:val="0"/>
          <w:lang w:val="pt-BR"/>
        </w:rPr>
      </w:pPr>
      <w:r w:rsidRPr="00B4665E">
        <w:rPr>
          <w:rStyle w:val="Strong"/>
          <w:lang w:val="pt-BR"/>
        </w:rPr>
        <w:t>Consentimento para Uso de Dados</w:t>
      </w:r>
    </w:p>
    <w:p w:rsidR="000A570B" w:rsidRPr="00B4665E" w:rsidRDefault="000A570B" w:rsidP="00520DCB">
      <w:pPr>
        <w:pStyle w:val="PURBody-Indented"/>
        <w:rPr>
          <w:rStyle w:val="Strong"/>
          <w:b w:val="0"/>
          <w:bCs w:val="0"/>
          <w:lang w:val="pt-BR"/>
        </w:rPr>
      </w:pPr>
      <w:r w:rsidRPr="00B4665E">
        <w:rPr>
          <w:rStyle w:val="Strong"/>
          <w:b w:val="0"/>
          <w:bCs w:val="0"/>
          <w:lang w:val="pt-BR"/>
        </w:rPr>
        <w:t>Podemos coletar e usar informações técnicas obtidas como parte dos serviços de suporte, se houver, em relação ao software.</w:t>
      </w:r>
      <w:r w:rsidR="00B4665E">
        <w:rPr>
          <w:rStyle w:val="Strong"/>
          <w:b w:val="0"/>
          <w:bCs w:val="0"/>
          <w:lang w:val="pt-BR"/>
        </w:rPr>
        <w:t xml:space="preserve"> </w:t>
      </w:r>
      <w:r w:rsidRPr="00B4665E">
        <w:rPr>
          <w:rStyle w:val="Strong"/>
          <w:b w:val="0"/>
          <w:bCs w:val="0"/>
          <w:lang w:val="pt-BR"/>
        </w:rPr>
        <w:t>Podemos usar essas informações para melhorar os produtos ou para fornecer serviços ou tecnologias personalizadas para você e</w:t>
      </w:r>
      <w:r w:rsidR="00520DCB">
        <w:rPr>
          <w:rStyle w:val="Strong"/>
          <w:b w:val="0"/>
          <w:bCs w:val="0"/>
          <w:lang w:val="pt-BR"/>
        </w:rPr>
        <w:t> </w:t>
      </w:r>
      <w:r w:rsidRPr="00B4665E">
        <w:rPr>
          <w:rStyle w:val="Strong"/>
          <w:b w:val="0"/>
          <w:bCs w:val="0"/>
          <w:lang w:val="pt-BR"/>
        </w:rPr>
        <w:t>seus clientes.</w:t>
      </w:r>
      <w:r w:rsidR="00B4665E">
        <w:rPr>
          <w:rStyle w:val="Strong"/>
          <w:b w:val="0"/>
          <w:bCs w:val="0"/>
          <w:lang w:val="pt-BR"/>
        </w:rPr>
        <w:t xml:space="preserve"> </w:t>
      </w:r>
      <w:r w:rsidRPr="00B4665E">
        <w:rPr>
          <w:rStyle w:val="Strong"/>
          <w:b w:val="0"/>
          <w:bCs w:val="0"/>
          <w:lang w:val="pt-BR"/>
        </w:rPr>
        <w:t>Não divulgaremos essas informações de modo que possa identificá-lo.</w:t>
      </w:r>
    </w:p>
    <w:p w:rsidR="000A570B" w:rsidRPr="00B4665E" w:rsidRDefault="000A570B" w:rsidP="000A570B">
      <w:pPr>
        <w:pStyle w:val="PURHeading2"/>
        <w:rPr>
          <w:rStyle w:val="Strong"/>
          <w:b w:val="0"/>
          <w:bCs w:val="0"/>
          <w:lang w:val="pt-BR"/>
        </w:rPr>
      </w:pPr>
      <w:r w:rsidRPr="00B4665E">
        <w:rPr>
          <w:rStyle w:val="Strong"/>
          <w:lang w:val="pt-BR"/>
        </w:rPr>
        <w:t>Sites de Terceiros na Internet</w:t>
      </w:r>
    </w:p>
    <w:p w:rsidR="000A570B" w:rsidRPr="00B4665E" w:rsidRDefault="000A570B" w:rsidP="00CC7928">
      <w:pPr>
        <w:pStyle w:val="PURBody-Indented"/>
        <w:rPr>
          <w:rStyle w:val="Strong"/>
          <w:b w:val="0"/>
          <w:bCs w:val="0"/>
          <w:lang w:val="pt-BR"/>
        </w:rPr>
      </w:pPr>
      <w:r w:rsidRPr="00B4665E">
        <w:rPr>
          <w:rStyle w:val="Strong"/>
          <w:b w:val="0"/>
          <w:bCs w:val="0"/>
          <w:lang w:val="pt-BR"/>
        </w:rPr>
        <w:t>Você e os seus clientes podem estabelecer links para sites de terceiros por meio do uso dos produtos.</w:t>
      </w:r>
      <w:r w:rsidR="00B4665E">
        <w:rPr>
          <w:rStyle w:val="Strong"/>
          <w:b w:val="0"/>
          <w:bCs w:val="0"/>
          <w:lang w:val="pt-BR"/>
        </w:rPr>
        <w:t xml:space="preserve"> </w:t>
      </w:r>
      <w:r w:rsidRPr="00B4665E">
        <w:rPr>
          <w:rStyle w:val="Strong"/>
          <w:b w:val="0"/>
          <w:bCs w:val="0"/>
          <w:lang w:val="pt-BR"/>
        </w:rPr>
        <w:t>Não controlamos os sites</w:t>
      </w:r>
      <w:r w:rsidR="00D60B95">
        <w:rPr>
          <w:rStyle w:val="Strong"/>
          <w:b w:val="0"/>
          <w:bCs w:val="0"/>
          <w:lang w:val="pt-BR"/>
        </w:rPr>
        <w:t> </w:t>
      </w:r>
      <w:r w:rsidRPr="00B4665E">
        <w:rPr>
          <w:rStyle w:val="Strong"/>
          <w:b w:val="0"/>
          <w:bCs w:val="0"/>
          <w:lang w:val="pt-BR"/>
        </w:rPr>
        <w:t>de</w:t>
      </w:r>
      <w:r w:rsidR="00CC7928">
        <w:rPr>
          <w:rStyle w:val="Strong"/>
          <w:b w:val="0"/>
          <w:bCs w:val="0"/>
          <w:lang w:val="pt-BR"/>
        </w:rPr>
        <w:t> </w:t>
      </w:r>
      <w:r w:rsidRPr="00B4665E">
        <w:rPr>
          <w:rStyle w:val="Strong"/>
          <w:b w:val="0"/>
          <w:bCs w:val="0"/>
          <w:lang w:val="pt-BR"/>
        </w:rPr>
        <w:t>terceiros.</w:t>
      </w:r>
      <w:r w:rsidR="00B4665E">
        <w:rPr>
          <w:rStyle w:val="Strong"/>
          <w:b w:val="0"/>
          <w:bCs w:val="0"/>
          <w:lang w:val="pt-BR"/>
        </w:rPr>
        <w:t xml:space="preserve"> </w:t>
      </w:r>
      <w:r w:rsidRPr="00B4665E">
        <w:rPr>
          <w:rStyle w:val="Strong"/>
          <w:b w:val="0"/>
          <w:bCs w:val="0"/>
          <w:lang w:val="pt-BR"/>
        </w:rPr>
        <w:t>Não nos responsabilizamos pelo conteúdo de qualquer site de terceiros, por qualquer link contido em sites de</w:t>
      </w:r>
      <w:r w:rsidR="00D60B95">
        <w:rPr>
          <w:rStyle w:val="Strong"/>
          <w:b w:val="0"/>
          <w:bCs w:val="0"/>
          <w:lang w:val="pt-BR"/>
        </w:rPr>
        <w:t> </w:t>
      </w:r>
      <w:r w:rsidRPr="00B4665E">
        <w:rPr>
          <w:rStyle w:val="Strong"/>
          <w:b w:val="0"/>
          <w:bCs w:val="0"/>
          <w:lang w:val="pt-BR"/>
        </w:rPr>
        <w:t>terceiros, ou por qualquer alteração nos sites de terceiros.</w:t>
      </w:r>
      <w:r w:rsidR="00B4665E">
        <w:rPr>
          <w:rStyle w:val="Strong"/>
          <w:b w:val="0"/>
          <w:bCs w:val="0"/>
          <w:lang w:val="pt-BR"/>
        </w:rPr>
        <w:t xml:space="preserve"> </w:t>
      </w:r>
      <w:r w:rsidRPr="00B4665E">
        <w:rPr>
          <w:rStyle w:val="Strong"/>
          <w:b w:val="0"/>
          <w:bCs w:val="0"/>
          <w:lang w:val="pt-BR"/>
        </w:rPr>
        <w:t>Oferecemos esses links para sites de terceiros apenas para sua conveniência.</w:t>
      </w:r>
      <w:r w:rsidR="00B4665E">
        <w:rPr>
          <w:rStyle w:val="Strong"/>
          <w:b w:val="0"/>
          <w:bCs w:val="0"/>
          <w:lang w:val="pt-BR"/>
        </w:rPr>
        <w:t xml:space="preserve"> </w:t>
      </w:r>
      <w:r w:rsidRPr="00B4665E">
        <w:rPr>
          <w:rStyle w:val="Strong"/>
          <w:b w:val="0"/>
          <w:bCs w:val="0"/>
          <w:lang w:val="pt-BR"/>
        </w:rPr>
        <w:t>A inclusão de qualquer link não implica nosso endosso do site de terceiros.</w:t>
      </w:r>
      <w:r w:rsidR="00B4665E">
        <w:rPr>
          <w:rStyle w:val="Strong"/>
          <w:b w:val="0"/>
          <w:bCs w:val="0"/>
          <w:lang w:val="pt-BR"/>
        </w:rPr>
        <w:t xml:space="preserve"> </w:t>
      </w:r>
    </w:p>
    <w:p w:rsidR="000A570B" w:rsidRPr="00B4665E" w:rsidRDefault="000A570B" w:rsidP="000A570B">
      <w:pPr>
        <w:pStyle w:val="PURHeading2"/>
        <w:rPr>
          <w:lang w:val="pt-BR"/>
        </w:rPr>
      </w:pPr>
      <w:r w:rsidRPr="00B4665E">
        <w:rPr>
          <w:lang w:val="pt-BR"/>
        </w:rPr>
        <w:t>Impedimento de Transferência de Informações de Identificação do Usuário</w:t>
      </w:r>
    </w:p>
    <w:p w:rsidR="000A570B" w:rsidRPr="00B4665E" w:rsidRDefault="000A570B" w:rsidP="000A570B">
      <w:pPr>
        <w:pStyle w:val="PURBody-Indented"/>
        <w:rPr>
          <w:lang w:val="pt-BR"/>
        </w:rPr>
      </w:pPr>
      <w:r w:rsidRPr="00B4665E">
        <w:rPr>
          <w:lang w:val="pt-BR"/>
        </w:rPr>
        <w:t>Os produtos não transmitirão, do seu servidor, para os sistemas de computador da Microsoft, nenhuma informação de identificação do usuário sem o seu consentimento.</w:t>
      </w:r>
    </w:p>
    <w:p w:rsidR="000A570B" w:rsidRPr="00B4665E" w:rsidRDefault="000A570B" w:rsidP="000A570B">
      <w:pPr>
        <w:pStyle w:val="PURHeading2"/>
        <w:rPr>
          <w:rStyle w:val="Strong"/>
          <w:b w:val="0"/>
          <w:bCs w:val="0"/>
          <w:lang w:val="pt-BR"/>
        </w:rPr>
      </w:pPr>
      <w:r w:rsidRPr="00B4665E">
        <w:rPr>
          <w:rStyle w:val="Strong"/>
          <w:lang w:val="pt-BR"/>
        </w:rPr>
        <w:t>Teste de Benchmark</w:t>
      </w:r>
    </w:p>
    <w:p w:rsidR="000A570B" w:rsidRPr="00B4665E" w:rsidRDefault="000A570B" w:rsidP="000A570B">
      <w:pPr>
        <w:pStyle w:val="PURBlueStrong"/>
        <w:rPr>
          <w:lang w:val="pt-BR"/>
        </w:rPr>
      </w:pPr>
      <w:r w:rsidRPr="00B4665E">
        <w:rPr>
          <w:lang w:val="pt-BR"/>
        </w:rPr>
        <w:t>Software</w:t>
      </w:r>
    </w:p>
    <w:p w:rsidR="000A570B" w:rsidRPr="00B4665E" w:rsidRDefault="000A570B" w:rsidP="000A570B">
      <w:pPr>
        <w:pStyle w:val="PURBody-Indented"/>
        <w:rPr>
          <w:lang w:val="pt-BR"/>
        </w:rPr>
      </w:pPr>
      <w:r w:rsidRPr="00B4665E">
        <w:rPr>
          <w:lang w:val="pt-BR"/>
        </w:rPr>
        <w:t>Você deverá obter previamente a aprovação por escrito da Microsoft para divulgar a terceiros os resultados de qualquer teste comparativo do software servidor ou de cliente que o acompanha. Isso não se aplica ao .NET Framework (veja abaixo) nem aos seguintes produtos: Live Communications Server, Systems Center Operations Manager, System Center Data Protection Manager, Systems Management Server, Windows Server e Windows Small Business Server. No entanto, não se aplica à SQL Technology, caso exista, licenciada com esses produtos.</w:t>
      </w:r>
    </w:p>
    <w:p w:rsidR="000A570B" w:rsidRPr="00B4665E" w:rsidRDefault="000A570B" w:rsidP="000A570B">
      <w:pPr>
        <w:pStyle w:val="PURBlueStrong"/>
        <w:rPr>
          <w:lang w:val="pt-BR" w:eastAsia="ja-JP"/>
        </w:rPr>
      </w:pPr>
      <w:r w:rsidRPr="00B4665E">
        <w:rPr>
          <w:lang w:val="pt-BR"/>
        </w:rPr>
        <w:t>Microsoft .NET Framework</w:t>
      </w:r>
    </w:p>
    <w:p w:rsidR="000A570B" w:rsidRPr="00B4665E" w:rsidRDefault="000A570B" w:rsidP="000A570B">
      <w:pPr>
        <w:pStyle w:val="PURBody-Indented"/>
        <w:rPr>
          <w:lang w:val="pt-BR"/>
        </w:rPr>
      </w:pPr>
      <w:r w:rsidRPr="00B4665E">
        <w:rPr>
          <w:lang w:val="pt-BR"/>
        </w:rPr>
        <w:t>O software pode incluir um ou mais componentes do .NET Framework (</w:t>
      </w:r>
      <w:r w:rsidR="00BB75C1">
        <w:rPr>
          <w:lang w:val="pt-BR"/>
        </w:rPr>
        <w:t>“</w:t>
      </w:r>
      <w:r w:rsidRPr="00B4665E">
        <w:rPr>
          <w:lang w:val="pt-BR"/>
        </w:rPr>
        <w:t>Componentes .NET</w:t>
      </w:r>
      <w:r w:rsidR="00BB75C1">
        <w:rPr>
          <w:lang w:val="pt-BR"/>
        </w:rPr>
        <w:t>”</w:t>
      </w:r>
      <w:r w:rsidRPr="00B4665E">
        <w:rPr>
          <w:lang w:val="pt-BR"/>
        </w:rPr>
        <w:t>).</w:t>
      </w:r>
      <w:r w:rsidR="00B4665E">
        <w:rPr>
          <w:lang w:val="pt-BR"/>
        </w:rPr>
        <w:t xml:space="preserve"> </w:t>
      </w:r>
      <w:r w:rsidRPr="00B4665E">
        <w:rPr>
          <w:lang w:val="pt-BR"/>
        </w:rPr>
        <w:t>Nesse caso, você poderá realizar testes de benchmark internos desses componentes.</w:t>
      </w:r>
      <w:r w:rsidR="00B4665E">
        <w:rPr>
          <w:lang w:val="pt-BR"/>
        </w:rPr>
        <w:t xml:space="preserve"> </w:t>
      </w:r>
      <w:r w:rsidRPr="00B4665E">
        <w:rPr>
          <w:lang w:val="pt-BR"/>
        </w:rPr>
        <w:t xml:space="preserve">Você pode divulgar os resultados de qualquer teste comparativo desses componentes, contanto que obedeça as condições previstas no endereço </w:t>
      </w:r>
      <w:hyperlink r:id="rId40" w:history="1">
        <w:r w:rsidRPr="00B4665E">
          <w:rPr>
            <w:rStyle w:val="Hyperlink"/>
            <w:lang w:val="pt-BR"/>
          </w:rPr>
          <w:t>http://go.microsoft.com/fwlink/?LinkID=66406</w:t>
        </w:r>
      </w:hyperlink>
      <w:r w:rsidRPr="00B4665E">
        <w:rPr>
          <w:lang w:val="pt-BR"/>
        </w:rPr>
        <w:t xml:space="preserve">. Não obstante qualquer outro contrato que você possa ter com a Microsoft, se você divulgar tais resultados, ela terá o direito de divulgar os resultados dos testes comparativos realizados nos seus produtos que competem com o Componente .NET aplicável, desde que cumpra as mesmas condições estabelecidas no site </w:t>
      </w:r>
      <w:hyperlink r:id="rId41" w:history="1">
        <w:r w:rsidRPr="00B4665E">
          <w:rPr>
            <w:rStyle w:val="Hyperlink"/>
            <w:lang w:val="pt-BR"/>
          </w:rPr>
          <w:t>http://go.microsoft.com/fwlink/?LinkID=66406</w:t>
        </w:r>
      </w:hyperlink>
    </w:p>
    <w:p w:rsidR="000A570B" w:rsidRPr="00B4665E" w:rsidRDefault="000A570B" w:rsidP="0064166A">
      <w:pPr>
        <w:pStyle w:val="PURHeading2"/>
        <w:rPr>
          <w:lang w:val="pt-BR"/>
        </w:rPr>
      </w:pPr>
      <w:r w:rsidRPr="00B4665E">
        <w:rPr>
          <w:lang w:val="pt-BR"/>
        </w:rPr>
        <w:t>Item de Relatório de Mapas do SQL Server Reporting Services</w:t>
      </w:r>
    </w:p>
    <w:p w:rsidR="000A570B" w:rsidRPr="00B4665E" w:rsidRDefault="000A570B" w:rsidP="0064166A">
      <w:pPr>
        <w:pStyle w:val="PURBody-Indented"/>
        <w:keepNext/>
        <w:keepLines/>
        <w:rPr>
          <w:lang w:val="pt-BR"/>
        </w:rPr>
      </w:pPr>
      <w:r w:rsidRPr="00B4665E">
        <w:rPr>
          <w:lang w:val="pt-BR"/>
        </w:rPr>
        <w:t>O software poderá incluir recursos que recuperam conteúdo de mapas, imagens e outros dados por meio da interface de programa aplicativo do Bing Maps (</w:t>
      </w:r>
      <w:r w:rsidR="00BB75C1">
        <w:rPr>
          <w:lang w:val="pt-BR"/>
        </w:rPr>
        <w:t>“</w:t>
      </w:r>
      <w:r w:rsidRPr="00B4665E">
        <w:rPr>
          <w:lang w:val="pt-BR"/>
        </w:rPr>
        <w:t>API do Bing Maps</w:t>
      </w:r>
      <w:r w:rsidR="00BB75C1">
        <w:rPr>
          <w:lang w:val="pt-BR"/>
        </w:rPr>
        <w:t>”</w:t>
      </w:r>
      <w:r w:rsidRPr="00B4665E">
        <w:rPr>
          <w:lang w:val="pt-BR"/>
        </w:rPr>
        <w:t>) (ou substituto da marca) para criar relatórios que exibem dados na parte superior dos mapas e imagens aéreas e híbridas. Se esses recursos estiverem incluídos, você poderá usá-los para criar e exibir documentos dinâmicos ou estáticos somente em conjunto e através de métodos e meios de acesso integrados ao software. Por outro lado, você não poderá copiar, armazenar, arquivar nem criar um banco de dados do conteúdo disponível por meio da API do Bing Maps. Você não poderá usar para nenhuma finalidade a API do Bing Maps para fornecer orientação/roteamento com base em sensores, nem usar os Dados de Tráfego de Estrada ou as Imagens do Bird’s Eye (ou metadados associados) mesmo se estiverem disponíveis por meio da API do Bing Maps. O uso da API do Bing Maps e o conteúdo associado também estão sujeitos aos termos e às</w:t>
      </w:r>
      <w:r w:rsidR="00D34DFC">
        <w:rPr>
          <w:lang w:val="pt-BR"/>
        </w:rPr>
        <w:t> </w:t>
      </w:r>
      <w:r w:rsidRPr="00B4665E">
        <w:rPr>
          <w:lang w:val="pt-BR"/>
        </w:rPr>
        <w:t xml:space="preserve">condições adicionais apresentados no site </w:t>
      </w:r>
      <w:hyperlink r:id="rId42" w:history="1">
        <w:r w:rsidRPr="00D62F10">
          <w:rPr>
            <w:rStyle w:val="Hyperlink"/>
            <w:lang w:val="pt-BR"/>
          </w:rPr>
          <w:t>http://go.microsoft.com/fwlink/?LinkId=21969</w:t>
        </w:r>
      </w:hyperlink>
      <w:r w:rsidRPr="00B4665E">
        <w:rPr>
          <w:lang w:val="pt-BR"/>
        </w:rPr>
        <w:t>.</w:t>
      </w:r>
    </w:p>
    <w:p w:rsidR="000A570B" w:rsidRPr="003633EF" w:rsidRDefault="000A570B" w:rsidP="000A570B">
      <w:pPr>
        <w:pStyle w:val="PURBody-Indented"/>
      </w:pPr>
      <w:r>
        <w:t>É vedado:</w:t>
      </w:r>
    </w:p>
    <w:p w:rsidR="000A570B" w:rsidRPr="00B4665E" w:rsidRDefault="000A570B" w:rsidP="000A570B">
      <w:pPr>
        <w:pStyle w:val="PURBullet-Indented"/>
        <w:rPr>
          <w:lang w:val="pt-BR"/>
        </w:rPr>
      </w:pPr>
      <w:r w:rsidRPr="00B4665E">
        <w:rPr>
          <w:lang w:val="pt-BR"/>
        </w:rPr>
        <w:t>remover, minimizar, bloquear ou modificar qualquer logotipo, marca comercial, direito autoral, marca d’água ou outras notificações da Microsoft ou seus fornecedores incluídas no software, incluindo qualquer conteúdo disponibilizado para você por meio do software ou</w:t>
      </w:r>
    </w:p>
    <w:p w:rsidR="000A570B" w:rsidRPr="00B4665E" w:rsidRDefault="000A570B" w:rsidP="000A570B">
      <w:pPr>
        <w:pStyle w:val="PURBullet-Indented"/>
        <w:rPr>
          <w:lang w:val="pt-BR"/>
        </w:rPr>
      </w:pPr>
      <w:r w:rsidRPr="00B4665E">
        <w:rPr>
          <w:lang w:val="pt-BR"/>
        </w:rPr>
        <w:lastRenderedPageBreak/>
        <w:t>publicar o software, incluindo qualquer interface de programa aplicativo que faça parte do software, para cópia de outros ou</w:t>
      </w:r>
    </w:p>
    <w:p w:rsidR="000A570B" w:rsidRPr="00B4665E" w:rsidRDefault="000A570B" w:rsidP="000A570B">
      <w:pPr>
        <w:pStyle w:val="PURBullet-Indented"/>
        <w:rPr>
          <w:lang w:val="pt-BR"/>
        </w:rPr>
      </w:pPr>
      <w:r w:rsidRPr="00B4665E">
        <w:rPr>
          <w:lang w:val="pt-BR"/>
        </w:rPr>
        <w:t>compartilhar ou, de outra forma, distribuir documentos, texto ou imagens criadas por meio dos recursos de Serviços de</w:t>
      </w:r>
      <w:r w:rsidR="00D34DFC">
        <w:rPr>
          <w:lang w:val="pt-BR"/>
        </w:rPr>
        <w:t> </w:t>
      </w:r>
      <w:r w:rsidRPr="00B4665E">
        <w:rPr>
          <w:lang w:val="pt-BR"/>
        </w:rPr>
        <w:t>Mapeamento de Dados do software.</w:t>
      </w:r>
    </w:p>
    <w:p w:rsidR="000A570B" w:rsidRPr="00B4665E" w:rsidRDefault="000A570B" w:rsidP="000A570B">
      <w:pPr>
        <w:pStyle w:val="PURHeading2"/>
        <w:rPr>
          <w:lang w:val="pt-BR"/>
        </w:rPr>
      </w:pPr>
      <w:r w:rsidRPr="00B4665E">
        <w:rPr>
          <w:lang w:val="pt-BR"/>
        </w:rPr>
        <w:t>Multiplexação</w:t>
      </w:r>
    </w:p>
    <w:p w:rsidR="000A570B" w:rsidRPr="00B4665E" w:rsidRDefault="000A570B" w:rsidP="000A570B">
      <w:pPr>
        <w:pStyle w:val="PURBody-Indented"/>
        <w:rPr>
          <w:lang w:val="pt-BR"/>
        </w:rPr>
      </w:pPr>
      <w:r w:rsidRPr="00B4665E">
        <w:rPr>
          <w:lang w:val="pt-BR"/>
        </w:rPr>
        <w:t>O hardware ou software usado por você para:</w:t>
      </w:r>
    </w:p>
    <w:p w:rsidR="000A570B" w:rsidRPr="00833B09" w:rsidRDefault="000A570B" w:rsidP="000A570B">
      <w:pPr>
        <w:pStyle w:val="PURBullet-Indented"/>
      </w:pPr>
      <w:r>
        <w:t>reunir conexões;</w:t>
      </w:r>
    </w:p>
    <w:p w:rsidR="000A570B" w:rsidRPr="00833B09" w:rsidRDefault="000A570B" w:rsidP="000A570B">
      <w:pPr>
        <w:pStyle w:val="PURBullet-Indented"/>
      </w:pPr>
      <w:r>
        <w:t>reencaminhar informações;</w:t>
      </w:r>
    </w:p>
    <w:p w:rsidR="000A570B" w:rsidRPr="00B4665E" w:rsidRDefault="000A570B" w:rsidP="000A570B">
      <w:pPr>
        <w:pStyle w:val="PURBullet-Indented"/>
        <w:rPr>
          <w:lang w:val="pt-BR"/>
        </w:rPr>
      </w:pPr>
      <w:r w:rsidRPr="00B4665E">
        <w:rPr>
          <w:lang w:val="pt-BR"/>
        </w:rPr>
        <w:t xml:space="preserve">reduzir o número de dispositivos ou usuários que acessam ou usam o produto diretamente ou </w:t>
      </w:r>
    </w:p>
    <w:p w:rsidR="000A570B" w:rsidRPr="00B4665E" w:rsidRDefault="000A570B" w:rsidP="000A570B">
      <w:pPr>
        <w:pStyle w:val="PURBullet-Indented"/>
        <w:rPr>
          <w:lang w:val="pt-BR"/>
        </w:rPr>
      </w:pPr>
      <w:r w:rsidRPr="00B4665E">
        <w:rPr>
          <w:lang w:val="pt-BR"/>
        </w:rPr>
        <w:t>reduzir o número de ambientes de sistema operacional (ou OSEs), dispositivos ou usuários que o produto gerencia diretamente,</w:t>
      </w:r>
    </w:p>
    <w:p w:rsidR="000A570B" w:rsidRPr="00B4665E" w:rsidRDefault="000A570B" w:rsidP="000A570B">
      <w:pPr>
        <w:pStyle w:val="PURBody-Indented"/>
        <w:rPr>
          <w:lang w:val="pt-BR"/>
        </w:rPr>
      </w:pPr>
      <w:r w:rsidRPr="00B4665E">
        <w:rPr>
          <w:lang w:val="pt-BR"/>
        </w:rPr>
        <w:t xml:space="preserve">(algumas vezes chamado de </w:t>
      </w:r>
      <w:r w:rsidR="00BB75C1">
        <w:rPr>
          <w:lang w:val="pt-BR"/>
        </w:rPr>
        <w:t>“</w:t>
      </w:r>
      <w:r w:rsidRPr="00B4665E">
        <w:rPr>
          <w:lang w:val="pt-BR"/>
        </w:rPr>
        <w:t>multiplexação</w:t>
      </w:r>
      <w:r w:rsidR="00BB75C1">
        <w:rPr>
          <w:lang w:val="pt-BR"/>
        </w:rPr>
        <w:t>”</w:t>
      </w:r>
      <w:r w:rsidRPr="00B4665E">
        <w:rPr>
          <w:lang w:val="pt-BR"/>
        </w:rPr>
        <w:t xml:space="preserve"> ou </w:t>
      </w:r>
      <w:r w:rsidR="00BB75C1">
        <w:rPr>
          <w:lang w:val="pt-BR"/>
        </w:rPr>
        <w:t>“</w:t>
      </w:r>
      <w:r w:rsidRPr="00B4665E">
        <w:rPr>
          <w:lang w:val="pt-BR"/>
        </w:rPr>
        <w:t>pooling</w:t>
      </w:r>
      <w:r w:rsidR="00BB75C1">
        <w:rPr>
          <w:lang w:val="pt-BR"/>
        </w:rPr>
        <w:t>”</w:t>
      </w:r>
      <w:r w:rsidRPr="00B4665E">
        <w:rPr>
          <w:lang w:val="pt-BR"/>
        </w:rPr>
        <w:t>), não reduz o número de licenças de qualquer tipo necessárias.</w:t>
      </w:r>
    </w:p>
    <w:p w:rsidR="000A570B" w:rsidRPr="00B4665E" w:rsidRDefault="005267B6" w:rsidP="000A570B">
      <w:pPr>
        <w:pStyle w:val="PURHeading2"/>
        <w:rPr>
          <w:lang w:val="pt-BR"/>
        </w:rPr>
      </w:pPr>
      <w:r w:rsidRPr="00B4665E">
        <w:rPr>
          <w:lang w:val="pt-BR"/>
        </w:rPr>
        <w:t>Código Distribuível</w:t>
      </w:r>
    </w:p>
    <w:p w:rsidR="000A570B" w:rsidRPr="00B4665E" w:rsidRDefault="000A570B" w:rsidP="000A570B">
      <w:pPr>
        <w:pStyle w:val="PURBody-Indented"/>
        <w:rPr>
          <w:lang w:val="pt-BR"/>
        </w:rPr>
      </w:pPr>
      <w:r w:rsidRPr="00B4665E">
        <w:rPr>
          <w:lang w:val="pt-BR"/>
        </w:rPr>
        <w:t>O software ou serviço online pode conter código que você poderá distribuir nos programas que desenvolver (também conhecido como software de redistribuição), respeitadas as condições abaixo.</w:t>
      </w:r>
      <w:r w:rsidR="00B4665E">
        <w:rPr>
          <w:lang w:val="pt-BR"/>
        </w:rPr>
        <w:t xml:space="preserve"> </w:t>
      </w:r>
      <w:r w:rsidRPr="00B4665E">
        <w:rPr>
          <w:lang w:val="pt-BR"/>
        </w:rPr>
        <w:t xml:space="preserve">Para os fins desta subseção, os pronomes </w:t>
      </w:r>
      <w:r w:rsidR="00BB75C1">
        <w:rPr>
          <w:lang w:val="pt-BR"/>
        </w:rPr>
        <w:t>“</w:t>
      </w:r>
      <w:r w:rsidRPr="00B4665E">
        <w:rPr>
          <w:lang w:val="pt-BR"/>
        </w:rPr>
        <w:t>você</w:t>
      </w:r>
      <w:r w:rsidR="00BB75C1">
        <w:rPr>
          <w:lang w:val="pt-BR"/>
        </w:rPr>
        <w:t>”</w:t>
      </w:r>
      <w:r w:rsidRPr="00B4665E">
        <w:rPr>
          <w:lang w:val="pt-BR"/>
        </w:rPr>
        <w:t xml:space="preserve"> e </w:t>
      </w:r>
      <w:r w:rsidR="00BB75C1">
        <w:rPr>
          <w:lang w:val="pt-BR"/>
        </w:rPr>
        <w:t>“</w:t>
      </w:r>
      <w:r w:rsidRPr="00B4665E">
        <w:rPr>
          <w:lang w:val="pt-BR"/>
        </w:rPr>
        <w:t>seu</w:t>
      </w:r>
      <w:r w:rsidR="00BB75C1">
        <w:rPr>
          <w:lang w:val="pt-BR"/>
        </w:rPr>
        <w:t>”</w:t>
      </w:r>
      <w:r w:rsidRPr="00B4665E">
        <w:rPr>
          <w:lang w:val="pt-BR"/>
        </w:rPr>
        <w:t xml:space="preserve"> também abrangem os seus Usuários Finais.</w:t>
      </w:r>
      <w:r w:rsidR="00B4665E">
        <w:rPr>
          <w:lang w:val="pt-BR"/>
        </w:rPr>
        <w:t xml:space="preserve"> </w:t>
      </w:r>
      <w:r w:rsidRPr="00B4665E">
        <w:rPr>
          <w:lang w:val="pt-BR"/>
        </w:rPr>
        <w:t xml:space="preserve">O código e os arquivos de texto listados abaixo constituem </w:t>
      </w:r>
      <w:r w:rsidR="00BB75C1">
        <w:rPr>
          <w:lang w:val="pt-BR"/>
        </w:rPr>
        <w:t>“</w:t>
      </w:r>
      <w:r w:rsidRPr="00B4665E">
        <w:rPr>
          <w:lang w:val="pt-BR"/>
        </w:rPr>
        <w:t>Código Distribuível</w:t>
      </w:r>
      <w:r w:rsidR="00BB75C1">
        <w:rPr>
          <w:lang w:val="pt-BR"/>
        </w:rPr>
        <w:t>”</w:t>
      </w:r>
      <w:r w:rsidRPr="00B4665E">
        <w:rPr>
          <w:lang w:val="pt-BR"/>
        </w:rPr>
        <w:t>. Esses Direitos de Uso do Service Provider podem fornecer direitos a outro Código Distribuível.</w:t>
      </w:r>
    </w:p>
    <w:p w:rsidR="009B27A8" w:rsidRPr="00B4665E" w:rsidRDefault="009B27A8" w:rsidP="009B27A8">
      <w:pPr>
        <w:pStyle w:val="PURBlueStrong"/>
        <w:rPr>
          <w:lang w:val="pt-BR"/>
        </w:rPr>
      </w:pPr>
      <w:r w:rsidRPr="00B4665E">
        <w:rPr>
          <w:lang w:val="pt-BR"/>
        </w:rPr>
        <w:t>Direito de Uso e Distribuição</w:t>
      </w:r>
    </w:p>
    <w:p w:rsidR="009B27A8" w:rsidRPr="00B4665E" w:rsidRDefault="009B27A8" w:rsidP="009B27A8">
      <w:pPr>
        <w:pStyle w:val="PURBody-Indented"/>
        <w:rPr>
          <w:lang w:val="pt-BR"/>
        </w:rPr>
      </w:pPr>
      <w:r w:rsidRPr="00B4665E">
        <w:rPr>
          <w:lang w:val="pt-BR"/>
        </w:rPr>
        <w:t xml:space="preserve">O código e os arquivos de texto listados abaixo constituem </w:t>
      </w:r>
      <w:r w:rsidR="00BB75C1">
        <w:rPr>
          <w:lang w:val="pt-BR"/>
        </w:rPr>
        <w:t>“</w:t>
      </w:r>
      <w:r w:rsidRPr="00B4665E">
        <w:rPr>
          <w:lang w:val="pt-BR"/>
        </w:rPr>
        <w:t>Código Distribuível</w:t>
      </w:r>
      <w:r w:rsidR="00BB75C1">
        <w:rPr>
          <w:lang w:val="pt-BR"/>
        </w:rPr>
        <w:t>”</w:t>
      </w:r>
      <w:r w:rsidRPr="00B4665E">
        <w:rPr>
          <w:lang w:val="pt-BR"/>
        </w:rPr>
        <w:t>. Esses Direitos de Uso do Service Provider podem fornecer direitos a outro Código Distribuível.</w:t>
      </w:r>
    </w:p>
    <w:p w:rsidR="000A570B" w:rsidRPr="00B4665E" w:rsidRDefault="000A570B" w:rsidP="000A570B">
      <w:pPr>
        <w:pStyle w:val="PURBullet-Indented"/>
        <w:rPr>
          <w:lang w:val="pt-BR"/>
        </w:rPr>
      </w:pPr>
      <w:r w:rsidRPr="00B4665E">
        <w:rPr>
          <w:b/>
          <w:lang w:val="pt-BR"/>
        </w:rPr>
        <w:t>Arquivos REDIST.TXT:</w:t>
      </w:r>
      <w:r w:rsidR="00B4665E">
        <w:rPr>
          <w:lang w:val="pt-BR"/>
        </w:rPr>
        <w:t xml:space="preserve"> </w:t>
      </w:r>
      <w:r w:rsidRPr="00B4665E">
        <w:rPr>
          <w:lang w:val="pt-BR"/>
        </w:rPr>
        <w:t>Você poderá copiar e distribuir a forma de código objeto do código listado nos arquivos REDIST.TXT.</w:t>
      </w:r>
    </w:p>
    <w:p w:rsidR="000A570B" w:rsidRPr="00B4665E" w:rsidRDefault="000A570B" w:rsidP="000A570B">
      <w:pPr>
        <w:pStyle w:val="PURBullet-Indented"/>
        <w:rPr>
          <w:lang w:val="pt-BR"/>
        </w:rPr>
      </w:pPr>
      <w:r w:rsidRPr="00B4665E">
        <w:rPr>
          <w:b/>
          <w:lang w:val="pt-BR"/>
        </w:rPr>
        <w:t>Código de Amostra:</w:t>
      </w:r>
      <w:r w:rsidRPr="00B4665E">
        <w:rPr>
          <w:lang w:val="pt-BR"/>
        </w:rPr>
        <w:t xml:space="preserve"> Você poderá modificar, copiar e distribuir a forma de código objeto e o código-fonte do código identificado como </w:t>
      </w:r>
      <w:r w:rsidR="00BB75C1">
        <w:rPr>
          <w:lang w:val="pt-BR"/>
        </w:rPr>
        <w:t>“</w:t>
      </w:r>
      <w:r w:rsidRPr="00B4665E">
        <w:rPr>
          <w:lang w:val="pt-BR"/>
        </w:rPr>
        <w:t>amostra</w:t>
      </w:r>
      <w:r w:rsidR="00BB75C1">
        <w:rPr>
          <w:lang w:val="pt-BR"/>
        </w:rPr>
        <w:t>”</w:t>
      </w:r>
      <w:r w:rsidRPr="00B4665E">
        <w:rPr>
          <w:lang w:val="pt-BR"/>
        </w:rPr>
        <w:t xml:space="preserve"> (</w:t>
      </w:r>
      <w:r w:rsidR="00BB75C1">
        <w:rPr>
          <w:lang w:val="pt-BR"/>
        </w:rPr>
        <w:t>“</w:t>
      </w:r>
      <w:r w:rsidRPr="00B4665E">
        <w:rPr>
          <w:lang w:val="pt-BR"/>
        </w:rPr>
        <w:t>sample</w:t>
      </w:r>
      <w:r w:rsidR="00BB75C1">
        <w:rPr>
          <w:lang w:val="pt-BR"/>
        </w:rPr>
        <w:t>”</w:t>
      </w:r>
      <w:r w:rsidRPr="00B4665E">
        <w:rPr>
          <w:lang w:val="pt-BR"/>
        </w:rPr>
        <w:t>).</w:t>
      </w:r>
    </w:p>
    <w:p w:rsidR="000A570B" w:rsidRPr="00B4665E" w:rsidRDefault="000A570B" w:rsidP="000A570B">
      <w:pPr>
        <w:pStyle w:val="PURBullet-Indented"/>
        <w:rPr>
          <w:lang w:val="pt-BR"/>
        </w:rPr>
      </w:pPr>
      <w:r w:rsidRPr="00B4665E">
        <w:rPr>
          <w:b/>
          <w:lang w:val="pt-BR"/>
        </w:rPr>
        <w:t>Arquivos OTHER-DIST.TXT:</w:t>
      </w:r>
      <w:r w:rsidRPr="00B4665E">
        <w:rPr>
          <w:lang w:val="pt-BR"/>
        </w:rPr>
        <w:t xml:space="preserve"> Você poderá copiar e distribuir a forma de código objeto do código listado nos arquivos </w:t>
      </w:r>
      <w:r w:rsidR="00D341C6">
        <w:rPr>
          <w:lang w:val="pt-BR"/>
        </w:rPr>
        <w:br/>
      </w:r>
      <w:r w:rsidRPr="00B4665E">
        <w:rPr>
          <w:lang w:val="pt-BR"/>
        </w:rPr>
        <w:t>OTHER-DIST.TXT.</w:t>
      </w:r>
    </w:p>
    <w:p w:rsidR="000A570B" w:rsidRPr="00B4665E" w:rsidRDefault="000A570B" w:rsidP="000A570B">
      <w:pPr>
        <w:pStyle w:val="PURBullet-Indented"/>
        <w:rPr>
          <w:lang w:val="pt-BR"/>
        </w:rPr>
      </w:pPr>
      <w:r w:rsidRPr="00B4665E">
        <w:rPr>
          <w:b/>
          <w:lang w:val="pt-BR"/>
        </w:rPr>
        <w:t>Distribuição por Terceiros:</w:t>
      </w:r>
      <w:r w:rsidRPr="00B4665E">
        <w:rPr>
          <w:lang w:val="pt-BR"/>
        </w:rPr>
        <w:t xml:space="preserve"> Você poderá permitir que os distribuidores de seus programas copiem e distribuam o Código Distribuível como parte desses programas.</w:t>
      </w:r>
    </w:p>
    <w:p w:rsidR="000A570B" w:rsidRPr="00B4665E" w:rsidRDefault="000A570B" w:rsidP="000A570B">
      <w:pPr>
        <w:pStyle w:val="PURBullet-Indented"/>
        <w:rPr>
          <w:lang w:val="pt-BR"/>
        </w:rPr>
      </w:pPr>
      <w:r w:rsidRPr="00B4665E">
        <w:rPr>
          <w:b/>
          <w:lang w:val="pt-BR"/>
        </w:rPr>
        <w:t>Bibliotecas Silverlight:</w:t>
      </w:r>
      <w:r w:rsidR="00B4665E">
        <w:rPr>
          <w:lang w:val="pt-BR"/>
        </w:rPr>
        <w:t xml:space="preserve"> </w:t>
      </w:r>
      <w:r w:rsidRPr="00B4665E">
        <w:rPr>
          <w:lang w:val="pt-BR"/>
        </w:rPr>
        <w:t xml:space="preserve">Copie e distribua a forma do código-objeto marcado como </w:t>
      </w:r>
      <w:r w:rsidR="00BB75C1">
        <w:rPr>
          <w:lang w:val="pt-BR"/>
        </w:rPr>
        <w:t>“</w:t>
      </w:r>
      <w:r w:rsidRPr="00B4665E">
        <w:rPr>
          <w:lang w:val="pt-BR"/>
        </w:rPr>
        <w:t>Bibliotecas Silverlight</w:t>
      </w:r>
      <w:r w:rsidR="00BB75C1">
        <w:rPr>
          <w:lang w:val="pt-BR"/>
        </w:rPr>
        <w:t>”</w:t>
      </w:r>
      <w:r w:rsidRPr="00B4665E">
        <w:rPr>
          <w:lang w:val="pt-BR"/>
        </w:rPr>
        <w:t xml:space="preserve">, </w:t>
      </w:r>
      <w:r w:rsidR="00BB75C1">
        <w:rPr>
          <w:lang w:val="pt-BR"/>
        </w:rPr>
        <w:t>“</w:t>
      </w:r>
      <w:r w:rsidRPr="00B4665E">
        <w:rPr>
          <w:lang w:val="pt-BR"/>
        </w:rPr>
        <w:t>Bibliotecas do Cliente</w:t>
      </w:r>
      <w:r w:rsidR="00BB75C1">
        <w:rPr>
          <w:lang w:val="pt-BR"/>
        </w:rPr>
        <w:t>”</w:t>
      </w:r>
      <w:r w:rsidRPr="00B4665E">
        <w:rPr>
          <w:lang w:val="pt-BR"/>
        </w:rPr>
        <w:t xml:space="preserve"> Silverlight e </w:t>
      </w:r>
      <w:r w:rsidR="00BB75C1">
        <w:rPr>
          <w:lang w:val="pt-BR"/>
        </w:rPr>
        <w:t>“</w:t>
      </w:r>
      <w:r w:rsidRPr="00B4665E">
        <w:rPr>
          <w:lang w:val="pt-BR"/>
        </w:rPr>
        <w:t>Bibliotecas do Servidor</w:t>
      </w:r>
      <w:r w:rsidR="00BB75C1">
        <w:rPr>
          <w:lang w:val="pt-BR"/>
        </w:rPr>
        <w:t>”</w:t>
      </w:r>
      <w:r w:rsidRPr="00B4665E">
        <w:rPr>
          <w:lang w:val="pt-BR"/>
        </w:rPr>
        <w:t xml:space="preserve"> Silverlight.</w:t>
      </w:r>
    </w:p>
    <w:p w:rsidR="000A570B" w:rsidRPr="00B4665E" w:rsidRDefault="000A570B" w:rsidP="000A570B">
      <w:pPr>
        <w:pStyle w:val="PURBody-Indented"/>
        <w:rPr>
          <w:b/>
          <w:lang w:val="pt-BR"/>
        </w:rPr>
      </w:pPr>
      <w:r w:rsidRPr="00B4665E">
        <w:rPr>
          <w:b/>
          <w:lang w:val="pt-BR"/>
        </w:rPr>
        <w:t>Outros termos de licença de todos os Produtos Visual Studio</w:t>
      </w:r>
    </w:p>
    <w:p w:rsidR="000A570B" w:rsidRPr="00D548C0" w:rsidRDefault="000A570B" w:rsidP="000A570B">
      <w:pPr>
        <w:pStyle w:val="PURBody-Indented"/>
      </w:pPr>
      <w:r w:rsidRPr="00B4665E">
        <w:rPr>
          <w:lang w:val="pt-BR"/>
        </w:rPr>
        <w:t xml:space="preserve">O software também poderá conter o Código Distribuível a seguir. </w:t>
      </w:r>
      <w:r>
        <w:t>É permitido:</w:t>
      </w:r>
    </w:p>
    <w:p w:rsidR="000A570B" w:rsidRPr="00B4665E" w:rsidRDefault="000A570B" w:rsidP="000A570B">
      <w:pPr>
        <w:pStyle w:val="PURBullet-Indented"/>
        <w:rPr>
          <w:lang w:val="pt-BR"/>
        </w:rPr>
      </w:pPr>
      <w:r w:rsidRPr="00B4665E">
        <w:rPr>
          <w:b/>
          <w:lang w:val="pt-BR"/>
        </w:rPr>
        <w:t>Microsoft Merge Modules:</w:t>
      </w:r>
      <w:r w:rsidRPr="00B4665E">
        <w:rPr>
          <w:lang w:val="pt-BR"/>
        </w:rPr>
        <w:t xml:space="preserve"> Copiar e distribuir a saída intacta (não modificada) do Microsoft Merge Modules;</w:t>
      </w:r>
    </w:p>
    <w:p w:rsidR="000A570B" w:rsidRPr="00B4665E" w:rsidRDefault="000A570B" w:rsidP="000A570B">
      <w:pPr>
        <w:pStyle w:val="PURBullet-Indented"/>
        <w:rPr>
          <w:lang w:val="pt-BR"/>
        </w:rPr>
      </w:pPr>
      <w:r w:rsidRPr="00B4665E">
        <w:rPr>
          <w:b/>
          <w:lang w:val="pt-BR"/>
        </w:rPr>
        <w:t xml:space="preserve">Arquivos REDIST.TXT: </w:t>
      </w:r>
      <w:r w:rsidRPr="00B4665E">
        <w:rPr>
          <w:lang w:val="pt-BR"/>
        </w:rPr>
        <w:t xml:space="preserve">Copiar e distribuir os arquivos contidos na lista REDIST localizada no site </w:t>
      </w:r>
      <w:hyperlink r:id="rId43" w:history="1">
        <w:r w:rsidRPr="00C90A2E">
          <w:rPr>
            <w:rStyle w:val="Hyperlink"/>
            <w:lang w:val="pt-BR"/>
          </w:rPr>
          <w:t>http://go.microsoft.com/fwlink/?LinkId=165518</w:t>
        </w:r>
      </w:hyperlink>
      <w:r w:rsidRPr="00B4665E">
        <w:rPr>
          <w:lang w:val="pt-BR"/>
        </w:rPr>
        <w:t xml:space="preserve">; </w:t>
      </w:r>
    </w:p>
    <w:p w:rsidR="000A570B" w:rsidRPr="00B4665E" w:rsidRDefault="000A570B" w:rsidP="000A570B">
      <w:pPr>
        <w:pStyle w:val="PURBullet-Indented"/>
        <w:rPr>
          <w:lang w:val="pt-BR"/>
        </w:rPr>
      </w:pPr>
      <w:r w:rsidRPr="00B4665E">
        <w:rPr>
          <w:b/>
          <w:lang w:val="pt-BR"/>
        </w:rPr>
        <w:t>Código de Amostra:</w:t>
      </w:r>
      <w:r w:rsidRPr="00B4665E">
        <w:rPr>
          <w:lang w:val="pt-BR"/>
        </w:rPr>
        <w:t xml:space="preserve"> Modificar, copiar e distribuir a forma de código-objeto e código-fonte do código identificado como </w:t>
      </w:r>
      <w:r w:rsidR="00BB75C1">
        <w:rPr>
          <w:lang w:val="pt-BR"/>
        </w:rPr>
        <w:t>“</w:t>
      </w:r>
      <w:r w:rsidRPr="00B4665E">
        <w:rPr>
          <w:lang w:val="pt-BR"/>
        </w:rPr>
        <w:t>Fragmento de Código</w:t>
      </w:r>
      <w:r w:rsidR="00BB75C1">
        <w:rPr>
          <w:lang w:val="pt-BR"/>
        </w:rPr>
        <w:t>”</w:t>
      </w:r>
      <w:r w:rsidRPr="00B4665E">
        <w:rPr>
          <w:lang w:val="pt-BR"/>
        </w:rPr>
        <w:t>;</w:t>
      </w:r>
    </w:p>
    <w:p w:rsidR="000A570B" w:rsidRPr="00B4665E" w:rsidRDefault="000A570B" w:rsidP="000A570B">
      <w:pPr>
        <w:pStyle w:val="PURBullet-Indented"/>
        <w:rPr>
          <w:lang w:val="pt-BR"/>
        </w:rPr>
      </w:pPr>
      <w:r w:rsidRPr="00B4665E">
        <w:rPr>
          <w:b/>
          <w:lang w:val="pt-BR"/>
        </w:rPr>
        <w:t>Biblioteca de Imagens:</w:t>
      </w:r>
      <w:r w:rsidRPr="00B4665E">
        <w:rPr>
          <w:lang w:val="pt-BR"/>
        </w:rPr>
        <w:t xml:space="preserve"> Copiar e distribuir imagens e animações da Biblioteca de Imagens, conforme descrito na documentação do software. É permitido também modificar esse conteúdo. Se você modificá-lo, seu uso deverá ser consistente com o uso permitido para conteúdo não modificado.</w:t>
      </w:r>
    </w:p>
    <w:p w:rsidR="000A570B" w:rsidRPr="00B4665E" w:rsidRDefault="000A570B" w:rsidP="007C63C0">
      <w:pPr>
        <w:pStyle w:val="PURBullet-Indented"/>
        <w:rPr>
          <w:lang w:val="pt-BR"/>
        </w:rPr>
      </w:pPr>
      <w:r w:rsidRPr="00B4665E">
        <w:rPr>
          <w:b/>
          <w:lang w:val="pt-BR"/>
        </w:rPr>
        <w:t>Modelos e Modelos de Site:</w:t>
      </w:r>
      <w:r w:rsidR="00B4665E">
        <w:rPr>
          <w:lang w:val="pt-BR"/>
        </w:rPr>
        <w:t xml:space="preserve"> </w:t>
      </w:r>
      <w:r w:rsidRPr="00B4665E">
        <w:rPr>
          <w:lang w:val="pt-BR"/>
        </w:rPr>
        <w:t>Modificar, copiar, implantar e distribuir a forma de código-objeto e código-fonte dos modelos e</w:t>
      </w:r>
      <w:r w:rsidR="007C63C0">
        <w:rPr>
          <w:lang w:val="pt-BR"/>
        </w:rPr>
        <w:t> </w:t>
      </w:r>
      <w:r w:rsidRPr="00B4665E">
        <w:rPr>
          <w:lang w:val="pt-BR"/>
        </w:rPr>
        <w:t xml:space="preserve">código identificados como </w:t>
      </w:r>
      <w:r w:rsidR="00BB75C1">
        <w:rPr>
          <w:lang w:val="pt-BR"/>
        </w:rPr>
        <w:t>“</w:t>
      </w:r>
      <w:r w:rsidRPr="00B4665E">
        <w:rPr>
          <w:lang w:val="pt-BR"/>
        </w:rPr>
        <w:t>modelos de site</w:t>
      </w:r>
      <w:r w:rsidR="00BB75C1">
        <w:rPr>
          <w:lang w:val="pt-BR"/>
        </w:rPr>
        <w:t>”</w:t>
      </w:r>
      <w:r w:rsidRPr="00B4665E">
        <w:rPr>
          <w:lang w:val="pt-BR"/>
        </w:rPr>
        <w:t xml:space="preserve">; </w:t>
      </w:r>
    </w:p>
    <w:p w:rsidR="000A570B" w:rsidRPr="00B4665E" w:rsidRDefault="000A570B" w:rsidP="000A570B">
      <w:pPr>
        <w:pStyle w:val="PURBullet-Indented"/>
        <w:rPr>
          <w:lang w:val="pt-BR"/>
        </w:rPr>
      </w:pPr>
      <w:r w:rsidRPr="00B4665E">
        <w:rPr>
          <w:b/>
          <w:lang w:val="pt-BR"/>
        </w:rPr>
        <w:t>Fontes:</w:t>
      </w:r>
      <w:r w:rsidRPr="00B4665E">
        <w:rPr>
          <w:lang w:val="pt-BR"/>
        </w:rPr>
        <w:t xml:space="preserve"> Distribuir cópias não modificadas das fontes Buxton Sketch, SketchFlow Print e SegoeMarker; </w:t>
      </w:r>
    </w:p>
    <w:p w:rsidR="000A570B" w:rsidRPr="00B4665E" w:rsidRDefault="000A570B" w:rsidP="000A570B">
      <w:pPr>
        <w:pStyle w:val="PURBullet-Indented"/>
        <w:rPr>
          <w:lang w:val="pt-BR"/>
        </w:rPr>
      </w:pPr>
      <w:r w:rsidRPr="00B4665E">
        <w:rPr>
          <w:b/>
          <w:lang w:val="pt-BR"/>
        </w:rPr>
        <w:t xml:space="preserve">Estilos: </w:t>
      </w:r>
      <w:r w:rsidRPr="00B4665E">
        <w:rPr>
          <w:lang w:val="pt-BR"/>
        </w:rPr>
        <w:t xml:space="preserve">Copiar, modificar e distribuir a forma de código-objeto identificado como </w:t>
      </w:r>
      <w:r w:rsidR="00BB75C1">
        <w:rPr>
          <w:lang w:val="pt-BR"/>
        </w:rPr>
        <w:t>“</w:t>
      </w:r>
      <w:r w:rsidRPr="00B4665E">
        <w:rPr>
          <w:lang w:val="pt-BR"/>
        </w:rPr>
        <w:t>Estilos X</w:t>
      </w:r>
      <w:r w:rsidR="00BB75C1">
        <w:rPr>
          <w:lang w:val="pt-BR"/>
        </w:rPr>
        <w:t>”</w:t>
      </w:r>
      <w:r w:rsidRPr="00B4665E">
        <w:rPr>
          <w:lang w:val="pt-BR"/>
        </w:rPr>
        <w:t xml:space="preserve">; </w:t>
      </w:r>
    </w:p>
    <w:p w:rsidR="000A570B" w:rsidRPr="00B4665E" w:rsidRDefault="000A570B" w:rsidP="000A570B">
      <w:pPr>
        <w:pStyle w:val="PURBullet-Indented"/>
        <w:rPr>
          <w:lang w:val="pt-BR"/>
        </w:rPr>
      </w:pPr>
      <w:r w:rsidRPr="00B4665E">
        <w:rPr>
          <w:b/>
          <w:lang w:val="pt-BR"/>
        </w:rPr>
        <w:t xml:space="preserve">Ícones: </w:t>
      </w:r>
      <w:r w:rsidRPr="00B4665E">
        <w:rPr>
          <w:lang w:val="pt-BR"/>
        </w:rPr>
        <w:t xml:space="preserve">Distribuir cópias não modificadas dos códigos marcados como </w:t>
      </w:r>
      <w:r w:rsidR="00BB75C1">
        <w:rPr>
          <w:lang w:val="pt-BR"/>
        </w:rPr>
        <w:t>“</w:t>
      </w:r>
      <w:r w:rsidRPr="00B4665E">
        <w:rPr>
          <w:lang w:val="pt-BR"/>
        </w:rPr>
        <w:t>ícones</w:t>
      </w:r>
      <w:r w:rsidR="00BB75C1">
        <w:rPr>
          <w:lang w:val="pt-BR"/>
        </w:rPr>
        <w:t>”</w:t>
      </w:r>
      <w:r w:rsidRPr="00B4665E">
        <w:rPr>
          <w:lang w:val="pt-BR"/>
        </w:rPr>
        <w:t xml:space="preserve">; </w:t>
      </w:r>
    </w:p>
    <w:p w:rsidR="000A570B" w:rsidRPr="00BD7277" w:rsidRDefault="000A570B" w:rsidP="000A570B">
      <w:pPr>
        <w:pStyle w:val="PURBullet-Indented"/>
      </w:pPr>
      <w:r w:rsidRPr="00B4665E">
        <w:rPr>
          <w:b/>
          <w:lang w:val="pt-BR"/>
        </w:rPr>
        <w:t xml:space="preserve">Programa de Configuração: </w:t>
      </w:r>
      <w:r w:rsidRPr="00B4665E">
        <w:rPr>
          <w:lang w:val="pt-BR"/>
        </w:rPr>
        <w:t>Distribuir o código distribuível incluído em um programa de configuração como parte desse programa.</w:t>
      </w:r>
      <w:r w:rsidR="00B4665E">
        <w:rPr>
          <w:lang w:val="pt-BR"/>
        </w:rPr>
        <w:t xml:space="preserve"> </w:t>
      </w:r>
      <w:r>
        <w:t xml:space="preserve">Você não poderá modificá-lo. </w:t>
      </w:r>
    </w:p>
    <w:p w:rsidR="000A570B" w:rsidRPr="00B4665E" w:rsidRDefault="000A570B" w:rsidP="000A570B">
      <w:pPr>
        <w:pStyle w:val="PURBullet-Indented"/>
        <w:rPr>
          <w:lang w:val="pt-BR"/>
        </w:rPr>
      </w:pPr>
      <w:r w:rsidRPr="00B4665E">
        <w:rPr>
          <w:b/>
          <w:lang w:val="pt-BR"/>
        </w:rPr>
        <w:t>KIT DE CAPACIDADE DE EXTENSÃO - Arquivos para Microsoft Commerce Server 2009 Standard e Enterprise Editions:</w:t>
      </w:r>
      <w:r w:rsidRPr="00B4665E">
        <w:rPr>
          <w:lang w:val="pt-BR"/>
        </w:rPr>
        <w:t xml:space="preserve"> Copiar e distribuir a forma de código-objeto e código-fonte do código identificado como </w:t>
      </w:r>
      <w:r w:rsidR="00BB75C1">
        <w:rPr>
          <w:lang w:val="pt-BR"/>
        </w:rPr>
        <w:t>“</w:t>
      </w:r>
      <w:r w:rsidRPr="00B4665E">
        <w:rPr>
          <w:lang w:val="pt-BR"/>
        </w:rPr>
        <w:t>Kit de Capacidade de Extensão</w:t>
      </w:r>
      <w:r w:rsidR="00BB75C1">
        <w:rPr>
          <w:lang w:val="pt-BR"/>
        </w:rPr>
        <w:t>”</w:t>
      </w:r>
      <w:r w:rsidRPr="00B4665E">
        <w:rPr>
          <w:lang w:val="pt-BR"/>
        </w:rPr>
        <w:t xml:space="preserve"> e</w:t>
      </w:r>
    </w:p>
    <w:p w:rsidR="000A570B" w:rsidRPr="00B4665E" w:rsidRDefault="000A570B" w:rsidP="00492AAD">
      <w:pPr>
        <w:pStyle w:val="PURBullet-Indented"/>
        <w:rPr>
          <w:lang w:val="pt-BR"/>
        </w:rPr>
      </w:pPr>
      <w:r w:rsidRPr="00B4665E">
        <w:rPr>
          <w:b/>
          <w:lang w:val="pt-BR"/>
        </w:rPr>
        <w:t>Arquivos Runtime do Access:</w:t>
      </w:r>
      <w:r w:rsidRPr="00B4665E">
        <w:rPr>
          <w:lang w:val="pt-BR"/>
        </w:rPr>
        <w:t xml:space="preserve"> Copiar e distribuir a forma de código-objeto dos arquivos SETUP.EXE, ACCESSRT.MSI e</w:t>
      </w:r>
      <w:r w:rsidR="00492AAD">
        <w:rPr>
          <w:lang w:val="pt-BR"/>
        </w:rPr>
        <w:t> </w:t>
      </w:r>
      <w:r w:rsidRPr="00B4665E">
        <w:rPr>
          <w:lang w:val="pt-BR"/>
        </w:rPr>
        <w:t>ACCESSRT.CAB de uma cópia licenciada do software Microsoft Office Professional Plus 2010 ou Microsoft Office Access 2010.</w:t>
      </w:r>
      <w:r w:rsidR="00B4665E">
        <w:rPr>
          <w:lang w:val="pt-BR"/>
        </w:rPr>
        <w:t xml:space="preserve"> </w:t>
      </w:r>
      <w:r w:rsidRPr="00B4665E">
        <w:rPr>
          <w:lang w:val="pt-BR"/>
        </w:rPr>
        <w:t>Você e seus Usuários Finais poderão usar esses arquivos apenas para fornecer recursos de banco de dados a seus programas de gerenciamento que não possuem banco de dados.</w:t>
      </w:r>
    </w:p>
    <w:p w:rsidR="00B0332A" w:rsidRPr="00B4665E" w:rsidRDefault="00B0332A" w:rsidP="00B0332A">
      <w:pPr>
        <w:pStyle w:val="PURBlueStrong-Indented"/>
        <w:rPr>
          <w:lang w:val="pt-BR"/>
        </w:rPr>
      </w:pPr>
      <w:r w:rsidRPr="00B4665E">
        <w:rPr>
          <w:lang w:val="pt-BR"/>
        </w:rPr>
        <w:lastRenderedPageBreak/>
        <w:t>Requisitos de Distribuição</w:t>
      </w:r>
    </w:p>
    <w:p w:rsidR="00B0332A" w:rsidRPr="00B4665E" w:rsidRDefault="00B0332A" w:rsidP="00B0332A">
      <w:pPr>
        <w:pStyle w:val="PURBody-Indented"/>
        <w:rPr>
          <w:lang w:val="pt-BR"/>
        </w:rPr>
      </w:pPr>
      <w:r w:rsidRPr="00B4665E">
        <w:rPr>
          <w:lang w:val="pt-BR"/>
        </w:rPr>
        <w:t>Para qualquer Código Distribuível que você distribua, será necessário:</w:t>
      </w:r>
    </w:p>
    <w:p w:rsidR="00B0332A" w:rsidRPr="00B4665E" w:rsidRDefault="00B0332A" w:rsidP="00B0332A">
      <w:pPr>
        <w:pStyle w:val="PURBullet-Indented"/>
        <w:numPr>
          <w:ilvl w:val="0"/>
          <w:numId w:val="23"/>
        </w:numPr>
        <w:rPr>
          <w:lang w:val="pt-BR"/>
        </w:rPr>
      </w:pPr>
      <w:r w:rsidRPr="00B4665E">
        <w:rPr>
          <w:lang w:val="pt-BR"/>
        </w:rPr>
        <w:t>adicionar ao Código Distribuível nos programas funcionalidades primárias significativas;</w:t>
      </w:r>
    </w:p>
    <w:p w:rsidR="00B0332A" w:rsidRPr="00B4665E" w:rsidRDefault="00B0332A" w:rsidP="00B0332A">
      <w:pPr>
        <w:pStyle w:val="PURBullet-Indented"/>
        <w:numPr>
          <w:ilvl w:val="0"/>
          <w:numId w:val="23"/>
        </w:numPr>
        <w:rPr>
          <w:lang w:val="pt-BR"/>
        </w:rPr>
      </w:pPr>
      <w:r w:rsidRPr="00B4665E">
        <w:rPr>
          <w:lang w:val="pt-BR"/>
        </w:rPr>
        <w:t xml:space="preserve">para qualquer Código Distribuível com extensão de nome de arquivo .lib, distribuir somente os resultados da execução desse Código por meio de vinculador com seu programa; </w:t>
      </w:r>
    </w:p>
    <w:p w:rsidR="00B0332A" w:rsidRPr="00B4665E" w:rsidRDefault="00B0332A" w:rsidP="00B0332A">
      <w:pPr>
        <w:pStyle w:val="PURBullet-Indented"/>
        <w:numPr>
          <w:ilvl w:val="0"/>
          <w:numId w:val="23"/>
        </w:numPr>
        <w:rPr>
          <w:lang w:val="pt-BR"/>
        </w:rPr>
      </w:pPr>
      <w:r w:rsidRPr="00B4665E">
        <w:rPr>
          <w:lang w:val="pt-BR"/>
        </w:rPr>
        <w:t>distribuir o Código Distribuível incluído em um programa de configuração como parte desse programa sem modificação;</w:t>
      </w:r>
    </w:p>
    <w:p w:rsidR="00B0332A" w:rsidRPr="00B4665E" w:rsidRDefault="00B0332A" w:rsidP="00B0332A">
      <w:pPr>
        <w:pStyle w:val="PURBullet-Indented"/>
        <w:numPr>
          <w:ilvl w:val="0"/>
          <w:numId w:val="23"/>
        </w:numPr>
        <w:rPr>
          <w:lang w:val="pt-BR"/>
        </w:rPr>
      </w:pPr>
      <w:r w:rsidRPr="00B4665E">
        <w:rPr>
          <w:lang w:val="pt-BR"/>
        </w:rPr>
        <w:t xml:space="preserve">exigir que os distribuidores e usuários finais externos aceitem os termos que, pelo menos, os protegem tanto quanto o contrato de licença por volume, incluindo esses Direitos de Uso de Produto e a Lista de Produtos; </w:t>
      </w:r>
    </w:p>
    <w:p w:rsidR="00B0332A" w:rsidRPr="00B4665E" w:rsidRDefault="00B0332A" w:rsidP="00B0332A">
      <w:pPr>
        <w:pStyle w:val="PURBullet-Indented"/>
        <w:numPr>
          <w:ilvl w:val="0"/>
          <w:numId w:val="23"/>
        </w:numPr>
        <w:rPr>
          <w:lang w:val="pt-BR"/>
        </w:rPr>
      </w:pPr>
      <w:r w:rsidRPr="00B4665E">
        <w:rPr>
          <w:lang w:val="pt-BR"/>
        </w:rPr>
        <w:t>exibir seu aviso de direitos autorais válido nos programas; e</w:t>
      </w:r>
    </w:p>
    <w:p w:rsidR="00B0332A" w:rsidRPr="00B4665E" w:rsidRDefault="00B0332A" w:rsidP="00B0332A">
      <w:pPr>
        <w:pStyle w:val="PURBullet-Indented"/>
        <w:numPr>
          <w:ilvl w:val="0"/>
          <w:numId w:val="23"/>
        </w:numPr>
        <w:rPr>
          <w:lang w:val="pt-BR"/>
        </w:rPr>
      </w:pPr>
      <w:r w:rsidRPr="00B4665E">
        <w:rPr>
          <w:lang w:val="pt-BR"/>
        </w:rPr>
        <w:t>indenizar, isentar de responsabilidades e defender a Microsoft de quaisquer reivindicações, incluindo honorários advocatícios decorrentes do uso ou da distribuição de seus programas.</w:t>
      </w:r>
    </w:p>
    <w:p w:rsidR="00B0332A" w:rsidRPr="00B4665E" w:rsidRDefault="00B0332A" w:rsidP="00B0332A">
      <w:pPr>
        <w:pStyle w:val="PURBlueStrong-Indented"/>
        <w:rPr>
          <w:lang w:val="pt-BR"/>
        </w:rPr>
      </w:pPr>
      <w:r w:rsidRPr="00B4665E">
        <w:rPr>
          <w:lang w:val="pt-BR"/>
        </w:rPr>
        <w:t>Limitações de Distribuição</w:t>
      </w:r>
    </w:p>
    <w:p w:rsidR="00B0332A" w:rsidRPr="00B4665E" w:rsidRDefault="00B0332A" w:rsidP="00B0332A">
      <w:pPr>
        <w:pStyle w:val="PURBody-Indented"/>
        <w:rPr>
          <w:lang w:val="pt-BR"/>
        </w:rPr>
      </w:pPr>
      <w:r w:rsidRPr="00B4665E">
        <w:rPr>
          <w:lang w:val="pt-BR"/>
        </w:rPr>
        <w:t>É vedado:</w:t>
      </w:r>
    </w:p>
    <w:p w:rsidR="00B0332A" w:rsidRPr="00B4665E" w:rsidRDefault="00B0332A" w:rsidP="00B0332A">
      <w:pPr>
        <w:pStyle w:val="PURBullet-Indented"/>
        <w:numPr>
          <w:ilvl w:val="0"/>
          <w:numId w:val="24"/>
        </w:numPr>
        <w:rPr>
          <w:lang w:val="pt-BR"/>
        </w:rPr>
      </w:pPr>
      <w:r w:rsidRPr="00B4665E">
        <w:rPr>
          <w:lang w:val="pt-BR"/>
        </w:rPr>
        <w:t xml:space="preserve">alterar avisos de direitos autorais, marcas registradas ou avisos de patente que apareçam no Código Distribuível; </w:t>
      </w:r>
    </w:p>
    <w:p w:rsidR="00B0332A" w:rsidRPr="00B4665E" w:rsidRDefault="00B0332A" w:rsidP="00713E4A">
      <w:pPr>
        <w:pStyle w:val="PURBullet-Indented"/>
        <w:numPr>
          <w:ilvl w:val="0"/>
          <w:numId w:val="24"/>
        </w:numPr>
        <w:rPr>
          <w:lang w:val="pt-BR"/>
        </w:rPr>
      </w:pPr>
      <w:r w:rsidRPr="00B4665E">
        <w:rPr>
          <w:lang w:val="pt-BR"/>
        </w:rPr>
        <w:t>usar marcas registradas da Microsoft nos nomes de seus programas ou de forma a sugerir que seus programas derivam da</w:t>
      </w:r>
      <w:r w:rsidR="00713E4A">
        <w:rPr>
          <w:lang w:val="pt-BR"/>
        </w:rPr>
        <w:t> </w:t>
      </w:r>
      <w:r w:rsidRPr="00B4665E">
        <w:rPr>
          <w:lang w:val="pt-BR"/>
        </w:rPr>
        <w:t xml:space="preserve">Microsoft ou são endossados por ela; </w:t>
      </w:r>
    </w:p>
    <w:p w:rsidR="00B0332A" w:rsidRPr="00B4665E" w:rsidRDefault="00B0332A" w:rsidP="00B0332A">
      <w:pPr>
        <w:pStyle w:val="PURBullet-Indented"/>
        <w:numPr>
          <w:ilvl w:val="0"/>
          <w:numId w:val="24"/>
        </w:numPr>
        <w:rPr>
          <w:lang w:val="pt-BR"/>
        </w:rPr>
      </w:pPr>
      <w:r w:rsidRPr="00B4665E">
        <w:rPr>
          <w:lang w:val="pt-BR"/>
        </w:rPr>
        <w:t xml:space="preserve">distribuir Código Distribuível, diferente do listado nos arquivos OTHER-DIST.TXT, para ser executado em uma plataforma que não seja os sistemas operacionais Microsoft, as tecnologias em tempo de execução ou as plataformas de aplicativo; </w:t>
      </w:r>
    </w:p>
    <w:p w:rsidR="00B0332A" w:rsidRPr="00B4665E" w:rsidRDefault="00B0332A" w:rsidP="00B0332A">
      <w:pPr>
        <w:pStyle w:val="PURBullet-Indented"/>
        <w:numPr>
          <w:ilvl w:val="0"/>
          <w:numId w:val="24"/>
        </w:numPr>
        <w:rPr>
          <w:lang w:val="pt-BR"/>
        </w:rPr>
      </w:pPr>
      <w:r w:rsidRPr="00B4665E">
        <w:rPr>
          <w:lang w:val="pt-BR"/>
        </w:rPr>
        <w:t>incluir Código Distribuível em programas mal-intencionados, enganosos ou ilícitos ou</w:t>
      </w:r>
    </w:p>
    <w:p w:rsidR="00B0332A" w:rsidRPr="00B4665E" w:rsidRDefault="00B0332A" w:rsidP="00B0332A">
      <w:pPr>
        <w:pStyle w:val="PURBullet-Indented"/>
        <w:numPr>
          <w:ilvl w:val="0"/>
          <w:numId w:val="24"/>
        </w:numPr>
        <w:rPr>
          <w:lang w:val="pt-BR"/>
        </w:rPr>
      </w:pPr>
      <w:r w:rsidRPr="00B4665E">
        <w:rPr>
          <w:lang w:val="pt-BR"/>
        </w:rPr>
        <w:t>modificar ou distribuir o código-fonte de qualquer Código Distribuível de modo que qualquer parte do mesmo fique sujeita a uma Licença Excluída.</w:t>
      </w:r>
      <w:r w:rsidR="00B4665E">
        <w:rPr>
          <w:lang w:val="pt-BR"/>
        </w:rPr>
        <w:t xml:space="preserve"> </w:t>
      </w:r>
      <w:r w:rsidRPr="00B4665E">
        <w:rPr>
          <w:lang w:val="pt-BR"/>
        </w:rPr>
        <w:t>A Licença Excluída é aquela que exige, como condição de uso, modificação ou distribuição, que o código seja divulgado ou distribuído na forma de código-fonte ou que outros tenham o direito de modificá-lo.</w:t>
      </w:r>
    </w:p>
    <w:p w:rsidR="000A570B" w:rsidRPr="00B4665E" w:rsidRDefault="000A570B" w:rsidP="000A570B">
      <w:pPr>
        <w:pStyle w:val="PURBullet-Indented"/>
        <w:numPr>
          <w:ilvl w:val="0"/>
          <w:numId w:val="0"/>
        </w:numPr>
        <w:ind w:left="540"/>
        <w:rPr>
          <w:rStyle w:val="Strong"/>
          <w:b w:val="0"/>
          <w:bCs w:val="0"/>
          <w:lang w:val="pt-BR"/>
        </w:rPr>
      </w:pPr>
    </w:p>
    <w:p w:rsidR="000A570B" w:rsidRPr="00B4665E" w:rsidRDefault="000A570B" w:rsidP="00416B5E">
      <w:pPr>
        <w:pStyle w:val="PURHeading1"/>
        <w:rPr>
          <w:rStyle w:val="Strong"/>
          <w:sz w:val="20"/>
          <w:lang w:val="pt-BR"/>
        </w:rPr>
      </w:pPr>
      <w:r w:rsidRPr="00B4665E">
        <w:rPr>
          <w:rStyle w:val="Strong"/>
          <w:sz w:val="20"/>
          <w:lang w:val="pt-BR"/>
        </w:rPr>
        <w:t>Os termos de licença a seguir se aplicam ao uso dos produtos</w:t>
      </w:r>
    </w:p>
    <w:p w:rsidR="000A570B" w:rsidRPr="00B4665E" w:rsidRDefault="000A570B" w:rsidP="000A570B">
      <w:pPr>
        <w:pStyle w:val="PURHeading2"/>
        <w:rPr>
          <w:lang w:val="pt-BR"/>
        </w:rPr>
      </w:pPr>
      <w:r w:rsidRPr="00B4665E">
        <w:rPr>
          <w:lang w:val="pt-BR"/>
        </w:rPr>
        <w:t>Instância</w:t>
      </w:r>
    </w:p>
    <w:p w:rsidR="000A570B" w:rsidRPr="00B4665E" w:rsidRDefault="000A570B" w:rsidP="000A570B">
      <w:pPr>
        <w:pStyle w:val="PURBody-Indented"/>
        <w:rPr>
          <w:b/>
          <w:lang w:val="pt-BR"/>
        </w:rPr>
      </w:pPr>
      <w:r w:rsidRPr="00B4665E">
        <w:rPr>
          <w:lang w:val="pt-BR"/>
        </w:rPr>
        <w:t>Você cria uma instância do software executando o procedimento de configuração ou instalação do software. Uma instância do</w:t>
      </w:r>
      <w:r w:rsidR="005E7540">
        <w:rPr>
          <w:lang w:val="pt-BR"/>
        </w:rPr>
        <w:t> </w:t>
      </w:r>
      <w:r w:rsidRPr="00B4665E">
        <w:rPr>
          <w:lang w:val="pt-BR"/>
        </w:rPr>
        <w:t>software também pode ser criada por meio da duplicação de uma instância existente.</w:t>
      </w:r>
      <w:r w:rsidR="00B4665E">
        <w:rPr>
          <w:lang w:val="pt-BR"/>
        </w:rPr>
        <w:t xml:space="preserve"> </w:t>
      </w:r>
      <w:r w:rsidRPr="00B4665E">
        <w:rPr>
          <w:lang w:val="pt-BR"/>
        </w:rPr>
        <w:t xml:space="preserve">As referências ao software incluem </w:t>
      </w:r>
      <w:r w:rsidR="00BB75C1">
        <w:rPr>
          <w:lang w:val="pt-BR"/>
        </w:rPr>
        <w:t>“</w:t>
      </w:r>
      <w:r w:rsidRPr="00B4665E">
        <w:rPr>
          <w:lang w:val="pt-BR"/>
        </w:rPr>
        <w:t>instâncias</w:t>
      </w:r>
      <w:r w:rsidR="00BB75C1">
        <w:rPr>
          <w:lang w:val="pt-BR"/>
        </w:rPr>
        <w:t>”</w:t>
      </w:r>
      <w:r w:rsidRPr="00B4665E">
        <w:rPr>
          <w:lang w:val="pt-BR"/>
        </w:rPr>
        <w:t xml:space="preserve"> do software.</w:t>
      </w:r>
    </w:p>
    <w:p w:rsidR="000A570B" w:rsidRPr="00B4665E" w:rsidRDefault="000A570B" w:rsidP="000A570B">
      <w:pPr>
        <w:pStyle w:val="PURHeading2"/>
        <w:rPr>
          <w:lang w:val="pt-BR"/>
        </w:rPr>
      </w:pPr>
      <w:r w:rsidRPr="00B4665E">
        <w:rPr>
          <w:lang w:val="pt-BR"/>
        </w:rPr>
        <w:t>Execução de uma Instância</w:t>
      </w:r>
    </w:p>
    <w:p w:rsidR="000A570B" w:rsidRPr="00B4665E" w:rsidRDefault="000A570B" w:rsidP="000A570B">
      <w:pPr>
        <w:pStyle w:val="PURBody-Indented"/>
        <w:rPr>
          <w:b/>
          <w:lang w:val="pt-BR"/>
        </w:rPr>
      </w:pPr>
      <w:r w:rsidRPr="00B4665E">
        <w:rPr>
          <w:lang w:val="pt-BR"/>
        </w:rPr>
        <w:t xml:space="preserve">Você </w:t>
      </w:r>
      <w:r w:rsidR="00BB75C1">
        <w:rPr>
          <w:lang w:val="pt-BR"/>
        </w:rPr>
        <w:t>“</w:t>
      </w:r>
      <w:r w:rsidRPr="00B4665E">
        <w:rPr>
          <w:lang w:val="pt-BR"/>
        </w:rPr>
        <w:t>executa uma instância</w:t>
      </w:r>
      <w:r w:rsidR="00BB75C1">
        <w:rPr>
          <w:lang w:val="pt-BR"/>
        </w:rPr>
        <w:t>”</w:t>
      </w:r>
      <w:r w:rsidRPr="00B4665E">
        <w:rPr>
          <w:lang w:val="pt-BR"/>
        </w:rPr>
        <w:t xml:space="preserve"> do software carregando-a na memória e executando uma ou mais de suas instruções.</w:t>
      </w:r>
      <w:r w:rsidR="00B4665E">
        <w:rPr>
          <w:lang w:val="pt-BR"/>
        </w:rPr>
        <w:t xml:space="preserve"> </w:t>
      </w:r>
      <w:r w:rsidRPr="00B4665E">
        <w:rPr>
          <w:lang w:val="pt-BR"/>
        </w:rPr>
        <w:t>Depois que estiver sendo executada, uma instância será considerada em execução (independentemente de suas instruções continuarem ou não a ser executadas) até ela ser removida da memória.</w:t>
      </w:r>
    </w:p>
    <w:p w:rsidR="000A570B" w:rsidRPr="00B4665E" w:rsidRDefault="000A570B" w:rsidP="000A570B">
      <w:pPr>
        <w:pStyle w:val="PURHeading2"/>
        <w:rPr>
          <w:lang w:val="pt-BR"/>
        </w:rPr>
      </w:pPr>
      <w:r w:rsidRPr="00B4665E">
        <w:rPr>
          <w:lang w:val="pt-BR"/>
        </w:rPr>
        <w:t>Ambiente de Sistema Operacional (</w:t>
      </w:r>
      <w:r w:rsidR="00BB75C1">
        <w:rPr>
          <w:lang w:val="pt-BR"/>
        </w:rPr>
        <w:t>“</w:t>
      </w:r>
      <w:r w:rsidRPr="00B4665E">
        <w:rPr>
          <w:lang w:val="pt-BR"/>
        </w:rPr>
        <w:t>OSE</w:t>
      </w:r>
      <w:r w:rsidR="00BB75C1">
        <w:rPr>
          <w:lang w:val="pt-BR"/>
        </w:rPr>
        <w:t>”</w:t>
      </w:r>
      <w:r w:rsidRPr="00B4665E">
        <w:rPr>
          <w:lang w:val="pt-BR"/>
        </w:rPr>
        <w:t>)</w:t>
      </w:r>
    </w:p>
    <w:p w:rsidR="000A570B" w:rsidRPr="00B4665E" w:rsidRDefault="000A570B" w:rsidP="000A570B">
      <w:pPr>
        <w:ind w:left="270"/>
        <w:rPr>
          <w:rFonts w:eastAsiaTheme="minorHAnsi"/>
          <w:color w:val="404040" w:themeColor="text1" w:themeTint="BF"/>
          <w:sz w:val="18"/>
          <w:lang w:val="pt-BR"/>
        </w:rPr>
      </w:pPr>
      <w:r w:rsidRPr="00B4665E">
        <w:rPr>
          <w:rFonts w:eastAsiaTheme="minorHAnsi"/>
          <w:b/>
          <w:color w:val="404040" w:themeColor="text1" w:themeTint="BF"/>
          <w:sz w:val="18"/>
          <w:lang w:val="pt-BR"/>
        </w:rPr>
        <w:t>Ambiente de Sistema Operacional (OSE)</w:t>
      </w:r>
      <w:r w:rsidRPr="00B4665E">
        <w:rPr>
          <w:rFonts w:eastAsiaTheme="minorHAnsi"/>
          <w:color w:val="404040" w:themeColor="text1" w:themeTint="BF"/>
          <w:sz w:val="18"/>
          <w:lang w:val="pt-BR"/>
        </w:rPr>
        <w:t xml:space="preserve"> significa todas as instâncias ou parte de uma instância do sistema operacional (consulte </w:t>
      </w:r>
      <w:r w:rsidR="00BB75C1">
        <w:rPr>
          <w:rFonts w:eastAsiaTheme="minorHAnsi"/>
          <w:color w:val="404040" w:themeColor="text1" w:themeTint="BF"/>
          <w:sz w:val="18"/>
          <w:lang w:val="pt-BR"/>
        </w:rPr>
        <w:t>“</w:t>
      </w:r>
      <w:r w:rsidRPr="00B4665E">
        <w:rPr>
          <w:rFonts w:eastAsiaTheme="minorHAnsi"/>
          <w:color w:val="404040" w:themeColor="text1" w:themeTint="BF"/>
          <w:sz w:val="18"/>
          <w:lang w:val="pt-BR"/>
        </w:rPr>
        <w:t>Instância</w:t>
      </w:r>
      <w:r w:rsidR="00BB75C1">
        <w:rPr>
          <w:rFonts w:eastAsiaTheme="minorHAnsi"/>
          <w:color w:val="404040" w:themeColor="text1" w:themeTint="BF"/>
          <w:sz w:val="18"/>
          <w:lang w:val="pt-BR"/>
        </w:rPr>
        <w:t>”</w:t>
      </w:r>
      <w:r w:rsidRPr="00B4665E">
        <w:rPr>
          <w:rFonts w:eastAsiaTheme="minorHAnsi"/>
          <w:color w:val="404040" w:themeColor="text1" w:themeTint="BF"/>
          <w:sz w:val="18"/>
          <w:lang w:val="pt-BR"/>
        </w:rPr>
        <w:t>)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Há dois tipos de licenças de OSEs, física e virtual.</w:t>
      </w:r>
      <w:r w:rsidR="00B4665E">
        <w:rPr>
          <w:rFonts w:eastAsiaTheme="minorHAnsi"/>
          <w:color w:val="404040" w:themeColor="text1" w:themeTint="BF"/>
          <w:sz w:val="18"/>
          <w:lang w:val="pt-BR"/>
        </w:rPr>
        <w:t xml:space="preserve"> </w:t>
      </w:r>
      <w:r w:rsidRPr="00B4665E">
        <w:rPr>
          <w:rFonts w:eastAsiaTheme="minorHAnsi"/>
          <w:color w:val="404040" w:themeColor="text1" w:themeTint="BF"/>
          <w:sz w:val="18"/>
          <w:lang w:val="pt-BR"/>
        </w:rPr>
        <w:t>Um sistema de hardware físico pode ter um OSE físico e/ou um ou mais OSEs virtuais.</w:t>
      </w:r>
    </w:p>
    <w:p w:rsidR="000A570B" w:rsidRPr="00B4665E" w:rsidRDefault="000A570B" w:rsidP="00BA61CA">
      <w:pPr>
        <w:pStyle w:val="PURBody-Indented"/>
        <w:rPr>
          <w:lang w:val="pt-BR"/>
        </w:rPr>
      </w:pPr>
      <w:r w:rsidRPr="00B4665E">
        <w:rPr>
          <w:rStyle w:val="PURBlueStrongChar"/>
          <w:b/>
          <w:lang w:val="pt-BR"/>
        </w:rPr>
        <w:t>OSE Físico</w:t>
      </w:r>
      <w:r w:rsidRPr="00B4665E">
        <w:rPr>
          <w:b/>
          <w:lang w:val="pt-BR"/>
        </w:rPr>
        <w:t xml:space="preserve"> </w:t>
      </w:r>
      <w:r w:rsidRPr="00B4665E">
        <w:rPr>
          <w:lang w:val="pt-BR"/>
        </w:rPr>
        <w:t xml:space="preserve">significa um OSE (consulte </w:t>
      </w:r>
      <w:r w:rsidR="00BB75C1">
        <w:rPr>
          <w:lang w:val="pt-BR"/>
        </w:rPr>
        <w:t>“</w:t>
      </w:r>
      <w:r w:rsidRPr="00B4665E">
        <w:rPr>
          <w:lang w:val="pt-BR"/>
        </w:rPr>
        <w:t>Ambiente do Sistema Operacional (OSE)</w:t>
      </w:r>
      <w:r w:rsidR="00BB75C1">
        <w:rPr>
          <w:lang w:val="pt-BR"/>
        </w:rPr>
        <w:t>”</w:t>
      </w:r>
      <w:r w:rsidRPr="00B4665E">
        <w:rPr>
          <w:lang w:val="pt-BR"/>
        </w:rPr>
        <w:t>) configurado para ser executado diretamente em</w:t>
      </w:r>
      <w:r w:rsidR="00BA61CA">
        <w:rPr>
          <w:lang w:val="pt-BR"/>
        </w:rPr>
        <w:t> </w:t>
      </w:r>
      <w:r w:rsidRPr="00B4665E">
        <w:rPr>
          <w:lang w:val="pt-BR"/>
        </w:rPr>
        <w:t>um sistema de hardware físico.</w:t>
      </w:r>
      <w:r w:rsidR="00B4665E">
        <w:rPr>
          <w:lang w:val="pt-BR"/>
        </w:rPr>
        <w:t xml:space="preserve"> </w:t>
      </w:r>
      <w:r w:rsidRPr="00B4665E">
        <w:rPr>
          <w:lang w:val="pt-BR"/>
        </w:rPr>
        <w:t xml:space="preserve">A instância de sistema operacional (consulte </w:t>
      </w:r>
      <w:r w:rsidR="00BB75C1">
        <w:rPr>
          <w:lang w:val="pt-BR"/>
        </w:rPr>
        <w:t>“</w:t>
      </w:r>
      <w:r w:rsidRPr="00B4665E">
        <w:rPr>
          <w:lang w:val="pt-BR"/>
        </w:rPr>
        <w:t>Instância</w:t>
      </w:r>
      <w:r w:rsidR="00BB75C1">
        <w:rPr>
          <w:lang w:val="pt-BR"/>
        </w:rPr>
        <w:t>”</w:t>
      </w:r>
      <w:r w:rsidRPr="00B4665E">
        <w:rPr>
          <w:lang w:val="pt-BR"/>
        </w:rPr>
        <w:t>) usada para executar o software de</w:t>
      </w:r>
      <w:r w:rsidR="00D65E02">
        <w:rPr>
          <w:lang w:val="pt-BR"/>
        </w:rPr>
        <w:t> </w:t>
      </w:r>
      <w:r w:rsidRPr="00B4665E">
        <w:rPr>
          <w:lang w:val="pt-BR"/>
        </w:rPr>
        <w:t>virtualização do hardware (por exemplo, o Microsoft Hyper-V Server ou tecnologias similares) ou para fornecer serviços de virtualização de hardware (por exemplo, tecnologia de virtualização da Microsoft ou tecnologias similares) é considerada parte do</w:t>
      </w:r>
      <w:r w:rsidR="00447CCA">
        <w:rPr>
          <w:lang w:val="pt-BR"/>
        </w:rPr>
        <w:t> </w:t>
      </w:r>
      <w:r w:rsidRPr="00B4665E">
        <w:rPr>
          <w:lang w:val="pt-BR"/>
        </w:rPr>
        <w:t xml:space="preserve">OSE físico. </w:t>
      </w:r>
    </w:p>
    <w:p w:rsidR="000A570B" w:rsidRPr="00B4665E" w:rsidRDefault="000A570B" w:rsidP="000A570B">
      <w:pPr>
        <w:pStyle w:val="PURBody-Indented"/>
        <w:rPr>
          <w:lang w:val="pt-BR"/>
        </w:rPr>
      </w:pPr>
      <w:r w:rsidRPr="00B4665E">
        <w:rPr>
          <w:rStyle w:val="PURBlueStrongChar"/>
          <w:b/>
          <w:lang w:val="pt-BR"/>
        </w:rPr>
        <w:t>OSE Virtual</w:t>
      </w:r>
      <w:r w:rsidRPr="00B4665E">
        <w:rPr>
          <w:b/>
          <w:color w:val="auto"/>
          <w:lang w:val="pt-BR"/>
        </w:rPr>
        <w:t xml:space="preserve"> </w:t>
      </w:r>
      <w:r w:rsidRPr="00B4665E">
        <w:rPr>
          <w:lang w:val="pt-BR"/>
        </w:rPr>
        <w:t xml:space="preserve">significa um OSE (consulte </w:t>
      </w:r>
      <w:r w:rsidR="00BB75C1">
        <w:rPr>
          <w:lang w:val="pt-BR"/>
        </w:rPr>
        <w:t>“</w:t>
      </w:r>
      <w:r w:rsidRPr="00B4665E">
        <w:rPr>
          <w:lang w:val="pt-BR"/>
        </w:rPr>
        <w:t>Ambiente de Sistema Operacional (OSE)</w:t>
      </w:r>
      <w:r w:rsidR="00BB75C1">
        <w:rPr>
          <w:lang w:val="pt-BR"/>
        </w:rPr>
        <w:t>”</w:t>
      </w:r>
      <w:r w:rsidRPr="00B4665E">
        <w:rPr>
          <w:lang w:val="pt-BR"/>
        </w:rPr>
        <w:t>) que é configurado para executar um sistema de hardware virtual (ou de outra forma emulado).</w:t>
      </w:r>
      <w:r w:rsidR="00B4665E">
        <w:rPr>
          <w:lang w:val="pt-BR"/>
        </w:rPr>
        <w:t xml:space="preserve"> </w:t>
      </w:r>
    </w:p>
    <w:p w:rsidR="000A570B" w:rsidRPr="00B4665E" w:rsidRDefault="000A570B" w:rsidP="000A570B">
      <w:pPr>
        <w:pStyle w:val="PURHeading2"/>
        <w:rPr>
          <w:lang w:val="pt-BR"/>
        </w:rPr>
      </w:pPr>
      <w:r w:rsidRPr="00B4665E">
        <w:rPr>
          <w:lang w:val="pt-BR"/>
        </w:rPr>
        <w:t>Servidor</w:t>
      </w:r>
    </w:p>
    <w:p w:rsidR="000A570B" w:rsidRPr="00B4665E" w:rsidRDefault="000A570B" w:rsidP="000A570B">
      <w:pPr>
        <w:pStyle w:val="PURBody-Indented"/>
        <w:rPr>
          <w:lang w:val="pt-BR"/>
        </w:rPr>
      </w:pPr>
      <w:r w:rsidRPr="00B4665E">
        <w:rPr>
          <w:lang w:val="pt-BR"/>
        </w:rPr>
        <w:t>Um servidor é um sistema de hardware físico capaz de executar um software de servidor.</w:t>
      </w:r>
      <w:r w:rsidR="00B4665E">
        <w:rPr>
          <w:lang w:val="pt-BR"/>
        </w:rPr>
        <w:t xml:space="preserve"> </w:t>
      </w:r>
      <w:r w:rsidRPr="00B4665E">
        <w:rPr>
          <w:lang w:val="pt-BR"/>
        </w:rPr>
        <w:t xml:space="preserve">Considera-se uma partição de hardware ou um blade como um sistema de hardware físico separado. </w:t>
      </w:r>
    </w:p>
    <w:p w:rsidR="000A570B" w:rsidRPr="00B4665E" w:rsidRDefault="000A570B" w:rsidP="000A570B">
      <w:pPr>
        <w:pStyle w:val="PURHeading2"/>
        <w:rPr>
          <w:bCs/>
          <w:lang w:val="pt-BR"/>
        </w:rPr>
      </w:pPr>
      <w:r w:rsidRPr="00B4665E">
        <w:rPr>
          <w:lang w:val="pt-BR"/>
        </w:rPr>
        <w:lastRenderedPageBreak/>
        <w:t>Consignando uma Licença</w:t>
      </w:r>
    </w:p>
    <w:p w:rsidR="000A570B" w:rsidRPr="00B4665E" w:rsidRDefault="000A570B" w:rsidP="00DA43B1">
      <w:pPr>
        <w:pStyle w:val="PURBody-Indented"/>
        <w:rPr>
          <w:lang w:val="pt-BR"/>
        </w:rPr>
      </w:pPr>
      <w:r w:rsidRPr="00B4665E">
        <w:rPr>
          <w:lang w:val="pt-BR"/>
        </w:rPr>
        <w:t>Consignar uma licença de software significa simplesmente designar essa licença a um dispositivo ou usuário.</w:t>
      </w:r>
    </w:p>
    <w:p w:rsidR="000A570B" w:rsidRPr="00B4665E" w:rsidRDefault="000A570B" w:rsidP="000A570B">
      <w:pPr>
        <w:pStyle w:val="PURHeading2"/>
        <w:rPr>
          <w:bCs/>
          <w:lang w:val="pt-BR"/>
        </w:rPr>
      </w:pPr>
      <w:r w:rsidRPr="00B4665E">
        <w:rPr>
          <w:lang w:val="pt-BR"/>
        </w:rPr>
        <w:t>Separação de Software Não Permitida</w:t>
      </w:r>
    </w:p>
    <w:p w:rsidR="000A570B" w:rsidRPr="00B4665E" w:rsidRDefault="000A570B" w:rsidP="000A570B">
      <w:pPr>
        <w:pStyle w:val="PURBody-Indented"/>
        <w:rPr>
          <w:b/>
          <w:lang w:val="pt-BR"/>
        </w:rPr>
      </w:pPr>
      <w:r w:rsidRPr="00B4665E">
        <w:rPr>
          <w:lang w:val="pt-BR"/>
        </w:rPr>
        <w:t>Você não pode separar o software para uso em mais de um OSE sob uma única licença, a menos que isso seja expressamente permitido.</w:t>
      </w:r>
      <w:r w:rsidR="00B4665E">
        <w:rPr>
          <w:lang w:val="pt-BR"/>
        </w:rPr>
        <w:t xml:space="preserve"> </w:t>
      </w:r>
      <w:r w:rsidRPr="00B4665E">
        <w:rPr>
          <w:lang w:val="pt-BR"/>
        </w:rPr>
        <w:t>Isso se aplica mesmo que os OSEs estejam no mesmo sistema de hardware físico.</w:t>
      </w:r>
    </w:p>
    <w:p w:rsidR="000A570B" w:rsidRPr="00B4665E" w:rsidRDefault="000A570B" w:rsidP="000A570B">
      <w:pPr>
        <w:pStyle w:val="PURHeading2"/>
        <w:rPr>
          <w:bCs/>
          <w:lang w:val="pt-BR"/>
        </w:rPr>
      </w:pPr>
      <w:r w:rsidRPr="00B4665E">
        <w:rPr>
          <w:lang w:val="pt-BR"/>
        </w:rPr>
        <w:t>Processadores Físicos e Virtuais</w:t>
      </w:r>
    </w:p>
    <w:p w:rsidR="000A570B" w:rsidRPr="00B4665E" w:rsidRDefault="000A570B" w:rsidP="000A570B">
      <w:pPr>
        <w:pStyle w:val="PURBody-Indented"/>
        <w:rPr>
          <w:lang w:val="pt-BR"/>
        </w:rPr>
      </w:pPr>
      <w:r w:rsidRPr="00B4665E">
        <w:rPr>
          <w:lang w:val="pt-BR"/>
        </w:rPr>
        <w:t>Um processador físico é um processador em um sistema de hardware físico. Os ambientes físicos de sistema operacional usam processadores físicos.</w:t>
      </w:r>
      <w:r w:rsidR="00B4665E">
        <w:rPr>
          <w:lang w:val="pt-BR"/>
        </w:rPr>
        <w:t xml:space="preserve"> </w:t>
      </w:r>
      <w:r w:rsidRPr="00B4665E">
        <w:rPr>
          <w:lang w:val="pt-BR"/>
        </w:rPr>
        <w:t>Um processador virtual é um processador em um sistema de hardware virtual (ou emulado).</w:t>
      </w:r>
      <w:r w:rsidR="00B4665E">
        <w:rPr>
          <w:lang w:val="pt-BR"/>
        </w:rPr>
        <w:t xml:space="preserve"> </w:t>
      </w:r>
      <w:r w:rsidRPr="00B4665E">
        <w:rPr>
          <w:lang w:val="pt-BR"/>
        </w:rPr>
        <w:t>OSEs virtuais usam processadores virtuais.</w:t>
      </w:r>
      <w:r w:rsidR="00B4665E">
        <w:rPr>
          <w:lang w:val="pt-BR"/>
        </w:rPr>
        <w:t xml:space="preserve"> </w:t>
      </w:r>
      <w:r w:rsidRPr="00B4665E">
        <w:rPr>
          <w:lang w:val="pt-BR"/>
        </w:rPr>
        <w:t>Somente para fins de licenciamento, considera-se que um processador virtual tenha o mesmo número de segmentos (threads) e núcleos (cores) que cada processador físico no sistema de hardware físico subjacente.</w:t>
      </w:r>
      <w:bookmarkEnd w:id="15"/>
    </w:p>
    <w:p w:rsidR="000A570B" w:rsidRPr="00B4665E" w:rsidRDefault="00590592" w:rsidP="00C65636">
      <w:pPr>
        <w:pStyle w:val="PURBreadcrumb"/>
        <w:rPr>
          <w:rFonts w:ascii="Arial Narrow" w:hAnsi="Arial Narrow"/>
          <w:sz w:val="16"/>
          <w:lang w:val="pt-BR"/>
        </w:rPr>
        <w:sectPr w:rsidR="000A570B" w:rsidRPr="00B4665E" w:rsidSect="006461D3">
          <w:footerReference w:type="default" r:id="rId44"/>
          <w:pgSz w:w="12240" w:h="15840" w:code="1"/>
          <w:pgMar w:top="1170" w:right="720" w:bottom="720" w:left="720" w:header="432" w:footer="288" w:gutter="0"/>
          <w:cols w:space="360"/>
          <w:docGrid w:linePitch="360"/>
        </w:sectPr>
      </w:pPr>
      <w:hyperlink w:anchor="Índice" w:history="1">
        <w:r w:rsidR="004476ED" w:rsidRPr="00B4665E">
          <w:rPr>
            <w:rStyle w:val="Hyperlink"/>
            <w:rFonts w:ascii="Arial Narrow" w:hAnsi="Arial Narrow"/>
            <w:sz w:val="16"/>
            <w:lang w:val="pt-BR"/>
          </w:rPr>
          <w:t>Índice</w:t>
        </w:r>
      </w:hyperlink>
      <w:r w:rsidR="004476ED" w:rsidRPr="00B4665E">
        <w:rPr>
          <w:rFonts w:ascii="Arial Narrow" w:hAnsi="Arial Narrow"/>
          <w:sz w:val="16"/>
          <w:lang w:val="pt-BR"/>
        </w:rPr>
        <w:t xml:space="preserve"> / </w:t>
      </w:r>
      <w:hyperlink w:anchor="UniversalTerms" w:history="1">
        <w:hyperlink w:anchor="UniversalTerms" w:history="1">
          <w:r w:rsidR="00C65636" w:rsidRPr="00B4665E">
            <w:rPr>
              <w:rStyle w:val="Hyperlink"/>
              <w:rFonts w:ascii="Arial Narrow" w:hAnsi="Arial Narrow"/>
              <w:sz w:val="16"/>
              <w:lang w:val="pt-BR"/>
            </w:rPr>
            <w:t>Termos Universais de Licença</w:t>
          </w:r>
        </w:hyperlink>
      </w:hyperlink>
    </w:p>
    <w:p w:rsidR="000A570B" w:rsidRPr="00B4665E" w:rsidRDefault="000A570B" w:rsidP="000A570B">
      <w:pPr>
        <w:pStyle w:val="PURSectionHeading"/>
        <w:rPr>
          <w:lang w:val="pt-BR"/>
        </w:rPr>
        <w:sectPr w:rsidR="000A570B" w:rsidRPr="00B4665E" w:rsidSect="00191E26">
          <w:footerReference w:type="default" r:id="rId45"/>
          <w:pgSz w:w="12240" w:h="15840" w:code="1"/>
          <w:pgMar w:top="1170" w:right="720" w:bottom="720" w:left="720" w:header="432" w:footer="288" w:gutter="0"/>
          <w:cols w:space="360"/>
          <w:docGrid w:linePitch="360"/>
        </w:sectPr>
      </w:pPr>
      <w:bookmarkStart w:id="24" w:name="_Toc299519080"/>
      <w:bookmarkStart w:id="25" w:name="_Toc299524944"/>
      <w:bookmarkStart w:id="26" w:name="_Toc299531295"/>
      <w:bookmarkStart w:id="27" w:name="_Toc299531403"/>
      <w:bookmarkStart w:id="28" w:name="_Toc299531511"/>
      <w:bookmarkStart w:id="29" w:name="_Toc299957120"/>
      <w:bookmarkStart w:id="30" w:name="_Toc302485605"/>
      <w:r w:rsidRPr="00B4665E">
        <w:rPr>
          <w:lang w:val="pt-BR"/>
        </w:rPr>
        <w:lastRenderedPageBreak/>
        <w:t>Modelo de Licença Por Processador</w:t>
      </w:r>
      <w:bookmarkEnd w:id="24"/>
      <w:bookmarkEnd w:id="25"/>
      <w:bookmarkEnd w:id="26"/>
      <w:bookmarkEnd w:id="27"/>
      <w:bookmarkEnd w:id="28"/>
      <w:bookmarkEnd w:id="29"/>
      <w:bookmarkEnd w:id="30"/>
    </w:p>
    <w:p w:rsidR="00D65E02" w:rsidRDefault="00FE5E5B">
      <w:pPr>
        <w:pStyle w:val="TOC2"/>
        <w:rPr>
          <w:noProof/>
          <w:color w:val="auto"/>
          <w:sz w:val="22"/>
          <w:lang w:eastAsia="zh-CN"/>
        </w:rPr>
      </w:pPr>
      <w:r>
        <w:lastRenderedPageBreak/>
        <w:fldChar w:fldCharType="begin"/>
      </w:r>
      <w:r w:rsidR="0006656D">
        <w:instrText xml:space="preserve"> TOC \b Per_Processor \h \z \t "PUR Product Name,2" </w:instrText>
      </w:r>
      <w:r>
        <w:fldChar w:fldCharType="separate"/>
      </w:r>
      <w:hyperlink w:anchor="_Toc301875078" w:history="1">
        <w:r w:rsidR="00D65E02" w:rsidRPr="00490E79">
          <w:rPr>
            <w:rStyle w:val="Hyperlink"/>
            <w:noProof/>
            <w:lang w:val="pt-BR"/>
          </w:rPr>
          <w:t>BizTalk Server 2010 Branch Edition</w:t>
        </w:r>
        <w:r w:rsidR="00D65E02">
          <w:rPr>
            <w:noProof/>
            <w:webHidden/>
          </w:rPr>
          <w:tab/>
        </w:r>
        <w:r>
          <w:rPr>
            <w:noProof/>
            <w:webHidden/>
          </w:rPr>
          <w:fldChar w:fldCharType="begin"/>
        </w:r>
        <w:r w:rsidR="00D65E02">
          <w:rPr>
            <w:noProof/>
            <w:webHidden/>
          </w:rPr>
          <w:instrText xml:space="preserve"> PAGEREF _Toc301875078 \h </w:instrText>
        </w:r>
        <w:r>
          <w:rPr>
            <w:noProof/>
            <w:webHidden/>
          </w:rPr>
        </w:r>
        <w:r>
          <w:rPr>
            <w:noProof/>
            <w:webHidden/>
          </w:rPr>
          <w:fldChar w:fldCharType="separate"/>
        </w:r>
        <w:r w:rsidR="00AB44CA">
          <w:rPr>
            <w:noProof/>
            <w:webHidden/>
          </w:rPr>
          <w:t>12</w:t>
        </w:r>
        <w:r>
          <w:rPr>
            <w:noProof/>
            <w:webHidden/>
          </w:rPr>
          <w:fldChar w:fldCharType="end"/>
        </w:r>
      </w:hyperlink>
    </w:p>
    <w:p w:rsidR="00D65E02" w:rsidRDefault="00590592">
      <w:pPr>
        <w:pStyle w:val="TOC2"/>
        <w:rPr>
          <w:noProof/>
          <w:color w:val="auto"/>
          <w:sz w:val="22"/>
          <w:lang w:eastAsia="zh-CN"/>
        </w:rPr>
      </w:pPr>
      <w:hyperlink w:anchor="_Toc301875079" w:history="1">
        <w:r w:rsidR="00D65E02" w:rsidRPr="00490E79">
          <w:rPr>
            <w:rStyle w:val="Hyperlink"/>
            <w:noProof/>
            <w:lang w:val="pt-BR"/>
          </w:rPr>
          <w:t>BizTalk Server 2010 Enterprise Edition</w:t>
        </w:r>
        <w:r w:rsidR="00D65E02">
          <w:rPr>
            <w:noProof/>
            <w:webHidden/>
          </w:rPr>
          <w:tab/>
        </w:r>
        <w:r w:rsidR="00FE5E5B">
          <w:rPr>
            <w:noProof/>
            <w:webHidden/>
          </w:rPr>
          <w:fldChar w:fldCharType="begin"/>
        </w:r>
        <w:r w:rsidR="00D65E02">
          <w:rPr>
            <w:noProof/>
            <w:webHidden/>
          </w:rPr>
          <w:instrText xml:space="preserve"> PAGEREF _Toc301875079 \h </w:instrText>
        </w:r>
        <w:r w:rsidR="00FE5E5B">
          <w:rPr>
            <w:noProof/>
            <w:webHidden/>
          </w:rPr>
        </w:r>
        <w:r w:rsidR="00FE5E5B">
          <w:rPr>
            <w:noProof/>
            <w:webHidden/>
          </w:rPr>
          <w:fldChar w:fldCharType="separate"/>
        </w:r>
        <w:r w:rsidR="00AB44CA">
          <w:rPr>
            <w:noProof/>
            <w:webHidden/>
          </w:rPr>
          <w:t>13</w:t>
        </w:r>
        <w:r w:rsidR="00FE5E5B">
          <w:rPr>
            <w:noProof/>
            <w:webHidden/>
          </w:rPr>
          <w:fldChar w:fldCharType="end"/>
        </w:r>
      </w:hyperlink>
    </w:p>
    <w:p w:rsidR="00D65E02" w:rsidRDefault="00590592">
      <w:pPr>
        <w:pStyle w:val="TOC2"/>
        <w:rPr>
          <w:noProof/>
          <w:color w:val="auto"/>
          <w:sz w:val="22"/>
          <w:lang w:eastAsia="zh-CN"/>
        </w:rPr>
      </w:pPr>
      <w:hyperlink w:anchor="_Toc301875080" w:history="1">
        <w:r w:rsidR="00D65E02" w:rsidRPr="00490E79">
          <w:rPr>
            <w:rStyle w:val="Hyperlink"/>
            <w:noProof/>
            <w:lang w:val="pt-BR"/>
          </w:rPr>
          <w:t>BizTalk Server 2010 Standard Edition</w:t>
        </w:r>
        <w:r w:rsidR="00D65E02">
          <w:rPr>
            <w:noProof/>
            <w:webHidden/>
          </w:rPr>
          <w:tab/>
        </w:r>
        <w:r w:rsidR="00FE5E5B">
          <w:rPr>
            <w:noProof/>
            <w:webHidden/>
          </w:rPr>
          <w:fldChar w:fldCharType="begin"/>
        </w:r>
        <w:r w:rsidR="00D65E02">
          <w:rPr>
            <w:noProof/>
            <w:webHidden/>
          </w:rPr>
          <w:instrText xml:space="preserve"> PAGEREF _Toc301875080 \h </w:instrText>
        </w:r>
        <w:r w:rsidR="00FE5E5B">
          <w:rPr>
            <w:noProof/>
            <w:webHidden/>
          </w:rPr>
        </w:r>
        <w:r w:rsidR="00FE5E5B">
          <w:rPr>
            <w:noProof/>
            <w:webHidden/>
          </w:rPr>
          <w:fldChar w:fldCharType="separate"/>
        </w:r>
        <w:r w:rsidR="00AB44CA">
          <w:rPr>
            <w:noProof/>
            <w:webHidden/>
          </w:rPr>
          <w:t>13</w:t>
        </w:r>
        <w:r w:rsidR="00FE5E5B">
          <w:rPr>
            <w:noProof/>
            <w:webHidden/>
          </w:rPr>
          <w:fldChar w:fldCharType="end"/>
        </w:r>
      </w:hyperlink>
    </w:p>
    <w:p w:rsidR="00D65E02" w:rsidRDefault="00590592">
      <w:pPr>
        <w:pStyle w:val="TOC2"/>
        <w:rPr>
          <w:noProof/>
          <w:color w:val="auto"/>
          <w:sz w:val="22"/>
          <w:lang w:eastAsia="zh-CN"/>
        </w:rPr>
      </w:pPr>
      <w:hyperlink w:anchor="_Toc301875081" w:history="1">
        <w:r w:rsidR="00D65E02" w:rsidRPr="00490E79">
          <w:rPr>
            <w:rStyle w:val="Hyperlink"/>
            <w:noProof/>
            <w:lang w:val="pt-BR"/>
          </w:rPr>
          <w:t>Commerce Server 2009 R2 Enterprise Edition</w:t>
        </w:r>
        <w:r w:rsidR="00D65E02">
          <w:rPr>
            <w:noProof/>
            <w:webHidden/>
          </w:rPr>
          <w:tab/>
        </w:r>
        <w:r w:rsidR="00FE5E5B">
          <w:rPr>
            <w:noProof/>
            <w:webHidden/>
          </w:rPr>
          <w:fldChar w:fldCharType="begin"/>
        </w:r>
        <w:r w:rsidR="00D65E02">
          <w:rPr>
            <w:noProof/>
            <w:webHidden/>
          </w:rPr>
          <w:instrText xml:space="preserve"> PAGEREF _Toc301875081 \h </w:instrText>
        </w:r>
        <w:r w:rsidR="00FE5E5B">
          <w:rPr>
            <w:noProof/>
            <w:webHidden/>
          </w:rPr>
        </w:r>
        <w:r w:rsidR="00FE5E5B">
          <w:rPr>
            <w:noProof/>
            <w:webHidden/>
          </w:rPr>
          <w:fldChar w:fldCharType="separate"/>
        </w:r>
        <w:r w:rsidR="00AB44CA">
          <w:rPr>
            <w:noProof/>
            <w:webHidden/>
          </w:rPr>
          <w:t>14</w:t>
        </w:r>
        <w:r w:rsidR="00FE5E5B">
          <w:rPr>
            <w:noProof/>
            <w:webHidden/>
          </w:rPr>
          <w:fldChar w:fldCharType="end"/>
        </w:r>
      </w:hyperlink>
    </w:p>
    <w:p w:rsidR="00D65E02" w:rsidRDefault="00590592">
      <w:pPr>
        <w:pStyle w:val="TOC2"/>
        <w:rPr>
          <w:noProof/>
          <w:color w:val="auto"/>
          <w:sz w:val="22"/>
          <w:lang w:eastAsia="zh-CN"/>
        </w:rPr>
      </w:pPr>
      <w:hyperlink w:anchor="_Toc301875082" w:history="1">
        <w:r w:rsidR="00D65E02" w:rsidRPr="00490E79">
          <w:rPr>
            <w:rStyle w:val="Hyperlink"/>
            <w:noProof/>
            <w:lang w:val="pt-BR"/>
          </w:rPr>
          <w:t>Commerce Server 2009 R2 Standard Edition</w:t>
        </w:r>
        <w:r w:rsidR="00D65E02">
          <w:rPr>
            <w:noProof/>
            <w:webHidden/>
          </w:rPr>
          <w:tab/>
        </w:r>
        <w:r w:rsidR="00FE5E5B">
          <w:rPr>
            <w:noProof/>
            <w:webHidden/>
          </w:rPr>
          <w:fldChar w:fldCharType="begin"/>
        </w:r>
        <w:r w:rsidR="00D65E02">
          <w:rPr>
            <w:noProof/>
            <w:webHidden/>
          </w:rPr>
          <w:instrText xml:space="preserve"> PAGEREF _Toc301875082 \h </w:instrText>
        </w:r>
        <w:r w:rsidR="00FE5E5B">
          <w:rPr>
            <w:noProof/>
            <w:webHidden/>
          </w:rPr>
        </w:r>
        <w:r w:rsidR="00FE5E5B">
          <w:rPr>
            <w:noProof/>
            <w:webHidden/>
          </w:rPr>
          <w:fldChar w:fldCharType="separate"/>
        </w:r>
        <w:r w:rsidR="00AB44CA">
          <w:rPr>
            <w:noProof/>
            <w:webHidden/>
          </w:rPr>
          <w:t>14</w:t>
        </w:r>
        <w:r w:rsidR="00FE5E5B">
          <w:rPr>
            <w:noProof/>
            <w:webHidden/>
          </w:rPr>
          <w:fldChar w:fldCharType="end"/>
        </w:r>
      </w:hyperlink>
    </w:p>
    <w:p w:rsidR="00D65E02" w:rsidRDefault="00590592">
      <w:pPr>
        <w:pStyle w:val="TOC2"/>
        <w:rPr>
          <w:noProof/>
          <w:color w:val="auto"/>
          <w:sz w:val="22"/>
          <w:lang w:eastAsia="zh-CN"/>
        </w:rPr>
      </w:pPr>
      <w:hyperlink w:anchor="_Toc301875083" w:history="1">
        <w:r w:rsidR="00D65E02" w:rsidRPr="00490E79">
          <w:rPr>
            <w:rStyle w:val="Hyperlink"/>
            <w:noProof/>
            <w:lang w:val="pt-BR"/>
          </w:rPr>
          <w:t>Core Infrastructure Server Suite Datacenter</w:t>
        </w:r>
        <w:r w:rsidR="00D65E02">
          <w:rPr>
            <w:noProof/>
            <w:webHidden/>
          </w:rPr>
          <w:tab/>
        </w:r>
        <w:r w:rsidR="00FE5E5B">
          <w:rPr>
            <w:noProof/>
            <w:webHidden/>
          </w:rPr>
          <w:fldChar w:fldCharType="begin"/>
        </w:r>
        <w:r w:rsidR="00D65E02">
          <w:rPr>
            <w:noProof/>
            <w:webHidden/>
          </w:rPr>
          <w:instrText xml:space="preserve"> PAGEREF _Toc301875083 \h </w:instrText>
        </w:r>
        <w:r w:rsidR="00FE5E5B">
          <w:rPr>
            <w:noProof/>
            <w:webHidden/>
          </w:rPr>
        </w:r>
        <w:r w:rsidR="00FE5E5B">
          <w:rPr>
            <w:noProof/>
            <w:webHidden/>
          </w:rPr>
          <w:fldChar w:fldCharType="separate"/>
        </w:r>
        <w:r w:rsidR="00AB44CA">
          <w:rPr>
            <w:noProof/>
            <w:webHidden/>
          </w:rPr>
          <w:t>14</w:t>
        </w:r>
        <w:r w:rsidR="00FE5E5B">
          <w:rPr>
            <w:noProof/>
            <w:webHidden/>
          </w:rPr>
          <w:fldChar w:fldCharType="end"/>
        </w:r>
      </w:hyperlink>
    </w:p>
    <w:p w:rsidR="00D65E02" w:rsidRDefault="00590592">
      <w:pPr>
        <w:pStyle w:val="TOC2"/>
        <w:rPr>
          <w:noProof/>
          <w:color w:val="auto"/>
          <w:sz w:val="22"/>
          <w:lang w:eastAsia="zh-CN"/>
        </w:rPr>
      </w:pPr>
      <w:hyperlink w:anchor="_Toc301875084" w:history="1">
        <w:r w:rsidR="00D65E02" w:rsidRPr="00490E79">
          <w:rPr>
            <w:rStyle w:val="Hyperlink"/>
            <w:noProof/>
            <w:lang w:val="pt-BR"/>
          </w:rPr>
          <w:t>Forefront Threat Management Gateway 2010 Enterprise</w:t>
        </w:r>
        <w:r w:rsidR="00D65E02">
          <w:rPr>
            <w:noProof/>
            <w:webHidden/>
          </w:rPr>
          <w:tab/>
        </w:r>
        <w:r w:rsidR="00FE5E5B">
          <w:rPr>
            <w:noProof/>
            <w:webHidden/>
          </w:rPr>
          <w:fldChar w:fldCharType="begin"/>
        </w:r>
        <w:r w:rsidR="00D65E02">
          <w:rPr>
            <w:noProof/>
            <w:webHidden/>
          </w:rPr>
          <w:instrText xml:space="preserve"> PAGEREF _Toc301875084 \h </w:instrText>
        </w:r>
        <w:r w:rsidR="00FE5E5B">
          <w:rPr>
            <w:noProof/>
            <w:webHidden/>
          </w:rPr>
        </w:r>
        <w:r w:rsidR="00FE5E5B">
          <w:rPr>
            <w:noProof/>
            <w:webHidden/>
          </w:rPr>
          <w:fldChar w:fldCharType="separate"/>
        </w:r>
        <w:r w:rsidR="00AB44CA">
          <w:rPr>
            <w:noProof/>
            <w:webHidden/>
          </w:rPr>
          <w:t>15</w:t>
        </w:r>
        <w:r w:rsidR="00FE5E5B">
          <w:rPr>
            <w:noProof/>
            <w:webHidden/>
          </w:rPr>
          <w:fldChar w:fldCharType="end"/>
        </w:r>
      </w:hyperlink>
    </w:p>
    <w:p w:rsidR="00D65E02" w:rsidRDefault="00590592">
      <w:pPr>
        <w:pStyle w:val="TOC2"/>
        <w:rPr>
          <w:noProof/>
          <w:color w:val="auto"/>
          <w:sz w:val="22"/>
          <w:lang w:eastAsia="zh-CN"/>
        </w:rPr>
      </w:pPr>
      <w:hyperlink w:anchor="_Toc301875085" w:history="1">
        <w:r w:rsidR="00D65E02" w:rsidRPr="00490E79">
          <w:rPr>
            <w:rStyle w:val="Hyperlink"/>
            <w:noProof/>
            <w:lang w:val="pt-BR"/>
          </w:rPr>
          <w:t>Forefront Threat Management Gateway 2010 Standard</w:t>
        </w:r>
        <w:r w:rsidR="00D65E02">
          <w:rPr>
            <w:noProof/>
            <w:webHidden/>
          </w:rPr>
          <w:tab/>
        </w:r>
        <w:r w:rsidR="00FE5E5B">
          <w:rPr>
            <w:noProof/>
            <w:webHidden/>
          </w:rPr>
          <w:fldChar w:fldCharType="begin"/>
        </w:r>
        <w:r w:rsidR="00D65E02">
          <w:rPr>
            <w:noProof/>
            <w:webHidden/>
          </w:rPr>
          <w:instrText xml:space="preserve"> PAGEREF _Toc301875085 \h </w:instrText>
        </w:r>
        <w:r w:rsidR="00FE5E5B">
          <w:rPr>
            <w:noProof/>
            <w:webHidden/>
          </w:rPr>
        </w:r>
        <w:r w:rsidR="00FE5E5B">
          <w:rPr>
            <w:noProof/>
            <w:webHidden/>
          </w:rPr>
          <w:fldChar w:fldCharType="separate"/>
        </w:r>
        <w:r w:rsidR="00AB44CA">
          <w:rPr>
            <w:noProof/>
            <w:webHidden/>
          </w:rPr>
          <w:t>15</w:t>
        </w:r>
        <w:r w:rsidR="00FE5E5B">
          <w:rPr>
            <w:noProof/>
            <w:webHidden/>
          </w:rPr>
          <w:fldChar w:fldCharType="end"/>
        </w:r>
      </w:hyperlink>
    </w:p>
    <w:p w:rsidR="00D65E02" w:rsidRDefault="00590592">
      <w:pPr>
        <w:pStyle w:val="TOC2"/>
        <w:rPr>
          <w:noProof/>
          <w:color w:val="auto"/>
          <w:sz w:val="22"/>
          <w:lang w:eastAsia="zh-CN"/>
        </w:rPr>
      </w:pPr>
      <w:hyperlink w:anchor="_Toc301875086" w:history="1">
        <w:r w:rsidR="00D65E02" w:rsidRPr="00490E79">
          <w:rPr>
            <w:rStyle w:val="Hyperlink"/>
            <w:noProof/>
            <w:lang w:val="pt-BR"/>
          </w:rPr>
          <w:t>HPC Pack 2008 R2 Enterprise</w:t>
        </w:r>
        <w:r w:rsidR="00D65E02">
          <w:rPr>
            <w:noProof/>
            <w:webHidden/>
          </w:rPr>
          <w:tab/>
        </w:r>
        <w:r w:rsidR="00FE5E5B">
          <w:rPr>
            <w:noProof/>
            <w:webHidden/>
          </w:rPr>
          <w:fldChar w:fldCharType="begin"/>
        </w:r>
        <w:r w:rsidR="00D65E02">
          <w:rPr>
            <w:noProof/>
            <w:webHidden/>
          </w:rPr>
          <w:instrText xml:space="preserve"> PAGEREF _Toc301875086 \h </w:instrText>
        </w:r>
        <w:r w:rsidR="00FE5E5B">
          <w:rPr>
            <w:noProof/>
            <w:webHidden/>
          </w:rPr>
        </w:r>
        <w:r w:rsidR="00FE5E5B">
          <w:rPr>
            <w:noProof/>
            <w:webHidden/>
          </w:rPr>
          <w:fldChar w:fldCharType="separate"/>
        </w:r>
        <w:r w:rsidR="00AB44CA">
          <w:rPr>
            <w:noProof/>
            <w:webHidden/>
          </w:rPr>
          <w:t>15</w:t>
        </w:r>
        <w:r w:rsidR="00FE5E5B">
          <w:rPr>
            <w:noProof/>
            <w:webHidden/>
          </w:rPr>
          <w:fldChar w:fldCharType="end"/>
        </w:r>
      </w:hyperlink>
    </w:p>
    <w:p w:rsidR="00D65E02" w:rsidRDefault="00590592">
      <w:pPr>
        <w:pStyle w:val="TOC2"/>
        <w:rPr>
          <w:noProof/>
          <w:color w:val="auto"/>
          <w:sz w:val="22"/>
          <w:lang w:eastAsia="zh-CN"/>
        </w:rPr>
      </w:pPr>
      <w:hyperlink w:anchor="_Toc301875087" w:history="1">
        <w:r w:rsidR="00D65E02" w:rsidRPr="00490E79">
          <w:rPr>
            <w:rStyle w:val="Hyperlink"/>
            <w:noProof/>
            <w:lang w:val="pt-BR"/>
          </w:rPr>
          <w:t>Microsoft Dynamics AX 2012</w:t>
        </w:r>
        <w:r w:rsidR="00D65E02">
          <w:rPr>
            <w:noProof/>
            <w:webHidden/>
          </w:rPr>
          <w:tab/>
        </w:r>
        <w:r w:rsidR="00FE5E5B">
          <w:rPr>
            <w:noProof/>
            <w:webHidden/>
          </w:rPr>
          <w:fldChar w:fldCharType="begin"/>
        </w:r>
        <w:r w:rsidR="00D65E02">
          <w:rPr>
            <w:noProof/>
            <w:webHidden/>
          </w:rPr>
          <w:instrText xml:space="preserve"> PAGEREF _Toc301875087 \h </w:instrText>
        </w:r>
        <w:r w:rsidR="00FE5E5B">
          <w:rPr>
            <w:noProof/>
            <w:webHidden/>
          </w:rPr>
        </w:r>
        <w:r w:rsidR="00FE5E5B">
          <w:rPr>
            <w:noProof/>
            <w:webHidden/>
          </w:rPr>
          <w:fldChar w:fldCharType="separate"/>
        </w:r>
        <w:r w:rsidR="00AB44CA">
          <w:rPr>
            <w:noProof/>
            <w:webHidden/>
          </w:rPr>
          <w:t>16</w:t>
        </w:r>
        <w:r w:rsidR="00FE5E5B">
          <w:rPr>
            <w:noProof/>
            <w:webHidden/>
          </w:rPr>
          <w:fldChar w:fldCharType="end"/>
        </w:r>
      </w:hyperlink>
    </w:p>
    <w:p w:rsidR="00D65E02" w:rsidRDefault="00590592">
      <w:pPr>
        <w:pStyle w:val="TOC2"/>
        <w:rPr>
          <w:noProof/>
          <w:color w:val="auto"/>
          <w:sz w:val="22"/>
          <w:lang w:eastAsia="zh-CN"/>
        </w:rPr>
      </w:pPr>
      <w:hyperlink w:anchor="_Toc301875088" w:history="1">
        <w:r w:rsidR="00D65E02" w:rsidRPr="00490E79">
          <w:rPr>
            <w:rStyle w:val="Hyperlink"/>
            <w:noProof/>
            <w:lang w:val="pt-BR"/>
          </w:rPr>
          <w:t>Microsoft Dynamics C5 2012</w:t>
        </w:r>
        <w:r w:rsidR="00D65E02">
          <w:rPr>
            <w:noProof/>
            <w:webHidden/>
          </w:rPr>
          <w:tab/>
        </w:r>
        <w:r w:rsidR="00FE5E5B">
          <w:rPr>
            <w:noProof/>
            <w:webHidden/>
          </w:rPr>
          <w:fldChar w:fldCharType="begin"/>
        </w:r>
        <w:r w:rsidR="00D65E02">
          <w:rPr>
            <w:noProof/>
            <w:webHidden/>
          </w:rPr>
          <w:instrText xml:space="preserve"> PAGEREF _Toc301875088 \h </w:instrText>
        </w:r>
        <w:r w:rsidR="00FE5E5B">
          <w:rPr>
            <w:noProof/>
            <w:webHidden/>
          </w:rPr>
        </w:r>
        <w:r w:rsidR="00FE5E5B">
          <w:rPr>
            <w:noProof/>
            <w:webHidden/>
          </w:rPr>
          <w:fldChar w:fldCharType="separate"/>
        </w:r>
        <w:r w:rsidR="00AB44CA">
          <w:rPr>
            <w:noProof/>
            <w:webHidden/>
          </w:rPr>
          <w:t>17</w:t>
        </w:r>
        <w:r w:rsidR="00FE5E5B">
          <w:rPr>
            <w:noProof/>
            <w:webHidden/>
          </w:rPr>
          <w:fldChar w:fldCharType="end"/>
        </w:r>
      </w:hyperlink>
    </w:p>
    <w:p w:rsidR="00D65E02" w:rsidRDefault="00590592">
      <w:pPr>
        <w:pStyle w:val="TOC2"/>
        <w:rPr>
          <w:noProof/>
          <w:color w:val="auto"/>
          <w:sz w:val="22"/>
          <w:lang w:eastAsia="zh-CN"/>
        </w:rPr>
      </w:pPr>
      <w:hyperlink w:anchor="_Toc301875089" w:history="1">
        <w:r w:rsidR="00D65E02" w:rsidRPr="00490E79">
          <w:rPr>
            <w:rStyle w:val="Hyperlink"/>
            <w:noProof/>
            <w:lang w:val="pt-BR"/>
          </w:rPr>
          <w:t>Microsoft Dynamics GP 2010 R2</w:t>
        </w:r>
        <w:r w:rsidR="00D65E02">
          <w:rPr>
            <w:noProof/>
            <w:webHidden/>
          </w:rPr>
          <w:tab/>
        </w:r>
        <w:r w:rsidR="00FE5E5B">
          <w:rPr>
            <w:noProof/>
            <w:webHidden/>
          </w:rPr>
          <w:fldChar w:fldCharType="begin"/>
        </w:r>
        <w:r w:rsidR="00D65E02">
          <w:rPr>
            <w:noProof/>
            <w:webHidden/>
          </w:rPr>
          <w:instrText xml:space="preserve"> PAGEREF _Toc301875089 \h </w:instrText>
        </w:r>
        <w:r w:rsidR="00FE5E5B">
          <w:rPr>
            <w:noProof/>
            <w:webHidden/>
          </w:rPr>
        </w:r>
        <w:r w:rsidR="00FE5E5B">
          <w:rPr>
            <w:noProof/>
            <w:webHidden/>
          </w:rPr>
          <w:fldChar w:fldCharType="separate"/>
        </w:r>
        <w:r w:rsidR="00AB44CA">
          <w:rPr>
            <w:noProof/>
            <w:webHidden/>
          </w:rPr>
          <w:t>18</w:t>
        </w:r>
        <w:r w:rsidR="00FE5E5B">
          <w:rPr>
            <w:noProof/>
            <w:webHidden/>
          </w:rPr>
          <w:fldChar w:fldCharType="end"/>
        </w:r>
      </w:hyperlink>
    </w:p>
    <w:p w:rsidR="00D65E02" w:rsidRDefault="00590592">
      <w:pPr>
        <w:pStyle w:val="TOC2"/>
        <w:rPr>
          <w:noProof/>
          <w:color w:val="auto"/>
          <w:sz w:val="22"/>
          <w:lang w:eastAsia="zh-CN"/>
        </w:rPr>
      </w:pPr>
      <w:hyperlink w:anchor="_Toc301875090" w:history="1">
        <w:r w:rsidR="00D65E02" w:rsidRPr="00490E79">
          <w:rPr>
            <w:rStyle w:val="Hyperlink"/>
            <w:noProof/>
            <w:lang w:val="pt-BR"/>
          </w:rPr>
          <w:t>Microsoft Dynamics NAV 2009 R2</w:t>
        </w:r>
        <w:r w:rsidR="00D65E02">
          <w:rPr>
            <w:noProof/>
            <w:webHidden/>
          </w:rPr>
          <w:tab/>
        </w:r>
        <w:r w:rsidR="00FE5E5B">
          <w:rPr>
            <w:noProof/>
            <w:webHidden/>
          </w:rPr>
          <w:fldChar w:fldCharType="begin"/>
        </w:r>
        <w:r w:rsidR="00D65E02">
          <w:rPr>
            <w:noProof/>
            <w:webHidden/>
          </w:rPr>
          <w:instrText xml:space="preserve"> PAGEREF _Toc301875090 \h </w:instrText>
        </w:r>
        <w:r w:rsidR="00FE5E5B">
          <w:rPr>
            <w:noProof/>
            <w:webHidden/>
          </w:rPr>
        </w:r>
        <w:r w:rsidR="00FE5E5B">
          <w:rPr>
            <w:noProof/>
            <w:webHidden/>
          </w:rPr>
          <w:fldChar w:fldCharType="separate"/>
        </w:r>
        <w:r w:rsidR="00AB44CA">
          <w:rPr>
            <w:noProof/>
            <w:webHidden/>
          </w:rPr>
          <w:t>19</w:t>
        </w:r>
        <w:r w:rsidR="00FE5E5B">
          <w:rPr>
            <w:noProof/>
            <w:webHidden/>
          </w:rPr>
          <w:fldChar w:fldCharType="end"/>
        </w:r>
      </w:hyperlink>
    </w:p>
    <w:p w:rsidR="00D65E02" w:rsidRDefault="00590592">
      <w:pPr>
        <w:pStyle w:val="TOC2"/>
        <w:rPr>
          <w:noProof/>
          <w:color w:val="auto"/>
          <w:sz w:val="22"/>
          <w:lang w:eastAsia="zh-CN"/>
        </w:rPr>
      </w:pPr>
      <w:hyperlink w:anchor="_Toc301875091" w:history="1">
        <w:r w:rsidR="00D65E02" w:rsidRPr="00490E79">
          <w:rPr>
            <w:rStyle w:val="Hyperlink"/>
            <w:noProof/>
            <w:lang w:val="pt-BR"/>
          </w:rPr>
          <w:t>Microsoft Dynamics SL 2011</w:t>
        </w:r>
        <w:r w:rsidR="00D65E02">
          <w:rPr>
            <w:noProof/>
            <w:webHidden/>
          </w:rPr>
          <w:tab/>
        </w:r>
        <w:r w:rsidR="00FE5E5B">
          <w:rPr>
            <w:noProof/>
            <w:webHidden/>
          </w:rPr>
          <w:fldChar w:fldCharType="begin"/>
        </w:r>
        <w:r w:rsidR="00D65E02">
          <w:rPr>
            <w:noProof/>
            <w:webHidden/>
          </w:rPr>
          <w:instrText xml:space="preserve"> PAGEREF _Toc301875091 \h </w:instrText>
        </w:r>
        <w:r w:rsidR="00FE5E5B">
          <w:rPr>
            <w:noProof/>
            <w:webHidden/>
          </w:rPr>
        </w:r>
        <w:r w:rsidR="00FE5E5B">
          <w:rPr>
            <w:noProof/>
            <w:webHidden/>
          </w:rPr>
          <w:fldChar w:fldCharType="separate"/>
        </w:r>
        <w:r w:rsidR="00AB44CA">
          <w:rPr>
            <w:noProof/>
            <w:webHidden/>
          </w:rPr>
          <w:t>20</w:t>
        </w:r>
        <w:r w:rsidR="00FE5E5B">
          <w:rPr>
            <w:noProof/>
            <w:webHidden/>
          </w:rPr>
          <w:fldChar w:fldCharType="end"/>
        </w:r>
      </w:hyperlink>
    </w:p>
    <w:p w:rsidR="00D65E02" w:rsidRDefault="00590592">
      <w:pPr>
        <w:pStyle w:val="TOC2"/>
        <w:rPr>
          <w:noProof/>
          <w:color w:val="auto"/>
          <w:sz w:val="22"/>
          <w:lang w:eastAsia="zh-CN"/>
        </w:rPr>
      </w:pPr>
      <w:hyperlink w:anchor="_Toc301875092" w:history="1">
        <w:r w:rsidR="00D65E02" w:rsidRPr="00490E79">
          <w:rPr>
            <w:rStyle w:val="Hyperlink"/>
            <w:noProof/>
            <w:lang w:val="pt-BR"/>
          </w:rPr>
          <w:t>Provisioning System</w:t>
        </w:r>
        <w:r w:rsidR="00D65E02">
          <w:rPr>
            <w:noProof/>
            <w:webHidden/>
          </w:rPr>
          <w:tab/>
        </w:r>
        <w:r w:rsidR="00FE5E5B">
          <w:rPr>
            <w:noProof/>
            <w:webHidden/>
          </w:rPr>
          <w:fldChar w:fldCharType="begin"/>
        </w:r>
        <w:r w:rsidR="00D65E02">
          <w:rPr>
            <w:noProof/>
            <w:webHidden/>
          </w:rPr>
          <w:instrText xml:space="preserve"> PAGEREF _Toc301875092 \h </w:instrText>
        </w:r>
        <w:r w:rsidR="00FE5E5B">
          <w:rPr>
            <w:noProof/>
            <w:webHidden/>
          </w:rPr>
        </w:r>
        <w:r w:rsidR="00FE5E5B">
          <w:rPr>
            <w:noProof/>
            <w:webHidden/>
          </w:rPr>
          <w:fldChar w:fldCharType="separate"/>
        </w:r>
        <w:r w:rsidR="00AB44CA">
          <w:rPr>
            <w:noProof/>
            <w:webHidden/>
          </w:rPr>
          <w:t>21</w:t>
        </w:r>
        <w:r w:rsidR="00FE5E5B">
          <w:rPr>
            <w:noProof/>
            <w:webHidden/>
          </w:rPr>
          <w:fldChar w:fldCharType="end"/>
        </w:r>
      </w:hyperlink>
    </w:p>
    <w:p w:rsidR="00D65E02" w:rsidRDefault="00590592">
      <w:pPr>
        <w:pStyle w:val="TOC2"/>
        <w:rPr>
          <w:noProof/>
          <w:color w:val="auto"/>
          <w:sz w:val="22"/>
          <w:lang w:eastAsia="zh-CN"/>
        </w:rPr>
      </w:pPr>
      <w:hyperlink w:anchor="_Toc301875093" w:history="1">
        <w:r w:rsidR="00D65E02" w:rsidRPr="00490E79">
          <w:rPr>
            <w:rStyle w:val="Hyperlink"/>
            <w:noProof/>
            <w:lang w:val="pt-BR"/>
          </w:rPr>
          <w:t>Search Server 2010</w:t>
        </w:r>
        <w:r w:rsidR="00D65E02">
          <w:rPr>
            <w:noProof/>
            <w:webHidden/>
          </w:rPr>
          <w:tab/>
        </w:r>
        <w:r w:rsidR="00FE5E5B">
          <w:rPr>
            <w:noProof/>
            <w:webHidden/>
          </w:rPr>
          <w:fldChar w:fldCharType="begin"/>
        </w:r>
        <w:r w:rsidR="00D65E02">
          <w:rPr>
            <w:noProof/>
            <w:webHidden/>
          </w:rPr>
          <w:instrText xml:space="preserve"> PAGEREF _Toc301875093 \h </w:instrText>
        </w:r>
        <w:r w:rsidR="00FE5E5B">
          <w:rPr>
            <w:noProof/>
            <w:webHidden/>
          </w:rPr>
        </w:r>
        <w:r w:rsidR="00FE5E5B">
          <w:rPr>
            <w:noProof/>
            <w:webHidden/>
          </w:rPr>
          <w:fldChar w:fldCharType="separate"/>
        </w:r>
        <w:r w:rsidR="00AB44CA">
          <w:rPr>
            <w:noProof/>
            <w:webHidden/>
          </w:rPr>
          <w:t>21</w:t>
        </w:r>
        <w:r w:rsidR="00FE5E5B">
          <w:rPr>
            <w:noProof/>
            <w:webHidden/>
          </w:rPr>
          <w:fldChar w:fldCharType="end"/>
        </w:r>
      </w:hyperlink>
    </w:p>
    <w:p w:rsidR="00D65E02" w:rsidRDefault="00590592">
      <w:pPr>
        <w:pStyle w:val="TOC2"/>
        <w:rPr>
          <w:noProof/>
          <w:color w:val="auto"/>
          <w:sz w:val="22"/>
          <w:lang w:eastAsia="zh-CN"/>
        </w:rPr>
      </w:pPr>
      <w:hyperlink w:anchor="_Toc301875094" w:history="1">
        <w:r w:rsidR="00D65E02" w:rsidRPr="00490E79">
          <w:rPr>
            <w:rStyle w:val="Hyperlink"/>
            <w:noProof/>
          </w:rPr>
          <w:t>SharePoint Server 2010 for Internet Sites Enterprise</w:t>
        </w:r>
        <w:r w:rsidR="00D65E02">
          <w:rPr>
            <w:noProof/>
            <w:webHidden/>
          </w:rPr>
          <w:tab/>
        </w:r>
        <w:r w:rsidR="00FE5E5B">
          <w:rPr>
            <w:noProof/>
            <w:webHidden/>
          </w:rPr>
          <w:fldChar w:fldCharType="begin"/>
        </w:r>
        <w:r w:rsidR="00D65E02">
          <w:rPr>
            <w:noProof/>
            <w:webHidden/>
          </w:rPr>
          <w:instrText xml:space="preserve"> PAGEREF _Toc301875094 \h </w:instrText>
        </w:r>
        <w:r w:rsidR="00FE5E5B">
          <w:rPr>
            <w:noProof/>
            <w:webHidden/>
          </w:rPr>
        </w:r>
        <w:r w:rsidR="00FE5E5B">
          <w:rPr>
            <w:noProof/>
            <w:webHidden/>
          </w:rPr>
          <w:fldChar w:fldCharType="separate"/>
        </w:r>
        <w:r w:rsidR="00AB44CA">
          <w:rPr>
            <w:noProof/>
            <w:webHidden/>
          </w:rPr>
          <w:t>22</w:t>
        </w:r>
        <w:r w:rsidR="00FE5E5B">
          <w:rPr>
            <w:noProof/>
            <w:webHidden/>
          </w:rPr>
          <w:fldChar w:fldCharType="end"/>
        </w:r>
      </w:hyperlink>
    </w:p>
    <w:p w:rsidR="00D65E02" w:rsidRDefault="00590592">
      <w:pPr>
        <w:pStyle w:val="TOC2"/>
        <w:rPr>
          <w:noProof/>
          <w:color w:val="auto"/>
          <w:sz w:val="22"/>
          <w:lang w:eastAsia="zh-CN"/>
        </w:rPr>
      </w:pPr>
      <w:hyperlink w:anchor="_Toc301875095" w:history="1">
        <w:r w:rsidR="00D65E02" w:rsidRPr="00490E79">
          <w:rPr>
            <w:rStyle w:val="Hyperlink"/>
            <w:noProof/>
            <w:lang w:val="pt-BR"/>
          </w:rPr>
          <w:t>SQL Server 2008 R2 Datacenter</w:t>
        </w:r>
        <w:r w:rsidR="00D65E02">
          <w:rPr>
            <w:noProof/>
            <w:webHidden/>
          </w:rPr>
          <w:tab/>
        </w:r>
        <w:r w:rsidR="00FE5E5B">
          <w:rPr>
            <w:noProof/>
            <w:webHidden/>
          </w:rPr>
          <w:fldChar w:fldCharType="begin"/>
        </w:r>
        <w:r w:rsidR="00D65E02">
          <w:rPr>
            <w:noProof/>
            <w:webHidden/>
          </w:rPr>
          <w:instrText xml:space="preserve"> PAGEREF _Toc301875095 \h </w:instrText>
        </w:r>
        <w:r w:rsidR="00FE5E5B">
          <w:rPr>
            <w:noProof/>
            <w:webHidden/>
          </w:rPr>
        </w:r>
        <w:r w:rsidR="00FE5E5B">
          <w:rPr>
            <w:noProof/>
            <w:webHidden/>
          </w:rPr>
          <w:fldChar w:fldCharType="separate"/>
        </w:r>
        <w:r w:rsidR="00AB44CA">
          <w:rPr>
            <w:noProof/>
            <w:webHidden/>
          </w:rPr>
          <w:t>22</w:t>
        </w:r>
        <w:r w:rsidR="00FE5E5B">
          <w:rPr>
            <w:noProof/>
            <w:webHidden/>
          </w:rPr>
          <w:fldChar w:fldCharType="end"/>
        </w:r>
      </w:hyperlink>
    </w:p>
    <w:p w:rsidR="00D65E02" w:rsidRDefault="00590592">
      <w:pPr>
        <w:pStyle w:val="TOC2"/>
        <w:rPr>
          <w:noProof/>
          <w:color w:val="auto"/>
          <w:sz w:val="22"/>
          <w:lang w:eastAsia="zh-CN"/>
        </w:rPr>
      </w:pPr>
      <w:hyperlink w:anchor="_Toc301875096" w:history="1">
        <w:r w:rsidR="00D65E02" w:rsidRPr="00490E79">
          <w:rPr>
            <w:rStyle w:val="Hyperlink"/>
            <w:noProof/>
            <w:lang w:val="pt-BR"/>
          </w:rPr>
          <w:t>SQL Server 2008 R2 Enterprise</w:t>
        </w:r>
        <w:r w:rsidR="00D65E02">
          <w:rPr>
            <w:noProof/>
            <w:webHidden/>
          </w:rPr>
          <w:tab/>
        </w:r>
        <w:r w:rsidR="00FE5E5B">
          <w:rPr>
            <w:noProof/>
            <w:webHidden/>
          </w:rPr>
          <w:fldChar w:fldCharType="begin"/>
        </w:r>
        <w:r w:rsidR="00D65E02">
          <w:rPr>
            <w:noProof/>
            <w:webHidden/>
          </w:rPr>
          <w:instrText xml:space="preserve"> PAGEREF _Toc301875096 \h </w:instrText>
        </w:r>
        <w:r w:rsidR="00FE5E5B">
          <w:rPr>
            <w:noProof/>
            <w:webHidden/>
          </w:rPr>
        </w:r>
        <w:r w:rsidR="00FE5E5B">
          <w:rPr>
            <w:noProof/>
            <w:webHidden/>
          </w:rPr>
          <w:fldChar w:fldCharType="separate"/>
        </w:r>
        <w:r w:rsidR="00AB44CA">
          <w:rPr>
            <w:noProof/>
            <w:webHidden/>
          </w:rPr>
          <w:t>23</w:t>
        </w:r>
        <w:r w:rsidR="00FE5E5B">
          <w:rPr>
            <w:noProof/>
            <w:webHidden/>
          </w:rPr>
          <w:fldChar w:fldCharType="end"/>
        </w:r>
      </w:hyperlink>
    </w:p>
    <w:p w:rsidR="00D65E02" w:rsidRDefault="00590592">
      <w:pPr>
        <w:pStyle w:val="TOC2"/>
        <w:rPr>
          <w:noProof/>
          <w:color w:val="auto"/>
          <w:sz w:val="22"/>
          <w:lang w:eastAsia="zh-CN"/>
        </w:rPr>
      </w:pPr>
      <w:hyperlink w:anchor="_Toc301875097" w:history="1">
        <w:r w:rsidR="00D65E02" w:rsidRPr="00490E79">
          <w:rPr>
            <w:rStyle w:val="Hyperlink"/>
            <w:noProof/>
            <w:lang w:val="pt-BR"/>
          </w:rPr>
          <w:t>SQL Server 2008 R2 Standard</w:t>
        </w:r>
        <w:r w:rsidR="00D65E02">
          <w:rPr>
            <w:noProof/>
            <w:webHidden/>
          </w:rPr>
          <w:tab/>
        </w:r>
        <w:r w:rsidR="00FE5E5B">
          <w:rPr>
            <w:noProof/>
            <w:webHidden/>
          </w:rPr>
          <w:fldChar w:fldCharType="begin"/>
        </w:r>
        <w:r w:rsidR="00D65E02">
          <w:rPr>
            <w:noProof/>
            <w:webHidden/>
          </w:rPr>
          <w:instrText xml:space="preserve"> PAGEREF _Toc301875097 \h </w:instrText>
        </w:r>
        <w:r w:rsidR="00FE5E5B">
          <w:rPr>
            <w:noProof/>
            <w:webHidden/>
          </w:rPr>
        </w:r>
        <w:r w:rsidR="00FE5E5B">
          <w:rPr>
            <w:noProof/>
            <w:webHidden/>
          </w:rPr>
          <w:fldChar w:fldCharType="separate"/>
        </w:r>
        <w:r w:rsidR="00AB44CA">
          <w:rPr>
            <w:noProof/>
            <w:webHidden/>
          </w:rPr>
          <w:t>23</w:t>
        </w:r>
        <w:r w:rsidR="00FE5E5B">
          <w:rPr>
            <w:noProof/>
            <w:webHidden/>
          </w:rPr>
          <w:fldChar w:fldCharType="end"/>
        </w:r>
      </w:hyperlink>
    </w:p>
    <w:p w:rsidR="00D65E02" w:rsidRDefault="00590592">
      <w:pPr>
        <w:pStyle w:val="TOC2"/>
        <w:rPr>
          <w:noProof/>
          <w:color w:val="auto"/>
          <w:sz w:val="22"/>
          <w:lang w:eastAsia="zh-CN"/>
        </w:rPr>
      </w:pPr>
      <w:hyperlink w:anchor="_Toc301875098" w:history="1">
        <w:r w:rsidR="00D65E02" w:rsidRPr="00490E79">
          <w:rPr>
            <w:rStyle w:val="Hyperlink"/>
            <w:noProof/>
            <w:lang w:val="pt-BR"/>
          </w:rPr>
          <w:t>SQL Server 2008 R2 Workgroup</w:t>
        </w:r>
        <w:r w:rsidR="00D65E02">
          <w:rPr>
            <w:noProof/>
            <w:webHidden/>
          </w:rPr>
          <w:tab/>
        </w:r>
        <w:r w:rsidR="00FE5E5B">
          <w:rPr>
            <w:noProof/>
            <w:webHidden/>
          </w:rPr>
          <w:fldChar w:fldCharType="begin"/>
        </w:r>
        <w:r w:rsidR="00D65E02">
          <w:rPr>
            <w:noProof/>
            <w:webHidden/>
          </w:rPr>
          <w:instrText xml:space="preserve"> PAGEREF _Toc301875098 \h </w:instrText>
        </w:r>
        <w:r w:rsidR="00FE5E5B">
          <w:rPr>
            <w:noProof/>
            <w:webHidden/>
          </w:rPr>
        </w:r>
        <w:r w:rsidR="00FE5E5B">
          <w:rPr>
            <w:noProof/>
            <w:webHidden/>
          </w:rPr>
          <w:fldChar w:fldCharType="separate"/>
        </w:r>
        <w:r w:rsidR="00AB44CA">
          <w:rPr>
            <w:noProof/>
            <w:webHidden/>
          </w:rPr>
          <w:t>24</w:t>
        </w:r>
        <w:r w:rsidR="00FE5E5B">
          <w:rPr>
            <w:noProof/>
            <w:webHidden/>
          </w:rPr>
          <w:fldChar w:fldCharType="end"/>
        </w:r>
      </w:hyperlink>
    </w:p>
    <w:p w:rsidR="00D65E02" w:rsidRDefault="00590592">
      <w:pPr>
        <w:pStyle w:val="TOC2"/>
        <w:rPr>
          <w:noProof/>
          <w:color w:val="auto"/>
          <w:sz w:val="22"/>
          <w:lang w:eastAsia="zh-CN"/>
        </w:rPr>
      </w:pPr>
      <w:hyperlink w:anchor="_Toc301875099" w:history="1">
        <w:r w:rsidR="00D65E02" w:rsidRPr="00490E79">
          <w:rPr>
            <w:rStyle w:val="Hyperlink"/>
            <w:noProof/>
            <w:lang w:val="pt-BR"/>
          </w:rPr>
          <w:t>SQL Server 2008 R2 Web</w:t>
        </w:r>
        <w:r w:rsidR="00D65E02">
          <w:rPr>
            <w:noProof/>
            <w:webHidden/>
          </w:rPr>
          <w:tab/>
        </w:r>
        <w:r w:rsidR="00FE5E5B">
          <w:rPr>
            <w:noProof/>
            <w:webHidden/>
          </w:rPr>
          <w:fldChar w:fldCharType="begin"/>
        </w:r>
        <w:r w:rsidR="00D65E02">
          <w:rPr>
            <w:noProof/>
            <w:webHidden/>
          </w:rPr>
          <w:instrText xml:space="preserve"> PAGEREF _Toc301875099 \h </w:instrText>
        </w:r>
        <w:r w:rsidR="00FE5E5B">
          <w:rPr>
            <w:noProof/>
            <w:webHidden/>
          </w:rPr>
        </w:r>
        <w:r w:rsidR="00FE5E5B">
          <w:rPr>
            <w:noProof/>
            <w:webHidden/>
          </w:rPr>
          <w:fldChar w:fldCharType="separate"/>
        </w:r>
        <w:r w:rsidR="00AB44CA">
          <w:rPr>
            <w:noProof/>
            <w:webHidden/>
          </w:rPr>
          <w:t>24</w:t>
        </w:r>
        <w:r w:rsidR="00FE5E5B">
          <w:rPr>
            <w:noProof/>
            <w:webHidden/>
          </w:rPr>
          <w:fldChar w:fldCharType="end"/>
        </w:r>
      </w:hyperlink>
    </w:p>
    <w:p w:rsidR="00D65E02" w:rsidRDefault="00590592">
      <w:pPr>
        <w:pStyle w:val="TOC2"/>
        <w:rPr>
          <w:noProof/>
          <w:color w:val="auto"/>
          <w:sz w:val="22"/>
          <w:lang w:eastAsia="zh-CN"/>
        </w:rPr>
      </w:pPr>
      <w:hyperlink w:anchor="_Toc301875100" w:history="1">
        <w:r w:rsidR="00D65E02" w:rsidRPr="00490E79">
          <w:rPr>
            <w:rStyle w:val="Hyperlink"/>
            <w:noProof/>
            <w:lang w:val="pt-BR"/>
          </w:rPr>
          <w:t>Windows HPC Server 2008 R2 Suite</w:t>
        </w:r>
        <w:r w:rsidR="00D65E02">
          <w:rPr>
            <w:noProof/>
            <w:webHidden/>
          </w:rPr>
          <w:tab/>
        </w:r>
        <w:r w:rsidR="00FE5E5B">
          <w:rPr>
            <w:noProof/>
            <w:webHidden/>
          </w:rPr>
          <w:fldChar w:fldCharType="begin"/>
        </w:r>
        <w:r w:rsidR="00D65E02">
          <w:rPr>
            <w:noProof/>
            <w:webHidden/>
          </w:rPr>
          <w:instrText xml:space="preserve"> PAGEREF _Toc301875100 \h </w:instrText>
        </w:r>
        <w:r w:rsidR="00FE5E5B">
          <w:rPr>
            <w:noProof/>
            <w:webHidden/>
          </w:rPr>
        </w:r>
        <w:r w:rsidR="00FE5E5B">
          <w:rPr>
            <w:noProof/>
            <w:webHidden/>
          </w:rPr>
          <w:fldChar w:fldCharType="separate"/>
        </w:r>
        <w:r w:rsidR="00AB44CA">
          <w:rPr>
            <w:noProof/>
            <w:webHidden/>
          </w:rPr>
          <w:t>25</w:t>
        </w:r>
        <w:r w:rsidR="00FE5E5B">
          <w:rPr>
            <w:noProof/>
            <w:webHidden/>
          </w:rPr>
          <w:fldChar w:fldCharType="end"/>
        </w:r>
      </w:hyperlink>
    </w:p>
    <w:p w:rsidR="00D65E02" w:rsidRDefault="00590592">
      <w:pPr>
        <w:pStyle w:val="TOC2"/>
        <w:rPr>
          <w:noProof/>
          <w:color w:val="auto"/>
          <w:sz w:val="22"/>
          <w:lang w:eastAsia="zh-CN"/>
        </w:rPr>
      </w:pPr>
      <w:hyperlink w:anchor="_Toc301875101" w:history="1">
        <w:r w:rsidR="00D65E02" w:rsidRPr="00490E79">
          <w:rPr>
            <w:rStyle w:val="Hyperlink"/>
            <w:noProof/>
            <w:lang w:val="pt-BR"/>
          </w:rPr>
          <w:t>Windows Server 2008 R2 Datacenter</w:t>
        </w:r>
        <w:r w:rsidR="00D65E02">
          <w:rPr>
            <w:noProof/>
            <w:webHidden/>
          </w:rPr>
          <w:tab/>
        </w:r>
        <w:r w:rsidR="00FE5E5B">
          <w:rPr>
            <w:noProof/>
            <w:webHidden/>
          </w:rPr>
          <w:fldChar w:fldCharType="begin"/>
        </w:r>
        <w:r w:rsidR="00D65E02">
          <w:rPr>
            <w:noProof/>
            <w:webHidden/>
          </w:rPr>
          <w:instrText xml:space="preserve"> PAGEREF _Toc301875101 \h </w:instrText>
        </w:r>
        <w:r w:rsidR="00FE5E5B">
          <w:rPr>
            <w:noProof/>
            <w:webHidden/>
          </w:rPr>
        </w:r>
        <w:r w:rsidR="00FE5E5B">
          <w:rPr>
            <w:noProof/>
            <w:webHidden/>
          </w:rPr>
          <w:fldChar w:fldCharType="separate"/>
        </w:r>
        <w:r w:rsidR="00AB44CA">
          <w:rPr>
            <w:noProof/>
            <w:webHidden/>
          </w:rPr>
          <w:t>25</w:t>
        </w:r>
        <w:r w:rsidR="00FE5E5B">
          <w:rPr>
            <w:noProof/>
            <w:webHidden/>
          </w:rPr>
          <w:fldChar w:fldCharType="end"/>
        </w:r>
      </w:hyperlink>
    </w:p>
    <w:p w:rsidR="00D65E02" w:rsidRDefault="00590592">
      <w:pPr>
        <w:pStyle w:val="TOC2"/>
        <w:rPr>
          <w:noProof/>
          <w:color w:val="auto"/>
          <w:sz w:val="22"/>
          <w:lang w:eastAsia="zh-CN"/>
        </w:rPr>
      </w:pPr>
      <w:hyperlink w:anchor="_Toc301875102" w:history="1">
        <w:r w:rsidR="00D65E02" w:rsidRPr="00490E79">
          <w:rPr>
            <w:rStyle w:val="Hyperlink"/>
            <w:noProof/>
            <w:lang w:val="pt-BR"/>
          </w:rPr>
          <w:t>Windows Server 2008 R2 Enterprise</w:t>
        </w:r>
        <w:r w:rsidR="00D65E02">
          <w:rPr>
            <w:noProof/>
            <w:webHidden/>
          </w:rPr>
          <w:tab/>
        </w:r>
        <w:r w:rsidR="00FE5E5B">
          <w:rPr>
            <w:noProof/>
            <w:webHidden/>
          </w:rPr>
          <w:fldChar w:fldCharType="begin"/>
        </w:r>
        <w:r w:rsidR="00D65E02">
          <w:rPr>
            <w:noProof/>
            <w:webHidden/>
          </w:rPr>
          <w:instrText xml:space="preserve"> PAGEREF _Toc301875102 \h </w:instrText>
        </w:r>
        <w:r w:rsidR="00FE5E5B">
          <w:rPr>
            <w:noProof/>
            <w:webHidden/>
          </w:rPr>
        </w:r>
        <w:r w:rsidR="00FE5E5B">
          <w:rPr>
            <w:noProof/>
            <w:webHidden/>
          </w:rPr>
          <w:fldChar w:fldCharType="separate"/>
        </w:r>
        <w:r w:rsidR="00AB44CA">
          <w:rPr>
            <w:noProof/>
            <w:webHidden/>
          </w:rPr>
          <w:t>26</w:t>
        </w:r>
        <w:r w:rsidR="00FE5E5B">
          <w:rPr>
            <w:noProof/>
            <w:webHidden/>
          </w:rPr>
          <w:fldChar w:fldCharType="end"/>
        </w:r>
      </w:hyperlink>
    </w:p>
    <w:p w:rsidR="00D65E02" w:rsidRDefault="00590592">
      <w:pPr>
        <w:pStyle w:val="TOC2"/>
        <w:rPr>
          <w:noProof/>
          <w:color w:val="auto"/>
          <w:sz w:val="22"/>
          <w:lang w:eastAsia="zh-CN"/>
        </w:rPr>
      </w:pPr>
      <w:hyperlink w:anchor="_Toc301875103" w:history="1">
        <w:r w:rsidR="00D65E02" w:rsidRPr="00490E79">
          <w:rPr>
            <w:rStyle w:val="Hyperlink"/>
            <w:noProof/>
            <w:lang w:val="pt-BR"/>
          </w:rPr>
          <w:t>Windows Server 2008 R2 para Sistemas baseados em Itanium</w:t>
        </w:r>
        <w:r w:rsidR="00D65E02">
          <w:rPr>
            <w:noProof/>
            <w:webHidden/>
          </w:rPr>
          <w:tab/>
        </w:r>
        <w:r w:rsidR="00FE5E5B">
          <w:rPr>
            <w:noProof/>
            <w:webHidden/>
          </w:rPr>
          <w:fldChar w:fldCharType="begin"/>
        </w:r>
        <w:r w:rsidR="00D65E02">
          <w:rPr>
            <w:noProof/>
            <w:webHidden/>
          </w:rPr>
          <w:instrText xml:space="preserve"> PAGEREF _Toc301875103 \h </w:instrText>
        </w:r>
        <w:r w:rsidR="00FE5E5B">
          <w:rPr>
            <w:noProof/>
            <w:webHidden/>
          </w:rPr>
        </w:r>
        <w:r w:rsidR="00FE5E5B">
          <w:rPr>
            <w:noProof/>
            <w:webHidden/>
          </w:rPr>
          <w:fldChar w:fldCharType="separate"/>
        </w:r>
        <w:r w:rsidR="00AB44CA">
          <w:rPr>
            <w:noProof/>
            <w:webHidden/>
          </w:rPr>
          <w:t>27</w:t>
        </w:r>
        <w:r w:rsidR="00FE5E5B">
          <w:rPr>
            <w:noProof/>
            <w:webHidden/>
          </w:rPr>
          <w:fldChar w:fldCharType="end"/>
        </w:r>
      </w:hyperlink>
    </w:p>
    <w:p w:rsidR="00D65E02" w:rsidRDefault="00590592">
      <w:pPr>
        <w:pStyle w:val="TOC2"/>
        <w:rPr>
          <w:noProof/>
          <w:color w:val="auto"/>
          <w:sz w:val="22"/>
          <w:lang w:eastAsia="zh-CN"/>
        </w:rPr>
      </w:pPr>
      <w:hyperlink w:anchor="_Toc301875104" w:history="1">
        <w:r w:rsidR="00D65E02" w:rsidRPr="00490E79">
          <w:rPr>
            <w:rStyle w:val="Hyperlink"/>
            <w:noProof/>
            <w:lang w:val="pt-BR"/>
          </w:rPr>
          <w:t>Windows Server 2008 R2 HPC Edition</w:t>
        </w:r>
        <w:r w:rsidR="00D65E02">
          <w:rPr>
            <w:noProof/>
            <w:webHidden/>
          </w:rPr>
          <w:tab/>
        </w:r>
        <w:r w:rsidR="00FE5E5B">
          <w:rPr>
            <w:noProof/>
            <w:webHidden/>
          </w:rPr>
          <w:fldChar w:fldCharType="begin"/>
        </w:r>
        <w:r w:rsidR="00D65E02">
          <w:rPr>
            <w:noProof/>
            <w:webHidden/>
          </w:rPr>
          <w:instrText xml:space="preserve"> PAGEREF _Toc301875104 \h </w:instrText>
        </w:r>
        <w:r w:rsidR="00FE5E5B">
          <w:rPr>
            <w:noProof/>
            <w:webHidden/>
          </w:rPr>
        </w:r>
        <w:r w:rsidR="00FE5E5B">
          <w:rPr>
            <w:noProof/>
            <w:webHidden/>
          </w:rPr>
          <w:fldChar w:fldCharType="separate"/>
        </w:r>
        <w:r w:rsidR="00AB44CA">
          <w:rPr>
            <w:noProof/>
            <w:webHidden/>
          </w:rPr>
          <w:t>28</w:t>
        </w:r>
        <w:r w:rsidR="00FE5E5B">
          <w:rPr>
            <w:noProof/>
            <w:webHidden/>
          </w:rPr>
          <w:fldChar w:fldCharType="end"/>
        </w:r>
      </w:hyperlink>
    </w:p>
    <w:p w:rsidR="00D65E02" w:rsidRDefault="00590592">
      <w:pPr>
        <w:pStyle w:val="TOC2"/>
        <w:rPr>
          <w:noProof/>
          <w:color w:val="auto"/>
          <w:sz w:val="22"/>
          <w:lang w:eastAsia="zh-CN"/>
        </w:rPr>
      </w:pPr>
      <w:hyperlink w:anchor="_Toc301875105" w:history="1">
        <w:r w:rsidR="00D65E02" w:rsidRPr="00490E79">
          <w:rPr>
            <w:rStyle w:val="Hyperlink"/>
            <w:noProof/>
            <w:lang w:val="pt-BR"/>
          </w:rPr>
          <w:t>Windows Server 2008 R2 OEM Standard e Enterprise</w:t>
        </w:r>
        <w:r w:rsidR="00D65E02">
          <w:rPr>
            <w:noProof/>
            <w:webHidden/>
          </w:rPr>
          <w:tab/>
        </w:r>
        <w:r w:rsidR="00FE5E5B">
          <w:rPr>
            <w:noProof/>
            <w:webHidden/>
          </w:rPr>
          <w:fldChar w:fldCharType="begin"/>
        </w:r>
        <w:r w:rsidR="00D65E02">
          <w:rPr>
            <w:noProof/>
            <w:webHidden/>
          </w:rPr>
          <w:instrText xml:space="preserve"> PAGEREF _Toc301875105 \h </w:instrText>
        </w:r>
        <w:r w:rsidR="00FE5E5B">
          <w:rPr>
            <w:noProof/>
            <w:webHidden/>
          </w:rPr>
        </w:r>
        <w:r w:rsidR="00FE5E5B">
          <w:rPr>
            <w:noProof/>
            <w:webHidden/>
          </w:rPr>
          <w:fldChar w:fldCharType="separate"/>
        </w:r>
        <w:r w:rsidR="00AB44CA">
          <w:rPr>
            <w:noProof/>
            <w:webHidden/>
          </w:rPr>
          <w:t>29</w:t>
        </w:r>
        <w:r w:rsidR="00FE5E5B">
          <w:rPr>
            <w:noProof/>
            <w:webHidden/>
          </w:rPr>
          <w:fldChar w:fldCharType="end"/>
        </w:r>
      </w:hyperlink>
    </w:p>
    <w:p w:rsidR="00D65E02" w:rsidRDefault="00590592">
      <w:pPr>
        <w:pStyle w:val="TOC2"/>
        <w:rPr>
          <w:noProof/>
          <w:color w:val="auto"/>
          <w:sz w:val="22"/>
          <w:lang w:eastAsia="zh-CN"/>
        </w:rPr>
      </w:pPr>
      <w:hyperlink w:anchor="_Toc301875106" w:history="1">
        <w:r w:rsidR="00D65E02" w:rsidRPr="00490E79">
          <w:rPr>
            <w:rStyle w:val="Hyperlink"/>
            <w:noProof/>
            <w:lang w:val="pt-BR"/>
          </w:rPr>
          <w:t>Windows Server 2008 R2 Standard</w:t>
        </w:r>
        <w:r w:rsidR="00D65E02">
          <w:rPr>
            <w:noProof/>
            <w:webHidden/>
          </w:rPr>
          <w:tab/>
        </w:r>
        <w:r w:rsidR="00FE5E5B">
          <w:rPr>
            <w:noProof/>
            <w:webHidden/>
          </w:rPr>
          <w:fldChar w:fldCharType="begin"/>
        </w:r>
        <w:r w:rsidR="00D65E02">
          <w:rPr>
            <w:noProof/>
            <w:webHidden/>
          </w:rPr>
          <w:instrText xml:space="preserve"> PAGEREF _Toc301875106 \h </w:instrText>
        </w:r>
        <w:r w:rsidR="00FE5E5B">
          <w:rPr>
            <w:noProof/>
            <w:webHidden/>
          </w:rPr>
        </w:r>
        <w:r w:rsidR="00FE5E5B">
          <w:rPr>
            <w:noProof/>
            <w:webHidden/>
          </w:rPr>
          <w:fldChar w:fldCharType="separate"/>
        </w:r>
        <w:r w:rsidR="00AB44CA">
          <w:rPr>
            <w:noProof/>
            <w:webHidden/>
          </w:rPr>
          <w:t>29</w:t>
        </w:r>
        <w:r w:rsidR="00FE5E5B">
          <w:rPr>
            <w:noProof/>
            <w:webHidden/>
          </w:rPr>
          <w:fldChar w:fldCharType="end"/>
        </w:r>
      </w:hyperlink>
    </w:p>
    <w:p w:rsidR="00D65E02" w:rsidRDefault="00590592">
      <w:pPr>
        <w:pStyle w:val="TOC2"/>
        <w:rPr>
          <w:noProof/>
          <w:color w:val="auto"/>
          <w:sz w:val="22"/>
          <w:lang w:eastAsia="zh-CN"/>
        </w:rPr>
      </w:pPr>
      <w:hyperlink w:anchor="_Toc301875107" w:history="1">
        <w:r w:rsidR="00D65E02" w:rsidRPr="00490E79">
          <w:rPr>
            <w:rStyle w:val="Hyperlink"/>
            <w:noProof/>
            <w:lang w:val="pt-BR"/>
          </w:rPr>
          <w:t xml:space="preserve">Windows Server 2008 R2 Standard com System Center </w:t>
        </w:r>
        <w:r w:rsidR="00D65E02">
          <w:rPr>
            <w:rStyle w:val="Hyperlink"/>
            <w:noProof/>
            <w:lang w:val="pt-BR"/>
          </w:rPr>
          <w:br/>
        </w:r>
        <w:r w:rsidR="00D65E02" w:rsidRPr="00490E79">
          <w:rPr>
            <w:rStyle w:val="Hyperlink"/>
            <w:noProof/>
            <w:lang w:val="pt-BR"/>
          </w:rPr>
          <w:t>Operations Manager 2007 R2</w:t>
        </w:r>
        <w:r w:rsidR="00D65E02">
          <w:rPr>
            <w:noProof/>
            <w:webHidden/>
          </w:rPr>
          <w:tab/>
        </w:r>
        <w:r w:rsidR="00FE5E5B">
          <w:rPr>
            <w:noProof/>
            <w:webHidden/>
          </w:rPr>
          <w:fldChar w:fldCharType="begin"/>
        </w:r>
        <w:r w:rsidR="00D65E02">
          <w:rPr>
            <w:noProof/>
            <w:webHidden/>
          </w:rPr>
          <w:instrText xml:space="preserve"> PAGEREF _Toc301875107 \h </w:instrText>
        </w:r>
        <w:r w:rsidR="00FE5E5B">
          <w:rPr>
            <w:noProof/>
            <w:webHidden/>
          </w:rPr>
        </w:r>
        <w:r w:rsidR="00FE5E5B">
          <w:rPr>
            <w:noProof/>
            <w:webHidden/>
          </w:rPr>
          <w:fldChar w:fldCharType="separate"/>
        </w:r>
        <w:r w:rsidR="00AB44CA">
          <w:rPr>
            <w:noProof/>
            <w:webHidden/>
          </w:rPr>
          <w:t>30</w:t>
        </w:r>
        <w:r w:rsidR="00FE5E5B">
          <w:rPr>
            <w:noProof/>
            <w:webHidden/>
          </w:rPr>
          <w:fldChar w:fldCharType="end"/>
        </w:r>
      </w:hyperlink>
    </w:p>
    <w:p w:rsidR="00D65E02" w:rsidRDefault="00590592">
      <w:pPr>
        <w:pStyle w:val="TOC2"/>
        <w:rPr>
          <w:noProof/>
          <w:color w:val="auto"/>
          <w:sz w:val="22"/>
          <w:lang w:eastAsia="zh-CN"/>
        </w:rPr>
      </w:pPr>
      <w:hyperlink w:anchor="_Toc301875108" w:history="1">
        <w:r w:rsidR="00D65E02" w:rsidRPr="00490E79">
          <w:rPr>
            <w:rStyle w:val="Hyperlink"/>
            <w:noProof/>
            <w:lang w:val="pt-BR"/>
          </w:rPr>
          <w:t>Windows Server 2008 R2 Standard com System Center Operations Manager 2007 R2 com Tecnologia SQL Server 2008 R2</w:t>
        </w:r>
        <w:r w:rsidR="00D65E02">
          <w:rPr>
            <w:noProof/>
            <w:webHidden/>
          </w:rPr>
          <w:tab/>
        </w:r>
        <w:r w:rsidR="00FE5E5B">
          <w:rPr>
            <w:noProof/>
            <w:webHidden/>
          </w:rPr>
          <w:fldChar w:fldCharType="begin"/>
        </w:r>
        <w:r w:rsidR="00D65E02">
          <w:rPr>
            <w:noProof/>
            <w:webHidden/>
          </w:rPr>
          <w:instrText xml:space="preserve"> PAGEREF _Toc301875108 \h </w:instrText>
        </w:r>
        <w:r w:rsidR="00FE5E5B">
          <w:rPr>
            <w:noProof/>
            <w:webHidden/>
          </w:rPr>
        </w:r>
        <w:r w:rsidR="00FE5E5B">
          <w:rPr>
            <w:noProof/>
            <w:webHidden/>
          </w:rPr>
          <w:fldChar w:fldCharType="separate"/>
        </w:r>
        <w:r w:rsidR="00AB44CA">
          <w:rPr>
            <w:noProof/>
            <w:webHidden/>
          </w:rPr>
          <w:t>31</w:t>
        </w:r>
        <w:r w:rsidR="00FE5E5B">
          <w:rPr>
            <w:noProof/>
            <w:webHidden/>
          </w:rPr>
          <w:fldChar w:fldCharType="end"/>
        </w:r>
      </w:hyperlink>
    </w:p>
    <w:p w:rsidR="00D65E02" w:rsidRDefault="00590592">
      <w:pPr>
        <w:pStyle w:val="TOC2"/>
        <w:rPr>
          <w:noProof/>
          <w:color w:val="auto"/>
          <w:sz w:val="22"/>
          <w:lang w:eastAsia="zh-CN"/>
        </w:rPr>
      </w:pPr>
      <w:hyperlink w:anchor="_Toc301875109" w:history="1">
        <w:r w:rsidR="00D65E02" w:rsidRPr="00490E79">
          <w:rPr>
            <w:rStyle w:val="Hyperlink"/>
            <w:noProof/>
            <w:lang w:val="pt-BR"/>
          </w:rPr>
          <w:t>Windows Web Server 2008 R2</w:t>
        </w:r>
        <w:r w:rsidR="00D65E02">
          <w:rPr>
            <w:noProof/>
            <w:webHidden/>
          </w:rPr>
          <w:tab/>
        </w:r>
        <w:r w:rsidR="00FE5E5B">
          <w:rPr>
            <w:noProof/>
            <w:webHidden/>
          </w:rPr>
          <w:fldChar w:fldCharType="begin"/>
        </w:r>
        <w:r w:rsidR="00D65E02">
          <w:rPr>
            <w:noProof/>
            <w:webHidden/>
          </w:rPr>
          <w:instrText xml:space="preserve"> PAGEREF _Toc301875109 \h </w:instrText>
        </w:r>
        <w:r w:rsidR="00FE5E5B">
          <w:rPr>
            <w:noProof/>
            <w:webHidden/>
          </w:rPr>
        </w:r>
        <w:r w:rsidR="00FE5E5B">
          <w:rPr>
            <w:noProof/>
            <w:webHidden/>
          </w:rPr>
          <w:fldChar w:fldCharType="separate"/>
        </w:r>
        <w:r w:rsidR="00AB44CA">
          <w:rPr>
            <w:noProof/>
            <w:webHidden/>
          </w:rPr>
          <w:t>32</w:t>
        </w:r>
        <w:r w:rsidR="00FE5E5B">
          <w:rPr>
            <w:noProof/>
            <w:webHidden/>
          </w:rPr>
          <w:fldChar w:fldCharType="end"/>
        </w:r>
      </w:hyperlink>
    </w:p>
    <w:p w:rsidR="0006656D" w:rsidRDefault="00FE5E5B" w:rsidP="000A570B">
      <w:pPr>
        <w:pStyle w:val="TOC1"/>
        <w:tabs>
          <w:tab w:val="right" w:leader="dot" w:pos="5210"/>
        </w:tabs>
        <w:sectPr w:rsidR="0006656D" w:rsidSect="0006656D">
          <w:type w:val="continuous"/>
          <w:pgSz w:w="12240" w:h="15840" w:code="1"/>
          <w:pgMar w:top="1170" w:right="720" w:bottom="720" w:left="720" w:header="432" w:footer="288" w:gutter="0"/>
          <w:cols w:num="2" w:space="360"/>
          <w:docGrid w:linePitch="360"/>
        </w:sectPr>
      </w:pPr>
      <w:r>
        <w:fldChar w:fldCharType="end"/>
      </w:r>
    </w:p>
    <w:p w:rsidR="000A570B" w:rsidRDefault="000A570B" w:rsidP="000A570B">
      <w:pPr>
        <w:pStyle w:val="TOC1"/>
        <w:tabs>
          <w:tab w:val="right" w:leader="dot" w:pos="5210"/>
        </w:tabs>
      </w:pPr>
    </w:p>
    <w:p w:rsidR="00976114" w:rsidRPr="00F03AB2" w:rsidRDefault="00D868A6" w:rsidP="00B56869">
      <w:pPr>
        <w:pStyle w:val="PURHeading1"/>
        <w:rPr>
          <w:lang w:val="pt-BR"/>
        </w:rPr>
      </w:pPr>
      <w:bookmarkStart w:id="31" w:name="Per_Processor"/>
      <w:r w:rsidRPr="007C5203">
        <w:rPr>
          <w:lang w:val="pt-BR"/>
        </w:rPr>
        <w:t xml:space="preserve">Termos Gerais </w:t>
      </w:r>
    </w:p>
    <w:p w:rsidR="000A570B" w:rsidRPr="00B4665E" w:rsidRDefault="000A570B" w:rsidP="000A570B">
      <w:pPr>
        <w:pStyle w:val="PURHeading2"/>
        <w:rPr>
          <w:lang w:val="pt-BR"/>
        </w:rPr>
      </w:pPr>
      <w:r w:rsidRPr="00B4665E">
        <w:rPr>
          <w:lang w:val="pt-BR"/>
        </w:rPr>
        <w:t>Licenciando um Servidor</w:t>
      </w:r>
    </w:p>
    <w:p w:rsidR="000A570B" w:rsidRPr="00B4665E" w:rsidRDefault="000A570B" w:rsidP="00A13637">
      <w:pPr>
        <w:pStyle w:val="PURBody"/>
        <w:rPr>
          <w:b/>
          <w:caps/>
          <w:lang w:val="pt-BR"/>
        </w:rPr>
      </w:pPr>
      <w:r w:rsidRPr="00B4665E">
        <w:rPr>
          <w:lang w:val="pt-BR"/>
        </w:rPr>
        <w:t>Antes de executar instâncias do software para servidores em um servidor, você deverá determinar o número necessário de licenças e</w:t>
      </w:r>
      <w:r w:rsidR="00A13637">
        <w:rPr>
          <w:lang w:val="pt-BR"/>
        </w:rPr>
        <w:t> </w:t>
      </w:r>
      <w:r w:rsidRPr="00B4665E">
        <w:rPr>
          <w:lang w:val="pt-BR"/>
        </w:rPr>
        <w:t>atribuí-las a esse servidor, conforme descrito abaixo.</w:t>
      </w:r>
      <w:r w:rsidR="00B4665E">
        <w:rPr>
          <w:lang w:val="pt-BR"/>
        </w:rPr>
        <w:t xml:space="preserve"> </w:t>
      </w:r>
    </w:p>
    <w:p w:rsidR="000A570B" w:rsidRPr="00B4665E" w:rsidRDefault="000A570B" w:rsidP="000A570B">
      <w:pPr>
        <w:pStyle w:val="PURBlueStrong"/>
        <w:rPr>
          <w:lang w:val="pt-BR"/>
        </w:rPr>
      </w:pPr>
      <w:r w:rsidRPr="00B4665E">
        <w:rPr>
          <w:lang w:val="pt-BR"/>
        </w:rPr>
        <w:t>Determinando o Número de Licenças Necessário</w:t>
      </w:r>
    </w:p>
    <w:p w:rsidR="000A570B" w:rsidRPr="00B4665E" w:rsidRDefault="000A570B" w:rsidP="000A570B">
      <w:pPr>
        <w:pStyle w:val="PURBody-Indented"/>
        <w:rPr>
          <w:lang w:val="pt-BR"/>
        </w:rPr>
      </w:pPr>
      <w:r w:rsidRPr="00B4665E">
        <w:rPr>
          <w:lang w:val="pt-BR"/>
        </w:rPr>
        <w:t>O número de licenças necessário baseia-se no número total de processadores físicos do servidor (conforme descrito na Opção 1 abaixo) ou no número de processadores virtuais e físicos usados (conforme descrito na Opção 2 abaixo). Para Enterprise Editions do software, você poderá seguir qualquer uma das opções. Para todas as outras edições do software, você deve seguir a Opção 2.</w:t>
      </w:r>
    </w:p>
    <w:p w:rsidR="000A570B" w:rsidRPr="00B4665E" w:rsidRDefault="000A570B" w:rsidP="000A570B">
      <w:pPr>
        <w:pStyle w:val="PURBody-Indented"/>
        <w:rPr>
          <w:lang w:val="pt-BR"/>
        </w:rPr>
      </w:pPr>
      <w:r w:rsidRPr="00B4665E">
        <w:rPr>
          <w:rStyle w:val="Strong"/>
          <w:lang w:val="pt-BR"/>
        </w:rPr>
        <w:t xml:space="preserve">Opção 1: Virtualização Ilimitada: </w:t>
      </w:r>
      <w:r w:rsidRPr="00B4665E">
        <w:rPr>
          <w:lang w:val="pt-BR"/>
        </w:rPr>
        <w:t>Nesta opção, o número de licenças necessário a um servidor é igual ao número total de processadores físicos nesse servidor.</w:t>
      </w:r>
      <w:r w:rsidR="00B4665E">
        <w:rPr>
          <w:lang w:val="pt-BR"/>
        </w:rPr>
        <w:t xml:space="preserve"> </w:t>
      </w:r>
      <w:r w:rsidRPr="00B4665E">
        <w:rPr>
          <w:lang w:val="pt-BR"/>
        </w:rPr>
        <w:t>A contagem e a consignação de licenças com base nesta opção permitem que você execute o software para servidores em um ambiente de sistema operacional físico e em qualquer número de ambientes de sistema operacional (ou OSEs) virtuais, independentemente do número de processadores físicos e virtuais usados.</w:t>
      </w:r>
      <w:r w:rsidR="00B4665E">
        <w:rPr>
          <w:lang w:val="pt-BR"/>
        </w:rPr>
        <w:t xml:space="preserve"> </w:t>
      </w:r>
      <w:r w:rsidRPr="00B4665E">
        <w:rPr>
          <w:lang w:val="pt-BR"/>
        </w:rPr>
        <w:t>Essa opção está disponível para você apenas para edições Enterprise do software.</w:t>
      </w:r>
    </w:p>
    <w:p w:rsidR="000A570B" w:rsidRPr="00B4665E" w:rsidRDefault="000A570B" w:rsidP="000A570B">
      <w:pPr>
        <w:pStyle w:val="PURBody-Indented"/>
        <w:rPr>
          <w:lang w:val="pt-BR"/>
        </w:rPr>
      </w:pPr>
      <w:r w:rsidRPr="00B4665E">
        <w:rPr>
          <w:rStyle w:val="Strong"/>
          <w:lang w:val="pt-BR"/>
        </w:rPr>
        <w:t>Opção 2: Licenciando com Base nos Processadores Usados</w:t>
      </w:r>
      <w:r w:rsidRPr="00B4665E">
        <w:rPr>
          <w:lang w:val="pt-BR"/>
        </w:rPr>
        <w:t>: Nessa opção, o número total de licenças necessário para que um</w:t>
      </w:r>
      <w:r w:rsidR="0039058E">
        <w:rPr>
          <w:lang w:val="pt-BR"/>
        </w:rPr>
        <w:t> </w:t>
      </w:r>
      <w:r w:rsidRPr="00B4665E">
        <w:rPr>
          <w:lang w:val="pt-BR"/>
        </w:rPr>
        <w:t>servidor seja equivalente à soma das licenças necessárias em (a) e (b) a seguir.</w:t>
      </w:r>
      <w:r w:rsidR="00B4665E">
        <w:rPr>
          <w:lang w:val="pt-BR"/>
        </w:rPr>
        <w:t xml:space="preserve"> </w:t>
      </w:r>
      <w:r w:rsidRPr="00B4665E">
        <w:rPr>
          <w:lang w:val="pt-BR"/>
        </w:rPr>
        <w:t>Essa é a única opção disponível para você para edições que não sejam Enterprise.</w:t>
      </w:r>
    </w:p>
    <w:p w:rsidR="000A570B" w:rsidRPr="00B4665E" w:rsidRDefault="000A570B" w:rsidP="000A570B">
      <w:pPr>
        <w:pStyle w:val="PURBullet-Indented"/>
        <w:rPr>
          <w:lang w:val="pt-BR"/>
        </w:rPr>
      </w:pPr>
      <w:r w:rsidRPr="00B4665E">
        <w:rPr>
          <w:lang w:val="pt-BR"/>
        </w:rPr>
        <w:t>Para executar instâncias do software para servidores no OSE físico em um servidor, você precisará de uma licença para cada processador físico usado pelo OSE físico.</w:t>
      </w:r>
    </w:p>
    <w:p w:rsidR="000A570B" w:rsidRPr="00B4665E" w:rsidRDefault="000A570B" w:rsidP="000A570B">
      <w:pPr>
        <w:pStyle w:val="PURBullet-Indented"/>
        <w:rPr>
          <w:lang w:val="pt-BR"/>
        </w:rPr>
      </w:pPr>
      <w:r w:rsidRPr="00B4665E">
        <w:rPr>
          <w:lang w:val="pt-BR"/>
        </w:rPr>
        <w:t>Para executar instâncias do software para servidores em OSEs virtuais em um servidor, você precisará de uma licença para cada processador* virtual usado por esses OSEs.</w:t>
      </w:r>
      <w:r w:rsidR="00B4665E">
        <w:rPr>
          <w:lang w:val="pt-BR"/>
        </w:rPr>
        <w:t xml:space="preserve"> </w:t>
      </w:r>
      <w:r w:rsidRPr="00B4665E">
        <w:rPr>
          <w:lang w:val="pt-BR"/>
        </w:rPr>
        <w:t>Se um OSE virtual usar uma fração de um processador virtual, essa fração será contada como um processador virtual completo.</w:t>
      </w:r>
    </w:p>
    <w:p w:rsidR="000A570B" w:rsidRPr="00B4665E" w:rsidRDefault="000A570B" w:rsidP="000A570B">
      <w:pPr>
        <w:pStyle w:val="PURBody-Indented"/>
        <w:rPr>
          <w:lang w:val="pt-BR"/>
        </w:rPr>
      </w:pPr>
      <w:r w:rsidRPr="00B4665E">
        <w:rPr>
          <w:lang w:val="pt-BR"/>
        </w:rPr>
        <w:t>*Processador virtual é um processador em um sistema de hardware virtual (ou emulado).</w:t>
      </w:r>
      <w:r w:rsidR="00B4665E">
        <w:rPr>
          <w:lang w:val="pt-BR"/>
        </w:rPr>
        <w:t xml:space="preserve"> </w:t>
      </w:r>
      <w:r w:rsidRPr="00B4665E">
        <w:rPr>
          <w:lang w:val="pt-BR"/>
        </w:rPr>
        <w:t>OSEs virtuais usam processadores virtuais.</w:t>
      </w:r>
      <w:r w:rsidR="00B4665E">
        <w:rPr>
          <w:lang w:val="pt-BR"/>
        </w:rPr>
        <w:t xml:space="preserve"> </w:t>
      </w:r>
      <w:r w:rsidRPr="00B4665E">
        <w:rPr>
          <w:lang w:val="pt-BR"/>
        </w:rPr>
        <w:t>Somente para fins de licenciamento, considera-se que um processador virtual tenha o mesmo número de segmentos (threads) e núcleos (cores) que cada processador físico no sistema de hardware físico subjacente. Assim, para um determinado OSE virtual em um servidor no qual cada processador físico forneça X processadores lógicos, o número de licenças necessárias será a soma de a) e b) abaixo:</w:t>
      </w:r>
    </w:p>
    <w:p w:rsidR="000A570B" w:rsidRPr="00B4665E" w:rsidRDefault="000A570B" w:rsidP="000A570B">
      <w:pPr>
        <w:pStyle w:val="PURBody-Indented"/>
        <w:ind w:left="720"/>
        <w:rPr>
          <w:lang w:val="pt-BR"/>
        </w:rPr>
      </w:pPr>
      <w:r w:rsidRPr="00B4665E">
        <w:rPr>
          <w:lang w:val="pt-BR"/>
        </w:rPr>
        <w:t xml:space="preserve">a) uma licença para cada X processadores lógicos usados pelo OSE virtual </w:t>
      </w:r>
    </w:p>
    <w:p w:rsidR="000A570B" w:rsidRPr="00B4665E" w:rsidRDefault="000A570B" w:rsidP="000A570B">
      <w:pPr>
        <w:pStyle w:val="PURBody-Indented"/>
        <w:ind w:left="720"/>
        <w:rPr>
          <w:lang w:val="pt-BR"/>
        </w:rPr>
      </w:pPr>
      <w:r w:rsidRPr="00B4665E">
        <w:rPr>
          <w:lang w:val="pt-BR"/>
        </w:rPr>
        <w:t>b) uma licença se o número de processadores lógicos usados não for um número inteiro múltiplo de X</w:t>
      </w:r>
    </w:p>
    <w:p w:rsidR="000A570B" w:rsidRPr="00B4665E" w:rsidRDefault="000A570B" w:rsidP="000A570B">
      <w:pPr>
        <w:pStyle w:val="PURBody-Indented"/>
        <w:rPr>
          <w:lang w:val="pt-BR"/>
        </w:rPr>
      </w:pPr>
      <w:r w:rsidRPr="00B4665E">
        <w:rPr>
          <w:lang w:val="pt-BR"/>
        </w:rPr>
        <w:t xml:space="preserve"> </w:t>
      </w:r>
      <w:r w:rsidR="00BB75C1">
        <w:rPr>
          <w:lang w:val="pt-BR"/>
        </w:rPr>
        <w:t>“</w:t>
      </w:r>
      <w:r w:rsidRPr="00B4665E">
        <w:rPr>
          <w:lang w:val="pt-BR"/>
        </w:rPr>
        <w:t>X</w:t>
      </w:r>
      <w:r w:rsidR="00BB75C1">
        <w:rPr>
          <w:lang w:val="pt-BR"/>
        </w:rPr>
        <w:t>”</w:t>
      </w:r>
      <w:r w:rsidRPr="00B4665E">
        <w:rPr>
          <w:lang w:val="pt-BR"/>
        </w:rPr>
        <w:t>, da forma usada acima, equivale ao número de núcleos ou, quando for relevante, o número de threads em cada processador físico.</w:t>
      </w:r>
    </w:p>
    <w:p w:rsidR="000A570B" w:rsidRPr="00B4665E" w:rsidRDefault="000A570B" w:rsidP="000A570B">
      <w:pPr>
        <w:pStyle w:val="PURHeading2"/>
        <w:rPr>
          <w:lang w:val="pt-BR"/>
        </w:rPr>
      </w:pPr>
      <w:r w:rsidRPr="00B4665E">
        <w:rPr>
          <w:lang w:val="pt-BR"/>
        </w:rPr>
        <w:lastRenderedPageBreak/>
        <w:t>Atribuindo o Número de Licenças Necessárias ao Servidor</w:t>
      </w:r>
    </w:p>
    <w:p w:rsidR="000A570B" w:rsidRPr="00B4665E" w:rsidRDefault="000A570B" w:rsidP="000A570B">
      <w:pPr>
        <w:pStyle w:val="PURBody-Indented"/>
        <w:rPr>
          <w:rFonts w:eastAsia="MS Mincho" w:cs="Arial"/>
          <w:color w:val="404040"/>
          <w:szCs w:val="18"/>
          <w:lang w:val="pt-BR" w:eastAsia="zh-CN"/>
        </w:rPr>
      </w:pPr>
      <w:r w:rsidRPr="00B4665E">
        <w:rPr>
          <w:lang w:val="pt-BR"/>
        </w:rPr>
        <w:t>Após determinar o número de licenças necessárias em um servidor, você deverá consigná-las nesse servidor,</w:t>
      </w:r>
      <w:r w:rsidR="00B4665E">
        <w:rPr>
          <w:lang w:val="pt-BR"/>
        </w:rPr>
        <w:t xml:space="preserve"> </w:t>
      </w:r>
      <w:r w:rsidRPr="00B4665E">
        <w:rPr>
          <w:lang w:val="pt-BR"/>
        </w:rPr>
        <w:t>que será o servidor licenciado para todas essas licenças. Não é permitido consignar a mesma licença a mais de um servidor.</w:t>
      </w:r>
      <w:r w:rsidR="00B4665E">
        <w:rPr>
          <w:lang w:val="pt-BR"/>
        </w:rPr>
        <w:t xml:space="preserve"> </w:t>
      </w:r>
      <w:r w:rsidRPr="00B4665E">
        <w:rPr>
          <w:lang w:val="pt-BR"/>
        </w:rPr>
        <w:t>Uma partição de hardware ou blade é considerado como um servidor separado.</w:t>
      </w:r>
    </w:p>
    <w:p w:rsidR="000A570B" w:rsidRPr="00B4665E" w:rsidRDefault="000A570B" w:rsidP="00966ADF">
      <w:pPr>
        <w:pStyle w:val="PURBody-Indented"/>
        <w:rPr>
          <w:rFonts w:eastAsia="MS PGothic" w:cs="Arial"/>
          <w:color w:val="404040"/>
          <w:szCs w:val="18"/>
          <w:lang w:val="pt-BR"/>
        </w:rPr>
      </w:pPr>
      <w:r w:rsidRPr="00B4665E">
        <w:rPr>
          <w:lang w:val="pt-BR"/>
        </w:rPr>
        <w:t xml:space="preserve">Você poderá realocar uma licença mas apenas 30 dias depois da última consignação. </w:t>
      </w:r>
      <w:r w:rsidRPr="00B4665E">
        <w:rPr>
          <w:rFonts w:eastAsia="MS PGothic" w:cs="Arial"/>
          <w:color w:val="404040"/>
          <w:szCs w:val="18"/>
          <w:lang w:val="pt-BR"/>
        </w:rPr>
        <w:t>Será possível realocar uma licença mais cedo se você aposentar o servidor licenciado em decorrência de uma falha permanente de hardware.</w:t>
      </w:r>
      <w:r w:rsidR="00B4665E">
        <w:rPr>
          <w:rFonts w:eastAsia="MS PGothic" w:cs="Arial"/>
          <w:color w:val="404040"/>
          <w:szCs w:val="18"/>
          <w:lang w:val="pt-BR"/>
        </w:rPr>
        <w:t xml:space="preserve"> </w:t>
      </w:r>
      <w:r w:rsidRPr="00B4665E">
        <w:rPr>
          <w:rFonts w:eastAsia="MS PGothic" w:cs="Arial"/>
          <w:color w:val="404040"/>
          <w:szCs w:val="18"/>
          <w:lang w:val="pt-BR"/>
        </w:rPr>
        <w:t>Se reatribuir uma licença, o</w:t>
      </w:r>
      <w:r w:rsidR="00966ADF">
        <w:rPr>
          <w:rFonts w:eastAsia="MS PGothic" w:cs="Arial"/>
          <w:color w:val="404040"/>
          <w:szCs w:val="18"/>
          <w:lang w:val="pt-BR"/>
        </w:rPr>
        <w:t> </w:t>
      </w:r>
      <w:r w:rsidRPr="00B4665E">
        <w:rPr>
          <w:rFonts w:eastAsia="MS PGothic" w:cs="Arial"/>
          <w:color w:val="404040"/>
          <w:szCs w:val="18"/>
          <w:lang w:val="pt-BR"/>
        </w:rPr>
        <w:t>servidor para o qual a licença for reatribuída se tornará o novo servidor licenciado referente a essa licença.</w:t>
      </w:r>
    </w:p>
    <w:p w:rsidR="000A570B" w:rsidRPr="00B4665E" w:rsidRDefault="000A570B" w:rsidP="000A570B">
      <w:pPr>
        <w:pStyle w:val="PURHeading2"/>
        <w:rPr>
          <w:lang w:val="pt-BR"/>
        </w:rPr>
      </w:pPr>
      <w:r w:rsidRPr="00B4665E">
        <w:rPr>
          <w:lang w:val="pt-BR"/>
        </w:rPr>
        <w:t>Executando Instâncias do Software para Servidores</w:t>
      </w:r>
    </w:p>
    <w:p w:rsidR="000A570B" w:rsidRPr="00B4665E" w:rsidRDefault="000A570B" w:rsidP="000A570B">
      <w:pPr>
        <w:pStyle w:val="PURBody-Indented"/>
        <w:rPr>
          <w:b/>
          <w:lang w:val="pt-BR"/>
        </w:rPr>
      </w:pPr>
      <w:r w:rsidRPr="00B4665E">
        <w:rPr>
          <w:lang w:val="pt-BR"/>
        </w:rPr>
        <w:t>Seu direito de executar o software depende da opção usada para determinar o número de licenças necessárias.</w:t>
      </w:r>
      <w:r w:rsidR="00B4665E">
        <w:rPr>
          <w:lang w:val="pt-BR"/>
        </w:rPr>
        <w:t xml:space="preserve"> </w:t>
      </w:r>
    </w:p>
    <w:p w:rsidR="000A570B" w:rsidRPr="00B4665E" w:rsidRDefault="000A570B" w:rsidP="000A570B">
      <w:pPr>
        <w:pStyle w:val="PURBody-Indented"/>
        <w:rPr>
          <w:lang w:val="pt-BR"/>
        </w:rPr>
      </w:pPr>
      <w:r w:rsidRPr="00B4665E">
        <w:rPr>
          <w:rStyle w:val="Strong"/>
          <w:lang w:val="pt-BR"/>
        </w:rPr>
        <w:t>Opção 1: Virtualização Ilimitada</w:t>
      </w:r>
      <w:r w:rsidRPr="00B4665E">
        <w:rPr>
          <w:lang w:val="pt-BR"/>
        </w:rPr>
        <w:t>: Se você atribuir a um servidor licenças equivalentes ao número total de processadores físicos no servidor:</w:t>
      </w:r>
    </w:p>
    <w:p w:rsidR="000A570B" w:rsidRPr="00B4665E" w:rsidRDefault="000A570B" w:rsidP="000A570B">
      <w:pPr>
        <w:pStyle w:val="PURBullet-Indented"/>
        <w:rPr>
          <w:lang w:val="pt-BR"/>
        </w:rPr>
      </w:pPr>
      <w:r w:rsidRPr="00B4665E">
        <w:rPr>
          <w:lang w:val="pt-BR"/>
        </w:rPr>
        <w:t>Você poderá executar, a qualquer momento, qualquer número de instâncias do software para servidores em um OSE físico ou em qualquer número de OSEs virtuais nesse servidor.</w:t>
      </w:r>
    </w:p>
    <w:p w:rsidR="000A570B" w:rsidRPr="00B4665E" w:rsidRDefault="000A570B" w:rsidP="000A570B">
      <w:pPr>
        <w:pStyle w:val="PURBullet-Indented"/>
        <w:rPr>
          <w:lang w:val="pt-BR"/>
        </w:rPr>
      </w:pPr>
      <w:r w:rsidRPr="00B4665E">
        <w:rPr>
          <w:lang w:val="pt-BR"/>
        </w:rPr>
        <w:t>não precisa licenciar processadores virtuais.</w:t>
      </w:r>
    </w:p>
    <w:p w:rsidR="000A570B" w:rsidRPr="00B4665E" w:rsidRDefault="000A570B" w:rsidP="008C5FD1">
      <w:pPr>
        <w:pStyle w:val="PURBody-Indented"/>
        <w:rPr>
          <w:b/>
          <w:bCs/>
          <w:lang w:val="pt-BR"/>
        </w:rPr>
      </w:pPr>
      <w:r w:rsidRPr="00B4665E">
        <w:rPr>
          <w:rStyle w:val="Strong"/>
          <w:lang w:val="pt-BR"/>
        </w:rPr>
        <w:t xml:space="preserve">Opção 2: Licenciando com Base nos Processadores Usados: </w:t>
      </w:r>
      <w:r w:rsidRPr="00B4665E">
        <w:rPr>
          <w:lang w:val="pt-BR"/>
        </w:rPr>
        <w:t>Você poderá executar, a qualquer momento, qualquer número de</w:t>
      </w:r>
      <w:r w:rsidR="008C5FD1">
        <w:rPr>
          <w:lang w:val="pt-BR"/>
        </w:rPr>
        <w:t> </w:t>
      </w:r>
      <w:r w:rsidRPr="00B4665E">
        <w:rPr>
          <w:lang w:val="pt-BR"/>
        </w:rPr>
        <w:t>instâncias do software para servidores em OSEs físicos ou virtuais no servidor licenciado.</w:t>
      </w:r>
      <w:r w:rsidR="00B4665E">
        <w:rPr>
          <w:lang w:val="pt-BR"/>
        </w:rPr>
        <w:t xml:space="preserve"> </w:t>
      </w:r>
      <w:r w:rsidRPr="00B4665E">
        <w:rPr>
          <w:lang w:val="pt-BR"/>
        </w:rPr>
        <w:t>No entanto, o número total de processadores físicos e virtuais usados por esses OSEs não poderá exceder o número de licenças consignadas a esse servidor.</w:t>
      </w:r>
    </w:p>
    <w:p w:rsidR="000A570B" w:rsidRPr="00B4665E" w:rsidRDefault="000A570B" w:rsidP="000A570B">
      <w:pPr>
        <w:pStyle w:val="PURHeading2"/>
        <w:rPr>
          <w:lang w:val="pt-BR"/>
        </w:rPr>
      </w:pPr>
      <w:r w:rsidRPr="00B4665E">
        <w:rPr>
          <w:lang w:val="pt-BR"/>
        </w:rPr>
        <w:t>Executando Instâncias do Software Cliente</w:t>
      </w:r>
    </w:p>
    <w:p w:rsidR="000A570B" w:rsidRPr="00B4665E" w:rsidRDefault="000A570B" w:rsidP="000A570B">
      <w:pPr>
        <w:pStyle w:val="PURBody-Indented"/>
        <w:rPr>
          <w:lang w:val="pt-BR"/>
        </w:rPr>
      </w:pPr>
      <w:r w:rsidRPr="00B4665E">
        <w:rPr>
          <w:lang w:val="pt-BR"/>
        </w:rPr>
        <w:t xml:space="preserve">Você poderá executar ou, de outra forma, usar qualquer número de instâncias do software cliente relacionado no </w:t>
      </w:r>
      <w:hyperlink w:anchor="Appendix1" w:history="1">
        <w:r w:rsidRPr="00B4665E">
          <w:rPr>
            <w:rStyle w:val="Hyperlink"/>
            <w:lang w:val="pt-BR"/>
          </w:rPr>
          <w:t>Apêndice 1</w:t>
        </w:r>
      </w:hyperlink>
      <w:r w:rsidRPr="00B4665E">
        <w:rPr>
          <w:lang w:val="pt-BR"/>
        </w:rPr>
        <w:t xml:space="preserve"> em ambientes de sistemas operacionais (ou OSEs) físicos ou virtuais em qualquer número dos seus dispositivos ou de seu cliente. Você e os seus clientes poderão usar o software cliente apenas com o software de servidor direta ou indiretamente através de outro software cliente.</w:t>
      </w:r>
      <w:r w:rsidR="00B4665E">
        <w:rPr>
          <w:lang w:val="pt-BR"/>
        </w:rPr>
        <w:t xml:space="preserve"> </w:t>
      </w:r>
    </w:p>
    <w:p w:rsidR="000A570B" w:rsidRPr="00B4665E" w:rsidRDefault="000A570B" w:rsidP="000A570B">
      <w:pPr>
        <w:pStyle w:val="PURHeading2"/>
        <w:rPr>
          <w:lang w:val="pt-BR"/>
        </w:rPr>
      </w:pPr>
      <w:r w:rsidRPr="00B4665E">
        <w:rPr>
          <w:lang w:val="pt-BR"/>
        </w:rPr>
        <w:t xml:space="preserve">Criando e Armazenando Instâncias nos Servidores e em Mídia de Armazenamento </w:t>
      </w:r>
    </w:p>
    <w:p w:rsidR="000A570B" w:rsidRPr="00B4665E" w:rsidRDefault="000A570B" w:rsidP="000A570B">
      <w:pPr>
        <w:pStyle w:val="PURBody-Indented"/>
        <w:rPr>
          <w:lang w:val="pt-BR"/>
        </w:rPr>
      </w:pPr>
      <w:r w:rsidRPr="00B4665E">
        <w:rPr>
          <w:lang w:val="pt-BR"/>
        </w:rPr>
        <w:t>Você terá os seguintes direitos adicionais para cada licença de software adquirida:</w:t>
      </w:r>
    </w:p>
    <w:p w:rsidR="000A570B" w:rsidRPr="00B4665E" w:rsidRDefault="000A570B" w:rsidP="000A570B">
      <w:pPr>
        <w:pStyle w:val="PURBullet-Indented"/>
        <w:rPr>
          <w:lang w:val="pt-BR"/>
        </w:rPr>
      </w:pPr>
      <w:r w:rsidRPr="00B4665E">
        <w:rPr>
          <w:lang w:val="pt-BR"/>
        </w:rPr>
        <w:t>Você pode criar qualquer número de instâncias do software de servidor e de cliente.</w:t>
      </w:r>
    </w:p>
    <w:p w:rsidR="000A570B" w:rsidRPr="00B4665E" w:rsidRDefault="000A570B" w:rsidP="000A570B">
      <w:pPr>
        <w:pStyle w:val="PURBullet-Indented"/>
        <w:rPr>
          <w:lang w:val="pt-BR"/>
        </w:rPr>
      </w:pPr>
      <w:r w:rsidRPr="00B4665E">
        <w:rPr>
          <w:lang w:val="pt-BR"/>
        </w:rPr>
        <w:t>Você pode armazenar instâncias do software de servidor e de cliente em qualquer um de seus servidores ou em qualquer uma de suas mídias de armazenamento.</w:t>
      </w:r>
    </w:p>
    <w:p w:rsidR="000A570B" w:rsidRPr="00B4665E" w:rsidRDefault="000A570B" w:rsidP="000A570B">
      <w:pPr>
        <w:pStyle w:val="PURBullet-Indented"/>
        <w:rPr>
          <w:lang w:val="pt-BR"/>
        </w:rPr>
      </w:pPr>
      <w:r w:rsidRPr="00B4665E">
        <w:rPr>
          <w:lang w:val="pt-BR"/>
        </w:rPr>
        <w:t>Você poderá criar e armazenar instâncias do software de servidor e de cliente apenas para exercer o seu direito de executar instâncias do software de servidor com as licenças de software descritas acima (por exemplo, você não pode distribuir instâncias a terceiros).</w:t>
      </w:r>
    </w:p>
    <w:p w:rsidR="000A570B" w:rsidRPr="00B4665E" w:rsidRDefault="000A570B" w:rsidP="000A570B">
      <w:pPr>
        <w:pStyle w:val="PURHeading2"/>
        <w:rPr>
          <w:highlight w:val="yellow"/>
          <w:lang w:val="pt-BR"/>
        </w:rPr>
      </w:pPr>
      <w:r w:rsidRPr="00B4665E">
        <w:rPr>
          <w:lang w:val="pt-BR"/>
        </w:rPr>
        <w:t>Direitos de Uso e/ou Requisitos de Licenciamento Adicionais</w:t>
      </w:r>
      <w:r w:rsidRPr="00B4665E">
        <w:rPr>
          <w:highlight w:val="yellow"/>
          <w:lang w:val="pt-BR"/>
        </w:rPr>
        <w:t xml:space="preserve"> </w:t>
      </w:r>
    </w:p>
    <w:p w:rsidR="000A570B" w:rsidRPr="00B4665E" w:rsidRDefault="000A570B" w:rsidP="000A570B">
      <w:pPr>
        <w:pStyle w:val="PURBlueStrong"/>
        <w:rPr>
          <w:lang w:val="pt-BR"/>
        </w:rPr>
      </w:pPr>
      <w:r w:rsidRPr="00B4665E">
        <w:rPr>
          <w:lang w:val="pt-BR"/>
        </w:rPr>
        <w:t>SALs (Licenças de Acesso para Assinantes) Desnecessárias para o Acesso</w:t>
      </w:r>
    </w:p>
    <w:p w:rsidR="000A570B" w:rsidRPr="00B4665E" w:rsidRDefault="000A570B" w:rsidP="000A570B">
      <w:pPr>
        <w:pStyle w:val="PURBody-Indented"/>
        <w:rPr>
          <w:lang w:val="pt-BR"/>
        </w:rPr>
      </w:pPr>
      <w:r w:rsidRPr="00B4665E">
        <w:rPr>
          <w:lang w:val="pt-BR"/>
        </w:rPr>
        <w:t xml:space="preserve">Você não precisa de SALs em outros equipamentos para acessar as suas instâncias do software servidor. </w:t>
      </w:r>
    </w:p>
    <w:p w:rsidR="000A570B" w:rsidRPr="00B4665E" w:rsidRDefault="000A570B" w:rsidP="000A570B">
      <w:pPr>
        <w:pStyle w:val="PURBlueStrong"/>
        <w:rPr>
          <w:lang w:val="pt-BR"/>
        </w:rPr>
      </w:pPr>
      <w:r w:rsidRPr="00B4665E">
        <w:rPr>
          <w:lang w:val="pt-BR"/>
        </w:rPr>
        <w:t>Código Distribuível</w:t>
      </w:r>
    </w:p>
    <w:p w:rsidR="000A570B" w:rsidRPr="00B4665E" w:rsidRDefault="000A570B" w:rsidP="000A570B">
      <w:pPr>
        <w:pStyle w:val="PURBody-Indented"/>
        <w:rPr>
          <w:lang w:val="pt-BR"/>
        </w:rPr>
      </w:pPr>
      <w:r w:rsidRPr="00B4665E">
        <w:rPr>
          <w:lang w:val="pt-BR"/>
        </w:rPr>
        <w:t xml:space="preserve">Você pode usar o Código Distribuível na forma descrita nas Condições Universais de Licença. </w:t>
      </w:r>
    </w:p>
    <w:p w:rsidR="000A570B" w:rsidRPr="00B4665E" w:rsidRDefault="000A570B" w:rsidP="000A570B">
      <w:pPr>
        <w:pStyle w:val="PURBlueStrong"/>
        <w:rPr>
          <w:lang w:val="pt-BR"/>
        </w:rPr>
      </w:pPr>
      <w:r w:rsidRPr="00B4665E">
        <w:rPr>
          <w:lang w:val="pt-BR"/>
        </w:rPr>
        <w:t xml:space="preserve">Pacotes de Gerenciamento </w:t>
      </w:r>
    </w:p>
    <w:p w:rsidR="000A570B" w:rsidRPr="00B4665E" w:rsidRDefault="000A570B" w:rsidP="00457963">
      <w:pPr>
        <w:pStyle w:val="PURBody-Indented"/>
        <w:rPr>
          <w:lang w:val="pt-BR"/>
        </w:rPr>
      </w:pPr>
      <w:r w:rsidRPr="00B4665E">
        <w:rPr>
          <w:lang w:val="pt-BR"/>
        </w:rPr>
        <w:t>O software de servidor pode conter Pacotes de Gerenciamento.</w:t>
      </w:r>
      <w:r w:rsidR="00B4665E">
        <w:rPr>
          <w:lang w:val="pt-BR"/>
        </w:rPr>
        <w:t xml:space="preserve"> </w:t>
      </w:r>
      <w:r w:rsidRPr="00B4665E">
        <w:rPr>
          <w:lang w:val="pt-BR"/>
        </w:rPr>
        <w:t>Os termos de licença do System Center aplicável nesta seção de</w:t>
      </w:r>
      <w:r w:rsidR="00457963">
        <w:rPr>
          <w:lang w:val="pt-BR"/>
        </w:rPr>
        <w:t> </w:t>
      </w:r>
      <w:r w:rsidRPr="00B4665E">
        <w:rPr>
          <w:lang w:val="pt-BR"/>
        </w:rPr>
        <w:t>modelo de licenciamento SAL destes direitos de uso de produto se aplicam ao uso que você fizer destes Pacotes de Gerenciamento.</w:t>
      </w:r>
    </w:p>
    <w:p w:rsidR="000A570B" w:rsidRPr="00B4665E" w:rsidRDefault="000A570B" w:rsidP="000A570B">
      <w:pPr>
        <w:pStyle w:val="PURHeading2"/>
        <w:rPr>
          <w:lang w:val="pt-BR"/>
        </w:rPr>
      </w:pPr>
      <w:r w:rsidRPr="00B4665E">
        <w:rPr>
          <w:lang w:val="pt-BR"/>
        </w:rPr>
        <w:t xml:space="preserve">Mobilidade de Licença em Farms de Servidores </w:t>
      </w:r>
    </w:p>
    <w:p w:rsidR="000A570B" w:rsidRPr="00B4665E" w:rsidRDefault="000A570B" w:rsidP="000A570B">
      <w:pPr>
        <w:pStyle w:val="PURBody-Indented"/>
        <w:rPr>
          <w:lang w:val="pt-BR"/>
        </w:rPr>
      </w:pPr>
      <w:r w:rsidRPr="00B4665E">
        <w:rPr>
          <w:lang w:val="pt-BR"/>
        </w:rPr>
        <w:t>Observação: Aplicável somente aos produtos designados como tendo Direitos de Mobilidade de Licença na seção Termos de</w:t>
      </w:r>
      <w:r w:rsidR="00FE7CAF">
        <w:rPr>
          <w:lang w:val="pt-BR"/>
        </w:rPr>
        <w:t> </w:t>
      </w:r>
      <w:r w:rsidRPr="00B4665E">
        <w:rPr>
          <w:lang w:val="pt-BR"/>
        </w:rPr>
        <w:t>Licença Específicos ao Produto a seguir.</w:t>
      </w:r>
    </w:p>
    <w:p w:rsidR="000A570B" w:rsidRPr="00B4665E" w:rsidRDefault="000A570B" w:rsidP="000A570B">
      <w:pPr>
        <w:pStyle w:val="PURBlueStrong"/>
        <w:rPr>
          <w:lang w:val="pt-BR"/>
        </w:rPr>
      </w:pPr>
      <w:r w:rsidRPr="00B4665E">
        <w:rPr>
          <w:lang w:val="pt-BR"/>
        </w:rPr>
        <w:t>Consignando Licenças e Usando Software em um Farm de Servidores</w:t>
      </w:r>
    </w:p>
    <w:p w:rsidR="000A570B" w:rsidRPr="00B4665E" w:rsidRDefault="000A570B" w:rsidP="000A570B">
      <w:pPr>
        <w:pStyle w:val="PURBody-Indented"/>
        <w:rPr>
          <w:lang w:val="pt-BR"/>
        </w:rPr>
      </w:pPr>
      <w:r w:rsidRPr="00B4665E">
        <w:rPr>
          <w:lang w:val="pt-BR"/>
        </w:rPr>
        <w:t>Você pode determinar o número necessário de licenças, consignar tais licenças e usar o software para servidores de acordo com os Termos Gerais de Licença.</w:t>
      </w:r>
      <w:r w:rsidR="00B4665E">
        <w:rPr>
          <w:lang w:val="pt-BR"/>
        </w:rPr>
        <w:t xml:space="preserve"> </w:t>
      </w:r>
      <w:r w:rsidRPr="00B4665E">
        <w:rPr>
          <w:lang w:val="pt-BR"/>
        </w:rPr>
        <w:t>Como alternativa, você pode aplicar os direitos de uso a seguir.</w:t>
      </w:r>
      <w:r w:rsidR="00B4665E">
        <w:rPr>
          <w:lang w:val="pt-BR"/>
        </w:rPr>
        <w:t xml:space="preserve"> </w:t>
      </w:r>
    </w:p>
    <w:p w:rsidR="00B26A79" w:rsidRDefault="00B26A79" w:rsidP="00295550">
      <w:pPr>
        <w:pStyle w:val="PURBody-Indented"/>
        <w:ind w:left="274"/>
        <w:rPr>
          <w:rStyle w:val="Strong"/>
          <w:lang w:val="pt-BR"/>
        </w:rPr>
      </w:pPr>
    </w:p>
    <w:p w:rsidR="00B26A79" w:rsidRDefault="00B26A79" w:rsidP="00295550">
      <w:pPr>
        <w:pStyle w:val="PURBody-Indented"/>
        <w:ind w:left="274"/>
        <w:rPr>
          <w:rStyle w:val="Strong"/>
          <w:lang w:val="pt-BR"/>
        </w:rPr>
      </w:pPr>
    </w:p>
    <w:p w:rsidR="000A570B" w:rsidRPr="00B4665E" w:rsidRDefault="000A570B" w:rsidP="00295550">
      <w:pPr>
        <w:pStyle w:val="PURBody-Indented"/>
        <w:ind w:left="274"/>
        <w:rPr>
          <w:lang w:val="pt-BR"/>
        </w:rPr>
      </w:pPr>
      <w:r w:rsidRPr="00B4665E">
        <w:rPr>
          <w:rStyle w:val="Strong"/>
          <w:lang w:val="pt-BR"/>
        </w:rPr>
        <w:lastRenderedPageBreak/>
        <w:t>Farm de Servidores.</w:t>
      </w:r>
      <w:r w:rsidRPr="00B4665E">
        <w:rPr>
          <w:rStyle w:val="PURBlueStrongChar"/>
          <w:lang w:val="pt-BR"/>
        </w:rPr>
        <w:t xml:space="preserve"> </w:t>
      </w:r>
      <w:r w:rsidRPr="00B4665E">
        <w:rPr>
          <w:lang w:val="pt-BR"/>
        </w:rPr>
        <w:t>Um farm de servidores consiste em até dois data centers cada, localizados fisicamente:</w:t>
      </w:r>
    </w:p>
    <w:p w:rsidR="000A570B" w:rsidRPr="00B4665E" w:rsidRDefault="000A570B" w:rsidP="0075745A">
      <w:pPr>
        <w:pStyle w:val="PURBullet-Indented"/>
        <w:rPr>
          <w:lang w:val="pt-BR"/>
        </w:rPr>
      </w:pPr>
      <w:r w:rsidRPr="00B4665E">
        <w:rPr>
          <w:lang w:val="pt-BR"/>
        </w:rPr>
        <w:t>em um fuso horário de até quatro horas do fuso horário local do outro (Hora Universal Coordenada (UTC), não horário de</w:t>
      </w:r>
      <w:r w:rsidR="0075745A">
        <w:rPr>
          <w:lang w:val="pt-BR"/>
        </w:rPr>
        <w:t> </w:t>
      </w:r>
      <w:r w:rsidRPr="00B4665E">
        <w:rPr>
          <w:lang w:val="pt-BR"/>
        </w:rPr>
        <w:t>verão) e/ou</w:t>
      </w:r>
    </w:p>
    <w:p w:rsidR="000A570B" w:rsidRPr="00B4665E" w:rsidRDefault="000A570B" w:rsidP="000A570B">
      <w:pPr>
        <w:pStyle w:val="PURBullet-Indented"/>
        <w:rPr>
          <w:rFonts w:cs="Arial"/>
          <w:sz w:val="20"/>
          <w:lang w:val="pt-BR"/>
        </w:rPr>
      </w:pPr>
      <w:r w:rsidRPr="00B4665E">
        <w:rPr>
          <w:lang w:val="pt-BR"/>
        </w:rPr>
        <w:t>na União Europeia (UE) ou na Associação Europeia de Livre Comércio (EFTA)</w:t>
      </w:r>
      <w:r w:rsidRPr="00B4665E">
        <w:rPr>
          <w:rFonts w:cs="Arial"/>
          <w:lang w:val="pt-BR"/>
        </w:rPr>
        <w:t>.</w:t>
      </w:r>
    </w:p>
    <w:p w:rsidR="000A570B" w:rsidRPr="00B4665E" w:rsidRDefault="000A570B" w:rsidP="0075745A">
      <w:pPr>
        <w:pStyle w:val="PURBody-Indented"/>
        <w:rPr>
          <w:lang w:val="pt-BR"/>
        </w:rPr>
      </w:pPr>
      <w:r w:rsidRPr="00B4665E">
        <w:rPr>
          <w:lang w:val="pt-BR"/>
        </w:rPr>
        <w:t>Cada data center pode fazer parte de apenas um farm de servidores. Você poderá reatribuir um data center de um farm de</w:t>
      </w:r>
      <w:r w:rsidR="0075745A">
        <w:rPr>
          <w:lang w:val="pt-BR"/>
        </w:rPr>
        <w:t> </w:t>
      </w:r>
      <w:r w:rsidRPr="00B4665E">
        <w:rPr>
          <w:lang w:val="pt-BR"/>
        </w:rPr>
        <w:t>servidores para outro, mas não em curto prazo (ou seja, não durante o período de 30 dias desde a última atribuição).</w:t>
      </w:r>
    </w:p>
    <w:p w:rsidR="000A570B" w:rsidRPr="00B4665E" w:rsidRDefault="000A570B" w:rsidP="000A570B">
      <w:pPr>
        <w:pStyle w:val="PURBlueStrong"/>
        <w:rPr>
          <w:lang w:val="pt-BR"/>
        </w:rPr>
      </w:pPr>
      <w:r w:rsidRPr="00B4665E">
        <w:rPr>
          <w:lang w:val="pt-BR"/>
        </w:rPr>
        <w:t>Reconsignação de licença</w:t>
      </w:r>
    </w:p>
    <w:p w:rsidR="000A570B" w:rsidRPr="00B4665E" w:rsidRDefault="000A570B" w:rsidP="0075745A">
      <w:pPr>
        <w:pStyle w:val="PURBody-Indented"/>
        <w:rPr>
          <w:b/>
          <w:bCs/>
          <w:lang w:val="pt-BR"/>
        </w:rPr>
      </w:pPr>
      <w:r w:rsidRPr="00B4665E">
        <w:rPr>
          <w:rStyle w:val="Strong"/>
          <w:lang w:val="pt-BR"/>
        </w:rPr>
        <w:t xml:space="preserve">Em um Farm de Servidores: </w:t>
      </w:r>
      <w:r w:rsidRPr="00B4665E">
        <w:rPr>
          <w:lang w:val="pt-BR"/>
        </w:rPr>
        <w:t>Você poderá reatribuir licenças a qualquer um dos seus servidores localizados no mesmo farm de</w:t>
      </w:r>
      <w:r w:rsidR="0075745A">
        <w:rPr>
          <w:lang w:val="pt-BR"/>
        </w:rPr>
        <w:t> </w:t>
      </w:r>
      <w:r w:rsidRPr="00B4665E">
        <w:rPr>
          <w:lang w:val="pt-BR"/>
        </w:rPr>
        <w:t>servidores, conforme a frequência necessária.</w:t>
      </w:r>
      <w:r w:rsidR="00B4665E">
        <w:rPr>
          <w:lang w:val="pt-BR"/>
        </w:rPr>
        <w:t xml:space="preserve"> </w:t>
      </w:r>
      <w:r w:rsidRPr="00B4665E">
        <w:rPr>
          <w:lang w:val="pt-BR"/>
        </w:rPr>
        <w:t>A proibição em relação à reconsignação a curto prazo não se aplica a licenças consignadas a servidores localizados no mesmo farm de servidores.</w:t>
      </w:r>
    </w:p>
    <w:p w:rsidR="000A570B" w:rsidRPr="00B4665E" w:rsidRDefault="000A570B" w:rsidP="00DA43B1">
      <w:pPr>
        <w:pStyle w:val="PURBody-Indented"/>
        <w:rPr>
          <w:b/>
          <w:bCs/>
          <w:lang w:val="pt-BR"/>
        </w:rPr>
      </w:pPr>
      <w:r w:rsidRPr="00B4665E">
        <w:rPr>
          <w:rStyle w:val="Strong"/>
          <w:lang w:val="pt-BR"/>
        </w:rPr>
        <w:t xml:space="preserve">Por meio de Farms de Servidores: </w:t>
      </w:r>
      <w:r w:rsidRPr="00B4665E">
        <w:rPr>
          <w:lang w:val="pt-BR"/>
        </w:rPr>
        <w:t xml:space="preserve">Você poderá reconsignar licenças de conectores externos e servidor a qualquer um dos seus servidores localizados em diferentes farms de servidores, mas não em curto prazo (ou seja, não durante o período de 30 dias desde a última consignação). </w:t>
      </w:r>
    </w:p>
    <w:p w:rsidR="000A570B" w:rsidRPr="00B4665E" w:rsidRDefault="000A570B" w:rsidP="000A570B">
      <w:pPr>
        <w:pStyle w:val="PURBlueStrong"/>
        <w:rPr>
          <w:lang w:val="pt-BR"/>
        </w:rPr>
      </w:pPr>
      <w:r w:rsidRPr="00B4665E">
        <w:rPr>
          <w:lang w:val="pt-BR"/>
        </w:rPr>
        <w:t>Determinando o Número de Licenças Necessário</w:t>
      </w:r>
    </w:p>
    <w:p w:rsidR="000A570B" w:rsidRPr="00B4665E" w:rsidRDefault="000A570B" w:rsidP="00B85583">
      <w:pPr>
        <w:pStyle w:val="PURBody-Indented"/>
        <w:rPr>
          <w:lang w:val="pt-BR"/>
        </w:rPr>
      </w:pPr>
      <w:r w:rsidRPr="00B4665E">
        <w:rPr>
          <w:lang w:val="pt-BR"/>
        </w:rPr>
        <w:t>Não obstante qualquer disposição em contrário nos Termos Gerais de Licença sobre a contagem de processadores físicos e</w:t>
      </w:r>
      <w:r w:rsidR="00B85583">
        <w:rPr>
          <w:lang w:val="pt-BR"/>
        </w:rPr>
        <w:t> </w:t>
      </w:r>
      <w:r w:rsidRPr="00B4665E">
        <w:rPr>
          <w:lang w:val="pt-BR"/>
        </w:rPr>
        <w:t>virtuais, você precisará, a qualquer momento, de um número de licenças igual ou superior ao número de processadores físicos em servidores licenciados em um farm de servidores de suporte ou usados pelos OSEs nas instâncias em que o software estiver em execução.</w:t>
      </w:r>
      <w:r w:rsidR="00B4665E">
        <w:rPr>
          <w:lang w:val="pt-BR"/>
        </w:rPr>
        <w:t xml:space="preserve"> </w:t>
      </w:r>
    </w:p>
    <w:p w:rsidR="000A570B" w:rsidRPr="00B4665E" w:rsidRDefault="000A570B" w:rsidP="000A570B">
      <w:pPr>
        <w:pStyle w:val="PURBlueStrong"/>
        <w:rPr>
          <w:lang w:val="pt-BR"/>
        </w:rPr>
      </w:pPr>
      <w:r w:rsidRPr="00B4665E">
        <w:rPr>
          <w:lang w:val="pt-BR"/>
        </w:rPr>
        <w:t>Executando instâncias do Software para Servidores em um Farm de Servidores</w:t>
      </w:r>
    </w:p>
    <w:p w:rsidR="00156D47" w:rsidRPr="00B4665E" w:rsidRDefault="00156D47" w:rsidP="00B85583">
      <w:pPr>
        <w:pStyle w:val="PURBody-Indented"/>
        <w:rPr>
          <w:lang w:val="pt-BR"/>
        </w:rPr>
      </w:pPr>
      <w:r w:rsidRPr="00B4665E">
        <w:rPr>
          <w:b/>
          <w:lang w:val="pt-BR"/>
        </w:rPr>
        <w:t>Para todo o software para servidores coberto pela Mobilidade de Licença com exceção do SQL Server 2008 R2 Enterprise</w:t>
      </w:r>
      <w:r w:rsidRPr="00E52776">
        <w:rPr>
          <w:b/>
          <w:bCs/>
          <w:lang w:val="pt-BR"/>
        </w:rPr>
        <w:t>:</w:t>
      </w:r>
      <w:r w:rsidRPr="00B4665E">
        <w:rPr>
          <w:lang w:val="pt-BR"/>
        </w:rPr>
        <w:t xml:space="preserve"> Como é permitido realocar licenças conforme necessário, desde que você atenda ao requisito a seguir, você poderá executar o</w:t>
      </w:r>
      <w:r w:rsidR="00B85583">
        <w:rPr>
          <w:lang w:val="pt-BR"/>
        </w:rPr>
        <w:t> </w:t>
      </w:r>
      <w:r w:rsidRPr="00B4665E">
        <w:rPr>
          <w:lang w:val="pt-BR"/>
        </w:rPr>
        <w:t>software em qualquer número de ambientes de sistema operacional (ou OSEs) em um farm de servidores.</w:t>
      </w:r>
      <w:r w:rsidR="00B4665E">
        <w:rPr>
          <w:lang w:val="pt-BR"/>
        </w:rPr>
        <w:t xml:space="preserve"> </w:t>
      </w:r>
      <w:r w:rsidRPr="00B4665E">
        <w:rPr>
          <w:lang w:val="pt-BR"/>
        </w:rPr>
        <w:t xml:space="preserve">O número de processadores físicos de suporte ou usados pelos ambientes de sistema operacional (ou OSEs), a qualquer momento, não podem exceder o número de licenças consignadas a servidores no farm. </w:t>
      </w:r>
    </w:p>
    <w:p w:rsidR="00156D47" w:rsidRPr="00B4665E" w:rsidRDefault="00156D47" w:rsidP="00156D47">
      <w:pPr>
        <w:pStyle w:val="PURBody-Indented"/>
        <w:rPr>
          <w:lang w:val="pt-BR"/>
        </w:rPr>
      </w:pPr>
      <w:r w:rsidRPr="00B4665E">
        <w:rPr>
          <w:b/>
          <w:lang w:val="pt-BR"/>
        </w:rPr>
        <w:t>Para SQL Server 2008 R2 Enterprise</w:t>
      </w:r>
      <w:r w:rsidRPr="00E52776">
        <w:rPr>
          <w:b/>
          <w:bCs/>
          <w:lang w:val="pt-BR"/>
        </w:rPr>
        <w:t xml:space="preserve">: </w:t>
      </w:r>
      <w:r w:rsidRPr="00B4665E">
        <w:rPr>
          <w:lang w:val="pt-BR"/>
        </w:rPr>
        <w:t>Como é permitido realocar licenças conforme necessário, desde que o requisito a seguir</w:t>
      </w:r>
      <w:r w:rsidR="00FC6528">
        <w:rPr>
          <w:lang w:val="pt-BR"/>
        </w:rPr>
        <w:t> </w:t>
      </w:r>
      <w:r w:rsidRPr="00B4665E">
        <w:rPr>
          <w:lang w:val="pt-BR"/>
        </w:rPr>
        <w:t>seja atendido, você poderá executar o software em até quatro ambientes de sistema operacional (ou OSEs) em um farm de</w:t>
      </w:r>
      <w:r w:rsidR="00FC6528">
        <w:rPr>
          <w:lang w:val="pt-BR"/>
        </w:rPr>
        <w:t> </w:t>
      </w:r>
      <w:r w:rsidRPr="00B4665E">
        <w:rPr>
          <w:lang w:val="pt-BR"/>
        </w:rPr>
        <w:t>servidores para cada licença de software consignada.</w:t>
      </w:r>
      <w:r w:rsidR="00B4665E">
        <w:rPr>
          <w:lang w:val="pt-BR"/>
        </w:rPr>
        <w:t xml:space="preserve"> </w:t>
      </w:r>
      <w:r w:rsidRPr="00B4665E">
        <w:rPr>
          <w:lang w:val="pt-BR"/>
        </w:rPr>
        <w:t>O número de processadores físicos de suporte ou usados pelos ambientes de sistema operacional (ou OSEs), a qualquer momento, não podem exceder o número de licenças consignadas a</w:t>
      </w:r>
      <w:r w:rsidR="007153CB">
        <w:rPr>
          <w:lang w:val="pt-BR"/>
        </w:rPr>
        <w:t> </w:t>
      </w:r>
      <w:r w:rsidRPr="00B4665E">
        <w:rPr>
          <w:lang w:val="pt-BR"/>
        </w:rPr>
        <w:t>servidores no</w:t>
      </w:r>
      <w:r w:rsidR="00FC6528">
        <w:rPr>
          <w:lang w:val="pt-BR"/>
        </w:rPr>
        <w:t> </w:t>
      </w:r>
      <w:r w:rsidRPr="00B4665E">
        <w:rPr>
          <w:lang w:val="pt-BR"/>
        </w:rPr>
        <w:t xml:space="preserve">farm. </w:t>
      </w:r>
    </w:p>
    <w:p w:rsidR="000A570B" w:rsidRPr="00B4665E" w:rsidRDefault="000A570B" w:rsidP="000A570B">
      <w:pPr>
        <w:pStyle w:val="PURBody"/>
        <w:rPr>
          <w:lang w:val="pt-BR"/>
        </w:rPr>
      </w:pPr>
    </w:p>
    <w:p w:rsidR="000A570B" w:rsidRPr="00B4665E" w:rsidRDefault="000A570B" w:rsidP="000A570B">
      <w:pPr>
        <w:pStyle w:val="PURBlueStrong"/>
        <w:rPr>
          <w:rStyle w:val="Strong"/>
          <w:b w:val="0"/>
          <w:bCs w:val="0"/>
          <w:lang w:val="pt-BR"/>
        </w:rPr>
      </w:pPr>
      <w:r w:rsidRPr="00B4665E">
        <w:rPr>
          <w:rStyle w:val="PURBlueStrong-IndentedChar"/>
          <w:smallCaps/>
          <w:lang w:val="pt-BR"/>
        </w:rPr>
        <w:t>Método Alternativo de Contagem</w:t>
      </w:r>
    </w:p>
    <w:p w:rsidR="000A570B" w:rsidRPr="00B4665E" w:rsidRDefault="000A570B" w:rsidP="000A570B">
      <w:pPr>
        <w:pStyle w:val="PURBody-Indented"/>
        <w:rPr>
          <w:lang w:val="pt-BR"/>
        </w:rPr>
      </w:pPr>
      <w:r w:rsidRPr="00B4665E">
        <w:rPr>
          <w:lang w:val="pt-BR"/>
        </w:rPr>
        <w:t>Em vez de contar o número de processadores físicos de suporte a OSEs virtuais, você poderá contar o número de processadores virtuais usados pelos OSEs virtuais nos quais haja instâncias em execução.</w:t>
      </w:r>
      <w:r w:rsidR="00B4665E">
        <w:rPr>
          <w:lang w:val="pt-BR"/>
        </w:rPr>
        <w:t xml:space="preserve"> </w:t>
      </w:r>
      <w:r w:rsidRPr="00B4665E">
        <w:rPr>
          <w:lang w:val="pt-BR"/>
        </w:rPr>
        <w:t>Para os fins desse método de contagem, desconsidera-se a declaração nas Condições Universais de Licença de que um processador virtual tenha o mesmo número de</w:t>
      </w:r>
      <w:r w:rsidR="00EE1541">
        <w:rPr>
          <w:lang w:val="pt-BR"/>
        </w:rPr>
        <w:t> </w:t>
      </w:r>
      <w:r w:rsidRPr="00B4665E">
        <w:rPr>
          <w:lang w:val="pt-BR"/>
        </w:rPr>
        <w:t>segmentos (threads) e núcleos (cores) que cada processador físico subjacente.</w:t>
      </w:r>
      <w:r w:rsidR="00B4665E">
        <w:rPr>
          <w:lang w:val="pt-BR"/>
        </w:rPr>
        <w:t xml:space="preserve"> </w:t>
      </w:r>
      <w:r w:rsidRPr="00B4665E">
        <w:rPr>
          <w:lang w:val="pt-BR"/>
        </w:rPr>
        <w:t xml:space="preserve">Você deve atribuir um número de licenças igual à soma do maior número de: </w:t>
      </w:r>
    </w:p>
    <w:p w:rsidR="000A570B" w:rsidRPr="00B4665E" w:rsidRDefault="000A570B" w:rsidP="000A570B">
      <w:pPr>
        <w:pStyle w:val="PURBullet-Indented"/>
        <w:rPr>
          <w:lang w:val="pt-BR"/>
        </w:rPr>
      </w:pPr>
      <w:r w:rsidRPr="00B4665E">
        <w:rPr>
          <w:lang w:val="pt-BR"/>
        </w:rPr>
        <w:t xml:space="preserve">processadores virtuais, a qualquer momento, usados pelos OSEs virtuais nos quais haja instâncias do software em execução e </w:t>
      </w:r>
    </w:p>
    <w:p w:rsidR="000A570B" w:rsidRPr="00B4665E" w:rsidRDefault="000A570B" w:rsidP="000A570B">
      <w:pPr>
        <w:pStyle w:val="PURBullet-Indented"/>
        <w:rPr>
          <w:lang w:val="pt-BR"/>
        </w:rPr>
      </w:pPr>
      <w:r w:rsidRPr="00B4665E">
        <w:rPr>
          <w:lang w:val="pt-BR"/>
        </w:rPr>
        <w:t>processadores físicos, a qualquer momento, usados por OSEs físicos nos quais haja instâncias do software em execução</w:t>
      </w:r>
    </w:p>
    <w:p w:rsidR="000A570B" w:rsidRPr="00B4665E" w:rsidRDefault="00590592" w:rsidP="00C65636">
      <w:pPr>
        <w:pStyle w:val="PURBullet"/>
        <w:numPr>
          <w:ilvl w:val="0"/>
          <w:numId w:val="0"/>
        </w:numPr>
        <w:jc w:val="right"/>
        <w:rPr>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UniversalTerms" w:history="1">
        <w:hyperlink w:anchor="UniversalTerms" w:history="1">
          <w:r w:rsidR="00C65636" w:rsidRPr="00B4665E">
            <w:rPr>
              <w:rStyle w:val="Hyperlink"/>
              <w:rFonts w:ascii="Arial Narrow" w:hAnsi="Arial Narrow"/>
              <w:sz w:val="16"/>
              <w:lang w:val="pt-BR"/>
            </w:rPr>
            <w:t>Termos Universais de Licença</w:t>
          </w:r>
        </w:hyperlink>
      </w:hyperlink>
    </w:p>
    <w:p w:rsidR="000A570B" w:rsidRPr="00B4665E" w:rsidRDefault="005F6596" w:rsidP="000A570B">
      <w:pPr>
        <w:pStyle w:val="PURHeading1"/>
        <w:rPr>
          <w:lang w:val="pt-BR"/>
        </w:rPr>
      </w:pPr>
      <w:r w:rsidRPr="00B4665E">
        <w:rPr>
          <w:lang w:val="pt-BR"/>
        </w:rPr>
        <w:t>Termos de Licença Específicos ao Produto</w:t>
      </w:r>
    </w:p>
    <w:p w:rsidR="000A570B" w:rsidRPr="00B4665E" w:rsidRDefault="000A570B" w:rsidP="000A570B">
      <w:pPr>
        <w:pStyle w:val="PURProductName"/>
        <w:rPr>
          <w:lang w:val="pt-BR"/>
        </w:rPr>
      </w:pPr>
      <w:bookmarkStart w:id="32" w:name="_Toc299524945"/>
      <w:bookmarkStart w:id="33" w:name="_Toc299531296"/>
      <w:bookmarkStart w:id="34" w:name="_Toc299531404"/>
      <w:bookmarkStart w:id="35" w:name="_Toc299531512"/>
      <w:bookmarkStart w:id="36" w:name="_Toc299957121"/>
      <w:bookmarkStart w:id="37" w:name="_Toc301875078"/>
      <w:bookmarkStart w:id="38" w:name="_Toc302485606"/>
      <w:r w:rsidRPr="00B4665E">
        <w:rPr>
          <w:lang w:val="pt-BR"/>
        </w:rPr>
        <w:t>BizTalk Server 2010 Branch Edition</w:t>
      </w:r>
      <w:bookmarkEnd w:id="32"/>
      <w:bookmarkEnd w:id="33"/>
      <w:bookmarkEnd w:id="34"/>
      <w:bookmarkEnd w:id="35"/>
      <w:bookmarkEnd w:id="36"/>
      <w:bookmarkEnd w:id="37"/>
      <w:bookmarkEnd w:id="38"/>
      <w:r w:rsidR="00FE5E5B">
        <w:fldChar w:fldCharType="begin"/>
      </w:r>
      <w:r w:rsidRPr="00B4665E">
        <w:rPr>
          <w:lang w:val="pt-BR"/>
        </w:rPr>
        <w:instrText xml:space="preserve">XE </w:instrText>
      </w:r>
      <w:r w:rsidR="00BB75C1">
        <w:rPr>
          <w:lang w:val="pt-BR"/>
        </w:rPr>
        <w:instrText>“</w:instrText>
      </w:r>
      <w:r w:rsidRPr="00B4665E">
        <w:rPr>
          <w:lang w:val="pt-BR"/>
        </w:rPr>
        <w:instrText>BizTalk Server 2010 Branch Edition</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pStyle w:val="PURLicenseTerm"/>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896"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0A570B" w:rsidTr="005B4136">
        <w:tc>
          <w:tcPr>
            <w:tcW w:w="2506" w:type="pct"/>
            <w:tcBorders>
              <w:top w:val="dotted" w:sz="4" w:space="0" w:color="98BEE1" w:themeColor="accent1" w:themeShade="E6"/>
              <w:bottom w:val="nil"/>
            </w:tcBorders>
          </w:tcPr>
          <w:p w:rsidR="000A570B" w:rsidRPr="00B4665E" w:rsidRDefault="000A570B" w:rsidP="00AE7BEF">
            <w:pPr>
              <w:pStyle w:val="PURLMSH"/>
              <w:rPr>
                <w:lang w:val="pt-BR"/>
              </w:rPr>
            </w:pPr>
            <w:r w:rsidRPr="00B4665E">
              <w:rPr>
                <w:lang w:val="pt-BR"/>
              </w:rPr>
              <w:t xml:space="preserve">Direitos de Mobilidade de Licença: </w:t>
            </w:r>
            <w:r w:rsidRPr="00B4665E">
              <w:rPr>
                <w:b/>
                <w:lang w:val="pt-BR"/>
              </w:rPr>
              <w:t xml:space="preserve">Sim </w:t>
            </w:r>
            <w:r w:rsidRPr="00B4665E">
              <w:rPr>
                <w:i/>
                <w:lang w:val="pt-BR"/>
              </w:rPr>
              <w:t xml:space="preserve">(consulte </w:t>
            </w:r>
            <w:hyperlink w:anchor="Per_Processor" w:history="1">
              <w:r w:rsidRPr="00B4665E">
                <w:rPr>
                  <w:rStyle w:val="Hyperlink"/>
                  <w:i/>
                  <w:lang w:val="pt-BR"/>
                </w:rPr>
                <w:t>Termos Gerais</w:t>
              </w:r>
            </w:hyperlink>
            <w:r w:rsidRPr="00B4665E">
              <w:rPr>
                <w:i/>
                <w:lang w:val="pt-BR"/>
              </w:rPr>
              <w:t>)</w:t>
            </w:r>
            <w:r w:rsidRPr="00B4665E">
              <w:rPr>
                <w:lang w:val="pt-BR"/>
              </w:rPr>
              <w:t xml:space="preserve"> </w:t>
            </w:r>
          </w:p>
        </w:tc>
        <w:tc>
          <w:tcPr>
            <w:tcW w:w="2494" w:type="pct"/>
            <w:tcBorders>
              <w:top w:val="dotted" w:sz="4" w:space="0" w:color="98BEE1" w:themeColor="accent1" w:themeShade="E6"/>
              <w:bottom w:val="nil"/>
            </w:tcBorders>
          </w:tcPr>
          <w:p w:rsidR="000A570B" w:rsidRDefault="000A570B" w:rsidP="00AE7BEF">
            <w:pPr>
              <w:pStyle w:val="PURLMSH"/>
            </w:pPr>
            <w:r>
              <w:t xml:space="preserve">Consulte Notificações Aplicáveis: </w:t>
            </w:r>
            <w:r>
              <w:rPr>
                <w:b/>
              </w:rPr>
              <w:t>Não</w:t>
            </w:r>
          </w:p>
        </w:tc>
      </w:tr>
      <w:tr w:rsidR="000A570B" w:rsidRPr="00D91CC7" w:rsidTr="005B4136">
        <w:tc>
          <w:tcPr>
            <w:tcW w:w="2506" w:type="pct"/>
            <w:tcBorders>
              <w:top w:val="nil"/>
              <w:bottom w:val="dotted" w:sz="4" w:space="0" w:color="98BEE1" w:themeColor="accent1" w:themeShade="E6"/>
            </w:tcBorders>
          </w:tcPr>
          <w:p w:rsidR="000A570B" w:rsidRPr="00B4665E" w:rsidRDefault="000A570B"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Pr="00B4665E">
                <w:rPr>
                  <w:rStyle w:val="Hyperlink"/>
                  <w:i/>
                  <w:lang w:val="pt-BR"/>
                </w:rPr>
                <w:t>Apêndice 1</w:t>
              </w:r>
            </w:hyperlink>
            <w:r w:rsidRPr="00B4665E">
              <w:rPr>
                <w:i/>
                <w:lang w:val="pt-BR"/>
              </w:rPr>
              <w:t>)</w:t>
            </w:r>
          </w:p>
        </w:tc>
        <w:tc>
          <w:tcPr>
            <w:tcW w:w="2494" w:type="pct"/>
            <w:tcBorders>
              <w:top w:val="nil"/>
              <w:bottom w:val="dotted" w:sz="4" w:space="0" w:color="98BEE1" w:themeColor="accent1" w:themeShade="E6"/>
            </w:tcBorders>
          </w:tcPr>
          <w:p w:rsidR="000A570B" w:rsidRPr="00B4665E" w:rsidRDefault="000A570B" w:rsidP="00AE7BEF">
            <w:pPr>
              <w:pStyle w:val="PURLMSH"/>
              <w:rPr>
                <w:lang w:val="pt-BR"/>
              </w:rPr>
            </w:pPr>
          </w:p>
        </w:tc>
      </w:tr>
      <w:tr w:rsidR="005B4136" w:rsidRPr="00D91CC7" w:rsidTr="005B4136">
        <w:tc>
          <w:tcPr>
            <w:tcW w:w="2506" w:type="pct"/>
            <w:tcBorders>
              <w:top w:val="dotted" w:sz="4" w:space="0" w:color="98BEE1" w:themeColor="accent1" w:themeShade="E6"/>
              <w:bottom w:val="nil"/>
            </w:tcBorders>
          </w:tcPr>
          <w:p w:rsidR="005B4136" w:rsidRDefault="005B4136" w:rsidP="00AE7BEF">
            <w:pPr>
              <w:pStyle w:val="PURLMSH"/>
              <w:rPr>
                <w:lang w:val="pt-BR"/>
              </w:rPr>
            </w:pPr>
          </w:p>
          <w:p w:rsidR="005B4136" w:rsidRDefault="005B4136" w:rsidP="00AE7BEF">
            <w:pPr>
              <w:pStyle w:val="PURLMSH"/>
              <w:rPr>
                <w:lang w:val="pt-BR"/>
              </w:rPr>
            </w:pPr>
          </w:p>
          <w:p w:rsidR="005B4136" w:rsidRPr="00B4665E" w:rsidRDefault="005B4136" w:rsidP="00AE7BEF">
            <w:pPr>
              <w:pStyle w:val="PURLMSH"/>
              <w:rPr>
                <w:lang w:val="pt-BR"/>
              </w:rPr>
            </w:pPr>
          </w:p>
        </w:tc>
        <w:tc>
          <w:tcPr>
            <w:tcW w:w="2494" w:type="pct"/>
            <w:tcBorders>
              <w:top w:val="dotted" w:sz="4" w:space="0" w:color="98BEE1" w:themeColor="accent1" w:themeShade="E6"/>
              <w:bottom w:val="nil"/>
            </w:tcBorders>
          </w:tcPr>
          <w:p w:rsidR="005B4136" w:rsidRPr="00B4665E" w:rsidRDefault="005B4136" w:rsidP="00AE7BEF">
            <w:pPr>
              <w:pStyle w:val="PURLMSH"/>
              <w:rPr>
                <w:lang w:val="pt-BR"/>
              </w:rPr>
            </w:pPr>
          </w:p>
        </w:tc>
      </w:tr>
    </w:tbl>
    <w:p w:rsidR="000A570B" w:rsidRPr="00B4665E" w:rsidRDefault="000A570B" w:rsidP="008C1A50">
      <w:pPr>
        <w:pStyle w:val="PURADDITIONALTERMSHEADERMB"/>
        <w:pBdr>
          <w:right w:val="single" w:sz="12" w:space="0" w:color="E5EEF7"/>
        </w:pBdr>
        <w:rPr>
          <w:lang w:val="pt-BR"/>
        </w:rPr>
      </w:pPr>
      <w:r w:rsidRPr="00B4665E">
        <w:rPr>
          <w:lang w:val="pt-BR"/>
        </w:rPr>
        <w:lastRenderedPageBreak/>
        <w:t>Termos Adicionais:</w:t>
      </w:r>
    </w:p>
    <w:p w:rsidR="000A570B" w:rsidRPr="002760D0" w:rsidRDefault="000A570B" w:rsidP="000A570B">
      <w:pPr>
        <w:pStyle w:val="PURBody-Indented"/>
      </w:pPr>
      <w:r w:rsidRPr="00B4665E">
        <w:rPr>
          <w:lang w:val="pt-BR"/>
        </w:rPr>
        <w:t>Você só poderá executar instâncias do software em servidores licenciados no terminal de sua rede interna (ou ponta de sua organização).</w:t>
      </w:r>
      <w:r w:rsidR="00B4665E">
        <w:rPr>
          <w:lang w:val="pt-BR"/>
        </w:rPr>
        <w:t xml:space="preserve"> </w:t>
      </w:r>
      <w:r w:rsidRPr="00B4665E">
        <w:rPr>
          <w:lang w:val="pt-BR"/>
        </w:rPr>
        <w:t>Você poderá fazê-lo para conectar transações ou eventos comerciais com atividades processadas no terminal.</w:t>
      </w:r>
      <w:r w:rsidR="00B4665E">
        <w:rPr>
          <w:lang w:val="pt-BR"/>
        </w:rPr>
        <w:t xml:space="preserve"> </w:t>
      </w:r>
      <w:r>
        <w:t xml:space="preserve">Nenhum servidor licenciado poderá: </w:t>
      </w:r>
    </w:p>
    <w:p w:rsidR="000A570B" w:rsidRPr="00B4665E" w:rsidRDefault="000A570B" w:rsidP="000A570B">
      <w:pPr>
        <w:pStyle w:val="PURBullet-Indented"/>
        <w:rPr>
          <w:lang w:val="pt-BR"/>
        </w:rPr>
      </w:pPr>
      <w:r w:rsidRPr="00B4665E">
        <w:rPr>
          <w:lang w:val="pt-BR"/>
        </w:rPr>
        <w:t xml:space="preserve">agir como nó principal em um modelo de networking </w:t>
      </w:r>
      <w:r w:rsidR="00BB75C1">
        <w:rPr>
          <w:lang w:val="pt-BR"/>
        </w:rPr>
        <w:t>“</w:t>
      </w:r>
      <w:r w:rsidRPr="00B4665E">
        <w:rPr>
          <w:lang w:val="pt-BR"/>
        </w:rPr>
        <w:t>hub and spoke</w:t>
      </w:r>
      <w:r w:rsidR="00BB75C1">
        <w:rPr>
          <w:lang w:val="pt-BR"/>
        </w:rPr>
        <w:t>”</w:t>
      </w:r>
      <w:r w:rsidRPr="00B4665E">
        <w:rPr>
          <w:lang w:val="pt-BR"/>
        </w:rPr>
        <w:t xml:space="preserve">, </w:t>
      </w:r>
    </w:p>
    <w:p w:rsidR="000A570B" w:rsidRPr="00B4665E" w:rsidRDefault="000A570B" w:rsidP="000A570B">
      <w:pPr>
        <w:pStyle w:val="PURBullet-Indented"/>
        <w:rPr>
          <w:lang w:val="pt-BR"/>
        </w:rPr>
      </w:pPr>
      <w:r w:rsidRPr="00B4665E">
        <w:rPr>
          <w:lang w:val="pt-BR"/>
        </w:rPr>
        <w:t xml:space="preserve">centralizar comunicações empresariais com outros servidores ou dispositivos; ou </w:t>
      </w:r>
    </w:p>
    <w:p w:rsidR="000A570B" w:rsidRPr="00B4665E" w:rsidRDefault="000A570B" w:rsidP="000A570B">
      <w:pPr>
        <w:pStyle w:val="PURBullet-Indented"/>
        <w:rPr>
          <w:lang w:val="pt-BR"/>
        </w:rPr>
      </w:pPr>
      <w:r w:rsidRPr="00B4665E">
        <w:rPr>
          <w:lang w:val="pt-BR"/>
        </w:rPr>
        <w:t>automatizar os processos comerciais por meio de divisões, unidades de negócios ou agências.</w:t>
      </w:r>
    </w:p>
    <w:p w:rsidR="00E113E4" w:rsidRPr="00B4665E" w:rsidRDefault="00E113E4" w:rsidP="00E113E4">
      <w:pPr>
        <w:pStyle w:val="PURBlueStrong-Indented"/>
        <w:rPr>
          <w:lang w:val="pt-BR"/>
        </w:rPr>
      </w:pPr>
      <w:r w:rsidRPr="00B4665E">
        <w:rPr>
          <w:lang w:val="pt-BR"/>
        </w:rPr>
        <w:t>Software .NET Framework</w:t>
      </w:r>
    </w:p>
    <w:p w:rsidR="00E113E4" w:rsidRPr="00B4665E" w:rsidRDefault="00E113E4" w:rsidP="00E113E4">
      <w:pPr>
        <w:pStyle w:val="PURBody-Indented"/>
        <w:rPr>
          <w:lang w:val="pt-BR"/>
        </w:rPr>
      </w:pPr>
      <w:r w:rsidRPr="00B4665E">
        <w:rPr>
          <w:lang w:val="pt-BR"/>
        </w:rPr>
        <w:t>O software do produto contém o software Microsoft .NET Framework e pode conter o software PowerShell.</w:t>
      </w:r>
      <w:r w:rsidR="00B4665E">
        <w:rPr>
          <w:lang w:val="pt-BR"/>
        </w:rPr>
        <w:t xml:space="preserve"> </w:t>
      </w:r>
      <w:r w:rsidRPr="00B4665E">
        <w:rPr>
          <w:lang w:val="pt-BR"/>
        </w:rPr>
        <w:t>Consulte os termos de</w:t>
      </w:r>
      <w:r w:rsidR="00814072">
        <w:rPr>
          <w:lang w:val="pt-BR"/>
        </w:rPr>
        <w:t> </w:t>
      </w:r>
      <w:r w:rsidRPr="00B4665E">
        <w:rPr>
          <w:lang w:val="pt-BR"/>
        </w:rPr>
        <w:t>licença do Software .NET Framework e PowerShell nos Termos Universais de Licença.</w:t>
      </w:r>
    </w:p>
    <w:p w:rsidR="000A570B" w:rsidRPr="00B4665E" w:rsidRDefault="00590592" w:rsidP="008014E4">
      <w:pPr>
        <w:pStyle w:val="PURBullet"/>
        <w:numPr>
          <w:ilvl w:val="0"/>
          <w:numId w:val="0"/>
        </w:numPr>
        <w:jc w:val="right"/>
        <w:rPr>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UniversalTerms" w:history="1">
        <w:r w:rsidR="008014E4" w:rsidRPr="00B4665E">
          <w:rPr>
            <w:rStyle w:val="Hyperlink"/>
            <w:rFonts w:ascii="Arial Narrow" w:hAnsi="Arial Narrow"/>
            <w:sz w:val="16"/>
            <w:lang w:val="pt-BR"/>
          </w:rPr>
          <w:t>Termos Universais de Licença</w:t>
        </w:r>
      </w:hyperlink>
    </w:p>
    <w:p w:rsidR="000A570B" w:rsidRPr="00B4665E" w:rsidRDefault="000A570B" w:rsidP="000A570B">
      <w:pPr>
        <w:pStyle w:val="PURProductName"/>
        <w:rPr>
          <w:lang w:val="pt-BR"/>
        </w:rPr>
      </w:pPr>
      <w:bookmarkStart w:id="39" w:name="_Toc299524946"/>
      <w:bookmarkStart w:id="40" w:name="_Toc299531297"/>
      <w:bookmarkStart w:id="41" w:name="_Toc299531405"/>
      <w:bookmarkStart w:id="42" w:name="_Toc299531513"/>
      <w:bookmarkStart w:id="43" w:name="_Toc299957122"/>
      <w:bookmarkStart w:id="44" w:name="_Toc301875079"/>
      <w:bookmarkStart w:id="45" w:name="_Toc302485607"/>
      <w:r w:rsidRPr="00B4665E">
        <w:rPr>
          <w:lang w:val="pt-BR"/>
        </w:rPr>
        <w:t>BizTalk Server 2010 Enterprise Edition</w:t>
      </w:r>
      <w:bookmarkEnd w:id="39"/>
      <w:bookmarkEnd w:id="40"/>
      <w:bookmarkEnd w:id="41"/>
      <w:bookmarkEnd w:id="42"/>
      <w:bookmarkEnd w:id="43"/>
      <w:bookmarkEnd w:id="44"/>
      <w:bookmarkEnd w:id="45"/>
      <w:r w:rsidR="00FE5E5B">
        <w:fldChar w:fldCharType="begin"/>
      </w:r>
      <w:r w:rsidRPr="00B4665E">
        <w:rPr>
          <w:lang w:val="pt-BR"/>
        </w:rPr>
        <w:instrText xml:space="preserve">XE </w:instrText>
      </w:r>
      <w:r w:rsidR="00BB75C1">
        <w:rPr>
          <w:lang w:val="pt-BR"/>
        </w:rPr>
        <w:instrText>“</w:instrText>
      </w:r>
      <w:r w:rsidRPr="00B4665E">
        <w:rPr>
          <w:lang w:val="pt-BR"/>
        </w:rPr>
        <w:instrText>BizTalk Server 2010 Enterprise Edition</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pStyle w:val="PURLicenseTerm"/>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90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405"/>
      </w:tblGrid>
      <w:tr w:rsidR="000A570B" w:rsidTr="00BC40D4">
        <w:tc>
          <w:tcPr>
            <w:tcW w:w="2502" w:type="pct"/>
          </w:tcPr>
          <w:p w:rsidR="000A570B" w:rsidRPr="00B4665E" w:rsidRDefault="000A570B" w:rsidP="00AE7BEF">
            <w:pPr>
              <w:pStyle w:val="PURLMSH"/>
              <w:rPr>
                <w:lang w:val="pt-BR"/>
              </w:rPr>
            </w:pPr>
            <w:r w:rsidRPr="00B4665E">
              <w:rPr>
                <w:lang w:val="pt-BR"/>
              </w:rPr>
              <w:t xml:space="preserve">Direitos de Mobilidade de Licença: </w:t>
            </w:r>
            <w:r w:rsidRPr="00B4665E">
              <w:rPr>
                <w:b/>
                <w:lang w:val="pt-BR"/>
              </w:rPr>
              <w:t xml:space="preserve">Sim </w:t>
            </w:r>
            <w:r w:rsidRPr="00B4665E">
              <w:rPr>
                <w:i/>
                <w:lang w:val="pt-BR"/>
              </w:rPr>
              <w:t xml:space="preserve">(consulte </w:t>
            </w:r>
            <w:hyperlink w:anchor="Per_Processor" w:history="1">
              <w:r w:rsidRPr="00B4665E">
                <w:rPr>
                  <w:rStyle w:val="Hyperlink"/>
                  <w:i/>
                  <w:lang w:val="pt-BR"/>
                </w:rPr>
                <w:t>Termos Gerais</w:t>
              </w:r>
            </w:hyperlink>
            <w:r w:rsidRPr="00B4665E">
              <w:rPr>
                <w:i/>
                <w:lang w:val="pt-BR"/>
              </w:rPr>
              <w:t>)</w:t>
            </w:r>
            <w:r w:rsidRPr="00B4665E">
              <w:rPr>
                <w:lang w:val="pt-BR"/>
              </w:rPr>
              <w:t xml:space="preserve"> </w:t>
            </w:r>
          </w:p>
        </w:tc>
        <w:tc>
          <w:tcPr>
            <w:tcW w:w="2498" w:type="pct"/>
          </w:tcPr>
          <w:p w:rsidR="000A570B" w:rsidRDefault="000A570B" w:rsidP="00AE7BEF">
            <w:pPr>
              <w:pStyle w:val="PURLMSH"/>
            </w:pPr>
            <w:r>
              <w:t xml:space="preserve">Consulte Notificações Aplicáveis: </w:t>
            </w:r>
            <w:r>
              <w:rPr>
                <w:b/>
              </w:rPr>
              <w:t xml:space="preserve">Não </w:t>
            </w:r>
          </w:p>
        </w:tc>
      </w:tr>
      <w:tr w:rsidR="000A570B" w:rsidRPr="00D91CC7" w:rsidTr="00BC40D4">
        <w:tc>
          <w:tcPr>
            <w:tcW w:w="2502" w:type="pct"/>
          </w:tcPr>
          <w:p w:rsidR="000A570B" w:rsidRPr="00B4665E" w:rsidRDefault="000A570B"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Pr="00B4665E">
                <w:rPr>
                  <w:rStyle w:val="Hyperlink"/>
                  <w:i/>
                  <w:lang w:val="pt-BR"/>
                </w:rPr>
                <w:t>Apêndice 1</w:t>
              </w:r>
            </w:hyperlink>
            <w:r w:rsidRPr="00B4665E">
              <w:rPr>
                <w:i/>
                <w:lang w:val="pt-BR"/>
              </w:rPr>
              <w:t>)</w:t>
            </w:r>
          </w:p>
        </w:tc>
        <w:tc>
          <w:tcPr>
            <w:tcW w:w="2498" w:type="pct"/>
          </w:tcPr>
          <w:p w:rsidR="000A570B" w:rsidRPr="00B4665E" w:rsidRDefault="000A570B" w:rsidP="00AE7BEF">
            <w:pPr>
              <w:pStyle w:val="PURLMSH"/>
              <w:rPr>
                <w:lang w:val="pt-BR"/>
              </w:rPr>
            </w:pPr>
          </w:p>
        </w:tc>
      </w:tr>
    </w:tbl>
    <w:p w:rsidR="00E113E4" w:rsidRPr="00B4665E" w:rsidRDefault="00E113E4" w:rsidP="00E113E4">
      <w:pPr>
        <w:pStyle w:val="PURADDITIONALTERMSHEADERMB"/>
        <w:rPr>
          <w:lang w:val="pt-BR"/>
        </w:rPr>
      </w:pPr>
      <w:r w:rsidRPr="00B4665E">
        <w:rPr>
          <w:lang w:val="pt-BR"/>
        </w:rPr>
        <w:t>Termos Adicionais:</w:t>
      </w:r>
    </w:p>
    <w:p w:rsidR="00E113E4" w:rsidRPr="00B4665E" w:rsidRDefault="00E113E4" w:rsidP="00E113E4">
      <w:pPr>
        <w:pStyle w:val="PURBlueStrong-Indented"/>
        <w:rPr>
          <w:lang w:val="pt-BR"/>
        </w:rPr>
      </w:pPr>
      <w:r w:rsidRPr="00B4665E">
        <w:rPr>
          <w:lang w:val="pt-BR"/>
        </w:rPr>
        <w:t>Software .NET Framework</w:t>
      </w:r>
    </w:p>
    <w:p w:rsidR="00E113E4" w:rsidRPr="00B4665E" w:rsidRDefault="00E113E4" w:rsidP="00E113E4">
      <w:pPr>
        <w:pStyle w:val="PURBody-Indented"/>
        <w:rPr>
          <w:lang w:val="pt-BR"/>
        </w:rPr>
      </w:pPr>
      <w:r w:rsidRPr="00B4665E">
        <w:rPr>
          <w:lang w:val="pt-BR"/>
        </w:rPr>
        <w:t>O software do produto contém o software Microsoft .NET Framework e pode conter o software PowerShell.</w:t>
      </w:r>
      <w:r w:rsidR="00B4665E">
        <w:rPr>
          <w:lang w:val="pt-BR"/>
        </w:rPr>
        <w:t xml:space="preserve"> </w:t>
      </w:r>
      <w:r w:rsidRPr="00B4665E">
        <w:rPr>
          <w:lang w:val="pt-BR"/>
        </w:rPr>
        <w:t>Consulte os termos de licença do Software .NET Framework e PowerShell nos Termos Universais de Licença.</w:t>
      </w:r>
    </w:p>
    <w:p w:rsidR="00E113E4" w:rsidRPr="00B4665E" w:rsidRDefault="00E113E4" w:rsidP="000A570B">
      <w:pPr>
        <w:pStyle w:val="PURBullet"/>
        <w:numPr>
          <w:ilvl w:val="0"/>
          <w:numId w:val="0"/>
        </w:numPr>
        <w:jc w:val="right"/>
        <w:rPr>
          <w:lang w:val="pt-BR"/>
        </w:rPr>
      </w:pPr>
    </w:p>
    <w:p w:rsidR="000A570B" w:rsidRPr="00B4665E" w:rsidRDefault="00590592" w:rsidP="008014E4">
      <w:pPr>
        <w:pStyle w:val="PURBullet"/>
        <w:numPr>
          <w:ilvl w:val="0"/>
          <w:numId w:val="0"/>
        </w:numPr>
        <w:jc w:val="right"/>
        <w:rPr>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UniversalTerms" w:history="1">
        <w:r w:rsidR="008014E4" w:rsidRPr="00B4665E">
          <w:rPr>
            <w:rStyle w:val="Hyperlink"/>
            <w:rFonts w:ascii="Arial Narrow" w:hAnsi="Arial Narrow"/>
            <w:sz w:val="16"/>
            <w:lang w:val="pt-BR"/>
          </w:rPr>
          <w:t>Termos Universais de Licença</w:t>
        </w:r>
      </w:hyperlink>
      <w:r w:rsidR="004476ED" w:rsidRPr="00B4665E">
        <w:rPr>
          <w:rFonts w:ascii="Arial Narrow" w:hAnsi="Arial Narrow"/>
          <w:color w:val="00467F"/>
          <w:sz w:val="16"/>
          <w:u w:val="single"/>
          <w:lang w:val="pt-BR"/>
        </w:rPr>
        <w:t xml:space="preserve"> </w:t>
      </w:r>
    </w:p>
    <w:p w:rsidR="000A570B" w:rsidRPr="00B4665E" w:rsidRDefault="000A570B" w:rsidP="000A570B">
      <w:pPr>
        <w:pStyle w:val="PURProductName"/>
        <w:rPr>
          <w:lang w:val="pt-BR"/>
        </w:rPr>
      </w:pPr>
      <w:bookmarkStart w:id="46" w:name="_Toc299524947"/>
      <w:bookmarkStart w:id="47" w:name="_Toc299531298"/>
      <w:bookmarkStart w:id="48" w:name="_Toc299531406"/>
      <w:bookmarkStart w:id="49" w:name="_Toc299531514"/>
      <w:bookmarkStart w:id="50" w:name="_Toc299957123"/>
      <w:bookmarkStart w:id="51" w:name="_Toc301875080"/>
      <w:bookmarkStart w:id="52" w:name="_Toc302485608"/>
      <w:r w:rsidRPr="00B4665E">
        <w:rPr>
          <w:lang w:val="pt-BR"/>
        </w:rPr>
        <w:t>BizTalk Server 2010 Standard Edition</w:t>
      </w:r>
      <w:bookmarkEnd w:id="46"/>
      <w:bookmarkEnd w:id="47"/>
      <w:bookmarkEnd w:id="48"/>
      <w:bookmarkEnd w:id="49"/>
      <w:bookmarkEnd w:id="50"/>
      <w:bookmarkEnd w:id="51"/>
      <w:bookmarkEnd w:id="52"/>
      <w:r w:rsidR="00FE5E5B">
        <w:fldChar w:fldCharType="begin"/>
      </w:r>
      <w:r w:rsidRPr="00B4665E">
        <w:rPr>
          <w:lang w:val="pt-BR"/>
        </w:rPr>
        <w:instrText xml:space="preserve">XE </w:instrText>
      </w:r>
      <w:r w:rsidR="00BB75C1">
        <w:rPr>
          <w:lang w:val="pt-BR"/>
        </w:rPr>
        <w:instrText>“</w:instrText>
      </w:r>
      <w:r w:rsidRPr="00B4665E">
        <w:rPr>
          <w:lang w:val="pt-BR"/>
        </w:rPr>
        <w:instrText>BizTalk Server 2010 Standard Edition</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pStyle w:val="PURLicenseTerm"/>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896"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0A570B" w:rsidTr="00BC40D4">
        <w:tc>
          <w:tcPr>
            <w:tcW w:w="2506" w:type="pct"/>
          </w:tcPr>
          <w:p w:rsidR="000A570B" w:rsidRPr="00B4665E" w:rsidRDefault="000A570B" w:rsidP="00AE7BEF">
            <w:pPr>
              <w:pStyle w:val="PURLMSH"/>
              <w:rPr>
                <w:lang w:val="pt-BR"/>
              </w:rPr>
            </w:pPr>
            <w:r w:rsidRPr="00B4665E">
              <w:rPr>
                <w:lang w:val="pt-BR"/>
              </w:rPr>
              <w:t xml:space="preserve">Direitos de Mobilidade de Licença: </w:t>
            </w:r>
            <w:r w:rsidRPr="00B4665E">
              <w:rPr>
                <w:b/>
                <w:lang w:val="pt-BR"/>
              </w:rPr>
              <w:t xml:space="preserve">Sim </w:t>
            </w:r>
            <w:r w:rsidRPr="00B4665E">
              <w:rPr>
                <w:i/>
                <w:lang w:val="pt-BR"/>
              </w:rPr>
              <w:t xml:space="preserve">(consulte </w:t>
            </w:r>
            <w:hyperlink w:anchor="Per_Processor" w:history="1">
              <w:r w:rsidRPr="00B4665E">
                <w:rPr>
                  <w:rStyle w:val="Hyperlink"/>
                  <w:i/>
                  <w:lang w:val="pt-BR"/>
                </w:rPr>
                <w:t>Termos Gerais</w:t>
              </w:r>
            </w:hyperlink>
            <w:r w:rsidRPr="00B4665E">
              <w:rPr>
                <w:i/>
                <w:lang w:val="pt-BR"/>
              </w:rPr>
              <w:t>)</w:t>
            </w:r>
            <w:r w:rsidRPr="00B4665E">
              <w:rPr>
                <w:lang w:val="pt-BR"/>
              </w:rPr>
              <w:t xml:space="preserve"> </w:t>
            </w:r>
          </w:p>
        </w:tc>
        <w:tc>
          <w:tcPr>
            <w:tcW w:w="2494" w:type="pct"/>
          </w:tcPr>
          <w:p w:rsidR="000A570B" w:rsidRDefault="000A570B" w:rsidP="00AE7BEF">
            <w:pPr>
              <w:pStyle w:val="PURLMSH"/>
            </w:pPr>
            <w:r>
              <w:t xml:space="preserve">Consulte Notificações Aplicáveis: </w:t>
            </w:r>
            <w:r>
              <w:rPr>
                <w:b/>
              </w:rPr>
              <w:t>Não</w:t>
            </w:r>
          </w:p>
        </w:tc>
      </w:tr>
      <w:tr w:rsidR="000A570B" w:rsidRPr="00D91CC7" w:rsidTr="00BC40D4">
        <w:tc>
          <w:tcPr>
            <w:tcW w:w="2506" w:type="pct"/>
          </w:tcPr>
          <w:p w:rsidR="000A570B" w:rsidRPr="00B4665E" w:rsidRDefault="000A570B"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Pr="00B4665E">
                <w:rPr>
                  <w:rStyle w:val="Hyperlink"/>
                  <w:i/>
                  <w:lang w:val="pt-BR"/>
                </w:rPr>
                <w:t>Apêndice 1</w:t>
              </w:r>
            </w:hyperlink>
            <w:r w:rsidRPr="00B4665E">
              <w:rPr>
                <w:i/>
                <w:lang w:val="pt-BR"/>
              </w:rPr>
              <w:t>)</w:t>
            </w:r>
          </w:p>
        </w:tc>
        <w:tc>
          <w:tcPr>
            <w:tcW w:w="2494" w:type="pct"/>
          </w:tcPr>
          <w:p w:rsidR="000A570B" w:rsidRPr="00B4665E" w:rsidRDefault="000A570B" w:rsidP="00AE7BEF">
            <w:pPr>
              <w:pStyle w:val="PURLMSH"/>
              <w:rPr>
                <w:lang w:val="pt-BR"/>
              </w:rPr>
            </w:pPr>
          </w:p>
        </w:tc>
      </w:tr>
    </w:tbl>
    <w:p w:rsidR="000A570B" w:rsidRPr="00B4665E" w:rsidRDefault="000A570B" w:rsidP="000A570B">
      <w:pPr>
        <w:pStyle w:val="PURADDITIONALTERMSHEADERMB"/>
        <w:rPr>
          <w:lang w:val="pt-BR"/>
        </w:rPr>
      </w:pPr>
      <w:r w:rsidRPr="00B4665E">
        <w:rPr>
          <w:lang w:val="pt-BR"/>
        </w:rPr>
        <w:t>Termos Adicionais:</w:t>
      </w:r>
    </w:p>
    <w:p w:rsidR="000A570B" w:rsidRPr="00B4665E" w:rsidRDefault="000A570B" w:rsidP="000A570B">
      <w:pPr>
        <w:pStyle w:val="PURBlueStrong"/>
        <w:rPr>
          <w:lang w:val="pt-BR"/>
        </w:rPr>
      </w:pPr>
      <w:r w:rsidRPr="00B4665E">
        <w:rPr>
          <w:lang w:val="pt-BR"/>
        </w:rPr>
        <w:t>Clusters em Rede</w:t>
      </w:r>
    </w:p>
    <w:p w:rsidR="000A570B" w:rsidRPr="00B4665E" w:rsidRDefault="000A570B" w:rsidP="000A570B">
      <w:pPr>
        <w:pStyle w:val="PURBody-Indented"/>
        <w:rPr>
          <w:lang w:val="pt-BR"/>
        </w:rPr>
      </w:pPr>
      <w:r w:rsidRPr="00B4665E">
        <w:rPr>
          <w:lang w:val="pt-BR"/>
        </w:rPr>
        <w:t>O software para servidores não poderá ser usado em um servidor que faça parte de um cluster conectado em rede, ou em um OSE que faça parte de um cluster conectado em rede de OSEs, no mesmo servidor.</w:t>
      </w:r>
    </w:p>
    <w:p w:rsidR="000A570B" w:rsidRPr="00B4665E" w:rsidRDefault="000A570B" w:rsidP="000A570B">
      <w:pPr>
        <w:pStyle w:val="PURBlueStrong"/>
        <w:rPr>
          <w:bCs/>
          <w:lang w:val="pt-BR"/>
        </w:rPr>
      </w:pPr>
      <w:r w:rsidRPr="00B4665E">
        <w:rPr>
          <w:lang w:val="pt-BR"/>
        </w:rPr>
        <w:t>Master Secret Server</w:t>
      </w:r>
    </w:p>
    <w:p w:rsidR="000A570B" w:rsidRPr="00B4665E" w:rsidRDefault="000A570B" w:rsidP="000A570B">
      <w:pPr>
        <w:pStyle w:val="PURBody-Indented"/>
        <w:rPr>
          <w:lang w:val="pt-BR"/>
        </w:rPr>
      </w:pPr>
      <w:r w:rsidRPr="00B4665E">
        <w:rPr>
          <w:lang w:val="pt-BR"/>
        </w:rPr>
        <w:t>O software Master Secret Server não poderá ser usado em um servidor que faça parte de um cluster conectado em rede ou em um OSE que faça parte de um cluster conectado em rede de OSEs, no mesmo servidor.</w:t>
      </w:r>
      <w:r w:rsidR="00B4665E">
        <w:rPr>
          <w:lang w:val="pt-BR"/>
        </w:rPr>
        <w:t xml:space="preserve"> </w:t>
      </w:r>
      <w:r w:rsidRPr="00B4665E">
        <w:rPr>
          <w:lang w:val="pt-BR"/>
        </w:rPr>
        <w:t>Ele não poderá ser compartilhado por mais de um OSE em que você execute o software para servidores.</w:t>
      </w:r>
    </w:p>
    <w:p w:rsidR="00E113E4" w:rsidRPr="00B4665E" w:rsidRDefault="00E113E4" w:rsidP="00E113E4">
      <w:pPr>
        <w:pStyle w:val="PURBlueStrong-Indented"/>
        <w:rPr>
          <w:lang w:val="pt-BR"/>
        </w:rPr>
      </w:pPr>
      <w:r w:rsidRPr="00B4665E">
        <w:rPr>
          <w:lang w:val="pt-BR"/>
        </w:rPr>
        <w:t>Software .NET Framework</w:t>
      </w:r>
    </w:p>
    <w:p w:rsidR="00E113E4" w:rsidRPr="00B4665E" w:rsidRDefault="00E113E4" w:rsidP="008E0761">
      <w:pPr>
        <w:pStyle w:val="PURBody-Indented"/>
        <w:rPr>
          <w:lang w:val="pt-BR"/>
        </w:rPr>
      </w:pPr>
      <w:r w:rsidRPr="00B4665E">
        <w:rPr>
          <w:lang w:val="pt-BR"/>
        </w:rPr>
        <w:t>O software do produto contém o software Microsoft .NET Framework e pode conter o software PowerShell.</w:t>
      </w:r>
      <w:r w:rsidR="00B4665E">
        <w:rPr>
          <w:lang w:val="pt-BR"/>
        </w:rPr>
        <w:t xml:space="preserve"> </w:t>
      </w:r>
      <w:r w:rsidRPr="00B4665E">
        <w:rPr>
          <w:lang w:val="pt-BR"/>
        </w:rPr>
        <w:t>Consulte os termos de</w:t>
      </w:r>
      <w:r w:rsidR="008E0761">
        <w:rPr>
          <w:lang w:val="pt-BR"/>
        </w:rPr>
        <w:t> </w:t>
      </w:r>
      <w:r w:rsidRPr="00B4665E">
        <w:rPr>
          <w:lang w:val="pt-BR"/>
        </w:rPr>
        <w:t>licença do Software .NET Framework e PowerShell nos Termos Universais de Licença.</w:t>
      </w:r>
    </w:p>
    <w:p w:rsidR="000A570B" w:rsidRPr="00B4665E" w:rsidRDefault="00590592" w:rsidP="008F77C2">
      <w:pPr>
        <w:pStyle w:val="PURBreadcrumb"/>
        <w:rPr>
          <w:rFonts w:ascii="Arial Narrow" w:hAnsi="Arial Narrow"/>
          <w:sz w:val="16"/>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UniversalTerms" w:history="1">
        <w:r w:rsidR="004476ED" w:rsidRPr="00B4665E">
          <w:rPr>
            <w:rStyle w:val="Hyperlink"/>
            <w:rFonts w:ascii="Arial Narrow" w:hAnsi="Arial Narrow"/>
            <w:sz w:val="16"/>
            <w:lang w:val="pt-BR"/>
          </w:rPr>
          <w:t>Termos Universais de Licença</w:t>
        </w:r>
      </w:hyperlink>
    </w:p>
    <w:p w:rsidR="00A14919" w:rsidRDefault="00A14919" w:rsidP="00A14919">
      <w:pPr>
        <w:pStyle w:val="PURProductName"/>
        <w:keepNext w:val="0"/>
        <w:keepLines w:val="0"/>
        <w:rPr>
          <w:lang w:val="pt-BR"/>
        </w:rPr>
      </w:pPr>
      <w:bookmarkStart w:id="53" w:name="_Toc299524948"/>
      <w:bookmarkStart w:id="54" w:name="_Toc299531299"/>
      <w:bookmarkStart w:id="55" w:name="_Toc299531407"/>
      <w:bookmarkStart w:id="56" w:name="_Toc299531515"/>
      <w:bookmarkStart w:id="57" w:name="_Toc299957124"/>
      <w:bookmarkStart w:id="58" w:name="_Toc301875081"/>
    </w:p>
    <w:p w:rsidR="000A570B" w:rsidRPr="00B4665E" w:rsidRDefault="000A570B" w:rsidP="00CF120F">
      <w:pPr>
        <w:pStyle w:val="PURProductName"/>
        <w:rPr>
          <w:lang w:val="pt-BR"/>
        </w:rPr>
      </w:pPr>
      <w:bookmarkStart w:id="59" w:name="_Toc302485609"/>
      <w:r w:rsidRPr="00B4665E">
        <w:rPr>
          <w:lang w:val="pt-BR"/>
        </w:rPr>
        <w:lastRenderedPageBreak/>
        <w:t>Commerce Server 2009 R2 Enterprise Edition</w:t>
      </w:r>
      <w:bookmarkEnd w:id="53"/>
      <w:bookmarkEnd w:id="54"/>
      <w:bookmarkEnd w:id="55"/>
      <w:bookmarkEnd w:id="56"/>
      <w:bookmarkEnd w:id="57"/>
      <w:bookmarkEnd w:id="58"/>
      <w:bookmarkEnd w:id="59"/>
      <w:r w:rsidR="00FE5E5B">
        <w:fldChar w:fldCharType="begin"/>
      </w:r>
      <w:r w:rsidRPr="00B4665E">
        <w:rPr>
          <w:lang w:val="pt-BR"/>
        </w:rPr>
        <w:instrText xml:space="preserve">XE </w:instrText>
      </w:r>
      <w:r w:rsidR="00BB75C1">
        <w:rPr>
          <w:lang w:val="pt-BR"/>
        </w:rPr>
        <w:instrText>“</w:instrText>
      </w:r>
      <w:r w:rsidRPr="00B4665E">
        <w:rPr>
          <w:lang w:val="pt-BR"/>
        </w:rPr>
        <w:instrText>Commerce Server 2009 R2 Enterprise Edition</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CF120F">
      <w:pPr>
        <w:pStyle w:val="PURLicenseTerm"/>
        <w:keepNext/>
        <w:keepLines/>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896"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0A570B" w:rsidTr="00A14919">
        <w:trPr>
          <w:cantSplit/>
        </w:trPr>
        <w:tc>
          <w:tcPr>
            <w:tcW w:w="2506" w:type="pct"/>
          </w:tcPr>
          <w:p w:rsidR="000A570B" w:rsidRPr="00B4665E" w:rsidRDefault="000A570B" w:rsidP="00AE7BEF">
            <w:pPr>
              <w:pStyle w:val="PURLMSH"/>
              <w:rPr>
                <w:lang w:val="pt-BR"/>
              </w:rPr>
            </w:pPr>
            <w:r w:rsidRPr="00B4665E">
              <w:rPr>
                <w:lang w:val="pt-BR"/>
              </w:rPr>
              <w:t xml:space="preserve">Direitos de Mobilidade de Licença: </w:t>
            </w:r>
            <w:r w:rsidRPr="00B4665E">
              <w:rPr>
                <w:b/>
                <w:lang w:val="pt-BR"/>
              </w:rPr>
              <w:t xml:space="preserve">Sim </w:t>
            </w:r>
            <w:r w:rsidRPr="00B4665E">
              <w:rPr>
                <w:i/>
                <w:lang w:val="pt-BR"/>
              </w:rPr>
              <w:t xml:space="preserve">(consulte </w:t>
            </w:r>
            <w:hyperlink w:anchor="Per_Processor" w:history="1">
              <w:r w:rsidRPr="00B4665E">
                <w:rPr>
                  <w:rStyle w:val="Hyperlink"/>
                  <w:i/>
                  <w:lang w:val="pt-BR"/>
                </w:rPr>
                <w:t>Termos Gerais</w:t>
              </w:r>
            </w:hyperlink>
            <w:r w:rsidRPr="00B4665E">
              <w:rPr>
                <w:i/>
                <w:lang w:val="pt-BR"/>
              </w:rPr>
              <w:t>)</w:t>
            </w:r>
            <w:r w:rsidRPr="00B4665E">
              <w:rPr>
                <w:lang w:val="pt-BR"/>
              </w:rPr>
              <w:t xml:space="preserve"> </w:t>
            </w:r>
          </w:p>
        </w:tc>
        <w:tc>
          <w:tcPr>
            <w:tcW w:w="2494" w:type="pct"/>
          </w:tcPr>
          <w:p w:rsidR="000A570B" w:rsidRDefault="000A570B" w:rsidP="00AE7BEF">
            <w:pPr>
              <w:pStyle w:val="PURLMSH"/>
            </w:pPr>
            <w:r>
              <w:t xml:space="preserve">Consulte Notificações Aplicáveis: </w:t>
            </w:r>
            <w:r>
              <w:rPr>
                <w:b/>
              </w:rPr>
              <w:t>Não</w:t>
            </w:r>
          </w:p>
        </w:tc>
      </w:tr>
      <w:tr w:rsidR="000A570B" w:rsidRPr="00D91CC7" w:rsidTr="00BC40D4">
        <w:tc>
          <w:tcPr>
            <w:tcW w:w="2506" w:type="pct"/>
          </w:tcPr>
          <w:p w:rsidR="000A570B" w:rsidRPr="00B4665E" w:rsidRDefault="000A570B"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Pr="00B4665E">
                <w:rPr>
                  <w:rStyle w:val="Hyperlink"/>
                  <w:i/>
                  <w:lang w:val="pt-BR"/>
                </w:rPr>
                <w:t>Apêndice 1</w:t>
              </w:r>
            </w:hyperlink>
            <w:r w:rsidRPr="00B4665E">
              <w:rPr>
                <w:i/>
                <w:lang w:val="pt-BR"/>
              </w:rPr>
              <w:t>)</w:t>
            </w:r>
          </w:p>
        </w:tc>
        <w:tc>
          <w:tcPr>
            <w:tcW w:w="2494" w:type="pct"/>
          </w:tcPr>
          <w:p w:rsidR="000A570B" w:rsidRPr="00B4665E" w:rsidRDefault="000A570B" w:rsidP="00AE7BEF">
            <w:pPr>
              <w:pStyle w:val="PURLMSH"/>
              <w:rPr>
                <w:lang w:val="pt-BR"/>
              </w:rPr>
            </w:pPr>
          </w:p>
        </w:tc>
      </w:tr>
    </w:tbl>
    <w:p w:rsidR="000A570B" w:rsidRPr="00B4665E" w:rsidRDefault="00590592" w:rsidP="000A570B">
      <w:pPr>
        <w:pStyle w:val="PURBreadcrumb"/>
        <w:rPr>
          <w:rFonts w:ascii="Arial Narrow" w:hAnsi="Arial Narrow"/>
          <w:sz w:val="16"/>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UniversalTerms" w:history="1">
        <w:r w:rsidR="004476ED" w:rsidRPr="00B4665E">
          <w:rPr>
            <w:rStyle w:val="Hyperlink"/>
            <w:rFonts w:ascii="Arial Narrow" w:hAnsi="Arial Narrow"/>
            <w:sz w:val="16"/>
            <w:lang w:val="pt-BR"/>
          </w:rPr>
          <w:t>Termos Universais de Licença</w:t>
        </w:r>
      </w:hyperlink>
      <w:r w:rsidR="004476ED" w:rsidRPr="00B4665E">
        <w:rPr>
          <w:rFonts w:ascii="Arial Narrow" w:hAnsi="Arial Narrow"/>
          <w:sz w:val="16"/>
          <w:lang w:val="pt-BR"/>
        </w:rPr>
        <w:t xml:space="preserve"> </w:t>
      </w:r>
    </w:p>
    <w:p w:rsidR="000A570B" w:rsidRPr="00B4665E" w:rsidRDefault="000A570B" w:rsidP="000A570B">
      <w:pPr>
        <w:pStyle w:val="PURProductName"/>
        <w:rPr>
          <w:lang w:val="pt-BR"/>
        </w:rPr>
      </w:pPr>
      <w:bookmarkStart w:id="60" w:name="_Toc299524949"/>
      <w:bookmarkStart w:id="61" w:name="_Toc299531300"/>
      <w:bookmarkStart w:id="62" w:name="_Toc299531408"/>
      <w:bookmarkStart w:id="63" w:name="_Toc299531516"/>
      <w:bookmarkStart w:id="64" w:name="_Toc299957125"/>
      <w:bookmarkStart w:id="65" w:name="_Toc301875082"/>
      <w:bookmarkStart w:id="66" w:name="_Toc302485610"/>
      <w:r w:rsidRPr="00B4665E">
        <w:rPr>
          <w:lang w:val="pt-BR"/>
        </w:rPr>
        <w:t>Commerce Server 2009 R2 Standard Edition</w:t>
      </w:r>
      <w:bookmarkEnd w:id="60"/>
      <w:bookmarkEnd w:id="61"/>
      <w:bookmarkEnd w:id="62"/>
      <w:bookmarkEnd w:id="63"/>
      <w:bookmarkEnd w:id="64"/>
      <w:bookmarkEnd w:id="65"/>
      <w:bookmarkEnd w:id="66"/>
      <w:r w:rsidR="00FE5E5B">
        <w:fldChar w:fldCharType="begin"/>
      </w:r>
      <w:r w:rsidRPr="00B4665E">
        <w:rPr>
          <w:lang w:val="pt-BR"/>
        </w:rPr>
        <w:instrText xml:space="preserve">XE </w:instrText>
      </w:r>
      <w:r w:rsidR="00BB75C1">
        <w:rPr>
          <w:lang w:val="pt-BR"/>
        </w:rPr>
        <w:instrText>“</w:instrText>
      </w:r>
      <w:r w:rsidRPr="00B4665E">
        <w:rPr>
          <w:lang w:val="pt-BR"/>
        </w:rPr>
        <w:instrText>Commerce Server 2009 R2 Standard Edition</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pStyle w:val="PURLicenseTerm"/>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896"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0A570B" w:rsidTr="00BC40D4">
        <w:tc>
          <w:tcPr>
            <w:tcW w:w="2506" w:type="pct"/>
          </w:tcPr>
          <w:p w:rsidR="000A570B" w:rsidRPr="00B4665E" w:rsidRDefault="000A570B" w:rsidP="00AE7BEF">
            <w:pPr>
              <w:pStyle w:val="PURLMSH"/>
              <w:rPr>
                <w:lang w:val="pt-BR"/>
              </w:rPr>
            </w:pPr>
            <w:r w:rsidRPr="00B4665E">
              <w:rPr>
                <w:lang w:val="pt-BR"/>
              </w:rPr>
              <w:t xml:space="preserve">Direitos de Mobilidade de Licença: </w:t>
            </w:r>
            <w:r w:rsidRPr="00B4665E">
              <w:rPr>
                <w:b/>
                <w:lang w:val="pt-BR"/>
              </w:rPr>
              <w:t xml:space="preserve">Sim </w:t>
            </w:r>
            <w:r w:rsidRPr="00B4665E">
              <w:rPr>
                <w:i/>
                <w:lang w:val="pt-BR"/>
              </w:rPr>
              <w:t xml:space="preserve">(consulte </w:t>
            </w:r>
            <w:hyperlink w:anchor="Per_Processor" w:history="1">
              <w:r w:rsidRPr="00B4665E">
                <w:rPr>
                  <w:rStyle w:val="Hyperlink"/>
                  <w:i/>
                  <w:lang w:val="pt-BR"/>
                </w:rPr>
                <w:t>Termos Gerais</w:t>
              </w:r>
            </w:hyperlink>
            <w:r w:rsidRPr="00B4665E">
              <w:rPr>
                <w:i/>
                <w:lang w:val="pt-BR"/>
              </w:rPr>
              <w:t>)</w:t>
            </w:r>
            <w:r w:rsidRPr="00B4665E">
              <w:rPr>
                <w:lang w:val="pt-BR"/>
              </w:rPr>
              <w:t xml:space="preserve"> </w:t>
            </w:r>
          </w:p>
        </w:tc>
        <w:tc>
          <w:tcPr>
            <w:tcW w:w="2494" w:type="pct"/>
          </w:tcPr>
          <w:p w:rsidR="000A570B" w:rsidRDefault="000A570B" w:rsidP="00AE7BEF">
            <w:pPr>
              <w:pStyle w:val="PURLMSH"/>
            </w:pPr>
            <w:r>
              <w:t xml:space="preserve">Consulte Notificações Aplicáveis: </w:t>
            </w:r>
            <w:r>
              <w:rPr>
                <w:b/>
              </w:rPr>
              <w:t>Não</w:t>
            </w:r>
          </w:p>
        </w:tc>
      </w:tr>
      <w:tr w:rsidR="000A570B" w:rsidRPr="00D91CC7" w:rsidTr="00BC40D4">
        <w:tc>
          <w:tcPr>
            <w:tcW w:w="2506" w:type="pct"/>
          </w:tcPr>
          <w:p w:rsidR="000A570B" w:rsidRPr="00B4665E" w:rsidRDefault="000A570B"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Pr="00B4665E">
                <w:rPr>
                  <w:rStyle w:val="Hyperlink"/>
                  <w:i/>
                  <w:lang w:val="pt-BR"/>
                </w:rPr>
                <w:t>Apêndice 1</w:t>
              </w:r>
            </w:hyperlink>
            <w:r w:rsidRPr="00B4665E">
              <w:rPr>
                <w:i/>
                <w:lang w:val="pt-BR"/>
              </w:rPr>
              <w:t>)</w:t>
            </w:r>
          </w:p>
        </w:tc>
        <w:tc>
          <w:tcPr>
            <w:tcW w:w="2494" w:type="pct"/>
          </w:tcPr>
          <w:p w:rsidR="000A570B" w:rsidRPr="00B4665E" w:rsidRDefault="000A570B" w:rsidP="00AE7BEF">
            <w:pPr>
              <w:pStyle w:val="PURLMSH"/>
              <w:rPr>
                <w:lang w:val="pt-BR"/>
              </w:rPr>
            </w:pPr>
          </w:p>
        </w:tc>
      </w:tr>
    </w:tbl>
    <w:p w:rsidR="000A570B" w:rsidRPr="00B4665E" w:rsidRDefault="00590592" w:rsidP="004F1582">
      <w:pPr>
        <w:pStyle w:val="PURBreadcrumb"/>
        <w:rPr>
          <w:rFonts w:ascii="Arial Narrow" w:hAnsi="Arial Narrow"/>
          <w:sz w:val="16"/>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UniversalTerms" w:history="1">
        <w:r w:rsidR="004F1582" w:rsidRPr="00B4665E">
          <w:rPr>
            <w:rStyle w:val="Hyperlink"/>
            <w:rFonts w:ascii="Arial Narrow" w:hAnsi="Arial Narrow"/>
            <w:sz w:val="16"/>
            <w:lang w:val="pt-BR"/>
          </w:rPr>
          <w:t>Termos Universais de Licença</w:t>
        </w:r>
      </w:hyperlink>
    </w:p>
    <w:p w:rsidR="000A570B" w:rsidRPr="00B4665E" w:rsidRDefault="000A570B" w:rsidP="000A570B">
      <w:pPr>
        <w:pStyle w:val="PURProductName"/>
        <w:rPr>
          <w:lang w:val="pt-BR"/>
        </w:rPr>
      </w:pPr>
      <w:bookmarkStart w:id="67" w:name="_Toc297828693"/>
      <w:bookmarkStart w:id="68" w:name="_Toc297883448"/>
      <w:bookmarkStart w:id="69" w:name="_Toc299531301"/>
      <w:bookmarkStart w:id="70" w:name="_Toc299531409"/>
      <w:bookmarkStart w:id="71" w:name="_Toc299531517"/>
      <w:bookmarkStart w:id="72" w:name="_Toc299957126"/>
      <w:bookmarkStart w:id="73" w:name="_Toc301875083"/>
      <w:bookmarkStart w:id="74" w:name="_Toc302485611"/>
      <w:r w:rsidRPr="00B4665E">
        <w:rPr>
          <w:lang w:val="pt-BR"/>
        </w:rPr>
        <w:t>Core Infrastructure Server Suite Datacenter</w:t>
      </w:r>
      <w:bookmarkEnd w:id="67"/>
      <w:bookmarkEnd w:id="68"/>
      <w:bookmarkEnd w:id="69"/>
      <w:bookmarkEnd w:id="70"/>
      <w:bookmarkEnd w:id="71"/>
      <w:bookmarkEnd w:id="72"/>
      <w:bookmarkEnd w:id="73"/>
      <w:bookmarkEnd w:id="74"/>
      <w:r w:rsidR="00FE5E5B">
        <w:fldChar w:fldCharType="begin"/>
      </w:r>
      <w:r w:rsidRPr="00B4665E">
        <w:rPr>
          <w:lang w:val="pt-BR"/>
        </w:rPr>
        <w:instrText xml:space="preserve">XE </w:instrText>
      </w:r>
      <w:r w:rsidR="00BB75C1">
        <w:rPr>
          <w:lang w:val="pt-BR"/>
        </w:rPr>
        <w:instrText>“</w:instrText>
      </w:r>
      <w:r w:rsidRPr="00B4665E">
        <w:rPr>
          <w:lang w:val="pt-BR"/>
        </w:rPr>
        <w:instrText>Core Infrastructure Server Suite Datacenter</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spacing w:line="240" w:lineRule="exact"/>
        <w:rPr>
          <w:color w:val="auto"/>
          <w:spacing w:val="-2"/>
          <w:sz w:val="12"/>
          <w:lang w:val="pt-BR"/>
        </w:rPr>
      </w:pPr>
      <w:r w:rsidRPr="00B4665E">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896"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0A570B" w:rsidRPr="003D4C90" w:rsidTr="00BC40D4">
        <w:tc>
          <w:tcPr>
            <w:tcW w:w="2506" w:type="pct"/>
          </w:tcPr>
          <w:p w:rsidR="000A570B" w:rsidRPr="00B4665E" w:rsidRDefault="000A570B"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Direitos de Mobilidade de Licença: </w:t>
            </w:r>
            <w:r w:rsidRPr="00B4665E">
              <w:rPr>
                <w:rFonts w:ascii="Arial Narrow" w:hAnsi="Arial Narrow"/>
                <w:b/>
                <w:color w:val="404040" w:themeColor="text1" w:themeTint="BF"/>
                <w:sz w:val="18"/>
                <w:lang w:val="pt-BR"/>
              </w:rPr>
              <w:t xml:space="preserve">Não </w:t>
            </w:r>
          </w:p>
        </w:tc>
        <w:tc>
          <w:tcPr>
            <w:tcW w:w="2494"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3D4C90" w:rsidTr="00BC40D4">
        <w:tc>
          <w:tcPr>
            <w:tcW w:w="2506"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Não</w:t>
            </w:r>
          </w:p>
        </w:tc>
        <w:tc>
          <w:tcPr>
            <w:tcW w:w="2494" w:type="pct"/>
          </w:tcPr>
          <w:p w:rsidR="000A570B" w:rsidRPr="003D4C90" w:rsidRDefault="000A570B" w:rsidP="00AE7BEF">
            <w:pPr>
              <w:spacing w:after="0"/>
              <w:rPr>
                <w:rFonts w:ascii="Arial Narrow" w:hAnsi="Arial Narrow"/>
                <w:color w:val="404040" w:themeColor="text1" w:themeTint="BF"/>
                <w:sz w:val="18"/>
              </w:rPr>
            </w:pPr>
          </w:p>
        </w:tc>
      </w:tr>
    </w:tbl>
    <w:p w:rsidR="000A570B" w:rsidRPr="003D4C90" w:rsidRDefault="000A570B" w:rsidP="000A570B">
      <w:pPr>
        <w:pStyle w:val="PURADDITIONALTERMSHEADERMB"/>
      </w:pPr>
      <w:r>
        <w:t xml:space="preserve">Termos Adicionais: </w:t>
      </w:r>
    </w:p>
    <w:p w:rsidR="000A570B" w:rsidRPr="003D4C90" w:rsidRDefault="000A570B" w:rsidP="000A570B">
      <w:pPr>
        <w:pStyle w:val="PURBlueStrong"/>
        <w:rPr>
          <w:color w:val="404040" w:themeColor="text1" w:themeTint="BF"/>
        </w:rPr>
      </w:pPr>
      <w:r>
        <w:t>Pacote do Produto</w:t>
      </w:r>
    </w:p>
    <w:p w:rsidR="000A570B" w:rsidRPr="00B4665E" w:rsidRDefault="000A570B" w:rsidP="00BF2FEA">
      <w:pPr>
        <w:pStyle w:val="PURBody-Indented"/>
        <w:rPr>
          <w:lang w:val="pt-BR"/>
        </w:rPr>
      </w:pPr>
      <w:r w:rsidRPr="00B4665E">
        <w:rPr>
          <w:lang w:val="pt-BR"/>
        </w:rPr>
        <w:t>O Core Infrastructure Server Suite Datacenter inclui os direitos de uso de vários produtos. A licença fornece direitos de uso do</w:t>
      </w:r>
      <w:r w:rsidR="00BF2FEA">
        <w:rPr>
          <w:lang w:val="pt-BR"/>
        </w:rPr>
        <w:t> </w:t>
      </w:r>
      <w:r w:rsidRPr="00B4665E">
        <w:rPr>
          <w:lang w:val="pt-BR"/>
        </w:rPr>
        <w:t xml:space="preserve">software em um servidor e de gerenciamento do software em execução no servidor. Os mesmos produtos também estão disponíveis de acordo com as licenças de gerenciamento e de software individual, conforme descrito em outras seções destes direitos de uso de produto. É facultado a você o direito de usar os produtos incluídos no pacote, conforme permitido nesta seção. </w:t>
      </w:r>
    </w:p>
    <w:p w:rsidR="000A570B" w:rsidRPr="00B4665E" w:rsidRDefault="000A570B" w:rsidP="000022DF">
      <w:pPr>
        <w:pStyle w:val="PURBody-Indented"/>
        <w:rPr>
          <w:lang w:val="pt-BR"/>
        </w:rPr>
      </w:pPr>
      <w:r w:rsidRPr="00B4665E">
        <w:rPr>
          <w:lang w:val="pt-BR"/>
        </w:rPr>
        <w:t>Ao adquirir uma licença do Core Infrastructure Server Suite Datacenter, você obterá uma licença individual que deverá ser consignada a um único dispositivo ou servidor.</w:t>
      </w:r>
      <w:r w:rsidR="00B4665E">
        <w:rPr>
          <w:lang w:val="pt-BR"/>
        </w:rPr>
        <w:t xml:space="preserve"> </w:t>
      </w:r>
      <w:r w:rsidRPr="00B4665E">
        <w:rPr>
          <w:lang w:val="pt-BR"/>
        </w:rPr>
        <w:t>Você não obterá um conjunto de licenças de gerenciamento e de software individual</w:t>
      </w:r>
      <w:r w:rsidR="000022DF">
        <w:rPr>
          <w:lang w:val="pt-BR"/>
        </w:rPr>
        <w:t> </w:t>
      </w:r>
      <w:r w:rsidRPr="00B4665E">
        <w:rPr>
          <w:lang w:val="pt-BR"/>
        </w:rPr>
        <w:t>para os produtos incluídos no pacote.</w:t>
      </w:r>
    </w:p>
    <w:p w:rsidR="000A570B" w:rsidRPr="003A3190" w:rsidRDefault="000A570B" w:rsidP="000A570B">
      <w:pPr>
        <w:pStyle w:val="PURBlueStrong"/>
        <w:rPr>
          <w:lang w:val="fr-CA"/>
        </w:rPr>
      </w:pPr>
      <w:r w:rsidRPr="003A3190">
        <w:rPr>
          <w:lang w:val="fr-CA"/>
        </w:rPr>
        <w:t>Core Infrastructure Server (CIS) Suite Datacenter</w:t>
      </w:r>
    </w:p>
    <w:p w:rsidR="000A570B" w:rsidRPr="00B4665E" w:rsidRDefault="000A570B" w:rsidP="005B3F02">
      <w:pPr>
        <w:ind w:left="270"/>
        <w:rPr>
          <w:rFonts w:asciiTheme="majorHAnsi" w:hAnsiTheme="majorHAnsi"/>
          <w:color w:val="404040" w:themeColor="text1" w:themeTint="BF"/>
          <w:sz w:val="18"/>
          <w:lang w:val="pt-BR"/>
        </w:rPr>
      </w:pPr>
      <w:r w:rsidRPr="00B4665E">
        <w:rPr>
          <w:b/>
          <w:color w:val="404040" w:themeColor="text1" w:themeTint="BF"/>
          <w:sz w:val="18"/>
          <w:lang w:val="pt-BR"/>
        </w:rPr>
        <w:t>Definições</w:t>
      </w:r>
      <w:r w:rsidRPr="00B4665E">
        <w:rPr>
          <w:color w:val="404040" w:themeColor="text1" w:themeTint="BF"/>
          <w:sz w:val="18"/>
          <w:lang w:val="pt-BR"/>
        </w:rPr>
        <w:t xml:space="preserve">. </w:t>
      </w:r>
      <w:r w:rsidRPr="00B4665E">
        <w:rPr>
          <w:rFonts w:asciiTheme="majorHAnsi" w:hAnsiTheme="majorHAnsi"/>
          <w:color w:val="404040" w:themeColor="text1" w:themeTint="BF"/>
          <w:sz w:val="18"/>
          <w:lang w:val="pt-BR"/>
        </w:rPr>
        <w:t xml:space="preserve">Software </w:t>
      </w:r>
      <w:r w:rsidR="00BB75C1">
        <w:rPr>
          <w:rFonts w:asciiTheme="majorHAnsi" w:hAnsiTheme="majorHAnsi"/>
          <w:color w:val="404040" w:themeColor="text1" w:themeTint="BF"/>
          <w:sz w:val="18"/>
          <w:lang w:val="pt-BR"/>
        </w:rPr>
        <w:t>“</w:t>
      </w:r>
      <w:r w:rsidRPr="00B4665E">
        <w:rPr>
          <w:rFonts w:asciiTheme="majorHAnsi" w:hAnsiTheme="majorHAnsi"/>
          <w:color w:val="404040" w:themeColor="text1" w:themeTint="BF"/>
          <w:sz w:val="18"/>
          <w:lang w:val="pt-BR"/>
        </w:rPr>
        <w:t>Core Infrastructure Server (</w:t>
      </w:r>
      <w:r w:rsidR="00BB75C1">
        <w:rPr>
          <w:rFonts w:asciiTheme="majorHAnsi" w:hAnsiTheme="majorHAnsi"/>
          <w:color w:val="404040" w:themeColor="text1" w:themeTint="BF"/>
          <w:sz w:val="18"/>
          <w:lang w:val="pt-BR"/>
        </w:rPr>
        <w:t>“</w:t>
      </w:r>
      <w:r w:rsidRPr="00B4665E">
        <w:rPr>
          <w:rFonts w:asciiTheme="majorHAnsi" w:hAnsiTheme="majorHAnsi"/>
          <w:color w:val="404040" w:themeColor="text1" w:themeTint="BF"/>
          <w:sz w:val="18"/>
          <w:lang w:val="pt-BR"/>
        </w:rPr>
        <w:t>CIS</w:t>
      </w:r>
      <w:r w:rsidR="00BB75C1">
        <w:rPr>
          <w:rFonts w:asciiTheme="majorHAnsi" w:hAnsiTheme="majorHAnsi"/>
          <w:color w:val="404040" w:themeColor="text1" w:themeTint="BF"/>
          <w:sz w:val="18"/>
          <w:lang w:val="pt-BR"/>
        </w:rPr>
        <w:t>”</w:t>
      </w:r>
      <w:r w:rsidRPr="00B4665E">
        <w:rPr>
          <w:rFonts w:asciiTheme="majorHAnsi" w:hAnsiTheme="majorHAnsi"/>
          <w:color w:val="404040" w:themeColor="text1" w:themeTint="BF"/>
          <w:sz w:val="18"/>
          <w:lang w:val="pt-BR"/>
        </w:rPr>
        <w:t>), no contexto de uma licença do CIS Suite Datacenter, é o software da</w:t>
      </w:r>
      <w:r w:rsidR="005B3F02">
        <w:rPr>
          <w:rFonts w:asciiTheme="majorHAnsi" w:hAnsiTheme="majorHAnsi"/>
          <w:color w:val="404040" w:themeColor="text1" w:themeTint="BF"/>
          <w:sz w:val="18"/>
          <w:lang w:val="pt-BR"/>
        </w:rPr>
        <w:t> </w:t>
      </w:r>
      <w:r w:rsidRPr="00B4665E">
        <w:rPr>
          <w:rFonts w:asciiTheme="majorHAnsi" w:hAnsiTheme="majorHAnsi"/>
          <w:color w:val="404040" w:themeColor="text1" w:themeTint="BF"/>
          <w:sz w:val="18"/>
          <w:lang w:val="pt-BR"/>
        </w:rPr>
        <w:t>Microsoft cujos direitos de gerenciamento, uso ou acesso foram concedidos a você de acordo com a licença do CIS Suite Datacenter. O Software CIS inclui as versões mais recentes disponibilizadas, bem como qualquer versão anterior.</w:t>
      </w:r>
    </w:p>
    <w:p w:rsidR="000A570B" w:rsidRPr="00B4665E" w:rsidRDefault="000A570B" w:rsidP="000A570B">
      <w:pPr>
        <w:ind w:left="270"/>
        <w:rPr>
          <w:color w:val="404040" w:themeColor="text1" w:themeTint="BF"/>
          <w:sz w:val="18"/>
          <w:lang w:val="pt-BR"/>
        </w:rPr>
      </w:pPr>
      <w:r w:rsidRPr="00B4665E">
        <w:rPr>
          <w:b/>
          <w:color w:val="404040" w:themeColor="text1" w:themeTint="BF"/>
          <w:sz w:val="18"/>
          <w:lang w:val="pt-BR"/>
        </w:rPr>
        <w:t>Direitos de uso aplicáveis</w:t>
      </w:r>
      <w:r w:rsidRPr="00B4665E">
        <w:rPr>
          <w:color w:val="404040" w:themeColor="text1" w:themeTint="BF"/>
          <w:sz w:val="18"/>
          <w:lang w:val="pt-BR"/>
        </w:rPr>
        <w:t xml:space="preserve">. O seu acesso e uso do software CIS são regidos pelos Direitos de Uso do Services Provider aplicáveis relacionados ao CIS conforme modificados por estes termos de licença. É necessário consignar uma licença a cada processador físico em cada servidor em que o CIS é executado. </w:t>
      </w:r>
    </w:p>
    <w:p w:rsidR="000A570B" w:rsidRPr="003D4C90" w:rsidRDefault="000A570B" w:rsidP="000A570B">
      <w:pPr>
        <w:pStyle w:val="PURBody-Indented"/>
        <w:rPr>
          <w:lang w:eastAsia="zh-CN"/>
        </w:rPr>
      </w:pPr>
      <w:r>
        <w:t>Software CIS incluído:</w:t>
      </w:r>
    </w:p>
    <w:p w:rsidR="000A570B" w:rsidRPr="003D4C90" w:rsidRDefault="000A570B" w:rsidP="000A570B">
      <w:pPr>
        <w:pStyle w:val="PURBullet-Indented"/>
      </w:pPr>
      <w:r>
        <w:t>Windows Server Datacenter</w:t>
      </w:r>
    </w:p>
    <w:p w:rsidR="000A570B" w:rsidRPr="003D4C90" w:rsidRDefault="000A570B" w:rsidP="000A570B">
      <w:pPr>
        <w:pStyle w:val="PURBullet-Indented"/>
      </w:pPr>
      <w:r>
        <w:t>System Center Configuration Manager</w:t>
      </w:r>
    </w:p>
    <w:p w:rsidR="000A570B" w:rsidRPr="003D4C90" w:rsidRDefault="000A570B" w:rsidP="000A570B">
      <w:pPr>
        <w:pStyle w:val="PURBullet-Indented"/>
      </w:pPr>
      <w:r>
        <w:t>System Center Data Protection Manager</w:t>
      </w:r>
    </w:p>
    <w:p w:rsidR="000A570B" w:rsidRPr="003D4C90" w:rsidRDefault="000A570B" w:rsidP="000A570B">
      <w:pPr>
        <w:pStyle w:val="PURBullet-Indented"/>
      </w:pPr>
      <w:r>
        <w:t>System Center Operations Manager</w:t>
      </w:r>
    </w:p>
    <w:p w:rsidR="000A570B" w:rsidRPr="003D4C90" w:rsidRDefault="000A570B" w:rsidP="000A570B">
      <w:pPr>
        <w:pStyle w:val="PURBullet-Indented"/>
      </w:pPr>
      <w:r>
        <w:t>System Center Service Manager</w:t>
      </w:r>
    </w:p>
    <w:p w:rsidR="000A570B" w:rsidRPr="003D4C90" w:rsidRDefault="000A570B" w:rsidP="000A570B">
      <w:pPr>
        <w:pStyle w:val="PURBullet-Indented"/>
      </w:pPr>
      <w:r>
        <w:t>System Center Virtual Machine Manager</w:t>
      </w:r>
    </w:p>
    <w:p w:rsidR="000A570B" w:rsidRPr="00B4665E" w:rsidRDefault="000A570B" w:rsidP="0003633E">
      <w:pPr>
        <w:pStyle w:val="PURBullet-Indented"/>
        <w:rPr>
          <w:lang w:val="pt-BR"/>
        </w:rPr>
      </w:pPr>
      <w:r w:rsidRPr="00B4665E">
        <w:rPr>
          <w:lang w:val="pt-BR"/>
        </w:rPr>
        <w:lastRenderedPageBreak/>
        <w:t>Assinatura do Dispositivo do Forefront Endpoint Protection.</w:t>
      </w:r>
    </w:p>
    <w:p w:rsidR="000A570B" w:rsidRPr="00B4665E" w:rsidRDefault="000A570B" w:rsidP="00F81C11">
      <w:pPr>
        <w:pStyle w:val="PURBody-Indented"/>
        <w:ind w:left="274"/>
        <w:rPr>
          <w:lang w:val="pt-BR" w:eastAsia="zh-CN"/>
        </w:rPr>
      </w:pPr>
      <w:r w:rsidRPr="00B4665E">
        <w:rPr>
          <w:lang w:val="pt-BR"/>
        </w:rPr>
        <w:t>Windows Server Datacenter: Você poderá executar qualquer número de instâncias do Windows Server Datacenter em qualquer número de ambientes de sistema operacional ou OSEs em cada servidor licenciado.</w:t>
      </w:r>
    </w:p>
    <w:p w:rsidR="0003633E" w:rsidRPr="00B4665E" w:rsidRDefault="000A570B" w:rsidP="0003633E">
      <w:pPr>
        <w:pStyle w:val="PURBody-Indented"/>
        <w:rPr>
          <w:lang w:val="pt-BR" w:eastAsia="zh-CN"/>
        </w:rPr>
      </w:pPr>
      <w:r w:rsidRPr="00B4665E">
        <w:rPr>
          <w:lang w:val="pt-BR"/>
        </w:rPr>
        <w:t>Licenças de Gerenciamento: Será considerado que você atribuiu ao servidor licenciado um número de licenças do System Center Server Management Suite Datacenter equivalente ao número de licenças do CIS Suite Datacenter atribuídas ao servidor.</w:t>
      </w:r>
    </w:p>
    <w:p w:rsidR="0003633E" w:rsidRPr="00B4665E" w:rsidRDefault="0003633E" w:rsidP="003C1409">
      <w:pPr>
        <w:pStyle w:val="PURBullet-Indented"/>
        <w:rPr>
          <w:lang w:val="pt-BR"/>
        </w:rPr>
      </w:pPr>
      <w:r w:rsidRPr="00B4665E">
        <w:rPr>
          <w:lang w:val="pt-BR"/>
        </w:rPr>
        <w:t>Para cada licença do CIS Suite adquirida e cedida, será considerado que você cedeu ao servidor licenciado uma Licença de</w:t>
      </w:r>
      <w:r w:rsidR="003C1409">
        <w:rPr>
          <w:lang w:val="pt-BR"/>
        </w:rPr>
        <w:t> </w:t>
      </w:r>
      <w:r w:rsidRPr="00B4665E">
        <w:rPr>
          <w:lang w:val="pt-BR"/>
        </w:rPr>
        <w:t>Assinatura do Dispositivo do Forefront Endpoint Protection.</w:t>
      </w:r>
    </w:p>
    <w:p w:rsidR="0003633E" w:rsidRPr="00B4665E" w:rsidRDefault="0003633E" w:rsidP="0003633E">
      <w:pPr>
        <w:pStyle w:val="PURBullet-Indented"/>
        <w:rPr>
          <w:lang w:val="pt-BR"/>
        </w:rPr>
      </w:pPr>
      <w:r w:rsidRPr="00B4665E">
        <w:rPr>
          <w:lang w:val="pt-BR"/>
        </w:rPr>
        <w:t>Você poderá executar qualquer número de instâncias do System Center incluído no CIS em qualquer número de OSEs em cada servidor licenciado.</w:t>
      </w:r>
      <w:r w:rsidR="00B4665E">
        <w:rPr>
          <w:lang w:val="pt-BR"/>
        </w:rPr>
        <w:t xml:space="preserve"> </w:t>
      </w:r>
      <w:r w:rsidRPr="00B4665E">
        <w:rPr>
          <w:lang w:val="pt-BR"/>
        </w:rPr>
        <w:t>Você poderá separar e executar instâncias do software para servidores em diferentes OSEs no servidor licenciado.</w:t>
      </w:r>
    </w:p>
    <w:p w:rsidR="0003633E" w:rsidRPr="00B4665E" w:rsidRDefault="0003633E" w:rsidP="0003633E">
      <w:pPr>
        <w:pStyle w:val="PURBullet-Indented"/>
        <w:rPr>
          <w:lang w:val="pt-BR"/>
        </w:rPr>
      </w:pPr>
      <w:r w:rsidRPr="00B4665E">
        <w:rPr>
          <w:lang w:val="pt-BR"/>
        </w:rPr>
        <w:t>Você poderá usar o System Center incluído no CIS para gerenciar OSEs em qualquer um dos seus dispositivos não licenciados com o CIS Suite, contanto que você ou os seus usuários adquiram separadamente e atribuam licenças de gerenciamento conforme contemplado nos Direitos de Uso do Services Provider ou nos Direitos de Uso de Produto de Licenciamento por Volume, conforme aplicável, relativos a esse software.</w:t>
      </w:r>
    </w:p>
    <w:p w:rsidR="0003633E" w:rsidRPr="00B4665E" w:rsidRDefault="0003633E" w:rsidP="0003633E">
      <w:pPr>
        <w:pStyle w:val="PURBullet-Indented"/>
        <w:rPr>
          <w:lang w:val="pt-BR"/>
        </w:rPr>
      </w:pPr>
      <w:r w:rsidRPr="00B4665E">
        <w:rPr>
          <w:lang w:val="pt-BR"/>
        </w:rPr>
        <w:t>Não obstante qualquer disposição em contrário no seu contrato de licença e nos Termos Universais de Licença nestes Direitos de Uso do Services Provider sobre atualização e downgrade de componentes separadamente, você poderá executar uma versão ou edição anterior de qualquer um dos produtos individuais incluídos no CIS Suite, conforme permitido nos direitos declarados nos Direitos de Uso do Services Provider.</w:t>
      </w:r>
    </w:p>
    <w:p w:rsidR="000A570B" w:rsidRPr="00B4665E" w:rsidRDefault="0003633E" w:rsidP="0003633E">
      <w:pPr>
        <w:pStyle w:val="PURBullet-Indented"/>
        <w:rPr>
          <w:lang w:val="pt-BR"/>
        </w:rPr>
      </w:pPr>
      <w:r w:rsidRPr="00B4665E">
        <w:rPr>
          <w:lang w:val="pt-BR"/>
        </w:rPr>
        <w:t xml:space="preserve">Todos os outros requisitos estabelecidos nos Direitos de Uso do Provedor de Serviços permanecem em pleno vigor e efeito. </w:t>
      </w:r>
    </w:p>
    <w:p w:rsidR="000A570B" w:rsidRPr="00A30B85" w:rsidRDefault="00590592" w:rsidP="00D4427A">
      <w:pPr>
        <w:keepNext/>
        <w:keepLines/>
        <w:spacing w:before="240" w:after="240"/>
        <w:jc w:val="right"/>
        <w:rPr>
          <w:rFonts w:ascii="Arial Narrow" w:hAnsi="Arial Narrow"/>
          <w:sz w:val="16"/>
          <w:lang w:val="pt-BR"/>
        </w:rPr>
      </w:pPr>
      <w:hyperlink w:anchor="Índice" w:history="1">
        <w:r w:rsidR="004476ED" w:rsidRPr="00A30B85">
          <w:rPr>
            <w:rFonts w:ascii="Arial Narrow" w:hAnsi="Arial Narrow"/>
            <w:color w:val="00467F"/>
            <w:sz w:val="16"/>
            <w:u w:val="single"/>
            <w:lang w:val="pt-BR"/>
          </w:rPr>
          <w:t>Índice</w:t>
        </w:r>
      </w:hyperlink>
      <w:r w:rsidR="004476ED" w:rsidRPr="00A30B85">
        <w:rPr>
          <w:sz w:val="18"/>
          <w:lang w:val="pt-BR"/>
        </w:rPr>
        <w:t xml:space="preserve"> / </w:t>
      </w:r>
      <w:hyperlink w:anchor="UniversalTerms" w:history="1">
        <w:r w:rsidR="00D4427A" w:rsidRPr="00A30B85">
          <w:rPr>
            <w:rStyle w:val="Hyperlink"/>
            <w:rFonts w:ascii="Arial Narrow" w:hAnsi="Arial Narrow"/>
            <w:sz w:val="16"/>
            <w:lang w:val="pt-BR"/>
          </w:rPr>
          <w:t>Termos Universais de Licença</w:t>
        </w:r>
      </w:hyperlink>
      <w:r w:rsidR="004476ED" w:rsidRPr="00A30B85">
        <w:rPr>
          <w:rFonts w:ascii="Arial Narrow" w:hAnsi="Arial Narrow"/>
          <w:sz w:val="16"/>
          <w:lang w:val="pt-BR"/>
        </w:rPr>
        <w:t xml:space="preserve"> </w:t>
      </w:r>
    </w:p>
    <w:p w:rsidR="000A570B" w:rsidRPr="00A30B85" w:rsidRDefault="000A570B" w:rsidP="000A570B">
      <w:pPr>
        <w:pStyle w:val="PURBreadcrumb"/>
        <w:rPr>
          <w:rFonts w:ascii="Arial Narrow" w:hAnsi="Arial Narrow"/>
          <w:sz w:val="16"/>
          <w:lang w:val="pt-BR"/>
        </w:rPr>
      </w:pPr>
      <w:r w:rsidRPr="00A30B85">
        <w:rPr>
          <w:rFonts w:ascii="Arial Narrow" w:hAnsi="Arial Narrow"/>
          <w:sz w:val="16"/>
          <w:lang w:val="pt-BR"/>
        </w:rPr>
        <w:t xml:space="preserve"> </w:t>
      </w:r>
    </w:p>
    <w:p w:rsidR="000A570B" w:rsidRPr="00A30B85" w:rsidRDefault="000A570B" w:rsidP="000A570B">
      <w:pPr>
        <w:pStyle w:val="PURProductName"/>
        <w:rPr>
          <w:lang w:val="pt-BR"/>
        </w:rPr>
      </w:pPr>
      <w:bookmarkStart w:id="75" w:name="_Toc299524950"/>
      <w:bookmarkStart w:id="76" w:name="_Toc299531302"/>
      <w:bookmarkStart w:id="77" w:name="_Toc299531410"/>
      <w:bookmarkStart w:id="78" w:name="_Toc299531518"/>
      <w:bookmarkStart w:id="79" w:name="_Toc299957127"/>
      <w:bookmarkStart w:id="80" w:name="_Toc301875084"/>
      <w:bookmarkStart w:id="81" w:name="_Toc302485612"/>
      <w:r w:rsidRPr="00A30B85">
        <w:rPr>
          <w:lang w:val="pt-BR"/>
        </w:rPr>
        <w:t>Forefront Threat Management Gateway 2010 Enterprise</w:t>
      </w:r>
      <w:bookmarkEnd w:id="75"/>
      <w:bookmarkEnd w:id="76"/>
      <w:bookmarkEnd w:id="77"/>
      <w:bookmarkEnd w:id="78"/>
      <w:bookmarkEnd w:id="79"/>
      <w:bookmarkEnd w:id="80"/>
      <w:bookmarkEnd w:id="81"/>
      <w:r w:rsidR="00FE5E5B">
        <w:fldChar w:fldCharType="begin"/>
      </w:r>
      <w:r w:rsidRPr="00A30B85">
        <w:rPr>
          <w:lang w:val="pt-BR"/>
        </w:rPr>
        <w:instrText xml:space="preserve">XE </w:instrText>
      </w:r>
      <w:r w:rsidR="00BB75C1" w:rsidRPr="00A30B85">
        <w:rPr>
          <w:lang w:val="pt-BR"/>
        </w:rPr>
        <w:instrText>“</w:instrText>
      </w:r>
      <w:r w:rsidRPr="00A30B85">
        <w:rPr>
          <w:lang w:val="pt-BR"/>
        </w:rPr>
        <w:instrText>Forefront Threat Management Gateway 2010 Enterprise</w:instrText>
      </w:r>
      <w:r w:rsidR="00BB75C1" w:rsidRPr="00A30B85">
        <w:rPr>
          <w:lang w:val="pt-BR"/>
        </w:rPr>
        <w:instrText>”</w:instrText>
      </w:r>
      <w:r w:rsidRPr="00A30B85">
        <w:rPr>
          <w:lang w:val="pt-BR"/>
        </w:rPr>
        <w:instrText xml:space="preserve"> </w:instrText>
      </w:r>
      <w:r w:rsidR="00FE5E5B">
        <w:fldChar w:fldCharType="end"/>
      </w:r>
    </w:p>
    <w:p w:rsidR="000A570B" w:rsidRPr="00B4665E" w:rsidRDefault="000A570B" w:rsidP="000A570B">
      <w:pPr>
        <w:pStyle w:val="PURLicenseTerm"/>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896"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0A570B" w:rsidTr="005B500F">
        <w:tc>
          <w:tcPr>
            <w:tcW w:w="2506" w:type="pct"/>
          </w:tcPr>
          <w:p w:rsidR="000A570B" w:rsidRPr="00B4665E" w:rsidRDefault="000A570B" w:rsidP="00AE7BEF">
            <w:pPr>
              <w:pStyle w:val="PURLMSH"/>
              <w:rPr>
                <w:lang w:val="pt-BR"/>
              </w:rPr>
            </w:pPr>
            <w:r w:rsidRPr="00B4665E">
              <w:rPr>
                <w:lang w:val="pt-BR"/>
              </w:rPr>
              <w:t xml:space="preserve">Direitos de Mobilidade de Licença: </w:t>
            </w:r>
            <w:r w:rsidRPr="00B4665E">
              <w:rPr>
                <w:b/>
                <w:lang w:val="pt-BR"/>
              </w:rPr>
              <w:t xml:space="preserve">Sim </w:t>
            </w:r>
            <w:r w:rsidRPr="00B4665E">
              <w:rPr>
                <w:i/>
                <w:lang w:val="pt-BR"/>
              </w:rPr>
              <w:t xml:space="preserve">(consulte </w:t>
            </w:r>
            <w:hyperlink w:anchor="Per_Processor" w:history="1">
              <w:r w:rsidRPr="00B4665E">
                <w:rPr>
                  <w:rStyle w:val="Hyperlink"/>
                  <w:i/>
                  <w:lang w:val="pt-BR"/>
                </w:rPr>
                <w:t>Termos Gerais</w:t>
              </w:r>
            </w:hyperlink>
            <w:r w:rsidRPr="00B4665E">
              <w:rPr>
                <w:i/>
                <w:lang w:val="pt-BR"/>
              </w:rPr>
              <w:t>)</w:t>
            </w:r>
            <w:r w:rsidRPr="00B4665E">
              <w:rPr>
                <w:lang w:val="pt-BR"/>
              </w:rPr>
              <w:t xml:space="preserve"> </w:t>
            </w:r>
          </w:p>
        </w:tc>
        <w:tc>
          <w:tcPr>
            <w:tcW w:w="2494" w:type="pct"/>
          </w:tcPr>
          <w:p w:rsidR="000A570B" w:rsidRDefault="000A570B" w:rsidP="00AE7BEF">
            <w:pPr>
              <w:pStyle w:val="PURLMSH"/>
            </w:pPr>
            <w:r>
              <w:t xml:space="preserve">Consulte Notificações Aplicáveis: </w:t>
            </w:r>
            <w:r>
              <w:rPr>
                <w:b/>
              </w:rPr>
              <w:t>Não</w:t>
            </w:r>
          </w:p>
        </w:tc>
      </w:tr>
      <w:tr w:rsidR="000A570B" w:rsidRPr="00D91CC7" w:rsidTr="005B500F">
        <w:tc>
          <w:tcPr>
            <w:tcW w:w="2506" w:type="pct"/>
          </w:tcPr>
          <w:p w:rsidR="000A570B" w:rsidRPr="00B4665E" w:rsidRDefault="000A570B"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Pr="00B4665E">
                <w:rPr>
                  <w:rStyle w:val="Hyperlink"/>
                  <w:i/>
                  <w:lang w:val="pt-BR"/>
                </w:rPr>
                <w:t>Apêndice 1</w:t>
              </w:r>
            </w:hyperlink>
            <w:r w:rsidRPr="00B4665E">
              <w:rPr>
                <w:i/>
                <w:lang w:val="pt-BR"/>
              </w:rPr>
              <w:t>)</w:t>
            </w:r>
          </w:p>
        </w:tc>
        <w:tc>
          <w:tcPr>
            <w:tcW w:w="2494" w:type="pct"/>
          </w:tcPr>
          <w:p w:rsidR="000A570B" w:rsidRPr="00B4665E" w:rsidRDefault="000A570B" w:rsidP="00AE7BEF">
            <w:pPr>
              <w:pStyle w:val="PURLMSH"/>
              <w:rPr>
                <w:lang w:val="pt-BR"/>
              </w:rPr>
            </w:pPr>
          </w:p>
        </w:tc>
      </w:tr>
    </w:tbl>
    <w:p w:rsidR="000A570B" w:rsidRPr="00B4665E" w:rsidRDefault="00590592" w:rsidP="0003137E">
      <w:pPr>
        <w:pStyle w:val="PURBreadcrumb"/>
        <w:rPr>
          <w:rFonts w:ascii="Arial Narrow" w:hAnsi="Arial Narrow"/>
          <w:sz w:val="16"/>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UniversalTerms" w:history="1">
        <w:r w:rsidR="0003137E" w:rsidRPr="00B4665E">
          <w:rPr>
            <w:rStyle w:val="Hyperlink"/>
            <w:rFonts w:ascii="Arial Narrow" w:hAnsi="Arial Narrow"/>
            <w:sz w:val="16"/>
            <w:lang w:val="pt-BR"/>
          </w:rPr>
          <w:t>Termos Universais de Licença</w:t>
        </w:r>
      </w:hyperlink>
      <w:r w:rsidR="004476ED" w:rsidRPr="00B4665E">
        <w:rPr>
          <w:rFonts w:ascii="Arial Narrow" w:hAnsi="Arial Narrow"/>
          <w:sz w:val="16"/>
          <w:lang w:val="pt-BR"/>
        </w:rPr>
        <w:t xml:space="preserve"> </w:t>
      </w:r>
    </w:p>
    <w:p w:rsidR="000A570B" w:rsidRPr="00B4665E" w:rsidRDefault="000A570B" w:rsidP="000A570B">
      <w:pPr>
        <w:pStyle w:val="PURProductName"/>
        <w:rPr>
          <w:lang w:val="pt-BR"/>
        </w:rPr>
      </w:pPr>
      <w:bookmarkStart w:id="82" w:name="_Toc299524951"/>
      <w:bookmarkStart w:id="83" w:name="_Toc299531303"/>
      <w:bookmarkStart w:id="84" w:name="_Toc299531411"/>
      <w:bookmarkStart w:id="85" w:name="_Toc299531519"/>
      <w:bookmarkStart w:id="86" w:name="_Toc299957128"/>
      <w:bookmarkStart w:id="87" w:name="_Toc301875085"/>
      <w:bookmarkStart w:id="88" w:name="_Toc302485613"/>
      <w:r w:rsidRPr="00B4665E">
        <w:rPr>
          <w:lang w:val="pt-BR"/>
        </w:rPr>
        <w:t>Forefront Threat Management Gateway 2010 Standard</w:t>
      </w:r>
      <w:bookmarkEnd w:id="82"/>
      <w:bookmarkEnd w:id="83"/>
      <w:bookmarkEnd w:id="84"/>
      <w:bookmarkEnd w:id="85"/>
      <w:bookmarkEnd w:id="86"/>
      <w:bookmarkEnd w:id="87"/>
      <w:bookmarkEnd w:id="88"/>
    </w:p>
    <w:p w:rsidR="000A570B" w:rsidRPr="00B4665E" w:rsidRDefault="000A570B" w:rsidP="000A570B">
      <w:pPr>
        <w:pStyle w:val="PURLicenseTerm"/>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896"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0A570B" w:rsidTr="005B500F">
        <w:tc>
          <w:tcPr>
            <w:tcW w:w="2506" w:type="pct"/>
          </w:tcPr>
          <w:p w:rsidR="000A570B" w:rsidRPr="00B4665E" w:rsidRDefault="000A570B" w:rsidP="00AE7BEF">
            <w:pPr>
              <w:pStyle w:val="PURLMSH"/>
              <w:rPr>
                <w:lang w:val="pt-BR"/>
              </w:rPr>
            </w:pPr>
            <w:r w:rsidRPr="00B4665E">
              <w:rPr>
                <w:lang w:val="pt-BR"/>
              </w:rPr>
              <w:t xml:space="preserve">Direitos de Mobilidade de Licença: </w:t>
            </w:r>
            <w:r w:rsidRPr="00B4665E">
              <w:rPr>
                <w:b/>
                <w:lang w:val="pt-BR"/>
              </w:rPr>
              <w:t xml:space="preserve">Sim </w:t>
            </w:r>
            <w:r w:rsidRPr="00B4665E">
              <w:rPr>
                <w:i/>
                <w:lang w:val="pt-BR"/>
              </w:rPr>
              <w:t xml:space="preserve">(consulte </w:t>
            </w:r>
            <w:hyperlink w:anchor="Per_Processor" w:history="1">
              <w:r w:rsidR="0003137E" w:rsidRPr="00B4665E">
                <w:rPr>
                  <w:rStyle w:val="Hyperlink"/>
                  <w:i/>
                  <w:lang w:val="pt-BR"/>
                </w:rPr>
                <w:t>Termos Gerais</w:t>
              </w:r>
            </w:hyperlink>
            <w:r w:rsidRPr="00B4665E">
              <w:rPr>
                <w:i/>
                <w:lang w:val="pt-BR"/>
              </w:rPr>
              <w:t>)</w:t>
            </w:r>
            <w:r w:rsidRPr="00B4665E">
              <w:rPr>
                <w:lang w:val="pt-BR"/>
              </w:rPr>
              <w:t xml:space="preserve"> </w:t>
            </w:r>
          </w:p>
        </w:tc>
        <w:tc>
          <w:tcPr>
            <w:tcW w:w="2494" w:type="pct"/>
          </w:tcPr>
          <w:p w:rsidR="000A570B" w:rsidRDefault="000A570B" w:rsidP="00AE7BEF">
            <w:pPr>
              <w:pStyle w:val="PURLMSH"/>
            </w:pPr>
            <w:r>
              <w:t xml:space="preserve">Consulte Notificações Aplicáveis: </w:t>
            </w:r>
            <w:r>
              <w:rPr>
                <w:b/>
              </w:rPr>
              <w:t>Não</w:t>
            </w:r>
          </w:p>
        </w:tc>
      </w:tr>
      <w:tr w:rsidR="000A570B" w:rsidRPr="00D91CC7" w:rsidTr="005B500F">
        <w:tc>
          <w:tcPr>
            <w:tcW w:w="2506" w:type="pct"/>
          </w:tcPr>
          <w:p w:rsidR="000A570B" w:rsidRPr="00B4665E" w:rsidRDefault="000A570B"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0003137E" w:rsidRPr="00B4665E">
                <w:rPr>
                  <w:rStyle w:val="Hyperlink"/>
                  <w:i/>
                  <w:lang w:val="pt-BR"/>
                </w:rPr>
                <w:t>Apêndice 1</w:t>
              </w:r>
            </w:hyperlink>
            <w:r w:rsidRPr="00B4665E">
              <w:rPr>
                <w:i/>
                <w:lang w:val="pt-BR"/>
              </w:rPr>
              <w:t>)</w:t>
            </w:r>
          </w:p>
        </w:tc>
        <w:tc>
          <w:tcPr>
            <w:tcW w:w="2494" w:type="pct"/>
          </w:tcPr>
          <w:p w:rsidR="000A570B" w:rsidRPr="00B4665E" w:rsidRDefault="000A570B" w:rsidP="00AE7BEF">
            <w:pPr>
              <w:pStyle w:val="PURLMSH"/>
              <w:rPr>
                <w:lang w:val="pt-BR"/>
              </w:rPr>
            </w:pPr>
          </w:p>
        </w:tc>
      </w:tr>
    </w:tbl>
    <w:p w:rsidR="000A570B" w:rsidRPr="00B4665E" w:rsidRDefault="00590592" w:rsidP="0003137E">
      <w:pPr>
        <w:pStyle w:val="PURBreadcrumb"/>
        <w:rPr>
          <w:rFonts w:ascii="Arial Narrow" w:hAnsi="Arial Narrow"/>
          <w:sz w:val="16"/>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UniversalTerms" w:history="1">
        <w:r w:rsidR="0003137E" w:rsidRPr="00B4665E">
          <w:rPr>
            <w:rStyle w:val="Hyperlink"/>
            <w:rFonts w:ascii="Arial Narrow" w:hAnsi="Arial Narrow"/>
            <w:sz w:val="16"/>
            <w:lang w:val="pt-BR"/>
          </w:rPr>
          <w:t>Termos Universais de Licença</w:t>
        </w:r>
      </w:hyperlink>
    </w:p>
    <w:p w:rsidR="000A570B" w:rsidRPr="00B4665E" w:rsidRDefault="000A570B" w:rsidP="000A570B">
      <w:pPr>
        <w:pStyle w:val="PURProductName"/>
        <w:rPr>
          <w:lang w:val="pt-BR"/>
        </w:rPr>
      </w:pPr>
      <w:bookmarkStart w:id="89" w:name="_Toc299524952"/>
      <w:bookmarkStart w:id="90" w:name="_Toc299531304"/>
      <w:bookmarkStart w:id="91" w:name="_Toc299531412"/>
      <w:bookmarkStart w:id="92" w:name="_Toc299531520"/>
      <w:bookmarkStart w:id="93" w:name="_Toc299957129"/>
      <w:bookmarkStart w:id="94" w:name="_Toc301875086"/>
      <w:bookmarkStart w:id="95" w:name="_Toc302485614"/>
      <w:r w:rsidRPr="00B4665E">
        <w:rPr>
          <w:lang w:val="pt-BR"/>
        </w:rPr>
        <w:t>HPC Pack 2008 R2 Enterprise</w:t>
      </w:r>
      <w:bookmarkEnd w:id="89"/>
      <w:bookmarkEnd w:id="90"/>
      <w:bookmarkEnd w:id="91"/>
      <w:bookmarkEnd w:id="92"/>
      <w:bookmarkEnd w:id="93"/>
      <w:bookmarkEnd w:id="94"/>
      <w:bookmarkEnd w:id="95"/>
      <w:r w:rsidR="00FE5E5B">
        <w:fldChar w:fldCharType="begin"/>
      </w:r>
      <w:r w:rsidRPr="00B4665E">
        <w:rPr>
          <w:lang w:val="pt-BR"/>
        </w:rPr>
        <w:instrText xml:space="preserve">XE </w:instrText>
      </w:r>
      <w:r w:rsidR="00BB75C1">
        <w:rPr>
          <w:lang w:val="pt-BR"/>
        </w:rPr>
        <w:instrText>“</w:instrText>
      </w:r>
      <w:r w:rsidRPr="00B4665E">
        <w:rPr>
          <w:lang w:val="pt-BR"/>
        </w:rPr>
        <w:instrText>HPC Pack 2008 R2 Enterprise</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pStyle w:val="PURLicenseTerm"/>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896"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0A570B" w:rsidTr="005C74AC">
        <w:tc>
          <w:tcPr>
            <w:tcW w:w="2506" w:type="pct"/>
            <w:tcBorders>
              <w:top w:val="dotted" w:sz="4" w:space="0" w:color="98BEE1" w:themeColor="accent1" w:themeShade="E6"/>
              <w:bottom w:val="nil"/>
            </w:tcBorders>
          </w:tcPr>
          <w:p w:rsidR="000A570B" w:rsidRPr="00B4665E" w:rsidRDefault="000A570B" w:rsidP="00AE7BEF">
            <w:pPr>
              <w:pStyle w:val="PURLMSH"/>
              <w:rPr>
                <w:lang w:val="pt-BR"/>
              </w:rPr>
            </w:pPr>
            <w:r w:rsidRPr="00B4665E">
              <w:rPr>
                <w:lang w:val="pt-BR"/>
              </w:rPr>
              <w:t xml:space="preserve">Direitos de Mobilidade de Licença: </w:t>
            </w:r>
            <w:r w:rsidRPr="00B4665E">
              <w:rPr>
                <w:b/>
                <w:lang w:val="pt-BR"/>
              </w:rPr>
              <w:t>Não</w:t>
            </w:r>
            <w:r w:rsidRPr="00B4665E">
              <w:rPr>
                <w:lang w:val="pt-BR"/>
              </w:rPr>
              <w:t xml:space="preserve"> </w:t>
            </w:r>
          </w:p>
        </w:tc>
        <w:tc>
          <w:tcPr>
            <w:tcW w:w="2494" w:type="pct"/>
            <w:tcBorders>
              <w:top w:val="dotted" w:sz="4" w:space="0" w:color="98BEE1" w:themeColor="accent1" w:themeShade="E6"/>
              <w:bottom w:val="nil"/>
            </w:tcBorders>
          </w:tcPr>
          <w:p w:rsidR="000A570B" w:rsidRDefault="000A570B" w:rsidP="00AE7BEF">
            <w:pPr>
              <w:pStyle w:val="PURLMSH"/>
            </w:pPr>
            <w:r>
              <w:t xml:space="preserve">Consulte Notificações Aplicáveis: </w:t>
            </w:r>
            <w:r>
              <w:rPr>
                <w:b/>
              </w:rPr>
              <w:t>Não</w:t>
            </w:r>
          </w:p>
        </w:tc>
      </w:tr>
      <w:tr w:rsidR="000A570B" w:rsidRPr="00D91CC7" w:rsidTr="005C74AC">
        <w:tc>
          <w:tcPr>
            <w:tcW w:w="2506" w:type="pct"/>
            <w:tcBorders>
              <w:top w:val="nil"/>
              <w:bottom w:val="dotted" w:sz="4" w:space="0" w:color="98BEE1" w:themeColor="accent1" w:themeShade="E6"/>
            </w:tcBorders>
          </w:tcPr>
          <w:p w:rsidR="000A570B" w:rsidRPr="00B4665E" w:rsidRDefault="000A570B"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0003137E" w:rsidRPr="00B4665E">
                <w:rPr>
                  <w:rStyle w:val="Hyperlink"/>
                  <w:i/>
                  <w:lang w:val="pt-BR"/>
                </w:rPr>
                <w:t>Apêndice 1</w:t>
              </w:r>
            </w:hyperlink>
            <w:r w:rsidRPr="00B4665E">
              <w:rPr>
                <w:i/>
                <w:lang w:val="pt-BR"/>
              </w:rPr>
              <w:t>)</w:t>
            </w:r>
          </w:p>
        </w:tc>
        <w:tc>
          <w:tcPr>
            <w:tcW w:w="2494" w:type="pct"/>
            <w:tcBorders>
              <w:top w:val="nil"/>
              <w:bottom w:val="dotted" w:sz="4" w:space="0" w:color="98BEE1" w:themeColor="accent1" w:themeShade="E6"/>
            </w:tcBorders>
          </w:tcPr>
          <w:p w:rsidR="000A570B" w:rsidRPr="00B4665E" w:rsidRDefault="000A570B" w:rsidP="00AE7BEF">
            <w:pPr>
              <w:pStyle w:val="PURLMSH"/>
              <w:rPr>
                <w:lang w:val="pt-BR"/>
              </w:rPr>
            </w:pPr>
          </w:p>
        </w:tc>
      </w:tr>
      <w:tr w:rsidR="005C74AC" w:rsidRPr="00D91CC7" w:rsidTr="005C74AC">
        <w:trPr>
          <w:trHeight w:val="22"/>
        </w:trPr>
        <w:tc>
          <w:tcPr>
            <w:tcW w:w="2506" w:type="pct"/>
            <w:tcBorders>
              <w:top w:val="dotted" w:sz="4" w:space="0" w:color="98BEE1" w:themeColor="accent1" w:themeShade="E6"/>
              <w:bottom w:val="dotted" w:sz="4" w:space="0" w:color="98BEE1" w:themeColor="accent1" w:themeShade="E6"/>
            </w:tcBorders>
          </w:tcPr>
          <w:p w:rsidR="005C74AC" w:rsidRDefault="005C74AC" w:rsidP="00AE7BEF">
            <w:pPr>
              <w:pStyle w:val="PURLMSH"/>
              <w:rPr>
                <w:lang w:val="pt-BR"/>
              </w:rPr>
            </w:pPr>
          </w:p>
          <w:p w:rsidR="005C74AC" w:rsidRDefault="005C74AC" w:rsidP="00AE7BEF">
            <w:pPr>
              <w:pStyle w:val="PURLMSH"/>
              <w:rPr>
                <w:lang w:val="pt-BR"/>
              </w:rPr>
            </w:pPr>
          </w:p>
          <w:p w:rsidR="005C74AC" w:rsidRDefault="005C74AC" w:rsidP="00AE7BEF">
            <w:pPr>
              <w:pStyle w:val="PURLMSH"/>
              <w:rPr>
                <w:lang w:val="pt-BR"/>
              </w:rPr>
            </w:pPr>
          </w:p>
          <w:p w:rsidR="005C74AC" w:rsidRDefault="005C74AC" w:rsidP="00AE7BEF">
            <w:pPr>
              <w:pStyle w:val="PURLMSH"/>
              <w:rPr>
                <w:lang w:val="pt-BR"/>
              </w:rPr>
            </w:pPr>
          </w:p>
          <w:p w:rsidR="005C74AC" w:rsidRDefault="005C74AC" w:rsidP="00AE7BEF">
            <w:pPr>
              <w:pStyle w:val="PURLMSH"/>
              <w:rPr>
                <w:lang w:val="pt-BR"/>
              </w:rPr>
            </w:pPr>
          </w:p>
          <w:p w:rsidR="005C74AC" w:rsidRDefault="005C74AC" w:rsidP="00AE7BEF">
            <w:pPr>
              <w:pStyle w:val="PURLMSH"/>
              <w:rPr>
                <w:lang w:val="pt-BR"/>
              </w:rPr>
            </w:pPr>
          </w:p>
          <w:p w:rsidR="005C74AC" w:rsidRDefault="005C74AC" w:rsidP="00AE7BEF">
            <w:pPr>
              <w:pStyle w:val="PURLMSH"/>
              <w:rPr>
                <w:lang w:val="pt-BR"/>
              </w:rPr>
            </w:pPr>
          </w:p>
          <w:p w:rsidR="005C74AC" w:rsidRPr="00B4665E" w:rsidRDefault="005C74AC" w:rsidP="00AE7BEF">
            <w:pPr>
              <w:pStyle w:val="PURLMSH"/>
              <w:rPr>
                <w:lang w:val="pt-BR"/>
              </w:rPr>
            </w:pPr>
          </w:p>
        </w:tc>
        <w:tc>
          <w:tcPr>
            <w:tcW w:w="2494" w:type="pct"/>
            <w:tcBorders>
              <w:top w:val="dotted" w:sz="4" w:space="0" w:color="98BEE1" w:themeColor="accent1" w:themeShade="E6"/>
              <w:bottom w:val="dotted" w:sz="4" w:space="0" w:color="98BEE1" w:themeColor="accent1" w:themeShade="E6"/>
            </w:tcBorders>
          </w:tcPr>
          <w:p w:rsidR="005C74AC" w:rsidRPr="00B4665E" w:rsidRDefault="005C74AC" w:rsidP="00AE7BEF">
            <w:pPr>
              <w:pStyle w:val="PURLMSH"/>
              <w:rPr>
                <w:lang w:val="pt-BR"/>
              </w:rPr>
            </w:pPr>
          </w:p>
        </w:tc>
      </w:tr>
    </w:tbl>
    <w:p w:rsidR="000A570B" w:rsidRPr="00B4665E" w:rsidRDefault="000A570B" w:rsidP="00912744">
      <w:pPr>
        <w:pStyle w:val="PURADDITIONALTERMSHEADERMB"/>
        <w:rPr>
          <w:lang w:val="pt-BR"/>
        </w:rPr>
      </w:pPr>
      <w:r w:rsidRPr="00B4665E">
        <w:rPr>
          <w:lang w:val="pt-BR"/>
        </w:rPr>
        <w:lastRenderedPageBreak/>
        <w:t>Termos Adicionais:</w:t>
      </w:r>
    </w:p>
    <w:p w:rsidR="000A570B" w:rsidRPr="00B4665E" w:rsidRDefault="000A570B" w:rsidP="00D7625A">
      <w:pPr>
        <w:pStyle w:val="PURBlueStrong"/>
        <w:rPr>
          <w:lang w:val="pt-BR"/>
        </w:rPr>
      </w:pPr>
      <w:r w:rsidRPr="00B4665E">
        <w:rPr>
          <w:lang w:val="pt-BR"/>
        </w:rPr>
        <w:t>Aplicativos HPC Agrupados</w:t>
      </w:r>
    </w:p>
    <w:p w:rsidR="000A570B" w:rsidRPr="00B4665E" w:rsidRDefault="000A570B" w:rsidP="000A5D62">
      <w:pPr>
        <w:pStyle w:val="PURBody-Indented"/>
        <w:keepNext/>
        <w:keepLines/>
        <w:rPr>
          <w:lang w:val="pt-BR"/>
        </w:rPr>
      </w:pPr>
      <w:r w:rsidRPr="00B4665E">
        <w:rPr>
          <w:lang w:val="pt-BR"/>
        </w:rPr>
        <w:t xml:space="preserve">Os </w:t>
      </w:r>
      <w:r w:rsidR="00BB75C1">
        <w:rPr>
          <w:lang w:val="pt-BR"/>
        </w:rPr>
        <w:t>“</w:t>
      </w:r>
      <w:r w:rsidRPr="00B4665E">
        <w:rPr>
          <w:lang w:val="pt-BR"/>
        </w:rPr>
        <w:t>aplicativos HPC agrupados</w:t>
      </w:r>
      <w:r w:rsidR="00BB75C1">
        <w:rPr>
          <w:lang w:val="pt-BR"/>
        </w:rPr>
        <w:t>”</w:t>
      </w:r>
      <w:r w:rsidRPr="00B4665E">
        <w:rPr>
          <w:lang w:val="pt-BR"/>
        </w:rPr>
        <w:t xml:space="preserve"> é um termo comum do setor para aplicativos para computação de alto desempenho que solucionam problemas computacionais complexos ou um conjunto de problemas computacionais estreitamente relacionados em</w:t>
      </w:r>
      <w:r w:rsidR="000A5D62">
        <w:rPr>
          <w:lang w:val="pt-BR"/>
        </w:rPr>
        <w:t> </w:t>
      </w:r>
      <w:r w:rsidRPr="00B4665E">
        <w:rPr>
          <w:lang w:val="pt-BR"/>
        </w:rPr>
        <w:t>paralelo. Aplicativos HPC agrupados dividem um problema computacional complexo em um conjunto de rotinas e tarefas coordenadas por um agendador de tarefas, como o fornecido pelo Microsoft HPC Pack ou um middleware HPC similar, que as</w:t>
      </w:r>
      <w:r w:rsidR="000A5D62">
        <w:rPr>
          <w:lang w:val="pt-BR"/>
        </w:rPr>
        <w:t> </w:t>
      </w:r>
      <w:r w:rsidRPr="00B4665E">
        <w:rPr>
          <w:lang w:val="pt-BR"/>
        </w:rPr>
        <w:t>distribui paralelamente em um ou mais computadores em execução dentro de um cluster HPC.</w:t>
      </w:r>
    </w:p>
    <w:p w:rsidR="000A570B" w:rsidRPr="00B4665E" w:rsidRDefault="000A570B" w:rsidP="000A570B">
      <w:pPr>
        <w:pStyle w:val="PURBlueStrong"/>
        <w:rPr>
          <w:lang w:val="pt-BR"/>
        </w:rPr>
      </w:pPr>
      <w:r w:rsidRPr="00B4665E">
        <w:rPr>
          <w:lang w:val="pt-BR"/>
        </w:rPr>
        <w:t>Nó de Cluster</w:t>
      </w:r>
    </w:p>
    <w:p w:rsidR="000A570B" w:rsidRPr="00B4665E" w:rsidRDefault="00BB75C1" w:rsidP="000A570B">
      <w:pPr>
        <w:pStyle w:val="PURBody-Indented"/>
        <w:rPr>
          <w:lang w:val="pt-BR"/>
        </w:rPr>
      </w:pPr>
      <w:r>
        <w:rPr>
          <w:lang w:val="pt-BR"/>
        </w:rPr>
        <w:t>“</w:t>
      </w:r>
      <w:r w:rsidR="000A570B" w:rsidRPr="00B4665E">
        <w:rPr>
          <w:lang w:val="pt-BR"/>
        </w:rPr>
        <w:t>Nó de cluster</w:t>
      </w:r>
      <w:r>
        <w:rPr>
          <w:lang w:val="pt-BR"/>
        </w:rPr>
        <w:t>”</w:t>
      </w:r>
      <w:r w:rsidR="000A570B" w:rsidRPr="00B4665E">
        <w:rPr>
          <w:lang w:val="pt-BR"/>
        </w:rPr>
        <w:t xml:space="preserve"> é um dispositivo dedicado à execução de aplicativos HPC agrupados ou fornece serviços de agendamento de</w:t>
      </w:r>
      <w:r w:rsidR="00D8309D">
        <w:rPr>
          <w:lang w:val="pt-BR"/>
        </w:rPr>
        <w:t> </w:t>
      </w:r>
      <w:r w:rsidR="000A570B" w:rsidRPr="00B4665E">
        <w:rPr>
          <w:lang w:val="pt-BR"/>
        </w:rPr>
        <w:t>tarefas para aplicativos HPC agrupados.</w:t>
      </w:r>
    </w:p>
    <w:p w:rsidR="000A570B" w:rsidRPr="00B4665E" w:rsidRDefault="000A570B" w:rsidP="000A570B">
      <w:pPr>
        <w:pStyle w:val="PURBlueStrong"/>
        <w:rPr>
          <w:lang w:val="pt-BR"/>
        </w:rPr>
      </w:pPr>
      <w:r w:rsidRPr="00B4665E">
        <w:rPr>
          <w:rStyle w:val="PURBlueStrongChar"/>
          <w:lang w:val="pt-BR"/>
        </w:rPr>
        <w:t>Consignando a Licença a um Dispositivo</w:t>
      </w:r>
    </w:p>
    <w:p w:rsidR="000A570B" w:rsidRPr="00B4665E" w:rsidRDefault="000A570B" w:rsidP="000A570B">
      <w:pPr>
        <w:pStyle w:val="PURBody-Indented"/>
        <w:rPr>
          <w:lang w:val="pt-BR"/>
        </w:rPr>
      </w:pPr>
      <w:r w:rsidRPr="00B4665E">
        <w:rPr>
          <w:lang w:val="pt-BR"/>
        </w:rPr>
        <w:t>Você pode consignar a licença a um nó de cluster.</w:t>
      </w:r>
      <w:r w:rsidR="00B4665E">
        <w:rPr>
          <w:lang w:val="pt-BR"/>
        </w:rPr>
        <w:t xml:space="preserve"> </w:t>
      </w:r>
    </w:p>
    <w:p w:rsidR="0003633E" w:rsidRPr="00B4665E" w:rsidRDefault="0003633E" w:rsidP="0003633E">
      <w:pPr>
        <w:pStyle w:val="PURBlueStrong-Indented"/>
        <w:rPr>
          <w:lang w:val="pt-BR"/>
        </w:rPr>
      </w:pPr>
      <w:r w:rsidRPr="00B4665E">
        <w:rPr>
          <w:lang w:val="pt-BR"/>
        </w:rPr>
        <w:t>HPC Services for Excel 2010</w:t>
      </w:r>
    </w:p>
    <w:p w:rsidR="0003633E" w:rsidRPr="00B4665E" w:rsidRDefault="0003633E" w:rsidP="0003633E">
      <w:pPr>
        <w:pStyle w:val="PURBody-Indented"/>
        <w:rPr>
          <w:lang w:val="pt-BR"/>
        </w:rPr>
      </w:pPr>
      <w:r w:rsidRPr="00B4665E">
        <w:rPr>
          <w:lang w:val="pt-BR"/>
        </w:rPr>
        <w:t>Você poderá executar uma instância do HPC Services para Excel 2010 no dispositivo licenciado.</w:t>
      </w:r>
    </w:p>
    <w:p w:rsidR="000A570B" w:rsidRPr="00B4665E" w:rsidRDefault="000A570B" w:rsidP="000A570B">
      <w:pPr>
        <w:pStyle w:val="PURBlueStrong"/>
        <w:rPr>
          <w:lang w:val="pt-BR"/>
        </w:rPr>
      </w:pPr>
      <w:r w:rsidRPr="00B4665E">
        <w:rPr>
          <w:lang w:val="pt-BR"/>
        </w:rPr>
        <w:t xml:space="preserve">Número de Licenças Necessário </w:t>
      </w:r>
    </w:p>
    <w:p w:rsidR="000A570B" w:rsidRPr="00B4665E" w:rsidRDefault="000A570B" w:rsidP="000A570B">
      <w:pPr>
        <w:pStyle w:val="PURBody-Indented"/>
        <w:rPr>
          <w:lang w:val="pt-BR"/>
        </w:rPr>
      </w:pPr>
      <w:r w:rsidRPr="00B4665E">
        <w:rPr>
          <w:lang w:val="pt-BR"/>
        </w:rPr>
        <w:t>número total de licenças de software necessárias para um servidor é igual à soma das licenças de software necessárias de acordo com os itens i) e ii) abaixo.</w:t>
      </w:r>
    </w:p>
    <w:p w:rsidR="000A570B" w:rsidRPr="00B4665E" w:rsidRDefault="000A570B" w:rsidP="000A570B">
      <w:pPr>
        <w:pStyle w:val="PURBody-Indented"/>
        <w:rPr>
          <w:lang w:val="pt-BR"/>
        </w:rPr>
      </w:pPr>
      <w:r w:rsidRPr="00B4665E">
        <w:rPr>
          <w:lang w:val="pt-BR"/>
        </w:rPr>
        <w:t>i) Você precisa de uma licença de software para cada processador físico em um servidor que permita que você o execute no servidor, a qualquer momento:</w:t>
      </w:r>
    </w:p>
    <w:p w:rsidR="000A570B" w:rsidRPr="00B4665E" w:rsidRDefault="000A570B" w:rsidP="000A570B">
      <w:pPr>
        <w:pStyle w:val="PURBullet-Indented"/>
        <w:rPr>
          <w:lang w:val="pt-BR"/>
        </w:rPr>
      </w:pPr>
      <w:r w:rsidRPr="00B4665E">
        <w:rPr>
          <w:lang w:val="pt-BR"/>
        </w:rPr>
        <w:t>uma instância do software para servidores em um ambiente de sistema operacional (ou OSE) físico e</w:t>
      </w:r>
      <w:r w:rsidR="00B4665E">
        <w:rPr>
          <w:lang w:val="pt-BR"/>
        </w:rPr>
        <w:t xml:space="preserve"> </w:t>
      </w:r>
    </w:p>
    <w:p w:rsidR="000A570B" w:rsidRPr="00B4665E" w:rsidRDefault="000A570B" w:rsidP="000A570B">
      <w:pPr>
        <w:pStyle w:val="PURBullet-Indented"/>
        <w:rPr>
          <w:lang w:val="pt-BR"/>
        </w:rPr>
      </w:pPr>
      <w:r w:rsidRPr="00B4665E">
        <w:rPr>
          <w:lang w:val="pt-BR"/>
        </w:rPr>
        <w:t>uma instância do software para servidores em um ambiente de sistema operacional (ou OSE) virtual</w:t>
      </w:r>
    </w:p>
    <w:p w:rsidR="000A570B" w:rsidRPr="00B4665E" w:rsidRDefault="000A570B" w:rsidP="000A570B">
      <w:pPr>
        <w:pStyle w:val="PURBody-Indented"/>
        <w:rPr>
          <w:lang w:val="pt-BR"/>
        </w:rPr>
      </w:pPr>
      <w:r w:rsidRPr="00B4665E">
        <w:rPr>
          <w:lang w:val="pt-BR"/>
        </w:rPr>
        <w:t>Se você executar uma instância no ambiente de sistema operacional (ou OSE) virtual, a instância do software para servidores em execução no ambiente de sistema operacional (ou OSE) físico poderá ser usada apenas para:</w:t>
      </w:r>
    </w:p>
    <w:p w:rsidR="000A570B" w:rsidRPr="00B4665E" w:rsidRDefault="000A570B" w:rsidP="000A570B">
      <w:pPr>
        <w:pStyle w:val="PURBullet-Indented"/>
        <w:rPr>
          <w:lang w:val="pt-BR"/>
        </w:rPr>
      </w:pPr>
      <w:r w:rsidRPr="00B4665E">
        <w:rPr>
          <w:lang w:val="pt-BR"/>
        </w:rPr>
        <w:t>executar o software de virtualização do hardware ou</w:t>
      </w:r>
    </w:p>
    <w:p w:rsidR="000A570B" w:rsidRPr="00B4665E" w:rsidRDefault="000A570B" w:rsidP="000A570B">
      <w:pPr>
        <w:pStyle w:val="PURBullet-Indented"/>
        <w:rPr>
          <w:lang w:val="pt-BR"/>
        </w:rPr>
      </w:pPr>
      <w:r w:rsidRPr="00B4665E">
        <w:rPr>
          <w:lang w:val="pt-BR"/>
        </w:rPr>
        <w:t>fornecer serviços de virtualização de hardware ou</w:t>
      </w:r>
    </w:p>
    <w:p w:rsidR="000A570B" w:rsidRPr="00B4665E" w:rsidRDefault="000A570B" w:rsidP="000A570B">
      <w:pPr>
        <w:pStyle w:val="PURBullet-Indented"/>
        <w:rPr>
          <w:lang w:val="pt-BR"/>
        </w:rPr>
      </w:pPr>
      <w:r w:rsidRPr="00B4665E">
        <w:rPr>
          <w:lang w:val="pt-BR"/>
        </w:rPr>
        <w:t>executar o software para gerenciar e atender aos ambientes de sistema operacional (ou OSEs) no servidor licenciado.</w:t>
      </w:r>
    </w:p>
    <w:p w:rsidR="000A570B" w:rsidRPr="00B4665E" w:rsidRDefault="000A570B" w:rsidP="000A570B">
      <w:pPr>
        <w:pStyle w:val="PURBody-Indented"/>
        <w:rPr>
          <w:lang w:val="pt-BR"/>
        </w:rPr>
      </w:pPr>
      <w:r w:rsidRPr="00B4665E">
        <w:rPr>
          <w:lang w:val="pt-BR"/>
        </w:rPr>
        <w:t>ii) Você precisa de uma licença adicional de software para cada processador físico no servidor para executar uma instância adicional do software para servidores em ambientes de sistema operacional (ou OSEs) virtuais.</w:t>
      </w:r>
    </w:p>
    <w:p w:rsidR="000A570B" w:rsidRPr="00B4665E" w:rsidRDefault="00590592" w:rsidP="000A570B">
      <w:pPr>
        <w:pStyle w:val="PURBreadcrumb"/>
        <w:rPr>
          <w:rFonts w:ascii="Arial Narrow" w:hAnsi="Arial Narrow"/>
          <w:sz w:val="16"/>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UniversalTerms" w:history="1">
        <w:r w:rsidR="004476ED" w:rsidRPr="00B4665E">
          <w:rPr>
            <w:rStyle w:val="Hyperlink"/>
            <w:rFonts w:ascii="Arial Narrow" w:hAnsi="Arial Narrow"/>
            <w:sz w:val="16"/>
            <w:lang w:val="pt-BR"/>
          </w:rPr>
          <w:t>Termos Universais de Licença</w:t>
        </w:r>
      </w:hyperlink>
      <w:r w:rsidR="004476ED" w:rsidRPr="00B4665E">
        <w:rPr>
          <w:rFonts w:ascii="Arial Narrow" w:hAnsi="Arial Narrow"/>
          <w:sz w:val="16"/>
          <w:lang w:val="pt-BR"/>
        </w:rPr>
        <w:t xml:space="preserve"> </w:t>
      </w:r>
    </w:p>
    <w:p w:rsidR="000A570B" w:rsidRPr="00B4665E" w:rsidRDefault="000A570B" w:rsidP="000A570B">
      <w:pPr>
        <w:pStyle w:val="PURProductName"/>
        <w:rPr>
          <w:lang w:val="pt-BR"/>
        </w:rPr>
      </w:pPr>
      <w:bookmarkStart w:id="96" w:name="_Toc299524953"/>
      <w:bookmarkStart w:id="97" w:name="_Toc299531305"/>
      <w:bookmarkStart w:id="98" w:name="_Toc299531413"/>
      <w:bookmarkStart w:id="99" w:name="_Toc299531521"/>
      <w:bookmarkStart w:id="100" w:name="_Toc299957130"/>
      <w:bookmarkStart w:id="101" w:name="_Toc301875087"/>
      <w:bookmarkStart w:id="102" w:name="_Toc302485615"/>
      <w:r w:rsidRPr="00B4665E">
        <w:rPr>
          <w:lang w:val="pt-BR"/>
        </w:rPr>
        <w:t>Microsoft Dynamics AX 2012</w:t>
      </w:r>
      <w:bookmarkEnd w:id="96"/>
      <w:bookmarkEnd w:id="97"/>
      <w:bookmarkEnd w:id="98"/>
      <w:bookmarkEnd w:id="99"/>
      <w:bookmarkEnd w:id="100"/>
      <w:bookmarkEnd w:id="101"/>
      <w:bookmarkEnd w:id="102"/>
      <w:r w:rsidR="00FE5E5B">
        <w:fldChar w:fldCharType="begin"/>
      </w:r>
      <w:r w:rsidRPr="00B4665E">
        <w:rPr>
          <w:lang w:val="pt-BR"/>
        </w:rPr>
        <w:instrText xml:space="preserve">XE </w:instrText>
      </w:r>
      <w:r w:rsidR="00BB75C1">
        <w:rPr>
          <w:lang w:val="pt-BR"/>
        </w:rPr>
        <w:instrText>“</w:instrText>
      </w:r>
      <w:r w:rsidRPr="00B4665E">
        <w:rPr>
          <w:lang w:val="pt-BR"/>
        </w:rPr>
        <w:instrText>Microsoft Dynamics AX 2012</w:instrText>
      </w:r>
      <w:r w:rsidR="00BB75C1">
        <w:rPr>
          <w:lang w:val="pt-BR"/>
        </w:rPr>
        <w:instrText>”</w:instrText>
      </w:r>
      <w:r w:rsidRPr="00B4665E">
        <w:rPr>
          <w:lang w:val="pt-BR"/>
        </w:rPr>
        <w:instrText xml:space="preserve"> </w:instrText>
      </w:r>
      <w:r w:rsidR="00FE5E5B">
        <w:fldChar w:fldCharType="end"/>
      </w:r>
      <w:r w:rsidRPr="00B4665E">
        <w:rPr>
          <w:lang w:val="pt-BR"/>
        </w:rPr>
        <w:t xml:space="preserve"> </w:t>
      </w:r>
    </w:p>
    <w:p w:rsidR="000A570B" w:rsidRPr="00B4665E" w:rsidRDefault="000A570B" w:rsidP="000A570B">
      <w:pPr>
        <w:pStyle w:val="PURLicenseTerm"/>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B4665E" w:rsidRDefault="000A570B" w:rsidP="00AE7BEF">
            <w:pPr>
              <w:pStyle w:val="PURLMSH"/>
              <w:rPr>
                <w:lang w:val="pt-BR"/>
              </w:rPr>
            </w:pPr>
            <w:r w:rsidRPr="00B4665E">
              <w:rPr>
                <w:lang w:val="pt-BR"/>
              </w:rPr>
              <w:t xml:space="preserve">Direitos de Mobilidade de Licença: </w:t>
            </w:r>
            <w:r w:rsidRPr="00B4665E">
              <w:rPr>
                <w:b/>
                <w:lang w:val="pt-BR"/>
              </w:rPr>
              <w:t>Não</w:t>
            </w:r>
            <w:r w:rsidRPr="00B4665E">
              <w:rPr>
                <w:lang w:val="pt-BR"/>
              </w:rPr>
              <w:t xml:space="preserve"> </w:t>
            </w:r>
          </w:p>
        </w:tc>
        <w:tc>
          <w:tcPr>
            <w:tcW w:w="2523" w:type="pct"/>
          </w:tcPr>
          <w:p w:rsidR="000A570B" w:rsidRDefault="000A570B" w:rsidP="00AE7BEF">
            <w:pPr>
              <w:pStyle w:val="PURLMSH"/>
            </w:pPr>
            <w:r>
              <w:t xml:space="preserve">Consulte Notificações Aplicáveis: </w:t>
            </w:r>
            <w:r>
              <w:rPr>
                <w:b/>
              </w:rPr>
              <w:t>Não</w:t>
            </w:r>
          </w:p>
        </w:tc>
      </w:tr>
      <w:tr w:rsidR="000A570B" w:rsidRPr="00D91CC7" w:rsidTr="00AE7BEF">
        <w:tc>
          <w:tcPr>
            <w:tcW w:w="2477" w:type="pct"/>
          </w:tcPr>
          <w:p w:rsidR="000A570B" w:rsidRPr="00B4665E" w:rsidRDefault="00624A7C"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Pr="00B4665E">
                <w:rPr>
                  <w:rStyle w:val="Hyperlink"/>
                  <w:i/>
                  <w:lang w:val="pt-BR"/>
                </w:rPr>
                <w:t>Apêndice 1</w:t>
              </w:r>
            </w:hyperlink>
            <w:r w:rsidRPr="00B4665E">
              <w:rPr>
                <w:i/>
                <w:lang w:val="pt-BR"/>
              </w:rPr>
              <w:t>)</w:t>
            </w:r>
          </w:p>
        </w:tc>
        <w:tc>
          <w:tcPr>
            <w:tcW w:w="2523" w:type="pct"/>
          </w:tcPr>
          <w:p w:rsidR="000A570B" w:rsidRPr="00B4665E" w:rsidRDefault="000A570B" w:rsidP="00AE7BEF">
            <w:pPr>
              <w:pStyle w:val="PURLMSH"/>
              <w:rPr>
                <w:lang w:val="pt-BR"/>
              </w:rPr>
            </w:pPr>
          </w:p>
        </w:tc>
      </w:tr>
    </w:tbl>
    <w:p w:rsidR="000A570B" w:rsidRPr="00B4665E" w:rsidRDefault="000A570B" w:rsidP="000A570B">
      <w:pPr>
        <w:pStyle w:val="PURADDITIONALTERMSHEADERMB"/>
        <w:rPr>
          <w:lang w:val="pt-BR"/>
        </w:rPr>
      </w:pPr>
      <w:r w:rsidRPr="00B4665E">
        <w:rPr>
          <w:lang w:val="pt-BR"/>
        </w:rPr>
        <w:t>Termos Adicionais:</w:t>
      </w:r>
    </w:p>
    <w:p w:rsidR="000A570B" w:rsidRPr="00B4665E" w:rsidRDefault="000A570B" w:rsidP="000A570B">
      <w:pPr>
        <w:pStyle w:val="PURBlueStrong"/>
        <w:rPr>
          <w:lang w:val="pt-BR"/>
        </w:rPr>
      </w:pPr>
      <w:r w:rsidRPr="00B4665E">
        <w:rPr>
          <w:lang w:val="pt-BR"/>
        </w:rPr>
        <w:t>Componentes</w:t>
      </w:r>
    </w:p>
    <w:p w:rsidR="000A570B" w:rsidRPr="00B4665E" w:rsidRDefault="000A570B" w:rsidP="00B7471F">
      <w:pPr>
        <w:pStyle w:val="PURBody-Indented"/>
        <w:rPr>
          <w:lang w:val="pt-BR"/>
        </w:rPr>
      </w:pPr>
      <w:r w:rsidRPr="00B4665E">
        <w:rPr>
          <w:lang w:val="pt-BR"/>
        </w:rPr>
        <w:t>Você poderá executar apenas instâncias de fragmentos separados do recurso conhecido como componentes em uma base por Processador junto com a edição de SAL selecionada.</w:t>
      </w:r>
      <w:r w:rsidR="00B4665E">
        <w:rPr>
          <w:lang w:val="pt-BR"/>
        </w:rPr>
        <w:t xml:space="preserve"> </w:t>
      </w:r>
      <w:r w:rsidRPr="00B4665E">
        <w:rPr>
          <w:lang w:val="pt-BR"/>
        </w:rPr>
        <w:t>Podemos modificar a lista de componentes.</w:t>
      </w:r>
      <w:r w:rsidR="00B4665E">
        <w:rPr>
          <w:lang w:val="pt-BR"/>
        </w:rPr>
        <w:t xml:space="preserve"> </w:t>
      </w:r>
      <w:r w:rsidRPr="00B4665E">
        <w:rPr>
          <w:lang w:val="pt-BR"/>
        </w:rPr>
        <w:t xml:space="preserve">Para obter detalhes sobre os Componentes adicionais disponíveis, consulte o site </w:t>
      </w:r>
      <w:hyperlink r:id="rId46" w:history="1">
        <w:r w:rsidR="00B7471F" w:rsidRPr="003757BE">
          <w:rPr>
            <w:rStyle w:val="Hyperlink"/>
            <w:lang w:val="pt-BR"/>
          </w:rPr>
          <w:t>http://www.explore.ms</w:t>
        </w:r>
      </w:hyperlink>
      <w:r w:rsidRPr="00B4665E">
        <w:rPr>
          <w:lang w:val="pt-BR"/>
        </w:rPr>
        <w:t xml:space="preserve">. </w:t>
      </w:r>
    </w:p>
    <w:p w:rsidR="000A570B" w:rsidRPr="00B4665E" w:rsidRDefault="000A570B" w:rsidP="000A570B">
      <w:pPr>
        <w:pStyle w:val="PURBody-Indented"/>
        <w:rPr>
          <w:lang w:val="pt-BR"/>
        </w:rPr>
      </w:pPr>
      <w:r w:rsidRPr="00B4665E">
        <w:rPr>
          <w:lang w:val="pt-BR"/>
        </w:rPr>
        <w:t xml:space="preserve">Para os Componentes licenciados no modelo Licença por Processador, é necessário licenciar e reportar apenas uma Licença por Processador por </w:t>
      </w:r>
      <w:r w:rsidR="00BB75C1">
        <w:rPr>
          <w:lang w:val="pt-BR"/>
        </w:rPr>
        <w:t>“</w:t>
      </w:r>
      <w:r w:rsidRPr="00B4665E">
        <w:rPr>
          <w:lang w:val="pt-BR"/>
        </w:rPr>
        <w:t>banco de dados do sistema</w:t>
      </w:r>
      <w:r w:rsidR="00BB75C1">
        <w:rPr>
          <w:lang w:val="pt-BR"/>
        </w:rPr>
        <w:t>”</w:t>
      </w:r>
      <w:r w:rsidRPr="00B4665E">
        <w:rPr>
          <w:lang w:val="pt-BR"/>
        </w:rPr>
        <w:t xml:space="preserve">, independentemente de quantos processadores são usados. Um </w:t>
      </w:r>
      <w:r w:rsidR="00BB75C1">
        <w:rPr>
          <w:lang w:val="pt-BR"/>
        </w:rPr>
        <w:t>“</w:t>
      </w:r>
      <w:r w:rsidRPr="00B4665E">
        <w:rPr>
          <w:lang w:val="pt-BR"/>
        </w:rPr>
        <w:t>banco de dados do sistema</w:t>
      </w:r>
      <w:r w:rsidR="00BB75C1">
        <w:rPr>
          <w:lang w:val="pt-BR"/>
        </w:rPr>
        <w:t>”</w:t>
      </w:r>
      <w:r w:rsidRPr="00B4665E">
        <w:rPr>
          <w:lang w:val="pt-BR"/>
        </w:rPr>
        <w:t xml:space="preserve"> significa o banco de dados subjacente que controla os usuários e as unidades de relatório financeiro. </w:t>
      </w:r>
    </w:p>
    <w:p w:rsidR="000A570B" w:rsidRPr="00B4665E" w:rsidRDefault="000A570B" w:rsidP="0003019A">
      <w:pPr>
        <w:pStyle w:val="PURBlueStrong"/>
        <w:rPr>
          <w:lang w:val="pt-BR"/>
        </w:rPr>
      </w:pPr>
      <w:r w:rsidRPr="00B4665E">
        <w:rPr>
          <w:rStyle w:val="PURBlueStrongChar"/>
          <w:lang w:val="pt-BR"/>
        </w:rPr>
        <w:lastRenderedPageBreak/>
        <w:t>Requisitos de exame</w:t>
      </w:r>
    </w:p>
    <w:p w:rsidR="000A570B" w:rsidRPr="00B4665E" w:rsidRDefault="000A570B" w:rsidP="003B4AFA">
      <w:pPr>
        <w:pStyle w:val="PURBody-Indented"/>
        <w:ind w:left="274"/>
        <w:rPr>
          <w:lang w:val="pt-BR"/>
        </w:rPr>
      </w:pPr>
      <w:r w:rsidRPr="00B4665E">
        <w:rPr>
          <w:lang w:val="pt-BR"/>
        </w:rPr>
        <w:t xml:space="preserve">A fim de obter licença e uso do software, você (e qualquer uma de suas afiliadas que usam o software) deve atender aos requisitos mínimos de exame especificados para o software em particular no site </w:t>
      </w:r>
      <w:r w:rsidRPr="00B4665E">
        <w:rPr>
          <w:rStyle w:val="Hyperlink"/>
          <w:lang w:val="pt-BR"/>
        </w:rPr>
        <w:t>http://</w:t>
      </w:r>
      <w:hyperlink r:id="rId47" w:history="1">
        <w:r w:rsidRPr="00B4665E">
          <w:rPr>
            <w:rStyle w:val="Hyperlink"/>
            <w:lang w:val="pt-BR"/>
          </w:rPr>
          <w:t>www.explore.ms</w:t>
        </w:r>
      </w:hyperlink>
      <w:r w:rsidRPr="00B4665E">
        <w:rPr>
          <w:rFonts w:eastAsia="Times New Roman"/>
          <w:lang w:val="pt-BR"/>
        </w:rPr>
        <w:t xml:space="preserve"> ou conforme estabelecido pelo revendedor de produtos de software</w:t>
      </w:r>
      <w:r w:rsidRPr="00B4665E">
        <w:rPr>
          <w:lang w:val="pt-BR"/>
        </w:rPr>
        <w:t>.</w:t>
      </w:r>
      <w:r w:rsidR="00B4665E">
        <w:rPr>
          <w:lang w:val="pt-BR"/>
        </w:rPr>
        <w:t xml:space="preserve"> </w:t>
      </w:r>
      <w:r w:rsidRPr="00B4665E">
        <w:rPr>
          <w:lang w:val="pt-BR"/>
        </w:rPr>
        <w:t xml:space="preserve">Você deve nos notificar de sua intenção de licenciar o software usando o processo localizado no site </w:t>
      </w:r>
      <w:r w:rsidRPr="00B4665E">
        <w:rPr>
          <w:rStyle w:val="Hyperlink"/>
          <w:lang w:val="pt-BR"/>
        </w:rPr>
        <w:t>http://</w:t>
      </w:r>
      <w:hyperlink r:id="rId48" w:history="1">
        <w:r w:rsidRPr="00B4665E">
          <w:rPr>
            <w:rStyle w:val="Hyperlink"/>
            <w:lang w:val="pt-BR"/>
          </w:rPr>
          <w:t>www.explore.ms</w:t>
        </w:r>
      </w:hyperlink>
      <w:r w:rsidRPr="00B4665E">
        <w:rPr>
          <w:rFonts w:eastAsia="Times New Roman"/>
          <w:lang w:val="pt-BR"/>
        </w:rPr>
        <w:t xml:space="preserve"> ou conforme estabelecido pelo revendedor de produtos de software</w:t>
      </w:r>
      <w:r w:rsidRPr="00B4665E">
        <w:rPr>
          <w:lang w:val="pt-BR"/>
        </w:rPr>
        <w:t>.</w:t>
      </w:r>
      <w:r w:rsidR="00B4665E">
        <w:rPr>
          <w:rStyle w:val="CommentReference"/>
          <w:szCs w:val="18"/>
          <w:lang w:val="pt-BR"/>
        </w:rPr>
        <w:t xml:space="preserve"> </w:t>
      </w:r>
      <w:r w:rsidRPr="00B4665E">
        <w:rPr>
          <w:lang w:val="pt-BR"/>
        </w:rPr>
        <w:t>Você também deve verificar se cumpriu os requisitos de exame aplicáveis.</w:t>
      </w:r>
      <w:r w:rsidR="00B4665E">
        <w:rPr>
          <w:lang w:val="pt-BR"/>
        </w:rPr>
        <w:t xml:space="preserve"> </w:t>
      </w:r>
      <w:r w:rsidRPr="00B4665E">
        <w:rPr>
          <w:lang w:val="pt-BR"/>
        </w:rPr>
        <w:t>Verificaremos seu cumprimento com os requisitos do exame antes de licenciar o software a você.</w:t>
      </w:r>
      <w:r w:rsidR="00B4665E">
        <w:rPr>
          <w:lang w:val="pt-BR"/>
        </w:rPr>
        <w:t xml:space="preserve"> </w:t>
      </w:r>
      <w:r w:rsidRPr="00B4665E">
        <w:rPr>
          <w:lang w:val="pt-BR"/>
        </w:rPr>
        <w:t>Se um usuário funcionário encerrar a contratação e, consequentemente, você não atender mais aos requisitos do</w:t>
      </w:r>
      <w:r w:rsidR="00DB29C2">
        <w:rPr>
          <w:lang w:val="pt-BR"/>
        </w:rPr>
        <w:t> </w:t>
      </w:r>
      <w:r w:rsidRPr="00B4665E">
        <w:rPr>
          <w:lang w:val="pt-BR"/>
        </w:rPr>
        <w:t>exame, outro usuário funcionário deverá atender aos requisitos do exame em até 90 (noventa) dias.</w:t>
      </w:r>
      <w:r w:rsidR="00B4665E">
        <w:rPr>
          <w:lang w:val="pt-BR"/>
        </w:rPr>
        <w:t xml:space="preserve"> </w:t>
      </w:r>
      <w:r w:rsidRPr="00B4665E">
        <w:rPr>
          <w:lang w:val="pt-BR"/>
        </w:rPr>
        <w:t>A Microsoft poderá alterar os requisitos de exame a qualquer momento.</w:t>
      </w:r>
      <w:r w:rsidR="00B4665E">
        <w:rPr>
          <w:lang w:val="pt-BR"/>
        </w:rPr>
        <w:t xml:space="preserve"> </w:t>
      </w:r>
      <w:r w:rsidRPr="00B4665E">
        <w:rPr>
          <w:lang w:val="pt-BR"/>
        </w:rPr>
        <w:t>No entanto, qualquer aumento nos requisitos de exame entrará em vigor um ano após o recebimento da notificação por escrito feita pela Microsoft.</w:t>
      </w:r>
    </w:p>
    <w:p w:rsidR="000A570B" w:rsidRPr="00B4665E" w:rsidRDefault="000A570B" w:rsidP="000A570B">
      <w:pPr>
        <w:pStyle w:val="PURBlueStrong"/>
        <w:rPr>
          <w:rStyle w:val="PURBlueStrongChar"/>
          <w:smallCaps/>
          <w:lang w:val="pt-BR"/>
        </w:rPr>
      </w:pPr>
      <w:r w:rsidRPr="00B4665E">
        <w:rPr>
          <w:rStyle w:val="PURBlueStrongChar"/>
          <w:lang w:val="pt-BR"/>
        </w:rPr>
        <w:t>Chaves de Licença</w:t>
      </w:r>
    </w:p>
    <w:p w:rsidR="000A570B" w:rsidRPr="00B4665E" w:rsidRDefault="000A570B" w:rsidP="000A570B">
      <w:pPr>
        <w:pStyle w:val="PURBody-Indented"/>
        <w:rPr>
          <w:lang w:val="pt-BR"/>
        </w:rPr>
      </w:pPr>
      <w:r w:rsidRPr="00B4665E">
        <w:rPr>
          <w:lang w:val="pt-BR"/>
        </w:rPr>
        <w:t xml:space="preserve">Para instalar e usar a funcionalidade dos softwares, é necessário obter as chaves de licença apropriadas da Microsoft. Os procedimentos para obter essas chaves de licença serão publicados no site </w:t>
      </w:r>
      <w:r w:rsidRPr="00B4665E">
        <w:rPr>
          <w:rStyle w:val="Hyperlink"/>
          <w:lang w:val="pt-BR"/>
        </w:rPr>
        <w:t>http://</w:t>
      </w:r>
      <w:hyperlink r:id="rId49" w:history="1">
        <w:r w:rsidRPr="00B4665E">
          <w:rPr>
            <w:rStyle w:val="Hyperlink"/>
            <w:lang w:val="pt-BR"/>
          </w:rPr>
          <w:t>www.explore.ms</w:t>
        </w:r>
      </w:hyperlink>
      <w:r w:rsidRPr="00B4665E">
        <w:rPr>
          <w:lang w:val="pt-BR"/>
        </w:rPr>
        <w:t xml:space="preserve"> ou conforme estabelecido pelo revendedor de produtos de software.</w:t>
      </w:r>
    </w:p>
    <w:p w:rsidR="000A570B" w:rsidRPr="00B4665E" w:rsidRDefault="000A570B" w:rsidP="000A570B">
      <w:pPr>
        <w:pStyle w:val="PURBlueStrong"/>
        <w:rPr>
          <w:rStyle w:val="PURBlueStrongChar"/>
          <w:smallCaps/>
          <w:lang w:val="pt-BR"/>
        </w:rPr>
      </w:pPr>
      <w:r w:rsidRPr="00B4665E">
        <w:rPr>
          <w:rStyle w:val="PURBlueStrongChar"/>
          <w:lang w:val="pt-BR"/>
        </w:rPr>
        <w:t>Localizações e Traduções</w:t>
      </w:r>
    </w:p>
    <w:p w:rsidR="000A570B" w:rsidRPr="00B4665E" w:rsidRDefault="000A570B" w:rsidP="003757BE">
      <w:pPr>
        <w:pStyle w:val="PURBody-Indented"/>
        <w:rPr>
          <w:color w:val="00467F"/>
          <w:u w:val="single"/>
          <w:lang w:val="pt-BR"/>
        </w:rPr>
      </w:pPr>
      <w:r w:rsidRPr="00B4665E">
        <w:rPr>
          <w:lang w:val="pt-BR"/>
        </w:rPr>
        <w:t xml:space="preserve">Para obter uma lista das regiões geográficas e dos idiomas nos quais o software foi localizado e onde a Microsoft geralmente disponibiliza o produto, consulte o site </w:t>
      </w:r>
      <w:hyperlink r:id="rId50" w:history="1">
        <w:r w:rsidR="003757BE" w:rsidRPr="003757BE">
          <w:rPr>
            <w:rStyle w:val="Hyperlink"/>
            <w:lang w:val="pt-BR"/>
          </w:rPr>
          <w:t>http://www.microsoft.com/dynamics/en/us/products/ax-availability.aspx</w:t>
        </w:r>
      </w:hyperlink>
      <w:r w:rsidRPr="003757BE">
        <w:rPr>
          <w:rStyle w:val="Hyperlink"/>
          <w:u w:val="none"/>
          <w:lang w:val="pt-BR"/>
        </w:rPr>
        <w:t>.</w:t>
      </w:r>
      <w:r w:rsidRPr="003757BE">
        <w:rPr>
          <w:lang w:val="pt-BR"/>
        </w:rPr>
        <w:t xml:space="preserve"> </w:t>
      </w:r>
    </w:p>
    <w:p w:rsidR="000A570B" w:rsidRPr="00B4665E" w:rsidRDefault="000A570B" w:rsidP="000A570B">
      <w:pPr>
        <w:pStyle w:val="PURBody-Indented"/>
        <w:rPr>
          <w:lang w:val="pt-BR"/>
        </w:rPr>
      </w:pPr>
      <w:r w:rsidRPr="00B4665E">
        <w:rPr>
          <w:lang w:val="pt-BR"/>
        </w:rPr>
        <w:t>O software contém recursos e funcionalidades projetados para lidar com determinadas leis e/ou regulamentos de tributos, finanças ou contabilidade e requisitos comerciais das regiões geográficas para as quais foi localizado.</w:t>
      </w:r>
      <w:r w:rsidR="00B4665E">
        <w:rPr>
          <w:lang w:val="pt-BR"/>
        </w:rPr>
        <w:t xml:space="preserve"> </w:t>
      </w:r>
      <w:r w:rsidRPr="00B4665E">
        <w:rPr>
          <w:lang w:val="pt-BR"/>
        </w:rPr>
        <w:t>Leis e regulamentos variam de acordo com a região, e o software não atende a todas as leis, regulamentos e requisitos comerciais dessas regiões.</w:t>
      </w:r>
    </w:p>
    <w:p w:rsidR="000A570B" w:rsidRPr="003D12A0" w:rsidRDefault="000A570B" w:rsidP="00EE06C8">
      <w:pPr>
        <w:pStyle w:val="PURBody-Indented"/>
        <w:rPr>
          <w:spacing w:val="-1"/>
          <w:lang w:val="pt-BR"/>
        </w:rPr>
      </w:pPr>
      <w:r w:rsidRPr="003D12A0">
        <w:rPr>
          <w:spacing w:val="-1"/>
          <w:lang w:val="pt-BR"/>
        </w:rPr>
        <w:t>A Microsoft compreende que, em algumas ocasiões, você quer usar determinados módulos ou recursos que foram localizados e/ou</w:t>
      </w:r>
      <w:r w:rsidR="00EE06C8" w:rsidRPr="003D12A0">
        <w:rPr>
          <w:spacing w:val="-1"/>
          <w:lang w:val="pt-BR"/>
        </w:rPr>
        <w:t> </w:t>
      </w:r>
      <w:r w:rsidRPr="003D12A0">
        <w:rPr>
          <w:spacing w:val="-1"/>
          <w:lang w:val="pt-BR"/>
        </w:rPr>
        <w:t>traduzidos para uma região específica e usá-los fora da região geográfica para a qual foram criados.</w:t>
      </w:r>
      <w:r w:rsidR="00B4665E" w:rsidRPr="003D12A0">
        <w:rPr>
          <w:spacing w:val="-1"/>
          <w:lang w:val="pt-BR"/>
        </w:rPr>
        <w:t xml:space="preserve"> </w:t>
      </w:r>
      <w:r w:rsidRPr="003D12A0">
        <w:rPr>
          <w:spacing w:val="-1"/>
          <w:lang w:val="pt-BR"/>
        </w:rPr>
        <w:t>Como as leis e os regulamentos variam de uma região para outra, as diferenças nas leis ou nos regulamentos podem afetar o uso da funcionalidade desejada nas regiões para as quais ela não foi criada.</w:t>
      </w:r>
      <w:r w:rsidR="00B4665E" w:rsidRPr="003D12A0">
        <w:rPr>
          <w:spacing w:val="-1"/>
          <w:lang w:val="pt-BR"/>
        </w:rPr>
        <w:t xml:space="preserve"> </w:t>
      </w:r>
      <w:r w:rsidRPr="003D12A0">
        <w:rPr>
          <w:spacing w:val="-1"/>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w:t>
      </w:r>
      <w:r w:rsidR="00AA4326" w:rsidRPr="003D12A0">
        <w:rPr>
          <w:spacing w:val="-1"/>
          <w:lang w:val="pt-BR"/>
        </w:rPr>
        <w:t> </w:t>
      </w:r>
      <w:r w:rsidRPr="003D12A0">
        <w:rPr>
          <w:spacing w:val="-1"/>
          <w:lang w:val="pt-BR"/>
        </w:rPr>
        <w:t>qual foi criado e onde a Microsoft disponibiliza comercialmente esse software ou serviços.</w:t>
      </w:r>
      <w:r w:rsidR="00B4665E" w:rsidRPr="003D12A0">
        <w:rPr>
          <w:spacing w:val="-1"/>
          <w:lang w:val="pt-BR"/>
        </w:rPr>
        <w:t xml:space="preserve"> </w:t>
      </w:r>
      <w:r w:rsidRPr="003D12A0">
        <w:rPr>
          <w:spacing w:val="-1"/>
          <w:lang w:val="pt-BR"/>
        </w:rPr>
        <w:t>Consulte um especialista em tributos da região geográfica onde você pretende usar este software a fim de determinar se os recursos são adequados ao uso nessa região.</w:t>
      </w:r>
    </w:p>
    <w:p w:rsidR="000A570B" w:rsidRPr="00B4665E" w:rsidRDefault="000A570B" w:rsidP="00F278C1">
      <w:pPr>
        <w:pStyle w:val="PURBody-Indented"/>
        <w:rPr>
          <w:lang w:val="pt-BR"/>
        </w:rPr>
      </w:pPr>
      <w:r w:rsidRPr="00B4665E">
        <w:rPr>
          <w:lang w:val="pt-BR"/>
        </w:rPr>
        <w:t>Se você desejar realizar localizações e/ou traduções do software, deverá ter um MPLLA (Contrato de Licença de Localização e</w:t>
      </w:r>
      <w:r w:rsidR="00845798">
        <w:rPr>
          <w:lang w:val="pt-BR"/>
        </w:rPr>
        <w:t> </w:t>
      </w:r>
      <w:r w:rsidRPr="00B4665E">
        <w:rPr>
          <w:lang w:val="pt-BR"/>
        </w:rPr>
        <w:t>Tradução de Parceiro Principal da Microsoft) atual e válido.</w:t>
      </w:r>
      <w:r w:rsidR="00B4665E">
        <w:rPr>
          <w:lang w:val="pt-BR"/>
        </w:rPr>
        <w:t xml:space="preserve"> </w:t>
      </w:r>
      <w:r w:rsidRPr="00B4665E">
        <w:rPr>
          <w:lang w:val="pt-BR"/>
        </w:rPr>
        <w:t xml:space="preserve">Para obter mais informações sobre o MPLLA e o Programa de Licenciamento de Localização e Tradução de Parceiro do Microsoft Dynamics, consulte o site </w:t>
      </w:r>
      <w:hyperlink r:id="rId51" w:history="1">
        <w:r w:rsidR="00F278C1" w:rsidRPr="00F278C1">
          <w:rPr>
            <w:rStyle w:val="Hyperlink"/>
            <w:lang w:val="pt-BR"/>
          </w:rPr>
          <w:t>https://mbs.microsoft.com/partnersource/partneressentials/pllp</w:t>
        </w:r>
      </w:hyperlink>
      <w:r w:rsidRPr="00B4665E">
        <w:rPr>
          <w:lang w:val="pt-BR"/>
        </w:rPr>
        <w:t xml:space="preserve"> ou entre em contato com o Gerente de Conta de Parceiro.</w:t>
      </w:r>
    </w:p>
    <w:p w:rsidR="000A570B" w:rsidRPr="00B4665E" w:rsidRDefault="00590592" w:rsidP="000A570B">
      <w:pPr>
        <w:pStyle w:val="PURBreadcrumb"/>
        <w:rPr>
          <w:rFonts w:ascii="Arial Narrow" w:hAnsi="Arial Narrow"/>
          <w:sz w:val="16"/>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UniversalTerms" w:history="1">
        <w:r w:rsidR="004476ED" w:rsidRPr="00B4665E">
          <w:rPr>
            <w:rStyle w:val="Hyperlink"/>
            <w:rFonts w:ascii="Arial Narrow" w:hAnsi="Arial Narrow"/>
            <w:sz w:val="16"/>
            <w:lang w:val="pt-BR"/>
          </w:rPr>
          <w:t>Termos Universais de Licença</w:t>
        </w:r>
      </w:hyperlink>
      <w:r w:rsidR="004476ED" w:rsidRPr="00B4665E">
        <w:rPr>
          <w:rFonts w:ascii="Arial Narrow" w:hAnsi="Arial Narrow"/>
          <w:sz w:val="16"/>
          <w:lang w:val="pt-BR"/>
        </w:rPr>
        <w:t xml:space="preserve"> </w:t>
      </w:r>
    </w:p>
    <w:p w:rsidR="000A570B" w:rsidRPr="00B4665E" w:rsidRDefault="000A570B" w:rsidP="000A570B">
      <w:pPr>
        <w:pStyle w:val="PURProductName"/>
        <w:rPr>
          <w:lang w:val="pt-BR"/>
        </w:rPr>
      </w:pPr>
      <w:bookmarkStart w:id="103" w:name="_Toc299524954"/>
      <w:bookmarkStart w:id="104" w:name="_Toc299531306"/>
      <w:bookmarkStart w:id="105" w:name="_Toc299531414"/>
      <w:bookmarkStart w:id="106" w:name="_Toc299531522"/>
      <w:bookmarkStart w:id="107" w:name="_Toc299957131"/>
      <w:bookmarkStart w:id="108" w:name="_Toc301875088"/>
      <w:bookmarkStart w:id="109" w:name="_Toc302485616"/>
      <w:r w:rsidRPr="00B4665E">
        <w:rPr>
          <w:lang w:val="pt-BR"/>
        </w:rPr>
        <w:t>Microsoft Dynamics C5 2012</w:t>
      </w:r>
      <w:bookmarkEnd w:id="103"/>
      <w:bookmarkEnd w:id="104"/>
      <w:bookmarkEnd w:id="105"/>
      <w:bookmarkEnd w:id="106"/>
      <w:bookmarkEnd w:id="107"/>
      <w:bookmarkEnd w:id="108"/>
      <w:bookmarkEnd w:id="109"/>
      <w:r w:rsidR="00FE5E5B">
        <w:fldChar w:fldCharType="begin"/>
      </w:r>
      <w:r w:rsidRPr="00B4665E">
        <w:rPr>
          <w:lang w:val="pt-BR"/>
        </w:rPr>
        <w:instrText xml:space="preserve">XE </w:instrText>
      </w:r>
      <w:r w:rsidR="00BB75C1">
        <w:rPr>
          <w:lang w:val="pt-BR"/>
        </w:rPr>
        <w:instrText>“</w:instrText>
      </w:r>
      <w:r w:rsidRPr="00B4665E">
        <w:rPr>
          <w:lang w:val="pt-BR"/>
        </w:rPr>
        <w:instrText>Microsoft Dynamics C5 2010*</w:instrText>
      </w:r>
      <w:r w:rsidR="00BB75C1">
        <w:rPr>
          <w:lang w:val="pt-BR"/>
        </w:rPr>
        <w:instrText>”</w:instrText>
      </w:r>
      <w:r w:rsidRPr="00B4665E">
        <w:rPr>
          <w:lang w:val="pt-BR"/>
        </w:rPr>
        <w:instrText xml:space="preserve"> </w:instrText>
      </w:r>
      <w:r w:rsidR="00FE5E5B">
        <w:fldChar w:fldCharType="end"/>
      </w:r>
    </w:p>
    <w:p w:rsidR="000A570B" w:rsidRPr="00482606" w:rsidRDefault="000A570B" w:rsidP="000A570B">
      <w:pPr>
        <w:pStyle w:val="PURLicenseTerm"/>
        <w:rPr>
          <w:spacing w:val="0"/>
          <w:lang w:val="pt-BR"/>
        </w:rPr>
      </w:pPr>
      <w:r w:rsidRPr="00482606">
        <w:rPr>
          <w:spacing w:val="0"/>
          <w:lang w:val="pt-BR"/>
        </w:rPr>
        <w:t>Os termos de licença que se aplicam ao seu uso deste produto são os Termos Universais de Licença, os Termos Gerais de Licença deste Modelo de Licenciamento e os termos de licença específicos ao produto a seguir.</w:t>
      </w:r>
    </w:p>
    <w:p w:rsidR="000A570B" w:rsidRPr="00B4665E" w:rsidRDefault="006E381D" w:rsidP="000A570B">
      <w:pPr>
        <w:pStyle w:val="PURBody"/>
        <w:rPr>
          <w:b/>
          <w:lang w:val="pt-BR"/>
        </w:rPr>
      </w:pPr>
      <w:r w:rsidRPr="00B4665E">
        <w:rPr>
          <w:b/>
          <w:lang w:val="pt-BR"/>
        </w:rPr>
        <w:t>Somente para uso na Islândia e na Dinamarca</w:t>
      </w:r>
    </w:p>
    <w:tbl>
      <w:tblPr>
        <w:tblW w:w="4896"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0A570B" w:rsidTr="00E844F2">
        <w:tc>
          <w:tcPr>
            <w:tcW w:w="2506" w:type="pct"/>
          </w:tcPr>
          <w:p w:rsidR="000A570B" w:rsidRPr="00B4665E" w:rsidRDefault="000A570B" w:rsidP="00AE7BEF">
            <w:pPr>
              <w:pStyle w:val="PURLMSH"/>
              <w:rPr>
                <w:lang w:val="pt-BR"/>
              </w:rPr>
            </w:pPr>
            <w:r w:rsidRPr="00B4665E">
              <w:rPr>
                <w:lang w:val="pt-BR"/>
              </w:rPr>
              <w:t xml:space="preserve">Direitos de Mobilidade de Licença: </w:t>
            </w:r>
            <w:r w:rsidRPr="00B4665E">
              <w:rPr>
                <w:b/>
                <w:lang w:val="pt-BR"/>
              </w:rPr>
              <w:t>Não</w:t>
            </w:r>
            <w:r w:rsidRPr="00B4665E">
              <w:rPr>
                <w:lang w:val="pt-BR"/>
              </w:rPr>
              <w:t xml:space="preserve"> </w:t>
            </w:r>
          </w:p>
        </w:tc>
        <w:tc>
          <w:tcPr>
            <w:tcW w:w="2494" w:type="pct"/>
          </w:tcPr>
          <w:p w:rsidR="000A570B" w:rsidRDefault="000A570B" w:rsidP="00AE7BEF">
            <w:pPr>
              <w:pStyle w:val="PURLMSH"/>
            </w:pPr>
            <w:r>
              <w:t xml:space="preserve">Consulte Notificações Aplicáveis: </w:t>
            </w:r>
            <w:r>
              <w:rPr>
                <w:b/>
              </w:rPr>
              <w:t>Não</w:t>
            </w:r>
          </w:p>
        </w:tc>
      </w:tr>
      <w:tr w:rsidR="000A570B" w:rsidRPr="00D91CC7" w:rsidTr="00E844F2">
        <w:tc>
          <w:tcPr>
            <w:tcW w:w="2506" w:type="pct"/>
          </w:tcPr>
          <w:p w:rsidR="000A570B" w:rsidRPr="00B4665E" w:rsidRDefault="00624A7C"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Pr="00B4665E">
                <w:rPr>
                  <w:rStyle w:val="Hyperlink"/>
                  <w:i/>
                  <w:lang w:val="pt-BR"/>
                </w:rPr>
                <w:t>Apêndice 1</w:t>
              </w:r>
            </w:hyperlink>
            <w:r w:rsidRPr="00B4665E">
              <w:rPr>
                <w:i/>
                <w:lang w:val="pt-BR"/>
              </w:rPr>
              <w:t>)</w:t>
            </w:r>
          </w:p>
        </w:tc>
        <w:tc>
          <w:tcPr>
            <w:tcW w:w="2494" w:type="pct"/>
          </w:tcPr>
          <w:p w:rsidR="000A570B" w:rsidRPr="00B4665E" w:rsidRDefault="000A570B" w:rsidP="00AE7BEF">
            <w:pPr>
              <w:pStyle w:val="PURLMSH"/>
              <w:rPr>
                <w:lang w:val="pt-BR"/>
              </w:rPr>
            </w:pPr>
          </w:p>
        </w:tc>
      </w:tr>
    </w:tbl>
    <w:p w:rsidR="000A570B" w:rsidRPr="00B4665E" w:rsidRDefault="000A570B" w:rsidP="000A570B">
      <w:pPr>
        <w:pStyle w:val="PURADDITIONALTERMSHEADERMB"/>
        <w:rPr>
          <w:lang w:val="pt-BR"/>
        </w:rPr>
      </w:pPr>
      <w:r w:rsidRPr="00B4665E">
        <w:rPr>
          <w:lang w:val="pt-BR"/>
        </w:rPr>
        <w:t>Termos Adicionais:</w:t>
      </w:r>
    </w:p>
    <w:p w:rsidR="000A570B" w:rsidRPr="00B4665E" w:rsidRDefault="000A570B" w:rsidP="000A570B">
      <w:pPr>
        <w:pStyle w:val="PURBlueStrong"/>
        <w:rPr>
          <w:lang w:val="pt-BR"/>
        </w:rPr>
      </w:pPr>
      <w:r w:rsidRPr="00B4665E">
        <w:rPr>
          <w:lang w:val="pt-BR"/>
        </w:rPr>
        <w:t>Componentes</w:t>
      </w:r>
    </w:p>
    <w:p w:rsidR="000A570B" w:rsidRPr="00B4665E" w:rsidRDefault="000A570B" w:rsidP="000A570B">
      <w:pPr>
        <w:pStyle w:val="PURBody-Indented"/>
        <w:rPr>
          <w:lang w:val="pt-BR"/>
        </w:rPr>
      </w:pPr>
      <w:r w:rsidRPr="00B4665E">
        <w:rPr>
          <w:lang w:val="pt-BR"/>
        </w:rPr>
        <w:t>Você poderá executar apenas instâncias de fragmentos separados do recurso conhecido como componentes em uma base por Processador junto com a edição de SAL selecionada.</w:t>
      </w:r>
      <w:r w:rsidR="00B4665E">
        <w:rPr>
          <w:lang w:val="pt-BR"/>
        </w:rPr>
        <w:t xml:space="preserve"> </w:t>
      </w:r>
      <w:r w:rsidRPr="00B4665E">
        <w:rPr>
          <w:lang w:val="pt-BR"/>
        </w:rPr>
        <w:t>Podemos modificar a lista de componentes.</w:t>
      </w:r>
      <w:r w:rsidR="00B4665E">
        <w:rPr>
          <w:lang w:val="pt-BR"/>
        </w:rPr>
        <w:t xml:space="preserve"> </w:t>
      </w:r>
      <w:r w:rsidRPr="00B4665E">
        <w:rPr>
          <w:lang w:val="pt-BR"/>
        </w:rPr>
        <w:t xml:space="preserve">Para obter detalhes sobre os Componentes adicionais disponíveis, consulte o site </w:t>
      </w:r>
      <w:r w:rsidRPr="00B4665E">
        <w:rPr>
          <w:rStyle w:val="Hyperlink"/>
          <w:lang w:val="pt-BR"/>
        </w:rPr>
        <w:t>http://</w:t>
      </w:r>
      <w:hyperlink r:id="rId52" w:history="1">
        <w:r w:rsidRPr="00B4665E">
          <w:rPr>
            <w:rStyle w:val="Hyperlink"/>
            <w:lang w:val="pt-BR"/>
          </w:rPr>
          <w:t>www.explore.ms</w:t>
        </w:r>
      </w:hyperlink>
      <w:r w:rsidRPr="00B4665E">
        <w:rPr>
          <w:lang w:val="pt-BR"/>
        </w:rPr>
        <w:t xml:space="preserve">. </w:t>
      </w:r>
    </w:p>
    <w:p w:rsidR="000A570B" w:rsidRPr="00B4665E" w:rsidRDefault="000A570B" w:rsidP="000A570B">
      <w:pPr>
        <w:pStyle w:val="PURBody-Indented"/>
        <w:rPr>
          <w:lang w:val="pt-BR"/>
        </w:rPr>
      </w:pPr>
      <w:r w:rsidRPr="00B4665E">
        <w:rPr>
          <w:lang w:val="pt-BR"/>
        </w:rPr>
        <w:t xml:space="preserve">Para os Componentes licenciados no modelo Licença por Processador, é necessário licenciar e reportar apenas uma Licença por Processador por </w:t>
      </w:r>
      <w:r w:rsidR="00BB75C1">
        <w:rPr>
          <w:lang w:val="pt-BR"/>
        </w:rPr>
        <w:t>“</w:t>
      </w:r>
      <w:r w:rsidRPr="00B4665E">
        <w:rPr>
          <w:lang w:val="pt-BR"/>
        </w:rPr>
        <w:t>banco de dados do sistema</w:t>
      </w:r>
      <w:r w:rsidR="00BB75C1">
        <w:rPr>
          <w:lang w:val="pt-BR"/>
        </w:rPr>
        <w:t>”</w:t>
      </w:r>
      <w:r w:rsidRPr="00B4665E">
        <w:rPr>
          <w:lang w:val="pt-BR"/>
        </w:rPr>
        <w:t xml:space="preserve">, independentemente de quantos processadores são usados. Um </w:t>
      </w:r>
      <w:r w:rsidR="00BB75C1">
        <w:rPr>
          <w:lang w:val="pt-BR"/>
        </w:rPr>
        <w:t>“</w:t>
      </w:r>
      <w:r w:rsidRPr="00B4665E">
        <w:rPr>
          <w:lang w:val="pt-BR"/>
        </w:rPr>
        <w:t>banco de dados do sistema</w:t>
      </w:r>
      <w:r w:rsidR="00BB75C1">
        <w:rPr>
          <w:lang w:val="pt-BR"/>
        </w:rPr>
        <w:t>”</w:t>
      </w:r>
      <w:r w:rsidRPr="00B4665E">
        <w:rPr>
          <w:lang w:val="pt-BR"/>
        </w:rPr>
        <w:t xml:space="preserve"> significa o banco de dados subjacente que controla os usuários e as unidades de relatório financeiro. </w:t>
      </w:r>
    </w:p>
    <w:p w:rsidR="00482606" w:rsidRDefault="00482606" w:rsidP="00482606">
      <w:pPr>
        <w:pStyle w:val="PURBlueStrong"/>
        <w:keepNext w:val="0"/>
        <w:keepLines w:val="0"/>
        <w:rPr>
          <w:rStyle w:val="PURBlueStrongChar"/>
          <w:lang w:val="pt-BR"/>
        </w:rPr>
      </w:pPr>
    </w:p>
    <w:p w:rsidR="00482606" w:rsidRDefault="00482606" w:rsidP="00482606">
      <w:pPr>
        <w:pStyle w:val="PURBlueStrong"/>
        <w:keepNext w:val="0"/>
        <w:keepLines w:val="0"/>
        <w:rPr>
          <w:rStyle w:val="PURBlueStrongChar"/>
          <w:lang w:val="pt-BR"/>
        </w:rPr>
      </w:pPr>
    </w:p>
    <w:p w:rsidR="00482606" w:rsidRDefault="00482606" w:rsidP="00482606">
      <w:pPr>
        <w:pStyle w:val="PURBlueStrong"/>
        <w:keepNext w:val="0"/>
        <w:keepLines w:val="0"/>
        <w:rPr>
          <w:rStyle w:val="PURBlueStrongChar"/>
          <w:lang w:val="pt-BR"/>
        </w:rPr>
      </w:pPr>
    </w:p>
    <w:p w:rsidR="00482606" w:rsidRDefault="00482606" w:rsidP="00482606">
      <w:pPr>
        <w:pStyle w:val="PURBlueStrong"/>
        <w:keepNext w:val="0"/>
        <w:keepLines w:val="0"/>
        <w:rPr>
          <w:rStyle w:val="PURBlueStrongChar"/>
          <w:lang w:val="pt-BR"/>
        </w:rPr>
      </w:pPr>
    </w:p>
    <w:p w:rsidR="000A570B" w:rsidRPr="00B4665E" w:rsidRDefault="000A570B" w:rsidP="00F505CC">
      <w:pPr>
        <w:pStyle w:val="PURBlueStrong"/>
        <w:rPr>
          <w:lang w:val="pt-BR"/>
        </w:rPr>
      </w:pPr>
      <w:r w:rsidRPr="00B4665E">
        <w:rPr>
          <w:rStyle w:val="PURBlueStrongChar"/>
          <w:lang w:val="pt-BR"/>
        </w:rPr>
        <w:t>Requisitos de exame</w:t>
      </w:r>
    </w:p>
    <w:p w:rsidR="000A570B" w:rsidRPr="00B4665E" w:rsidRDefault="000A570B" w:rsidP="00993F27">
      <w:pPr>
        <w:pStyle w:val="PURBody-Indented"/>
        <w:ind w:left="274"/>
        <w:rPr>
          <w:lang w:val="pt-BR"/>
        </w:rPr>
      </w:pPr>
      <w:r w:rsidRPr="00B4665E">
        <w:rPr>
          <w:lang w:val="pt-BR"/>
        </w:rPr>
        <w:t xml:space="preserve">A fim de obter licença e uso do software, você (e qualquer uma de suas afiliadas que usam o software) deve atender aos requisitos mínimos de exame especificados para o software em particular no site </w:t>
      </w:r>
      <w:r w:rsidRPr="00B4665E">
        <w:rPr>
          <w:rStyle w:val="Hyperlink"/>
          <w:lang w:val="pt-BR"/>
        </w:rPr>
        <w:t>http://</w:t>
      </w:r>
      <w:hyperlink r:id="rId53" w:history="1">
        <w:r w:rsidRPr="00B4665E">
          <w:rPr>
            <w:rStyle w:val="Hyperlink"/>
            <w:lang w:val="pt-BR"/>
          </w:rPr>
          <w:t>www.explore.ms</w:t>
        </w:r>
      </w:hyperlink>
      <w:r w:rsidRPr="00B4665E">
        <w:rPr>
          <w:rFonts w:eastAsia="Times New Roman"/>
          <w:lang w:val="pt-BR"/>
        </w:rPr>
        <w:t xml:space="preserve"> ou conforme estabelecido pelo revendedor de produtos de software</w:t>
      </w:r>
      <w:r w:rsidRPr="00B4665E">
        <w:rPr>
          <w:lang w:val="pt-BR"/>
        </w:rPr>
        <w:t>.</w:t>
      </w:r>
      <w:r w:rsidR="00B4665E">
        <w:rPr>
          <w:lang w:val="pt-BR"/>
        </w:rPr>
        <w:t xml:space="preserve"> </w:t>
      </w:r>
      <w:r w:rsidRPr="00B4665E">
        <w:rPr>
          <w:lang w:val="pt-BR"/>
        </w:rPr>
        <w:t xml:space="preserve">Você deve nos notificar de sua intenção de licenciar o software usando o processo localizado no site </w:t>
      </w:r>
      <w:r w:rsidRPr="00B4665E">
        <w:rPr>
          <w:rStyle w:val="Hyperlink"/>
          <w:lang w:val="pt-BR"/>
        </w:rPr>
        <w:t>http://</w:t>
      </w:r>
      <w:hyperlink r:id="rId54" w:history="1">
        <w:r w:rsidRPr="00B4665E">
          <w:rPr>
            <w:rStyle w:val="Hyperlink"/>
            <w:lang w:val="pt-BR"/>
          </w:rPr>
          <w:t>www.explore.ms</w:t>
        </w:r>
      </w:hyperlink>
      <w:r w:rsidRPr="00B4665E">
        <w:rPr>
          <w:rFonts w:eastAsia="Times New Roman"/>
          <w:lang w:val="pt-BR"/>
        </w:rPr>
        <w:t xml:space="preserve"> ou conforme estabelecido pelo revendedor de produtos de software</w:t>
      </w:r>
      <w:r w:rsidRPr="00B4665E">
        <w:rPr>
          <w:lang w:val="pt-BR"/>
        </w:rPr>
        <w:t>.</w:t>
      </w:r>
      <w:r w:rsidR="00B4665E">
        <w:rPr>
          <w:rStyle w:val="CommentReference"/>
          <w:szCs w:val="18"/>
          <w:lang w:val="pt-BR"/>
        </w:rPr>
        <w:t xml:space="preserve"> </w:t>
      </w:r>
      <w:r w:rsidRPr="00B4665E">
        <w:rPr>
          <w:lang w:val="pt-BR"/>
        </w:rPr>
        <w:t>Você também deve verificar se cumpriu os requisitos de exame aplicáveis.</w:t>
      </w:r>
      <w:r w:rsidR="00B4665E">
        <w:rPr>
          <w:lang w:val="pt-BR"/>
        </w:rPr>
        <w:t xml:space="preserve"> </w:t>
      </w:r>
      <w:r w:rsidRPr="00B4665E">
        <w:rPr>
          <w:lang w:val="pt-BR"/>
        </w:rPr>
        <w:t>Verificaremos seu cumprimento com os requisitos do exame antes de licenciar o software a você.</w:t>
      </w:r>
      <w:r w:rsidR="00B4665E">
        <w:rPr>
          <w:lang w:val="pt-BR"/>
        </w:rPr>
        <w:t xml:space="preserve"> </w:t>
      </w:r>
      <w:r w:rsidRPr="00B4665E">
        <w:rPr>
          <w:lang w:val="pt-BR"/>
        </w:rPr>
        <w:t>Se um usuário funcionário encerrar a contratação e, consequentemente, você não atender mais aos requisitos do</w:t>
      </w:r>
      <w:r w:rsidR="00991FDA">
        <w:rPr>
          <w:lang w:val="pt-BR"/>
        </w:rPr>
        <w:t> </w:t>
      </w:r>
      <w:r w:rsidRPr="00B4665E">
        <w:rPr>
          <w:lang w:val="pt-BR"/>
        </w:rPr>
        <w:t>exame, outro usuário funcionário deverá atender aos requisitos do exame em até 90 (noventa) dias.</w:t>
      </w:r>
      <w:r w:rsidR="00B4665E">
        <w:rPr>
          <w:lang w:val="pt-BR"/>
        </w:rPr>
        <w:t xml:space="preserve"> </w:t>
      </w:r>
      <w:r w:rsidRPr="00B4665E">
        <w:rPr>
          <w:lang w:val="pt-BR"/>
        </w:rPr>
        <w:t>A Microsoft poderá alterar os requisitos de exame a qualquer momento.</w:t>
      </w:r>
      <w:r w:rsidR="00B4665E">
        <w:rPr>
          <w:lang w:val="pt-BR"/>
        </w:rPr>
        <w:t xml:space="preserve"> </w:t>
      </w:r>
      <w:r w:rsidRPr="00B4665E">
        <w:rPr>
          <w:lang w:val="pt-BR"/>
        </w:rPr>
        <w:t>No entanto, qualquer aumento nos requisitos de exame entrará em vigor um ano após o recebimento da notificação por escrito feita pela Microsoft.</w:t>
      </w:r>
    </w:p>
    <w:p w:rsidR="000A570B" w:rsidRPr="00B4665E" w:rsidRDefault="000A570B" w:rsidP="000A570B">
      <w:pPr>
        <w:pStyle w:val="PURBlueStrong"/>
        <w:rPr>
          <w:rStyle w:val="PURBlueStrongChar"/>
          <w:smallCaps/>
          <w:lang w:val="pt-BR"/>
        </w:rPr>
      </w:pPr>
      <w:r w:rsidRPr="00B4665E">
        <w:rPr>
          <w:rStyle w:val="PURBlueStrongChar"/>
          <w:lang w:val="pt-BR"/>
        </w:rPr>
        <w:t>Chaves de Licença</w:t>
      </w:r>
    </w:p>
    <w:p w:rsidR="000A570B" w:rsidRPr="00B4665E" w:rsidRDefault="000A570B" w:rsidP="00E92DEB">
      <w:pPr>
        <w:pStyle w:val="PURBody-Indented"/>
        <w:rPr>
          <w:lang w:val="pt-BR"/>
        </w:rPr>
      </w:pPr>
      <w:r w:rsidRPr="00B4665E">
        <w:rPr>
          <w:lang w:val="pt-BR"/>
        </w:rPr>
        <w:t>Para instalar e usar a funcionalidade dos softwares, é necessário obter as chaves de licença apropriadas da Microsoft. Os</w:t>
      </w:r>
      <w:r w:rsidR="00D8309D">
        <w:rPr>
          <w:lang w:val="pt-BR"/>
        </w:rPr>
        <w:t> </w:t>
      </w:r>
      <w:r w:rsidRPr="00B4665E">
        <w:rPr>
          <w:lang w:val="pt-BR"/>
        </w:rPr>
        <w:t xml:space="preserve">procedimentos para obter essas chaves de licença serão publicados no site </w:t>
      </w:r>
      <w:r w:rsidR="00E92DEB" w:rsidRPr="00E92DEB">
        <w:rPr>
          <w:rStyle w:val="Hyperlink"/>
          <w:lang w:val="pt-BR"/>
        </w:rPr>
        <w:t>http://</w:t>
      </w:r>
      <w:hyperlink r:id="rId55" w:history="1">
        <w:r w:rsidR="00E92DEB" w:rsidRPr="00E92DEB">
          <w:rPr>
            <w:rStyle w:val="Hyperlink"/>
            <w:lang w:val="pt-BR"/>
          </w:rPr>
          <w:t>www.explore.ms</w:t>
        </w:r>
      </w:hyperlink>
      <w:r w:rsidRPr="00B4665E">
        <w:rPr>
          <w:lang w:val="pt-BR"/>
        </w:rPr>
        <w:t xml:space="preserve"> ou conforme estabelecido pelo revendedor de produtos de software.</w:t>
      </w:r>
    </w:p>
    <w:p w:rsidR="000A570B" w:rsidRPr="00B4665E" w:rsidRDefault="000A570B" w:rsidP="000A570B">
      <w:pPr>
        <w:pStyle w:val="PURBlueStrong"/>
        <w:rPr>
          <w:rStyle w:val="PURBlueStrongChar"/>
          <w:smallCaps/>
          <w:lang w:val="pt-BR"/>
        </w:rPr>
      </w:pPr>
      <w:r w:rsidRPr="00B4665E">
        <w:rPr>
          <w:rStyle w:val="PURBlueStrongChar"/>
          <w:lang w:val="pt-BR"/>
        </w:rPr>
        <w:t>Localizações e Traduções</w:t>
      </w:r>
    </w:p>
    <w:p w:rsidR="000A570B" w:rsidRPr="00B4665E" w:rsidRDefault="000A570B" w:rsidP="000A570B">
      <w:pPr>
        <w:pStyle w:val="PURBody-Indented"/>
        <w:rPr>
          <w:lang w:val="pt-BR"/>
        </w:rPr>
      </w:pPr>
      <w:r w:rsidRPr="00B4665E">
        <w:rPr>
          <w:lang w:val="pt-BR"/>
        </w:rPr>
        <w:t>O software contém recursos e funcionalidades projetados para lidar com determinadas leis e/ou regulamentos de tributos, finanças ou contabilidade e requisitos comerciais das regiões geográficas para as quais foi localizado.</w:t>
      </w:r>
      <w:r w:rsidR="00B4665E">
        <w:rPr>
          <w:lang w:val="pt-BR"/>
        </w:rPr>
        <w:t xml:space="preserve"> </w:t>
      </w:r>
      <w:r w:rsidRPr="00B4665E">
        <w:rPr>
          <w:lang w:val="pt-BR"/>
        </w:rPr>
        <w:t>Leis e regulamentos variam de acordo com a região, e o software não atende a todas as leis, regulamentos e requisitos comerciais dessas regiões.</w:t>
      </w:r>
    </w:p>
    <w:p w:rsidR="000A570B" w:rsidRPr="00B4665E" w:rsidRDefault="000A570B" w:rsidP="00FF7575">
      <w:pPr>
        <w:pStyle w:val="PURBody-Indented"/>
        <w:rPr>
          <w:lang w:val="pt-BR"/>
        </w:rPr>
      </w:pPr>
      <w:r w:rsidRPr="00B4665E">
        <w:rPr>
          <w:lang w:val="pt-BR"/>
        </w:rPr>
        <w:t>A Microsoft compreende que, em algumas ocasiões, você quer usar determinados módulos ou recursos que foram localizados e/ou</w:t>
      </w:r>
      <w:r w:rsidR="00FF7575">
        <w:rPr>
          <w:lang w:val="pt-BR"/>
        </w:rPr>
        <w:t> </w:t>
      </w:r>
      <w:r w:rsidRPr="00B4665E">
        <w:rPr>
          <w:lang w:val="pt-BR"/>
        </w:rPr>
        <w:t>traduzidos para uma região específica e usá-los fora da região geográfica para a qual foram criados.</w:t>
      </w:r>
      <w:r w:rsidR="00B4665E">
        <w:rPr>
          <w:lang w:val="pt-BR"/>
        </w:rPr>
        <w:t xml:space="preserve"> </w:t>
      </w:r>
      <w:r w:rsidRPr="00B4665E">
        <w:rPr>
          <w:lang w:val="pt-BR"/>
        </w:rPr>
        <w:t>Como as leis e os regulamentos variam de uma região para outra, as diferenças nas leis ou nos regulamentos podem afetar o uso da funcionalidade desejada nas regiões para as quais ela não foi criada.</w:t>
      </w:r>
      <w:r w:rsidR="00B4665E">
        <w:rPr>
          <w:lang w:val="pt-BR"/>
        </w:rPr>
        <w:t xml:space="preserve"> </w:t>
      </w:r>
      <w:r w:rsidRPr="00B4665E">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w:t>
      </w:r>
      <w:r w:rsidR="00AA4326">
        <w:rPr>
          <w:lang w:val="pt-BR"/>
        </w:rPr>
        <w:t> </w:t>
      </w:r>
      <w:r w:rsidRPr="00B4665E">
        <w:rPr>
          <w:lang w:val="pt-BR"/>
        </w:rPr>
        <w:t>qual foi criado e onde a Microsoft disponibiliza comercialmente esse software ou serviços.</w:t>
      </w:r>
      <w:r w:rsidR="00B4665E">
        <w:rPr>
          <w:lang w:val="pt-BR"/>
        </w:rPr>
        <w:t xml:space="preserve"> </w:t>
      </w:r>
      <w:r w:rsidRPr="00B4665E">
        <w:rPr>
          <w:lang w:val="pt-BR"/>
        </w:rPr>
        <w:t>Consulte um especialista em tributos da região geográfica onde você pretende usar este software a fim de determinar se os recursos são adequados ao uso nessa região.</w:t>
      </w:r>
    </w:p>
    <w:p w:rsidR="000A570B" w:rsidRPr="00B4665E" w:rsidRDefault="000A570B" w:rsidP="004743C4">
      <w:pPr>
        <w:pStyle w:val="PURBody-Indented"/>
        <w:rPr>
          <w:lang w:val="pt-BR"/>
        </w:rPr>
      </w:pPr>
      <w:r w:rsidRPr="00B4665E">
        <w:rPr>
          <w:lang w:val="pt-BR"/>
        </w:rPr>
        <w:t>Se você desejar realizar localizações e/ou traduções do software, deverá ter um MPLLA (Contrato de Licença de Localização e</w:t>
      </w:r>
      <w:r w:rsidR="004743C4">
        <w:rPr>
          <w:lang w:val="pt-BR"/>
        </w:rPr>
        <w:t> </w:t>
      </w:r>
      <w:r w:rsidRPr="00B4665E">
        <w:rPr>
          <w:lang w:val="pt-BR"/>
        </w:rPr>
        <w:t>Tradução de Parceiro Principal da Microsoft) atual e válido.</w:t>
      </w:r>
      <w:r w:rsidR="00B4665E">
        <w:rPr>
          <w:lang w:val="pt-BR"/>
        </w:rPr>
        <w:t xml:space="preserve"> </w:t>
      </w:r>
      <w:r w:rsidRPr="00B4665E">
        <w:rPr>
          <w:lang w:val="pt-BR"/>
        </w:rPr>
        <w:t xml:space="preserve">Para obter mais informações sobre o MPLLA e o Programa de Licenciamento de Localização e Tradução de Parceiro do Microsoft Dynamics, consulte o site </w:t>
      </w:r>
      <w:hyperlink r:id="rId56" w:history="1">
        <w:r w:rsidR="002C32F5" w:rsidRPr="002C32F5">
          <w:rPr>
            <w:rStyle w:val="Hyperlink"/>
            <w:lang w:val="pt-BR"/>
          </w:rPr>
          <w:t>https://mbs.microsoft.com/partnersource/partneressentials/pllp</w:t>
        </w:r>
      </w:hyperlink>
      <w:r w:rsidRPr="00B4665E">
        <w:rPr>
          <w:lang w:val="pt-BR"/>
        </w:rPr>
        <w:t xml:space="preserve"> ou entre em contato com o Gerente de Conta de Parceiro.</w:t>
      </w:r>
    </w:p>
    <w:p w:rsidR="000A570B" w:rsidRPr="00B4665E" w:rsidRDefault="00590592" w:rsidP="000A570B">
      <w:pPr>
        <w:pStyle w:val="PURBreadcrumb"/>
        <w:rPr>
          <w:rStyle w:val="Hyperlink"/>
          <w:rFonts w:ascii="Arial Narrow" w:hAnsi="Arial Narrow"/>
          <w:sz w:val="16"/>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UniversalTerms" w:history="1">
        <w:r w:rsidR="004476ED" w:rsidRPr="00B4665E">
          <w:rPr>
            <w:rStyle w:val="Hyperlink"/>
            <w:rFonts w:ascii="Arial Narrow" w:hAnsi="Arial Narrow"/>
            <w:sz w:val="16"/>
            <w:lang w:val="pt-BR"/>
          </w:rPr>
          <w:t>Termos Universais de Licença</w:t>
        </w:r>
      </w:hyperlink>
      <w:r w:rsidR="004476ED" w:rsidRPr="00B4665E">
        <w:rPr>
          <w:rStyle w:val="Hyperlink"/>
          <w:rFonts w:ascii="Arial Narrow" w:hAnsi="Arial Narrow"/>
          <w:sz w:val="16"/>
          <w:lang w:val="pt-BR"/>
        </w:rPr>
        <w:t xml:space="preserve"> </w:t>
      </w:r>
    </w:p>
    <w:p w:rsidR="000A570B" w:rsidRPr="00B4665E" w:rsidRDefault="000A570B" w:rsidP="000A570B">
      <w:pPr>
        <w:pStyle w:val="PURProductName"/>
        <w:rPr>
          <w:lang w:val="pt-BR"/>
        </w:rPr>
      </w:pPr>
      <w:bookmarkStart w:id="110" w:name="_Toc299524955"/>
      <w:bookmarkStart w:id="111" w:name="_Toc299531307"/>
      <w:bookmarkStart w:id="112" w:name="_Toc299531415"/>
      <w:bookmarkStart w:id="113" w:name="_Toc299531523"/>
      <w:bookmarkStart w:id="114" w:name="_Toc299957132"/>
      <w:bookmarkStart w:id="115" w:name="_Toc301875089"/>
      <w:bookmarkStart w:id="116" w:name="_Toc302485617"/>
      <w:r w:rsidRPr="00B4665E">
        <w:rPr>
          <w:lang w:val="pt-BR"/>
        </w:rPr>
        <w:t>Microsoft Dynamics GP 2010 R2</w:t>
      </w:r>
      <w:bookmarkEnd w:id="110"/>
      <w:bookmarkEnd w:id="111"/>
      <w:bookmarkEnd w:id="112"/>
      <w:bookmarkEnd w:id="113"/>
      <w:bookmarkEnd w:id="114"/>
      <w:bookmarkEnd w:id="115"/>
      <w:bookmarkEnd w:id="116"/>
      <w:r w:rsidR="00FE5E5B">
        <w:fldChar w:fldCharType="begin"/>
      </w:r>
      <w:r w:rsidRPr="00B4665E">
        <w:rPr>
          <w:lang w:val="pt-BR"/>
        </w:rPr>
        <w:instrText xml:space="preserve">XE </w:instrText>
      </w:r>
      <w:r w:rsidR="00BB75C1">
        <w:rPr>
          <w:lang w:val="pt-BR"/>
        </w:rPr>
        <w:instrText>“</w:instrText>
      </w:r>
      <w:r w:rsidRPr="00B4665E">
        <w:rPr>
          <w:lang w:val="pt-BR"/>
        </w:rPr>
        <w:instrText>Microsoft Dynamics GP 2010 R2</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pStyle w:val="PURLicenseTerm"/>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B4665E" w:rsidRDefault="000A570B" w:rsidP="00AE7BEF">
            <w:pPr>
              <w:pStyle w:val="PURLMSH"/>
              <w:rPr>
                <w:lang w:val="pt-BR"/>
              </w:rPr>
            </w:pPr>
            <w:r w:rsidRPr="00B4665E">
              <w:rPr>
                <w:lang w:val="pt-BR"/>
              </w:rPr>
              <w:t xml:space="preserve">Direitos de Mobilidade de Licença: </w:t>
            </w:r>
            <w:r w:rsidRPr="00B4665E">
              <w:rPr>
                <w:b/>
                <w:lang w:val="pt-BR"/>
              </w:rPr>
              <w:t>Não</w:t>
            </w:r>
            <w:r w:rsidRPr="00B4665E">
              <w:rPr>
                <w:lang w:val="pt-BR"/>
              </w:rPr>
              <w:t xml:space="preserve"> </w:t>
            </w:r>
          </w:p>
        </w:tc>
        <w:tc>
          <w:tcPr>
            <w:tcW w:w="2523" w:type="pct"/>
          </w:tcPr>
          <w:p w:rsidR="000A570B" w:rsidRDefault="000A570B" w:rsidP="00AE7BEF">
            <w:pPr>
              <w:pStyle w:val="PURLMSH"/>
            </w:pPr>
            <w:r>
              <w:t xml:space="preserve">Consulte Notificações Aplicáveis: </w:t>
            </w:r>
            <w:r>
              <w:rPr>
                <w:b/>
              </w:rPr>
              <w:t>Não</w:t>
            </w:r>
          </w:p>
        </w:tc>
      </w:tr>
      <w:tr w:rsidR="000A570B" w:rsidRPr="00D91CC7" w:rsidTr="00AE7BEF">
        <w:tc>
          <w:tcPr>
            <w:tcW w:w="2477" w:type="pct"/>
          </w:tcPr>
          <w:p w:rsidR="000A570B" w:rsidRPr="00B4665E" w:rsidRDefault="00624A7C"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êndice1" w:history="1">
              <w:r w:rsidRPr="00B4665E">
                <w:rPr>
                  <w:rStyle w:val="Hyperlink"/>
                  <w:i/>
                  <w:lang w:val="pt-BR"/>
                </w:rPr>
                <w:t>Apêndice 1</w:t>
              </w:r>
            </w:hyperlink>
            <w:r w:rsidRPr="00B4665E">
              <w:rPr>
                <w:i/>
                <w:lang w:val="pt-BR"/>
              </w:rPr>
              <w:t>)</w:t>
            </w:r>
          </w:p>
        </w:tc>
        <w:tc>
          <w:tcPr>
            <w:tcW w:w="2523" w:type="pct"/>
          </w:tcPr>
          <w:p w:rsidR="000A570B" w:rsidRPr="00B4665E" w:rsidRDefault="000A570B" w:rsidP="00AE7BEF">
            <w:pPr>
              <w:pStyle w:val="PURLMSH"/>
              <w:rPr>
                <w:lang w:val="pt-BR"/>
              </w:rPr>
            </w:pPr>
          </w:p>
        </w:tc>
      </w:tr>
    </w:tbl>
    <w:p w:rsidR="000A570B" w:rsidRPr="00B4665E" w:rsidRDefault="000A570B" w:rsidP="000A570B">
      <w:pPr>
        <w:pStyle w:val="PURADDITIONALTERMSHEADERMB"/>
        <w:rPr>
          <w:lang w:val="pt-BR"/>
        </w:rPr>
      </w:pPr>
      <w:r w:rsidRPr="00B4665E">
        <w:rPr>
          <w:lang w:val="pt-BR"/>
        </w:rPr>
        <w:t>Termos Adicionais:</w:t>
      </w:r>
    </w:p>
    <w:p w:rsidR="000A570B" w:rsidRPr="00B4665E" w:rsidRDefault="000A570B" w:rsidP="000A570B">
      <w:pPr>
        <w:pStyle w:val="PURBlueStrong"/>
        <w:rPr>
          <w:lang w:val="pt-BR"/>
        </w:rPr>
      </w:pPr>
      <w:r w:rsidRPr="00B4665E">
        <w:rPr>
          <w:lang w:val="pt-BR"/>
        </w:rPr>
        <w:t>Componentes</w:t>
      </w:r>
    </w:p>
    <w:p w:rsidR="000A570B" w:rsidRPr="00B4665E" w:rsidRDefault="000A570B" w:rsidP="000A570B">
      <w:pPr>
        <w:pStyle w:val="PURBody-Indented"/>
        <w:rPr>
          <w:lang w:val="pt-BR"/>
        </w:rPr>
      </w:pPr>
      <w:r w:rsidRPr="00B4665E">
        <w:rPr>
          <w:lang w:val="pt-BR"/>
        </w:rPr>
        <w:t>Você poderá executar apenas instâncias de fragmentos separados do recurso conhecido como componentes em uma base por Processador junto com a edição de SAL selecionada.</w:t>
      </w:r>
      <w:r w:rsidR="00B4665E">
        <w:rPr>
          <w:lang w:val="pt-BR"/>
        </w:rPr>
        <w:t xml:space="preserve"> </w:t>
      </w:r>
      <w:r w:rsidRPr="00B4665E">
        <w:rPr>
          <w:lang w:val="pt-BR"/>
        </w:rPr>
        <w:t>Podemos modificar a lista de componentes.</w:t>
      </w:r>
      <w:r w:rsidR="00B4665E">
        <w:rPr>
          <w:lang w:val="pt-BR"/>
        </w:rPr>
        <w:t xml:space="preserve"> </w:t>
      </w:r>
      <w:r w:rsidRPr="00B4665E">
        <w:rPr>
          <w:lang w:val="pt-BR"/>
        </w:rPr>
        <w:t xml:space="preserve">Para obter detalhes sobre os Componentes adicionais disponíveis, consulte o site </w:t>
      </w:r>
      <w:r w:rsidRPr="00B4665E">
        <w:rPr>
          <w:rStyle w:val="Hyperlink"/>
          <w:lang w:val="pt-BR"/>
        </w:rPr>
        <w:t>http://</w:t>
      </w:r>
      <w:hyperlink r:id="rId57" w:history="1">
        <w:r w:rsidRPr="00B4665E">
          <w:rPr>
            <w:rStyle w:val="Hyperlink"/>
            <w:lang w:val="pt-BR"/>
          </w:rPr>
          <w:t>www.explore.ms</w:t>
        </w:r>
      </w:hyperlink>
      <w:r w:rsidRPr="00B4665E">
        <w:rPr>
          <w:lang w:val="pt-BR"/>
        </w:rPr>
        <w:t xml:space="preserve">. </w:t>
      </w:r>
    </w:p>
    <w:p w:rsidR="000A570B" w:rsidRPr="00B4665E" w:rsidRDefault="000A570B" w:rsidP="000A570B">
      <w:pPr>
        <w:pStyle w:val="PURBody-Indented"/>
        <w:rPr>
          <w:lang w:val="pt-BR"/>
        </w:rPr>
      </w:pPr>
      <w:r w:rsidRPr="00B4665E">
        <w:rPr>
          <w:lang w:val="pt-BR"/>
        </w:rPr>
        <w:t xml:space="preserve">Para os Componentes licenciados no modelo Licença por Processador, é necessário licenciar e reportar apenas uma Licença por Processador por </w:t>
      </w:r>
      <w:r w:rsidR="00BB75C1">
        <w:rPr>
          <w:lang w:val="pt-BR"/>
        </w:rPr>
        <w:t>“</w:t>
      </w:r>
      <w:r w:rsidRPr="00B4665E">
        <w:rPr>
          <w:lang w:val="pt-BR"/>
        </w:rPr>
        <w:t>banco de dados do sistema</w:t>
      </w:r>
      <w:r w:rsidR="00BB75C1">
        <w:rPr>
          <w:lang w:val="pt-BR"/>
        </w:rPr>
        <w:t>”</w:t>
      </w:r>
      <w:r w:rsidRPr="00B4665E">
        <w:rPr>
          <w:lang w:val="pt-BR"/>
        </w:rPr>
        <w:t xml:space="preserve">, independentemente de quantos processadores são usados. Um </w:t>
      </w:r>
      <w:r w:rsidR="00BB75C1">
        <w:rPr>
          <w:lang w:val="pt-BR"/>
        </w:rPr>
        <w:t>“</w:t>
      </w:r>
      <w:r w:rsidRPr="00B4665E">
        <w:rPr>
          <w:lang w:val="pt-BR"/>
        </w:rPr>
        <w:t>banco de dados do sistema</w:t>
      </w:r>
      <w:r w:rsidR="00BB75C1">
        <w:rPr>
          <w:lang w:val="pt-BR"/>
        </w:rPr>
        <w:t>”</w:t>
      </w:r>
      <w:r w:rsidRPr="00B4665E">
        <w:rPr>
          <w:lang w:val="pt-BR"/>
        </w:rPr>
        <w:t xml:space="preserve"> significa o banco de dados subjacente que controla os usuários e as unidades de relatório financeiro. </w:t>
      </w:r>
    </w:p>
    <w:p w:rsidR="000A570B" w:rsidRPr="00B4665E" w:rsidRDefault="000A570B" w:rsidP="00C8294F">
      <w:pPr>
        <w:pStyle w:val="PURBlueStrong"/>
        <w:rPr>
          <w:lang w:val="pt-BR"/>
        </w:rPr>
      </w:pPr>
      <w:r w:rsidRPr="00B4665E">
        <w:rPr>
          <w:rStyle w:val="PURBlueStrongChar"/>
          <w:lang w:val="pt-BR"/>
        </w:rPr>
        <w:t>Requisitos de exame</w:t>
      </w:r>
    </w:p>
    <w:p w:rsidR="000A570B" w:rsidRPr="00B4665E" w:rsidRDefault="000A570B" w:rsidP="00AC5B2F">
      <w:pPr>
        <w:pStyle w:val="PURBody-Indented"/>
        <w:ind w:left="274"/>
        <w:rPr>
          <w:lang w:val="pt-BR"/>
        </w:rPr>
      </w:pPr>
      <w:r w:rsidRPr="00B4665E">
        <w:rPr>
          <w:lang w:val="pt-BR"/>
        </w:rPr>
        <w:t xml:space="preserve">A fim de obter licença e uso do software, você (e qualquer uma de suas afiliadas que usam o software) deve atender aos requisitos mínimos de exame especificados para o software em particular no site </w:t>
      </w:r>
      <w:r w:rsidRPr="00B4665E">
        <w:rPr>
          <w:rStyle w:val="Hyperlink"/>
          <w:lang w:val="pt-BR"/>
        </w:rPr>
        <w:t>http://</w:t>
      </w:r>
      <w:hyperlink r:id="rId58" w:history="1">
        <w:r w:rsidRPr="00B4665E">
          <w:rPr>
            <w:rStyle w:val="Hyperlink"/>
            <w:lang w:val="pt-BR"/>
          </w:rPr>
          <w:t>www.explore.ms</w:t>
        </w:r>
      </w:hyperlink>
      <w:r w:rsidRPr="00B4665E">
        <w:rPr>
          <w:rFonts w:eastAsia="Times New Roman"/>
          <w:lang w:val="pt-BR"/>
        </w:rPr>
        <w:t xml:space="preserve"> ou conforme estabelecido pelo revendedor de produtos de software</w:t>
      </w:r>
      <w:r w:rsidRPr="00B4665E">
        <w:rPr>
          <w:lang w:val="pt-BR"/>
        </w:rPr>
        <w:t>.</w:t>
      </w:r>
      <w:r w:rsidR="00B4665E">
        <w:rPr>
          <w:lang w:val="pt-BR"/>
        </w:rPr>
        <w:t xml:space="preserve"> </w:t>
      </w:r>
      <w:r w:rsidRPr="00B4665E">
        <w:rPr>
          <w:lang w:val="pt-BR"/>
        </w:rPr>
        <w:t xml:space="preserve">Você deve nos notificar de sua intenção de licenciar o software usando o processo localizado no site </w:t>
      </w:r>
      <w:r w:rsidRPr="00B4665E">
        <w:rPr>
          <w:rStyle w:val="Hyperlink"/>
          <w:lang w:val="pt-BR"/>
        </w:rPr>
        <w:t>http://</w:t>
      </w:r>
      <w:hyperlink r:id="rId59" w:history="1">
        <w:r w:rsidRPr="00B4665E">
          <w:rPr>
            <w:rStyle w:val="Hyperlink"/>
            <w:lang w:val="pt-BR"/>
          </w:rPr>
          <w:t>www.explore.ms</w:t>
        </w:r>
      </w:hyperlink>
      <w:r w:rsidRPr="00B4665E">
        <w:rPr>
          <w:rFonts w:eastAsia="Times New Roman"/>
          <w:lang w:val="pt-BR"/>
        </w:rPr>
        <w:t xml:space="preserve"> ou conforme estabelecido pelo revendedor de produtos de software</w:t>
      </w:r>
      <w:r w:rsidRPr="00B4665E">
        <w:rPr>
          <w:lang w:val="pt-BR"/>
        </w:rPr>
        <w:t>.</w:t>
      </w:r>
      <w:r w:rsidR="00B4665E">
        <w:rPr>
          <w:rStyle w:val="CommentReference"/>
          <w:szCs w:val="18"/>
          <w:lang w:val="pt-BR"/>
        </w:rPr>
        <w:t xml:space="preserve"> </w:t>
      </w:r>
      <w:r w:rsidRPr="00B4665E">
        <w:rPr>
          <w:lang w:val="pt-BR"/>
        </w:rPr>
        <w:t xml:space="preserve">Você também deve verificar </w:t>
      </w:r>
      <w:r w:rsidRPr="00B4665E">
        <w:rPr>
          <w:lang w:val="pt-BR"/>
        </w:rPr>
        <w:lastRenderedPageBreak/>
        <w:t>se</w:t>
      </w:r>
      <w:r w:rsidR="00C8294F">
        <w:rPr>
          <w:lang w:val="pt-BR"/>
        </w:rPr>
        <w:t> s</w:t>
      </w:r>
      <w:r w:rsidRPr="00B4665E">
        <w:rPr>
          <w:lang w:val="pt-BR"/>
        </w:rPr>
        <w:t>cumpriu os requisitos de exame aplicáveis.</w:t>
      </w:r>
      <w:r w:rsidR="00B4665E">
        <w:rPr>
          <w:lang w:val="pt-BR"/>
        </w:rPr>
        <w:t xml:space="preserve"> </w:t>
      </w:r>
      <w:r w:rsidRPr="00B4665E">
        <w:rPr>
          <w:lang w:val="pt-BR"/>
        </w:rPr>
        <w:t>Verificaremos seu cumprimento com os requisitos do exame antes de licenciar o</w:t>
      </w:r>
      <w:r w:rsidR="00E55A10">
        <w:rPr>
          <w:lang w:val="pt-BR"/>
        </w:rPr>
        <w:t> </w:t>
      </w:r>
      <w:r w:rsidRPr="00B4665E">
        <w:rPr>
          <w:lang w:val="pt-BR"/>
        </w:rPr>
        <w:t>software a você.</w:t>
      </w:r>
      <w:r w:rsidR="00B4665E">
        <w:rPr>
          <w:lang w:val="pt-BR"/>
        </w:rPr>
        <w:t xml:space="preserve"> </w:t>
      </w:r>
      <w:r w:rsidRPr="00B4665E">
        <w:rPr>
          <w:lang w:val="pt-BR"/>
        </w:rPr>
        <w:t>Se um usuário funcionário encerrar a contratação e, consequentemente, você não atender mais aos requisitos do exame, outro usuário funcionário deverá atender aos requisitos do exame em até 90 (noventa) dias.</w:t>
      </w:r>
      <w:r w:rsidR="00B4665E">
        <w:rPr>
          <w:lang w:val="pt-BR"/>
        </w:rPr>
        <w:t xml:space="preserve"> </w:t>
      </w:r>
      <w:r w:rsidRPr="00B4665E">
        <w:rPr>
          <w:lang w:val="pt-BR"/>
        </w:rPr>
        <w:t>A Microsoft poderá alterar os requisitos de exame a qualquer momento.</w:t>
      </w:r>
      <w:r w:rsidR="00B4665E">
        <w:rPr>
          <w:lang w:val="pt-BR"/>
        </w:rPr>
        <w:t xml:space="preserve"> </w:t>
      </w:r>
      <w:r w:rsidRPr="00B4665E">
        <w:rPr>
          <w:lang w:val="pt-BR"/>
        </w:rPr>
        <w:t>No entanto, qualquer aumento nos requisitos de exame entrará em vigor um ano após o recebimento da notificação por escrito feita pela Microsoft.</w:t>
      </w:r>
    </w:p>
    <w:p w:rsidR="000A570B" w:rsidRPr="00B4665E" w:rsidRDefault="000A570B" w:rsidP="000A570B">
      <w:pPr>
        <w:pStyle w:val="PURBlueStrong"/>
        <w:rPr>
          <w:rStyle w:val="PURBlueStrongChar"/>
          <w:smallCaps/>
          <w:lang w:val="pt-BR"/>
        </w:rPr>
      </w:pPr>
      <w:r w:rsidRPr="00B4665E">
        <w:rPr>
          <w:rStyle w:val="PURBlueStrongChar"/>
          <w:lang w:val="pt-BR"/>
        </w:rPr>
        <w:t>Chaves de Licença</w:t>
      </w:r>
    </w:p>
    <w:p w:rsidR="000A570B" w:rsidRPr="00B4665E" w:rsidRDefault="000A570B" w:rsidP="000A570B">
      <w:pPr>
        <w:pStyle w:val="PURBody-Indented"/>
        <w:rPr>
          <w:lang w:val="pt-BR"/>
        </w:rPr>
      </w:pPr>
      <w:r w:rsidRPr="00B4665E">
        <w:rPr>
          <w:lang w:val="pt-BR"/>
        </w:rPr>
        <w:t xml:space="preserve">Para instalar e usar a funcionalidade dos softwares, é necessário obter as chaves de licença apropriadas da Microsoft. Os procedimentos para obter essas chaves de licença serão publicados no site </w:t>
      </w:r>
      <w:r w:rsidRPr="00B4665E">
        <w:rPr>
          <w:rStyle w:val="Hyperlink"/>
          <w:lang w:val="pt-BR"/>
        </w:rPr>
        <w:t>http://</w:t>
      </w:r>
      <w:hyperlink r:id="rId60" w:history="1">
        <w:r w:rsidRPr="00B4665E">
          <w:rPr>
            <w:rStyle w:val="Hyperlink"/>
            <w:lang w:val="pt-BR"/>
          </w:rPr>
          <w:t>www.explore.ms</w:t>
        </w:r>
      </w:hyperlink>
      <w:r w:rsidRPr="00B4665E">
        <w:rPr>
          <w:lang w:val="pt-BR"/>
        </w:rPr>
        <w:t xml:space="preserve"> ou conforme estabelecido pelo revendedor de produtos de software.</w:t>
      </w:r>
    </w:p>
    <w:p w:rsidR="000A570B" w:rsidRPr="00B4665E" w:rsidRDefault="000A570B" w:rsidP="000A570B">
      <w:pPr>
        <w:pStyle w:val="PURBlueStrong"/>
        <w:rPr>
          <w:rStyle w:val="PURBlueStrongChar"/>
          <w:smallCaps/>
          <w:lang w:val="pt-BR"/>
        </w:rPr>
      </w:pPr>
      <w:r w:rsidRPr="00B4665E">
        <w:rPr>
          <w:rStyle w:val="PURBlueStrongChar"/>
          <w:lang w:val="pt-BR"/>
        </w:rPr>
        <w:t>Localizações e Traduções</w:t>
      </w:r>
    </w:p>
    <w:p w:rsidR="000A570B" w:rsidRPr="00B4665E" w:rsidRDefault="000A570B" w:rsidP="000A570B">
      <w:pPr>
        <w:pStyle w:val="PURBody-Indented"/>
        <w:rPr>
          <w:rStyle w:val="Hyperlink"/>
          <w:lang w:val="pt-BR"/>
        </w:rPr>
      </w:pPr>
      <w:r w:rsidRPr="00B4665E">
        <w:rPr>
          <w:lang w:val="pt-BR"/>
        </w:rPr>
        <w:t xml:space="preserve">Para obter uma lista das regiões geográficas e dos idiomas nos quais o software foi localizado e onde a Microsoft geralmente disponibiliza o produto, consulte o site </w:t>
      </w:r>
      <w:hyperlink r:id="rId61" w:history="1">
        <w:r w:rsidRPr="00B4665E">
          <w:rPr>
            <w:rStyle w:val="Hyperlink"/>
            <w:lang w:val="pt-BR"/>
          </w:rPr>
          <w:t>http://www.microsoft.com/dynamics/en/us/products/gp-availability.aspx</w:t>
        </w:r>
      </w:hyperlink>
    </w:p>
    <w:p w:rsidR="000A570B" w:rsidRPr="00B4665E" w:rsidRDefault="000A570B" w:rsidP="000A570B">
      <w:pPr>
        <w:pStyle w:val="PURBody-Indented"/>
        <w:rPr>
          <w:color w:val="00467F"/>
          <w:u w:val="single"/>
          <w:lang w:val="pt-BR"/>
        </w:rPr>
      </w:pPr>
      <w:r w:rsidRPr="00B4665E">
        <w:rPr>
          <w:lang w:val="pt-BR"/>
        </w:rPr>
        <w:t>O software contém recursos e funcionalidades projetados para lidar com determinadas leis e/ou regulamentos de tributos, finanças ou contabilidade e requisitos comerciais das regiões geográficas para as quais foi localizado.</w:t>
      </w:r>
      <w:r w:rsidR="00B4665E">
        <w:rPr>
          <w:lang w:val="pt-BR"/>
        </w:rPr>
        <w:t xml:space="preserve"> </w:t>
      </w:r>
      <w:r w:rsidRPr="00B4665E">
        <w:rPr>
          <w:lang w:val="pt-BR"/>
        </w:rPr>
        <w:t>Leis e regulamentos variam de acordo com a região, e o software não atende a todas as leis, regulamentos e requisitos comerciais dessas regiões.</w:t>
      </w:r>
    </w:p>
    <w:p w:rsidR="000A570B" w:rsidRPr="00B4665E" w:rsidRDefault="000A570B" w:rsidP="00C062B8">
      <w:pPr>
        <w:pStyle w:val="PURBody-Indented"/>
        <w:rPr>
          <w:lang w:val="pt-BR"/>
        </w:rPr>
      </w:pPr>
      <w:r w:rsidRPr="00B4665E">
        <w:rPr>
          <w:lang w:val="pt-BR"/>
        </w:rPr>
        <w:t>A Microsoft compreende que, em algumas ocasiões, você quer usar determinados módulos ou recursos que foram localizados e/ou</w:t>
      </w:r>
      <w:r w:rsidR="00C062B8">
        <w:rPr>
          <w:lang w:val="pt-BR"/>
        </w:rPr>
        <w:t> </w:t>
      </w:r>
      <w:r w:rsidRPr="00B4665E">
        <w:rPr>
          <w:lang w:val="pt-BR"/>
        </w:rPr>
        <w:t>traduzidos para uma região específica e usá-los fora da região geográfica para a qual foram criados.</w:t>
      </w:r>
      <w:r w:rsidR="00B4665E">
        <w:rPr>
          <w:lang w:val="pt-BR"/>
        </w:rPr>
        <w:t xml:space="preserve"> </w:t>
      </w:r>
      <w:r w:rsidRPr="00B4665E">
        <w:rPr>
          <w:lang w:val="pt-BR"/>
        </w:rPr>
        <w:t>Como as leis e os regulamentos variam de uma região para outra, as diferenças nas leis ou nos regulamentos podem afetar o uso da funcionalidade desejada nas regiões para as quais ela não foi criada.</w:t>
      </w:r>
      <w:r w:rsidR="00B4665E">
        <w:rPr>
          <w:lang w:val="pt-BR"/>
        </w:rPr>
        <w:t xml:space="preserve"> </w:t>
      </w:r>
      <w:r w:rsidRPr="00B4665E">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w:t>
      </w:r>
      <w:r w:rsidR="00AA4326">
        <w:rPr>
          <w:lang w:val="pt-BR"/>
        </w:rPr>
        <w:t> </w:t>
      </w:r>
      <w:r w:rsidRPr="00B4665E">
        <w:rPr>
          <w:lang w:val="pt-BR"/>
        </w:rPr>
        <w:t>qual foi criado e onde a Microsoft disponibiliza comercialmente esse software ou serviços.</w:t>
      </w:r>
      <w:r w:rsidR="00B4665E">
        <w:rPr>
          <w:lang w:val="pt-BR"/>
        </w:rPr>
        <w:t xml:space="preserve"> </w:t>
      </w:r>
      <w:r w:rsidRPr="00B4665E">
        <w:rPr>
          <w:lang w:val="pt-BR"/>
        </w:rPr>
        <w:t>Consulte um especialista em tributos da região geográfica onde você pretende usar este software a fim de determinar se os recursos são adequados ao uso nessa região.</w:t>
      </w:r>
    </w:p>
    <w:p w:rsidR="000A570B" w:rsidRPr="00B4665E" w:rsidRDefault="000A570B" w:rsidP="002100D2">
      <w:pPr>
        <w:pStyle w:val="PURBody-Indented"/>
        <w:rPr>
          <w:lang w:val="pt-BR"/>
        </w:rPr>
      </w:pPr>
      <w:r w:rsidRPr="00B4665E">
        <w:rPr>
          <w:lang w:val="pt-BR"/>
        </w:rPr>
        <w:t>Se você desejar realizar localizações e/ou traduções do software, deverá ter um MPLLA (Contrato de Licença de Localização e</w:t>
      </w:r>
      <w:r w:rsidR="002100D2">
        <w:rPr>
          <w:lang w:val="pt-BR"/>
        </w:rPr>
        <w:t> </w:t>
      </w:r>
      <w:r w:rsidRPr="00B4665E">
        <w:rPr>
          <w:lang w:val="pt-BR"/>
        </w:rPr>
        <w:t>Tradução de Parceiro Principal da Microsoft) atual e válido.</w:t>
      </w:r>
      <w:r w:rsidR="00B4665E">
        <w:rPr>
          <w:lang w:val="pt-BR"/>
        </w:rPr>
        <w:t xml:space="preserve"> </w:t>
      </w:r>
      <w:r w:rsidRPr="00B4665E">
        <w:rPr>
          <w:lang w:val="pt-BR"/>
        </w:rPr>
        <w:t xml:space="preserve">Para obter mais informações sobre o MPLLA e o Programa de Licenciamento de Localização e Tradução de Parceiro do Microsoft Dynamics, consulte o site </w:t>
      </w:r>
      <w:hyperlink r:id="rId62" w:history="1">
        <w:r w:rsidRPr="00B4665E">
          <w:rPr>
            <w:rStyle w:val="Hyperlink"/>
            <w:lang w:val="pt-BR"/>
          </w:rPr>
          <w:t>https://mbs.microsoft.com/partnersource/partneressentials/pllp</w:t>
        </w:r>
      </w:hyperlink>
      <w:r w:rsidRPr="00B4665E">
        <w:rPr>
          <w:lang w:val="pt-BR"/>
        </w:rPr>
        <w:t xml:space="preserve"> ou entre em contato com o Gerente de Conta de Parceiro.</w:t>
      </w:r>
    </w:p>
    <w:p w:rsidR="000A570B" w:rsidRPr="00B4665E" w:rsidRDefault="00590592" w:rsidP="000A570B">
      <w:pPr>
        <w:pStyle w:val="PURBreadcrumb"/>
        <w:rPr>
          <w:rFonts w:ascii="Arial Narrow" w:hAnsi="Arial Narrow"/>
          <w:sz w:val="16"/>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UniversalTerms" w:history="1">
        <w:r w:rsidR="004476ED" w:rsidRPr="00B4665E">
          <w:rPr>
            <w:rStyle w:val="Hyperlink"/>
            <w:rFonts w:ascii="Arial Narrow" w:hAnsi="Arial Narrow"/>
            <w:sz w:val="16"/>
            <w:lang w:val="pt-BR"/>
          </w:rPr>
          <w:t>Termos Universais de Licença</w:t>
        </w:r>
      </w:hyperlink>
      <w:r w:rsidR="004476ED" w:rsidRPr="00B4665E">
        <w:rPr>
          <w:rFonts w:ascii="Arial Narrow" w:hAnsi="Arial Narrow"/>
          <w:sz w:val="16"/>
          <w:lang w:val="pt-BR"/>
        </w:rPr>
        <w:t xml:space="preserve"> </w:t>
      </w:r>
    </w:p>
    <w:p w:rsidR="000A570B" w:rsidRPr="00B4665E" w:rsidRDefault="000A570B" w:rsidP="000A570B">
      <w:pPr>
        <w:pStyle w:val="PURProductName"/>
        <w:rPr>
          <w:lang w:val="pt-BR"/>
        </w:rPr>
      </w:pPr>
      <w:bookmarkStart w:id="117" w:name="_Toc299524956"/>
      <w:bookmarkStart w:id="118" w:name="_Toc299531308"/>
      <w:bookmarkStart w:id="119" w:name="_Toc299531416"/>
      <w:bookmarkStart w:id="120" w:name="_Toc299531524"/>
      <w:bookmarkStart w:id="121" w:name="_Toc299957133"/>
      <w:bookmarkStart w:id="122" w:name="_Toc301875090"/>
      <w:bookmarkStart w:id="123" w:name="_Toc302485618"/>
      <w:r w:rsidRPr="00B4665E">
        <w:rPr>
          <w:lang w:val="pt-BR"/>
        </w:rPr>
        <w:t>Microsoft Dynamics NAV 2009 R2</w:t>
      </w:r>
      <w:bookmarkEnd w:id="117"/>
      <w:bookmarkEnd w:id="118"/>
      <w:bookmarkEnd w:id="119"/>
      <w:bookmarkEnd w:id="120"/>
      <w:bookmarkEnd w:id="121"/>
      <w:bookmarkEnd w:id="122"/>
      <w:bookmarkEnd w:id="123"/>
      <w:r w:rsidR="00FE5E5B">
        <w:fldChar w:fldCharType="begin"/>
      </w:r>
      <w:r w:rsidRPr="00B4665E">
        <w:rPr>
          <w:lang w:val="pt-BR"/>
        </w:rPr>
        <w:instrText xml:space="preserve">XE </w:instrText>
      </w:r>
      <w:r w:rsidR="00BB75C1">
        <w:rPr>
          <w:lang w:val="pt-BR"/>
        </w:rPr>
        <w:instrText>“</w:instrText>
      </w:r>
      <w:r w:rsidRPr="00B4665E">
        <w:rPr>
          <w:lang w:val="pt-BR"/>
        </w:rPr>
        <w:instrText>Microsoft Dynamics NAV 2009 R2</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pStyle w:val="PURLicenseTerm"/>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B4665E" w:rsidRDefault="000A570B" w:rsidP="00AE7BEF">
            <w:pPr>
              <w:pStyle w:val="PURLMSH"/>
              <w:rPr>
                <w:lang w:val="pt-BR"/>
              </w:rPr>
            </w:pPr>
            <w:r w:rsidRPr="00B4665E">
              <w:rPr>
                <w:lang w:val="pt-BR"/>
              </w:rPr>
              <w:t xml:space="preserve">Direitos de Mobilidade de Licença: </w:t>
            </w:r>
            <w:r w:rsidRPr="00B4665E">
              <w:rPr>
                <w:b/>
                <w:lang w:val="pt-BR"/>
              </w:rPr>
              <w:t>Não</w:t>
            </w:r>
            <w:r w:rsidRPr="00B4665E">
              <w:rPr>
                <w:lang w:val="pt-BR"/>
              </w:rPr>
              <w:t xml:space="preserve"> </w:t>
            </w:r>
          </w:p>
        </w:tc>
        <w:tc>
          <w:tcPr>
            <w:tcW w:w="2523" w:type="pct"/>
          </w:tcPr>
          <w:p w:rsidR="000A570B" w:rsidRDefault="000A570B" w:rsidP="00AE7BEF">
            <w:pPr>
              <w:pStyle w:val="PURLMSH"/>
            </w:pPr>
            <w:r>
              <w:t xml:space="preserve">Consulte Notificações Aplicáveis: </w:t>
            </w:r>
            <w:r>
              <w:rPr>
                <w:b/>
              </w:rPr>
              <w:t>Não</w:t>
            </w:r>
          </w:p>
        </w:tc>
      </w:tr>
      <w:tr w:rsidR="000A570B" w:rsidRPr="00D91CC7" w:rsidTr="00AE7BEF">
        <w:tc>
          <w:tcPr>
            <w:tcW w:w="2477" w:type="pct"/>
          </w:tcPr>
          <w:p w:rsidR="000A570B" w:rsidRPr="00B4665E" w:rsidRDefault="00624A7C"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Pr="00B4665E">
                <w:rPr>
                  <w:rStyle w:val="Hyperlink"/>
                  <w:i/>
                  <w:lang w:val="pt-BR"/>
                </w:rPr>
                <w:t>Apêndice 1</w:t>
              </w:r>
            </w:hyperlink>
            <w:r w:rsidRPr="00B4665E">
              <w:rPr>
                <w:i/>
                <w:lang w:val="pt-BR"/>
              </w:rPr>
              <w:t>)</w:t>
            </w:r>
          </w:p>
        </w:tc>
        <w:tc>
          <w:tcPr>
            <w:tcW w:w="2523" w:type="pct"/>
          </w:tcPr>
          <w:p w:rsidR="000A570B" w:rsidRPr="00B4665E" w:rsidRDefault="000A570B" w:rsidP="00AE7BEF">
            <w:pPr>
              <w:pStyle w:val="PURLMSH"/>
              <w:rPr>
                <w:lang w:val="pt-BR"/>
              </w:rPr>
            </w:pPr>
          </w:p>
        </w:tc>
      </w:tr>
    </w:tbl>
    <w:p w:rsidR="000A570B" w:rsidRPr="00B4665E" w:rsidRDefault="000A570B" w:rsidP="000A570B">
      <w:pPr>
        <w:pStyle w:val="PURADDITIONALTERMSHEADERMB"/>
        <w:rPr>
          <w:lang w:val="pt-BR"/>
        </w:rPr>
      </w:pPr>
      <w:r w:rsidRPr="00B4665E">
        <w:rPr>
          <w:lang w:val="pt-BR"/>
        </w:rPr>
        <w:t>Termos Adicionais:</w:t>
      </w:r>
    </w:p>
    <w:p w:rsidR="000A570B" w:rsidRPr="00B4665E" w:rsidRDefault="000A570B" w:rsidP="000A570B">
      <w:pPr>
        <w:pStyle w:val="PURBlueStrong"/>
        <w:rPr>
          <w:lang w:val="pt-BR"/>
        </w:rPr>
      </w:pPr>
      <w:r w:rsidRPr="00B4665E">
        <w:rPr>
          <w:lang w:val="pt-BR"/>
        </w:rPr>
        <w:t>Componentes</w:t>
      </w:r>
    </w:p>
    <w:p w:rsidR="000A570B" w:rsidRPr="00B4665E" w:rsidRDefault="000A570B" w:rsidP="000A570B">
      <w:pPr>
        <w:pStyle w:val="PURBody-Indented"/>
        <w:rPr>
          <w:lang w:val="pt-BR"/>
        </w:rPr>
      </w:pPr>
      <w:r w:rsidRPr="00B4665E">
        <w:rPr>
          <w:lang w:val="pt-BR"/>
        </w:rPr>
        <w:t>Você poderá executar apenas instâncias de fragmentos separados do recurso conhecido como componentes em uma base por Processador junto com a edição de SAL selecionada.</w:t>
      </w:r>
      <w:r w:rsidR="00B4665E">
        <w:rPr>
          <w:lang w:val="pt-BR"/>
        </w:rPr>
        <w:t xml:space="preserve"> </w:t>
      </w:r>
      <w:r w:rsidRPr="00B4665E">
        <w:rPr>
          <w:lang w:val="pt-BR"/>
        </w:rPr>
        <w:t>Podemos modificar a lista de componentes.</w:t>
      </w:r>
      <w:r w:rsidR="00B4665E">
        <w:rPr>
          <w:lang w:val="pt-BR"/>
        </w:rPr>
        <w:t xml:space="preserve"> </w:t>
      </w:r>
      <w:r w:rsidRPr="00B4665E">
        <w:rPr>
          <w:lang w:val="pt-BR"/>
        </w:rPr>
        <w:t xml:space="preserve">Para obter detalhes sobre os Componentes adicionais disponíveis, consulte o site </w:t>
      </w:r>
      <w:r w:rsidRPr="00B4665E">
        <w:rPr>
          <w:rStyle w:val="Hyperlink"/>
          <w:lang w:val="pt-BR"/>
        </w:rPr>
        <w:t>http://</w:t>
      </w:r>
      <w:hyperlink r:id="rId63" w:history="1">
        <w:r w:rsidRPr="00B4665E">
          <w:rPr>
            <w:rStyle w:val="Hyperlink"/>
            <w:lang w:val="pt-BR"/>
          </w:rPr>
          <w:t>www.explore.ms</w:t>
        </w:r>
      </w:hyperlink>
      <w:r w:rsidRPr="00B4665E">
        <w:rPr>
          <w:lang w:val="pt-BR"/>
        </w:rPr>
        <w:t xml:space="preserve">. </w:t>
      </w:r>
    </w:p>
    <w:p w:rsidR="000A570B" w:rsidRPr="00B4665E" w:rsidRDefault="000A570B" w:rsidP="000A570B">
      <w:pPr>
        <w:pStyle w:val="PURBody-Indented"/>
        <w:rPr>
          <w:lang w:val="pt-BR"/>
        </w:rPr>
      </w:pPr>
      <w:r w:rsidRPr="00B4665E">
        <w:rPr>
          <w:lang w:val="pt-BR"/>
        </w:rPr>
        <w:t xml:space="preserve">Para os Componentes licenciados no modelo Licença por Processador, é necessário licenciar e reportar apenas uma Licença por Processador por </w:t>
      </w:r>
      <w:r w:rsidR="00BB75C1">
        <w:rPr>
          <w:lang w:val="pt-BR"/>
        </w:rPr>
        <w:t>“</w:t>
      </w:r>
      <w:r w:rsidRPr="00B4665E">
        <w:rPr>
          <w:lang w:val="pt-BR"/>
        </w:rPr>
        <w:t>banco de dados do sistema</w:t>
      </w:r>
      <w:r w:rsidR="00BB75C1">
        <w:rPr>
          <w:lang w:val="pt-BR"/>
        </w:rPr>
        <w:t>”</w:t>
      </w:r>
      <w:r w:rsidRPr="00B4665E">
        <w:rPr>
          <w:lang w:val="pt-BR"/>
        </w:rPr>
        <w:t xml:space="preserve">, independentemente de quantos processadores são usados. Um </w:t>
      </w:r>
      <w:r w:rsidR="00BB75C1">
        <w:rPr>
          <w:lang w:val="pt-BR"/>
        </w:rPr>
        <w:t>“</w:t>
      </w:r>
      <w:r w:rsidRPr="00B4665E">
        <w:rPr>
          <w:lang w:val="pt-BR"/>
        </w:rPr>
        <w:t>banco de dados do sistema</w:t>
      </w:r>
      <w:r w:rsidR="00BB75C1">
        <w:rPr>
          <w:lang w:val="pt-BR"/>
        </w:rPr>
        <w:t>”</w:t>
      </w:r>
      <w:r w:rsidRPr="00B4665E">
        <w:rPr>
          <w:lang w:val="pt-BR"/>
        </w:rPr>
        <w:t xml:space="preserve"> significa o banco de dados subjacente que controla os usuários e as unidades de relatório financeiro. </w:t>
      </w:r>
    </w:p>
    <w:p w:rsidR="000A570B" w:rsidRPr="00B4665E" w:rsidRDefault="000A570B" w:rsidP="009B1D07">
      <w:pPr>
        <w:pStyle w:val="PURBlueStrong"/>
        <w:rPr>
          <w:lang w:val="pt-BR"/>
        </w:rPr>
      </w:pPr>
      <w:r w:rsidRPr="00B4665E">
        <w:rPr>
          <w:rStyle w:val="PURBlueStrongChar"/>
          <w:lang w:val="pt-BR"/>
        </w:rPr>
        <w:t>Requisitos de exame</w:t>
      </w:r>
    </w:p>
    <w:p w:rsidR="000A570B" w:rsidRPr="00B4665E" w:rsidRDefault="000A570B" w:rsidP="000D58CA">
      <w:pPr>
        <w:pStyle w:val="PURBody-Indented"/>
        <w:ind w:left="274"/>
        <w:rPr>
          <w:lang w:val="pt-BR"/>
        </w:rPr>
      </w:pPr>
      <w:r w:rsidRPr="00B4665E">
        <w:rPr>
          <w:lang w:val="pt-BR"/>
        </w:rPr>
        <w:t xml:space="preserve">A fim de obter licença e uso do software, você (e qualquer uma de suas afiliadas que usam o software) deve atender aos requisitos mínimos de exame especificados para o software em particular no site </w:t>
      </w:r>
      <w:r w:rsidRPr="00B4665E">
        <w:rPr>
          <w:rStyle w:val="Hyperlink"/>
          <w:lang w:val="pt-BR"/>
        </w:rPr>
        <w:t>http://</w:t>
      </w:r>
      <w:hyperlink r:id="rId64" w:history="1">
        <w:r w:rsidRPr="00B4665E">
          <w:rPr>
            <w:rStyle w:val="Hyperlink"/>
            <w:lang w:val="pt-BR"/>
          </w:rPr>
          <w:t>www.explore.ms</w:t>
        </w:r>
      </w:hyperlink>
      <w:r w:rsidRPr="00B4665E">
        <w:rPr>
          <w:rFonts w:eastAsia="Times New Roman"/>
          <w:lang w:val="pt-BR"/>
        </w:rPr>
        <w:t xml:space="preserve"> ou conforme estabelecido pelo revendedor de produtos de software</w:t>
      </w:r>
      <w:r w:rsidRPr="00B4665E">
        <w:rPr>
          <w:lang w:val="pt-BR"/>
        </w:rPr>
        <w:t>.</w:t>
      </w:r>
      <w:r w:rsidR="00B4665E">
        <w:rPr>
          <w:lang w:val="pt-BR"/>
        </w:rPr>
        <w:t xml:space="preserve"> </w:t>
      </w:r>
      <w:r w:rsidRPr="00B4665E">
        <w:rPr>
          <w:lang w:val="pt-BR"/>
        </w:rPr>
        <w:t xml:space="preserve">Você deve nos notificar de sua intenção de licenciar o software usando o processo localizado no site </w:t>
      </w:r>
      <w:r w:rsidRPr="00B4665E">
        <w:rPr>
          <w:rStyle w:val="Hyperlink"/>
          <w:lang w:val="pt-BR"/>
        </w:rPr>
        <w:t>http://</w:t>
      </w:r>
      <w:hyperlink r:id="rId65" w:history="1">
        <w:r w:rsidRPr="00B4665E">
          <w:rPr>
            <w:rStyle w:val="Hyperlink"/>
            <w:lang w:val="pt-BR"/>
          </w:rPr>
          <w:t>www.explore.ms</w:t>
        </w:r>
      </w:hyperlink>
      <w:r w:rsidRPr="00B4665E">
        <w:rPr>
          <w:rFonts w:eastAsia="Times New Roman"/>
          <w:lang w:val="pt-BR"/>
        </w:rPr>
        <w:t xml:space="preserve"> ou conforme estabelecido pelo revendedor de produtos de software</w:t>
      </w:r>
      <w:r w:rsidRPr="00B4665E">
        <w:rPr>
          <w:lang w:val="pt-BR"/>
        </w:rPr>
        <w:t>.</w:t>
      </w:r>
      <w:r w:rsidR="00B4665E">
        <w:rPr>
          <w:rStyle w:val="CommentReference"/>
          <w:szCs w:val="18"/>
          <w:lang w:val="pt-BR"/>
        </w:rPr>
        <w:t xml:space="preserve"> </w:t>
      </w:r>
      <w:r w:rsidRPr="00B4665E">
        <w:rPr>
          <w:lang w:val="pt-BR"/>
        </w:rPr>
        <w:t>Você também deve verificar se</w:t>
      </w:r>
      <w:r w:rsidR="00FD47F2">
        <w:rPr>
          <w:lang w:val="pt-BR"/>
        </w:rPr>
        <w:t> </w:t>
      </w:r>
      <w:r w:rsidRPr="00B4665E">
        <w:rPr>
          <w:lang w:val="pt-BR"/>
        </w:rPr>
        <w:t>cumpriu os requisitos de exame aplicáveis.</w:t>
      </w:r>
      <w:r w:rsidR="00B4665E">
        <w:rPr>
          <w:lang w:val="pt-BR"/>
        </w:rPr>
        <w:t xml:space="preserve"> </w:t>
      </w:r>
      <w:r w:rsidRPr="00B4665E">
        <w:rPr>
          <w:lang w:val="pt-BR"/>
        </w:rPr>
        <w:t>Verificaremos seu cumprimento com os requisitos do exame antes de licenciar o</w:t>
      </w:r>
      <w:r w:rsidR="00FD47F2">
        <w:rPr>
          <w:lang w:val="pt-BR"/>
        </w:rPr>
        <w:t> </w:t>
      </w:r>
      <w:r w:rsidRPr="00B4665E">
        <w:rPr>
          <w:lang w:val="pt-BR"/>
        </w:rPr>
        <w:t>software a você.</w:t>
      </w:r>
      <w:r w:rsidR="00B4665E">
        <w:rPr>
          <w:lang w:val="pt-BR"/>
        </w:rPr>
        <w:t xml:space="preserve"> </w:t>
      </w:r>
      <w:r w:rsidRPr="00B4665E">
        <w:rPr>
          <w:lang w:val="pt-BR"/>
        </w:rPr>
        <w:t>Se um usuário funcionário encerrar a contratação e, consequentemente, você não atender mais aos requisitos do exame, outro usuário funcionário deverá atender aos requisitos do exame em até 90 (noventa) dias.</w:t>
      </w:r>
      <w:r w:rsidR="00B4665E">
        <w:rPr>
          <w:lang w:val="pt-BR"/>
        </w:rPr>
        <w:t xml:space="preserve"> </w:t>
      </w:r>
      <w:r w:rsidRPr="00B4665E">
        <w:rPr>
          <w:lang w:val="pt-BR"/>
        </w:rPr>
        <w:t>A Microsoft poderá alterar os requisitos de exame a qualquer momento.</w:t>
      </w:r>
      <w:r w:rsidR="00B4665E">
        <w:rPr>
          <w:lang w:val="pt-BR"/>
        </w:rPr>
        <w:t xml:space="preserve"> </w:t>
      </w:r>
      <w:r w:rsidRPr="00B4665E">
        <w:rPr>
          <w:lang w:val="pt-BR"/>
        </w:rPr>
        <w:t>No entanto, qualquer aumento nos requisitos de exame entrará em vigor um ano após o recebimento da notificação por escrito feita pela Microsoft.</w:t>
      </w:r>
    </w:p>
    <w:p w:rsidR="000A570B" w:rsidRPr="00B4665E" w:rsidRDefault="000A570B" w:rsidP="000A570B">
      <w:pPr>
        <w:pStyle w:val="PURBlueStrong"/>
        <w:rPr>
          <w:rStyle w:val="PURBlueStrongChar"/>
          <w:smallCaps/>
          <w:lang w:val="pt-BR"/>
        </w:rPr>
      </w:pPr>
      <w:r w:rsidRPr="00B4665E">
        <w:rPr>
          <w:rStyle w:val="PURBlueStrongChar"/>
          <w:lang w:val="pt-BR"/>
        </w:rPr>
        <w:lastRenderedPageBreak/>
        <w:t>Chaves de Licença</w:t>
      </w:r>
    </w:p>
    <w:p w:rsidR="000A570B" w:rsidRPr="00B4665E" w:rsidRDefault="000A570B" w:rsidP="000C5BB4">
      <w:pPr>
        <w:pStyle w:val="PURBody-Indented"/>
        <w:rPr>
          <w:lang w:val="pt-BR"/>
        </w:rPr>
      </w:pPr>
      <w:r w:rsidRPr="00B4665E">
        <w:rPr>
          <w:lang w:val="pt-BR"/>
        </w:rPr>
        <w:t xml:space="preserve">Para instalar e usar a funcionalidade dos softwares, é necessário obter as chaves de licença apropriadas da Microsoft. Os procedimentos para obter essas chaves de licença serão publicados no site </w:t>
      </w:r>
      <w:r w:rsidR="000C5BB4" w:rsidRPr="00B4665E">
        <w:rPr>
          <w:rStyle w:val="Hyperlink"/>
          <w:lang w:val="pt-BR"/>
        </w:rPr>
        <w:t>http://</w:t>
      </w:r>
      <w:hyperlink r:id="rId66" w:history="1">
        <w:r w:rsidR="000C5BB4" w:rsidRPr="00B4665E">
          <w:rPr>
            <w:rStyle w:val="Hyperlink"/>
            <w:lang w:val="pt-BR"/>
          </w:rPr>
          <w:t>www.explore.ms</w:t>
        </w:r>
      </w:hyperlink>
      <w:r w:rsidRPr="00B4665E">
        <w:rPr>
          <w:lang w:val="pt-BR"/>
        </w:rPr>
        <w:t xml:space="preserve"> ou conforme estabelecido pelo</w:t>
      </w:r>
      <w:r w:rsidR="00F61312">
        <w:rPr>
          <w:lang w:val="pt-BR"/>
        </w:rPr>
        <w:t> </w:t>
      </w:r>
      <w:r w:rsidRPr="00B4665E">
        <w:rPr>
          <w:lang w:val="pt-BR"/>
        </w:rPr>
        <w:t>revendedor de produtos de software.</w:t>
      </w:r>
    </w:p>
    <w:p w:rsidR="000A570B" w:rsidRPr="00B4665E" w:rsidRDefault="000A570B" w:rsidP="000A570B">
      <w:pPr>
        <w:pStyle w:val="PURBlueStrong"/>
        <w:rPr>
          <w:rStyle w:val="PURBlueStrongChar"/>
          <w:smallCaps/>
          <w:lang w:val="pt-BR"/>
        </w:rPr>
      </w:pPr>
      <w:r w:rsidRPr="00B4665E">
        <w:rPr>
          <w:rStyle w:val="PURBlueStrongChar"/>
          <w:lang w:val="pt-BR"/>
        </w:rPr>
        <w:t>Localizações e Traduções</w:t>
      </w:r>
    </w:p>
    <w:p w:rsidR="000A570B" w:rsidRPr="00B4665E" w:rsidRDefault="000A570B" w:rsidP="000A570B">
      <w:pPr>
        <w:pStyle w:val="PURBody-Indented"/>
        <w:rPr>
          <w:rStyle w:val="Hyperlink"/>
          <w:lang w:val="pt-BR"/>
        </w:rPr>
      </w:pPr>
      <w:r w:rsidRPr="00B4665E">
        <w:rPr>
          <w:lang w:val="pt-BR"/>
        </w:rPr>
        <w:t xml:space="preserve">Para obter uma lista das regiões geográficas e dos idiomas nos quais o software foi localizado e onde a Microsoft geralmente disponibiliza o produto, consulte o site </w:t>
      </w:r>
      <w:hyperlink r:id="rId67" w:history="1">
        <w:r w:rsidRPr="00B4665E">
          <w:rPr>
            <w:rStyle w:val="Hyperlink"/>
            <w:lang w:val="pt-BR"/>
          </w:rPr>
          <w:t>http://www.microsoft.com/dynamics/en/us/products/nav-availability.aspx</w:t>
        </w:r>
      </w:hyperlink>
    </w:p>
    <w:p w:rsidR="000A570B" w:rsidRPr="00B4665E" w:rsidRDefault="000A570B" w:rsidP="000A570B">
      <w:pPr>
        <w:pStyle w:val="PURBody-Indented"/>
        <w:rPr>
          <w:color w:val="00467F"/>
          <w:u w:val="single"/>
          <w:lang w:val="pt-BR"/>
        </w:rPr>
      </w:pPr>
      <w:r w:rsidRPr="00B4665E">
        <w:rPr>
          <w:lang w:val="pt-BR"/>
        </w:rPr>
        <w:t>O software contém recursos e funcionalidades projetados para lidar com determinadas leis e/ou regulamentos de tributos, finanças ou contabilidade e requisitos comerciais das regiões geográficas para as quais foi localizado.</w:t>
      </w:r>
      <w:r w:rsidR="00B4665E">
        <w:rPr>
          <w:lang w:val="pt-BR"/>
        </w:rPr>
        <w:t xml:space="preserve"> </w:t>
      </w:r>
      <w:r w:rsidRPr="00B4665E">
        <w:rPr>
          <w:lang w:val="pt-BR"/>
        </w:rPr>
        <w:t>Leis e regulamentos variam de acordo com a região, e o software não atende a todas as leis, regulamentos e requisitos comerciais dessas regiões.</w:t>
      </w:r>
    </w:p>
    <w:p w:rsidR="000A570B" w:rsidRPr="00B4665E" w:rsidRDefault="000A570B" w:rsidP="00A05181">
      <w:pPr>
        <w:pStyle w:val="PURBody-Indented"/>
        <w:rPr>
          <w:lang w:val="pt-BR"/>
        </w:rPr>
      </w:pPr>
      <w:r w:rsidRPr="00B4665E">
        <w:rPr>
          <w:lang w:val="pt-BR"/>
        </w:rPr>
        <w:t>A Microsoft compreende que, em algumas ocasiões, você quer usar determinados módulos ou recursos que foram localizados e/ou</w:t>
      </w:r>
      <w:r w:rsidR="00A05181">
        <w:rPr>
          <w:lang w:val="pt-BR"/>
        </w:rPr>
        <w:t> </w:t>
      </w:r>
      <w:r w:rsidRPr="00B4665E">
        <w:rPr>
          <w:lang w:val="pt-BR"/>
        </w:rPr>
        <w:t>traduzidos para uma região específica e usá-los fora da região geográfica para a qual foram criados.</w:t>
      </w:r>
      <w:r w:rsidR="00B4665E">
        <w:rPr>
          <w:lang w:val="pt-BR"/>
        </w:rPr>
        <w:t xml:space="preserve"> </w:t>
      </w:r>
      <w:r w:rsidRPr="00B4665E">
        <w:rPr>
          <w:lang w:val="pt-BR"/>
        </w:rPr>
        <w:t>Como as leis e os regulamentos variam de uma região para outra, as diferenças nas leis ou nos regulamentos podem afetar o uso da funcionalidade desejada nas regiões para as quais ela não foi criada.</w:t>
      </w:r>
      <w:r w:rsidR="00B4665E">
        <w:rPr>
          <w:lang w:val="pt-BR"/>
        </w:rPr>
        <w:t xml:space="preserve"> </w:t>
      </w:r>
      <w:r w:rsidRPr="00B4665E">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B4665E">
        <w:rPr>
          <w:lang w:val="pt-BR"/>
        </w:rPr>
        <w:t xml:space="preserve"> </w:t>
      </w:r>
      <w:r w:rsidRPr="00B4665E">
        <w:rPr>
          <w:lang w:val="pt-BR"/>
        </w:rPr>
        <w:t>Consulte um especialista em tributos da região geográfica onde você pretende usar este software a fim de determinar se os recursos são adequados ao uso nessa região.</w:t>
      </w:r>
    </w:p>
    <w:p w:rsidR="000A570B" w:rsidRPr="00B4665E" w:rsidRDefault="000A570B" w:rsidP="00A6778B">
      <w:pPr>
        <w:pStyle w:val="PURBody-Indented"/>
        <w:rPr>
          <w:lang w:val="pt-BR"/>
        </w:rPr>
      </w:pPr>
      <w:r w:rsidRPr="00B4665E">
        <w:rPr>
          <w:lang w:val="pt-BR"/>
        </w:rPr>
        <w:t>Se você desejar realizar localizações e/ou traduções do software, deverá ter um MPLLA (Contrato de Licença de Localização e</w:t>
      </w:r>
      <w:r w:rsidR="00A6778B">
        <w:rPr>
          <w:lang w:val="pt-BR"/>
        </w:rPr>
        <w:t> </w:t>
      </w:r>
      <w:r w:rsidRPr="00B4665E">
        <w:rPr>
          <w:lang w:val="pt-BR"/>
        </w:rPr>
        <w:t>Tradução de Parceiro Principal da Microsoft) atual e válido.</w:t>
      </w:r>
      <w:r w:rsidR="00B4665E">
        <w:rPr>
          <w:lang w:val="pt-BR"/>
        </w:rPr>
        <w:t xml:space="preserve"> </w:t>
      </w:r>
      <w:r w:rsidRPr="00B4665E">
        <w:rPr>
          <w:lang w:val="pt-BR"/>
        </w:rPr>
        <w:t xml:space="preserve">Para obter mais informações sobre o MPLLA e o Programa de Licenciamento de Localização e Tradução de Parceiro do Microsoft Dynamics, consulte o site </w:t>
      </w:r>
      <w:hyperlink r:id="rId68" w:history="1">
        <w:r w:rsidRPr="00B4665E">
          <w:rPr>
            <w:rStyle w:val="Hyperlink"/>
            <w:lang w:val="pt-BR"/>
          </w:rPr>
          <w:t>https://mbs.microsoft.com/partnersource/partneressentials/pllp</w:t>
        </w:r>
      </w:hyperlink>
      <w:r w:rsidRPr="00B4665E">
        <w:rPr>
          <w:lang w:val="pt-BR"/>
        </w:rPr>
        <w:t xml:space="preserve"> ou entre em contato com o Gerente de Conta de Parceiro.</w:t>
      </w:r>
    </w:p>
    <w:p w:rsidR="000A570B" w:rsidRPr="00B4665E" w:rsidRDefault="00590592" w:rsidP="00A767BD">
      <w:pPr>
        <w:pStyle w:val="PURBreadcrumb"/>
        <w:rPr>
          <w:rFonts w:ascii="Arial Narrow" w:hAnsi="Arial Narrow"/>
          <w:sz w:val="16"/>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UniversalTerms" w:history="1">
        <w:r w:rsidR="00A767BD" w:rsidRPr="00B4665E">
          <w:rPr>
            <w:rStyle w:val="Hyperlink"/>
            <w:rFonts w:ascii="Arial Narrow" w:hAnsi="Arial Narrow"/>
            <w:sz w:val="16"/>
            <w:lang w:val="pt-BR"/>
          </w:rPr>
          <w:t>Termos Universais de Licença</w:t>
        </w:r>
      </w:hyperlink>
      <w:r w:rsidR="004476ED" w:rsidRPr="00B4665E">
        <w:rPr>
          <w:rFonts w:ascii="Arial Narrow" w:hAnsi="Arial Narrow"/>
          <w:sz w:val="16"/>
          <w:lang w:val="pt-BR"/>
        </w:rPr>
        <w:t xml:space="preserve"> </w:t>
      </w:r>
    </w:p>
    <w:p w:rsidR="000A570B" w:rsidRPr="00B4665E" w:rsidRDefault="000A570B" w:rsidP="000A570B">
      <w:pPr>
        <w:pStyle w:val="PURProductName"/>
        <w:rPr>
          <w:lang w:val="pt-BR"/>
        </w:rPr>
      </w:pPr>
      <w:bookmarkStart w:id="124" w:name="_Toc299524957"/>
      <w:bookmarkStart w:id="125" w:name="_Toc299531309"/>
      <w:bookmarkStart w:id="126" w:name="_Toc299531417"/>
      <w:bookmarkStart w:id="127" w:name="_Toc299531525"/>
      <w:bookmarkStart w:id="128" w:name="_Toc299957134"/>
      <w:bookmarkStart w:id="129" w:name="_Toc301875091"/>
      <w:bookmarkStart w:id="130" w:name="_Toc302485619"/>
      <w:r w:rsidRPr="00B4665E">
        <w:rPr>
          <w:lang w:val="pt-BR"/>
        </w:rPr>
        <w:t>Microsoft Dynamics SL 2011</w:t>
      </w:r>
      <w:bookmarkEnd w:id="124"/>
      <w:bookmarkEnd w:id="125"/>
      <w:bookmarkEnd w:id="126"/>
      <w:bookmarkEnd w:id="127"/>
      <w:bookmarkEnd w:id="128"/>
      <w:bookmarkEnd w:id="129"/>
      <w:bookmarkEnd w:id="130"/>
      <w:r w:rsidR="00FE5E5B">
        <w:fldChar w:fldCharType="begin"/>
      </w:r>
      <w:r w:rsidRPr="00B4665E">
        <w:rPr>
          <w:lang w:val="pt-BR"/>
        </w:rPr>
        <w:instrText xml:space="preserve">XE </w:instrText>
      </w:r>
      <w:r w:rsidR="00BB75C1">
        <w:rPr>
          <w:lang w:val="pt-BR"/>
        </w:rPr>
        <w:instrText>“</w:instrText>
      </w:r>
      <w:r w:rsidRPr="00B4665E">
        <w:rPr>
          <w:lang w:val="pt-BR"/>
        </w:rPr>
        <w:instrText>Microsoft Dynamics NAV 2009 R2</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pStyle w:val="PURLicenseTerm"/>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B4665E" w:rsidRDefault="000A570B" w:rsidP="00AE7BEF">
            <w:pPr>
              <w:pStyle w:val="PURLMSH"/>
              <w:rPr>
                <w:lang w:val="pt-BR"/>
              </w:rPr>
            </w:pPr>
            <w:r w:rsidRPr="00B4665E">
              <w:rPr>
                <w:lang w:val="pt-BR"/>
              </w:rPr>
              <w:t xml:space="preserve">Direitos de Mobilidade de Licença: </w:t>
            </w:r>
            <w:r w:rsidRPr="00B4665E">
              <w:rPr>
                <w:b/>
                <w:lang w:val="pt-BR"/>
              </w:rPr>
              <w:t>Não</w:t>
            </w:r>
            <w:r w:rsidRPr="00B4665E">
              <w:rPr>
                <w:lang w:val="pt-BR"/>
              </w:rPr>
              <w:t xml:space="preserve"> </w:t>
            </w:r>
          </w:p>
        </w:tc>
        <w:tc>
          <w:tcPr>
            <w:tcW w:w="2523" w:type="pct"/>
          </w:tcPr>
          <w:p w:rsidR="000A570B" w:rsidRDefault="000A570B" w:rsidP="00AE7BEF">
            <w:pPr>
              <w:pStyle w:val="PURLMSH"/>
            </w:pPr>
            <w:r>
              <w:t xml:space="preserve">Consulte Notificações Aplicáveis: </w:t>
            </w:r>
            <w:r>
              <w:rPr>
                <w:b/>
              </w:rPr>
              <w:t>Não</w:t>
            </w:r>
          </w:p>
        </w:tc>
      </w:tr>
      <w:tr w:rsidR="000A570B" w:rsidRPr="00D91CC7" w:rsidTr="00AE7BEF">
        <w:tc>
          <w:tcPr>
            <w:tcW w:w="2477" w:type="pct"/>
          </w:tcPr>
          <w:p w:rsidR="000A570B" w:rsidRPr="00B4665E" w:rsidRDefault="00624A7C"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Pr="00B4665E">
                <w:rPr>
                  <w:rStyle w:val="Hyperlink"/>
                  <w:i/>
                  <w:lang w:val="pt-BR"/>
                </w:rPr>
                <w:t>Apêndice 1</w:t>
              </w:r>
            </w:hyperlink>
            <w:r w:rsidRPr="00B4665E">
              <w:rPr>
                <w:i/>
                <w:lang w:val="pt-BR"/>
              </w:rPr>
              <w:t>)</w:t>
            </w:r>
          </w:p>
        </w:tc>
        <w:tc>
          <w:tcPr>
            <w:tcW w:w="2523" w:type="pct"/>
          </w:tcPr>
          <w:p w:rsidR="000A570B" w:rsidRPr="00B4665E" w:rsidRDefault="000A570B" w:rsidP="00AE7BEF">
            <w:pPr>
              <w:pStyle w:val="PURLMSH"/>
              <w:rPr>
                <w:lang w:val="pt-BR"/>
              </w:rPr>
            </w:pPr>
          </w:p>
        </w:tc>
      </w:tr>
    </w:tbl>
    <w:p w:rsidR="000A570B" w:rsidRPr="00B4665E" w:rsidRDefault="000A570B" w:rsidP="000A570B">
      <w:pPr>
        <w:pStyle w:val="PURADDITIONALTERMSHEADERMB"/>
        <w:rPr>
          <w:lang w:val="pt-BR"/>
        </w:rPr>
      </w:pPr>
      <w:r w:rsidRPr="00B4665E">
        <w:rPr>
          <w:lang w:val="pt-BR"/>
        </w:rPr>
        <w:t>Termos Adicionais:</w:t>
      </w:r>
    </w:p>
    <w:p w:rsidR="000A570B" w:rsidRPr="00B4665E" w:rsidRDefault="000A570B" w:rsidP="000A570B">
      <w:pPr>
        <w:pStyle w:val="PURBlueStrong"/>
        <w:rPr>
          <w:lang w:val="pt-BR"/>
        </w:rPr>
      </w:pPr>
      <w:r w:rsidRPr="00B4665E">
        <w:rPr>
          <w:lang w:val="pt-BR"/>
        </w:rPr>
        <w:t>Componentes</w:t>
      </w:r>
    </w:p>
    <w:p w:rsidR="000A570B" w:rsidRPr="00B4665E" w:rsidRDefault="000A570B" w:rsidP="000A570B">
      <w:pPr>
        <w:pStyle w:val="PURBody-Indented"/>
        <w:rPr>
          <w:lang w:val="pt-BR"/>
        </w:rPr>
      </w:pPr>
      <w:r w:rsidRPr="00B4665E">
        <w:rPr>
          <w:lang w:val="pt-BR"/>
        </w:rPr>
        <w:t>Você poderá executar apenas instâncias de fragmentos separados do recurso conhecido como componentes em uma base por Processador junto com a edição de SAL selecionada.</w:t>
      </w:r>
      <w:r w:rsidR="00B4665E">
        <w:rPr>
          <w:lang w:val="pt-BR"/>
        </w:rPr>
        <w:t xml:space="preserve"> </w:t>
      </w:r>
      <w:r w:rsidRPr="00B4665E">
        <w:rPr>
          <w:lang w:val="pt-BR"/>
        </w:rPr>
        <w:t>Podemos modificar a lista de componentes.</w:t>
      </w:r>
      <w:r w:rsidR="00B4665E">
        <w:rPr>
          <w:lang w:val="pt-BR"/>
        </w:rPr>
        <w:t xml:space="preserve"> </w:t>
      </w:r>
      <w:r w:rsidRPr="00B4665E">
        <w:rPr>
          <w:lang w:val="pt-BR"/>
        </w:rPr>
        <w:t xml:space="preserve">Para obter detalhes sobre os Componentes adicionais disponíveis, consulte o site </w:t>
      </w:r>
      <w:r w:rsidRPr="00B4665E">
        <w:rPr>
          <w:rStyle w:val="Hyperlink"/>
          <w:lang w:val="pt-BR"/>
        </w:rPr>
        <w:t>http://</w:t>
      </w:r>
      <w:hyperlink r:id="rId69" w:history="1">
        <w:r w:rsidRPr="00B4665E">
          <w:rPr>
            <w:rStyle w:val="Hyperlink"/>
            <w:lang w:val="pt-BR"/>
          </w:rPr>
          <w:t>www.explore.ms</w:t>
        </w:r>
      </w:hyperlink>
      <w:r w:rsidRPr="00B4665E">
        <w:rPr>
          <w:lang w:val="pt-BR"/>
        </w:rPr>
        <w:t xml:space="preserve">. </w:t>
      </w:r>
    </w:p>
    <w:p w:rsidR="000A570B" w:rsidRPr="00B4665E" w:rsidRDefault="000A570B" w:rsidP="000A570B">
      <w:pPr>
        <w:pStyle w:val="PURBody-Indented"/>
        <w:rPr>
          <w:lang w:val="pt-BR"/>
        </w:rPr>
      </w:pPr>
      <w:r w:rsidRPr="00B4665E">
        <w:rPr>
          <w:lang w:val="pt-BR"/>
        </w:rPr>
        <w:t xml:space="preserve">Para os Componentes licenciados no modelo Licença por Processador, é necessário licenciar e reportar apenas uma Licença por Processador por </w:t>
      </w:r>
      <w:r w:rsidR="00BB75C1">
        <w:rPr>
          <w:lang w:val="pt-BR"/>
        </w:rPr>
        <w:t>“</w:t>
      </w:r>
      <w:r w:rsidRPr="00B4665E">
        <w:rPr>
          <w:lang w:val="pt-BR"/>
        </w:rPr>
        <w:t>banco de dados do sistema</w:t>
      </w:r>
      <w:r w:rsidR="00BB75C1">
        <w:rPr>
          <w:lang w:val="pt-BR"/>
        </w:rPr>
        <w:t>”</w:t>
      </w:r>
      <w:r w:rsidRPr="00B4665E">
        <w:rPr>
          <w:lang w:val="pt-BR"/>
        </w:rPr>
        <w:t xml:space="preserve">, independentemente de quantos processadores são usados. Um </w:t>
      </w:r>
      <w:r w:rsidR="00BB75C1">
        <w:rPr>
          <w:lang w:val="pt-BR"/>
        </w:rPr>
        <w:t>“</w:t>
      </w:r>
      <w:r w:rsidRPr="00B4665E">
        <w:rPr>
          <w:lang w:val="pt-BR"/>
        </w:rPr>
        <w:t>banco de dados do sistema</w:t>
      </w:r>
      <w:r w:rsidR="00BB75C1">
        <w:rPr>
          <w:lang w:val="pt-BR"/>
        </w:rPr>
        <w:t>”</w:t>
      </w:r>
      <w:r w:rsidRPr="00B4665E">
        <w:rPr>
          <w:lang w:val="pt-BR"/>
        </w:rPr>
        <w:t xml:space="preserve"> significa o banco de dados subjacente que controla os usuários e as unidades de relatório financeiro. </w:t>
      </w:r>
    </w:p>
    <w:p w:rsidR="000A570B" w:rsidRPr="00B4665E" w:rsidRDefault="000A570B" w:rsidP="00C869C7">
      <w:pPr>
        <w:pStyle w:val="PURBlueStrong"/>
        <w:rPr>
          <w:lang w:val="pt-BR"/>
        </w:rPr>
      </w:pPr>
      <w:r w:rsidRPr="00B4665E">
        <w:rPr>
          <w:rStyle w:val="PURBlueStrongChar"/>
          <w:lang w:val="pt-BR"/>
        </w:rPr>
        <w:t>Requisitos de exame</w:t>
      </w:r>
    </w:p>
    <w:p w:rsidR="000A570B" w:rsidRPr="00B4665E" w:rsidRDefault="000A570B" w:rsidP="00BA68E6">
      <w:pPr>
        <w:pStyle w:val="PURBody-Indented"/>
        <w:ind w:left="274"/>
        <w:rPr>
          <w:lang w:val="pt-BR"/>
        </w:rPr>
      </w:pPr>
      <w:r w:rsidRPr="00B4665E">
        <w:rPr>
          <w:lang w:val="pt-BR"/>
        </w:rPr>
        <w:t xml:space="preserve">A fim de obter licença e uso do software, você (e qualquer uma de suas afiliadas que usam o software) deve atender aos requisitos mínimos de exame especificados para o software em particular no site </w:t>
      </w:r>
      <w:r w:rsidRPr="00B4665E">
        <w:rPr>
          <w:rStyle w:val="Hyperlink"/>
          <w:lang w:val="pt-BR"/>
        </w:rPr>
        <w:t>http://</w:t>
      </w:r>
      <w:hyperlink r:id="rId70" w:history="1">
        <w:r w:rsidRPr="00B4665E">
          <w:rPr>
            <w:rStyle w:val="Hyperlink"/>
            <w:lang w:val="pt-BR"/>
          </w:rPr>
          <w:t>www.explore.ms</w:t>
        </w:r>
      </w:hyperlink>
      <w:r w:rsidRPr="00B4665E">
        <w:rPr>
          <w:rFonts w:eastAsia="Times New Roman"/>
          <w:lang w:val="pt-BR"/>
        </w:rPr>
        <w:t xml:space="preserve"> ou conforme estabelecido pelo revendedor de produtos de software</w:t>
      </w:r>
      <w:r w:rsidRPr="00B4665E">
        <w:rPr>
          <w:lang w:val="pt-BR"/>
        </w:rPr>
        <w:t>.</w:t>
      </w:r>
      <w:r w:rsidR="00B4665E">
        <w:rPr>
          <w:lang w:val="pt-BR"/>
        </w:rPr>
        <w:t xml:space="preserve"> </w:t>
      </w:r>
      <w:r w:rsidRPr="00B4665E">
        <w:rPr>
          <w:lang w:val="pt-BR"/>
        </w:rPr>
        <w:t xml:space="preserve">Você deve nos notificar de sua intenção de licenciar o software usando o processo localizado no site </w:t>
      </w:r>
      <w:r w:rsidRPr="00B4665E">
        <w:rPr>
          <w:rStyle w:val="Hyperlink"/>
          <w:lang w:val="pt-BR"/>
        </w:rPr>
        <w:t>http://</w:t>
      </w:r>
      <w:hyperlink r:id="rId71" w:history="1">
        <w:r w:rsidRPr="00B4665E">
          <w:rPr>
            <w:rStyle w:val="Hyperlink"/>
            <w:lang w:val="pt-BR"/>
          </w:rPr>
          <w:t>www.explore.ms</w:t>
        </w:r>
      </w:hyperlink>
      <w:r w:rsidRPr="00B4665E">
        <w:rPr>
          <w:rFonts w:eastAsia="Times New Roman"/>
          <w:lang w:val="pt-BR"/>
        </w:rPr>
        <w:t xml:space="preserve"> ou conforme estabelecido pelo revendedor de produtos de software</w:t>
      </w:r>
      <w:r w:rsidRPr="00B4665E">
        <w:rPr>
          <w:lang w:val="pt-BR"/>
        </w:rPr>
        <w:t>.</w:t>
      </w:r>
      <w:r w:rsidR="00B4665E">
        <w:rPr>
          <w:rStyle w:val="CommentReference"/>
          <w:szCs w:val="18"/>
          <w:lang w:val="pt-BR"/>
        </w:rPr>
        <w:t xml:space="preserve"> </w:t>
      </w:r>
      <w:r w:rsidRPr="00B4665E">
        <w:rPr>
          <w:lang w:val="pt-BR"/>
        </w:rPr>
        <w:t>Você também deve verificar se</w:t>
      </w:r>
      <w:r w:rsidR="00534AEB">
        <w:rPr>
          <w:lang w:val="pt-BR"/>
        </w:rPr>
        <w:t> </w:t>
      </w:r>
      <w:r w:rsidRPr="00B4665E">
        <w:rPr>
          <w:lang w:val="pt-BR"/>
        </w:rPr>
        <w:t>cumpriu os requisitos de exame aplicáveis.</w:t>
      </w:r>
      <w:r w:rsidR="00B4665E">
        <w:rPr>
          <w:lang w:val="pt-BR"/>
        </w:rPr>
        <w:t xml:space="preserve"> </w:t>
      </w:r>
      <w:r w:rsidRPr="00B4665E">
        <w:rPr>
          <w:lang w:val="pt-BR"/>
        </w:rPr>
        <w:t>Verificaremos seu cumprimento com os requisitos do exame antes de licenciar o</w:t>
      </w:r>
      <w:r w:rsidR="00A211AC">
        <w:rPr>
          <w:lang w:val="pt-BR"/>
        </w:rPr>
        <w:t> </w:t>
      </w:r>
      <w:r w:rsidRPr="00B4665E">
        <w:rPr>
          <w:lang w:val="pt-BR"/>
        </w:rPr>
        <w:t>software a você.</w:t>
      </w:r>
      <w:r w:rsidR="00B4665E">
        <w:rPr>
          <w:lang w:val="pt-BR"/>
        </w:rPr>
        <w:t xml:space="preserve"> </w:t>
      </w:r>
      <w:r w:rsidRPr="00B4665E">
        <w:rPr>
          <w:lang w:val="pt-BR"/>
        </w:rPr>
        <w:t>Se um usuário funcionário encerrar a contratação e, consequentemente, você não atender mais aos requisitos do exame, outro usuário funcionário deverá atender aos requisitos do exame em até 90 (noventa) dias.</w:t>
      </w:r>
      <w:r w:rsidR="00B4665E">
        <w:rPr>
          <w:lang w:val="pt-BR"/>
        </w:rPr>
        <w:t xml:space="preserve"> </w:t>
      </w:r>
      <w:r w:rsidRPr="00B4665E">
        <w:rPr>
          <w:lang w:val="pt-BR"/>
        </w:rPr>
        <w:t>A Microsoft poderá alterar os requisitos de exame a qualquer momento.</w:t>
      </w:r>
      <w:r w:rsidR="00B4665E">
        <w:rPr>
          <w:lang w:val="pt-BR"/>
        </w:rPr>
        <w:t xml:space="preserve"> </w:t>
      </w:r>
      <w:r w:rsidRPr="00B4665E">
        <w:rPr>
          <w:lang w:val="pt-BR"/>
        </w:rPr>
        <w:t>No entanto, qualquer aumento nos requisitos de exame entrará em vigor um ano após o</w:t>
      </w:r>
      <w:r w:rsidR="009176B8">
        <w:rPr>
          <w:lang w:val="pt-BR"/>
        </w:rPr>
        <w:t> </w:t>
      </w:r>
      <w:r w:rsidRPr="00B4665E">
        <w:rPr>
          <w:lang w:val="pt-BR"/>
        </w:rPr>
        <w:t>recebimento da notificação por escrito feita pela Microsoft.</w:t>
      </w:r>
    </w:p>
    <w:p w:rsidR="000A570B" w:rsidRPr="00B4665E" w:rsidRDefault="000A570B" w:rsidP="000A570B">
      <w:pPr>
        <w:pStyle w:val="PURBlueStrong"/>
        <w:rPr>
          <w:rStyle w:val="PURBlueStrongChar"/>
          <w:smallCaps/>
          <w:lang w:val="pt-BR"/>
        </w:rPr>
      </w:pPr>
      <w:r w:rsidRPr="00B4665E">
        <w:rPr>
          <w:rStyle w:val="PURBlueStrongChar"/>
          <w:lang w:val="pt-BR"/>
        </w:rPr>
        <w:t>Chaves de Licença</w:t>
      </w:r>
    </w:p>
    <w:p w:rsidR="000A570B" w:rsidRPr="00B4665E" w:rsidRDefault="000A570B" w:rsidP="00160216">
      <w:pPr>
        <w:pStyle w:val="PURBody-Indented"/>
        <w:rPr>
          <w:lang w:val="pt-BR"/>
        </w:rPr>
      </w:pPr>
      <w:r w:rsidRPr="00B4665E">
        <w:rPr>
          <w:lang w:val="pt-BR"/>
        </w:rPr>
        <w:t xml:space="preserve">Para instalar e usar a funcionalidade dos softwares, é necessário obter as chaves de licença apropriadas da Microsoft. Os procedimentos para obter essas chaves de licença serão publicados no site </w:t>
      </w:r>
      <w:r w:rsidR="00160216" w:rsidRPr="00B4665E">
        <w:rPr>
          <w:rStyle w:val="Hyperlink"/>
          <w:lang w:val="pt-BR"/>
        </w:rPr>
        <w:t>http://</w:t>
      </w:r>
      <w:hyperlink r:id="rId72" w:history="1">
        <w:r w:rsidR="00160216" w:rsidRPr="00B4665E">
          <w:rPr>
            <w:rStyle w:val="Hyperlink"/>
            <w:lang w:val="pt-BR"/>
          </w:rPr>
          <w:t>www.explore.ms</w:t>
        </w:r>
      </w:hyperlink>
      <w:r w:rsidRPr="00B4665E">
        <w:rPr>
          <w:lang w:val="pt-BR"/>
        </w:rPr>
        <w:t xml:space="preserve"> ou conforme estabelecido pelo</w:t>
      </w:r>
      <w:r w:rsidR="00A211AC">
        <w:rPr>
          <w:lang w:val="pt-BR"/>
        </w:rPr>
        <w:t> </w:t>
      </w:r>
      <w:r w:rsidRPr="00B4665E">
        <w:rPr>
          <w:lang w:val="pt-BR"/>
        </w:rPr>
        <w:t>revendedor de produtos de software.</w:t>
      </w:r>
    </w:p>
    <w:p w:rsidR="000A570B" w:rsidRPr="00B4665E" w:rsidRDefault="000A570B" w:rsidP="000A570B">
      <w:pPr>
        <w:pStyle w:val="PURBlueStrong"/>
        <w:rPr>
          <w:rStyle w:val="PURBlueStrongChar"/>
          <w:smallCaps/>
          <w:lang w:val="pt-BR"/>
        </w:rPr>
      </w:pPr>
      <w:r w:rsidRPr="00B4665E">
        <w:rPr>
          <w:rStyle w:val="PURBlueStrongChar"/>
          <w:lang w:val="pt-BR"/>
        </w:rPr>
        <w:lastRenderedPageBreak/>
        <w:t>Localizações e Traduções</w:t>
      </w:r>
    </w:p>
    <w:p w:rsidR="000A570B" w:rsidRPr="00B4665E" w:rsidRDefault="000A570B" w:rsidP="000A570B">
      <w:pPr>
        <w:pStyle w:val="PURBody-Indented"/>
        <w:rPr>
          <w:rStyle w:val="Hyperlink"/>
          <w:lang w:val="pt-BR"/>
        </w:rPr>
      </w:pPr>
      <w:r w:rsidRPr="00B4665E">
        <w:rPr>
          <w:lang w:val="pt-BR"/>
        </w:rPr>
        <w:t xml:space="preserve">Para obter uma lista das regiões geográficas e dos idiomas nos quais o software foi localizado e onde a Microsoft geralmente disponibiliza o produto, consulte o site </w:t>
      </w:r>
      <w:hyperlink r:id="rId73" w:history="1">
        <w:r w:rsidRPr="00B4665E">
          <w:rPr>
            <w:rStyle w:val="Hyperlink"/>
            <w:lang w:val="pt-BR"/>
          </w:rPr>
          <w:t>http://www.microsoft.com/dynamics/en/us/products/sl-availability.aspx</w:t>
        </w:r>
      </w:hyperlink>
      <w:r w:rsidRPr="00B4665E">
        <w:rPr>
          <w:lang w:val="pt-BR"/>
        </w:rPr>
        <w:t xml:space="preserve"> </w:t>
      </w:r>
    </w:p>
    <w:p w:rsidR="000A570B" w:rsidRPr="00B4665E" w:rsidRDefault="000A570B" w:rsidP="000A570B">
      <w:pPr>
        <w:pStyle w:val="PURBody-Indented"/>
        <w:rPr>
          <w:color w:val="00467F"/>
          <w:u w:val="single"/>
          <w:lang w:val="pt-BR"/>
        </w:rPr>
      </w:pPr>
      <w:r w:rsidRPr="00B4665E">
        <w:rPr>
          <w:lang w:val="pt-BR"/>
        </w:rPr>
        <w:t>O software contém recursos e funcionalidades projetados para lidar com determinadas leis e/ou regulamentos de tributos, finanças ou contabilidade e requisitos comerciais das regiões geográficas para as quais foi localizado.</w:t>
      </w:r>
      <w:r w:rsidR="00B4665E">
        <w:rPr>
          <w:lang w:val="pt-BR"/>
        </w:rPr>
        <w:t xml:space="preserve"> </w:t>
      </w:r>
      <w:r w:rsidRPr="00B4665E">
        <w:rPr>
          <w:lang w:val="pt-BR"/>
        </w:rPr>
        <w:t>Leis e regulamentos variam de acordo com a região, e o software não atende a todas as leis, regulamentos e requisitos comerciais dessas regiões.</w:t>
      </w:r>
    </w:p>
    <w:p w:rsidR="00657CEA" w:rsidRDefault="00657CEA" w:rsidP="000A570B">
      <w:pPr>
        <w:pStyle w:val="PURBody-Indented"/>
        <w:rPr>
          <w:lang w:val="pt-BR"/>
        </w:rPr>
      </w:pPr>
    </w:p>
    <w:p w:rsidR="000A570B" w:rsidRPr="00482606" w:rsidRDefault="000A570B" w:rsidP="000A570B">
      <w:pPr>
        <w:pStyle w:val="PURBody-Indented"/>
        <w:rPr>
          <w:spacing w:val="-1"/>
          <w:lang w:val="pt-BR"/>
        </w:rPr>
      </w:pPr>
      <w:r w:rsidRPr="00482606">
        <w:rPr>
          <w:spacing w:val="-1"/>
          <w:lang w:val="pt-BR"/>
        </w:rPr>
        <w:t>A Microsoft compreende que, em algumas ocasiões, você quer usar determinados módulos ou recursos que foram localizados e/ou</w:t>
      </w:r>
      <w:r w:rsidR="00B66D12" w:rsidRPr="00482606">
        <w:rPr>
          <w:spacing w:val="-1"/>
          <w:lang w:val="pt-BR"/>
        </w:rPr>
        <w:t> </w:t>
      </w:r>
      <w:r w:rsidRPr="00482606">
        <w:rPr>
          <w:spacing w:val="-1"/>
          <w:lang w:val="pt-BR"/>
        </w:rPr>
        <w:t>traduzidos para uma região específica e usá-los fora da região geográfica para a qual foram criados.</w:t>
      </w:r>
      <w:r w:rsidR="00B4665E" w:rsidRPr="00482606">
        <w:rPr>
          <w:spacing w:val="-1"/>
          <w:lang w:val="pt-BR"/>
        </w:rPr>
        <w:t xml:space="preserve"> </w:t>
      </w:r>
      <w:r w:rsidRPr="00482606">
        <w:rPr>
          <w:spacing w:val="-1"/>
          <w:lang w:val="pt-BR"/>
        </w:rPr>
        <w:t>Como as leis e os regulamentos variam de uma região para outra, as diferenças nas leis ou nos regulamentos podem afetar o uso da funcionalidade desejada nas regiões para as quais ela não foi criada.</w:t>
      </w:r>
      <w:r w:rsidR="00B4665E" w:rsidRPr="00482606">
        <w:rPr>
          <w:spacing w:val="-1"/>
          <w:lang w:val="pt-BR"/>
        </w:rPr>
        <w:t xml:space="preserve"> </w:t>
      </w:r>
      <w:r w:rsidRPr="00482606">
        <w:rPr>
          <w:spacing w:val="-1"/>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w:t>
      </w:r>
      <w:r w:rsidR="00B66D12" w:rsidRPr="00482606">
        <w:rPr>
          <w:spacing w:val="-1"/>
          <w:lang w:val="pt-BR"/>
        </w:rPr>
        <w:t> </w:t>
      </w:r>
      <w:r w:rsidRPr="00482606">
        <w:rPr>
          <w:spacing w:val="-1"/>
          <w:lang w:val="pt-BR"/>
        </w:rPr>
        <w:t>qual foi criado e onde a Microsoft disponibiliza comercialmente esse software ou serviços.</w:t>
      </w:r>
      <w:r w:rsidR="00B4665E" w:rsidRPr="00482606">
        <w:rPr>
          <w:spacing w:val="-1"/>
          <w:lang w:val="pt-BR"/>
        </w:rPr>
        <w:t xml:space="preserve"> </w:t>
      </w:r>
      <w:r w:rsidRPr="00482606">
        <w:rPr>
          <w:spacing w:val="-1"/>
          <w:lang w:val="pt-BR"/>
        </w:rPr>
        <w:t>Consulte um especialista em tributos da região geográfica onde você pretende usar este software a fim de determinar se os recursos são adequados ao uso nessa região.</w:t>
      </w:r>
    </w:p>
    <w:p w:rsidR="000A570B" w:rsidRPr="00B4665E" w:rsidRDefault="000A570B" w:rsidP="000A570B">
      <w:pPr>
        <w:pStyle w:val="PURBody-Indented"/>
        <w:rPr>
          <w:lang w:val="pt-BR"/>
        </w:rPr>
      </w:pPr>
      <w:r w:rsidRPr="00B4665E">
        <w:rPr>
          <w:lang w:val="pt-BR"/>
        </w:rPr>
        <w:t>Se você desejar realizar localizações e/ou traduções do software, deverá ter um MPLLA (Contrato de Licença de Localização e</w:t>
      </w:r>
      <w:r w:rsidR="00B66D12">
        <w:rPr>
          <w:lang w:val="pt-BR"/>
        </w:rPr>
        <w:t> </w:t>
      </w:r>
      <w:r w:rsidRPr="00B4665E">
        <w:rPr>
          <w:lang w:val="pt-BR"/>
        </w:rPr>
        <w:t>Tradução de Parceiro Principal da Microsoft) atual e válido.</w:t>
      </w:r>
      <w:r w:rsidR="00B4665E">
        <w:rPr>
          <w:lang w:val="pt-BR"/>
        </w:rPr>
        <w:t xml:space="preserve"> </w:t>
      </w:r>
      <w:r w:rsidRPr="00B4665E">
        <w:rPr>
          <w:lang w:val="pt-BR"/>
        </w:rPr>
        <w:t xml:space="preserve">Para obter mais informações sobre o MPLLA e o Programa de Licenciamento de Localização e Tradução de Parceiro do Microsoft Dynamics, consulte o site </w:t>
      </w:r>
      <w:hyperlink r:id="rId74" w:history="1">
        <w:r w:rsidRPr="00B4665E">
          <w:rPr>
            <w:rStyle w:val="Hyperlink"/>
            <w:lang w:val="pt-BR"/>
          </w:rPr>
          <w:t>https://mbs.microsoft.com/partnersource/partneressentials/pllp</w:t>
        </w:r>
      </w:hyperlink>
      <w:r w:rsidRPr="00B4665E">
        <w:rPr>
          <w:lang w:val="pt-BR"/>
        </w:rPr>
        <w:t xml:space="preserve"> ou entre em contato com o Gerente de Conta de Parceiro.</w:t>
      </w:r>
    </w:p>
    <w:p w:rsidR="000A570B" w:rsidRPr="00B4665E" w:rsidRDefault="00590592" w:rsidP="00A767BD">
      <w:pPr>
        <w:pStyle w:val="PURBreadcrumb"/>
        <w:rPr>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0A570B" w:rsidRPr="00B4665E" w:rsidRDefault="000A570B" w:rsidP="000A570B">
      <w:pPr>
        <w:pStyle w:val="PURProductName"/>
        <w:rPr>
          <w:lang w:val="pt-BR"/>
        </w:rPr>
      </w:pPr>
      <w:bookmarkStart w:id="131" w:name="_Toc297828702"/>
      <w:bookmarkStart w:id="132" w:name="_Toc297883457"/>
      <w:bookmarkStart w:id="133" w:name="_Toc299524958"/>
      <w:bookmarkStart w:id="134" w:name="_Toc299531310"/>
      <w:bookmarkStart w:id="135" w:name="_Toc299531418"/>
      <w:bookmarkStart w:id="136" w:name="_Toc299531526"/>
      <w:bookmarkStart w:id="137" w:name="_Toc299957135"/>
      <w:bookmarkStart w:id="138" w:name="_Toc301875092"/>
      <w:bookmarkStart w:id="139" w:name="_Toc302485620"/>
      <w:r w:rsidRPr="00B4665E">
        <w:rPr>
          <w:lang w:val="pt-BR"/>
        </w:rPr>
        <w:t>Provisioning System</w:t>
      </w:r>
      <w:bookmarkEnd w:id="131"/>
      <w:bookmarkEnd w:id="132"/>
      <w:bookmarkEnd w:id="133"/>
      <w:bookmarkEnd w:id="134"/>
      <w:bookmarkEnd w:id="135"/>
      <w:bookmarkEnd w:id="136"/>
      <w:bookmarkEnd w:id="137"/>
      <w:bookmarkEnd w:id="138"/>
      <w:bookmarkEnd w:id="139"/>
      <w:r w:rsidRPr="00B4665E">
        <w:rPr>
          <w:lang w:val="pt-BR"/>
        </w:rPr>
        <w:t xml:space="preserve"> </w:t>
      </w:r>
      <w:r w:rsidR="00FE5E5B">
        <w:fldChar w:fldCharType="begin"/>
      </w:r>
      <w:r w:rsidRPr="00B4665E">
        <w:rPr>
          <w:lang w:val="pt-BR"/>
        </w:rPr>
        <w:instrText xml:space="preserve">XE </w:instrText>
      </w:r>
      <w:r w:rsidR="00BB75C1">
        <w:rPr>
          <w:lang w:val="pt-BR"/>
        </w:rPr>
        <w:instrText>“</w:instrText>
      </w:r>
      <w:r w:rsidRPr="00B4665E">
        <w:rPr>
          <w:lang w:val="pt-BR"/>
        </w:rPr>
        <w:instrText>Provisioning System</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spacing w:line="240" w:lineRule="exact"/>
        <w:rPr>
          <w:color w:val="auto"/>
          <w:spacing w:val="-2"/>
          <w:sz w:val="12"/>
          <w:lang w:val="pt-BR"/>
        </w:rPr>
      </w:pPr>
      <w:r w:rsidRPr="00B4665E">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B4665E" w:rsidRDefault="000A570B"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Direitos de Mobilidade de Licença: </w:t>
            </w:r>
            <w:r w:rsidRPr="00B4665E">
              <w:rPr>
                <w:rFonts w:ascii="Arial Narrow" w:hAnsi="Arial Narrow"/>
                <w:b/>
                <w:color w:val="404040" w:themeColor="text1" w:themeTint="BF"/>
                <w:sz w:val="18"/>
                <w:lang w:val="pt-BR"/>
              </w:rPr>
              <w:t>Não</w:t>
            </w:r>
            <w:r w:rsidRPr="00B4665E">
              <w:rPr>
                <w:rFonts w:ascii="Arial Narrow" w:hAnsi="Arial Narrow"/>
                <w:color w:val="404040" w:themeColor="text1" w:themeTint="BF"/>
                <w:sz w:val="18"/>
                <w:lang w:val="pt-BR"/>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Não</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spacing w:after="0"/>
        <w:rPr>
          <w:color w:val="404040" w:themeColor="text1" w:themeTint="BF"/>
          <w:sz w:val="18"/>
        </w:rPr>
      </w:pPr>
    </w:p>
    <w:p w:rsidR="000A570B" w:rsidRPr="00A23961" w:rsidRDefault="000A570B" w:rsidP="000A570B">
      <w:pPr>
        <w:pStyle w:val="PURADDITIONALTERMSHEADERMB"/>
      </w:pPr>
      <w:r>
        <w:t>Termos Adicionais:</w:t>
      </w:r>
    </w:p>
    <w:p w:rsidR="000A570B" w:rsidRPr="00B4665E" w:rsidRDefault="000A570B" w:rsidP="000A570B">
      <w:pPr>
        <w:pStyle w:val="PURBlueStrong"/>
        <w:rPr>
          <w:lang w:val="pt-BR"/>
        </w:rPr>
      </w:pPr>
      <w:r w:rsidRPr="00B4665E">
        <w:rPr>
          <w:lang w:val="pt-BR"/>
        </w:rPr>
        <w:t>Executando Instâncias do Software para Servidores</w:t>
      </w:r>
    </w:p>
    <w:p w:rsidR="000A570B" w:rsidRPr="00B4665E" w:rsidRDefault="000A570B" w:rsidP="000A570B">
      <w:pPr>
        <w:pStyle w:val="PURBody-Indented"/>
        <w:rPr>
          <w:lang w:val="pt-BR" w:eastAsia="ja-JP"/>
        </w:rPr>
      </w:pPr>
      <w:r w:rsidRPr="00B4665E">
        <w:rPr>
          <w:lang w:val="pt-BR"/>
        </w:rPr>
        <w:t>Você pode executar qualquer número de instâncias do software servidor em um servidor com o Windows 2003 Editions.</w:t>
      </w:r>
      <w:r w:rsidR="00B4665E">
        <w:rPr>
          <w:lang w:val="pt-BR"/>
        </w:rPr>
        <w:t xml:space="preserve"> </w:t>
      </w:r>
      <w:r w:rsidRPr="00B4665E">
        <w:rPr>
          <w:lang w:val="pt-BR"/>
        </w:rPr>
        <w:t>Você não poderá separar componentes do software servidor para usar em mais de um servidor.</w:t>
      </w:r>
      <w:r w:rsidR="00B4665E">
        <w:rPr>
          <w:lang w:val="pt-BR"/>
        </w:rPr>
        <w:t xml:space="preserve"> </w:t>
      </w:r>
    </w:p>
    <w:p w:rsidR="000A570B" w:rsidRPr="00B4665E" w:rsidRDefault="000A570B" w:rsidP="000A570B">
      <w:pPr>
        <w:pStyle w:val="PURBlueStrong"/>
        <w:rPr>
          <w:lang w:val="pt-BR"/>
        </w:rPr>
      </w:pPr>
      <w:r w:rsidRPr="00B4665E">
        <w:rPr>
          <w:lang w:val="pt-BR"/>
        </w:rPr>
        <w:t>Modificações</w:t>
      </w:r>
    </w:p>
    <w:p w:rsidR="000A570B" w:rsidRPr="00B4665E" w:rsidRDefault="000A570B" w:rsidP="000A570B">
      <w:pPr>
        <w:pStyle w:val="PURBody-Indented"/>
        <w:rPr>
          <w:lang w:val="pt-BR" w:eastAsia="ja-JP"/>
        </w:rPr>
      </w:pPr>
      <w:r w:rsidRPr="00B4665E">
        <w:rPr>
          <w:lang w:val="pt-BR"/>
        </w:rPr>
        <w:t>Você poderá modificar, exclusivamente para integração com os seus outros sistemas internos de computadores e servidores, apenas os arquivos de produtos que (i) sejam identificados como arquivos .xml ou .asp, ou (ii) não estejam instalados no servidor como parte do programa de instalação do produto.</w:t>
      </w:r>
      <w:r w:rsidR="00B4665E">
        <w:rPr>
          <w:lang w:val="pt-BR"/>
        </w:rPr>
        <w:t xml:space="preserve"> </w:t>
      </w:r>
      <w:r w:rsidRPr="00B4665E">
        <w:rPr>
          <w:lang w:val="pt-BR"/>
        </w:rPr>
        <w:t>Nenhuma modificação permitida que for realizada no produto contará com a cobertura da garantia limitada indicada no contrato de licenciamento para provedores de serviços.</w:t>
      </w:r>
      <w:r w:rsidR="00B4665E">
        <w:rPr>
          <w:lang w:val="pt-BR"/>
        </w:rPr>
        <w:t xml:space="preserve"> </w:t>
      </w:r>
    </w:p>
    <w:p w:rsidR="000A570B" w:rsidRPr="00B4665E" w:rsidRDefault="00590592" w:rsidP="001C15EA">
      <w:pPr>
        <w:pStyle w:val="PURBreadcrumb"/>
        <w:rPr>
          <w:lang w:val="pt-BR" w:eastAsia="ja-JP"/>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0A570B" w:rsidRPr="00B4665E" w:rsidRDefault="000A570B" w:rsidP="000A570B">
      <w:pPr>
        <w:pStyle w:val="PURProductName"/>
        <w:rPr>
          <w:lang w:val="pt-BR"/>
        </w:rPr>
      </w:pPr>
      <w:bookmarkStart w:id="140" w:name="_Toc297828703"/>
      <w:bookmarkStart w:id="141" w:name="_Toc297883458"/>
      <w:bookmarkStart w:id="142" w:name="_Toc299524959"/>
      <w:bookmarkStart w:id="143" w:name="_Toc299531311"/>
      <w:bookmarkStart w:id="144" w:name="_Toc299531419"/>
      <w:bookmarkStart w:id="145" w:name="_Toc299531527"/>
      <w:bookmarkStart w:id="146" w:name="_Toc299957136"/>
      <w:bookmarkStart w:id="147" w:name="_Toc301875093"/>
      <w:bookmarkStart w:id="148" w:name="_Toc302485621"/>
      <w:r w:rsidRPr="00B4665E">
        <w:rPr>
          <w:lang w:val="pt-BR"/>
        </w:rPr>
        <w:t>Search Server 2010</w:t>
      </w:r>
      <w:bookmarkEnd w:id="140"/>
      <w:bookmarkEnd w:id="141"/>
      <w:bookmarkEnd w:id="142"/>
      <w:bookmarkEnd w:id="143"/>
      <w:bookmarkEnd w:id="144"/>
      <w:bookmarkEnd w:id="145"/>
      <w:bookmarkEnd w:id="146"/>
      <w:bookmarkEnd w:id="147"/>
      <w:bookmarkEnd w:id="148"/>
      <w:r w:rsidR="00FE5E5B">
        <w:fldChar w:fldCharType="begin"/>
      </w:r>
      <w:r w:rsidRPr="00B4665E">
        <w:rPr>
          <w:lang w:val="pt-BR"/>
        </w:rPr>
        <w:instrText xml:space="preserve">XE </w:instrText>
      </w:r>
      <w:r w:rsidR="00BB75C1">
        <w:rPr>
          <w:lang w:val="pt-BR"/>
        </w:rPr>
        <w:instrText>“</w:instrText>
      </w:r>
      <w:r w:rsidRPr="00B4665E">
        <w:rPr>
          <w:lang w:val="pt-BR"/>
        </w:rPr>
        <w:instrText>Search Server 2010</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spacing w:line="240" w:lineRule="exact"/>
        <w:rPr>
          <w:color w:val="auto"/>
          <w:spacing w:val="-2"/>
          <w:sz w:val="12"/>
          <w:lang w:val="pt-BR"/>
        </w:rPr>
      </w:pPr>
      <w:r w:rsidRPr="00B4665E">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B4665E" w:rsidRDefault="000A570B"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Direitos de Mobilidade de Licença: </w:t>
            </w:r>
            <w:r w:rsidRPr="00B4665E">
              <w:rPr>
                <w:rFonts w:ascii="Arial Narrow" w:hAnsi="Arial Narrow"/>
                <w:b/>
                <w:color w:val="404040" w:themeColor="text1" w:themeTint="BF"/>
                <w:sz w:val="18"/>
                <w:lang w:val="pt-BR"/>
              </w:rPr>
              <w:t>Não</w:t>
            </w:r>
            <w:r w:rsidRPr="00B4665E">
              <w:rPr>
                <w:rFonts w:ascii="Arial Narrow" w:hAnsi="Arial Narrow"/>
                <w:color w:val="404040" w:themeColor="text1" w:themeTint="BF"/>
                <w:sz w:val="18"/>
                <w:lang w:val="pt-BR"/>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Não</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spacing w:after="0"/>
        <w:rPr>
          <w:color w:val="404040" w:themeColor="text1" w:themeTint="BF"/>
          <w:sz w:val="18"/>
        </w:rPr>
      </w:pPr>
    </w:p>
    <w:p w:rsidR="000A570B" w:rsidRPr="00A23961" w:rsidRDefault="00590592" w:rsidP="00482606">
      <w:pPr>
        <w:spacing w:before="240" w:after="240"/>
        <w:jc w:val="right"/>
        <w:rPr>
          <w:rFonts w:ascii="Arial Narrow" w:hAnsi="Arial Narrow"/>
          <w:color w:val="00467F"/>
          <w:sz w:val="16"/>
          <w:u w:val="single"/>
        </w:rPr>
      </w:pPr>
      <w:hyperlink w:anchor="Índice" w:history="1">
        <w:r w:rsidR="004476ED">
          <w:rPr>
            <w:rFonts w:ascii="Arial Narrow" w:hAnsi="Arial Narrow"/>
            <w:color w:val="00467F"/>
            <w:sz w:val="16"/>
            <w:u w:val="single"/>
          </w:rPr>
          <w:t>Índice</w:t>
        </w:r>
      </w:hyperlink>
      <w:r w:rsidR="004476ED">
        <w:rPr>
          <w:sz w:val="18"/>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0A570B" w:rsidRPr="00A23961" w:rsidRDefault="000A570B" w:rsidP="000A570B">
      <w:pPr>
        <w:pStyle w:val="PURProductName"/>
      </w:pPr>
      <w:bookmarkStart w:id="149" w:name="_Toc297828704"/>
      <w:bookmarkStart w:id="150" w:name="_Toc297883459"/>
      <w:bookmarkStart w:id="151" w:name="_Toc299524960"/>
      <w:bookmarkStart w:id="152" w:name="_Toc299531312"/>
      <w:bookmarkStart w:id="153" w:name="_Toc299531420"/>
      <w:bookmarkStart w:id="154" w:name="_Toc299531528"/>
      <w:bookmarkStart w:id="155" w:name="_Toc299957137"/>
      <w:bookmarkStart w:id="156" w:name="_Toc301875094"/>
      <w:bookmarkStart w:id="157" w:name="_Toc302485622"/>
      <w:r>
        <w:lastRenderedPageBreak/>
        <w:t>SharePoint Server 2010 for Internet Sites Enterprise</w:t>
      </w:r>
      <w:bookmarkEnd w:id="149"/>
      <w:bookmarkEnd w:id="150"/>
      <w:bookmarkEnd w:id="151"/>
      <w:bookmarkEnd w:id="152"/>
      <w:bookmarkEnd w:id="153"/>
      <w:bookmarkEnd w:id="154"/>
      <w:bookmarkEnd w:id="155"/>
      <w:bookmarkEnd w:id="156"/>
      <w:bookmarkEnd w:id="157"/>
    </w:p>
    <w:p w:rsidR="000A570B" w:rsidRPr="00B4665E" w:rsidRDefault="000A570B" w:rsidP="000A570B">
      <w:pPr>
        <w:spacing w:line="240" w:lineRule="exact"/>
        <w:rPr>
          <w:color w:val="auto"/>
          <w:spacing w:val="-2"/>
          <w:sz w:val="12"/>
          <w:lang w:val="pt-BR"/>
        </w:rPr>
      </w:pPr>
      <w:r w:rsidRPr="00B4665E">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rPr>
          <w:trHeight w:val="19"/>
        </w:trPr>
        <w:tc>
          <w:tcPr>
            <w:tcW w:w="2477" w:type="pct"/>
          </w:tcPr>
          <w:p w:rsidR="000A570B" w:rsidRPr="00B4665E" w:rsidRDefault="000A570B"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Direitos de Mobilidade de Licença: </w:t>
            </w:r>
            <w:r w:rsidRPr="00B4665E">
              <w:rPr>
                <w:rFonts w:ascii="Arial Narrow" w:hAnsi="Arial Narrow"/>
                <w:b/>
                <w:color w:val="404040" w:themeColor="text1" w:themeTint="BF"/>
                <w:sz w:val="18"/>
                <w:lang w:val="pt-BR"/>
              </w:rPr>
              <w:t>Sim</w:t>
            </w:r>
            <w:r w:rsidRPr="00B4665E">
              <w:rPr>
                <w:rFonts w:ascii="Arial Narrow" w:hAnsi="Arial Narrow"/>
                <w:color w:val="404040" w:themeColor="text1" w:themeTint="BF"/>
                <w:sz w:val="18"/>
                <w:lang w:val="pt-BR"/>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Não</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CF3B63">
      <w:pPr>
        <w:pBdr>
          <w:top w:val="single" w:sz="4" w:space="1" w:color="E5EEF7"/>
        </w:pBdr>
        <w:spacing w:after="0"/>
        <w:rPr>
          <w:color w:val="404040" w:themeColor="text1" w:themeTint="BF"/>
          <w:sz w:val="18"/>
        </w:rPr>
      </w:pPr>
    </w:p>
    <w:p w:rsidR="00CF3B63" w:rsidRDefault="00CF3B63" w:rsidP="00CF3B63">
      <w:pPr>
        <w:pStyle w:val="PURADDITIONALTERMSHEADERMB"/>
        <w:pBdr>
          <w:top w:val="single" w:sz="4" w:space="1" w:color="E5EEF7"/>
          <w:left w:val="none" w:sz="0" w:space="0" w:color="auto"/>
          <w:bottom w:val="none" w:sz="0" w:space="0" w:color="auto"/>
          <w:right w:val="none" w:sz="0" w:space="0" w:color="auto"/>
        </w:pBdr>
        <w:shd w:val="clear" w:color="auto" w:fill="auto"/>
      </w:pPr>
    </w:p>
    <w:p w:rsidR="000A570B" w:rsidRPr="00A23961" w:rsidRDefault="000A570B" w:rsidP="000A570B">
      <w:pPr>
        <w:pStyle w:val="PURADDITIONALTERMSHEADERMB"/>
      </w:pPr>
      <w:r>
        <w:t>Termos Adicionais:</w:t>
      </w:r>
    </w:p>
    <w:p w:rsidR="000A570B" w:rsidRPr="00B4665E" w:rsidRDefault="000A570B" w:rsidP="000A570B">
      <w:pPr>
        <w:pStyle w:val="PURBody-Indented"/>
        <w:rPr>
          <w:lang w:val="pt-BR"/>
        </w:rPr>
      </w:pPr>
      <w:r w:rsidRPr="00B4665E">
        <w:rPr>
          <w:lang w:val="pt-BR"/>
        </w:rPr>
        <w:t xml:space="preserve">Todo o conteúdo, informações e aplicativos que podem ser acessados pelos usuários internos também devem estar acessíveis aos usuários externos. Os servidores que fornecem conteúdo, informações e aplicativos e estão limitados aos usuários internos devem ser licenciados com o SharePoint Server 2010. </w:t>
      </w:r>
      <w:r w:rsidR="00BB75C1">
        <w:rPr>
          <w:lang w:val="pt-BR"/>
        </w:rPr>
        <w:t>“</w:t>
      </w:r>
      <w:r w:rsidRPr="00B4665E">
        <w:rPr>
          <w:lang w:val="pt-BR"/>
        </w:rPr>
        <w:t>Usuários externos</w:t>
      </w:r>
      <w:r w:rsidR="00BB75C1">
        <w:rPr>
          <w:lang w:val="pt-BR"/>
        </w:rPr>
        <w:t>”</w:t>
      </w:r>
      <w:r w:rsidRPr="00B4665E">
        <w:rPr>
          <w:lang w:val="pt-BR"/>
        </w:rPr>
        <w:t xml:space="preserve"> significa usuários que não são (i) funcionários de seu cliente nem (ii) subcontratados ou representantes de seu cliente, trabalhando no local. Todos os outros usuários são </w:t>
      </w:r>
      <w:r w:rsidR="00BB75C1">
        <w:rPr>
          <w:lang w:val="pt-BR"/>
        </w:rPr>
        <w:t>“</w:t>
      </w:r>
      <w:r w:rsidRPr="00B4665E">
        <w:rPr>
          <w:lang w:val="pt-BR"/>
        </w:rPr>
        <w:t>usuários internos</w:t>
      </w:r>
      <w:r w:rsidR="00BB75C1">
        <w:rPr>
          <w:lang w:val="pt-BR"/>
        </w:rPr>
        <w:t>”</w:t>
      </w:r>
      <w:r w:rsidRPr="00B4665E">
        <w:rPr>
          <w:lang w:val="pt-BR"/>
        </w:rPr>
        <w:t>.</w:t>
      </w:r>
    </w:p>
    <w:p w:rsidR="000A570B" w:rsidRPr="00B4665E" w:rsidRDefault="000A570B" w:rsidP="000A570B">
      <w:pPr>
        <w:pStyle w:val="PURBlueStrong"/>
        <w:rPr>
          <w:rFonts w:eastAsia="MS PGothic"/>
          <w:iCs/>
          <w:color w:val="000000"/>
          <w:lang w:val="pt-BR" w:eastAsia="ja-JP"/>
        </w:rPr>
      </w:pPr>
      <w:r w:rsidRPr="00B4665E">
        <w:rPr>
          <w:lang w:val="pt-BR"/>
        </w:rPr>
        <w:t>Executando instâncias do software para servidores</w:t>
      </w:r>
    </w:p>
    <w:p w:rsidR="000A570B" w:rsidRPr="00B4665E" w:rsidRDefault="000A570B" w:rsidP="000A570B">
      <w:pPr>
        <w:pStyle w:val="PURBody-Indented"/>
        <w:rPr>
          <w:lang w:val="pt-BR" w:eastAsia="ja-JP"/>
        </w:rPr>
      </w:pPr>
      <w:r w:rsidRPr="00B4665E">
        <w:rPr>
          <w:lang w:val="pt-BR"/>
        </w:rPr>
        <w:t>Não obstante qualquer disposição em contrário nos Termos Gerais de Licença, o SharePoint Server 2010 for Internet Sites não está qualificado para ser licenciado de acordo com a opção Virtualização Ilimitada (conforme descrito na opção (1). Você deverá usar a opção Licenciamento baseado nos Processadores usados (conforme descrito na opção (2) para licenciar o SharePoint Server 2010 for Internet Sites Enterprise.</w:t>
      </w:r>
    </w:p>
    <w:p w:rsidR="003A7958" w:rsidRPr="00B4665E" w:rsidRDefault="003A7958" w:rsidP="003A7958">
      <w:pPr>
        <w:pStyle w:val="PURBlueStrong-Indented"/>
        <w:rPr>
          <w:lang w:val="pt-BR" w:eastAsia="ja-JP"/>
        </w:rPr>
      </w:pPr>
      <w:r w:rsidRPr="00B4665E">
        <w:rPr>
          <w:lang w:val="pt-BR"/>
        </w:rPr>
        <w:t>Fast Search Server 2010</w:t>
      </w:r>
    </w:p>
    <w:p w:rsidR="003A7958" w:rsidRPr="00B4665E" w:rsidRDefault="003A7958" w:rsidP="003A7958">
      <w:pPr>
        <w:pStyle w:val="PURBody-Indented"/>
        <w:rPr>
          <w:lang w:val="pt-BR" w:eastAsia="ja-JP"/>
        </w:rPr>
      </w:pPr>
      <w:r w:rsidRPr="00B4665E">
        <w:rPr>
          <w:lang w:val="pt-BR"/>
        </w:rPr>
        <w:t>O FAST Search Server 2010 não faz parte da licença do SharePoint Server 2010 for Internet Sites Enterprise. Você não deve</w:t>
      </w:r>
      <w:r w:rsidR="004A4111">
        <w:rPr>
          <w:lang w:val="pt-BR"/>
        </w:rPr>
        <w:br/>
      </w:r>
      <w:r w:rsidRPr="00B4665E">
        <w:rPr>
          <w:lang w:val="pt-BR"/>
        </w:rPr>
        <w:t xml:space="preserve"> usá-lo como parte de seu aplicativo SharePoint Server 2010 for Internet Sites Enterprise.</w:t>
      </w:r>
    </w:p>
    <w:p w:rsidR="000A570B" w:rsidRPr="00B4665E" w:rsidRDefault="00590592" w:rsidP="00A767BD">
      <w:pPr>
        <w:keepNext/>
        <w:keepLines/>
        <w:spacing w:before="240" w:after="240"/>
        <w:jc w:val="right"/>
        <w:rPr>
          <w:rFonts w:ascii="Arial Narrow" w:hAnsi="Arial Narrow"/>
          <w:color w:val="00467F"/>
          <w:sz w:val="16"/>
          <w:u w:val="single"/>
          <w:lang w:val="pt-BR"/>
        </w:rPr>
      </w:pPr>
      <w:hyperlink w:anchor="Índice" w:history="1">
        <w:r w:rsidR="004476ED" w:rsidRPr="00B4665E">
          <w:rPr>
            <w:rFonts w:ascii="Arial Narrow" w:hAnsi="Arial Narrow"/>
            <w:color w:val="00467F"/>
            <w:sz w:val="16"/>
            <w:u w:val="single"/>
            <w:lang w:val="pt-BR"/>
          </w:rPr>
          <w:t>Índice</w:t>
        </w:r>
      </w:hyperlink>
      <w:r w:rsidR="004476ED" w:rsidRPr="00B4665E">
        <w:rPr>
          <w:sz w:val="18"/>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0A570B" w:rsidRPr="00B4665E" w:rsidRDefault="000A570B" w:rsidP="000A570B">
      <w:pPr>
        <w:pStyle w:val="PURProductName"/>
        <w:rPr>
          <w:lang w:val="pt-BR"/>
        </w:rPr>
      </w:pPr>
      <w:bookmarkStart w:id="158" w:name="_Toc299524961"/>
      <w:bookmarkStart w:id="159" w:name="_Toc299531313"/>
      <w:bookmarkStart w:id="160" w:name="_Toc299531421"/>
      <w:bookmarkStart w:id="161" w:name="_Toc299531529"/>
      <w:bookmarkStart w:id="162" w:name="_Toc299957138"/>
      <w:bookmarkStart w:id="163" w:name="_Toc301875095"/>
      <w:bookmarkStart w:id="164" w:name="_Toc302485623"/>
      <w:r w:rsidRPr="00B4665E">
        <w:rPr>
          <w:lang w:val="pt-BR"/>
        </w:rPr>
        <w:t>SQL Server 2008 R2 Datacenter</w:t>
      </w:r>
      <w:bookmarkEnd w:id="158"/>
      <w:bookmarkEnd w:id="159"/>
      <w:bookmarkEnd w:id="160"/>
      <w:bookmarkEnd w:id="161"/>
      <w:bookmarkEnd w:id="162"/>
      <w:bookmarkEnd w:id="163"/>
      <w:bookmarkEnd w:id="164"/>
      <w:r w:rsidR="00FE5E5B">
        <w:fldChar w:fldCharType="begin"/>
      </w:r>
      <w:r w:rsidRPr="00B4665E">
        <w:rPr>
          <w:lang w:val="pt-BR"/>
        </w:rPr>
        <w:instrText xml:space="preserve">XE </w:instrText>
      </w:r>
      <w:r w:rsidR="00BB75C1">
        <w:rPr>
          <w:lang w:val="pt-BR"/>
        </w:rPr>
        <w:instrText>“</w:instrText>
      </w:r>
      <w:r w:rsidRPr="00B4665E">
        <w:rPr>
          <w:lang w:val="pt-BR"/>
        </w:rPr>
        <w:instrText>SQL Server 2008 R2 Standard</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E476A6">
      <w:pPr>
        <w:pStyle w:val="PURLicenseTerm"/>
        <w:rPr>
          <w:lang w:val="pt-BR"/>
        </w:rPr>
      </w:pPr>
      <w:r w:rsidRPr="00B4665E">
        <w:rPr>
          <w:lang w:val="pt-BR"/>
        </w:rPr>
        <w:t>Os termos de licença que se aplicam ao seu uso deste produto são os Termos Universais de Licença, os Termos Gerais de Licença deste Modelo de Licenciamento e os termos de licença específicos ao</w:t>
      </w:r>
      <w:r w:rsidR="00E476A6">
        <w:rPr>
          <w:lang w:val="pt-BR"/>
        </w:rPr>
        <w:t> </w:t>
      </w:r>
      <w:r w:rsidRPr="00B4665E">
        <w:rPr>
          <w:lang w:val="pt-BR"/>
        </w:rPr>
        <w:t>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B4665E" w:rsidRDefault="000A570B" w:rsidP="00AE7BEF">
            <w:pPr>
              <w:pStyle w:val="PURLMSH"/>
              <w:rPr>
                <w:lang w:val="pt-BR"/>
              </w:rPr>
            </w:pPr>
            <w:r w:rsidRPr="00B4665E">
              <w:rPr>
                <w:lang w:val="pt-BR"/>
              </w:rPr>
              <w:t xml:space="preserve">Direitos de Mobilidade de Licença: </w:t>
            </w:r>
            <w:r w:rsidRPr="00B4665E">
              <w:rPr>
                <w:b/>
                <w:lang w:val="pt-BR"/>
              </w:rPr>
              <w:t>Sim</w:t>
            </w:r>
            <w:r w:rsidRPr="00B4665E">
              <w:rPr>
                <w:lang w:val="pt-BR"/>
              </w:rPr>
              <w:t xml:space="preserve"> </w:t>
            </w:r>
          </w:p>
        </w:tc>
        <w:tc>
          <w:tcPr>
            <w:tcW w:w="2523" w:type="pct"/>
          </w:tcPr>
          <w:p w:rsidR="000A570B" w:rsidRDefault="000A570B" w:rsidP="00AE7BEF">
            <w:pPr>
              <w:pStyle w:val="PURLMSH"/>
            </w:pPr>
            <w:r>
              <w:t xml:space="preserve">Consulte Notificações Aplicáveis: </w:t>
            </w:r>
            <w:r>
              <w:rPr>
                <w:b/>
              </w:rPr>
              <w:t>Não</w:t>
            </w:r>
          </w:p>
        </w:tc>
      </w:tr>
      <w:tr w:rsidR="000A570B" w:rsidRPr="00D91CC7" w:rsidTr="00AE7BEF">
        <w:tc>
          <w:tcPr>
            <w:tcW w:w="2477" w:type="pct"/>
          </w:tcPr>
          <w:p w:rsidR="000A570B" w:rsidRPr="00B4665E" w:rsidRDefault="000A570B"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Pr="00B4665E">
                <w:rPr>
                  <w:rStyle w:val="Hyperlink"/>
                  <w:i/>
                  <w:lang w:val="pt-BR"/>
                </w:rPr>
                <w:t>Apêndice 1</w:t>
              </w:r>
            </w:hyperlink>
            <w:r w:rsidRPr="00B4665E">
              <w:rPr>
                <w:i/>
                <w:lang w:val="pt-BR"/>
              </w:rPr>
              <w:t>)</w:t>
            </w:r>
          </w:p>
        </w:tc>
        <w:tc>
          <w:tcPr>
            <w:tcW w:w="2523" w:type="pct"/>
          </w:tcPr>
          <w:p w:rsidR="000A570B" w:rsidRPr="00B4665E" w:rsidRDefault="000A570B" w:rsidP="00AE7BEF">
            <w:pPr>
              <w:pStyle w:val="PURLMSH"/>
              <w:rPr>
                <w:lang w:val="pt-BR"/>
              </w:rPr>
            </w:pPr>
          </w:p>
        </w:tc>
      </w:tr>
    </w:tbl>
    <w:p w:rsidR="000A570B" w:rsidRPr="00B4665E" w:rsidRDefault="000A570B" w:rsidP="000A570B">
      <w:pPr>
        <w:pStyle w:val="PURADDITIONALTERMSHEADERMB"/>
        <w:rPr>
          <w:lang w:val="pt-BR"/>
        </w:rPr>
      </w:pPr>
      <w:r w:rsidRPr="00B4665E">
        <w:rPr>
          <w:lang w:val="pt-BR"/>
        </w:rPr>
        <w:t>Termos Adicionais:</w:t>
      </w:r>
    </w:p>
    <w:p w:rsidR="000A570B" w:rsidRPr="00B4665E" w:rsidRDefault="000A570B" w:rsidP="000A570B">
      <w:pPr>
        <w:pStyle w:val="PURBody"/>
        <w:rPr>
          <w:lang w:val="pt-BR"/>
        </w:rPr>
      </w:pPr>
      <w:r w:rsidRPr="00B4665E">
        <w:rPr>
          <w:lang w:val="pt-BR"/>
        </w:rPr>
        <w:t>É necessária uma licença de software para cada processador físico no servidor.</w:t>
      </w:r>
    </w:p>
    <w:p w:rsidR="000A570B" w:rsidRPr="00B4665E" w:rsidRDefault="000A570B" w:rsidP="000A570B">
      <w:pPr>
        <w:pStyle w:val="PURBlueStrong"/>
        <w:rPr>
          <w:rFonts w:eastAsia="MS PGothic"/>
          <w:iCs/>
          <w:color w:val="000000"/>
          <w:lang w:val="pt-BR" w:eastAsia="ja-JP"/>
        </w:rPr>
      </w:pPr>
      <w:r w:rsidRPr="00B4665E">
        <w:rPr>
          <w:lang w:val="pt-BR"/>
        </w:rPr>
        <w:t>Executando instâncias do software para servidores</w:t>
      </w:r>
    </w:p>
    <w:p w:rsidR="000A570B" w:rsidRPr="00B4665E" w:rsidRDefault="000A570B" w:rsidP="00EF1D08">
      <w:pPr>
        <w:pStyle w:val="PURBody-Indented"/>
        <w:rPr>
          <w:lang w:val="pt-BR"/>
        </w:rPr>
      </w:pPr>
      <w:r w:rsidRPr="00B4665E">
        <w:rPr>
          <w:rFonts w:eastAsia="MS PGothic"/>
          <w:iCs/>
          <w:color w:val="000000"/>
          <w:lang w:val="pt-BR"/>
        </w:rPr>
        <w:t xml:space="preserve">Você pode </w:t>
      </w:r>
      <w:r w:rsidRPr="00B4665E">
        <w:rPr>
          <w:bCs/>
          <w:lang w:val="pt-BR"/>
        </w:rPr>
        <w:t>executar o software para servidores em um ambiente de sistema operacional físico e qualquer número de ambientes de</w:t>
      </w:r>
      <w:r w:rsidR="00EF1D08">
        <w:rPr>
          <w:bCs/>
          <w:lang w:val="pt-BR"/>
        </w:rPr>
        <w:t> </w:t>
      </w:r>
      <w:r w:rsidRPr="00B4665E">
        <w:rPr>
          <w:bCs/>
          <w:lang w:val="pt-BR"/>
        </w:rPr>
        <w:t xml:space="preserve">sistema operacional (ou OSEs) </w:t>
      </w:r>
      <w:r w:rsidRPr="00B4665E">
        <w:rPr>
          <w:lang w:val="pt-BR"/>
        </w:rPr>
        <w:t>virtuais, independentemente do número de processadores físicos e virtuais usados</w:t>
      </w:r>
      <w:r w:rsidRPr="00B4665E">
        <w:rPr>
          <w:bCs/>
          <w:lang w:val="pt-BR"/>
        </w:rPr>
        <w:t xml:space="preserve">. </w:t>
      </w:r>
      <w:r w:rsidRPr="00B4665E">
        <w:rPr>
          <w:lang w:val="pt-BR"/>
        </w:rPr>
        <w:t>Você pode executar no servidor licenciado instâncias do Enterprise ou Standard em vez do Datacenter em qualquer ambiente de sistema operacional (ou OSE).</w:t>
      </w:r>
    </w:p>
    <w:p w:rsidR="000A570B" w:rsidRPr="00B4665E" w:rsidRDefault="000A570B" w:rsidP="00AB5EB8">
      <w:pPr>
        <w:pStyle w:val="PURBlueStrong"/>
        <w:rPr>
          <w:rFonts w:ascii="Tahoma" w:hAnsi="Tahoma"/>
          <w:b/>
          <w:lang w:val="pt-BR"/>
        </w:rPr>
      </w:pPr>
      <w:r w:rsidRPr="00B4665E">
        <w:rPr>
          <w:lang w:val="pt-BR"/>
        </w:rPr>
        <w:t>Servidores de Failover</w:t>
      </w:r>
    </w:p>
    <w:p w:rsidR="000A570B" w:rsidRPr="00B4665E" w:rsidRDefault="000A570B" w:rsidP="005A4DC9">
      <w:pPr>
        <w:pStyle w:val="PURBody-Indented"/>
        <w:ind w:left="274"/>
        <w:rPr>
          <w:lang w:val="pt-BR"/>
        </w:rPr>
      </w:pPr>
      <w:r w:rsidRPr="00B4665E">
        <w:rPr>
          <w:lang w:val="pt-BR"/>
        </w:rPr>
        <w:t>No caso de qualquer ambiente de sistema operacional (ou OSE) em que sejam executadas instâncias do software para servidores, você poderá executar no máximo o mesmo número de instâncias passivas de falha em um ambiente separado de sistema operacional (ou OSE) para suporte temporário. O número de processadores físicos e virtuais usados nesse ambiente separado de sistema operacional (ou OSE) não poderá ultrapassar o número de processadores físicos e virtuais usados no respectivo ambiente de sistema operacional (ou OSE) em que as instâncias ativas estiverem sendo executadas. Você poderá executar instâncias de failover passivas em um servidor que não seja o servidor licenciado.</w:t>
      </w:r>
    </w:p>
    <w:p w:rsidR="00091B14" w:rsidRPr="00B4665E" w:rsidRDefault="00091B14" w:rsidP="00091B14">
      <w:pPr>
        <w:pStyle w:val="PURBlueStrong-Indented"/>
        <w:rPr>
          <w:lang w:val="pt-BR"/>
        </w:rPr>
      </w:pPr>
      <w:r w:rsidRPr="00B4665E">
        <w:rPr>
          <w:lang w:val="pt-BR"/>
        </w:rPr>
        <w:t>Software .NET Framework</w:t>
      </w:r>
    </w:p>
    <w:p w:rsidR="00091B14" w:rsidRPr="00B4665E" w:rsidRDefault="00091B14" w:rsidP="00091B14">
      <w:pPr>
        <w:pStyle w:val="PURBody-Indented"/>
        <w:rPr>
          <w:lang w:val="pt-BR"/>
        </w:rPr>
      </w:pPr>
      <w:r w:rsidRPr="00B4665E">
        <w:rPr>
          <w:lang w:val="pt-BR"/>
        </w:rPr>
        <w:t>O software do produto contém o software Microsoft .NET Framework e pode conter o software PowerShell.</w:t>
      </w:r>
      <w:r w:rsidR="00B4665E">
        <w:rPr>
          <w:lang w:val="pt-BR"/>
        </w:rPr>
        <w:t xml:space="preserve"> </w:t>
      </w:r>
      <w:r w:rsidRPr="00B4665E">
        <w:rPr>
          <w:lang w:val="pt-BR"/>
        </w:rPr>
        <w:t>Consulte os termos de licença do Software .NET Framework e PowerShell nos Termos Universais de Licença.</w:t>
      </w:r>
    </w:p>
    <w:p w:rsidR="000A570B" w:rsidRPr="00B4665E" w:rsidRDefault="00590592" w:rsidP="002E7B35">
      <w:pPr>
        <w:pStyle w:val="PURBreadcrumb"/>
        <w:keepNext w:val="0"/>
        <w:keepLines w:val="0"/>
        <w:rPr>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0A570B" w:rsidRPr="00B4665E" w:rsidRDefault="000A570B" w:rsidP="000A570B">
      <w:pPr>
        <w:pStyle w:val="PURProductName"/>
        <w:rPr>
          <w:lang w:val="pt-BR"/>
        </w:rPr>
      </w:pPr>
      <w:bookmarkStart w:id="165" w:name="_Toc297828706"/>
      <w:bookmarkStart w:id="166" w:name="_Toc297893276"/>
      <w:bookmarkStart w:id="167" w:name="_Toc299524962"/>
      <w:bookmarkStart w:id="168" w:name="_Toc299531314"/>
      <w:bookmarkStart w:id="169" w:name="_Toc299531422"/>
      <w:bookmarkStart w:id="170" w:name="_Toc299531530"/>
      <w:bookmarkStart w:id="171" w:name="_Toc299957139"/>
      <w:bookmarkStart w:id="172" w:name="_Toc301875096"/>
      <w:bookmarkStart w:id="173" w:name="_Toc302485624"/>
      <w:r w:rsidRPr="00B4665E">
        <w:rPr>
          <w:lang w:val="pt-BR"/>
        </w:rPr>
        <w:lastRenderedPageBreak/>
        <w:t>SQL Server 2008 R2 Enterprise</w:t>
      </w:r>
      <w:bookmarkEnd w:id="165"/>
      <w:bookmarkEnd w:id="166"/>
      <w:bookmarkEnd w:id="167"/>
      <w:bookmarkEnd w:id="168"/>
      <w:bookmarkEnd w:id="169"/>
      <w:bookmarkEnd w:id="170"/>
      <w:bookmarkEnd w:id="171"/>
      <w:bookmarkEnd w:id="172"/>
      <w:bookmarkEnd w:id="173"/>
      <w:r w:rsidR="00FE5E5B">
        <w:fldChar w:fldCharType="begin"/>
      </w:r>
      <w:r w:rsidRPr="00B4665E">
        <w:rPr>
          <w:lang w:val="pt-BR"/>
        </w:rPr>
        <w:instrText xml:space="preserve">XE </w:instrText>
      </w:r>
      <w:r w:rsidR="00BB75C1">
        <w:rPr>
          <w:lang w:val="pt-BR"/>
        </w:rPr>
        <w:instrText>“</w:instrText>
      </w:r>
      <w:r w:rsidRPr="00B4665E">
        <w:rPr>
          <w:lang w:val="pt-BR"/>
        </w:rPr>
        <w:instrText>SQL Server 2008 R2 Data Center</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spacing w:line="240" w:lineRule="exact"/>
        <w:rPr>
          <w:color w:val="auto"/>
          <w:spacing w:val="-2"/>
          <w:sz w:val="12"/>
          <w:lang w:val="pt-BR"/>
        </w:rPr>
      </w:pPr>
      <w:r w:rsidRPr="00B4665E">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896"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0A570B" w:rsidRPr="00A23961" w:rsidTr="00010F79">
        <w:tc>
          <w:tcPr>
            <w:tcW w:w="2506" w:type="pct"/>
          </w:tcPr>
          <w:p w:rsidR="000A570B" w:rsidRPr="00B4665E" w:rsidRDefault="000A570B"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Direitos de Mobilidade de Licença: </w:t>
            </w:r>
            <w:r w:rsidRPr="00B4665E">
              <w:rPr>
                <w:rFonts w:ascii="Arial Narrow" w:hAnsi="Arial Narrow"/>
                <w:b/>
                <w:color w:val="404040" w:themeColor="text1" w:themeTint="BF"/>
                <w:sz w:val="18"/>
                <w:lang w:val="pt-BR"/>
              </w:rPr>
              <w:t>Sim</w:t>
            </w:r>
            <w:r w:rsidRPr="00B4665E">
              <w:rPr>
                <w:rFonts w:ascii="Arial Narrow" w:hAnsi="Arial Narrow"/>
                <w:color w:val="404040" w:themeColor="text1" w:themeTint="BF"/>
                <w:sz w:val="18"/>
                <w:lang w:val="pt-BR"/>
              </w:rPr>
              <w:t xml:space="preserve"> </w:t>
            </w:r>
          </w:p>
        </w:tc>
        <w:tc>
          <w:tcPr>
            <w:tcW w:w="2494"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D91CC7" w:rsidTr="00010F79">
        <w:tc>
          <w:tcPr>
            <w:tcW w:w="2506" w:type="pct"/>
          </w:tcPr>
          <w:p w:rsidR="000A570B" w:rsidRPr="00B4665E" w:rsidRDefault="000A570B"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Software Adicional/Cliente: </w:t>
            </w:r>
            <w:r w:rsidRPr="00B4665E">
              <w:rPr>
                <w:rFonts w:ascii="Arial Narrow" w:hAnsi="Arial Narrow"/>
                <w:b/>
                <w:color w:val="404040" w:themeColor="text1" w:themeTint="BF"/>
                <w:sz w:val="18"/>
                <w:lang w:val="pt-BR"/>
              </w:rPr>
              <w:t>Sim</w:t>
            </w:r>
            <w:r w:rsidRPr="00B4665E">
              <w:rPr>
                <w:rFonts w:ascii="Arial Narrow" w:hAnsi="Arial Narrow"/>
                <w:color w:val="404040" w:themeColor="text1" w:themeTint="BF"/>
                <w:sz w:val="18"/>
                <w:lang w:val="pt-BR"/>
              </w:rPr>
              <w:t xml:space="preserve"> </w:t>
            </w:r>
            <w:r w:rsidRPr="00B4665E">
              <w:rPr>
                <w:rFonts w:ascii="Arial Narrow" w:hAnsi="Arial Narrow"/>
                <w:i/>
                <w:color w:val="404040" w:themeColor="text1" w:themeTint="BF"/>
                <w:sz w:val="18"/>
                <w:lang w:val="pt-BR"/>
              </w:rPr>
              <w:t xml:space="preserve">(consulte o </w:t>
            </w:r>
            <w:hyperlink w:anchor="Appendix1" w:history="1">
              <w:r w:rsidRPr="00B4665E">
                <w:rPr>
                  <w:rFonts w:ascii="Arial Narrow" w:hAnsi="Arial Narrow"/>
                  <w:i/>
                  <w:color w:val="00467F"/>
                  <w:sz w:val="18"/>
                  <w:u w:val="single"/>
                  <w:lang w:val="pt-BR"/>
                </w:rPr>
                <w:t>Apêndice 1</w:t>
              </w:r>
            </w:hyperlink>
            <w:r w:rsidRPr="00B4665E">
              <w:rPr>
                <w:rFonts w:ascii="Arial Narrow" w:hAnsi="Arial Narrow"/>
                <w:i/>
                <w:color w:val="404040" w:themeColor="text1" w:themeTint="BF"/>
                <w:sz w:val="18"/>
                <w:lang w:val="pt-BR"/>
              </w:rPr>
              <w:t>)</w:t>
            </w:r>
          </w:p>
        </w:tc>
        <w:tc>
          <w:tcPr>
            <w:tcW w:w="2494" w:type="pct"/>
          </w:tcPr>
          <w:p w:rsidR="000A570B" w:rsidRPr="00B4665E" w:rsidRDefault="000A570B" w:rsidP="00AE7BEF">
            <w:pPr>
              <w:spacing w:after="0"/>
              <w:rPr>
                <w:rFonts w:ascii="Arial Narrow" w:hAnsi="Arial Narrow"/>
                <w:color w:val="404040" w:themeColor="text1" w:themeTint="BF"/>
                <w:sz w:val="18"/>
                <w:lang w:val="pt-BR"/>
              </w:rPr>
            </w:pPr>
          </w:p>
        </w:tc>
      </w:tr>
    </w:tbl>
    <w:p w:rsidR="000A570B" w:rsidRPr="00B4665E" w:rsidRDefault="000A570B" w:rsidP="000A570B">
      <w:pPr>
        <w:pStyle w:val="PURADDITIONALTERMSHEADERMB"/>
        <w:rPr>
          <w:rStyle w:val="PURADDITIONALTERMSHEADERMBChar"/>
          <w:lang w:val="pt-BR"/>
        </w:rPr>
      </w:pPr>
      <w:r w:rsidRPr="00B4665E">
        <w:rPr>
          <w:lang w:val="pt-BR"/>
        </w:rPr>
        <w:t>Termos Adicionais:</w:t>
      </w:r>
    </w:p>
    <w:p w:rsidR="000A570B" w:rsidRPr="00B4665E" w:rsidRDefault="000A570B" w:rsidP="000A570B">
      <w:pPr>
        <w:pStyle w:val="PURBlueStrong"/>
        <w:rPr>
          <w:color w:val="404040" w:themeColor="text1" w:themeTint="BF"/>
          <w:lang w:val="pt-BR"/>
        </w:rPr>
      </w:pPr>
      <w:r w:rsidRPr="00B4665E">
        <w:rPr>
          <w:lang w:val="pt-BR"/>
        </w:rPr>
        <w:t>Executando instâncias do software para servidores.</w:t>
      </w:r>
      <w:r w:rsidRPr="00B4665E">
        <w:rPr>
          <w:color w:val="404040" w:themeColor="text1" w:themeTint="BF"/>
          <w:lang w:val="pt-BR"/>
        </w:rPr>
        <w:t xml:space="preserve"> </w:t>
      </w:r>
    </w:p>
    <w:p w:rsidR="000A570B" w:rsidRPr="00B4665E" w:rsidRDefault="000A570B" w:rsidP="000A570B">
      <w:pPr>
        <w:pStyle w:val="PURBody-Indented"/>
        <w:rPr>
          <w:lang w:val="pt-BR"/>
        </w:rPr>
      </w:pPr>
      <w:r w:rsidRPr="00B4665E">
        <w:rPr>
          <w:lang w:val="pt-BR"/>
        </w:rPr>
        <w:t>Se você consignar licenças de software em número igual ao número total de processadores físicos no servidor, poderá executar o</w:t>
      </w:r>
      <w:r w:rsidR="00EF5492">
        <w:rPr>
          <w:lang w:val="pt-BR"/>
        </w:rPr>
        <w:t> </w:t>
      </w:r>
      <w:r w:rsidRPr="00B4665E">
        <w:rPr>
          <w:lang w:val="pt-BR"/>
        </w:rPr>
        <w:t>software para servidores em até quatro ambientes do sistema operacional (ou OSEs) no servidor para cada licença consignada, independentemente do número de processadores físicos e virtuais usado. Você pode executar no servidor licenciado instâncias do</w:t>
      </w:r>
      <w:r w:rsidR="00EF5492">
        <w:rPr>
          <w:lang w:val="pt-BR"/>
        </w:rPr>
        <w:t> </w:t>
      </w:r>
      <w:r w:rsidRPr="00B4665E">
        <w:rPr>
          <w:lang w:val="pt-BR"/>
        </w:rPr>
        <w:t>Standard em vez do Enterprise em qualquer um destes ambientes de sistema operacional (ou OSEs).</w:t>
      </w:r>
    </w:p>
    <w:p w:rsidR="000A570B" w:rsidRPr="00B4665E" w:rsidRDefault="000A570B" w:rsidP="000A570B">
      <w:pPr>
        <w:pStyle w:val="PURBlueStrong"/>
        <w:rPr>
          <w:lang w:val="pt-BR"/>
        </w:rPr>
      </w:pPr>
      <w:r w:rsidRPr="00B4665E">
        <w:rPr>
          <w:lang w:val="pt-BR"/>
        </w:rPr>
        <w:t>Limites de Ponto de Controle do SQL Server</w:t>
      </w:r>
    </w:p>
    <w:p w:rsidR="000A570B" w:rsidRPr="00B4665E" w:rsidRDefault="000A570B" w:rsidP="000A570B">
      <w:pPr>
        <w:pStyle w:val="PURBody-Indented"/>
        <w:rPr>
          <w:lang w:val="pt-BR"/>
        </w:rPr>
      </w:pPr>
      <w:r w:rsidRPr="00B4665E">
        <w:rPr>
          <w:lang w:val="pt-BR"/>
        </w:rPr>
        <w:t>Você não poderá inscrever mais de 25 instâncias de qualquer versão ou edição do software SQL Server com o Utilitário de Ponto de Controle no software para servidor de cada vez.</w:t>
      </w:r>
    </w:p>
    <w:p w:rsidR="000A570B" w:rsidRPr="00B4665E" w:rsidRDefault="000A570B" w:rsidP="000A570B">
      <w:pPr>
        <w:pStyle w:val="PURBlueStrong"/>
        <w:rPr>
          <w:b/>
          <w:lang w:val="pt-BR"/>
        </w:rPr>
      </w:pPr>
      <w:r w:rsidRPr="00B4665E">
        <w:rPr>
          <w:lang w:val="pt-BR"/>
        </w:rPr>
        <w:t>Servidores de Failover</w:t>
      </w:r>
    </w:p>
    <w:p w:rsidR="000A570B" w:rsidRPr="00B4665E" w:rsidRDefault="000A570B" w:rsidP="000A570B">
      <w:pPr>
        <w:pStyle w:val="PURBody-Indented"/>
        <w:rPr>
          <w:lang w:val="pt-BR"/>
        </w:rPr>
      </w:pPr>
      <w:r w:rsidRPr="00B4665E">
        <w:rPr>
          <w:lang w:val="pt-BR"/>
        </w:rPr>
        <w:t>No caso de qualquer ambiente de sistema operacional (ou OSE) em que sejam executadas instâncias do software para servidores, você poderá executar no máximo o mesmo número de instâncias passivas de falha em um ambiente separado de sistema operacional (ou OSE) para suporte temporário. O número de processadores físicos e virtuais usados nesse ambiente separado de sistema operacional (ou OSE) não poderá ultrapassar o número de processadores físicos e virtuais usados no respectivo ambiente de sistema operacional (ou OSE) em que as instâncias ativas estiverem sendo executadas. Você poderá executar instâncias de failover passivas em um servidor que não seja o servidor licenciado.</w:t>
      </w:r>
    </w:p>
    <w:p w:rsidR="00091B14" w:rsidRPr="00B4665E" w:rsidRDefault="00091B14" w:rsidP="00091B14">
      <w:pPr>
        <w:pStyle w:val="PURBlueStrong-Indented"/>
        <w:rPr>
          <w:lang w:val="pt-BR"/>
        </w:rPr>
      </w:pPr>
      <w:r w:rsidRPr="00B4665E">
        <w:rPr>
          <w:lang w:val="pt-BR"/>
        </w:rPr>
        <w:t>Software .NET Framework</w:t>
      </w:r>
    </w:p>
    <w:p w:rsidR="00091B14" w:rsidRPr="00B4665E" w:rsidRDefault="00091B14" w:rsidP="00091B14">
      <w:pPr>
        <w:pStyle w:val="PURBody-Indented"/>
        <w:rPr>
          <w:lang w:val="pt-BR"/>
        </w:rPr>
      </w:pPr>
      <w:r w:rsidRPr="00B4665E">
        <w:rPr>
          <w:lang w:val="pt-BR"/>
        </w:rPr>
        <w:t>O software do produto contém o software Microsoft .NET Framework e pode conter o software PowerShell.</w:t>
      </w:r>
      <w:r w:rsidR="00B4665E">
        <w:rPr>
          <w:lang w:val="pt-BR"/>
        </w:rPr>
        <w:t xml:space="preserve"> </w:t>
      </w:r>
      <w:r w:rsidRPr="00B4665E">
        <w:rPr>
          <w:lang w:val="pt-BR"/>
        </w:rPr>
        <w:t>Consulte os termos de licença do Software .NET Framework e PowerShell nos Termos Universais de Licença.</w:t>
      </w:r>
    </w:p>
    <w:p w:rsidR="000A570B" w:rsidRPr="00B4665E" w:rsidRDefault="00590592" w:rsidP="00A767BD">
      <w:pPr>
        <w:pStyle w:val="PURBreadcrumb"/>
        <w:rPr>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0A570B" w:rsidRPr="00B4665E" w:rsidRDefault="000A570B" w:rsidP="000A570B">
      <w:pPr>
        <w:pStyle w:val="PURProductName"/>
        <w:rPr>
          <w:lang w:val="pt-BR"/>
        </w:rPr>
      </w:pPr>
      <w:bookmarkStart w:id="174" w:name="_Toc297893277"/>
      <w:bookmarkStart w:id="175" w:name="_Toc299524963"/>
      <w:bookmarkStart w:id="176" w:name="_Toc299531315"/>
      <w:bookmarkStart w:id="177" w:name="_Toc299531423"/>
      <w:bookmarkStart w:id="178" w:name="_Toc299531531"/>
      <w:bookmarkStart w:id="179" w:name="_Toc299957140"/>
      <w:bookmarkStart w:id="180" w:name="_Toc301875097"/>
      <w:bookmarkStart w:id="181" w:name="_Toc302485625"/>
      <w:bookmarkStart w:id="182" w:name="_Toc297828707"/>
      <w:r w:rsidRPr="00B4665E">
        <w:rPr>
          <w:lang w:val="pt-BR"/>
        </w:rPr>
        <w:t>SQL Server 2008 R2 Standard</w:t>
      </w:r>
      <w:bookmarkEnd w:id="174"/>
      <w:bookmarkEnd w:id="175"/>
      <w:bookmarkEnd w:id="176"/>
      <w:bookmarkEnd w:id="177"/>
      <w:bookmarkEnd w:id="178"/>
      <w:bookmarkEnd w:id="179"/>
      <w:bookmarkEnd w:id="180"/>
      <w:bookmarkEnd w:id="181"/>
      <w:r w:rsidR="00FE5E5B">
        <w:fldChar w:fldCharType="begin"/>
      </w:r>
      <w:r w:rsidRPr="00B4665E">
        <w:rPr>
          <w:lang w:val="pt-BR"/>
        </w:rPr>
        <w:instrText xml:space="preserve">XE </w:instrText>
      </w:r>
      <w:r w:rsidR="00BB75C1">
        <w:rPr>
          <w:lang w:val="pt-BR"/>
        </w:rPr>
        <w:instrText>“</w:instrText>
      </w:r>
      <w:r w:rsidRPr="00B4665E">
        <w:rPr>
          <w:lang w:val="pt-BR"/>
        </w:rPr>
        <w:instrText>SQL Server 2008 R2 Standard</w:instrText>
      </w:r>
      <w:r w:rsidR="00BB75C1">
        <w:rPr>
          <w:lang w:val="pt-BR"/>
        </w:rPr>
        <w:instrText>”</w:instrText>
      </w:r>
      <w:r w:rsidRPr="00B4665E">
        <w:rPr>
          <w:lang w:val="pt-BR"/>
        </w:rPr>
        <w:instrText xml:space="preserve"> </w:instrText>
      </w:r>
      <w:r w:rsidR="00FE5E5B">
        <w:fldChar w:fldCharType="end"/>
      </w:r>
      <w:bookmarkEnd w:id="182"/>
    </w:p>
    <w:p w:rsidR="000A570B" w:rsidRPr="00B4665E" w:rsidRDefault="000A570B" w:rsidP="000A570B">
      <w:pPr>
        <w:spacing w:line="240" w:lineRule="exact"/>
        <w:rPr>
          <w:color w:val="auto"/>
          <w:spacing w:val="-2"/>
          <w:sz w:val="12"/>
          <w:lang w:val="pt-BR"/>
        </w:rPr>
      </w:pPr>
      <w:r w:rsidRPr="00B4665E">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B4665E" w:rsidRDefault="000A570B"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Direitos de Mobilidade de Licença: </w:t>
            </w:r>
            <w:r w:rsidRPr="00B4665E">
              <w:rPr>
                <w:rFonts w:ascii="Arial Narrow" w:hAnsi="Arial Narrow"/>
                <w:b/>
                <w:color w:val="404040" w:themeColor="text1" w:themeTint="BF"/>
                <w:sz w:val="18"/>
                <w:lang w:val="pt-BR"/>
              </w:rPr>
              <w:t>Não</w:t>
            </w:r>
            <w:r w:rsidRPr="00B4665E">
              <w:rPr>
                <w:rFonts w:ascii="Arial Narrow" w:hAnsi="Arial Narrow"/>
                <w:color w:val="404040" w:themeColor="text1" w:themeTint="BF"/>
                <w:sz w:val="18"/>
                <w:lang w:val="pt-BR"/>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D91CC7" w:rsidTr="00AE7BEF">
        <w:tc>
          <w:tcPr>
            <w:tcW w:w="2477" w:type="pct"/>
          </w:tcPr>
          <w:p w:rsidR="000A570B" w:rsidRPr="00B4665E" w:rsidRDefault="000A570B"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Software Adicional/Cliente: </w:t>
            </w:r>
            <w:r w:rsidRPr="00B4665E">
              <w:rPr>
                <w:rFonts w:ascii="Arial Narrow" w:hAnsi="Arial Narrow"/>
                <w:b/>
                <w:color w:val="404040" w:themeColor="text1" w:themeTint="BF"/>
                <w:sz w:val="18"/>
                <w:lang w:val="pt-BR"/>
              </w:rPr>
              <w:t>Sim</w:t>
            </w:r>
            <w:r w:rsidRPr="00B4665E">
              <w:rPr>
                <w:rFonts w:ascii="Arial Narrow" w:hAnsi="Arial Narrow"/>
                <w:color w:val="404040" w:themeColor="text1" w:themeTint="BF"/>
                <w:sz w:val="18"/>
                <w:lang w:val="pt-BR"/>
              </w:rPr>
              <w:t xml:space="preserve"> </w:t>
            </w:r>
            <w:r w:rsidRPr="00B4665E">
              <w:rPr>
                <w:rFonts w:ascii="Arial Narrow" w:hAnsi="Arial Narrow"/>
                <w:i/>
                <w:color w:val="404040" w:themeColor="text1" w:themeTint="BF"/>
                <w:sz w:val="18"/>
                <w:lang w:val="pt-BR"/>
              </w:rPr>
              <w:t xml:space="preserve">(consulte o </w:t>
            </w:r>
            <w:hyperlink w:anchor="Appendix1" w:history="1">
              <w:r w:rsidR="00460A89" w:rsidRPr="00B4665E">
                <w:rPr>
                  <w:rFonts w:ascii="Arial Narrow" w:hAnsi="Arial Narrow"/>
                  <w:i/>
                  <w:color w:val="00467F"/>
                  <w:sz w:val="18"/>
                  <w:u w:val="single"/>
                  <w:lang w:val="pt-BR"/>
                </w:rPr>
                <w:t>Apêndice 1</w:t>
              </w:r>
            </w:hyperlink>
            <w:r w:rsidRPr="00B4665E">
              <w:rPr>
                <w:rFonts w:ascii="Arial Narrow" w:hAnsi="Arial Narrow"/>
                <w:i/>
                <w:color w:val="404040" w:themeColor="text1" w:themeTint="BF"/>
                <w:sz w:val="18"/>
                <w:lang w:val="pt-BR"/>
              </w:rPr>
              <w:t>)</w:t>
            </w:r>
          </w:p>
        </w:tc>
        <w:tc>
          <w:tcPr>
            <w:tcW w:w="2523" w:type="pct"/>
          </w:tcPr>
          <w:p w:rsidR="000A570B" w:rsidRPr="00B4665E" w:rsidRDefault="000A570B" w:rsidP="00AE7BEF">
            <w:pPr>
              <w:spacing w:after="0"/>
              <w:rPr>
                <w:rFonts w:ascii="Arial Narrow" w:hAnsi="Arial Narrow"/>
                <w:color w:val="404040" w:themeColor="text1" w:themeTint="BF"/>
                <w:sz w:val="18"/>
                <w:lang w:val="pt-BR"/>
              </w:rPr>
            </w:pPr>
          </w:p>
        </w:tc>
      </w:tr>
    </w:tbl>
    <w:p w:rsidR="000A570B" w:rsidRPr="00B4665E" w:rsidRDefault="000A570B" w:rsidP="005A4DC9">
      <w:pPr>
        <w:pStyle w:val="PURADDITIONALTERMSHEADERMB"/>
        <w:rPr>
          <w:lang w:val="pt-BR"/>
        </w:rPr>
      </w:pPr>
      <w:r w:rsidRPr="00B4665E">
        <w:rPr>
          <w:lang w:val="pt-BR"/>
        </w:rPr>
        <w:t>Termos Adicionais:</w:t>
      </w:r>
    </w:p>
    <w:p w:rsidR="000A570B" w:rsidRPr="00B4665E" w:rsidRDefault="000A570B" w:rsidP="00996591">
      <w:pPr>
        <w:pStyle w:val="PURBlueStrong"/>
        <w:rPr>
          <w:bCs/>
          <w:lang w:val="pt-BR"/>
        </w:rPr>
      </w:pPr>
      <w:r w:rsidRPr="00B4665E">
        <w:rPr>
          <w:lang w:val="pt-BR"/>
        </w:rPr>
        <w:t>Servidores de Failover</w:t>
      </w:r>
    </w:p>
    <w:p w:rsidR="000A570B" w:rsidRPr="00B4665E" w:rsidRDefault="000A570B" w:rsidP="005A4DC9">
      <w:pPr>
        <w:pStyle w:val="PURBody-Indented"/>
        <w:ind w:left="274"/>
        <w:rPr>
          <w:lang w:val="pt-BR"/>
        </w:rPr>
      </w:pPr>
      <w:r w:rsidRPr="00B4665E">
        <w:rPr>
          <w:lang w:val="pt-BR"/>
        </w:rPr>
        <w:t>No caso de qualquer OSE em que sejam executadas instâncias do software para servidores, você poderá executar no máximo o</w:t>
      </w:r>
      <w:r w:rsidR="00A164ED">
        <w:rPr>
          <w:lang w:val="pt-BR"/>
        </w:rPr>
        <w:t> </w:t>
      </w:r>
      <w:r w:rsidRPr="00B4665E">
        <w:rPr>
          <w:lang w:val="pt-BR"/>
        </w:rPr>
        <w:t>mesmo número de instâncias passivas de failover em um OSE separado para suporte temporário.</w:t>
      </w:r>
      <w:r w:rsidR="00B4665E">
        <w:rPr>
          <w:lang w:val="pt-BR"/>
        </w:rPr>
        <w:t xml:space="preserve"> </w:t>
      </w:r>
      <w:r w:rsidRPr="00B4665E">
        <w:rPr>
          <w:lang w:val="pt-BR"/>
        </w:rPr>
        <w:t>O número de processadores físicos e virtuais usados nesse OSE separado não poderá ultrapassar o número de processadores físicos e virtuais usados no respectivo OSE em que as instâncias ativas estiverem sendo executadas.</w:t>
      </w:r>
      <w:r w:rsidR="00B4665E">
        <w:rPr>
          <w:lang w:val="pt-BR"/>
        </w:rPr>
        <w:t xml:space="preserve"> </w:t>
      </w:r>
      <w:r w:rsidRPr="00B4665E">
        <w:rPr>
          <w:lang w:val="pt-BR"/>
        </w:rPr>
        <w:t>Você poderá executar instâncias de failover passivas em</w:t>
      </w:r>
      <w:r w:rsidR="00A164ED">
        <w:rPr>
          <w:lang w:val="pt-BR"/>
        </w:rPr>
        <w:t> </w:t>
      </w:r>
      <w:r w:rsidRPr="00B4665E">
        <w:rPr>
          <w:lang w:val="pt-BR"/>
        </w:rPr>
        <w:t>um servidor que não seja o servidor licenciado.</w:t>
      </w:r>
    </w:p>
    <w:p w:rsidR="00091B14" w:rsidRPr="00B4665E" w:rsidRDefault="00091B14" w:rsidP="00091B14">
      <w:pPr>
        <w:pStyle w:val="PURBlueStrong-Indented"/>
        <w:rPr>
          <w:lang w:val="pt-BR"/>
        </w:rPr>
      </w:pPr>
      <w:r w:rsidRPr="00B4665E">
        <w:rPr>
          <w:lang w:val="pt-BR"/>
        </w:rPr>
        <w:t>Software .NET Framework</w:t>
      </w:r>
    </w:p>
    <w:p w:rsidR="00091B14" w:rsidRPr="00B4665E" w:rsidRDefault="00091B14" w:rsidP="00091B14">
      <w:pPr>
        <w:pStyle w:val="PURBody-Indented"/>
        <w:rPr>
          <w:lang w:val="pt-BR"/>
        </w:rPr>
      </w:pPr>
      <w:r w:rsidRPr="00B4665E">
        <w:rPr>
          <w:lang w:val="pt-BR"/>
        </w:rPr>
        <w:t>O software do produto contém o software Microsoft .NET Framework e pode conter o software PowerShell.</w:t>
      </w:r>
      <w:r w:rsidR="00B4665E">
        <w:rPr>
          <w:lang w:val="pt-BR"/>
        </w:rPr>
        <w:t xml:space="preserve"> </w:t>
      </w:r>
      <w:r w:rsidRPr="00B4665E">
        <w:rPr>
          <w:lang w:val="pt-BR"/>
        </w:rPr>
        <w:t>Consulte os termos de licença do Software .NET Framework e PowerShell nos Termos Universais de Licença.</w:t>
      </w:r>
    </w:p>
    <w:p w:rsidR="000A570B" w:rsidRPr="00A30B85" w:rsidRDefault="00590592" w:rsidP="00A767BD">
      <w:pPr>
        <w:keepNext/>
        <w:keepLines/>
        <w:spacing w:before="240" w:after="240"/>
        <w:jc w:val="right"/>
        <w:rPr>
          <w:rFonts w:ascii="Arial Narrow" w:hAnsi="Arial Narrow"/>
          <w:sz w:val="16"/>
          <w:lang w:val="pt-BR"/>
        </w:rPr>
      </w:pPr>
      <w:hyperlink w:anchor="Índice" w:history="1">
        <w:r w:rsidR="004476ED" w:rsidRPr="00A30B85">
          <w:rPr>
            <w:rFonts w:ascii="Arial Narrow" w:hAnsi="Arial Narrow"/>
            <w:color w:val="00467F"/>
            <w:sz w:val="16"/>
            <w:u w:val="single"/>
            <w:lang w:val="pt-BR"/>
          </w:rPr>
          <w:t>Índice</w:t>
        </w:r>
      </w:hyperlink>
      <w:r w:rsidR="004476ED" w:rsidRPr="00A30B85">
        <w:rPr>
          <w:sz w:val="18"/>
          <w:lang w:val="pt-BR"/>
        </w:rPr>
        <w:t xml:space="preserve"> / </w:t>
      </w:r>
      <w:hyperlink w:anchor="Termos Universais" w:history="1">
        <w:hyperlink w:anchor="UniversalTerms" w:history="1">
          <w:r w:rsidR="00A767BD" w:rsidRPr="00A30B85">
            <w:rPr>
              <w:rStyle w:val="Hyperlink"/>
              <w:rFonts w:ascii="Arial Narrow" w:hAnsi="Arial Narrow"/>
              <w:sz w:val="16"/>
              <w:lang w:val="pt-BR"/>
            </w:rPr>
            <w:t>Termos Universais de Licença</w:t>
          </w:r>
        </w:hyperlink>
      </w:hyperlink>
      <w:r w:rsidR="004476ED" w:rsidRPr="00A30B85">
        <w:rPr>
          <w:rFonts w:ascii="Arial Narrow" w:hAnsi="Arial Narrow"/>
          <w:sz w:val="16"/>
          <w:lang w:val="pt-BR"/>
        </w:rPr>
        <w:t xml:space="preserve"> </w:t>
      </w:r>
    </w:p>
    <w:p w:rsidR="009C235A" w:rsidRDefault="009C235A" w:rsidP="009C235A">
      <w:pPr>
        <w:pStyle w:val="PURProductName"/>
        <w:keepNext w:val="0"/>
        <w:keepLines w:val="0"/>
        <w:pBdr>
          <w:bottom w:val="none" w:sz="0" w:space="0" w:color="auto"/>
        </w:pBdr>
        <w:rPr>
          <w:lang w:val="pt-BR"/>
        </w:rPr>
      </w:pPr>
      <w:bookmarkStart w:id="183" w:name="_Toc297828708"/>
      <w:bookmarkStart w:id="184" w:name="_Toc297893278"/>
      <w:bookmarkStart w:id="185" w:name="_Toc299524964"/>
      <w:bookmarkStart w:id="186" w:name="_Toc299531316"/>
      <w:bookmarkStart w:id="187" w:name="_Toc299531424"/>
      <w:bookmarkStart w:id="188" w:name="_Toc299531532"/>
      <w:bookmarkStart w:id="189" w:name="_Toc299957141"/>
      <w:bookmarkStart w:id="190" w:name="_Toc301875098"/>
    </w:p>
    <w:p w:rsidR="000A570B" w:rsidRPr="00A30B85" w:rsidRDefault="000A570B" w:rsidP="000A570B">
      <w:pPr>
        <w:pStyle w:val="PURProductName"/>
        <w:rPr>
          <w:lang w:val="pt-BR"/>
        </w:rPr>
      </w:pPr>
      <w:bookmarkStart w:id="191" w:name="_Toc302485626"/>
      <w:r w:rsidRPr="00A30B85">
        <w:rPr>
          <w:lang w:val="pt-BR"/>
        </w:rPr>
        <w:lastRenderedPageBreak/>
        <w:t>SQL Server 2008 R2 Workgroup</w:t>
      </w:r>
      <w:bookmarkEnd w:id="183"/>
      <w:bookmarkEnd w:id="184"/>
      <w:bookmarkEnd w:id="185"/>
      <w:bookmarkEnd w:id="186"/>
      <w:bookmarkEnd w:id="187"/>
      <w:bookmarkEnd w:id="188"/>
      <w:bookmarkEnd w:id="189"/>
      <w:bookmarkEnd w:id="190"/>
      <w:bookmarkEnd w:id="191"/>
      <w:r w:rsidR="00FE5E5B">
        <w:fldChar w:fldCharType="begin"/>
      </w:r>
      <w:r w:rsidRPr="00A30B85">
        <w:rPr>
          <w:lang w:val="pt-BR"/>
        </w:rPr>
        <w:instrText xml:space="preserve">XE </w:instrText>
      </w:r>
      <w:r w:rsidR="00BB75C1" w:rsidRPr="00A30B85">
        <w:rPr>
          <w:lang w:val="pt-BR"/>
        </w:rPr>
        <w:instrText>“</w:instrText>
      </w:r>
      <w:r w:rsidRPr="00A30B85">
        <w:rPr>
          <w:lang w:val="pt-BR"/>
        </w:rPr>
        <w:instrText>SQL Server 2008 R2 Workgroup</w:instrText>
      </w:r>
      <w:r w:rsidR="00BB75C1" w:rsidRPr="00A30B85">
        <w:rPr>
          <w:lang w:val="pt-BR"/>
        </w:rPr>
        <w:instrText>”</w:instrText>
      </w:r>
      <w:r w:rsidRPr="00A30B85">
        <w:rPr>
          <w:lang w:val="pt-BR"/>
        </w:rPr>
        <w:instrText xml:space="preserve"> </w:instrText>
      </w:r>
      <w:r w:rsidR="00FE5E5B">
        <w:fldChar w:fldCharType="end"/>
      </w:r>
    </w:p>
    <w:p w:rsidR="000A570B" w:rsidRPr="00B4665E" w:rsidRDefault="000A570B" w:rsidP="000A570B">
      <w:pPr>
        <w:spacing w:line="240" w:lineRule="exact"/>
        <w:rPr>
          <w:color w:val="auto"/>
          <w:spacing w:val="-2"/>
          <w:sz w:val="12"/>
          <w:lang w:val="pt-BR"/>
        </w:rPr>
      </w:pPr>
      <w:r w:rsidRPr="00B4665E">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B4665E" w:rsidRDefault="000A570B"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Direitos de Mobilidade de Licença: </w:t>
            </w:r>
            <w:r w:rsidRPr="00B4665E">
              <w:rPr>
                <w:rFonts w:ascii="Arial Narrow" w:hAnsi="Arial Narrow"/>
                <w:b/>
                <w:color w:val="404040" w:themeColor="text1" w:themeTint="BF"/>
                <w:sz w:val="18"/>
                <w:lang w:val="pt-BR"/>
              </w:rPr>
              <w:t>Não</w:t>
            </w:r>
            <w:r w:rsidRPr="00B4665E">
              <w:rPr>
                <w:rFonts w:ascii="Arial Narrow" w:hAnsi="Arial Narrow"/>
                <w:color w:val="404040" w:themeColor="text1" w:themeTint="BF"/>
                <w:sz w:val="18"/>
                <w:lang w:val="pt-BR"/>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D91CC7" w:rsidTr="00AE7BEF">
        <w:tc>
          <w:tcPr>
            <w:tcW w:w="2477" w:type="pct"/>
          </w:tcPr>
          <w:p w:rsidR="000A570B" w:rsidRPr="00B4665E" w:rsidRDefault="000A570B"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Software Adicional/Cliente: </w:t>
            </w:r>
            <w:r w:rsidRPr="00B4665E">
              <w:rPr>
                <w:rFonts w:ascii="Arial Narrow" w:hAnsi="Arial Narrow"/>
                <w:b/>
                <w:color w:val="404040" w:themeColor="text1" w:themeTint="BF"/>
                <w:sz w:val="18"/>
                <w:lang w:val="pt-BR"/>
              </w:rPr>
              <w:t>Sim</w:t>
            </w:r>
            <w:r w:rsidRPr="00B4665E">
              <w:rPr>
                <w:rFonts w:ascii="Arial Narrow" w:hAnsi="Arial Narrow"/>
                <w:color w:val="404040" w:themeColor="text1" w:themeTint="BF"/>
                <w:sz w:val="18"/>
                <w:lang w:val="pt-BR"/>
              </w:rPr>
              <w:t xml:space="preserve"> </w:t>
            </w:r>
            <w:r w:rsidRPr="00B4665E">
              <w:rPr>
                <w:rFonts w:ascii="Arial Narrow" w:hAnsi="Arial Narrow"/>
                <w:i/>
                <w:color w:val="404040" w:themeColor="text1" w:themeTint="BF"/>
                <w:sz w:val="18"/>
                <w:lang w:val="pt-BR"/>
              </w:rPr>
              <w:t xml:space="preserve">(consulte o </w:t>
            </w:r>
            <w:hyperlink w:anchor="Appendix1" w:history="1">
              <w:r w:rsidR="003A11EA" w:rsidRPr="00B4665E">
                <w:rPr>
                  <w:rFonts w:ascii="Arial Narrow" w:hAnsi="Arial Narrow"/>
                  <w:i/>
                  <w:color w:val="00467F"/>
                  <w:sz w:val="18"/>
                  <w:u w:val="single"/>
                  <w:lang w:val="pt-BR"/>
                </w:rPr>
                <w:t>Apêndice 1</w:t>
              </w:r>
            </w:hyperlink>
            <w:r w:rsidRPr="00B4665E">
              <w:rPr>
                <w:rFonts w:ascii="Arial Narrow" w:hAnsi="Arial Narrow"/>
                <w:i/>
                <w:color w:val="404040" w:themeColor="text1" w:themeTint="BF"/>
                <w:sz w:val="18"/>
                <w:lang w:val="pt-BR"/>
              </w:rPr>
              <w:t>)</w:t>
            </w:r>
          </w:p>
        </w:tc>
        <w:tc>
          <w:tcPr>
            <w:tcW w:w="2523" w:type="pct"/>
          </w:tcPr>
          <w:p w:rsidR="000A570B" w:rsidRPr="00B4665E" w:rsidRDefault="000A570B" w:rsidP="00AE7BEF">
            <w:pPr>
              <w:spacing w:after="0"/>
              <w:rPr>
                <w:rFonts w:ascii="Arial Narrow" w:hAnsi="Arial Narrow"/>
                <w:color w:val="404040" w:themeColor="text1" w:themeTint="BF"/>
                <w:sz w:val="18"/>
                <w:lang w:val="pt-BR"/>
              </w:rPr>
            </w:pPr>
          </w:p>
        </w:tc>
      </w:tr>
    </w:tbl>
    <w:p w:rsidR="000A570B" w:rsidRPr="00B4665E" w:rsidRDefault="000A570B" w:rsidP="000A570B">
      <w:pPr>
        <w:pStyle w:val="PURADDITIONALTERMSHEADERMB"/>
        <w:rPr>
          <w:lang w:val="pt-BR"/>
        </w:rPr>
      </w:pPr>
      <w:r w:rsidRPr="00B4665E">
        <w:rPr>
          <w:lang w:val="pt-BR"/>
        </w:rPr>
        <w:t>Termos Adicionais:</w:t>
      </w:r>
    </w:p>
    <w:p w:rsidR="000A570B" w:rsidRPr="00B4665E" w:rsidRDefault="000A570B" w:rsidP="000A570B">
      <w:pPr>
        <w:pStyle w:val="PURBlueStrong"/>
        <w:rPr>
          <w:bCs/>
          <w:lang w:val="pt-BR"/>
        </w:rPr>
      </w:pPr>
      <w:r w:rsidRPr="00B4665E">
        <w:rPr>
          <w:lang w:val="pt-BR"/>
        </w:rPr>
        <w:t>Servidores de Failover</w:t>
      </w:r>
    </w:p>
    <w:p w:rsidR="000A570B" w:rsidRPr="00B4665E" w:rsidRDefault="000A570B" w:rsidP="00065360">
      <w:pPr>
        <w:pStyle w:val="PURBody-Indented"/>
        <w:rPr>
          <w:lang w:val="pt-BR"/>
        </w:rPr>
      </w:pPr>
      <w:r w:rsidRPr="00B4665E">
        <w:rPr>
          <w:lang w:val="pt-BR"/>
        </w:rPr>
        <w:t>No caso de qualquer OSE em que sejam executadas instâncias do software para servidores, você poderá executar no máximo o</w:t>
      </w:r>
      <w:r w:rsidR="00065360">
        <w:rPr>
          <w:lang w:val="pt-BR"/>
        </w:rPr>
        <w:t> </w:t>
      </w:r>
      <w:r w:rsidRPr="00B4665E">
        <w:rPr>
          <w:lang w:val="pt-BR"/>
        </w:rPr>
        <w:t>mesmo número de instâncias passivas de failover em um OSE separado para suporte temporário.</w:t>
      </w:r>
      <w:r w:rsidR="00B4665E">
        <w:rPr>
          <w:lang w:val="pt-BR"/>
        </w:rPr>
        <w:t xml:space="preserve"> </w:t>
      </w:r>
      <w:r w:rsidRPr="00B4665E">
        <w:rPr>
          <w:lang w:val="pt-BR"/>
        </w:rPr>
        <w:t>O número de processadores físicos e virtuais usados nesse OSE separado não poderá ultrapassar o número de processadores físicos e virtuais usados no respectivo OSE em que as instâncias ativas estiverem sendo executadas.</w:t>
      </w:r>
      <w:r w:rsidR="00B4665E">
        <w:rPr>
          <w:lang w:val="pt-BR"/>
        </w:rPr>
        <w:t xml:space="preserve"> </w:t>
      </w:r>
      <w:r w:rsidRPr="00B4665E">
        <w:rPr>
          <w:lang w:val="pt-BR"/>
        </w:rPr>
        <w:t>Você poderá executar instâncias de failover passivas em</w:t>
      </w:r>
      <w:r w:rsidR="00065360">
        <w:rPr>
          <w:lang w:val="pt-BR"/>
        </w:rPr>
        <w:t> </w:t>
      </w:r>
      <w:r w:rsidRPr="00B4665E">
        <w:rPr>
          <w:lang w:val="pt-BR"/>
        </w:rPr>
        <w:t>um servidor que não seja o servidor licenciado.</w:t>
      </w:r>
    </w:p>
    <w:p w:rsidR="00091B14" w:rsidRPr="00B4665E" w:rsidRDefault="00091B14" w:rsidP="00091B14">
      <w:pPr>
        <w:pStyle w:val="PURBlueStrong-Indented"/>
        <w:rPr>
          <w:lang w:val="pt-BR"/>
        </w:rPr>
      </w:pPr>
      <w:r w:rsidRPr="00B4665E">
        <w:rPr>
          <w:lang w:val="pt-BR"/>
        </w:rPr>
        <w:t>Software .NET Framework</w:t>
      </w:r>
    </w:p>
    <w:p w:rsidR="00091B14" w:rsidRPr="00B4665E" w:rsidRDefault="00091B14" w:rsidP="00065360">
      <w:pPr>
        <w:pStyle w:val="PURBody-Indented"/>
        <w:rPr>
          <w:lang w:val="pt-BR"/>
        </w:rPr>
      </w:pPr>
      <w:r w:rsidRPr="00B4665E">
        <w:rPr>
          <w:lang w:val="pt-BR"/>
        </w:rPr>
        <w:t>O software do produto contém o software Microsoft .NET Framework e pode conter o software PowerShell.</w:t>
      </w:r>
      <w:r w:rsidR="00B4665E">
        <w:rPr>
          <w:lang w:val="pt-BR"/>
        </w:rPr>
        <w:t xml:space="preserve"> </w:t>
      </w:r>
      <w:r w:rsidRPr="00B4665E">
        <w:rPr>
          <w:lang w:val="pt-BR"/>
        </w:rPr>
        <w:t>Consulte os termos de</w:t>
      </w:r>
      <w:r w:rsidR="00065360">
        <w:rPr>
          <w:lang w:val="pt-BR"/>
        </w:rPr>
        <w:t> </w:t>
      </w:r>
      <w:r w:rsidRPr="00B4665E">
        <w:rPr>
          <w:lang w:val="pt-BR"/>
        </w:rPr>
        <w:t>licença do Software .NET Framework e PowerShell nos Termos Universais de Licença.</w:t>
      </w:r>
    </w:p>
    <w:p w:rsidR="000A570B" w:rsidRPr="00B4665E" w:rsidRDefault="00590592" w:rsidP="00A767BD">
      <w:pPr>
        <w:keepNext/>
        <w:keepLines/>
        <w:spacing w:before="240" w:after="240"/>
        <w:jc w:val="right"/>
        <w:rPr>
          <w:rFonts w:ascii="Arial Narrow" w:hAnsi="Arial Narrow"/>
          <w:sz w:val="16"/>
          <w:lang w:val="pt-BR"/>
        </w:rPr>
      </w:pPr>
      <w:hyperlink w:anchor="Índice" w:history="1">
        <w:r w:rsidR="004476ED" w:rsidRPr="00B4665E">
          <w:rPr>
            <w:rFonts w:ascii="Arial Narrow" w:hAnsi="Arial Narrow"/>
            <w:color w:val="00467F"/>
            <w:sz w:val="16"/>
            <w:u w:val="single"/>
            <w:lang w:val="pt-BR"/>
          </w:rPr>
          <w:t>Índice</w:t>
        </w:r>
      </w:hyperlink>
      <w:r w:rsidR="004476ED" w:rsidRPr="00B4665E">
        <w:rPr>
          <w:sz w:val="18"/>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4665E">
        <w:rPr>
          <w:rFonts w:ascii="Arial Narrow" w:hAnsi="Arial Narrow"/>
          <w:sz w:val="16"/>
          <w:lang w:val="pt-BR"/>
        </w:rPr>
        <w:t xml:space="preserve"> </w:t>
      </w:r>
    </w:p>
    <w:p w:rsidR="000A570B" w:rsidRPr="00B4665E" w:rsidRDefault="000A570B" w:rsidP="000A570B">
      <w:pPr>
        <w:pStyle w:val="PURProductName"/>
        <w:rPr>
          <w:lang w:val="pt-BR"/>
        </w:rPr>
      </w:pPr>
      <w:bookmarkStart w:id="192" w:name="_Toc297828709"/>
      <w:bookmarkStart w:id="193" w:name="_Toc297893279"/>
      <w:bookmarkStart w:id="194" w:name="_Toc299524965"/>
      <w:bookmarkStart w:id="195" w:name="_Toc299531317"/>
      <w:bookmarkStart w:id="196" w:name="_Toc299531425"/>
      <w:bookmarkStart w:id="197" w:name="_Toc299531533"/>
      <w:bookmarkStart w:id="198" w:name="_Toc299957142"/>
      <w:bookmarkStart w:id="199" w:name="_Toc301875099"/>
      <w:bookmarkStart w:id="200" w:name="_Toc302485627"/>
      <w:r w:rsidRPr="00B4665E">
        <w:rPr>
          <w:lang w:val="pt-BR"/>
        </w:rPr>
        <w:t>SQL Server 2008 R2 Web</w:t>
      </w:r>
      <w:bookmarkEnd w:id="192"/>
      <w:bookmarkEnd w:id="193"/>
      <w:bookmarkEnd w:id="194"/>
      <w:bookmarkEnd w:id="195"/>
      <w:bookmarkEnd w:id="196"/>
      <w:bookmarkEnd w:id="197"/>
      <w:bookmarkEnd w:id="198"/>
      <w:bookmarkEnd w:id="199"/>
      <w:bookmarkEnd w:id="200"/>
      <w:r w:rsidR="00FE5E5B">
        <w:fldChar w:fldCharType="begin"/>
      </w:r>
      <w:r w:rsidRPr="00B4665E">
        <w:rPr>
          <w:lang w:val="pt-BR"/>
        </w:rPr>
        <w:instrText xml:space="preserve">XE </w:instrText>
      </w:r>
      <w:r w:rsidR="00BB75C1">
        <w:rPr>
          <w:lang w:val="pt-BR"/>
        </w:rPr>
        <w:instrText>“</w:instrText>
      </w:r>
      <w:r w:rsidRPr="00B4665E">
        <w:rPr>
          <w:lang w:val="pt-BR"/>
        </w:rPr>
        <w:instrText>SQL Server 2008 R2 Web</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spacing w:line="240" w:lineRule="exact"/>
        <w:rPr>
          <w:color w:val="auto"/>
          <w:spacing w:val="-2"/>
          <w:sz w:val="12"/>
          <w:lang w:val="pt-BR"/>
        </w:rPr>
      </w:pPr>
      <w:r w:rsidRPr="00B4665E">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B4665E" w:rsidRDefault="000A570B"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Direitos de Mobilidade de Licença: </w:t>
            </w:r>
            <w:r w:rsidRPr="00B4665E">
              <w:rPr>
                <w:rFonts w:ascii="Arial Narrow" w:hAnsi="Arial Narrow"/>
                <w:b/>
                <w:color w:val="404040" w:themeColor="text1" w:themeTint="BF"/>
                <w:sz w:val="18"/>
                <w:lang w:val="pt-BR"/>
              </w:rPr>
              <w:t>Não</w:t>
            </w:r>
            <w:r w:rsidRPr="00B4665E">
              <w:rPr>
                <w:rFonts w:ascii="Arial Narrow" w:hAnsi="Arial Narrow"/>
                <w:color w:val="404040" w:themeColor="text1" w:themeTint="BF"/>
                <w:sz w:val="18"/>
                <w:lang w:val="pt-BR"/>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0A570B" w:rsidRPr="00D91CC7" w:rsidTr="00AE7BEF">
        <w:tc>
          <w:tcPr>
            <w:tcW w:w="2477" w:type="pct"/>
          </w:tcPr>
          <w:p w:rsidR="000A570B" w:rsidRPr="00B4665E" w:rsidRDefault="000A570B"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Software Adicional/Cliente: </w:t>
            </w:r>
            <w:r w:rsidRPr="00B4665E">
              <w:rPr>
                <w:rFonts w:ascii="Arial Narrow" w:hAnsi="Arial Narrow"/>
                <w:b/>
                <w:color w:val="404040" w:themeColor="text1" w:themeTint="BF"/>
                <w:sz w:val="18"/>
                <w:lang w:val="pt-BR"/>
              </w:rPr>
              <w:t>Sim</w:t>
            </w:r>
            <w:r w:rsidRPr="00B4665E">
              <w:rPr>
                <w:rFonts w:ascii="Arial Narrow" w:hAnsi="Arial Narrow"/>
                <w:color w:val="404040" w:themeColor="text1" w:themeTint="BF"/>
                <w:sz w:val="18"/>
                <w:lang w:val="pt-BR"/>
              </w:rPr>
              <w:t xml:space="preserve"> </w:t>
            </w:r>
            <w:r w:rsidRPr="00B4665E">
              <w:rPr>
                <w:rFonts w:ascii="Arial Narrow" w:hAnsi="Arial Narrow"/>
                <w:i/>
                <w:color w:val="404040" w:themeColor="text1" w:themeTint="BF"/>
                <w:sz w:val="18"/>
                <w:lang w:val="pt-BR"/>
              </w:rPr>
              <w:t xml:space="preserve">(consulte o </w:t>
            </w:r>
            <w:hyperlink w:anchor="Appendix1" w:history="1">
              <w:r w:rsidR="00457753" w:rsidRPr="00B4665E">
                <w:rPr>
                  <w:rFonts w:ascii="Arial Narrow" w:hAnsi="Arial Narrow"/>
                  <w:i/>
                  <w:color w:val="00467F"/>
                  <w:sz w:val="18"/>
                  <w:u w:val="single"/>
                  <w:lang w:val="pt-BR"/>
                </w:rPr>
                <w:t>Apêndice 1</w:t>
              </w:r>
            </w:hyperlink>
            <w:r w:rsidRPr="00B4665E">
              <w:rPr>
                <w:rFonts w:ascii="Arial Narrow" w:hAnsi="Arial Narrow"/>
                <w:i/>
                <w:color w:val="404040" w:themeColor="text1" w:themeTint="BF"/>
                <w:sz w:val="18"/>
                <w:lang w:val="pt-BR"/>
              </w:rPr>
              <w:t>)</w:t>
            </w:r>
          </w:p>
        </w:tc>
        <w:tc>
          <w:tcPr>
            <w:tcW w:w="2523" w:type="pct"/>
          </w:tcPr>
          <w:p w:rsidR="000A570B" w:rsidRPr="00B4665E" w:rsidRDefault="000A570B" w:rsidP="00AE7BEF">
            <w:pPr>
              <w:spacing w:after="0"/>
              <w:rPr>
                <w:rFonts w:ascii="Arial Narrow" w:hAnsi="Arial Narrow"/>
                <w:color w:val="404040" w:themeColor="text1" w:themeTint="BF"/>
                <w:sz w:val="18"/>
                <w:lang w:val="pt-BR"/>
              </w:rPr>
            </w:pPr>
          </w:p>
        </w:tc>
      </w:tr>
    </w:tbl>
    <w:p w:rsidR="000A570B" w:rsidRPr="00B4665E" w:rsidRDefault="000A570B" w:rsidP="000A570B">
      <w:pPr>
        <w:pStyle w:val="PURADDITIONALTERMSHEADERMB"/>
        <w:rPr>
          <w:lang w:val="pt-BR"/>
        </w:rPr>
      </w:pPr>
      <w:r w:rsidRPr="00B4665E">
        <w:rPr>
          <w:lang w:val="pt-BR"/>
        </w:rPr>
        <w:t>Termos Adicionais:</w:t>
      </w:r>
    </w:p>
    <w:p w:rsidR="000A570B" w:rsidRPr="00B4665E" w:rsidRDefault="000A570B" w:rsidP="000A570B">
      <w:pPr>
        <w:pStyle w:val="PURBody-Indented"/>
        <w:rPr>
          <w:lang w:val="pt-BR"/>
        </w:rPr>
      </w:pPr>
      <w:r w:rsidRPr="00B4665E">
        <w:rPr>
          <w:lang w:val="pt-BR"/>
        </w:rPr>
        <w:t>O software pode ser usado somente para oferecer suporte ao público ser e acessível pela Internet</w:t>
      </w:r>
    </w:p>
    <w:p w:rsidR="000A570B" w:rsidRPr="00A23961" w:rsidRDefault="000A570B" w:rsidP="000A570B">
      <w:pPr>
        <w:pStyle w:val="PURBullet-Indented"/>
      </w:pPr>
      <w:r>
        <w:t xml:space="preserve">Páginas da Web </w:t>
      </w:r>
    </w:p>
    <w:p w:rsidR="000A570B" w:rsidRPr="00A23961" w:rsidRDefault="000A570B" w:rsidP="000A570B">
      <w:pPr>
        <w:pStyle w:val="PURBullet-Indented"/>
      </w:pPr>
      <w:r>
        <w:t>Sites</w:t>
      </w:r>
    </w:p>
    <w:p w:rsidR="000A570B" w:rsidRPr="00A23961" w:rsidRDefault="000A570B" w:rsidP="000A570B">
      <w:pPr>
        <w:pStyle w:val="PURBullet-Indented"/>
      </w:pPr>
      <w:r>
        <w:t xml:space="preserve">Aplicativos da Web </w:t>
      </w:r>
    </w:p>
    <w:p w:rsidR="000A570B" w:rsidRPr="00A23961" w:rsidRDefault="000A570B" w:rsidP="000A570B">
      <w:pPr>
        <w:pStyle w:val="PURBullet-Indented"/>
      </w:pPr>
      <w:r>
        <w:t>Serviços da Web</w:t>
      </w:r>
    </w:p>
    <w:p w:rsidR="000A570B" w:rsidRPr="00B4665E" w:rsidRDefault="000A570B" w:rsidP="004570F7">
      <w:pPr>
        <w:pStyle w:val="PURBody-Indented"/>
        <w:rPr>
          <w:lang w:val="pt-BR"/>
        </w:rPr>
      </w:pPr>
      <w:r w:rsidRPr="00B4665E">
        <w:rPr>
          <w:lang w:val="pt-BR"/>
        </w:rPr>
        <w:t>Ele não pode ser usado para oferecer suporte à linha de aplicativos comerciais (por exemplo, gerenciamento das relações com o</w:t>
      </w:r>
      <w:r w:rsidR="004570F7">
        <w:rPr>
          <w:lang w:val="pt-BR"/>
        </w:rPr>
        <w:t> </w:t>
      </w:r>
      <w:r w:rsidRPr="00B4665E">
        <w:rPr>
          <w:lang w:val="pt-BR"/>
        </w:rPr>
        <w:t>cliente, gerenciamento de recursos corporativos e outros aplicativos semelhantes).</w:t>
      </w:r>
    </w:p>
    <w:p w:rsidR="000A570B" w:rsidRPr="00B4665E" w:rsidRDefault="000A570B" w:rsidP="00BE17B7">
      <w:pPr>
        <w:pStyle w:val="PURBlueStrong"/>
        <w:rPr>
          <w:bCs/>
          <w:lang w:val="pt-BR"/>
        </w:rPr>
      </w:pPr>
      <w:r w:rsidRPr="00B4665E">
        <w:rPr>
          <w:lang w:val="pt-BR"/>
        </w:rPr>
        <w:t>Servidores de Failover</w:t>
      </w:r>
    </w:p>
    <w:p w:rsidR="000A570B" w:rsidRPr="00B4665E" w:rsidRDefault="000A570B" w:rsidP="008960F5">
      <w:pPr>
        <w:pStyle w:val="PURBody-Indented"/>
        <w:ind w:left="274"/>
        <w:rPr>
          <w:lang w:val="pt-BR"/>
        </w:rPr>
      </w:pPr>
      <w:r w:rsidRPr="00B4665E">
        <w:rPr>
          <w:lang w:val="pt-BR"/>
        </w:rPr>
        <w:t>No caso de qualquer OSE em que sejam executadas instâncias do software para servidores, você poderá executar no máximo o</w:t>
      </w:r>
      <w:r w:rsidR="006B4F7C">
        <w:rPr>
          <w:lang w:val="pt-BR"/>
        </w:rPr>
        <w:t> </w:t>
      </w:r>
      <w:r w:rsidRPr="00B4665E">
        <w:rPr>
          <w:lang w:val="pt-BR"/>
        </w:rPr>
        <w:t>mesmo número de instâncias passivas de failover em um OSE separado para suporte temporário.</w:t>
      </w:r>
      <w:r w:rsidR="00B4665E">
        <w:rPr>
          <w:lang w:val="pt-BR"/>
        </w:rPr>
        <w:t xml:space="preserve"> </w:t>
      </w:r>
      <w:r w:rsidRPr="00B4665E">
        <w:rPr>
          <w:lang w:val="pt-BR"/>
        </w:rPr>
        <w:t>O número de processadores físicos e virtuais usados nesse OSE separado não poderá ultrapassar o número de processadores físicos e virtuais usados no respectivo OSE em que as instâncias ativas estiverem sendo executadas.</w:t>
      </w:r>
      <w:r w:rsidR="00B4665E">
        <w:rPr>
          <w:lang w:val="pt-BR"/>
        </w:rPr>
        <w:t xml:space="preserve"> </w:t>
      </w:r>
      <w:r w:rsidRPr="00B4665E">
        <w:rPr>
          <w:lang w:val="pt-BR"/>
        </w:rPr>
        <w:t>Você poderá executar instâncias de failover passivas em</w:t>
      </w:r>
      <w:r w:rsidR="006B4F7C">
        <w:rPr>
          <w:lang w:val="pt-BR"/>
        </w:rPr>
        <w:t> </w:t>
      </w:r>
      <w:r w:rsidRPr="00B4665E">
        <w:rPr>
          <w:lang w:val="pt-BR"/>
        </w:rPr>
        <w:t>um servidor que não seja o servidor licenciado.</w:t>
      </w:r>
    </w:p>
    <w:p w:rsidR="00091B14" w:rsidRPr="00B4665E" w:rsidRDefault="00091B14" w:rsidP="00091B14">
      <w:pPr>
        <w:pStyle w:val="PURBlueStrong-Indented"/>
        <w:rPr>
          <w:lang w:val="pt-BR"/>
        </w:rPr>
      </w:pPr>
      <w:r w:rsidRPr="00B4665E">
        <w:rPr>
          <w:lang w:val="pt-BR"/>
        </w:rPr>
        <w:t>Software .NET Framework</w:t>
      </w:r>
    </w:p>
    <w:p w:rsidR="00091B14" w:rsidRPr="00B4665E" w:rsidRDefault="00091B14" w:rsidP="00DC3A99">
      <w:pPr>
        <w:pStyle w:val="PURBody-Indented"/>
        <w:rPr>
          <w:lang w:val="pt-BR"/>
        </w:rPr>
      </w:pPr>
      <w:r w:rsidRPr="00B4665E">
        <w:rPr>
          <w:lang w:val="pt-BR"/>
        </w:rPr>
        <w:t>O software do produto contém o software Microsoft .NET Framework e pode conter o software PowerShell.</w:t>
      </w:r>
      <w:r w:rsidR="00B4665E">
        <w:rPr>
          <w:lang w:val="pt-BR"/>
        </w:rPr>
        <w:t xml:space="preserve"> </w:t>
      </w:r>
      <w:r w:rsidRPr="00B4665E">
        <w:rPr>
          <w:lang w:val="pt-BR"/>
        </w:rPr>
        <w:t>Consulte os termos de</w:t>
      </w:r>
      <w:r w:rsidR="00DC3A99">
        <w:rPr>
          <w:lang w:val="pt-BR"/>
        </w:rPr>
        <w:t> </w:t>
      </w:r>
      <w:r w:rsidRPr="00B4665E">
        <w:rPr>
          <w:lang w:val="pt-BR"/>
        </w:rPr>
        <w:t>licença do Software .NET Framework e PowerShell nos Termos Universais de Licença.</w:t>
      </w:r>
    </w:p>
    <w:p w:rsidR="000A570B" w:rsidRPr="00B4665E" w:rsidRDefault="00590592" w:rsidP="00A767BD">
      <w:pPr>
        <w:keepNext/>
        <w:keepLines/>
        <w:spacing w:before="240" w:after="240"/>
        <w:jc w:val="right"/>
        <w:rPr>
          <w:rFonts w:ascii="Arial Narrow" w:hAnsi="Arial Narrow"/>
          <w:color w:val="00467F"/>
          <w:sz w:val="16"/>
          <w:u w:val="single"/>
          <w:lang w:val="pt-BR"/>
        </w:rPr>
      </w:pPr>
      <w:hyperlink w:anchor="Índice" w:history="1">
        <w:r w:rsidR="004476ED" w:rsidRPr="00B4665E">
          <w:rPr>
            <w:rFonts w:ascii="Arial Narrow" w:hAnsi="Arial Narrow"/>
            <w:color w:val="00467F"/>
            <w:sz w:val="16"/>
            <w:u w:val="single"/>
            <w:lang w:val="pt-BR"/>
          </w:rPr>
          <w:t>Índice</w:t>
        </w:r>
      </w:hyperlink>
      <w:r w:rsidR="004476ED" w:rsidRPr="00B4665E">
        <w:rPr>
          <w:sz w:val="18"/>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B4665E">
        <w:rPr>
          <w:rFonts w:ascii="Arial Narrow" w:hAnsi="Arial Narrow"/>
          <w:color w:val="00467F"/>
          <w:sz w:val="16"/>
          <w:u w:val="single"/>
          <w:lang w:val="pt-BR"/>
        </w:rPr>
        <w:t xml:space="preserve"> </w:t>
      </w:r>
    </w:p>
    <w:p w:rsidR="004E71D2" w:rsidRDefault="004E71D2" w:rsidP="004E71D2">
      <w:pPr>
        <w:pStyle w:val="PURProductName"/>
        <w:keepNext w:val="0"/>
        <w:keepLines w:val="0"/>
        <w:pBdr>
          <w:bottom w:val="none" w:sz="0" w:space="0" w:color="auto"/>
        </w:pBdr>
        <w:rPr>
          <w:lang w:val="pt-BR"/>
        </w:rPr>
      </w:pPr>
      <w:bookmarkStart w:id="201" w:name="_Toc297828711"/>
      <w:bookmarkStart w:id="202" w:name="_Toc297893281"/>
      <w:bookmarkStart w:id="203" w:name="_Toc299524967"/>
      <w:bookmarkStart w:id="204" w:name="_Toc299531319"/>
      <w:bookmarkStart w:id="205" w:name="_Toc299531427"/>
      <w:bookmarkStart w:id="206" w:name="_Toc299531535"/>
      <w:bookmarkStart w:id="207" w:name="_Toc299957143"/>
      <w:bookmarkStart w:id="208" w:name="_Toc301875100"/>
    </w:p>
    <w:p w:rsidR="004E71D2" w:rsidRDefault="004E71D2" w:rsidP="004E71D2">
      <w:pPr>
        <w:pStyle w:val="PURProductName"/>
        <w:keepNext w:val="0"/>
        <w:keepLines w:val="0"/>
        <w:pBdr>
          <w:bottom w:val="none" w:sz="0" w:space="0" w:color="auto"/>
        </w:pBdr>
        <w:rPr>
          <w:lang w:val="pt-BR"/>
        </w:rPr>
      </w:pPr>
    </w:p>
    <w:p w:rsidR="000A570B" w:rsidRPr="00D3765D" w:rsidRDefault="000A570B" w:rsidP="000A570B">
      <w:pPr>
        <w:pStyle w:val="PURProductName"/>
        <w:rPr>
          <w:lang w:val="pt-BR"/>
        </w:rPr>
      </w:pPr>
      <w:bookmarkStart w:id="209" w:name="_Toc302485628"/>
      <w:r w:rsidRPr="00D3765D">
        <w:rPr>
          <w:lang w:val="pt-BR"/>
        </w:rPr>
        <w:lastRenderedPageBreak/>
        <w:t>Windows HPC Server 2008 R2 Suite</w:t>
      </w:r>
      <w:bookmarkEnd w:id="201"/>
      <w:bookmarkEnd w:id="202"/>
      <w:bookmarkEnd w:id="203"/>
      <w:bookmarkEnd w:id="204"/>
      <w:bookmarkEnd w:id="205"/>
      <w:bookmarkEnd w:id="206"/>
      <w:bookmarkEnd w:id="207"/>
      <w:bookmarkEnd w:id="208"/>
      <w:bookmarkEnd w:id="209"/>
      <w:r w:rsidR="00FE5E5B">
        <w:fldChar w:fldCharType="begin"/>
      </w:r>
      <w:r w:rsidRPr="00D3765D">
        <w:rPr>
          <w:lang w:val="pt-BR"/>
        </w:rPr>
        <w:instrText xml:space="preserve">XE </w:instrText>
      </w:r>
      <w:r w:rsidR="00BB75C1" w:rsidRPr="00D3765D">
        <w:rPr>
          <w:lang w:val="pt-BR"/>
        </w:rPr>
        <w:instrText>“</w:instrText>
      </w:r>
      <w:r w:rsidRPr="00D3765D">
        <w:rPr>
          <w:lang w:val="pt-BR"/>
        </w:rPr>
        <w:instrText>Windows HPC Server 2008 R2 Suite</w:instrText>
      </w:r>
      <w:r w:rsidR="00BB75C1" w:rsidRPr="00D3765D">
        <w:rPr>
          <w:lang w:val="pt-BR"/>
        </w:rPr>
        <w:instrText>”</w:instrText>
      </w:r>
      <w:r w:rsidRPr="00D3765D">
        <w:rPr>
          <w:lang w:val="pt-BR"/>
        </w:rPr>
        <w:instrText xml:space="preserve"> </w:instrText>
      </w:r>
      <w:r w:rsidR="00FE5E5B">
        <w:fldChar w:fldCharType="end"/>
      </w:r>
    </w:p>
    <w:p w:rsidR="000A570B" w:rsidRPr="00B4665E" w:rsidRDefault="000A570B" w:rsidP="000A570B">
      <w:pPr>
        <w:spacing w:line="240" w:lineRule="exact"/>
        <w:rPr>
          <w:color w:val="auto"/>
          <w:spacing w:val="-2"/>
          <w:sz w:val="12"/>
          <w:lang w:val="pt-BR"/>
        </w:rPr>
      </w:pPr>
      <w:r w:rsidRPr="00B4665E">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B4665E" w:rsidRDefault="000A570B"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Direitos de Mobilidade de Licença: </w:t>
            </w:r>
            <w:r w:rsidRPr="00B4665E">
              <w:rPr>
                <w:rFonts w:ascii="Arial Narrow" w:hAnsi="Arial Narrow"/>
                <w:b/>
                <w:color w:val="404040" w:themeColor="text1" w:themeTint="BF"/>
                <w:sz w:val="18"/>
                <w:lang w:val="pt-BR"/>
              </w:rPr>
              <w:t>Não</w:t>
            </w:r>
            <w:r w:rsidRPr="00B4665E">
              <w:rPr>
                <w:rFonts w:ascii="Arial Narrow" w:hAnsi="Arial Narrow"/>
                <w:color w:val="404040" w:themeColor="text1" w:themeTint="BF"/>
                <w:sz w:val="18"/>
                <w:lang w:val="pt-BR"/>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Consulte Notificações Aplicáveis</w:t>
            </w:r>
            <w:r>
              <w:rPr>
                <w:rFonts w:ascii="Arial Narrow" w:hAnsi="Arial Narrow"/>
                <w:i/>
                <w:color w:val="404040" w:themeColor="text1" w:themeTint="BF"/>
                <w:sz w:val="18"/>
              </w:rPr>
              <w:t xml:space="preserve">: </w:t>
            </w:r>
            <w:r>
              <w:rPr>
                <w:rFonts w:ascii="Arial Narrow" w:hAnsi="Arial Narrow"/>
                <w:b/>
                <w:color w:val="404040" w:themeColor="text1" w:themeTint="BF"/>
                <w:sz w:val="18"/>
              </w:rPr>
              <w:t>Não</w:t>
            </w:r>
          </w:p>
        </w:tc>
      </w:tr>
      <w:tr w:rsidR="000A570B" w:rsidRPr="00D91CC7" w:rsidTr="00AE7BEF">
        <w:tc>
          <w:tcPr>
            <w:tcW w:w="2477" w:type="pct"/>
          </w:tcPr>
          <w:p w:rsidR="000A570B" w:rsidRPr="00B4665E" w:rsidRDefault="000A570B"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Software Adicional/Cliente: </w:t>
            </w:r>
            <w:r w:rsidRPr="00B4665E">
              <w:rPr>
                <w:rFonts w:ascii="Arial Narrow" w:hAnsi="Arial Narrow"/>
                <w:b/>
                <w:color w:val="404040" w:themeColor="text1" w:themeTint="BF"/>
                <w:sz w:val="18"/>
                <w:lang w:val="pt-BR"/>
              </w:rPr>
              <w:t xml:space="preserve">Sim </w:t>
            </w:r>
            <w:r w:rsidRPr="00B4665E">
              <w:rPr>
                <w:rFonts w:ascii="Arial Narrow" w:hAnsi="Arial Narrow"/>
                <w:i/>
                <w:color w:val="404040" w:themeColor="text1" w:themeTint="BF"/>
                <w:sz w:val="18"/>
                <w:lang w:val="pt-BR"/>
              </w:rPr>
              <w:t xml:space="preserve">(consulte o </w:t>
            </w:r>
            <w:hyperlink w:anchor="Appendix1" w:history="1">
              <w:r w:rsidR="00EF5A96" w:rsidRPr="00B4665E">
                <w:rPr>
                  <w:rFonts w:ascii="Arial Narrow" w:hAnsi="Arial Narrow"/>
                  <w:i/>
                  <w:color w:val="00467F"/>
                  <w:sz w:val="18"/>
                  <w:u w:val="single"/>
                  <w:lang w:val="pt-BR"/>
                </w:rPr>
                <w:t>Apêndice 1</w:t>
              </w:r>
            </w:hyperlink>
            <w:r w:rsidRPr="00B4665E">
              <w:rPr>
                <w:rFonts w:ascii="Arial Narrow" w:hAnsi="Arial Narrow"/>
                <w:i/>
                <w:color w:val="404040" w:themeColor="text1" w:themeTint="BF"/>
                <w:sz w:val="18"/>
                <w:lang w:val="pt-BR"/>
              </w:rPr>
              <w:t>)</w:t>
            </w:r>
          </w:p>
        </w:tc>
        <w:tc>
          <w:tcPr>
            <w:tcW w:w="2523" w:type="pct"/>
          </w:tcPr>
          <w:p w:rsidR="000A570B" w:rsidRPr="00B4665E" w:rsidRDefault="000A570B" w:rsidP="00AE7BEF">
            <w:pPr>
              <w:spacing w:after="0"/>
              <w:rPr>
                <w:rFonts w:ascii="Arial Narrow" w:hAnsi="Arial Narrow"/>
                <w:color w:val="404040" w:themeColor="text1" w:themeTint="BF"/>
                <w:sz w:val="18"/>
                <w:lang w:val="pt-BR"/>
              </w:rPr>
            </w:pPr>
          </w:p>
        </w:tc>
      </w:tr>
    </w:tbl>
    <w:p w:rsidR="000A570B" w:rsidRPr="00B4665E" w:rsidRDefault="000A570B" w:rsidP="000A570B">
      <w:pPr>
        <w:pStyle w:val="PURADDITIONALTERMSHEADERMB"/>
        <w:rPr>
          <w:lang w:val="pt-BR"/>
        </w:rPr>
      </w:pPr>
      <w:r w:rsidRPr="00B4665E">
        <w:rPr>
          <w:lang w:val="pt-BR"/>
        </w:rPr>
        <w:t>Termos Adicionais:</w:t>
      </w:r>
    </w:p>
    <w:p w:rsidR="000A570B" w:rsidRPr="004E71D2" w:rsidRDefault="000A570B" w:rsidP="000A570B">
      <w:pPr>
        <w:pStyle w:val="PURBody-Indented"/>
        <w:rPr>
          <w:spacing w:val="-2"/>
          <w:lang w:val="pt-BR"/>
        </w:rPr>
      </w:pPr>
      <w:r w:rsidRPr="004E71D2">
        <w:rPr>
          <w:spacing w:val="-2"/>
          <w:lang w:val="pt-BR"/>
        </w:rPr>
        <w:t xml:space="preserve">O Windows HPC Server 2008 R2 Suite inclui os direitos de uso do HPC Pack 2008 R2 para Enterprise e do </w:t>
      </w:r>
      <w:r w:rsidR="00604FE9" w:rsidRPr="004E71D2">
        <w:rPr>
          <w:spacing w:val="-2"/>
          <w:lang w:val="pt-BR"/>
        </w:rPr>
        <w:br/>
      </w:r>
      <w:r w:rsidRPr="004E71D2">
        <w:rPr>
          <w:spacing w:val="-2"/>
          <w:lang w:val="pt-BR"/>
        </w:rPr>
        <w:t>Windows Server 2008 HPC Edition. Os mesmos produtos também estão disponíveis de acordo com as licenças de software individual, conforme descrito em outras seções destes Direitos de Uso do Services Provider. É facultado a você o direito de usar os produtos incluídos no pacote do Windows HPC Server 2008 R2, conforme permitido nesta seção. Ao adquirir uma licença para o Windows HPC Server 2008 R2 Suite, você obterá uma licença individual que deverá ser consignada a um único dispositivo ou servidor.</w:t>
      </w:r>
      <w:r w:rsidR="00B4665E" w:rsidRPr="004E71D2">
        <w:rPr>
          <w:spacing w:val="-2"/>
          <w:lang w:val="pt-BR"/>
        </w:rPr>
        <w:t xml:space="preserve"> </w:t>
      </w:r>
      <w:r w:rsidRPr="004E71D2">
        <w:rPr>
          <w:spacing w:val="-2"/>
          <w:lang w:val="pt-BR"/>
        </w:rPr>
        <w:t>Você não obterá um conjunto de licenças de software individual para os produtos incluídos no pacote do Windows HPC Server 2008 R2.</w:t>
      </w:r>
    </w:p>
    <w:p w:rsidR="000A570B" w:rsidRPr="00B4665E" w:rsidRDefault="000A570B" w:rsidP="000A570B">
      <w:pPr>
        <w:pStyle w:val="PURBlueStrong"/>
        <w:rPr>
          <w:lang w:val="pt-BR"/>
        </w:rPr>
      </w:pPr>
      <w:r w:rsidRPr="00B4665E">
        <w:rPr>
          <w:lang w:val="pt-BR"/>
        </w:rPr>
        <w:t xml:space="preserve">Usando o Software HPC Pack 2008 R2 Enterprise </w:t>
      </w:r>
    </w:p>
    <w:p w:rsidR="000A570B" w:rsidRPr="00B4665E" w:rsidRDefault="000A570B" w:rsidP="000A570B">
      <w:pPr>
        <w:pStyle w:val="PURBody-Indented"/>
        <w:rPr>
          <w:lang w:val="pt-BR"/>
        </w:rPr>
      </w:pPr>
      <w:r w:rsidRPr="00B4665E">
        <w:rPr>
          <w:lang w:val="pt-BR"/>
        </w:rPr>
        <w:t xml:space="preserve">Os termos de licença do HPC Pack 2008 R2 Enterprise se aplicam ao uso do software HPC Pack 2008 R2 Enterprise. </w:t>
      </w:r>
    </w:p>
    <w:p w:rsidR="000A570B" w:rsidRPr="00B4665E" w:rsidRDefault="000A570B" w:rsidP="000A570B">
      <w:pPr>
        <w:pStyle w:val="PURBlueStrong"/>
        <w:rPr>
          <w:lang w:val="pt-BR"/>
        </w:rPr>
      </w:pPr>
      <w:r w:rsidRPr="00B4665E">
        <w:rPr>
          <w:lang w:val="pt-BR"/>
        </w:rPr>
        <w:t xml:space="preserve">Windows Server 2008 R2 </w:t>
      </w:r>
      <w:r w:rsidRPr="00B4665E">
        <w:rPr>
          <w:rFonts w:eastAsiaTheme="minorHAnsi"/>
          <w:lang w:val="pt-BR"/>
        </w:rPr>
        <w:t xml:space="preserve">HPC Edition </w:t>
      </w:r>
    </w:p>
    <w:p w:rsidR="000A570B" w:rsidRPr="00B4665E" w:rsidRDefault="000A570B" w:rsidP="000A570B">
      <w:pPr>
        <w:pStyle w:val="PURBody-Indented"/>
        <w:rPr>
          <w:lang w:val="pt-BR"/>
        </w:rPr>
      </w:pPr>
      <w:r w:rsidRPr="00B4665E">
        <w:rPr>
          <w:lang w:val="pt-BR"/>
        </w:rPr>
        <w:t xml:space="preserve">Os termos de licença do Windows Server 2008 HPC Edition se aplicam ao uso do software Windows Server 2008 HPC Edition. </w:t>
      </w:r>
    </w:p>
    <w:p w:rsidR="000A570B" w:rsidRPr="00B4665E" w:rsidRDefault="00590592" w:rsidP="00A767BD">
      <w:pPr>
        <w:keepNext/>
        <w:keepLines/>
        <w:spacing w:before="240" w:after="240"/>
        <w:jc w:val="right"/>
        <w:rPr>
          <w:rFonts w:ascii="Arial Narrow" w:hAnsi="Arial Narrow"/>
          <w:color w:val="00467F"/>
          <w:sz w:val="16"/>
          <w:u w:val="single"/>
          <w:lang w:val="pt-BR"/>
        </w:rPr>
      </w:pPr>
      <w:hyperlink w:anchor="Índice" w:history="1">
        <w:r w:rsidR="004476ED" w:rsidRPr="00B4665E">
          <w:rPr>
            <w:rFonts w:ascii="Arial Narrow" w:hAnsi="Arial Narrow"/>
            <w:color w:val="00467F"/>
            <w:sz w:val="16"/>
            <w:u w:val="single"/>
            <w:lang w:val="pt-BR"/>
          </w:rPr>
          <w:t>Índice</w:t>
        </w:r>
      </w:hyperlink>
      <w:r w:rsidR="004476ED" w:rsidRPr="00B4665E">
        <w:rPr>
          <w:sz w:val="18"/>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4665E">
        <w:rPr>
          <w:rFonts w:ascii="Arial Narrow" w:hAnsi="Arial Narrow"/>
          <w:color w:val="00467F"/>
          <w:sz w:val="16"/>
          <w:u w:val="single"/>
          <w:lang w:val="pt-BR"/>
        </w:rPr>
        <w:t xml:space="preserve"> </w:t>
      </w:r>
    </w:p>
    <w:p w:rsidR="000A570B" w:rsidRPr="00B4665E" w:rsidRDefault="000A570B" w:rsidP="000A570B">
      <w:pPr>
        <w:pStyle w:val="PURProductName"/>
        <w:rPr>
          <w:lang w:val="pt-BR"/>
        </w:rPr>
      </w:pPr>
      <w:bookmarkStart w:id="210" w:name="_Toc299524968"/>
      <w:bookmarkStart w:id="211" w:name="_Toc299531320"/>
      <w:bookmarkStart w:id="212" w:name="_Toc299531428"/>
      <w:bookmarkStart w:id="213" w:name="_Toc299531536"/>
      <w:bookmarkStart w:id="214" w:name="_Toc299957144"/>
      <w:bookmarkStart w:id="215" w:name="_Toc301875101"/>
      <w:bookmarkStart w:id="216" w:name="_Toc302485629"/>
      <w:r w:rsidRPr="00B4665E">
        <w:rPr>
          <w:lang w:val="pt-BR"/>
        </w:rPr>
        <w:t>Windows Server 2008 R2 Datacenter</w:t>
      </w:r>
      <w:bookmarkEnd w:id="210"/>
      <w:bookmarkEnd w:id="211"/>
      <w:bookmarkEnd w:id="212"/>
      <w:bookmarkEnd w:id="213"/>
      <w:bookmarkEnd w:id="214"/>
      <w:bookmarkEnd w:id="215"/>
      <w:bookmarkEnd w:id="216"/>
      <w:r w:rsidR="00FE5E5B">
        <w:fldChar w:fldCharType="begin"/>
      </w:r>
      <w:r w:rsidRPr="00B4665E">
        <w:rPr>
          <w:lang w:val="pt-BR"/>
        </w:rPr>
        <w:instrText xml:space="preserve">XE </w:instrText>
      </w:r>
      <w:r w:rsidR="00BB75C1">
        <w:rPr>
          <w:lang w:val="pt-BR"/>
        </w:rPr>
        <w:instrText>“</w:instrText>
      </w:r>
      <w:r w:rsidRPr="00B4665E">
        <w:rPr>
          <w:lang w:val="pt-BR"/>
        </w:rPr>
        <w:instrText>Windows Server 2008 R2 Datacenter</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pStyle w:val="PURLicenseTerm"/>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888"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0"/>
      </w:tblGrid>
      <w:tr w:rsidR="00624A7C" w:rsidRPr="00D91CC7" w:rsidTr="003F33D1">
        <w:tc>
          <w:tcPr>
            <w:tcW w:w="2510" w:type="pct"/>
          </w:tcPr>
          <w:p w:rsidR="00624A7C" w:rsidRPr="00B4665E" w:rsidRDefault="00624A7C" w:rsidP="00AE7BEF">
            <w:pPr>
              <w:pStyle w:val="PURLMSH"/>
              <w:rPr>
                <w:lang w:val="pt-BR"/>
              </w:rPr>
            </w:pPr>
            <w:r w:rsidRPr="00B4665E">
              <w:rPr>
                <w:lang w:val="pt-BR"/>
              </w:rPr>
              <w:t xml:space="preserve">Direitos de Mobilidade de Licença: </w:t>
            </w:r>
            <w:r w:rsidRPr="00B4665E">
              <w:rPr>
                <w:b/>
                <w:lang w:val="pt-BR"/>
              </w:rPr>
              <w:t>Não</w:t>
            </w:r>
          </w:p>
        </w:tc>
        <w:tc>
          <w:tcPr>
            <w:tcW w:w="2490" w:type="pct"/>
            <w:vMerge w:val="restart"/>
          </w:tcPr>
          <w:p w:rsidR="00624A7C" w:rsidRPr="00B4665E" w:rsidRDefault="00624A7C" w:rsidP="0003633E">
            <w:pPr>
              <w:pStyle w:val="PURLMSH"/>
              <w:rPr>
                <w:lang w:val="pt-BR"/>
              </w:rPr>
            </w:pPr>
            <w:r w:rsidRPr="00B4665E">
              <w:rPr>
                <w:lang w:val="pt-BR"/>
              </w:rPr>
              <w:t xml:space="preserve">Consulte Notificações Aplicáveis: </w:t>
            </w:r>
            <w:r w:rsidRPr="00B4665E">
              <w:rPr>
                <w:b/>
                <w:lang w:val="pt-BR"/>
              </w:rPr>
              <w:t xml:space="preserve">Software Potencialmente Indesejável, MPEG4, VC-1 </w:t>
            </w:r>
            <w:r w:rsidRPr="00B4665E">
              <w:rPr>
                <w:i/>
                <w:lang w:val="pt-BR"/>
              </w:rPr>
              <w:t xml:space="preserve">(consulte o </w:t>
            </w:r>
            <w:hyperlink w:anchor="Appendix2" w:history="1">
              <w:r w:rsidRPr="00B4665E">
                <w:rPr>
                  <w:rStyle w:val="Hyperlink"/>
                  <w:i/>
                  <w:lang w:val="pt-BR"/>
                </w:rPr>
                <w:t>Apêndice 2</w:t>
              </w:r>
            </w:hyperlink>
            <w:r w:rsidRPr="00B4665E">
              <w:rPr>
                <w:i/>
                <w:lang w:val="pt-BR"/>
              </w:rPr>
              <w:t>)</w:t>
            </w:r>
          </w:p>
        </w:tc>
      </w:tr>
      <w:tr w:rsidR="00624A7C" w:rsidRPr="00D91CC7" w:rsidTr="003F33D1">
        <w:tc>
          <w:tcPr>
            <w:tcW w:w="2510" w:type="pct"/>
          </w:tcPr>
          <w:p w:rsidR="00624A7C" w:rsidRPr="00B4665E" w:rsidRDefault="00624A7C"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005F72D1" w:rsidRPr="00B4665E">
                <w:rPr>
                  <w:i/>
                  <w:color w:val="00467F"/>
                  <w:u w:val="single"/>
                  <w:lang w:val="pt-BR"/>
                </w:rPr>
                <w:t>Apêndice 1</w:t>
              </w:r>
            </w:hyperlink>
            <w:r w:rsidRPr="00B4665E">
              <w:rPr>
                <w:i/>
                <w:lang w:val="pt-BR"/>
              </w:rPr>
              <w:t>)</w:t>
            </w:r>
          </w:p>
        </w:tc>
        <w:tc>
          <w:tcPr>
            <w:tcW w:w="2490" w:type="pct"/>
            <w:vMerge/>
          </w:tcPr>
          <w:p w:rsidR="00624A7C" w:rsidRPr="00B4665E" w:rsidRDefault="00624A7C" w:rsidP="00AE7BEF">
            <w:pPr>
              <w:pStyle w:val="PURLMSH"/>
              <w:rPr>
                <w:lang w:val="pt-BR"/>
              </w:rPr>
            </w:pPr>
          </w:p>
        </w:tc>
      </w:tr>
    </w:tbl>
    <w:p w:rsidR="000A570B" w:rsidRPr="00B4665E" w:rsidRDefault="000A570B" w:rsidP="000A570B">
      <w:pPr>
        <w:pStyle w:val="PURADDITIONALTERMSHEADERMB"/>
        <w:rPr>
          <w:lang w:val="pt-BR"/>
        </w:rPr>
      </w:pPr>
      <w:r w:rsidRPr="00B4665E">
        <w:rPr>
          <w:lang w:val="pt-BR"/>
        </w:rPr>
        <w:t>Termos Adicionais:</w:t>
      </w:r>
    </w:p>
    <w:p w:rsidR="000A570B" w:rsidRPr="00B4665E" w:rsidRDefault="000A570B" w:rsidP="000A570B">
      <w:pPr>
        <w:pStyle w:val="PURBlueStrong"/>
        <w:rPr>
          <w:lang w:val="pt-BR"/>
        </w:rPr>
      </w:pPr>
      <w:r w:rsidRPr="00B4665E">
        <w:rPr>
          <w:lang w:val="pt-BR"/>
        </w:rPr>
        <w:t xml:space="preserve">Número de Licenças Necessário </w:t>
      </w:r>
    </w:p>
    <w:p w:rsidR="000A570B" w:rsidRPr="00B4665E" w:rsidRDefault="000A570B" w:rsidP="000A570B">
      <w:pPr>
        <w:pStyle w:val="PURBody-Indented"/>
        <w:rPr>
          <w:color w:val="00467F" w:themeColor="text2"/>
          <w:u w:val="single"/>
          <w:lang w:val="pt-BR"/>
        </w:rPr>
      </w:pPr>
      <w:r w:rsidRPr="00B4665E">
        <w:rPr>
          <w:lang w:val="pt-BR"/>
        </w:rPr>
        <w:t xml:space="preserve">Você precisa de uma licença de software para cada processador físico em um servidor, que permita que você o execute no servidor, a qualquer momento: </w:t>
      </w:r>
    </w:p>
    <w:p w:rsidR="000A570B" w:rsidRPr="00B4665E" w:rsidRDefault="000A570B" w:rsidP="000A570B">
      <w:pPr>
        <w:pStyle w:val="PURBullet-Indented"/>
        <w:rPr>
          <w:lang w:val="pt-BR"/>
        </w:rPr>
      </w:pPr>
      <w:r w:rsidRPr="00B4665E">
        <w:rPr>
          <w:lang w:val="pt-BR"/>
        </w:rPr>
        <w:t>uma instância do software para servidores em um ambiente de sistema operacional (ou OSE) físico e</w:t>
      </w:r>
    </w:p>
    <w:p w:rsidR="000A570B" w:rsidRPr="00B4665E" w:rsidRDefault="000A570B" w:rsidP="000A570B">
      <w:pPr>
        <w:pStyle w:val="PURBullet-Indented"/>
        <w:rPr>
          <w:lang w:val="pt-BR"/>
        </w:rPr>
      </w:pPr>
      <w:r w:rsidRPr="00B4665E">
        <w:rPr>
          <w:lang w:val="pt-BR"/>
        </w:rPr>
        <w:t xml:space="preserve">qualquer número de instâncias do software para servidores em ambientes de sistema operacional (ou OSEs) virtuais (apenas uma instância por ambiente de sistema operacional (ou OSE) virtual). </w:t>
      </w:r>
    </w:p>
    <w:p w:rsidR="000A570B" w:rsidRPr="00B4665E" w:rsidRDefault="000A570B" w:rsidP="000A570B">
      <w:pPr>
        <w:pStyle w:val="PURBody-Indented"/>
        <w:rPr>
          <w:lang w:val="pt-BR"/>
        </w:rPr>
      </w:pPr>
      <w:r w:rsidRPr="00B4665E">
        <w:rPr>
          <w:lang w:val="pt-BR"/>
        </w:rPr>
        <w:t>Você pode executar no servidor licenciado uma instância do Web, Standard ou Enterprise em vez do Datacenter em qualquer ambiente de sistema operacional (ou OSE).</w:t>
      </w:r>
    </w:p>
    <w:p w:rsidR="000A570B" w:rsidRPr="00B4665E" w:rsidRDefault="000A570B" w:rsidP="00C453E7">
      <w:pPr>
        <w:pStyle w:val="PURBlueStrong"/>
        <w:rPr>
          <w:lang w:val="pt-BR"/>
        </w:rPr>
      </w:pPr>
      <w:r w:rsidRPr="00B4665E">
        <w:rPr>
          <w:lang w:val="pt-BR"/>
        </w:rPr>
        <w:t>Teste, manutenção e acesso de administração</w:t>
      </w:r>
    </w:p>
    <w:p w:rsidR="000A570B" w:rsidRPr="00B4665E" w:rsidRDefault="000A570B" w:rsidP="002C65BA">
      <w:pPr>
        <w:pStyle w:val="PURBody-Indented"/>
        <w:ind w:left="274"/>
        <w:rPr>
          <w:lang w:val="pt-BR"/>
        </w:rPr>
      </w:pPr>
      <w:r w:rsidRPr="00B4665E">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A570B" w:rsidRPr="00B4665E" w:rsidRDefault="000A570B" w:rsidP="000A570B">
      <w:pPr>
        <w:pStyle w:val="PURBlueStrong"/>
        <w:rPr>
          <w:lang w:val="pt-BR"/>
        </w:rPr>
      </w:pPr>
      <w:r w:rsidRPr="00B4665E">
        <w:rPr>
          <w:lang w:val="pt-BR"/>
        </w:rPr>
        <w:t>Tecnologia de Armazenamento de Dados</w:t>
      </w:r>
    </w:p>
    <w:p w:rsidR="000A570B" w:rsidRPr="00B4665E" w:rsidRDefault="000A570B" w:rsidP="00D7786B">
      <w:pPr>
        <w:pStyle w:val="PURBody-Indented"/>
        <w:rPr>
          <w:lang w:val="pt-BR"/>
        </w:rPr>
      </w:pPr>
      <w:r w:rsidRPr="00B4665E">
        <w:rPr>
          <w:lang w:val="pt-BR"/>
        </w:rPr>
        <w:t>O software servidor pode incluir a tecnologia de armazenamento de dados denominada Windows Internal Database.</w:t>
      </w:r>
      <w:r w:rsidR="00B4665E">
        <w:rPr>
          <w:lang w:val="pt-BR"/>
        </w:rPr>
        <w:t xml:space="preserve"> </w:t>
      </w:r>
      <w:r w:rsidRPr="00B4665E">
        <w:rPr>
          <w:lang w:val="pt-BR"/>
        </w:rPr>
        <w:t>Os</w:t>
      </w:r>
      <w:r w:rsidR="00D7786B">
        <w:rPr>
          <w:lang w:val="pt-BR"/>
        </w:rPr>
        <w:t> </w:t>
      </w:r>
      <w:r w:rsidRPr="00B4665E">
        <w:rPr>
          <w:lang w:val="pt-BR"/>
        </w:rPr>
        <w:t>componentes do software para servidor usam essa tecnologia para armazenar dados.</w:t>
      </w:r>
      <w:r w:rsidR="00B4665E">
        <w:rPr>
          <w:lang w:val="pt-BR"/>
        </w:rPr>
        <w:t xml:space="preserve"> </w:t>
      </w:r>
      <w:r w:rsidRPr="00B4665E">
        <w:rPr>
          <w:lang w:val="pt-BR"/>
        </w:rPr>
        <w:t>Você não poderá usar ou acessar essa</w:t>
      </w:r>
      <w:r w:rsidR="00D7786B">
        <w:rPr>
          <w:lang w:val="pt-BR"/>
        </w:rPr>
        <w:t> </w:t>
      </w:r>
      <w:r w:rsidRPr="00B4665E">
        <w:rPr>
          <w:lang w:val="pt-BR"/>
        </w:rPr>
        <w:t>tecnologia, de acordo com contrato.</w:t>
      </w:r>
    </w:p>
    <w:p w:rsidR="000A570B" w:rsidRPr="00B4665E" w:rsidRDefault="000A570B" w:rsidP="000A570B">
      <w:pPr>
        <w:pStyle w:val="PURBlueStrong"/>
        <w:rPr>
          <w:lang w:val="pt-BR"/>
        </w:rPr>
      </w:pPr>
      <w:r w:rsidRPr="00B4665E">
        <w:rPr>
          <w:lang w:val="pt-BR"/>
        </w:rPr>
        <w:t>Serviços de Área de Trabalho Remota do Windows Server 2008</w:t>
      </w:r>
    </w:p>
    <w:p w:rsidR="000A570B" w:rsidRPr="00B4665E" w:rsidRDefault="000A570B" w:rsidP="00FB5EF2">
      <w:pPr>
        <w:pStyle w:val="PURBody-Indented"/>
        <w:rPr>
          <w:lang w:val="pt-BR"/>
        </w:rPr>
      </w:pPr>
      <w:r w:rsidRPr="00B4665E">
        <w:rPr>
          <w:lang w:val="pt-BR"/>
        </w:rPr>
        <w:t>Você deve adquirir a SAL dos Serviços de Área de Trabalho Remota do Windows Server 2008 para cada usuário que, direta ou</w:t>
      </w:r>
      <w:r w:rsidR="0042120F">
        <w:rPr>
          <w:lang w:val="pt-BR"/>
        </w:rPr>
        <w:t> </w:t>
      </w:r>
      <w:r w:rsidRPr="00B4665E">
        <w:rPr>
          <w:lang w:val="pt-BR"/>
        </w:rPr>
        <w:t>indiretamente, esteja autorizado a acessar o software para servidores para hospedar uma interface gráfica do usuário (usando a</w:t>
      </w:r>
      <w:r w:rsidR="00FB5EF2">
        <w:rPr>
          <w:lang w:val="pt-BR"/>
        </w:rPr>
        <w:t> </w:t>
      </w:r>
      <w:r w:rsidRPr="00B4665E">
        <w:rPr>
          <w:lang w:val="pt-BR"/>
        </w:rPr>
        <w:t>funcionalidade dos Serviços de Área de Trabalho Remota do Windows Server 2008 ou outra tecnologia). Consulte a seção do modelo de licenciamento SAL para obter uma descrição da licença SAL.</w:t>
      </w:r>
      <w:r w:rsidR="00B4665E">
        <w:rPr>
          <w:lang w:val="pt-BR"/>
        </w:rPr>
        <w:t xml:space="preserve"> </w:t>
      </w:r>
    </w:p>
    <w:p w:rsidR="000A570B" w:rsidRPr="00B4665E" w:rsidRDefault="000A570B" w:rsidP="000A570B">
      <w:pPr>
        <w:pStyle w:val="PURBlueStrong"/>
        <w:rPr>
          <w:lang w:val="pt-BR"/>
        </w:rPr>
      </w:pPr>
      <w:r w:rsidRPr="00B4665E">
        <w:rPr>
          <w:lang w:val="pt-BR"/>
        </w:rPr>
        <w:lastRenderedPageBreak/>
        <w:t>Serviços de Gerenciamento de Direitos do Windows Server 2008 R2</w:t>
      </w:r>
    </w:p>
    <w:p w:rsidR="000A570B" w:rsidRPr="00B4665E" w:rsidRDefault="000A570B" w:rsidP="000A570B">
      <w:pPr>
        <w:pStyle w:val="PURBody-Indented"/>
        <w:rPr>
          <w:lang w:val="pt-BR"/>
        </w:rPr>
      </w:pPr>
      <w:r w:rsidRPr="00B4665E">
        <w:rPr>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Consulte a seção do modelo de licenciamento SAL para obter uma descrição da licença SAL. </w:t>
      </w:r>
    </w:p>
    <w:p w:rsidR="000A570B" w:rsidRPr="00B4665E" w:rsidRDefault="000A570B" w:rsidP="000A570B">
      <w:pPr>
        <w:pStyle w:val="PURBlueStrong"/>
        <w:rPr>
          <w:lang w:val="pt-BR"/>
        </w:rPr>
      </w:pPr>
      <w:r w:rsidRPr="00B4665E">
        <w:rPr>
          <w:lang w:val="pt-BR"/>
        </w:rPr>
        <w:t>Microsoft Application Virtualization 4.6 para Serviços de Área de Trabalho Remota</w:t>
      </w:r>
    </w:p>
    <w:p w:rsidR="000A570B" w:rsidRPr="00B4665E" w:rsidRDefault="000A570B" w:rsidP="000A570B">
      <w:pPr>
        <w:pStyle w:val="PURBody-Indented"/>
        <w:rPr>
          <w:lang w:val="pt-BR"/>
        </w:rPr>
      </w:pPr>
      <w:r w:rsidRPr="00B4665E">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w:t>
      </w:r>
      <w:r w:rsidR="0042120F">
        <w:rPr>
          <w:lang w:val="pt-BR"/>
        </w:rPr>
        <w:t> </w:t>
      </w:r>
      <w:r w:rsidRPr="00B4665E">
        <w:rPr>
          <w:lang w:val="pt-BR"/>
        </w:rPr>
        <w:t>Trabalho Remota.</w:t>
      </w:r>
      <w:r w:rsidR="00B4665E">
        <w:rPr>
          <w:lang w:val="pt-BR"/>
        </w:rPr>
        <w:t xml:space="preserve"> </w:t>
      </w:r>
      <w:r w:rsidRPr="00B4665E">
        <w:rPr>
          <w:lang w:val="pt-BR"/>
        </w:rPr>
        <w:t>Consulte a seção do modelo de licenciamento SAL para obter uma descrição da licença SAL.</w:t>
      </w:r>
    </w:p>
    <w:p w:rsidR="000A570B" w:rsidRPr="00B4665E" w:rsidRDefault="00590592" w:rsidP="00A767BD">
      <w:pPr>
        <w:pStyle w:val="PURBreadcrumb"/>
        <w:rPr>
          <w:rFonts w:ascii="Arial Narrow" w:hAnsi="Arial Narrow"/>
          <w:sz w:val="16"/>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4665E">
        <w:rPr>
          <w:rFonts w:ascii="Arial Narrow" w:hAnsi="Arial Narrow"/>
          <w:sz w:val="16"/>
          <w:lang w:val="pt-BR"/>
        </w:rPr>
        <w:t xml:space="preserve"> </w:t>
      </w:r>
    </w:p>
    <w:p w:rsidR="000A570B" w:rsidRPr="00B4665E" w:rsidRDefault="000A570B" w:rsidP="000A570B">
      <w:pPr>
        <w:pStyle w:val="PURProductName"/>
        <w:rPr>
          <w:lang w:val="pt-BR"/>
        </w:rPr>
      </w:pPr>
      <w:bookmarkStart w:id="217" w:name="_Toc299524969"/>
      <w:bookmarkStart w:id="218" w:name="_Toc299531321"/>
      <w:bookmarkStart w:id="219" w:name="_Toc299531429"/>
      <w:bookmarkStart w:id="220" w:name="_Toc299531537"/>
      <w:bookmarkStart w:id="221" w:name="_Toc299957145"/>
      <w:bookmarkStart w:id="222" w:name="_Toc301875102"/>
      <w:bookmarkStart w:id="223" w:name="_Toc302485630"/>
      <w:r w:rsidRPr="00B4665E">
        <w:rPr>
          <w:lang w:val="pt-BR"/>
        </w:rPr>
        <w:t>Windows Server 2008 R2 Enterprise</w:t>
      </w:r>
      <w:bookmarkEnd w:id="217"/>
      <w:bookmarkEnd w:id="218"/>
      <w:bookmarkEnd w:id="219"/>
      <w:bookmarkEnd w:id="220"/>
      <w:bookmarkEnd w:id="221"/>
      <w:bookmarkEnd w:id="222"/>
      <w:bookmarkEnd w:id="223"/>
      <w:r w:rsidR="00FE5E5B">
        <w:fldChar w:fldCharType="begin"/>
      </w:r>
      <w:r w:rsidRPr="00B4665E">
        <w:rPr>
          <w:lang w:val="pt-BR"/>
        </w:rPr>
        <w:instrText xml:space="preserve">XE </w:instrText>
      </w:r>
      <w:r w:rsidR="00BB75C1">
        <w:rPr>
          <w:lang w:val="pt-BR"/>
        </w:rPr>
        <w:instrText>“</w:instrText>
      </w:r>
      <w:r w:rsidRPr="00B4665E">
        <w:rPr>
          <w:lang w:val="pt-BR"/>
        </w:rPr>
        <w:instrText>Windows Server 2008 R2 Enterprise</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pStyle w:val="PURLicenseTerm"/>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D91CC7" w:rsidTr="00AE7BEF">
        <w:tc>
          <w:tcPr>
            <w:tcW w:w="2477" w:type="pct"/>
          </w:tcPr>
          <w:p w:rsidR="00624A7C" w:rsidRPr="00B4665E" w:rsidRDefault="00624A7C" w:rsidP="00AE7BEF">
            <w:pPr>
              <w:pStyle w:val="PURLMSH"/>
              <w:rPr>
                <w:lang w:val="pt-BR"/>
              </w:rPr>
            </w:pPr>
            <w:r w:rsidRPr="00B4665E">
              <w:rPr>
                <w:lang w:val="pt-BR"/>
              </w:rPr>
              <w:t xml:space="preserve">Direitos de Mobilidade de Licença: </w:t>
            </w:r>
            <w:r w:rsidRPr="00B4665E">
              <w:rPr>
                <w:b/>
                <w:lang w:val="pt-BR"/>
              </w:rPr>
              <w:t>Não</w:t>
            </w:r>
          </w:p>
        </w:tc>
        <w:tc>
          <w:tcPr>
            <w:tcW w:w="2523" w:type="pct"/>
            <w:vMerge w:val="restart"/>
          </w:tcPr>
          <w:p w:rsidR="00624A7C" w:rsidRPr="00B4665E" w:rsidRDefault="00624A7C" w:rsidP="0003633E">
            <w:pPr>
              <w:pStyle w:val="PURLMSH"/>
              <w:rPr>
                <w:lang w:val="pt-BR"/>
              </w:rPr>
            </w:pPr>
            <w:r w:rsidRPr="00B4665E">
              <w:rPr>
                <w:lang w:val="pt-BR"/>
              </w:rPr>
              <w:t xml:space="preserve">Consulte Notificações Aplicáveis: </w:t>
            </w:r>
            <w:r w:rsidRPr="00B4665E">
              <w:rPr>
                <w:b/>
                <w:lang w:val="pt-BR"/>
              </w:rPr>
              <w:t>Software Potencialmente Indesejável,</w:t>
            </w:r>
            <w:r w:rsidR="00B4665E">
              <w:rPr>
                <w:lang w:val="pt-BR"/>
              </w:rPr>
              <w:t xml:space="preserve"> </w:t>
            </w:r>
            <w:r w:rsidRPr="00B4665E">
              <w:rPr>
                <w:b/>
                <w:lang w:val="pt-BR"/>
              </w:rPr>
              <w:t xml:space="preserve">MPEG-4, VC-1 </w:t>
            </w:r>
            <w:r w:rsidRPr="00B4665E">
              <w:rPr>
                <w:i/>
                <w:lang w:val="pt-BR"/>
              </w:rPr>
              <w:t xml:space="preserve">(consulte o </w:t>
            </w:r>
            <w:hyperlink w:anchor="Appendix2" w:history="1">
              <w:r w:rsidRPr="00B4665E">
                <w:rPr>
                  <w:rStyle w:val="Hyperlink"/>
                  <w:i/>
                  <w:lang w:val="pt-BR"/>
                </w:rPr>
                <w:t>Apêndice 2</w:t>
              </w:r>
            </w:hyperlink>
            <w:r w:rsidRPr="00B4665E">
              <w:rPr>
                <w:i/>
                <w:lang w:val="pt-BR"/>
              </w:rPr>
              <w:t>)</w:t>
            </w:r>
          </w:p>
        </w:tc>
      </w:tr>
      <w:tr w:rsidR="00624A7C" w:rsidRPr="00D91CC7" w:rsidTr="00AE7BEF">
        <w:tc>
          <w:tcPr>
            <w:tcW w:w="2477" w:type="pct"/>
          </w:tcPr>
          <w:p w:rsidR="00624A7C" w:rsidRPr="00B4665E" w:rsidRDefault="00624A7C"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00B53301" w:rsidRPr="00B4665E">
                <w:rPr>
                  <w:i/>
                  <w:color w:val="00467F"/>
                  <w:u w:val="single"/>
                  <w:lang w:val="pt-BR"/>
                </w:rPr>
                <w:t>Apêndice 1</w:t>
              </w:r>
            </w:hyperlink>
            <w:r w:rsidRPr="00B4665E">
              <w:rPr>
                <w:i/>
                <w:lang w:val="pt-BR"/>
              </w:rPr>
              <w:t>)</w:t>
            </w:r>
          </w:p>
        </w:tc>
        <w:tc>
          <w:tcPr>
            <w:tcW w:w="2523" w:type="pct"/>
            <w:vMerge/>
          </w:tcPr>
          <w:p w:rsidR="00624A7C" w:rsidRPr="00B4665E" w:rsidRDefault="00624A7C" w:rsidP="00AE7BEF">
            <w:pPr>
              <w:pStyle w:val="PURLMSH"/>
              <w:rPr>
                <w:lang w:val="pt-BR"/>
              </w:rPr>
            </w:pPr>
          </w:p>
        </w:tc>
      </w:tr>
    </w:tbl>
    <w:p w:rsidR="000A570B" w:rsidRPr="00B4665E" w:rsidRDefault="000A570B" w:rsidP="000A570B">
      <w:pPr>
        <w:pStyle w:val="PURADDITIONALTERMSHEADERMB"/>
        <w:rPr>
          <w:lang w:val="pt-BR"/>
        </w:rPr>
      </w:pPr>
      <w:r w:rsidRPr="00B4665E">
        <w:rPr>
          <w:lang w:val="pt-BR"/>
        </w:rPr>
        <w:t>Termos Adicionais:</w:t>
      </w:r>
    </w:p>
    <w:p w:rsidR="000A570B" w:rsidRPr="00B4665E" w:rsidRDefault="000A570B" w:rsidP="000A570B">
      <w:pPr>
        <w:pStyle w:val="PURBlueStrong"/>
        <w:rPr>
          <w:lang w:val="pt-BR"/>
        </w:rPr>
      </w:pPr>
      <w:r w:rsidRPr="00B4665E">
        <w:rPr>
          <w:lang w:val="pt-BR"/>
        </w:rPr>
        <w:t xml:space="preserve">Número de Licenças Necessário </w:t>
      </w:r>
    </w:p>
    <w:p w:rsidR="000A570B" w:rsidRPr="00B4665E" w:rsidRDefault="000A570B" w:rsidP="000A570B">
      <w:pPr>
        <w:pStyle w:val="PURBody-Indented"/>
        <w:rPr>
          <w:i/>
          <w:lang w:val="pt-BR"/>
        </w:rPr>
      </w:pPr>
      <w:r w:rsidRPr="00B4665E">
        <w:rPr>
          <w:lang w:val="pt-BR"/>
        </w:rPr>
        <w:t>número total de licenças de software necessárias para um servidor é igual à soma das licenças de software necessárias de acordo com os itens i) e ii) abaixo.</w:t>
      </w:r>
    </w:p>
    <w:p w:rsidR="000A570B" w:rsidRPr="00B4665E" w:rsidRDefault="000A570B" w:rsidP="000A570B">
      <w:pPr>
        <w:pStyle w:val="PURBody-Indented"/>
        <w:rPr>
          <w:lang w:val="pt-BR"/>
        </w:rPr>
      </w:pPr>
      <w:r w:rsidRPr="00B4665E">
        <w:rPr>
          <w:lang w:val="pt-BR"/>
        </w:rPr>
        <w:t>i) Você precisa de uma licença de software para cada processador físico em um servidor que permita que você o execute no servidor, a qualquer momento:</w:t>
      </w:r>
    </w:p>
    <w:p w:rsidR="000A570B" w:rsidRPr="00B4665E" w:rsidRDefault="000A570B" w:rsidP="000A570B">
      <w:pPr>
        <w:pStyle w:val="PURBullet-Indented"/>
        <w:rPr>
          <w:i/>
          <w:lang w:val="pt-BR"/>
        </w:rPr>
      </w:pPr>
      <w:r w:rsidRPr="00B4665E">
        <w:rPr>
          <w:lang w:val="pt-BR"/>
        </w:rPr>
        <w:t>uma instância do software para servidores em um ambiente de sistema operacional (ou OSE) físico e</w:t>
      </w:r>
      <w:r w:rsidR="00B4665E">
        <w:rPr>
          <w:lang w:val="pt-BR"/>
        </w:rPr>
        <w:t xml:space="preserve"> </w:t>
      </w:r>
    </w:p>
    <w:p w:rsidR="000A570B" w:rsidRPr="00B4665E" w:rsidRDefault="000A570B" w:rsidP="000A570B">
      <w:pPr>
        <w:pStyle w:val="PURBullet-Indented"/>
        <w:rPr>
          <w:lang w:val="pt-BR"/>
        </w:rPr>
      </w:pPr>
      <w:r w:rsidRPr="00B4665E">
        <w:rPr>
          <w:lang w:val="pt-BR"/>
        </w:rPr>
        <w:t>quatro instâncias do software para servidores em ambientes de sistema operacional (ou OSEs) virtuais.</w:t>
      </w:r>
      <w:r w:rsidR="00B4665E">
        <w:rPr>
          <w:lang w:val="pt-BR"/>
        </w:rPr>
        <w:t xml:space="preserve"> </w:t>
      </w:r>
      <w:r w:rsidRPr="00B4665E">
        <w:rPr>
          <w:lang w:val="pt-BR"/>
        </w:rPr>
        <w:t>Você pode executar somente uma instância por ambiente de sistema operacional (ou OSE) virtual. Você pode executar uma instância do Standard no lugar do Enterprise em qualquer um desses ambientes de sistema operacional (ou OSEs) virtuais.</w:t>
      </w:r>
    </w:p>
    <w:p w:rsidR="000A570B" w:rsidRPr="00B4665E" w:rsidRDefault="000A570B" w:rsidP="000A570B">
      <w:pPr>
        <w:pStyle w:val="PURBody-Indented"/>
        <w:rPr>
          <w:lang w:val="pt-BR"/>
        </w:rPr>
      </w:pPr>
      <w:r w:rsidRPr="00B4665E">
        <w:rPr>
          <w:lang w:val="pt-BR"/>
        </w:rPr>
        <w:t>Se você executar todas as cinco instâncias permitidas ao mesmo tempo, a instância do software para servidores que estiver sendo executada no ambiente do sistema operacional (ou OSE) físico poderá ser usada apenas para:</w:t>
      </w:r>
    </w:p>
    <w:p w:rsidR="000A570B" w:rsidRPr="00B4665E" w:rsidRDefault="000A570B" w:rsidP="000A570B">
      <w:pPr>
        <w:pStyle w:val="PURBullet-Indented"/>
        <w:rPr>
          <w:lang w:val="pt-BR"/>
        </w:rPr>
      </w:pPr>
      <w:r w:rsidRPr="00B4665E">
        <w:rPr>
          <w:lang w:val="pt-BR"/>
        </w:rPr>
        <w:t>executar o software de virtualização do hardware ou</w:t>
      </w:r>
    </w:p>
    <w:p w:rsidR="000A570B" w:rsidRPr="00B4665E" w:rsidRDefault="000A570B" w:rsidP="000A570B">
      <w:pPr>
        <w:pStyle w:val="PURBullet-Indented"/>
        <w:rPr>
          <w:lang w:val="pt-BR"/>
        </w:rPr>
      </w:pPr>
      <w:r w:rsidRPr="00B4665E">
        <w:rPr>
          <w:lang w:val="pt-BR"/>
        </w:rPr>
        <w:t>fornecer serviços de virtualização de hardware ou</w:t>
      </w:r>
    </w:p>
    <w:p w:rsidR="000A570B" w:rsidRPr="00B4665E" w:rsidRDefault="000A570B" w:rsidP="000A570B">
      <w:pPr>
        <w:pStyle w:val="PURBullet-Indented"/>
        <w:rPr>
          <w:lang w:val="pt-BR"/>
        </w:rPr>
      </w:pPr>
      <w:r w:rsidRPr="00B4665E">
        <w:rPr>
          <w:lang w:val="pt-BR"/>
        </w:rPr>
        <w:t>executar o software para gerenciar e atender aos ambientes de sistema operacional (ou OSEs) no servidor licenciado.</w:t>
      </w:r>
    </w:p>
    <w:p w:rsidR="000A570B" w:rsidRPr="00B4665E" w:rsidRDefault="000A570B" w:rsidP="000A570B">
      <w:pPr>
        <w:pStyle w:val="PURBody-Indented"/>
        <w:rPr>
          <w:b/>
          <w:i/>
          <w:lang w:val="pt-BR"/>
        </w:rPr>
      </w:pPr>
      <w:r w:rsidRPr="00B4665E">
        <w:rPr>
          <w:lang w:val="pt-BR"/>
        </w:rPr>
        <w:t>ii) Para cada conjunto adicional de até quatro instâncias do software para servidores executado em ambientes de sistema operacional (ou OSEs) virtual, será necessária uma</w:t>
      </w:r>
      <w:r w:rsidRPr="00B4665E">
        <w:rPr>
          <w:bCs/>
          <w:lang w:val="pt-BR"/>
        </w:rPr>
        <w:t xml:space="preserve"> licença </w:t>
      </w:r>
      <w:r w:rsidRPr="00B4665E">
        <w:rPr>
          <w:lang w:val="pt-BR"/>
        </w:rPr>
        <w:t>de software para cada processador virtual usado no servidor.</w:t>
      </w:r>
    </w:p>
    <w:p w:rsidR="000A570B" w:rsidRPr="00B4665E" w:rsidRDefault="000A570B" w:rsidP="000A570B">
      <w:pPr>
        <w:pStyle w:val="PURBlueStrong"/>
        <w:rPr>
          <w:lang w:val="pt-BR"/>
        </w:rPr>
      </w:pPr>
      <w:r w:rsidRPr="00B4665E">
        <w:rPr>
          <w:lang w:val="pt-BR"/>
        </w:rPr>
        <w:t>Teste, manutenção e acesso de administração</w:t>
      </w:r>
    </w:p>
    <w:p w:rsidR="000A570B" w:rsidRPr="00B4665E" w:rsidRDefault="000A570B" w:rsidP="000A570B">
      <w:pPr>
        <w:pStyle w:val="PURBody-Indented"/>
        <w:rPr>
          <w:lang w:val="pt-BR"/>
        </w:rPr>
      </w:pPr>
      <w:r w:rsidRPr="00B4665E">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A570B" w:rsidRPr="00B4665E" w:rsidRDefault="000A570B" w:rsidP="000A570B">
      <w:pPr>
        <w:pStyle w:val="PURBlueStrong"/>
        <w:rPr>
          <w:lang w:val="pt-BR"/>
        </w:rPr>
      </w:pPr>
      <w:r w:rsidRPr="00B4665E">
        <w:rPr>
          <w:lang w:val="pt-BR"/>
        </w:rPr>
        <w:t>Tecnologia de Armazenamento de Dados</w:t>
      </w:r>
    </w:p>
    <w:p w:rsidR="000A570B" w:rsidRPr="00B4665E" w:rsidRDefault="000A570B" w:rsidP="000A570B">
      <w:pPr>
        <w:pStyle w:val="PURBody-Indented"/>
        <w:rPr>
          <w:lang w:val="pt-BR"/>
        </w:rPr>
      </w:pPr>
      <w:r w:rsidRPr="00B4665E">
        <w:rPr>
          <w:lang w:val="pt-BR"/>
        </w:rPr>
        <w:t>O software servidor pode incluir a tecnologia de armazenamento de dados denominada Windows Internal Database.</w:t>
      </w:r>
      <w:r w:rsidR="00B4665E">
        <w:rPr>
          <w:lang w:val="pt-BR"/>
        </w:rPr>
        <w:t xml:space="preserve"> </w:t>
      </w:r>
      <w:r w:rsidRPr="00B4665E">
        <w:rPr>
          <w:lang w:val="pt-BR"/>
        </w:rPr>
        <w:t>Os componentes do software para servidor usam essa tecnologia para armazenar dados.</w:t>
      </w:r>
      <w:r w:rsidR="00B4665E">
        <w:rPr>
          <w:lang w:val="pt-BR"/>
        </w:rPr>
        <w:t xml:space="preserve"> </w:t>
      </w:r>
      <w:r w:rsidRPr="00B4665E">
        <w:rPr>
          <w:lang w:val="pt-BR"/>
        </w:rPr>
        <w:t>Você não poderá usar ou acessar essa tecnologia, de acordo com contrato.</w:t>
      </w:r>
    </w:p>
    <w:p w:rsidR="000A570B" w:rsidRPr="00B4665E" w:rsidRDefault="000A570B" w:rsidP="000A570B">
      <w:pPr>
        <w:pStyle w:val="PURBlueStrong"/>
        <w:rPr>
          <w:lang w:val="pt-BR"/>
        </w:rPr>
      </w:pPr>
      <w:r w:rsidRPr="00B4665E">
        <w:rPr>
          <w:lang w:val="pt-BR"/>
        </w:rPr>
        <w:t>Serviços de Área de Trabalho Remota do Windows Server 2008</w:t>
      </w:r>
    </w:p>
    <w:p w:rsidR="000A570B" w:rsidRPr="00B4665E" w:rsidRDefault="000A570B" w:rsidP="00B53301">
      <w:pPr>
        <w:pStyle w:val="PURBody-Indented"/>
        <w:rPr>
          <w:lang w:val="pt-BR"/>
        </w:rPr>
      </w:pPr>
      <w:r w:rsidRPr="00B4665E">
        <w:rPr>
          <w:lang w:val="pt-BR"/>
        </w:rPr>
        <w:t>Você deve adquirir a SAL dos Serviços de Área de Trabalho Remota do Windows Server 2008 para cada usuário que, direta ou indiretamente, esteja autorizado a acessar o software para servidores para hospedar uma interface gráfica do usuário (usando a</w:t>
      </w:r>
      <w:r w:rsidR="00B53301">
        <w:rPr>
          <w:lang w:val="pt-BR"/>
        </w:rPr>
        <w:t> </w:t>
      </w:r>
      <w:r w:rsidRPr="00B4665E">
        <w:rPr>
          <w:lang w:val="pt-BR"/>
        </w:rPr>
        <w:t>funcionalidade dos Serviços de Área de Trabalho Remota do Windows Server 2008 ou outra tecnologia). Consulte a seção do modelo de licenciamento SAL para obter uma descrição da licença SAL.</w:t>
      </w:r>
      <w:r w:rsidR="00B4665E">
        <w:rPr>
          <w:lang w:val="pt-BR"/>
        </w:rPr>
        <w:t xml:space="preserve"> </w:t>
      </w:r>
    </w:p>
    <w:p w:rsidR="000A570B" w:rsidRPr="00B4665E" w:rsidRDefault="000A570B" w:rsidP="000A570B">
      <w:pPr>
        <w:pStyle w:val="PURBlueStrong"/>
        <w:rPr>
          <w:lang w:val="pt-BR"/>
        </w:rPr>
      </w:pPr>
      <w:r w:rsidRPr="00B4665E">
        <w:rPr>
          <w:lang w:val="pt-BR"/>
        </w:rPr>
        <w:lastRenderedPageBreak/>
        <w:t>Serviços de Gerenciamento de Direitos do Windows Server 2008 R2</w:t>
      </w:r>
    </w:p>
    <w:p w:rsidR="000A570B" w:rsidRPr="00B4665E" w:rsidRDefault="000A570B" w:rsidP="000A570B">
      <w:pPr>
        <w:pStyle w:val="PURBody-Indented"/>
        <w:rPr>
          <w:lang w:val="pt-BR"/>
        </w:rPr>
      </w:pPr>
      <w:r w:rsidRPr="00B4665E">
        <w:rPr>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Consulte a seção do modelo de licenciamento SAL para obter uma descrição da licença SAL. </w:t>
      </w:r>
    </w:p>
    <w:p w:rsidR="000A570B" w:rsidRPr="00B4665E" w:rsidRDefault="000A570B" w:rsidP="000A570B">
      <w:pPr>
        <w:pStyle w:val="PURBlueStrong"/>
        <w:rPr>
          <w:lang w:val="pt-BR"/>
        </w:rPr>
      </w:pPr>
      <w:r w:rsidRPr="00B4665E">
        <w:rPr>
          <w:lang w:val="pt-BR"/>
        </w:rPr>
        <w:t>Microsoft Application Virtualization 4.6 para Serviços de Área de Trabalho Remota</w:t>
      </w:r>
    </w:p>
    <w:p w:rsidR="000A570B" w:rsidRPr="00B4665E" w:rsidRDefault="000A570B" w:rsidP="00B53301">
      <w:pPr>
        <w:pStyle w:val="PURBody-Indented"/>
        <w:rPr>
          <w:lang w:val="pt-BR"/>
        </w:rPr>
      </w:pPr>
      <w:r w:rsidRPr="00B4665E">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w:t>
      </w:r>
      <w:r w:rsidR="00B53301">
        <w:rPr>
          <w:lang w:val="pt-BR"/>
        </w:rPr>
        <w:t> </w:t>
      </w:r>
      <w:r w:rsidRPr="00B4665E">
        <w:rPr>
          <w:lang w:val="pt-BR"/>
        </w:rPr>
        <w:t>Trabalho Remota.</w:t>
      </w:r>
      <w:r w:rsidR="00B4665E">
        <w:rPr>
          <w:lang w:val="pt-BR"/>
        </w:rPr>
        <w:t xml:space="preserve"> </w:t>
      </w:r>
      <w:r w:rsidRPr="00B4665E">
        <w:rPr>
          <w:lang w:val="pt-BR"/>
        </w:rPr>
        <w:t>Consulte a seção do modelo de licenciamento SAL para obter uma descrição da licença SAL.</w:t>
      </w:r>
    </w:p>
    <w:p w:rsidR="000A570B" w:rsidRPr="00B4665E" w:rsidRDefault="00590592" w:rsidP="00A767BD">
      <w:pPr>
        <w:pStyle w:val="PURBreadcrumb"/>
        <w:rPr>
          <w:rFonts w:ascii="Arial Narrow" w:hAnsi="Arial Narrow"/>
          <w:sz w:val="16"/>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4665E">
        <w:rPr>
          <w:rFonts w:ascii="Arial Narrow" w:hAnsi="Arial Narrow"/>
          <w:sz w:val="16"/>
          <w:lang w:val="pt-BR"/>
        </w:rPr>
        <w:t xml:space="preserve"> </w:t>
      </w:r>
    </w:p>
    <w:p w:rsidR="000A570B" w:rsidRPr="00B4665E" w:rsidRDefault="000A570B" w:rsidP="000A570B">
      <w:pPr>
        <w:pStyle w:val="PURProductName"/>
        <w:rPr>
          <w:lang w:val="pt-BR"/>
        </w:rPr>
      </w:pPr>
      <w:bookmarkStart w:id="224" w:name="_Toc299524970"/>
      <w:bookmarkStart w:id="225" w:name="_Toc299531322"/>
      <w:bookmarkStart w:id="226" w:name="_Toc299531430"/>
      <w:bookmarkStart w:id="227" w:name="_Toc299531538"/>
      <w:bookmarkStart w:id="228" w:name="_Toc299957146"/>
      <w:bookmarkStart w:id="229" w:name="_Toc301875103"/>
      <w:bookmarkStart w:id="230" w:name="_Toc302485631"/>
      <w:r w:rsidRPr="00B4665E">
        <w:rPr>
          <w:lang w:val="pt-BR"/>
        </w:rPr>
        <w:t>Windows Server 2008 R2 para Sistemas baseados em Itanium</w:t>
      </w:r>
      <w:bookmarkEnd w:id="224"/>
      <w:bookmarkEnd w:id="225"/>
      <w:bookmarkEnd w:id="226"/>
      <w:bookmarkEnd w:id="227"/>
      <w:bookmarkEnd w:id="228"/>
      <w:bookmarkEnd w:id="229"/>
      <w:bookmarkEnd w:id="230"/>
      <w:r w:rsidR="00FE5E5B">
        <w:fldChar w:fldCharType="begin"/>
      </w:r>
      <w:r w:rsidRPr="00B4665E">
        <w:rPr>
          <w:lang w:val="pt-BR"/>
        </w:rPr>
        <w:instrText xml:space="preserve">XE </w:instrText>
      </w:r>
      <w:r w:rsidR="00BB75C1">
        <w:rPr>
          <w:lang w:val="pt-BR"/>
        </w:rPr>
        <w:instrText>“</w:instrText>
      </w:r>
      <w:r w:rsidRPr="00B4665E">
        <w:rPr>
          <w:lang w:val="pt-BR"/>
        </w:rPr>
        <w:instrText>Windows Server 2008 R2 para Sistemas baseados em Itanium</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pStyle w:val="PURLicenseTerm"/>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D91CC7" w:rsidTr="00AE7BEF">
        <w:tc>
          <w:tcPr>
            <w:tcW w:w="2477" w:type="pct"/>
          </w:tcPr>
          <w:p w:rsidR="007C7A84" w:rsidRPr="00B4665E" w:rsidRDefault="007C7A84" w:rsidP="00AE7BEF">
            <w:pPr>
              <w:pStyle w:val="PURLMSH"/>
              <w:rPr>
                <w:lang w:val="pt-BR"/>
              </w:rPr>
            </w:pPr>
            <w:r w:rsidRPr="00B4665E">
              <w:rPr>
                <w:lang w:val="pt-BR"/>
              </w:rPr>
              <w:t xml:space="preserve">Direitos de Mobilidade de Licença: </w:t>
            </w:r>
            <w:r w:rsidRPr="00B4665E">
              <w:rPr>
                <w:b/>
                <w:lang w:val="pt-BR"/>
              </w:rPr>
              <w:t>Não</w:t>
            </w:r>
          </w:p>
        </w:tc>
        <w:tc>
          <w:tcPr>
            <w:tcW w:w="2523" w:type="pct"/>
            <w:vMerge w:val="restart"/>
          </w:tcPr>
          <w:p w:rsidR="007C7A84" w:rsidRPr="00B4665E" w:rsidRDefault="007C7A84" w:rsidP="007C7A84">
            <w:pPr>
              <w:pStyle w:val="PURLMSH"/>
              <w:rPr>
                <w:lang w:val="pt-BR"/>
              </w:rPr>
            </w:pPr>
            <w:r w:rsidRPr="00B4665E">
              <w:rPr>
                <w:lang w:val="pt-BR"/>
              </w:rPr>
              <w:t xml:space="preserve">Consulte Notificações Aplicáveis: </w:t>
            </w:r>
            <w:r w:rsidRPr="00B4665E">
              <w:rPr>
                <w:b/>
                <w:lang w:val="pt-BR"/>
              </w:rPr>
              <w:t xml:space="preserve">Software Potencialmente Indesejável, MPEG-4, VC-1 </w:t>
            </w:r>
            <w:r w:rsidRPr="00B4665E">
              <w:rPr>
                <w:i/>
                <w:lang w:val="pt-BR"/>
              </w:rPr>
              <w:t xml:space="preserve">(consulte o </w:t>
            </w:r>
            <w:hyperlink w:anchor="Appendix2" w:history="1">
              <w:r w:rsidRPr="00B4665E">
                <w:rPr>
                  <w:rStyle w:val="Hyperlink"/>
                  <w:i/>
                  <w:lang w:val="pt-BR"/>
                </w:rPr>
                <w:t>Apêndice 2</w:t>
              </w:r>
            </w:hyperlink>
            <w:r w:rsidRPr="00B4665E">
              <w:rPr>
                <w:i/>
                <w:lang w:val="pt-BR"/>
              </w:rPr>
              <w:t>)</w:t>
            </w:r>
          </w:p>
        </w:tc>
      </w:tr>
      <w:tr w:rsidR="007C7A84" w:rsidRPr="00D91CC7" w:rsidTr="00AE7BEF">
        <w:tc>
          <w:tcPr>
            <w:tcW w:w="2477" w:type="pct"/>
          </w:tcPr>
          <w:p w:rsidR="007C7A84" w:rsidRPr="00B4665E" w:rsidRDefault="007C7A84"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Pr="00B4665E">
                <w:rPr>
                  <w:rStyle w:val="Hyperlink"/>
                  <w:i/>
                  <w:lang w:val="pt-BR"/>
                </w:rPr>
                <w:t>Apêndice 1</w:t>
              </w:r>
            </w:hyperlink>
            <w:r w:rsidRPr="00B4665E">
              <w:rPr>
                <w:i/>
                <w:lang w:val="pt-BR"/>
              </w:rPr>
              <w:t>)</w:t>
            </w:r>
          </w:p>
        </w:tc>
        <w:tc>
          <w:tcPr>
            <w:tcW w:w="2523" w:type="pct"/>
            <w:vMerge/>
          </w:tcPr>
          <w:p w:rsidR="007C7A84" w:rsidRPr="00B4665E" w:rsidRDefault="007C7A84" w:rsidP="00AE7BEF">
            <w:pPr>
              <w:pStyle w:val="PURLMSH"/>
              <w:rPr>
                <w:lang w:val="pt-BR"/>
              </w:rPr>
            </w:pPr>
          </w:p>
        </w:tc>
      </w:tr>
    </w:tbl>
    <w:p w:rsidR="000A570B" w:rsidRPr="00B4665E" w:rsidRDefault="000A570B" w:rsidP="000A570B">
      <w:pPr>
        <w:pStyle w:val="PURADDITIONALTERMSHEADERMB"/>
        <w:rPr>
          <w:lang w:val="pt-BR"/>
        </w:rPr>
      </w:pPr>
      <w:r w:rsidRPr="00B4665E">
        <w:rPr>
          <w:lang w:val="pt-BR"/>
        </w:rPr>
        <w:t>Termos Adicionais:</w:t>
      </w:r>
    </w:p>
    <w:p w:rsidR="000A570B" w:rsidRPr="00B4665E" w:rsidRDefault="000A570B" w:rsidP="000A570B">
      <w:pPr>
        <w:pStyle w:val="PURBlueStrong"/>
        <w:rPr>
          <w:lang w:val="pt-BR"/>
        </w:rPr>
      </w:pPr>
      <w:r w:rsidRPr="00B4665E">
        <w:rPr>
          <w:lang w:val="pt-BR"/>
        </w:rPr>
        <w:t xml:space="preserve">Número de Licenças Necessário </w:t>
      </w:r>
    </w:p>
    <w:p w:rsidR="000A570B" w:rsidRPr="00B4665E" w:rsidRDefault="000A570B" w:rsidP="000A570B">
      <w:pPr>
        <w:pStyle w:val="PURBody-Indented"/>
        <w:rPr>
          <w:lang w:val="pt-BR"/>
        </w:rPr>
      </w:pPr>
      <w:r w:rsidRPr="00B4665E">
        <w:rPr>
          <w:lang w:val="pt-BR"/>
        </w:rPr>
        <w:t xml:space="preserve">Você precisa de uma licença de software para cada processador físico em um servidor, que permita que você o execute no servidor, a qualquer momento: </w:t>
      </w:r>
    </w:p>
    <w:p w:rsidR="000A570B" w:rsidRPr="00B4665E" w:rsidRDefault="000A570B" w:rsidP="000A570B">
      <w:pPr>
        <w:pStyle w:val="PURBullet-Indented"/>
        <w:rPr>
          <w:lang w:val="pt-BR"/>
        </w:rPr>
      </w:pPr>
      <w:r w:rsidRPr="00B4665E">
        <w:rPr>
          <w:lang w:val="pt-BR"/>
        </w:rPr>
        <w:t>uma instância do software para servidores em um ambiente de sistema operacional (ou OSE) físico e</w:t>
      </w:r>
    </w:p>
    <w:p w:rsidR="000A570B" w:rsidRPr="00B4665E" w:rsidRDefault="000A570B" w:rsidP="000A570B">
      <w:pPr>
        <w:pStyle w:val="PURBullet-Indented"/>
        <w:rPr>
          <w:lang w:val="pt-BR"/>
        </w:rPr>
      </w:pPr>
      <w:r w:rsidRPr="00B4665E">
        <w:rPr>
          <w:lang w:val="pt-BR"/>
        </w:rPr>
        <w:t xml:space="preserve">qualquer número de instâncias do software para servidores em ambientes de sistema operacional (ou OSEs) virtuais (apenas uma instância por ambiente de sistema operacional (ou OSE) virtual). </w:t>
      </w:r>
    </w:p>
    <w:p w:rsidR="000A570B" w:rsidRPr="00B4665E" w:rsidRDefault="000A570B" w:rsidP="000A570B">
      <w:pPr>
        <w:pStyle w:val="ListParagraph"/>
        <w:spacing w:line="240" w:lineRule="exact"/>
        <w:ind w:left="1044"/>
        <w:contextualSpacing/>
        <w:rPr>
          <w:color w:val="404040" w:themeColor="text1" w:themeTint="BF"/>
          <w:sz w:val="18"/>
          <w:lang w:val="pt-BR"/>
        </w:rPr>
      </w:pPr>
    </w:p>
    <w:p w:rsidR="000A570B" w:rsidRPr="00B4665E" w:rsidRDefault="000A570B" w:rsidP="000A570B">
      <w:pPr>
        <w:pStyle w:val="PURBlueStrong"/>
        <w:rPr>
          <w:lang w:val="pt-BR"/>
        </w:rPr>
      </w:pPr>
      <w:r w:rsidRPr="00B4665E">
        <w:rPr>
          <w:lang w:val="pt-BR"/>
        </w:rPr>
        <w:t>Teste, manutenção e acesso de administração</w:t>
      </w:r>
    </w:p>
    <w:p w:rsidR="000A570B" w:rsidRPr="00B4665E" w:rsidRDefault="000A570B" w:rsidP="000A570B">
      <w:pPr>
        <w:pStyle w:val="PURBody-Indented"/>
        <w:rPr>
          <w:lang w:val="pt-BR"/>
        </w:rPr>
      </w:pPr>
      <w:r w:rsidRPr="00B4665E">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A570B" w:rsidRPr="00B4665E" w:rsidRDefault="000A570B" w:rsidP="000A570B">
      <w:pPr>
        <w:pStyle w:val="PURBlueStrong"/>
        <w:rPr>
          <w:lang w:val="pt-BR"/>
        </w:rPr>
      </w:pPr>
      <w:r w:rsidRPr="00B4665E">
        <w:rPr>
          <w:lang w:val="pt-BR"/>
        </w:rPr>
        <w:t>Tecnologia de Armazenamento de Dados</w:t>
      </w:r>
    </w:p>
    <w:p w:rsidR="000A570B" w:rsidRPr="00B4665E" w:rsidRDefault="000A570B" w:rsidP="000A570B">
      <w:pPr>
        <w:pStyle w:val="PURBody-Indented"/>
        <w:rPr>
          <w:lang w:val="pt-BR"/>
        </w:rPr>
      </w:pPr>
      <w:r w:rsidRPr="00B4665E">
        <w:rPr>
          <w:lang w:val="pt-BR"/>
        </w:rPr>
        <w:t>O software servidor pode incluir a tecnologia de armazenamento de dados denominada Windows Internal Database.</w:t>
      </w:r>
      <w:r w:rsidR="00B4665E">
        <w:rPr>
          <w:lang w:val="pt-BR"/>
        </w:rPr>
        <w:t xml:space="preserve"> </w:t>
      </w:r>
      <w:r w:rsidRPr="00B4665E">
        <w:rPr>
          <w:lang w:val="pt-BR"/>
        </w:rPr>
        <w:t>Os componentes do software para servidor usam essa tecnologia para armazenar dados.</w:t>
      </w:r>
      <w:r w:rsidR="00B4665E">
        <w:rPr>
          <w:lang w:val="pt-BR"/>
        </w:rPr>
        <w:t xml:space="preserve"> </w:t>
      </w:r>
      <w:r w:rsidRPr="00B4665E">
        <w:rPr>
          <w:lang w:val="pt-BR"/>
        </w:rPr>
        <w:t>Você não poderá usar ou acessar essa tecnologia, de acordo com contrato.</w:t>
      </w:r>
    </w:p>
    <w:p w:rsidR="000A570B" w:rsidRPr="00B4665E" w:rsidRDefault="000A570B" w:rsidP="000A570B">
      <w:pPr>
        <w:pStyle w:val="PURBlueStrong"/>
        <w:rPr>
          <w:lang w:val="pt-BR"/>
        </w:rPr>
      </w:pPr>
      <w:r w:rsidRPr="00B4665E">
        <w:rPr>
          <w:lang w:val="pt-BR"/>
        </w:rPr>
        <w:t>Serviços de Área de Trabalho Remota do Windows Server 2008</w:t>
      </w:r>
    </w:p>
    <w:p w:rsidR="000A570B" w:rsidRPr="00B4665E" w:rsidRDefault="000A570B" w:rsidP="00A84269">
      <w:pPr>
        <w:pStyle w:val="PURBody-Indented"/>
        <w:rPr>
          <w:lang w:val="pt-BR"/>
        </w:rPr>
      </w:pPr>
      <w:r w:rsidRPr="00B4665E">
        <w:rPr>
          <w:lang w:val="pt-BR"/>
        </w:rPr>
        <w:t>Você deve adquirir a SAL dos Serviços de Área de Trabalho Remota do Windows Server 2008 para cada usuário que, direta ou indiretamente, esteja autorizado a acessar o software para servidores para hospedar uma interface gráfica do usuário (usando a</w:t>
      </w:r>
      <w:r w:rsidR="00A84269">
        <w:rPr>
          <w:lang w:val="pt-BR"/>
        </w:rPr>
        <w:t> </w:t>
      </w:r>
      <w:r w:rsidRPr="00B4665E">
        <w:rPr>
          <w:lang w:val="pt-BR"/>
        </w:rPr>
        <w:t>funcionalidade dos Serviços de Área de Trabalho Remota do Windows Server 2008 ou outra tecnologia). Consulte a seção do modelo de licenciamento SAL para obter uma descrição da licença SAL.</w:t>
      </w:r>
      <w:r w:rsidR="00B4665E">
        <w:rPr>
          <w:lang w:val="pt-BR"/>
        </w:rPr>
        <w:t xml:space="preserve"> </w:t>
      </w:r>
    </w:p>
    <w:p w:rsidR="000A570B" w:rsidRPr="00B4665E" w:rsidRDefault="000A570B" w:rsidP="000A570B">
      <w:pPr>
        <w:pStyle w:val="PURBlueStrong"/>
        <w:rPr>
          <w:lang w:val="pt-BR"/>
        </w:rPr>
      </w:pPr>
      <w:r w:rsidRPr="00B4665E">
        <w:rPr>
          <w:lang w:val="pt-BR"/>
        </w:rPr>
        <w:t>Serviços de Gerenciamento de Direitos do Windows Server 2008 R2</w:t>
      </w:r>
    </w:p>
    <w:p w:rsidR="000A570B" w:rsidRPr="00B4665E" w:rsidRDefault="000A570B" w:rsidP="000A570B">
      <w:pPr>
        <w:pStyle w:val="PURBody-Indented"/>
        <w:rPr>
          <w:lang w:val="pt-BR"/>
        </w:rPr>
      </w:pPr>
      <w:r w:rsidRPr="00B4665E">
        <w:rPr>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Consulte a seção do modelo de licenciamento SAL para obter uma descrição da licença SAL. </w:t>
      </w:r>
    </w:p>
    <w:p w:rsidR="000A570B" w:rsidRPr="00B4665E" w:rsidRDefault="000A570B" w:rsidP="000A570B">
      <w:pPr>
        <w:pStyle w:val="PURBlueStrong"/>
        <w:rPr>
          <w:lang w:val="pt-BR"/>
        </w:rPr>
      </w:pPr>
      <w:r w:rsidRPr="00B4665E">
        <w:rPr>
          <w:lang w:val="pt-BR"/>
        </w:rPr>
        <w:t>Microsoft Application Virtualization 4.6 para Serviços de Área de Trabalho Remota</w:t>
      </w:r>
    </w:p>
    <w:p w:rsidR="000A570B" w:rsidRPr="00B4665E" w:rsidRDefault="000A570B" w:rsidP="00D5640C">
      <w:pPr>
        <w:pStyle w:val="PURBody-Indented"/>
        <w:rPr>
          <w:lang w:val="pt-BR"/>
        </w:rPr>
      </w:pPr>
      <w:r w:rsidRPr="00B4665E">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w:t>
      </w:r>
      <w:r w:rsidR="00D5640C">
        <w:rPr>
          <w:lang w:val="pt-BR"/>
        </w:rPr>
        <w:t> </w:t>
      </w:r>
      <w:r w:rsidRPr="00B4665E">
        <w:rPr>
          <w:lang w:val="pt-BR"/>
        </w:rPr>
        <w:t>Trabalho Remota.</w:t>
      </w:r>
      <w:r w:rsidR="00B4665E">
        <w:rPr>
          <w:lang w:val="pt-BR"/>
        </w:rPr>
        <w:t xml:space="preserve"> </w:t>
      </w:r>
      <w:r w:rsidRPr="00B4665E">
        <w:rPr>
          <w:lang w:val="pt-BR"/>
        </w:rPr>
        <w:t>Consulte a seção do modelo de licenciamento SAL para obter uma descrição da licença SAL.</w:t>
      </w:r>
    </w:p>
    <w:p w:rsidR="000A570B" w:rsidRPr="00A30B85" w:rsidRDefault="00590592" w:rsidP="007131FB">
      <w:pPr>
        <w:pStyle w:val="PURBreadcrumb"/>
        <w:keepNext w:val="0"/>
        <w:keepLines w:val="0"/>
        <w:rPr>
          <w:rFonts w:ascii="Arial Narrow" w:hAnsi="Arial Narrow"/>
          <w:sz w:val="16"/>
          <w:lang w:val="pt-BR"/>
        </w:rPr>
      </w:pPr>
      <w:hyperlink w:anchor="Índice" w:history="1">
        <w:r w:rsidR="004476ED" w:rsidRPr="00A30B85">
          <w:rPr>
            <w:rStyle w:val="Hyperlink"/>
            <w:rFonts w:ascii="Arial Narrow" w:hAnsi="Arial Narrow"/>
            <w:sz w:val="16"/>
            <w:lang w:val="pt-BR"/>
          </w:rPr>
          <w:t>Índice</w:t>
        </w:r>
      </w:hyperlink>
      <w:r w:rsidR="004476ED" w:rsidRPr="00A30B85">
        <w:rPr>
          <w:lang w:val="pt-BR"/>
        </w:rPr>
        <w:t xml:space="preserve"> / </w:t>
      </w:r>
      <w:hyperlink w:anchor="Termos Universais" w:history="1">
        <w:hyperlink w:anchor="UniversalTerms" w:history="1">
          <w:r w:rsidR="00A767BD" w:rsidRPr="00A30B85">
            <w:rPr>
              <w:rStyle w:val="Hyperlink"/>
              <w:rFonts w:ascii="Arial Narrow" w:hAnsi="Arial Narrow"/>
              <w:sz w:val="16"/>
              <w:lang w:val="pt-BR"/>
            </w:rPr>
            <w:t>Termos Universais de Licença</w:t>
          </w:r>
        </w:hyperlink>
      </w:hyperlink>
      <w:r w:rsidR="004476ED" w:rsidRPr="00A30B85">
        <w:rPr>
          <w:rFonts w:ascii="Arial Narrow" w:hAnsi="Arial Narrow"/>
          <w:sz w:val="16"/>
          <w:lang w:val="pt-BR"/>
        </w:rPr>
        <w:t xml:space="preserve"> </w:t>
      </w:r>
    </w:p>
    <w:p w:rsidR="000A570B" w:rsidRPr="00A30B85" w:rsidRDefault="000A570B" w:rsidP="000A570B">
      <w:pPr>
        <w:pStyle w:val="PURProductName"/>
        <w:rPr>
          <w:lang w:val="pt-BR"/>
        </w:rPr>
      </w:pPr>
      <w:bookmarkStart w:id="231" w:name="_Toc299524971"/>
      <w:bookmarkStart w:id="232" w:name="_Toc299531323"/>
      <w:bookmarkStart w:id="233" w:name="_Toc299531431"/>
      <w:bookmarkStart w:id="234" w:name="_Toc299531539"/>
      <w:bookmarkStart w:id="235" w:name="_Toc299957147"/>
      <w:bookmarkStart w:id="236" w:name="_Toc301875104"/>
      <w:bookmarkStart w:id="237" w:name="_Toc302485632"/>
      <w:r w:rsidRPr="00A30B85">
        <w:rPr>
          <w:lang w:val="pt-BR"/>
        </w:rPr>
        <w:lastRenderedPageBreak/>
        <w:t>Windows Server 2008 R2 HPC Edition</w:t>
      </w:r>
      <w:bookmarkEnd w:id="231"/>
      <w:bookmarkEnd w:id="232"/>
      <w:bookmarkEnd w:id="233"/>
      <w:bookmarkEnd w:id="234"/>
      <w:bookmarkEnd w:id="235"/>
      <w:bookmarkEnd w:id="236"/>
      <w:bookmarkEnd w:id="237"/>
      <w:r w:rsidR="00FE5E5B">
        <w:fldChar w:fldCharType="begin"/>
      </w:r>
      <w:r w:rsidRPr="00A30B85">
        <w:rPr>
          <w:lang w:val="pt-BR"/>
        </w:rPr>
        <w:instrText xml:space="preserve">XE </w:instrText>
      </w:r>
      <w:r w:rsidR="00BB75C1" w:rsidRPr="00A30B85">
        <w:rPr>
          <w:lang w:val="pt-BR"/>
        </w:rPr>
        <w:instrText>“</w:instrText>
      </w:r>
      <w:r w:rsidRPr="00A30B85">
        <w:rPr>
          <w:lang w:val="pt-BR"/>
        </w:rPr>
        <w:instrText>Windows Server 2008 R2 HPC Edition</w:instrText>
      </w:r>
      <w:r w:rsidR="00BB75C1" w:rsidRPr="00A30B85">
        <w:rPr>
          <w:lang w:val="pt-BR"/>
        </w:rPr>
        <w:instrText>”</w:instrText>
      </w:r>
      <w:r w:rsidRPr="00A30B85">
        <w:rPr>
          <w:lang w:val="pt-BR"/>
        </w:rPr>
        <w:instrText xml:space="preserve"> </w:instrText>
      </w:r>
      <w:r w:rsidR="00FE5E5B">
        <w:fldChar w:fldCharType="end"/>
      </w:r>
    </w:p>
    <w:p w:rsidR="000A570B" w:rsidRPr="00B4665E" w:rsidRDefault="000A570B" w:rsidP="000A570B">
      <w:pPr>
        <w:pStyle w:val="PURLicenseTerm"/>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D91CC7" w:rsidTr="00AE7BEF">
        <w:tc>
          <w:tcPr>
            <w:tcW w:w="2477" w:type="pct"/>
          </w:tcPr>
          <w:p w:rsidR="007C7A84" w:rsidRPr="00B4665E" w:rsidRDefault="007C7A84" w:rsidP="00AE7BEF">
            <w:pPr>
              <w:pStyle w:val="PURLMSH"/>
              <w:rPr>
                <w:lang w:val="pt-BR"/>
              </w:rPr>
            </w:pPr>
            <w:r w:rsidRPr="00B4665E">
              <w:rPr>
                <w:lang w:val="pt-BR"/>
              </w:rPr>
              <w:t xml:space="preserve">Direitos de Mobilidade de Licença: </w:t>
            </w:r>
            <w:r w:rsidRPr="00B4665E">
              <w:rPr>
                <w:b/>
                <w:lang w:val="pt-BR"/>
              </w:rPr>
              <w:t>Não</w:t>
            </w:r>
          </w:p>
        </w:tc>
        <w:tc>
          <w:tcPr>
            <w:tcW w:w="2523" w:type="pct"/>
            <w:vMerge w:val="restart"/>
          </w:tcPr>
          <w:p w:rsidR="007C7A84" w:rsidRPr="00B4665E" w:rsidRDefault="007C7A84" w:rsidP="00704F15">
            <w:pPr>
              <w:pStyle w:val="PURLMSH"/>
              <w:rPr>
                <w:lang w:val="pt-BR"/>
              </w:rPr>
            </w:pPr>
            <w:r w:rsidRPr="00B4665E">
              <w:rPr>
                <w:lang w:val="pt-BR"/>
              </w:rPr>
              <w:t xml:space="preserve">Consulte Notificações Aplicáveis: </w:t>
            </w:r>
            <w:r w:rsidRPr="00B4665E">
              <w:rPr>
                <w:b/>
                <w:lang w:val="pt-BR"/>
              </w:rPr>
              <w:t xml:space="preserve">Software Potencialmente Indesejável, MPEG4, VC-1 </w:t>
            </w:r>
            <w:r w:rsidRPr="00B4665E">
              <w:rPr>
                <w:i/>
                <w:lang w:val="pt-BR"/>
              </w:rPr>
              <w:t xml:space="preserve">(consulte o </w:t>
            </w:r>
            <w:hyperlink w:anchor="Appendix2" w:history="1">
              <w:r w:rsidRPr="00B4665E">
                <w:rPr>
                  <w:rStyle w:val="Hyperlink"/>
                  <w:i/>
                  <w:lang w:val="pt-BR"/>
                </w:rPr>
                <w:t>Apêndice 2</w:t>
              </w:r>
            </w:hyperlink>
            <w:r w:rsidRPr="00B4665E">
              <w:rPr>
                <w:i/>
                <w:lang w:val="pt-BR"/>
              </w:rPr>
              <w:t>)</w:t>
            </w:r>
          </w:p>
        </w:tc>
      </w:tr>
      <w:tr w:rsidR="007C7A84" w:rsidRPr="00D91CC7" w:rsidTr="00AE7BEF">
        <w:tc>
          <w:tcPr>
            <w:tcW w:w="2477" w:type="pct"/>
          </w:tcPr>
          <w:p w:rsidR="007C7A84" w:rsidRPr="00B4665E" w:rsidRDefault="007C7A84" w:rsidP="00AE7BEF">
            <w:pPr>
              <w:pStyle w:val="PURLMSH"/>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êndice1" w:history="1">
              <w:r w:rsidRPr="00B4665E">
                <w:rPr>
                  <w:rStyle w:val="Hyperlink"/>
                  <w:i/>
                  <w:lang w:val="pt-BR"/>
                </w:rPr>
                <w:t>Apêndice 1</w:t>
              </w:r>
            </w:hyperlink>
            <w:r w:rsidRPr="00B4665E">
              <w:rPr>
                <w:i/>
                <w:lang w:val="pt-BR"/>
              </w:rPr>
              <w:t>)</w:t>
            </w:r>
          </w:p>
        </w:tc>
        <w:tc>
          <w:tcPr>
            <w:tcW w:w="2523" w:type="pct"/>
            <w:vMerge/>
          </w:tcPr>
          <w:p w:rsidR="007C7A84" w:rsidRPr="00B4665E" w:rsidRDefault="007C7A84" w:rsidP="00AE7BEF">
            <w:pPr>
              <w:pStyle w:val="PURLMSH"/>
              <w:rPr>
                <w:lang w:val="pt-BR"/>
              </w:rPr>
            </w:pPr>
          </w:p>
        </w:tc>
      </w:tr>
    </w:tbl>
    <w:p w:rsidR="000A570B" w:rsidRPr="00B4665E" w:rsidRDefault="000A570B" w:rsidP="000A570B">
      <w:pPr>
        <w:spacing w:after="0" w:line="240" w:lineRule="atLeast"/>
        <w:ind w:left="216"/>
        <w:rPr>
          <w:rFonts w:ascii="Tahoma" w:hAnsi="Tahoma" w:cs="Tahoma"/>
          <w:sz w:val="18"/>
          <w:szCs w:val="18"/>
          <w:lang w:val="pt-BR"/>
        </w:rPr>
      </w:pPr>
    </w:p>
    <w:p w:rsidR="000A570B" w:rsidRPr="00B4665E" w:rsidRDefault="000A570B" w:rsidP="000A570B">
      <w:pPr>
        <w:pStyle w:val="PURADDITIONALTERMSHEADERMB"/>
        <w:rPr>
          <w:lang w:val="pt-BR"/>
        </w:rPr>
      </w:pPr>
      <w:r w:rsidRPr="00B4665E">
        <w:rPr>
          <w:lang w:val="pt-BR"/>
        </w:rPr>
        <w:t>Termos Adicionais:</w:t>
      </w:r>
    </w:p>
    <w:p w:rsidR="000A570B" w:rsidRPr="00B4665E" w:rsidRDefault="000A570B" w:rsidP="000A570B">
      <w:pPr>
        <w:pStyle w:val="PURBlueStrong"/>
        <w:rPr>
          <w:lang w:val="pt-BR"/>
        </w:rPr>
      </w:pPr>
      <w:r w:rsidRPr="00B4665E">
        <w:rPr>
          <w:lang w:val="pt-BR"/>
        </w:rPr>
        <w:t>Aplicativos HPC Agrupados</w:t>
      </w:r>
    </w:p>
    <w:p w:rsidR="000A570B" w:rsidRPr="00B4665E" w:rsidRDefault="000A570B" w:rsidP="00C36D28">
      <w:pPr>
        <w:pStyle w:val="PURBody-Indented"/>
        <w:rPr>
          <w:lang w:val="pt-BR"/>
        </w:rPr>
      </w:pPr>
      <w:r w:rsidRPr="00B4665E">
        <w:rPr>
          <w:lang w:val="pt-BR"/>
        </w:rPr>
        <w:t xml:space="preserve">Os </w:t>
      </w:r>
      <w:r w:rsidR="00BB75C1">
        <w:rPr>
          <w:lang w:val="pt-BR"/>
        </w:rPr>
        <w:t>“</w:t>
      </w:r>
      <w:r w:rsidRPr="00B4665E">
        <w:rPr>
          <w:lang w:val="pt-BR"/>
        </w:rPr>
        <w:t>aplicativos HPC agrupados</w:t>
      </w:r>
      <w:r w:rsidR="00BB75C1">
        <w:rPr>
          <w:lang w:val="pt-BR"/>
        </w:rPr>
        <w:t>”</w:t>
      </w:r>
      <w:r w:rsidRPr="00B4665E">
        <w:rPr>
          <w:lang w:val="pt-BR"/>
        </w:rPr>
        <w:t xml:space="preserve"> é um termo comum do setor para aplicativos para computação de alto desempenho que solucionam problemas computacionais complexos ou um conjunto de problemas computacionais estreitamente relacionados em</w:t>
      </w:r>
      <w:r w:rsidR="00C36D28">
        <w:rPr>
          <w:lang w:val="pt-BR"/>
        </w:rPr>
        <w:t> </w:t>
      </w:r>
      <w:r w:rsidRPr="00B4665E">
        <w:rPr>
          <w:lang w:val="pt-BR"/>
        </w:rPr>
        <w:t>paralelo. Aplicativos HPC agrupados dividem um problema computacional complexo em um conjunto de rotinas e tarefas coordenadas por um agendador de tarefas, como o fornecido pelo Microsoft HPC Pack ou um middleware HPC similar, que as distribui paralelamente em um ou mais computadores em execução dentro de um cluster HPC.</w:t>
      </w:r>
    </w:p>
    <w:p w:rsidR="000A570B" w:rsidRPr="00B4665E" w:rsidRDefault="000A570B" w:rsidP="000A570B">
      <w:pPr>
        <w:pStyle w:val="PURBlueStrong"/>
        <w:rPr>
          <w:lang w:val="pt-BR"/>
        </w:rPr>
      </w:pPr>
      <w:r w:rsidRPr="00B4665E">
        <w:rPr>
          <w:lang w:val="pt-BR"/>
        </w:rPr>
        <w:t>Nó de Cluster</w:t>
      </w:r>
    </w:p>
    <w:p w:rsidR="000A570B" w:rsidRPr="00B4665E" w:rsidRDefault="00BB75C1" w:rsidP="000A570B">
      <w:pPr>
        <w:pStyle w:val="PURBody-Indented"/>
        <w:rPr>
          <w:lang w:val="pt-BR"/>
        </w:rPr>
      </w:pPr>
      <w:r>
        <w:rPr>
          <w:lang w:val="pt-BR"/>
        </w:rPr>
        <w:t>“</w:t>
      </w:r>
      <w:r w:rsidR="000A570B" w:rsidRPr="00B4665E">
        <w:rPr>
          <w:lang w:val="pt-BR"/>
        </w:rPr>
        <w:t>Nó de cluster</w:t>
      </w:r>
      <w:r>
        <w:rPr>
          <w:lang w:val="pt-BR"/>
        </w:rPr>
        <w:t>”</w:t>
      </w:r>
      <w:r w:rsidR="000A570B" w:rsidRPr="00B4665E">
        <w:rPr>
          <w:lang w:val="pt-BR"/>
        </w:rPr>
        <w:t xml:space="preserve"> é um dispositivo dedicado à execução de aplicativos HPC agrupados ou fornece serviços de agendamento de tarefas para aplicativos HPC agrupados.</w:t>
      </w:r>
    </w:p>
    <w:p w:rsidR="000A570B" w:rsidRPr="00B4665E" w:rsidRDefault="000A570B" w:rsidP="000A570B">
      <w:pPr>
        <w:pStyle w:val="PURBlueStrong"/>
        <w:rPr>
          <w:lang w:val="pt-BR"/>
        </w:rPr>
      </w:pPr>
      <w:r w:rsidRPr="00B4665E">
        <w:rPr>
          <w:lang w:val="pt-BR"/>
        </w:rPr>
        <w:t xml:space="preserve">Número de Licenças Necessário </w:t>
      </w:r>
    </w:p>
    <w:p w:rsidR="000A570B" w:rsidRPr="00B4665E" w:rsidRDefault="000A570B" w:rsidP="000A570B">
      <w:pPr>
        <w:pStyle w:val="PURBody-Indented"/>
        <w:rPr>
          <w:lang w:val="pt-BR"/>
        </w:rPr>
      </w:pPr>
      <w:r w:rsidRPr="00B4665E">
        <w:rPr>
          <w:lang w:val="pt-BR"/>
        </w:rPr>
        <w:t>número total de licenças de software necessárias para um servidor é igual à soma das licenças de software necessárias de acordo com os itens i) e ii) abaixo.</w:t>
      </w:r>
    </w:p>
    <w:p w:rsidR="000A570B" w:rsidRPr="00B4665E" w:rsidRDefault="000A570B" w:rsidP="000A570B">
      <w:pPr>
        <w:pStyle w:val="PURBody-Indented"/>
        <w:rPr>
          <w:lang w:val="pt-BR"/>
        </w:rPr>
      </w:pPr>
      <w:r w:rsidRPr="00B4665E">
        <w:rPr>
          <w:lang w:val="pt-BR"/>
        </w:rPr>
        <w:t>i) Você precisa de uma licença de software para cada processador físico em um servidor que permita que você o execute no servidor, a qualquer momento:</w:t>
      </w:r>
    </w:p>
    <w:p w:rsidR="000A570B" w:rsidRPr="00B4665E" w:rsidRDefault="000A570B" w:rsidP="000A570B">
      <w:pPr>
        <w:pStyle w:val="PURBullet-Indented"/>
        <w:rPr>
          <w:lang w:val="pt-BR"/>
        </w:rPr>
      </w:pPr>
      <w:r w:rsidRPr="00B4665E">
        <w:rPr>
          <w:lang w:val="pt-BR"/>
        </w:rPr>
        <w:t>uma instância do software para servidores em um ambiente de sistema operacional (ou OSE) físico e</w:t>
      </w:r>
      <w:r w:rsidR="00B4665E">
        <w:rPr>
          <w:lang w:val="pt-BR"/>
        </w:rPr>
        <w:t xml:space="preserve"> </w:t>
      </w:r>
    </w:p>
    <w:p w:rsidR="000A570B" w:rsidRPr="00B4665E" w:rsidRDefault="000A570B" w:rsidP="000A570B">
      <w:pPr>
        <w:pStyle w:val="PURBullet-Indented"/>
        <w:rPr>
          <w:lang w:val="pt-BR"/>
        </w:rPr>
      </w:pPr>
      <w:r w:rsidRPr="00B4665E">
        <w:rPr>
          <w:lang w:val="pt-BR"/>
        </w:rPr>
        <w:t>uma instância do software para servidores em um ambiente de sistema operacional (ou OSE) virtual</w:t>
      </w:r>
    </w:p>
    <w:p w:rsidR="000A570B" w:rsidRPr="00B4665E" w:rsidRDefault="000A570B" w:rsidP="00D014DD">
      <w:pPr>
        <w:pStyle w:val="PURBody-Indented"/>
        <w:rPr>
          <w:lang w:val="pt-BR"/>
        </w:rPr>
      </w:pPr>
      <w:r w:rsidRPr="00B4665E">
        <w:rPr>
          <w:lang w:val="pt-BR"/>
        </w:rPr>
        <w:t>Se você executar uma instância no ambiente de sistema operacional (ou OSE) virtual, a instância do software para servidores em</w:t>
      </w:r>
      <w:r w:rsidR="00D014DD">
        <w:rPr>
          <w:lang w:val="pt-BR"/>
        </w:rPr>
        <w:t> </w:t>
      </w:r>
      <w:r w:rsidRPr="00B4665E">
        <w:rPr>
          <w:lang w:val="pt-BR"/>
        </w:rPr>
        <w:t>execução no ambiente de sistema operacional (ou OSE) físico poderá ser usada apenas para:</w:t>
      </w:r>
    </w:p>
    <w:p w:rsidR="000A570B" w:rsidRPr="00B4665E" w:rsidRDefault="000A570B" w:rsidP="000A570B">
      <w:pPr>
        <w:pStyle w:val="PURBullet-Indented"/>
        <w:rPr>
          <w:lang w:val="pt-BR"/>
        </w:rPr>
      </w:pPr>
      <w:r w:rsidRPr="00B4665E">
        <w:rPr>
          <w:lang w:val="pt-BR"/>
        </w:rPr>
        <w:t>executar o software de virtualização do hardware ou</w:t>
      </w:r>
    </w:p>
    <w:p w:rsidR="000A570B" w:rsidRPr="00B4665E" w:rsidRDefault="000A570B" w:rsidP="000A570B">
      <w:pPr>
        <w:pStyle w:val="PURBullet-Indented"/>
        <w:rPr>
          <w:lang w:val="pt-BR"/>
        </w:rPr>
      </w:pPr>
      <w:r w:rsidRPr="00B4665E">
        <w:rPr>
          <w:lang w:val="pt-BR"/>
        </w:rPr>
        <w:t>fornecer serviços de virtualização de hardware ou</w:t>
      </w:r>
    </w:p>
    <w:p w:rsidR="000A570B" w:rsidRPr="00B4665E" w:rsidRDefault="000A570B" w:rsidP="000A570B">
      <w:pPr>
        <w:pStyle w:val="PURBullet-Indented"/>
        <w:rPr>
          <w:lang w:val="pt-BR"/>
        </w:rPr>
      </w:pPr>
      <w:r w:rsidRPr="00B4665E">
        <w:rPr>
          <w:lang w:val="pt-BR"/>
        </w:rPr>
        <w:t>executar o software para gerenciar e atender aos ambientes de sistema operacional (ou OSEs) no servidor licenciado.</w:t>
      </w:r>
    </w:p>
    <w:p w:rsidR="000A570B" w:rsidRPr="00B4665E" w:rsidRDefault="000A570B" w:rsidP="000A570B">
      <w:pPr>
        <w:pStyle w:val="PURBody-Indented"/>
        <w:rPr>
          <w:lang w:val="pt-BR" w:eastAsia="ja-JP"/>
        </w:rPr>
      </w:pPr>
      <w:r w:rsidRPr="00B4665E">
        <w:rPr>
          <w:lang w:val="pt-BR"/>
        </w:rPr>
        <w:t>ii) Você precisa de uma licença adicional de software para cada processador físico no servidor para executar uma instância adicional do software para servidores em ambientes de sistema operacional (ou OSEs) virtuais.</w:t>
      </w:r>
    </w:p>
    <w:p w:rsidR="000A570B" w:rsidRPr="00B4665E" w:rsidRDefault="000A570B" w:rsidP="00FE4C6E">
      <w:pPr>
        <w:pStyle w:val="PURBlueStrong"/>
        <w:rPr>
          <w:lang w:val="pt-BR"/>
        </w:rPr>
      </w:pPr>
      <w:r w:rsidRPr="00B4665E">
        <w:rPr>
          <w:rStyle w:val="PURBlueStrongChar"/>
          <w:lang w:val="pt-BR"/>
        </w:rPr>
        <w:t>Limites de Uso</w:t>
      </w:r>
    </w:p>
    <w:p w:rsidR="000A570B" w:rsidRPr="00B4665E" w:rsidRDefault="000A570B" w:rsidP="009D0F84">
      <w:pPr>
        <w:pStyle w:val="PURBody-Indented"/>
        <w:ind w:left="274"/>
        <w:rPr>
          <w:lang w:val="pt-BR" w:eastAsia="ja-JP"/>
        </w:rPr>
      </w:pPr>
      <w:r w:rsidRPr="00B4665E">
        <w:rPr>
          <w:lang w:val="pt-BR"/>
        </w:rPr>
        <w:t xml:space="preserve">Você poderá executar o software para servidor: </w:t>
      </w:r>
    </w:p>
    <w:p w:rsidR="000A570B" w:rsidRPr="00B4665E" w:rsidRDefault="000A570B" w:rsidP="00FE4C6E">
      <w:pPr>
        <w:pStyle w:val="PURBullet-Indented"/>
        <w:keepNext/>
        <w:keepLines/>
        <w:rPr>
          <w:lang w:val="pt-BR"/>
        </w:rPr>
      </w:pPr>
      <w:r w:rsidRPr="00B4665E">
        <w:rPr>
          <w:lang w:val="pt-BR"/>
        </w:rPr>
        <w:t>Para o objetivo principal de executar um nó de cluster e</w:t>
      </w:r>
    </w:p>
    <w:p w:rsidR="000A570B" w:rsidRPr="00B4665E" w:rsidRDefault="000A570B" w:rsidP="000A570B">
      <w:pPr>
        <w:pStyle w:val="PURBullet-Indented"/>
        <w:rPr>
          <w:lang w:val="pt-BR"/>
        </w:rPr>
      </w:pPr>
      <w:r w:rsidRPr="00B4665E">
        <w:rPr>
          <w:lang w:val="pt-BR"/>
        </w:rPr>
        <w:t>Em conjunto com outro software somente conforme necessário para permitir o gerenciamento de sistemas, a segurança, o armazenamento e a melhoria do desempenho em um nó de cluster</w:t>
      </w:r>
      <w:r w:rsidRPr="00B4665E">
        <w:rPr>
          <w:color w:val="FF0000"/>
          <w:lang w:val="pt-BR"/>
        </w:rPr>
        <w:t xml:space="preserve"> </w:t>
      </w:r>
      <w:r w:rsidRPr="00B4665E">
        <w:rPr>
          <w:lang w:val="pt-BR"/>
        </w:rPr>
        <w:t>com o único propósito de oferecer suporte aos aplicativos HPC agrupados.</w:t>
      </w:r>
      <w:r w:rsidR="00B4665E">
        <w:rPr>
          <w:lang w:val="pt-BR"/>
        </w:rPr>
        <w:t xml:space="preserve"> </w:t>
      </w:r>
    </w:p>
    <w:p w:rsidR="000A570B" w:rsidRPr="00B4665E" w:rsidRDefault="000A570B" w:rsidP="000A570B">
      <w:pPr>
        <w:pStyle w:val="PURBody-Indented"/>
        <w:rPr>
          <w:lang w:val="pt-BR" w:eastAsia="ja-JP"/>
        </w:rPr>
      </w:pPr>
      <w:r w:rsidRPr="00B4665E">
        <w:rPr>
          <w:lang w:val="pt-BR"/>
        </w:rPr>
        <w:t>Você não pode usar o software para servidores para nenhuma outra finalidade.</w:t>
      </w:r>
      <w:r w:rsidR="00B4665E">
        <w:rPr>
          <w:lang w:val="pt-BR"/>
        </w:rPr>
        <w:t xml:space="preserve"> </w:t>
      </w:r>
      <w:r w:rsidRPr="00B4665E">
        <w:rPr>
          <w:lang w:val="pt-BR"/>
        </w:rPr>
        <w:t>Por exemplo, exceto conforme permitido no segundo item acima, você não poderá usar o software para servidores como servidor para fins gerais, servidor de banco de dados, servidor Web,</w:t>
      </w:r>
      <w:r w:rsidRPr="00B4665E">
        <w:rPr>
          <w:color w:val="FF0000"/>
          <w:lang w:val="pt-BR"/>
        </w:rPr>
        <w:t xml:space="preserve"> </w:t>
      </w:r>
      <w:r w:rsidRPr="00B4665E">
        <w:rPr>
          <w:lang w:val="pt-BR"/>
        </w:rPr>
        <w:t>servidor de email, servidor de impressão nem servidor de arquivos.</w:t>
      </w:r>
    </w:p>
    <w:p w:rsidR="000A570B" w:rsidRPr="00B4665E" w:rsidRDefault="000A570B" w:rsidP="000A570B">
      <w:pPr>
        <w:pStyle w:val="PURBlueStrong"/>
        <w:rPr>
          <w:b/>
          <w:bCs/>
          <w:lang w:val="pt-BR"/>
        </w:rPr>
      </w:pPr>
      <w:r w:rsidRPr="00B4665E">
        <w:rPr>
          <w:lang w:val="pt-BR"/>
        </w:rPr>
        <w:t>Tecnologia de Armazenamento de Dados</w:t>
      </w:r>
    </w:p>
    <w:p w:rsidR="000A570B" w:rsidRPr="00B4665E" w:rsidRDefault="000A570B" w:rsidP="000A570B">
      <w:pPr>
        <w:pStyle w:val="PURBody-Indented"/>
        <w:rPr>
          <w:lang w:val="pt-BR"/>
        </w:rPr>
      </w:pPr>
      <w:r w:rsidRPr="00B4665E">
        <w:rPr>
          <w:lang w:val="pt-BR"/>
        </w:rPr>
        <w:t>O software servidor pode incluir tecnologia de armazenamento de dados chamada Windows Internal Database ou Microsoft SQL Server Desktop Engine para Windows. Os componentes do software para servidor usam essas tecnologias para armazenar dados.</w:t>
      </w:r>
      <w:r w:rsidR="00B4665E">
        <w:rPr>
          <w:lang w:val="pt-BR"/>
        </w:rPr>
        <w:t xml:space="preserve"> </w:t>
      </w:r>
      <w:r w:rsidRPr="00B4665E">
        <w:rPr>
          <w:lang w:val="pt-BR"/>
        </w:rPr>
        <w:t>Você não poderá usar ou acessar essa tecnologia, de acordo com contrato.</w:t>
      </w:r>
    </w:p>
    <w:p w:rsidR="000A570B" w:rsidRPr="00B4665E" w:rsidRDefault="00590592" w:rsidP="007131FB">
      <w:pPr>
        <w:pStyle w:val="PURBreadcrumb"/>
        <w:keepNext w:val="0"/>
        <w:keepLines w:val="0"/>
        <w:rPr>
          <w:lang w:val="pt-BR"/>
        </w:rPr>
      </w:pPr>
      <w:hyperlink w:anchor="Índice" w:history="1">
        <w:r w:rsidR="004476ED" w:rsidRPr="00B4665E">
          <w:rPr>
            <w:rStyle w:val="Hyperlink"/>
            <w:rFonts w:ascii="Arial Narrow" w:hAnsi="Arial Narrow"/>
            <w:sz w:val="16"/>
            <w:lang w:val="pt-BR"/>
          </w:rPr>
          <w:t>Índice</w:t>
        </w:r>
      </w:hyperlink>
      <w:r w:rsidR="004476ED" w:rsidRPr="00B4665E">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4665E">
        <w:rPr>
          <w:lang w:val="pt-BR"/>
        </w:rPr>
        <w:t xml:space="preserve"> </w:t>
      </w:r>
    </w:p>
    <w:p w:rsidR="000A570B" w:rsidRPr="00B4665E" w:rsidRDefault="000A570B" w:rsidP="000A570B">
      <w:pPr>
        <w:pStyle w:val="PURProductName"/>
        <w:rPr>
          <w:lang w:val="pt-BR"/>
        </w:rPr>
      </w:pPr>
      <w:bookmarkStart w:id="238" w:name="_Toc297828716"/>
      <w:bookmarkStart w:id="239" w:name="_Toc297883471"/>
      <w:bookmarkStart w:id="240" w:name="_Toc299524972"/>
      <w:bookmarkStart w:id="241" w:name="_Toc299531324"/>
      <w:bookmarkStart w:id="242" w:name="_Toc299531432"/>
      <w:bookmarkStart w:id="243" w:name="_Toc299531540"/>
      <w:bookmarkStart w:id="244" w:name="_Toc299957148"/>
      <w:bookmarkStart w:id="245" w:name="_Toc301875105"/>
      <w:bookmarkStart w:id="246" w:name="_Toc302485633"/>
      <w:r w:rsidRPr="00B4665E">
        <w:rPr>
          <w:lang w:val="pt-BR"/>
        </w:rPr>
        <w:lastRenderedPageBreak/>
        <w:t>Windows Server 2008 R2 OEM Standard e Enterprise</w:t>
      </w:r>
      <w:bookmarkEnd w:id="238"/>
      <w:bookmarkEnd w:id="239"/>
      <w:bookmarkEnd w:id="240"/>
      <w:bookmarkEnd w:id="241"/>
      <w:bookmarkEnd w:id="242"/>
      <w:bookmarkEnd w:id="243"/>
      <w:bookmarkEnd w:id="244"/>
      <w:bookmarkEnd w:id="245"/>
      <w:bookmarkEnd w:id="246"/>
      <w:r w:rsidRPr="00B4665E">
        <w:rPr>
          <w:lang w:val="pt-BR"/>
        </w:rPr>
        <w:t xml:space="preserve"> </w:t>
      </w:r>
      <w:r w:rsidR="00FE5E5B">
        <w:fldChar w:fldCharType="begin"/>
      </w:r>
      <w:r w:rsidRPr="00B4665E">
        <w:rPr>
          <w:lang w:val="pt-BR"/>
        </w:rPr>
        <w:instrText xml:space="preserve">XE </w:instrText>
      </w:r>
      <w:r w:rsidR="00BB75C1">
        <w:rPr>
          <w:lang w:val="pt-BR"/>
        </w:rPr>
        <w:instrText>“</w:instrText>
      </w:r>
      <w:r w:rsidRPr="00B4665E">
        <w:rPr>
          <w:lang w:val="pt-BR"/>
        </w:rPr>
        <w:instrText>Windows Server 2008 R2 OEM Enterprise</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spacing w:line="240" w:lineRule="exact"/>
        <w:rPr>
          <w:color w:val="auto"/>
          <w:spacing w:val="-2"/>
          <w:sz w:val="12"/>
          <w:lang w:val="pt-BR"/>
        </w:rPr>
      </w:pPr>
      <w:r w:rsidRPr="00B4665E">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D91CC7" w:rsidTr="00AE7BEF">
        <w:tc>
          <w:tcPr>
            <w:tcW w:w="2477" w:type="pct"/>
          </w:tcPr>
          <w:p w:rsidR="00DB4E8F" w:rsidRPr="00B4665E" w:rsidRDefault="00DB4E8F"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Direitos de Mobilidade de Licença: </w:t>
            </w:r>
            <w:r w:rsidRPr="00B4665E">
              <w:rPr>
                <w:rFonts w:ascii="Arial Narrow" w:hAnsi="Arial Narrow"/>
                <w:b/>
                <w:color w:val="404040" w:themeColor="text1" w:themeTint="BF"/>
                <w:sz w:val="18"/>
                <w:lang w:val="pt-BR"/>
              </w:rPr>
              <w:t>Não</w:t>
            </w:r>
            <w:r w:rsidRPr="00B4665E">
              <w:rPr>
                <w:rFonts w:ascii="Arial Narrow" w:hAnsi="Arial Narrow"/>
                <w:color w:val="404040" w:themeColor="text1" w:themeTint="BF"/>
                <w:sz w:val="18"/>
                <w:lang w:val="pt-BR"/>
              </w:rPr>
              <w:t xml:space="preserve"> </w:t>
            </w:r>
          </w:p>
        </w:tc>
        <w:tc>
          <w:tcPr>
            <w:tcW w:w="2523" w:type="pct"/>
            <w:vMerge w:val="restart"/>
          </w:tcPr>
          <w:p w:rsidR="00DB4E8F" w:rsidRPr="00B4665E" w:rsidRDefault="00DB4E8F" w:rsidP="007C7A84">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Consulte Notificações Aplicáveis: </w:t>
            </w:r>
            <w:r w:rsidRPr="00B4665E">
              <w:rPr>
                <w:rFonts w:ascii="Arial Narrow" w:hAnsi="Arial Narrow"/>
                <w:b/>
                <w:color w:val="404040" w:themeColor="text1" w:themeTint="BF"/>
                <w:sz w:val="18"/>
                <w:lang w:val="pt-BR"/>
              </w:rPr>
              <w:t>Software Potencialmente Indesejável</w:t>
            </w:r>
            <w:r w:rsidRPr="00B4665E">
              <w:rPr>
                <w:rFonts w:ascii="Arial Narrow" w:hAnsi="Arial Narrow"/>
                <w:color w:val="404040" w:themeColor="text1" w:themeTint="BF"/>
                <w:sz w:val="18"/>
                <w:lang w:val="pt-BR"/>
              </w:rPr>
              <w:t>,</w:t>
            </w:r>
            <w:r w:rsidR="00B4665E">
              <w:rPr>
                <w:rFonts w:ascii="Arial Narrow" w:hAnsi="Arial Narrow"/>
                <w:color w:val="404040" w:themeColor="text1" w:themeTint="BF"/>
                <w:sz w:val="18"/>
                <w:lang w:val="pt-BR"/>
              </w:rPr>
              <w:t xml:space="preserve"> </w:t>
            </w:r>
            <w:r w:rsidRPr="00B4665E">
              <w:rPr>
                <w:rFonts w:ascii="Arial Narrow" w:hAnsi="Arial Narrow"/>
                <w:b/>
                <w:color w:val="404040" w:themeColor="text1" w:themeTint="BF"/>
                <w:sz w:val="18"/>
                <w:lang w:val="pt-BR"/>
              </w:rPr>
              <w:t xml:space="preserve">MPEG-4, VC-1 </w:t>
            </w:r>
            <w:r w:rsidRPr="00B4665E">
              <w:rPr>
                <w:rFonts w:ascii="Arial Narrow" w:hAnsi="Arial Narrow"/>
                <w:i/>
                <w:color w:val="404040" w:themeColor="text1" w:themeTint="BF"/>
                <w:sz w:val="18"/>
                <w:lang w:val="pt-BR"/>
              </w:rPr>
              <w:t xml:space="preserve">(consulte o </w:t>
            </w:r>
            <w:hyperlink w:anchor="Apêndice2" w:history="1">
              <w:r w:rsidRPr="00B4665E">
                <w:rPr>
                  <w:rFonts w:ascii="Arial Narrow" w:hAnsi="Arial Narrow"/>
                  <w:i/>
                  <w:color w:val="00467F"/>
                  <w:sz w:val="18"/>
                  <w:u w:val="single"/>
                  <w:lang w:val="pt-BR"/>
                </w:rPr>
                <w:t>Apêndice 2</w:t>
              </w:r>
            </w:hyperlink>
            <w:r w:rsidRPr="00B4665E">
              <w:rPr>
                <w:rFonts w:ascii="Arial Narrow" w:hAnsi="Arial Narrow"/>
                <w:i/>
                <w:color w:val="404040" w:themeColor="text1" w:themeTint="BF"/>
                <w:sz w:val="18"/>
                <w:lang w:val="pt-BR"/>
              </w:rPr>
              <w:t>)</w:t>
            </w:r>
          </w:p>
        </w:tc>
      </w:tr>
      <w:tr w:rsidR="00DB4E8F" w:rsidRPr="00A23961" w:rsidTr="00AE7BEF">
        <w:tc>
          <w:tcPr>
            <w:tcW w:w="2477" w:type="pct"/>
          </w:tcPr>
          <w:p w:rsidR="00DB4E8F" w:rsidRPr="00A23961" w:rsidRDefault="00DB4E8F"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Não</w:t>
            </w:r>
            <w:r>
              <w:rPr>
                <w:rFonts w:ascii="Arial Narrow" w:hAnsi="Arial Narrow"/>
                <w:color w:val="404040" w:themeColor="text1" w:themeTint="BF"/>
                <w:sz w:val="18"/>
              </w:rPr>
              <w:t xml:space="preserve"> </w:t>
            </w:r>
          </w:p>
        </w:tc>
        <w:tc>
          <w:tcPr>
            <w:tcW w:w="2523" w:type="pct"/>
            <w:vMerge/>
          </w:tcPr>
          <w:p w:rsidR="00DB4E8F" w:rsidRPr="00A23961" w:rsidRDefault="00DB4E8F" w:rsidP="00AE7BEF">
            <w:pPr>
              <w:spacing w:after="0"/>
              <w:rPr>
                <w:rFonts w:ascii="Arial Narrow" w:hAnsi="Arial Narrow"/>
                <w:color w:val="404040" w:themeColor="text1" w:themeTint="BF"/>
                <w:sz w:val="18"/>
              </w:rPr>
            </w:pPr>
          </w:p>
        </w:tc>
      </w:tr>
    </w:tbl>
    <w:p w:rsidR="000A570B" w:rsidRPr="00A23961" w:rsidRDefault="000A570B" w:rsidP="000A570B">
      <w:pPr>
        <w:pStyle w:val="PURADDITIONALTERMSHEADERMB"/>
      </w:pPr>
      <w:r>
        <w:t>Termos Adicionais:</w:t>
      </w:r>
    </w:p>
    <w:p w:rsidR="000A570B" w:rsidRPr="00B4665E" w:rsidRDefault="000A570B" w:rsidP="000A570B">
      <w:pPr>
        <w:pStyle w:val="PURBody-Indented"/>
        <w:rPr>
          <w:lang w:val="pt-BR"/>
        </w:rPr>
      </w:pPr>
      <w:r w:rsidRPr="00B4665E">
        <w:rPr>
          <w:lang w:val="pt-BR"/>
        </w:rPr>
        <w:t>Você somente pode usar o software servidor que estiver pré-instalado no servidor que você adquiriu.</w:t>
      </w:r>
      <w:r w:rsidR="00B4665E">
        <w:rPr>
          <w:lang w:val="pt-BR"/>
        </w:rPr>
        <w:t xml:space="preserve"> </w:t>
      </w:r>
      <w:r w:rsidRPr="00B4665E">
        <w:rPr>
          <w:lang w:val="pt-BR"/>
        </w:rPr>
        <w:t>O software para servidores deverá ser o Windows Server 2008 R2 OEM Standard ou Enterprise</w:t>
      </w:r>
      <w:r w:rsidRPr="00B4665E">
        <w:rPr>
          <w:rStyle w:val="CommentReference"/>
          <w:lang w:val="pt-BR"/>
        </w:rPr>
        <w:t>.</w:t>
      </w:r>
      <w:r w:rsidR="00B4665E">
        <w:rPr>
          <w:rStyle w:val="CommentReference"/>
          <w:lang w:val="pt-BR"/>
        </w:rPr>
        <w:t xml:space="preserve"> </w:t>
      </w:r>
      <w:r w:rsidRPr="00B4665E">
        <w:rPr>
          <w:lang w:val="pt-BR"/>
        </w:rPr>
        <w:t>A instalação e os direitos de uso do software servidor são regidos pelos Termos de Licença de Software que acompanham o software servidor pré-instalado; desde que, no entanto, os direitos de acesso ao software servidor no estado em que está hospedado, no fornecimento de serviços de software, e o uso do</w:t>
      </w:r>
      <w:r w:rsidR="0042120F">
        <w:rPr>
          <w:lang w:val="pt-BR"/>
        </w:rPr>
        <w:t> </w:t>
      </w:r>
      <w:r w:rsidRPr="00B4665E">
        <w:rPr>
          <w:lang w:val="pt-BR"/>
        </w:rPr>
        <w:t>software cliente em conexão com os serviços de software sejam regidos por esses direitos de uso do produto.</w:t>
      </w:r>
      <w:r w:rsidR="00B4665E">
        <w:rPr>
          <w:lang w:val="pt-BR"/>
        </w:rPr>
        <w:t xml:space="preserve"> </w:t>
      </w:r>
    </w:p>
    <w:p w:rsidR="000A570B" w:rsidRPr="00B4665E" w:rsidRDefault="000A570B" w:rsidP="000A570B">
      <w:pPr>
        <w:pStyle w:val="PURBlueStrong"/>
        <w:rPr>
          <w:lang w:val="pt-BR"/>
        </w:rPr>
      </w:pPr>
      <w:r w:rsidRPr="00B4665E">
        <w:rPr>
          <w:lang w:val="pt-BR"/>
        </w:rPr>
        <w:t>Teste, manutenção e acesso de administração</w:t>
      </w:r>
    </w:p>
    <w:p w:rsidR="000A570B" w:rsidRPr="00B4665E" w:rsidRDefault="000A570B" w:rsidP="000A570B">
      <w:pPr>
        <w:pStyle w:val="PURBody-Indented"/>
        <w:rPr>
          <w:lang w:val="pt-BR"/>
        </w:rPr>
      </w:pPr>
      <w:r w:rsidRPr="00B4665E">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A570B" w:rsidRPr="00B4665E" w:rsidRDefault="000A570B" w:rsidP="000A570B">
      <w:pPr>
        <w:pStyle w:val="PURBlueStrong"/>
        <w:rPr>
          <w:lang w:val="pt-BR"/>
        </w:rPr>
      </w:pPr>
      <w:r w:rsidRPr="00B4665E">
        <w:rPr>
          <w:lang w:val="pt-BR"/>
        </w:rPr>
        <w:t>Tecnologia de Armazenamento de Dados</w:t>
      </w:r>
    </w:p>
    <w:p w:rsidR="000A570B" w:rsidRPr="00B4665E" w:rsidRDefault="000A570B" w:rsidP="000A570B">
      <w:pPr>
        <w:pStyle w:val="PURBody-Indented"/>
        <w:rPr>
          <w:lang w:val="pt-BR"/>
        </w:rPr>
      </w:pPr>
      <w:r w:rsidRPr="00B4665E">
        <w:rPr>
          <w:lang w:val="pt-BR"/>
        </w:rPr>
        <w:t>O software servidor pode incluir a tecnologia de armazenamento de dados denominada Windows Internal Database.</w:t>
      </w:r>
      <w:r w:rsidR="00B4665E">
        <w:rPr>
          <w:lang w:val="pt-BR"/>
        </w:rPr>
        <w:t xml:space="preserve"> </w:t>
      </w:r>
      <w:r w:rsidRPr="00B4665E">
        <w:rPr>
          <w:lang w:val="pt-BR"/>
        </w:rPr>
        <w:t>Os componentes do software para servidor usam essa tecnologia para armazenar dados.</w:t>
      </w:r>
      <w:r w:rsidR="00B4665E">
        <w:rPr>
          <w:lang w:val="pt-BR"/>
        </w:rPr>
        <w:t xml:space="preserve"> </w:t>
      </w:r>
      <w:r w:rsidRPr="00B4665E">
        <w:rPr>
          <w:lang w:val="pt-BR"/>
        </w:rPr>
        <w:t>Você não poderá usar ou acessar essa tecnologia, de acordo com contrato.</w:t>
      </w:r>
    </w:p>
    <w:p w:rsidR="000A570B" w:rsidRPr="00B4665E" w:rsidRDefault="000A570B" w:rsidP="000A570B">
      <w:pPr>
        <w:pStyle w:val="PURBlueStrong"/>
        <w:rPr>
          <w:lang w:val="pt-BR"/>
        </w:rPr>
      </w:pPr>
      <w:r w:rsidRPr="00B4665E">
        <w:rPr>
          <w:lang w:val="pt-BR"/>
        </w:rPr>
        <w:t>Serviços de Área de Trabalho Remota do Windows Server 2008.</w:t>
      </w:r>
      <w:r w:rsidR="00B4665E">
        <w:rPr>
          <w:lang w:val="pt-BR"/>
        </w:rPr>
        <w:t xml:space="preserve"> </w:t>
      </w:r>
    </w:p>
    <w:p w:rsidR="000A570B" w:rsidRPr="00B4665E" w:rsidRDefault="000A570B" w:rsidP="000A570B">
      <w:pPr>
        <w:pStyle w:val="PURBody-Indented"/>
        <w:rPr>
          <w:lang w:val="pt-BR"/>
        </w:rPr>
      </w:pPr>
      <w:r w:rsidRPr="00B4665E">
        <w:rPr>
          <w:lang w:val="pt-BR"/>
        </w:rPr>
        <w:t>Você deve adquirir a SAL dos Serviços de Área de Trabalho Remota do Windows Server 2008 para cada usuário que, direta ou indiretamente, esteja autorizado a acessar o software para servidores para hospedar uma interface gráfica do usuário (usando a</w:t>
      </w:r>
      <w:r w:rsidR="0042120F">
        <w:rPr>
          <w:lang w:val="pt-BR"/>
        </w:rPr>
        <w:t> </w:t>
      </w:r>
      <w:r w:rsidRPr="00B4665E">
        <w:rPr>
          <w:lang w:val="pt-BR"/>
        </w:rPr>
        <w:t>funcionalidade dos Serviços de Área de Trabalho Remota do Windows Server 2008 ou outra tecnologia). Consulte a seção do modelo de licenciamento SAL para obter uma descrição da licença SAL.</w:t>
      </w:r>
      <w:r w:rsidR="00B4665E">
        <w:rPr>
          <w:lang w:val="pt-BR"/>
        </w:rPr>
        <w:t xml:space="preserve"> </w:t>
      </w:r>
    </w:p>
    <w:p w:rsidR="000A570B" w:rsidRPr="00B4665E" w:rsidRDefault="000A570B" w:rsidP="000A570B">
      <w:pPr>
        <w:pStyle w:val="PURBody-Indented"/>
        <w:rPr>
          <w:lang w:val="pt-BR"/>
        </w:rPr>
      </w:pPr>
      <w:r w:rsidRPr="00B4665E">
        <w:rPr>
          <w:rStyle w:val="PURBlueStrongChar"/>
          <w:lang w:val="pt-BR"/>
        </w:rPr>
        <w:t>Serviços de Gerenciamento de Direitos do Windows Server 2008 R2</w:t>
      </w:r>
      <w:r w:rsidRPr="00B4665E">
        <w:rPr>
          <w:i/>
          <w:lang w:val="pt-BR"/>
        </w:rPr>
        <w:t>.</w:t>
      </w:r>
      <w:r w:rsidR="00B4665E">
        <w:rPr>
          <w:i/>
          <w:lang w:val="pt-BR"/>
        </w:rPr>
        <w:t xml:space="preserve"> </w:t>
      </w:r>
      <w:r w:rsidRPr="00B4665E">
        <w:rPr>
          <w:lang w:val="pt-BR"/>
        </w:rPr>
        <w:t xml:space="preserve">Você deve adquirir a SAL dos Serviços de Gerenciamento de Direitos do Windows Server 2008 </w:t>
      </w:r>
      <w:r w:rsidRPr="00B4665E">
        <w:rPr>
          <w:color w:val="000000"/>
          <w:lang w:val="pt-BR"/>
        </w:rPr>
        <w:t xml:space="preserve">R2 </w:t>
      </w:r>
      <w:r w:rsidRPr="00B4665E">
        <w:rPr>
          <w:lang w:val="pt-BR"/>
        </w:rPr>
        <w:t xml:space="preserve">para cada usuário que, direta ou indiretamente, esteja autorizado a acessar a funcionalidade dos Serviços de Gerenciamento de Direitos do Windows Server 2008 </w:t>
      </w:r>
      <w:r w:rsidRPr="00B4665E">
        <w:rPr>
          <w:color w:val="000000"/>
          <w:lang w:val="pt-BR"/>
        </w:rPr>
        <w:t>R2</w:t>
      </w:r>
      <w:r w:rsidRPr="00B4665E">
        <w:rPr>
          <w:lang w:val="pt-BR"/>
        </w:rPr>
        <w:t xml:space="preserve">. Consulte a seção do modelo de licenciamento SAL para obter uma descrição da licença SAL. </w:t>
      </w:r>
    </w:p>
    <w:p w:rsidR="000A570B" w:rsidRPr="00B4665E" w:rsidRDefault="000A570B" w:rsidP="004066BD">
      <w:pPr>
        <w:pStyle w:val="PURBody-Indented"/>
        <w:ind w:left="274"/>
        <w:rPr>
          <w:lang w:val="pt-BR"/>
        </w:rPr>
      </w:pPr>
      <w:r w:rsidRPr="00B4665E">
        <w:rPr>
          <w:rStyle w:val="PURBlueStrongChar"/>
          <w:lang w:val="pt-BR"/>
        </w:rPr>
        <w:t>Microsoft Application Virtualization 4.6 para Serviços de Área de Trabalho Remota</w:t>
      </w:r>
      <w:r w:rsidRPr="003F7608">
        <w:rPr>
          <w:lang w:val="pt-BR"/>
        </w:rPr>
        <w:t>.</w:t>
      </w:r>
      <w:r w:rsidRPr="00B4665E">
        <w:rPr>
          <w:lang w:val="pt-BR"/>
        </w:rPr>
        <w:t xml:space="preserve"> Você deve adquirir SAL dos Serviços de Área</w:t>
      </w:r>
      <w:r w:rsidR="00454992">
        <w:rPr>
          <w:lang w:val="pt-BR"/>
        </w:rPr>
        <w:t> </w:t>
      </w:r>
      <w:r w:rsidRPr="00B4665E">
        <w:rPr>
          <w:lang w:val="pt-BR"/>
        </w:rPr>
        <w:t>de Trabalho Remota do Microsoft Windows Server 2008 para cada usuário que, direta ou indiretamente, esteja autorizado a</w:t>
      </w:r>
      <w:r w:rsidR="00454992">
        <w:rPr>
          <w:lang w:val="pt-BR"/>
        </w:rPr>
        <w:t> </w:t>
      </w:r>
      <w:r w:rsidRPr="00B4665E">
        <w:rPr>
          <w:lang w:val="pt-BR"/>
        </w:rPr>
        <w:t>acessar as funções do Microsoft Application Virtualization 4.6 para Serviços de Área de Trabalho Remota. Consulte a seção do</w:t>
      </w:r>
      <w:r w:rsidR="0042120F">
        <w:rPr>
          <w:lang w:val="pt-BR"/>
        </w:rPr>
        <w:t> </w:t>
      </w:r>
      <w:r w:rsidRPr="00B4665E">
        <w:rPr>
          <w:lang w:val="pt-BR"/>
        </w:rPr>
        <w:t>modelo de licenciamento SAL para obter uma descrição da licença SAL.</w:t>
      </w:r>
    </w:p>
    <w:p w:rsidR="000A570B" w:rsidRPr="00A30B85" w:rsidRDefault="00590592" w:rsidP="004066BD">
      <w:pPr>
        <w:pStyle w:val="PURBreadcrumb"/>
        <w:keepNext w:val="0"/>
        <w:keepLines w:val="0"/>
        <w:rPr>
          <w:rStyle w:val="Hyperlink"/>
          <w:rFonts w:ascii="Arial Narrow" w:hAnsi="Arial Narrow"/>
          <w:sz w:val="16"/>
          <w:lang w:val="pt-BR"/>
        </w:rPr>
      </w:pPr>
      <w:hyperlink w:anchor="Índice" w:history="1">
        <w:r w:rsidR="004476ED" w:rsidRPr="00A30B85">
          <w:rPr>
            <w:rStyle w:val="Hyperlink"/>
            <w:rFonts w:ascii="Arial Narrow" w:hAnsi="Arial Narrow"/>
            <w:sz w:val="16"/>
            <w:lang w:val="pt-BR"/>
          </w:rPr>
          <w:t>Índice</w:t>
        </w:r>
      </w:hyperlink>
      <w:r w:rsidR="004476ED" w:rsidRPr="00A30B85">
        <w:rPr>
          <w:lang w:val="pt-BR"/>
        </w:rPr>
        <w:t xml:space="preserve"> / </w:t>
      </w:r>
      <w:hyperlink w:anchor="Termos Universais" w:history="1">
        <w:hyperlink w:anchor="UniversalTerms" w:history="1">
          <w:r w:rsidR="00A767BD" w:rsidRPr="00A30B85">
            <w:rPr>
              <w:rStyle w:val="Hyperlink"/>
              <w:rFonts w:ascii="Arial Narrow" w:hAnsi="Arial Narrow"/>
              <w:sz w:val="16"/>
              <w:lang w:val="pt-BR"/>
            </w:rPr>
            <w:t>Termos Universais de Licença</w:t>
          </w:r>
        </w:hyperlink>
      </w:hyperlink>
    </w:p>
    <w:p w:rsidR="000A570B" w:rsidRPr="00A30B85" w:rsidRDefault="000A570B" w:rsidP="000A570B">
      <w:pPr>
        <w:pStyle w:val="PURProductName"/>
        <w:rPr>
          <w:lang w:val="pt-BR"/>
        </w:rPr>
      </w:pPr>
      <w:bookmarkStart w:id="247" w:name="_Toc297828718"/>
      <w:bookmarkStart w:id="248" w:name="_Toc297883473"/>
      <w:bookmarkStart w:id="249" w:name="_Toc299524974"/>
      <w:bookmarkStart w:id="250" w:name="_Toc299531326"/>
      <w:bookmarkStart w:id="251" w:name="_Toc299531434"/>
      <w:bookmarkStart w:id="252" w:name="_Toc299531542"/>
      <w:bookmarkStart w:id="253" w:name="_Toc299957149"/>
      <w:bookmarkStart w:id="254" w:name="_Toc301875106"/>
      <w:bookmarkStart w:id="255" w:name="_Toc302485634"/>
      <w:r w:rsidRPr="00A30B85">
        <w:rPr>
          <w:lang w:val="pt-BR"/>
        </w:rPr>
        <w:t>Windows Server 2008 R2 Standard</w:t>
      </w:r>
      <w:bookmarkEnd w:id="247"/>
      <w:bookmarkEnd w:id="248"/>
      <w:bookmarkEnd w:id="249"/>
      <w:bookmarkEnd w:id="250"/>
      <w:bookmarkEnd w:id="251"/>
      <w:bookmarkEnd w:id="252"/>
      <w:bookmarkEnd w:id="253"/>
      <w:bookmarkEnd w:id="254"/>
      <w:bookmarkEnd w:id="255"/>
      <w:r w:rsidR="00FE5E5B">
        <w:fldChar w:fldCharType="begin"/>
      </w:r>
      <w:r w:rsidRPr="00A30B85">
        <w:rPr>
          <w:lang w:val="pt-BR"/>
        </w:rPr>
        <w:instrText xml:space="preserve">XE </w:instrText>
      </w:r>
      <w:r w:rsidR="00BB75C1" w:rsidRPr="00A30B85">
        <w:rPr>
          <w:lang w:val="pt-BR"/>
        </w:rPr>
        <w:instrText>“</w:instrText>
      </w:r>
      <w:r w:rsidRPr="00A30B85">
        <w:rPr>
          <w:lang w:val="pt-BR"/>
        </w:rPr>
        <w:instrText>Windows Server 2008 R2 Standard</w:instrText>
      </w:r>
      <w:r w:rsidR="00BB75C1" w:rsidRPr="00A30B85">
        <w:rPr>
          <w:lang w:val="pt-BR"/>
        </w:rPr>
        <w:instrText>”</w:instrText>
      </w:r>
      <w:r w:rsidRPr="00A30B85">
        <w:rPr>
          <w:lang w:val="pt-BR"/>
        </w:rPr>
        <w:instrText xml:space="preserve"> </w:instrText>
      </w:r>
      <w:r w:rsidR="00FE5E5B">
        <w:fldChar w:fldCharType="end"/>
      </w:r>
    </w:p>
    <w:p w:rsidR="000A570B" w:rsidRPr="00B4665E" w:rsidRDefault="000A570B" w:rsidP="00FB4721">
      <w:pPr>
        <w:spacing w:line="240" w:lineRule="exact"/>
        <w:rPr>
          <w:color w:val="auto"/>
          <w:spacing w:val="-2"/>
          <w:sz w:val="12"/>
          <w:lang w:val="pt-BR"/>
        </w:rPr>
      </w:pPr>
      <w:r w:rsidRPr="00B4665E">
        <w:rPr>
          <w:color w:val="auto"/>
          <w:spacing w:val="-2"/>
          <w:sz w:val="12"/>
          <w:lang w:val="pt-BR"/>
        </w:rPr>
        <w:t>Os termos de licença que se aplicam ao seu uso deste produto são os Termos Universais de Licença, os Termos Gerais de Licença deste Modelo de Licenciamento e os termos de licença específicos ao</w:t>
      </w:r>
      <w:r w:rsidR="00FB4721">
        <w:rPr>
          <w:color w:val="auto"/>
          <w:spacing w:val="-2"/>
          <w:sz w:val="12"/>
          <w:lang w:val="pt-BR"/>
        </w:rPr>
        <w:t> </w:t>
      </w:r>
      <w:r w:rsidRPr="00B4665E">
        <w:rPr>
          <w:color w:val="auto"/>
          <w:spacing w:val="-2"/>
          <w:sz w:val="12"/>
          <w:lang w:val="pt-BR"/>
        </w:rPr>
        <w:t>produto a seguir.</w:t>
      </w:r>
    </w:p>
    <w:tbl>
      <w:tblPr>
        <w:tblW w:w="4888"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0"/>
      </w:tblGrid>
      <w:tr w:rsidR="007C7A84" w:rsidRPr="00D91CC7" w:rsidTr="00B42F50">
        <w:trPr>
          <w:trHeight w:val="112"/>
        </w:trPr>
        <w:tc>
          <w:tcPr>
            <w:tcW w:w="2510" w:type="pct"/>
          </w:tcPr>
          <w:p w:rsidR="007C7A84" w:rsidRPr="00B4665E" w:rsidRDefault="007C7A84"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Direitos de Mobilidade de Licença: </w:t>
            </w:r>
            <w:r w:rsidRPr="00B4665E">
              <w:rPr>
                <w:rFonts w:ascii="Arial Narrow" w:hAnsi="Arial Narrow"/>
                <w:b/>
                <w:color w:val="404040" w:themeColor="text1" w:themeTint="BF"/>
                <w:sz w:val="18"/>
                <w:lang w:val="pt-BR"/>
              </w:rPr>
              <w:t>Não</w:t>
            </w:r>
          </w:p>
        </w:tc>
        <w:tc>
          <w:tcPr>
            <w:tcW w:w="2490" w:type="pct"/>
            <w:vMerge w:val="restart"/>
          </w:tcPr>
          <w:p w:rsidR="007C7A84" w:rsidRPr="00B4665E" w:rsidRDefault="007C7A84" w:rsidP="007C7A84">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Consulte Notificações Aplicáveis: </w:t>
            </w:r>
            <w:r w:rsidRPr="00B4665E">
              <w:rPr>
                <w:rFonts w:ascii="Arial Narrow" w:hAnsi="Arial Narrow"/>
                <w:b/>
                <w:color w:val="404040" w:themeColor="text1" w:themeTint="BF"/>
                <w:sz w:val="18"/>
                <w:lang w:val="pt-BR"/>
              </w:rPr>
              <w:t xml:space="preserve">Software Potencialmente Indesejável, MPEG-4, VC-1 </w:t>
            </w:r>
            <w:r w:rsidRPr="00B4665E">
              <w:rPr>
                <w:rFonts w:ascii="Arial Narrow" w:hAnsi="Arial Narrow"/>
                <w:i/>
                <w:color w:val="404040" w:themeColor="text1" w:themeTint="BF"/>
                <w:sz w:val="18"/>
                <w:lang w:val="pt-BR"/>
              </w:rPr>
              <w:t xml:space="preserve">(consulte o </w:t>
            </w:r>
            <w:hyperlink w:anchor="Appendix2" w:history="1">
              <w:r w:rsidRPr="00B4665E">
                <w:rPr>
                  <w:rFonts w:ascii="Arial Narrow" w:hAnsi="Arial Narrow"/>
                  <w:i/>
                  <w:color w:val="00467F"/>
                  <w:sz w:val="18"/>
                  <w:u w:val="single"/>
                  <w:lang w:val="pt-BR"/>
                </w:rPr>
                <w:t>Apêndice 2</w:t>
              </w:r>
            </w:hyperlink>
            <w:r w:rsidRPr="00B4665E">
              <w:rPr>
                <w:rFonts w:ascii="Arial Narrow" w:hAnsi="Arial Narrow"/>
                <w:i/>
                <w:color w:val="404040" w:themeColor="text1" w:themeTint="BF"/>
                <w:sz w:val="18"/>
                <w:lang w:val="pt-BR"/>
              </w:rPr>
              <w:t>)</w:t>
            </w:r>
          </w:p>
        </w:tc>
      </w:tr>
      <w:tr w:rsidR="007C7A84" w:rsidRPr="00D91CC7" w:rsidTr="00B42F50">
        <w:trPr>
          <w:trHeight w:val="68"/>
        </w:trPr>
        <w:tc>
          <w:tcPr>
            <w:tcW w:w="2510" w:type="pct"/>
          </w:tcPr>
          <w:p w:rsidR="007C7A84" w:rsidRPr="00B4665E" w:rsidRDefault="007C7A84"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Software Adicional/Cliente: </w:t>
            </w:r>
            <w:r w:rsidRPr="00B4665E">
              <w:rPr>
                <w:rFonts w:ascii="Arial Narrow" w:hAnsi="Arial Narrow"/>
                <w:b/>
                <w:color w:val="404040" w:themeColor="text1" w:themeTint="BF"/>
                <w:sz w:val="18"/>
                <w:lang w:val="pt-BR"/>
              </w:rPr>
              <w:t>Sim</w:t>
            </w:r>
            <w:r w:rsidRPr="00B4665E">
              <w:rPr>
                <w:rFonts w:ascii="Arial Narrow" w:hAnsi="Arial Narrow"/>
                <w:color w:val="404040" w:themeColor="text1" w:themeTint="BF"/>
                <w:sz w:val="18"/>
                <w:lang w:val="pt-BR"/>
              </w:rPr>
              <w:t xml:space="preserve"> </w:t>
            </w:r>
            <w:r w:rsidRPr="00B4665E">
              <w:rPr>
                <w:rFonts w:ascii="Arial Narrow" w:hAnsi="Arial Narrow"/>
                <w:i/>
                <w:color w:val="404040" w:themeColor="text1" w:themeTint="BF"/>
                <w:sz w:val="18"/>
                <w:lang w:val="pt-BR"/>
              </w:rPr>
              <w:t xml:space="preserve">(consulte o </w:t>
            </w:r>
            <w:hyperlink w:anchor="Appendix1" w:history="1">
              <w:r w:rsidRPr="00B4665E">
                <w:rPr>
                  <w:rFonts w:ascii="Arial Narrow" w:hAnsi="Arial Narrow"/>
                  <w:i/>
                  <w:color w:val="00467F"/>
                  <w:sz w:val="18"/>
                  <w:u w:val="single"/>
                  <w:lang w:val="pt-BR"/>
                </w:rPr>
                <w:t>Apêndice 1</w:t>
              </w:r>
            </w:hyperlink>
            <w:r w:rsidRPr="00B4665E">
              <w:rPr>
                <w:rFonts w:ascii="Arial Narrow" w:hAnsi="Arial Narrow"/>
                <w:i/>
                <w:color w:val="404040" w:themeColor="text1" w:themeTint="BF"/>
                <w:sz w:val="18"/>
                <w:lang w:val="pt-BR"/>
              </w:rPr>
              <w:t>)</w:t>
            </w:r>
          </w:p>
        </w:tc>
        <w:tc>
          <w:tcPr>
            <w:tcW w:w="2490" w:type="pct"/>
            <w:vMerge/>
          </w:tcPr>
          <w:p w:rsidR="007C7A84" w:rsidRPr="00B4665E" w:rsidRDefault="007C7A84" w:rsidP="00AE7BEF">
            <w:pPr>
              <w:spacing w:after="0"/>
              <w:rPr>
                <w:rFonts w:ascii="Arial Narrow" w:hAnsi="Arial Narrow"/>
                <w:color w:val="404040" w:themeColor="text1" w:themeTint="BF"/>
                <w:sz w:val="18"/>
                <w:lang w:val="pt-BR"/>
              </w:rPr>
            </w:pPr>
          </w:p>
        </w:tc>
      </w:tr>
    </w:tbl>
    <w:p w:rsidR="000A570B" w:rsidRPr="00B4665E" w:rsidRDefault="000A570B" w:rsidP="000A570B">
      <w:pPr>
        <w:pStyle w:val="PURADDITIONALTERMSHEADERMB"/>
        <w:rPr>
          <w:lang w:val="pt-BR"/>
        </w:rPr>
      </w:pPr>
      <w:r w:rsidRPr="00B4665E">
        <w:rPr>
          <w:lang w:val="pt-BR"/>
        </w:rPr>
        <w:t>Termos Adicionais:</w:t>
      </w:r>
    </w:p>
    <w:p w:rsidR="000A570B" w:rsidRPr="00B4665E" w:rsidRDefault="000A570B" w:rsidP="000A570B">
      <w:pPr>
        <w:pStyle w:val="PURBlueStrong"/>
        <w:rPr>
          <w:lang w:val="pt-BR"/>
        </w:rPr>
      </w:pPr>
      <w:r w:rsidRPr="00B4665E">
        <w:rPr>
          <w:lang w:val="pt-BR"/>
        </w:rPr>
        <w:t xml:space="preserve">Número de Licenças Necessário </w:t>
      </w:r>
    </w:p>
    <w:p w:rsidR="000A570B" w:rsidRPr="00B4665E" w:rsidRDefault="000A570B" w:rsidP="000A570B">
      <w:pPr>
        <w:pStyle w:val="PURBody-Indented"/>
        <w:rPr>
          <w:i/>
          <w:lang w:val="pt-BR"/>
        </w:rPr>
      </w:pPr>
      <w:r w:rsidRPr="00B4665E">
        <w:rPr>
          <w:lang w:val="pt-BR"/>
        </w:rPr>
        <w:t>número total de licenças de software necessárias para um servidor é igual à soma das licenças de software necessárias de acordo com os itens i) e ii) abaixo.</w:t>
      </w:r>
    </w:p>
    <w:p w:rsidR="000A570B" w:rsidRPr="00B4665E" w:rsidRDefault="000A570B" w:rsidP="000A570B">
      <w:pPr>
        <w:pStyle w:val="PURBody-Indented"/>
        <w:rPr>
          <w:i/>
          <w:lang w:val="pt-BR"/>
        </w:rPr>
      </w:pPr>
      <w:r w:rsidRPr="00B4665E">
        <w:rPr>
          <w:lang w:val="pt-BR"/>
        </w:rPr>
        <w:t xml:space="preserve"> i) Você precisa de uma </w:t>
      </w:r>
      <w:r w:rsidRPr="00B4665E">
        <w:rPr>
          <w:bCs/>
          <w:lang w:val="pt-BR"/>
        </w:rPr>
        <w:t xml:space="preserve">licença de software </w:t>
      </w:r>
      <w:r w:rsidRPr="00B4665E">
        <w:rPr>
          <w:lang w:val="pt-BR"/>
        </w:rPr>
        <w:t>para cada processador físico em um servidor que permita que você o execute no servidor, a qualquer momento:</w:t>
      </w:r>
    </w:p>
    <w:p w:rsidR="000A570B" w:rsidRPr="00B4665E" w:rsidRDefault="000A570B" w:rsidP="000A570B">
      <w:pPr>
        <w:pStyle w:val="PURBullet-Indented"/>
        <w:rPr>
          <w:lang w:val="pt-BR"/>
        </w:rPr>
      </w:pPr>
      <w:r w:rsidRPr="00B4665E">
        <w:rPr>
          <w:lang w:val="pt-BR"/>
        </w:rPr>
        <w:lastRenderedPageBreak/>
        <w:t>uma instância do software para servidores em um ambiente de sistema operacional (ou OSE) físico e</w:t>
      </w:r>
      <w:r w:rsidR="00B4665E">
        <w:rPr>
          <w:lang w:val="pt-BR"/>
        </w:rPr>
        <w:t xml:space="preserve"> </w:t>
      </w:r>
    </w:p>
    <w:p w:rsidR="000A570B" w:rsidRPr="00B4665E" w:rsidRDefault="000A570B" w:rsidP="000A570B">
      <w:pPr>
        <w:pStyle w:val="PURBullet-Indented"/>
        <w:rPr>
          <w:lang w:val="pt-BR"/>
        </w:rPr>
      </w:pPr>
      <w:r w:rsidRPr="00B4665E">
        <w:rPr>
          <w:lang w:val="pt-BR"/>
        </w:rPr>
        <w:t>uma instância do software para servidores em um ambiente de sistema operacional (ou OSE) virtual.</w:t>
      </w:r>
    </w:p>
    <w:p w:rsidR="000A570B" w:rsidRPr="00B4665E" w:rsidRDefault="000A570B" w:rsidP="00206980">
      <w:pPr>
        <w:pStyle w:val="PURBody-Indented"/>
        <w:rPr>
          <w:lang w:val="pt-BR"/>
        </w:rPr>
      </w:pPr>
      <w:r w:rsidRPr="00B4665E">
        <w:rPr>
          <w:lang w:val="pt-BR"/>
        </w:rPr>
        <w:t>Se você executar uma instância no ambiente de sistema operacional (ou OSE) virtual, a instância do software para servidores em</w:t>
      </w:r>
      <w:r w:rsidR="00206980">
        <w:rPr>
          <w:lang w:val="pt-BR"/>
        </w:rPr>
        <w:t> </w:t>
      </w:r>
      <w:r w:rsidRPr="00B4665E">
        <w:rPr>
          <w:lang w:val="pt-BR"/>
        </w:rPr>
        <w:t>execução no ambiente de sistema operacional (ou OSE) físico poderá ser usada apenas para:</w:t>
      </w:r>
    </w:p>
    <w:p w:rsidR="000A570B" w:rsidRPr="00B4665E" w:rsidRDefault="000A570B" w:rsidP="000A570B">
      <w:pPr>
        <w:pStyle w:val="PURBullet-Indented"/>
        <w:rPr>
          <w:lang w:val="pt-BR"/>
        </w:rPr>
      </w:pPr>
      <w:r w:rsidRPr="00B4665E">
        <w:rPr>
          <w:lang w:val="pt-BR"/>
        </w:rPr>
        <w:t>executar o software de virtualização do hardware ou</w:t>
      </w:r>
    </w:p>
    <w:p w:rsidR="000A570B" w:rsidRPr="00B4665E" w:rsidRDefault="000A570B" w:rsidP="000A570B">
      <w:pPr>
        <w:pStyle w:val="PURBullet-Indented"/>
        <w:rPr>
          <w:lang w:val="pt-BR"/>
        </w:rPr>
      </w:pPr>
      <w:r w:rsidRPr="00B4665E">
        <w:rPr>
          <w:lang w:val="pt-BR"/>
        </w:rPr>
        <w:t>fornecer serviços de virtualização de hardware ou</w:t>
      </w:r>
    </w:p>
    <w:p w:rsidR="000A570B" w:rsidRPr="00B4665E" w:rsidRDefault="000A570B" w:rsidP="000A570B">
      <w:pPr>
        <w:pStyle w:val="PURBullet-Indented"/>
        <w:rPr>
          <w:lang w:val="pt-BR"/>
        </w:rPr>
      </w:pPr>
      <w:r w:rsidRPr="00B4665E">
        <w:rPr>
          <w:lang w:val="pt-BR"/>
        </w:rPr>
        <w:t>executar o software para gerenciar e atender aos ambientes de sistema operacional (ou OSEs) no servidor licenciado.</w:t>
      </w:r>
    </w:p>
    <w:p w:rsidR="000A570B" w:rsidRPr="00B4665E" w:rsidRDefault="000A570B" w:rsidP="000A570B">
      <w:pPr>
        <w:pStyle w:val="PURBody-Indented"/>
        <w:rPr>
          <w:lang w:val="pt-BR"/>
        </w:rPr>
      </w:pPr>
      <w:r w:rsidRPr="00B4665E">
        <w:rPr>
          <w:lang w:val="pt-BR"/>
        </w:rPr>
        <w:t>ii) Você precisa de uma</w:t>
      </w:r>
      <w:r w:rsidRPr="00B4665E">
        <w:rPr>
          <w:bCs/>
          <w:lang w:val="pt-BR"/>
        </w:rPr>
        <w:t xml:space="preserve"> licença </w:t>
      </w:r>
      <w:r w:rsidRPr="00B4665E">
        <w:rPr>
          <w:lang w:val="pt-BR"/>
        </w:rPr>
        <w:t>adicional de software para cada processador físico no servidor para executar uma instância adicional do software para servidores em ambientes de sistema operacional (ou OSEs) virtuais.</w:t>
      </w:r>
    </w:p>
    <w:p w:rsidR="000A570B" w:rsidRPr="00B4665E" w:rsidRDefault="000A570B" w:rsidP="000A570B">
      <w:pPr>
        <w:pStyle w:val="PURBlueStrong"/>
        <w:rPr>
          <w:lang w:val="pt-BR"/>
        </w:rPr>
      </w:pPr>
      <w:r w:rsidRPr="00B4665E">
        <w:rPr>
          <w:lang w:val="pt-BR"/>
        </w:rPr>
        <w:t>Teste, manutenção e acesso de administração</w:t>
      </w:r>
    </w:p>
    <w:p w:rsidR="000A570B" w:rsidRPr="00B4665E" w:rsidRDefault="000A570B" w:rsidP="000A570B">
      <w:pPr>
        <w:pStyle w:val="PURBody-Indented"/>
        <w:rPr>
          <w:lang w:val="pt-BR"/>
        </w:rPr>
      </w:pPr>
      <w:r w:rsidRPr="00B4665E">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A570B" w:rsidRPr="00B4665E" w:rsidRDefault="000A570B" w:rsidP="000A570B">
      <w:pPr>
        <w:pStyle w:val="PURBlueStrong"/>
        <w:rPr>
          <w:lang w:val="pt-BR"/>
        </w:rPr>
      </w:pPr>
      <w:r w:rsidRPr="00B4665E">
        <w:rPr>
          <w:lang w:val="pt-BR"/>
        </w:rPr>
        <w:t>Tecnologia de Armazenamento de Dados</w:t>
      </w:r>
    </w:p>
    <w:p w:rsidR="000A570B" w:rsidRPr="00B4665E" w:rsidRDefault="000A570B" w:rsidP="000A570B">
      <w:pPr>
        <w:pStyle w:val="PURBody-Indented"/>
        <w:rPr>
          <w:lang w:val="pt-BR"/>
        </w:rPr>
      </w:pPr>
      <w:r w:rsidRPr="00B4665E">
        <w:rPr>
          <w:lang w:val="pt-BR"/>
        </w:rPr>
        <w:t>O software servidor pode incluir a tecnologia de armazenamento de dados denominada Windows Internal Database.</w:t>
      </w:r>
      <w:r w:rsidR="00B4665E">
        <w:rPr>
          <w:lang w:val="pt-BR"/>
        </w:rPr>
        <w:t xml:space="preserve"> </w:t>
      </w:r>
      <w:r w:rsidRPr="00B4665E">
        <w:rPr>
          <w:lang w:val="pt-BR"/>
        </w:rPr>
        <w:t>Os componentes do software para servidor usam essa tecnologia para armazenar dados.</w:t>
      </w:r>
      <w:r w:rsidR="00B4665E">
        <w:rPr>
          <w:lang w:val="pt-BR"/>
        </w:rPr>
        <w:t xml:space="preserve"> </w:t>
      </w:r>
      <w:r w:rsidRPr="00B4665E">
        <w:rPr>
          <w:lang w:val="pt-BR"/>
        </w:rPr>
        <w:t>Você não poderá usar ou acessar essa tecnologia, de acordo com contrato.</w:t>
      </w:r>
    </w:p>
    <w:p w:rsidR="000A570B" w:rsidRPr="00B4665E" w:rsidRDefault="000A570B" w:rsidP="000A570B">
      <w:pPr>
        <w:pStyle w:val="PURBlueStrong"/>
        <w:rPr>
          <w:lang w:val="pt-BR"/>
        </w:rPr>
      </w:pPr>
      <w:r w:rsidRPr="00B4665E">
        <w:rPr>
          <w:lang w:val="pt-BR"/>
        </w:rPr>
        <w:t>Serviços de Área de Trabalho Remota do Windows Server 2008</w:t>
      </w:r>
    </w:p>
    <w:p w:rsidR="000A570B" w:rsidRPr="00B4665E" w:rsidRDefault="000A570B" w:rsidP="00AC088F">
      <w:pPr>
        <w:pStyle w:val="PURBody-Indented"/>
        <w:rPr>
          <w:lang w:val="pt-BR"/>
        </w:rPr>
      </w:pPr>
      <w:r w:rsidRPr="00B4665E">
        <w:rPr>
          <w:lang w:val="pt-BR"/>
        </w:rPr>
        <w:t>Você deve adquirir a SAL dos Serviços de Área de Trabalho Remota do Windows Server 2008 para cada usuário que, direta ou indiretamente, esteja autorizado a acessar o software para servidores para hospedar uma interface gráfica do usuário (usando a</w:t>
      </w:r>
      <w:r w:rsidR="00AC088F">
        <w:rPr>
          <w:lang w:val="pt-BR"/>
        </w:rPr>
        <w:t> </w:t>
      </w:r>
      <w:r w:rsidRPr="00B4665E">
        <w:rPr>
          <w:lang w:val="pt-BR"/>
        </w:rPr>
        <w:t>funcionalidade dos Serviços de Área de Trabalho Remota do Windows Server 2008 ou outra tecnologia). Consulte a seção do modelo de licenciamento SAL para obter uma descrição da licença SAL.</w:t>
      </w:r>
      <w:r w:rsidR="00B4665E">
        <w:rPr>
          <w:lang w:val="pt-BR"/>
        </w:rPr>
        <w:t xml:space="preserve"> </w:t>
      </w:r>
    </w:p>
    <w:p w:rsidR="000A570B" w:rsidRPr="00B4665E" w:rsidRDefault="000A570B" w:rsidP="000A570B">
      <w:pPr>
        <w:pStyle w:val="PURBlueStrong"/>
        <w:rPr>
          <w:lang w:val="pt-BR"/>
        </w:rPr>
      </w:pPr>
      <w:r w:rsidRPr="00B4665E">
        <w:rPr>
          <w:lang w:val="pt-BR"/>
        </w:rPr>
        <w:t>Serviços de Gerenciamento de Direitos do Windows Server 2008 R2</w:t>
      </w:r>
    </w:p>
    <w:p w:rsidR="000A570B" w:rsidRPr="00B4665E" w:rsidRDefault="000A570B" w:rsidP="000A570B">
      <w:pPr>
        <w:pStyle w:val="PURBody-Indented"/>
        <w:rPr>
          <w:lang w:val="pt-BR"/>
        </w:rPr>
      </w:pPr>
      <w:r w:rsidRPr="00B4665E">
        <w:rPr>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Consulte a seção do modelo de licenciamento SAL para obter uma descrição da licença SAL. </w:t>
      </w:r>
    </w:p>
    <w:p w:rsidR="000A570B" w:rsidRPr="00B4665E" w:rsidRDefault="000A570B" w:rsidP="000A570B">
      <w:pPr>
        <w:pStyle w:val="PURBlueStrong"/>
        <w:rPr>
          <w:lang w:val="pt-BR"/>
        </w:rPr>
      </w:pPr>
      <w:r w:rsidRPr="00B4665E">
        <w:rPr>
          <w:lang w:val="pt-BR"/>
        </w:rPr>
        <w:t>Microsoft Application Virtualization 4.6 para Serviços de Área de Trabalho Remota</w:t>
      </w:r>
    </w:p>
    <w:p w:rsidR="000A570B" w:rsidRPr="00B4665E" w:rsidRDefault="000A570B" w:rsidP="0002147D">
      <w:pPr>
        <w:pStyle w:val="PURBody-Indented"/>
        <w:rPr>
          <w:lang w:val="pt-BR"/>
        </w:rPr>
      </w:pPr>
      <w:r w:rsidRPr="00B4665E">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w:t>
      </w:r>
      <w:r w:rsidR="0002147D">
        <w:rPr>
          <w:lang w:val="pt-BR"/>
        </w:rPr>
        <w:t> </w:t>
      </w:r>
      <w:r w:rsidRPr="00B4665E">
        <w:rPr>
          <w:lang w:val="pt-BR"/>
        </w:rPr>
        <w:t>Trabalho Remota.</w:t>
      </w:r>
      <w:r w:rsidR="00B4665E">
        <w:rPr>
          <w:lang w:val="pt-BR"/>
        </w:rPr>
        <w:t xml:space="preserve"> </w:t>
      </w:r>
      <w:r w:rsidRPr="00B4665E">
        <w:rPr>
          <w:lang w:val="pt-BR"/>
        </w:rPr>
        <w:t>Consulte a seção do modelo de licenciamento SAL para obter uma descrição da licença SAL.</w:t>
      </w:r>
    </w:p>
    <w:p w:rsidR="000A570B" w:rsidRPr="00B4665E" w:rsidRDefault="00590592" w:rsidP="009D5BA0">
      <w:pPr>
        <w:keepNext/>
        <w:keepLines/>
        <w:spacing w:before="240" w:after="240"/>
        <w:jc w:val="right"/>
        <w:rPr>
          <w:rFonts w:ascii="Arial Narrow" w:hAnsi="Arial Narrow"/>
          <w:color w:val="00467F"/>
          <w:sz w:val="16"/>
          <w:u w:val="single"/>
          <w:lang w:val="pt-BR"/>
        </w:rPr>
      </w:pPr>
      <w:hyperlink w:anchor="Índice" w:history="1">
        <w:r w:rsidR="004476ED" w:rsidRPr="00B4665E">
          <w:rPr>
            <w:rFonts w:ascii="Arial Narrow" w:hAnsi="Arial Narrow"/>
            <w:color w:val="00467F"/>
            <w:sz w:val="16"/>
            <w:u w:val="single"/>
            <w:lang w:val="pt-BR"/>
          </w:rPr>
          <w:t>Índice</w:t>
        </w:r>
      </w:hyperlink>
      <w:r w:rsidR="004476ED" w:rsidRPr="00B4665E">
        <w:rPr>
          <w:sz w:val="18"/>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4665E">
        <w:rPr>
          <w:rFonts w:ascii="Arial Narrow" w:hAnsi="Arial Narrow"/>
          <w:color w:val="00467F"/>
          <w:sz w:val="16"/>
          <w:u w:val="single"/>
          <w:lang w:val="pt-BR"/>
        </w:rPr>
        <w:t xml:space="preserve"> </w:t>
      </w:r>
    </w:p>
    <w:p w:rsidR="000A570B" w:rsidRPr="00B4665E" w:rsidRDefault="000A570B" w:rsidP="007E6004">
      <w:pPr>
        <w:pStyle w:val="PURBreadcrumb"/>
        <w:keepNext w:val="0"/>
        <w:keepLines w:val="0"/>
        <w:rPr>
          <w:rStyle w:val="Hyperlink"/>
          <w:rFonts w:ascii="Arial Narrow" w:hAnsi="Arial Narrow"/>
          <w:sz w:val="16"/>
          <w:lang w:val="pt-BR"/>
        </w:rPr>
      </w:pPr>
      <w:r w:rsidRPr="00B4665E">
        <w:rPr>
          <w:rStyle w:val="Hyperlink"/>
          <w:rFonts w:ascii="Arial Narrow" w:hAnsi="Arial Narrow"/>
          <w:sz w:val="16"/>
          <w:lang w:val="pt-BR"/>
        </w:rPr>
        <w:t xml:space="preserve"> </w:t>
      </w:r>
    </w:p>
    <w:p w:rsidR="000A570B" w:rsidRPr="00B4665E" w:rsidRDefault="000A570B" w:rsidP="000A570B">
      <w:pPr>
        <w:pStyle w:val="PURProductName"/>
        <w:rPr>
          <w:lang w:val="pt-BR"/>
        </w:rPr>
      </w:pPr>
      <w:bookmarkStart w:id="256" w:name="_Toc297828719"/>
      <w:bookmarkStart w:id="257" w:name="_Toc297883474"/>
      <w:bookmarkStart w:id="258" w:name="_Toc299524975"/>
      <w:bookmarkStart w:id="259" w:name="_Toc299531327"/>
      <w:bookmarkStart w:id="260" w:name="_Toc299531435"/>
      <w:bookmarkStart w:id="261" w:name="_Toc299531543"/>
      <w:bookmarkStart w:id="262" w:name="_Toc299957150"/>
      <w:bookmarkStart w:id="263" w:name="_Toc301875107"/>
      <w:bookmarkStart w:id="264" w:name="_Toc302485635"/>
      <w:r w:rsidRPr="00B4665E">
        <w:rPr>
          <w:lang w:val="pt-BR"/>
        </w:rPr>
        <w:t>Windows Server 2008 R2 Standard com System Center Operations Manager 2007 R2</w:t>
      </w:r>
      <w:bookmarkEnd w:id="256"/>
      <w:bookmarkEnd w:id="257"/>
      <w:bookmarkEnd w:id="258"/>
      <w:bookmarkEnd w:id="259"/>
      <w:bookmarkEnd w:id="260"/>
      <w:bookmarkEnd w:id="261"/>
      <w:bookmarkEnd w:id="262"/>
      <w:bookmarkEnd w:id="263"/>
      <w:bookmarkEnd w:id="264"/>
      <w:r w:rsidR="00FE5E5B">
        <w:fldChar w:fldCharType="begin"/>
      </w:r>
      <w:r w:rsidRPr="00B4665E">
        <w:rPr>
          <w:lang w:val="pt-BR"/>
        </w:rPr>
        <w:instrText xml:space="preserve">XE </w:instrText>
      </w:r>
      <w:r w:rsidR="00BB75C1">
        <w:rPr>
          <w:lang w:val="pt-BR"/>
        </w:rPr>
        <w:instrText>“</w:instrText>
      </w:r>
      <w:r w:rsidRPr="00B4665E">
        <w:rPr>
          <w:lang w:val="pt-BR"/>
        </w:rPr>
        <w:instrText>Windows Server 2008 R2 Standard com System Center Operations Manager 2007 R2</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spacing w:line="240" w:lineRule="exact"/>
        <w:rPr>
          <w:color w:val="auto"/>
          <w:spacing w:val="-2"/>
          <w:sz w:val="12"/>
          <w:lang w:val="pt-BR"/>
        </w:rPr>
      </w:pPr>
      <w:r w:rsidRPr="00B4665E">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896"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624A7C" w:rsidRPr="00D91CC7" w:rsidTr="00342E16">
        <w:tc>
          <w:tcPr>
            <w:tcW w:w="2506" w:type="pct"/>
          </w:tcPr>
          <w:p w:rsidR="00624A7C" w:rsidRPr="00B4665E" w:rsidRDefault="00624A7C"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Direitos de Mobilidade de Licença: </w:t>
            </w:r>
            <w:r w:rsidRPr="00B4665E">
              <w:rPr>
                <w:rFonts w:ascii="Arial Narrow" w:hAnsi="Arial Narrow"/>
                <w:b/>
                <w:color w:val="404040" w:themeColor="text1" w:themeTint="BF"/>
                <w:sz w:val="18"/>
                <w:lang w:val="pt-BR"/>
              </w:rPr>
              <w:t>Não</w:t>
            </w:r>
          </w:p>
        </w:tc>
        <w:tc>
          <w:tcPr>
            <w:tcW w:w="2494" w:type="pct"/>
            <w:vMerge w:val="restart"/>
          </w:tcPr>
          <w:p w:rsidR="00624A7C" w:rsidRPr="00B4665E" w:rsidRDefault="00624A7C" w:rsidP="007C7A84">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Consulte Notificações Aplicáveis: </w:t>
            </w:r>
            <w:r w:rsidRPr="00B4665E">
              <w:rPr>
                <w:rFonts w:ascii="Arial Narrow" w:hAnsi="Arial Narrow"/>
                <w:b/>
                <w:color w:val="404040" w:themeColor="text1" w:themeTint="BF"/>
                <w:sz w:val="18"/>
                <w:lang w:val="pt-BR"/>
              </w:rPr>
              <w:t xml:space="preserve">Software Potencialmente Indesejável, MPEG-4, VC-1 </w:t>
            </w:r>
            <w:r w:rsidRPr="00B4665E">
              <w:rPr>
                <w:rFonts w:ascii="Arial Narrow" w:hAnsi="Arial Narrow"/>
                <w:i/>
                <w:color w:val="404040" w:themeColor="text1" w:themeTint="BF"/>
                <w:sz w:val="18"/>
                <w:lang w:val="pt-BR"/>
              </w:rPr>
              <w:t xml:space="preserve">(consulte o </w:t>
            </w:r>
            <w:hyperlink w:anchor="Appendix2" w:history="1">
              <w:r w:rsidRPr="00B4665E">
                <w:rPr>
                  <w:rFonts w:ascii="Arial Narrow" w:hAnsi="Arial Narrow"/>
                  <w:i/>
                  <w:color w:val="00467F"/>
                  <w:sz w:val="18"/>
                  <w:u w:val="single"/>
                  <w:lang w:val="pt-BR"/>
                </w:rPr>
                <w:t>Apêndice 2</w:t>
              </w:r>
            </w:hyperlink>
            <w:r w:rsidRPr="00B4665E">
              <w:rPr>
                <w:rFonts w:ascii="Arial Narrow" w:hAnsi="Arial Narrow"/>
                <w:i/>
                <w:color w:val="404040" w:themeColor="text1" w:themeTint="BF"/>
                <w:sz w:val="18"/>
                <w:lang w:val="pt-BR"/>
              </w:rPr>
              <w:t>)</w:t>
            </w:r>
          </w:p>
        </w:tc>
      </w:tr>
      <w:tr w:rsidR="00624A7C" w:rsidRPr="00D91CC7" w:rsidTr="00342E16">
        <w:tc>
          <w:tcPr>
            <w:tcW w:w="2506" w:type="pct"/>
          </w:tcPr>
          <w:p w:rsidR="00624A7C" w:rsidRPr="00B4665E" w:rsidRDefault="00624A7C" w:rsidP="00AE7BEF">
            <w:pPr>
              <w:spacing w:after="0"/>
              <w:rPr>
                <w:rFonts w:ascii="Arial Narrow" w:hAnsi="Arial Narrow"/>
                <w:color w:val="404040" w:themeColor="text1" w:themeTint="BF"/>
                <w:sz w:val="18"/>
                <w:lang w:val="pt-BR"/>
              </w:rPr>
            </w:pPr>
            <w:r w:rsidRPr="00B4665E">
              <w:rPr>
                <w:rFonts w:ascii="Arial Narrow" w:hAnsi="Arial Narrow"/>
                <w:color w:val="404040" w:themeColor="text1" w:themeTint="BF"/>
                <w:sz w:val="18"/>
                <w:lang w:val="pt-BR"/>
              </w:rPr>
              <w:t xml:space="preserve">Software Adicional/Cliente: </w:t>
            </w:r>
            <w:r w:rsidRPr="00B4665E">
              <w:rPr>
                <w:rFonts w:ascii="Arial Narrow" w:hAnsi="Arial Narrow"/>
                <w:b/>
                <w:color w:val="404040" w:themeColor="text1" w:themeTint="BF"/>
                <w:sz w:val="18"/>
                <w:lang w:val="pt-BR"/>
              </w:rPr>
              <w:t>Sim</w:t>
            </w:r>
            <w:r w:rsidRPr="00B4665E">
              <w:rPr>
                <w:rFonts w:ascii="Arial Narrow" w:hAnsi="Arial Narrow"/>
                <w:color w:val="404040" w:themeColor="text1" w:themeTint="BF"/>
                <w:sz w:val="18"/>
                <w:lang w:val="pt-BR"/>
              </w:rPr>
              <w:t xml:space="preserve"> </w:t>
            </w:r>
            <w:r w:rsidRPr="00B4665E">
              <w:rPr>
                <w:rFonts w:ascii="Arial Narrow" w:hAnsi="Arial Narrow"/>
                <w:i/>
                <w:color w:val="404040" w:themeColor="text1" w:themeTint="BF"/>
                <w:sz w:val="18"/>
                <w:lang w:val="pt-BR"/>
              </w:rPr>
              <w:t xml:space="preserve">(consulte o </w:t>
            </w:r>
            <w:hyperlink w:anchor="Appendix1" w:history="1">
              <w:r w:rsidRPr="00B4665E">
                <w:rPr>
                  <w:rFonts w:ascii="Arial Narrow" w:hAnsi="Arial Narrow"/>
                  <w:i/>
                  <w:color w:val="00467F"/>
                  <w:sz w:val="18"/>
                  <w:u w:val="single"/>
                  <w:lang w:val="pt-BR"/>
                </w:rPr>
                <w:t>Apêndice 1</w:t>
              </w:r>
            </w:hyperlink>
            <w:r w:rsidRPr="00B4665E">
              <w:rPr>
                <w:rFonts w:ascii="Arial Narrow" w:hAnsi="Arial Narrow"/>
                <w:i/>
                <w:color w:val="404040" w:themeColor="text1" w:themeTint="BF"/>
                <w:sz w:val="18"/>
                <w:lang w:val="pt-BR"/>
              </w:rPr>
              <w:t>)</w:t>
            </w:r>
          </w:p>
        </w:tc>
        <w:tc>
          <w:tcPr>
            <w:tcW w:w="2494" w:type="pct"/>
            <w:vMerge/>
          </w:tcPr>
          <w:p w:rsidR="00624A7C" w:rsidRPr="00B4665E" w:rsidRDefault="00624A7C" w:rsidP="00AE7BEF">
            <w:pPr>
              <w:spacing w:after="0"/>
              <w:rPr>
                <w:rFonts w:ascii="Arial Narrow" w:hAnsi="Arial Narrow"/>
                <w:color w:val="404040" w:themeColor="text1" w:themeTint="BF"/>
                <w:sz w:val="18"/>
                <w:lang w:val="pt-BR"/>
              </w:rPr>
            </w:pPr>
          </w:p>
        </w:tc>
      </w:tr>
    </w:tbl>
    <w:p w:rsidR="000A570B" w:rsidRPr="00B4665E" w:rsidRDefault="000A570B" w:rsidP="000A570B">
      <w:pPr>
        <w:pStyle w:val="PURADDITIONALTERMSHEADERMB"/>
        <w:rPr>
          <w:lang w:val="pt-BR"/>
        </w:rPr>
      </w:pPr>
      <w:r w:rsidRPr="00B4665E">
        <w:rPr>
          <w:lang w:val="pt-BR"/>
        </w:rPr>
        <w:t>Termos Adicionais:</w:t>
      </w:r>
    </w:p>
    <w:p w:rsidR="000A570B" w:rsidRPr="00B4665E" w:rsidRDefault="000A570B" w:rsidP="000A570B">
      <w:pPr>
        <w:pStyle w:val="PURBlueStrong"/>
        <w:rPr>
          <w:lang w:val="pt-BR"/>
        </w:rPr>
      </w:pPr>
      <w:r w:rsidRPr="00B4665E">
        <w:rPr>
          <w:lang w:val="pt-BR"/>
        </w:rPr>
        <w:t xml:space="preserve">Número de Licenças Necessário </w:t>
      </w:r>
    </w:p>
    <w:p w:rsidR="000A570B" w:rsidRPr="00B4665E" w:rsidRDefault="000A570B" w:rsidP="000A570B">
      <w:pPr>
        <w:pStyle w:val="PURBody-Indented"/>
        <w:rPr>
          <w:i/>
          <w:lang w:val="pt-BR"/>
        </w:rPr>
      </w:pPr>
      <w:r w:rsidRPr="00B4665E">
        <w:rPr>
          <w:lang w:val="pt-BR"/>
        </w:rPr>
        <w:t>número total de licenças de software necessárias para um servidor é igual à soma das licenças de software necessárias de acordo com os itens i) e ii) abaixo.</w:t>
      </w:r>
    </w:p>
    <w:p w:rsidR="000A570B" w:rsidRPr="00B4665E" w:rsidRDefault="000A570B" w:rsidP="000A570B">
      <w:pPr>
        <w:pStyle w:val="PURBody-Indented"/>
        <w:rPr>
          <w:i/>
          <w:lang w:val="pt-BR"/>
        </w:rPr>
      </w:pPr>
      <w:r w:rsidRPr="00B4665E">
        <w:rPr>
          <w:lang w:val="pt-BR"/>
        </w:rPr>
        <w:t xml:space="preserve"> i) Você precisa de uma </w:t>
      </w:r>
      <w:r w:rsidRPr="00B4665E">
        <w:rPr>
          <w:bCs/>
          <w:lang w:val="pt-BR"/>
        </w:rPr>
        <w:t xml:space="preserve">licença de software </w:t>
      </w:r>
      <w:r w:rsidRPr="00B4665E">
        <w:rPr>
          <w:lang w:val="pt-BR"/>
        </w:rPr>
        <w:t>para cada processador físico em um servidor que permita que você o execute no servidor, a qualquer momento:</w:t>
      </w:r>
    </w:p>
    <w:p w:rsidR="000A570B" w:rsidRPr="00B4665E" w:rsidRDefault="000A570B" w:rsidP="000A570B">
      <w:pPr>
        <w:pStyle w:val="PURBullet-Indented"/>
        <w:rPr>
          <w:lang w:val="pt-BR"/>
        </w:rPr>
      </w:pPr>
      <w:r w:rsidRPr="00B4665E">
        <w:rPr>
          <w:lang w:val="pt-BR"/>
        </w:rPr>
        <w:lastRenderedPageBreak/>
        <w:t>uma instância do software para servidores em um ambiente de sistema operacional (ou OSE) físico e</w:t>
      </w:r>
      <w:r w:rsidR="00B4665E">
        <w:rPr>
          <w:lang w:val="pt-BR"/>
        </w:rPr>
        <w:t xml:space="preserve"> </w:t>
      </w:r>
    </w:p>
    <w:p w:rsidR="000A570B" w:rsidRPr="00B4665E" w:rsidRDefault="000A570B" w:rsidP="000A570B">
      <w:pPr>
        <w:pStyle w:val="PURBullet-Indented"/>
        <w:rPr>
          <w:lang w:val="pt-BR"/>
        </w:rPr>
      </w:pPr>
      <w:r w:rsidRPr="00B4665E">
        <w:rPr>
          <w:lang w:val="pt-BR"/>
        </w:rPr>
        <w:t>uma instância do software para servidores em um ambiente de sistema operacional (ou OSE) virtual.</w:t>
      </w:r>
    </w:p>
    <w:p w:rsidR="000A570B" w:rsidRPr="00B4665E" w:rsidRDefault="000A570B" w:rsidP="000A570B">
      <w:pPr>
        <w:pStyle w:val="PURBody-Indented"/>
        <w:rPr>
          <w:lang w:val="pt-BR"/>
        </w:rPr>
      </w:pPr>
      <w:r w:rsidRPr="00B4665E">
        <w:rPr>
          <w:lang w:val="pt-BR"/>
        </w:rPr>
        <w:t>Se você executar uma instância no ambiente de sistema operacional (ou OSE) virtual, a instância do software para servidores em execução no ambiente de sistema operacional (ou OSE) físico poderá ser usada apenas para:</w:t>
      </w:r>
    </w:p>
    <w:p w:rsidR="000A570B" w:rsidRPr="00B4665E" w:rsidRDefault="000A570B" w:rsidP="000A570B">
      <w:pPr>
        <w:pStyle w:val="PURBullet-Indented"/>
        <w:rPr>
          <w:lang w:val="pt-BR"/>
        </w:rPr>
      </w:pPr>
      <w:r w:rsidRPr="00B4665E">
        <w:rPr>
          <w:lang w:val="pt-BR"/>
        </w:rPr>
        <w:t>executar o software de virtualização do hardware ou</w:t>
      </w:r>
    </w:p>
    <w:p w:rsidR="000A570B" w:rsidRPr="00B4665E" w:rsidRDefault="000A570B" w:rsidP="000A570B">
      <w:pPr>
        <w:pStyle w:val="PURBullet-Indented"/>
        <w:rPr>
          <w:lang w:val="pt-BR"/>
        </w:rPr>
      </w:pPr>
      <w:r w:rsidRPr="00B4665E">
        <w:rPr>
          <w:lang w:val="pt-BR"/>
        </w:rPr>
        <w:t>fornecer serviços de virtualização de hardware ou</w:t>
      </w:r>
    </w:p>
    <w:p w:rsidR="000A570B" w:rsidRPr="00B4665E" w:rsidRDefault="000A570B" w:rsidP="000A570B">
      <w:pPr>
        <w:pStyle w:val="PURBullet-Indented"/>
        <w:rPr>
          <w:lang w:val="pt-BR"/>
        </w:rPr>
      </w:pPr>
      <w:r w:rsidRPr="00B4665E">
        <w:rPr>
          <w:lang w:val="pt-BR"/>
        </w:rPr>
        <w:t>executar o software para gerenciar e atender aos ambientes de sistema operacional (ou OSEs) no servidor licenciado.</w:t>
      </w:r>
    </w:p>
    <w:p w:rsidR="000A570B" w:rsidRPr="00B4665E" w:rsidRDefault="000A570B" w:rsidP="000A570B">
      <w:pPr>
        <w:pStyle w:val="PURBody-Indented"/>
        <w:rPr>
          <w:lang w:val="pt-BR"/>
        </w:rPr>
      </w:pPr>
      <w:r w:rsidRPr="00B4665E">
        <w:rPr>
          <w:lang w:val="pt-BR"/>
        </w:rPr>
        <w:t>ii) Você precisa de uma</w:t>
      </w:r>
      <w:r w:rsidRPr="00B4665E">
        <w:rPr>
          <w:bCs/>
          <w:lang w:val="pt-BR"/>
        </w:rPr>
        <w:t xml:space="preserve"> licença </w:t>
      </w:r>
      <w:r w:rsidRPr="00B4665E">
        <w:rPr>
          <w:lang w:val="pt-BR"/>
        </w:rPr>
        <w:t>adicional de software para cada processador físico no servidor para executar uma instância adicional do software para servidores em ambientes de sistema operacional (ou OSEs) virtuais.</w:t>
      </w:r>
    </w:p>
    <w:p w:rsidR="000A570B" w:rsidRPr="00B4665E" w:rsidRDefault="000A570B" w:rsidP="000A570B">
      <w:pPr>
        <w:pStyle w:val="PURBlueStrong"/>
        <w:rPr>
          <w:lang w:val="pt-BR"/>
        </w:rPr>
      </w:pPr>
      <w:r w:rsidRPr="00B4665E">
        <w:rPr>
          <w:lang w:val="pt-BR"/>
        </w:rPr>
        <w:t>Teste, manutenção e acesso de administração</w:t>
      </w:r>
    </w:p>
    <w:p w:rsidR="000A570B" w:rsidRPr="00B4665E" w:rsidRDefault="000A570B" w:rsidP="000A570B">
      <w:pPr>
        <w:pStyle w:val="PURBody-Indented"/>
        <w:rPr>
          <w:smallCaps/>
          <w:color w:val="00467F" w:themeColor="text2"/>
          <w:spacing w:val="-4"/>
          <w:lang w:val="pt-BR"/>
        </w:rPr>
      </w:pPr>
      <w:r w:rsidRPr="00B4665E">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A570B" w:rsidRPr="00B4665E" w:rsidRDefault="000A570B" w:rsidP="000A570B">
      <w:pPr>
        <w:pStyle w:val="PURBlueStrong"/>
        <w:rPr>
          <w:lang w:val="pt-BR"/>
        </w:rPr>
      </w:pPr>
      <w:r w:rsidRPr="00B4665E">
        <w:rPr>
          <w:lang w:val="pt-BR"/>
        </w:rPr>
        <w:t>Tecnologia de Armazenamento de Dados</w:t>
      </w:r>
    </w:p>
    <w:p w:rsidR="000A570B" w:rsidRPr="00B4665E" w:rsidRDefault="000A570B" w:rsidP="000A570B">
      <w:pPr>
        <w:pStyle w:val="PURBody-Indented"/>
        <w:rPr>
          <w:lang w:val="pt-BR"/>
        </w:rPr>
      </w:pPr>
      <w:r w:rsidRPr="00B4665E">
        <w:rPr>
          <w:lang w:val="pt-BR"/>
        </w:rPr>
        <w:t>O software servidor pode incluir a tecnologia de armazenamento de dados denominada Windows Internal Database.</w:t>
      </w:r>
      <w:r w:rsidR="00B4665E">
        <w:rPr>
          <w:lang w:val="pt-BR"/>
        </w:rPr>
        <w:t xml:space="preserve"> </w:t>
      </w:r>
      <w:r w:rsidRPr="00B4665E">
        <w:rPr>
          <w:lang w:val="pt-BR"/>
        </w:rPr>
        <w:t>Os componentes do software para servidor usam essa tecnologia para armazenar dados.</w:t>
      </w:r>
      <w:r w:rsidR="00B4665E">
        <w:rPr>
          <w:lang w:val="pt-BR"/>
        </w:rPr>
        <w:t xml:space="preserve"> </w:t>
      </w:r>
      <w:r w:rsidRPr="00B4665E">
        <w:rPr>
          <w:lang w:val="pt-BR"/>
        </w:rPr>
        <w:t>Você não poderá usar ou acessar essa tecnologia, de acordo com contrato.</w:t>
      </w:r>
    </w:p>
    <w:p w:rsidR="000A570B" w:rsidRPr="00B4665E" w:rsidRDefault="000A570B" w:rsidP="000A570B">
      <w:pPr>
        <w:pStyle w:val="PURBlueStrong"/>
        <w:rPr>
          <w:lang w:val="pt-BR"/>
        </w:rPr>
      </w:pPr>
      <w:r w:rsidRPr="00B4665E">
        <w:rPr>
          <w:lang w:val="pt-BR"/>
        </w:rPr>
        <w:t>Serviços de Área de Trabalho Remota do Windows Server 2008</w:t>
      </w:r>
    </w:p>
    <w:p w:rsidR="000A570B" w:rsidRPr="00B4665E" w:rsidRDefault="000A570B" w:rsidP="00017148">
      <w:pPr>
        <w:pStyle w:val="PURBody-Indented"/>
        <w:rPr>
          <w:lang w:val="pt-BR"/>
        </w:rPr>
      </w:pPr>
      <w:r w:rsidRPr="00B4665E">
        <w:rPr>
          <w:lang w:val="pt-BR"/>
        </w:rPr>
        <w:t>Você deve adquirir a SAL dos Serviços de Área de Trabalho Remota do Windows Server 2008 para cada usuário que, direta ou indiretamente, esteja autorizado a acessar o software para servidores para hospedar uma interface gráfica do usuário (usando a</w:t>
      </w:r>
      <w:r w:rsidR="00017148">
        <w:rPr>
          <w:lang w:val="pt-BR"/>
        </w:rPr>
        <w:t> </w:t>
      </w:r>
      <w:r w:rsidRPr="00B4665E">
        <w:rPr>
          <w:lang w:val="pt-BR"/>
        </w:rPr>
        <w:t>funcionalidade dos Serviços de Área de Trabalho Remota do Windows Server 2008 ou outra tecnologia). Consulte a seção do modelo de licenciamento SAL para obter uma descrição da licença SAL.</w:t>
      </w:r>
      <w:r w:rsidR="00B4665E">
        <w:rPr>
          <w:lang w:val="pt-BR"/>
        </w:rPr>
        <w:t xml:space="preserve"> </w:t>
      </w:r>
    </w:p>
    <w:p w:rsidR="000A570B" w:rsidRPr="00B4665E" w:rsidRDefault="000A570B" w:rsidP="000A570B">
      <w:pPr>
        <w:pStyle w:val="PURBlueStrong"/>
        <w:rPr>
          <w:lang w:val="pt-BR"/>
        </w:rPr>
      </w:pPr>
      <w:r w:rsidRPr="00B4665E">
        <w:rPr>
          <w:lang w:val="pt-BR"/>
        </w:rPr>
        <w:t>Serviços de Gerenciamento de Direitos do Windows Server 2008 R2</w:t>
      </w:r>
    </w:p>
    <w:p w:rsidR="000A570B" w:rsidRPr="00B4665E" w:rsidRDefault="000A570B" w:rsidP="000A570B">
      <w:pPr>
        <w:pStyle w:val="PURBody-Indented"/>
        <w:rPr>
          <w:lang w:val="pt-BR"/>
        </w:rPr>
      </w:pPr>
      <w:r w:rsidRPr="00B4665E">
        <w:rPr>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Consulte a seção do modelo de licenciamento SAL para obter uma descrição da licença SAL. </w:t>
      </w:r>
    </w:p>
    <w:p w:rsidR="000A570B" w:rsidRPr="00B4665E" w:rsidRDefault="000A570B" w:rsidP="000A570B">
      <w:pPr>
        <w:pStyle w:val="PURBlueStrong"/>
        <w:rPr>
          <w:lang w:val="pt-BR"/>
        </w:rPr>
      </w:pPr>
      <w:r w:rsidRPr="00B4665E">
        <w:rPr>
          <w:lang w:val="pt-BR"/>
        </w:rPr>
        <w:t>Microsoft Application Virtualization 4.6 para Serviços de Área de Trabalho Remota</w:t>
      </w:r>
    </w:p>
    <w:p w:rsidR="0003633E" w:rsidRPr="00B4665E" w:rsidRDefault="000A570B" w:rsidP="00D71A30">
      <w:pPr>
        <w:pStyle w:val="PURBody-Indented"/>
        <w:rPr>
          <w:lang w:val="pt-BR"/>
        </w:rPr>
      </w:pPr>
      <w:r w:rsidRPr="00B4665E">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w:t>
      </w:r>
      <w:r w:rsidR="00D71A30">
        <w:rPr>
          <w:lang w:val="pt-BR"/>
        </w:rPr>
        <w:t> </w:t>
      </w:r>
      <w:r w:rsidRPr="00B4665E">
        <w:rPr>
          <w:lang w:val="pt-BR"/>
        </w:rPr>
        <w:t>Trabalho Remota.</w:t>
      </w:r>
      <w:r w:rsidR="00B4665E">
        <w:rPr>
          <w:lang w:val="pt-BR"/>
        </w:rPr>
        <w:t xml:space="preserve"> </w:t>
      </w:r>
      <w:r w:rsidRPr="00B4665E">
        <w:rPr>
          <w:lang w:val="pt-BR"/>
        </w:rPr>
        <w:t>Consulte a seção do modelo de licenciamento SAL para obter uma descrição da licença SAL.</w:t>
      </w:r>
    </w:p>
    <w:p w:rsidR="000A570B" w:rsidRPr="00B4665E" w:rsidRDefault="000A570B" w:rsidP="001864A3">
      <w:pPr>
        <w:pStyle w:val="PURBody-Indented"/>
        <w:ind w:left="274"/>
        <w:rPr>
          <w:smallCaps/>
          <w:color w:val="00467F" w:themeColor="text2"/>
          <w:spacing w:val="-4"/>
          <w:lang w:val="pt-BR"/>
        </w:rPr>
      </w:pPr>
      <w:r w:rsidRPr="00B4665E">
        <w:rPr>
          <w:smallCaps/>
          <w:color w:val="00467F" w:themeColor="text2"/>
          <w:spacing w:val="-4"/>
          <w:lang w:val="pt-BR"/>
        </w:rPr>
        <w:t>System Center Operations Manager 2007 R2</w:t>
      </w:r>
    </w:p>
    <w:p w:rsidR="000A570B" w:rsidRPr="00B4665E" w:rsidRDefault="000A570B" w:rsidP="001864A3">
      <w:pPr>
        <w:pStyle w:val="PURBody-Indented"/>
        <w:ind w:left="274"/>
        <w:rPr>
          <w:lang w:val="pt-BR"/>
        </w:rPr>
      </w:pPr>
      <w:r w:rsidRPr="00B4665E">
        <w:rPr>
          <w:lang w:val="pt-BR"/>
        </w:rPr>
        <w:t>Você precisa de uma SAL do System Center Operations Manager 2007 R2 Enterprise para cada processador físico no dispositivo. São outorgados direitos de gerenciamento associados a cargas de trabalho da edição Enterprise da SAL do System Center Operations Manager Enterprise Edition. Você poderá gerenciar somente um OSE em execução no dispositivo ao qual uma SAL</w:t>
      </w:r>
      <w:r w:rsidR="00D867C6">
        <w:rPr>
          <w:lang w:val="pt-BR"/>
        </w:rPr>
        <w:t> </w:t>
      </w:r>
      <w:r w:rsidRPr="00B4665E">
        <w:rPr>
          <w:lang w:val="pt-BR"/>
        </w:rPr>
        <w:t>do</w:t>
      </w:r>
      <w:r w:rsidR="00D61827">
        <w:rPr>
          <w:lang w:val="pt-BR"/>
        </w:rPr>
        <w:t> </w:t>
      </w:r>
      <w:r w:rsidRPr="00B4665E">
        <w:rPr>
          <w:lang w:val="pt-BR"/>
        </w:rPr>
        <w:t>System Center Operations Manager 2007 R2 Enterprise seja cedida.</w:t>
      </w:r>
    </w:p>
    <w:p w:rsidR="000A570B" w:rsidRPr="00B4665E" w:rsidRDefault="00590592" w:rsidP="00A767BD">
      <w:pPr>
        <w:keepNext/>
        <w:keepLines/>
        <w:tabs>
          <w:tab w:val="left" w:pos="4230"/>
        </w:tabs>
        <w:spacing w:before="240" w:after="240"/>
        <w:jc w:val="right"/>
        <w:rPr>
          <w:rFonts w:ascii="Arial Narrow" w:hAnsi="Arial Narrow"/>
          <w:color w:val="00467F"/>
          <w:sz w:val="16"/>
          <w:u w:val="single"/>
          <w:lang w:val="pt-BR"/>
        </w:rPr>
      </w:pPr>
      <w:hyperlink w:anchor="Índice" w:history="1">
        <w:r w:rsidR="004476ED" w:rsidRPr="00B4665E">
          <w:rPr>
            <w:rFonts w:ascii="Arial Narrow" w:hAnsi="Arial Narrow"/>
            <w:color w:val="00467F"/>
            <w:sz w:val="16"/>
            <w:u w:val="single"/>
            <w:lang w:val="pt-BR"/>
          </w:rPr>
          <w:t>Índice</w:t>
        </w:r>
      </w:hyperlink>
      <w:r w:rsidR="004476ED" w:rsidRPr="00B4665E">
        <w:rPr>
          <w:sz w:val="18"/>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4665E">
        <w:rPr>
          <w:rFonts w:ascii="Arial Narrow" w:hAnsi="Arial Narrow"/>
          <w:color w:val="00467F"/>
          <w:sz w:val="16"/>
          <w:u w:val="single"/>
          <w:lang w:val="pt-BR"/>
        </w:rPr>
        <w:t xml:space="preserve"> </w:t>
      </w:r>
    </w:p>
    <w:p w:rsidR="000A570B" w:rsidRPr="00B4665E" w:rsidRDefault="000A570B" w:rsidP="000A570B">
      <w:pPr>
        <w:pStyle w:val="PURProductName"/>
        <w:tabs>
          <w:tab w:val="left" w:pos="4230"/>
        </w:tabs>
        <w:rPr>
          <w:lang w:val="pt-BR"/>
        </w:rPr>
      </w:pPr>
      <w:bookmarkStart w:id="265" w:name="_Toc299524976"/>
      <w:bookmarkStart w:id="266" w:name="_Toc299531328"/>
      <w:bookmarkStart w:id="267" w:name="_Toc299531436"/>
      <w:bookmarkStart w:id="268" w:name="_Toc299531544"/>
      <w:bookmarkStart w:id="269" w:name="_Toc299957151"/>
      <w:bookmarkStart w:id="270" w:name="_Toc301875108"/>
      <w:bookmarkStart w:id="271" w:name="_Toc302485636"/>
      <w:r w:rsidRPr="00B4665E">
        <w:rPr>
          <w:lang w:val="pt-BR"/>
        </w:rPr>
        <w:t>Windows Server 2008 R2 Standard com System Center Operations Manager 2007 R2 com Tecnologia SQL Server 2008 R2</w:t>
      </w:r>
      <w:bookmarkEnd w:id="265"/>
      <w:bookmarkEnd w:id="266"/>
      <w:bookmarkEnd w:id="267"/>
      <w:bookmarkEnd w:id="268"/>
      <w:bookmarkEnd w:id="269"/>
      <w:bookmarkEnd w:id="270"/>
      <w:bookmarkEnd w:id="271"/>
      <w:r w:rsidR="00FE5E5B">
        <w:fldChar w:fldCharType="begin"/>
      </w:r>
      <w:r w:rsidRPr="00B4665E">
        <w:rPr>
          <w:lang w:val="pt-BR"/>
        </w:rPr>
        <w:instrText xml:space="preserve">XE </w:instrText>
      </w:r>
      <w:r w:rsidR="00BB75C1">
        <w:rPr>
          <w:lang w:val="pt-BR"/>
        </w:rPr>
        <w:instrText>“</w:instrText>
      </w:r>
      <w:r w:rsidRPr="00B4665E">
        <w:rPr>
          <w:lang w:val="pt-BR"/>
        </w:rPr>
        <w:instrText>Windows Server 2008 R2 Standard com System Center Operations Manager 2007 R2 com Tecnologia SQL Server 2008 R2</w:instrText>
      </w:r>
      <w:r w:rsidR="00BB75C1">
        <w:rPr>
          <w:lang w:val="pt-BR"/>
        </w:rPr>
        <w:instrText>”</w:instrText>
      </w:r>
      <w:r w:rsidRPr="00B4665E">
        <w:rPr>
          <w:lang w:val="pt-BR"/>
        </w:rPr>
        <w:instrText xml:space="preserve"> </w:instrText>
      </w:r>
      <w:r w:rsidR="00FE5E5B">
        <w:fldChar w:fldCharType="end"/>
      </w:r>
    </w:p>
    <w:p w:rsidR="000A570B" w:rsidRPr="00B4665E" w:rsidRDefault="000A570B" w:rsidP="000A570B">
      <w:pPr>
        <w:pStyle w:val="PURLicenseTerm"/>
        <w:tabs>
          <w:tab w:val="left" w:pos="4230"/>
        </w:tabs>
        <w:rPr>
          <w:lang w:val="pt-BR"/>
        </w:rPr>
      </w:pPr>
      <w:r w:rsidRPr="00B4665E">
        <w:rPr>
          <w:lang w:val="pt-BR"/>
        </w:rPr>
        <w:t>Os termos de licença que se aplicam ao seu uso deste produto são os Termos Universais de Licença, os Termos Gerais de Licença deste Modelo de Licenciamento e os termos de licença específicos ao produto a seguir.</w:t>
      </w:r>
    </w:p>
    <w:tbl>
      <w:tblPr>
        <w:tblW w:w="490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405"/>
      </w:tblGrid>
      <w:tr w:rsidR="00624A7C" w:rsidRPr="00D91CC7" w:rsidTr="00FD482B">
        <w:tc>
          <w:tcPr>
            <w:tcW w:w="2502" w:type="pct"/>
          </w:tcPr>
          <w:p w:rsidR="00624A7C" w:rsidRPr="00B4665E" w:rsidRDefault="00624A7C" w:rsidP="00AE7BEF">
            <w:pPr>
              <w:pStyle w:val="PURLMSH"/>
              <w:tabs>
                <w:tab w:val="left" w:pos="4230"/>
              </w:tabs>
              <w:rPr>
                <w:lang w:val="pt-BR"/>
              </w:rPr>
            </w:pPr>
            <w:r w:rsidRPr="00B4665E">
              <w:rPr>
                <w:lang w:val="pt-BR"/>
              </w:rPr>
              <w:t xml:space="preserve">Direitos de Mobilidade de Licença: </w:t>
            </w:r>
            <w:r w:rsidRPr="00B4665E">
              <w:rPr>
                <w:b/>
                <w:lang w:val="pt-BR"/>
              </w:rPr>
              <w:t>Não</w:t>
            </w:r>
          </w:p>
        </w:tc>
        <w:tc>
          <w:tcPr>
            <w:tcW w:w="2498" w:type="pct"/>
            <w:vMerge w:val="restart"/>
          </w:tcPr>
          <w:p w:rsidR="00624A7C" w:rsidRPr="00B4665E" w:rsidRDefault="00624A7C" w:rsidP="007C7A84">
            <w:pPr>
              <w:pStyle w:val="PURLMSH"/>
              <w:tabs>
                <w:tab w:val="left" w:pos="4230"/>
              </w:tabs>
              <w:rPr>
                <w:lang w:val="pt-BR"/>
              </w:rPr>
            </w:pPr>
            <w:r w:rsidRPr="00B4665E">
              <w:rPr>
                <w:lang w:val="pt-BR"/>
              </w:rPr>
              <w:t xml:space="preserve">Consulte Notificações Aplicáveis: </w:t>
            </w:r>
            <w:r w:rsidRPr="00B4665E">
              <w:rPr>
                <w:b/>
                <w:lang w:val="pt-BR"/>
              </w:rPr>
              <w:t xml:space="preserve">Software Potencialmente Indesejável, MPEG-4, VC-1 </w:t>
            </w:r>
            <w:r w:rsidRPr="00B4665E">
              <w:rPr>
                <w:i/>
                <w:lang w:val="pt-BR"/>
              </w:rPr>
              <w:t xml:space="preserve">(consulte o </w:t>
            </w:r>
            <w:hyperlink w:anchor="Appendix2" w:history="1">
              <w:r w:rsidRPr="00B4665E">
                <w:rPr>
                  <w:rStyle w:val="Hyperlink"/>
                  <w:i/>
                  <w:lang w:val="pt-BR"/>
                </w:rPr>
                <w:t>Apêndice 2</w:t>
              </w:r>
            </w:hyperlink>
            <w:r w:rsidRPr="00B4665E">
              <w:rPr>
                <w:i/>
                <w:lang w:val="pt-BR"/>
              </w:rPr>
              <w:t>)</w:t>
            </w:r>
          </w:p>
        </w:tc>
      </w:tr>
      <w:tr w:rsidR="00624A7C" w:rsidRPr="00D91CC7" w:rsidTr="00FD482B">
        <w:tc>
          <w:tcPr>
            <w:tcW w:w="2502" w:type="pct"/>
          </w:tcPr>
          <w:p w:rsidR="00624A7C" w:rsidRPr="00B4665E" w:rsidRDefault="00624A7C" w:rsidP="00AE7BEF">
            <w:pPr>
              <w:pStyle w:val="PURLMSH"/>
              <w:tabs>
                <w:tab w:val="left" w:pos="4230"/>
              </w:tabs>
              <w:rPr>
                <w:lang w:val="pt-BR"/>
              </w:rPr>
            </w:pPr>
            <w:r w:rsidRPr="00B4665E">
              <w:rPr>
                <w:lang w:val="pt-BR"/>
              </w:rPr>
              <w:t xml:space="preserve">Software Adicional/Cliente: </w:t>
            </w:r>
            <w:r w:rsidRPr="00B4665E">
              <w:rPr>
                <w:b/>
                <w:lang w:val="pt-BR"/>
              </w:rPr>
              <w:t>Sim</w:t>
            </w:r>
            <w:r w:rsidRPr="00B4665E">
              <w:rPr>
                <w:lang w:val="pt-BR"/>
              </w:rPr>
              <w:t xml:space="preserve"> </w:t>
            </w:r>
            <w:r w:rsidRPr="00B4665E">
              <w:rPr>
                <w:i/>
                <w:lang w:val="pt-BR"/>
              </w:rPr>
              <w:t xml:space="preserve">(consulte o </w:t>
            </w:r>
            <w:hyperlink w:anchor="Appendix1" w:history="1">
              <w:r w:rsidRPr="00B4665E">
                <w:rPr>
                  <w:rStyle w:val="Hyperlink"/>
                  <w:i/>
                  <w:lang w:val="pt-BR"/>
                </w:rPr>
                <w:t>Apêndice 1</w:t>
              </w:r>
            </w:hyperlink>
            <w:r w:rsidRPr="00B4665E">
              <w:rPr>
                <w:i/>
                <w:lang w:val="pt-BR"/>
              </w:rPr>
              <w:t>)</w:t>
            </w:r>
          </w:p>
        </w:tc>
        <w:tc>
          <w:tcPr>
            <w:tcW w:w="2498" w:type="pct"/>
            <w:vMerge/>
          </w:tcPr>
          <w:p w:rsidR="00624A7C" w:rsidRPr="00B4665E" w:rsidRDefault="00624A7C" w:rsidP="00AE7BEF">
            <w:pPr>
              <w:pStyle w:val="PURLMSH"/>
              <w:tabs>
                <w:tab w:val="left" w:pos="4230"/>
              </w:tabs>
              <w:rPr>
                <w:lang w:val="pt-BR"/>
              </w:rPr>
            </w:pPr>
          </w:p>
        </w:tc>
      </w:tr>
    </w:tbl>
    <w:p w:rsidR="000A570B" w:rsidRPr="00B4665E" w:rsidRDefault="000A570B" w:rsidP="000A570B">
      <w:pPr>
        <w:pStyle w:val="PURADDITIONALTERMSHEADERMB"/>
        <w:rPr>
          <w:lang w:val="pt-BR"/>
        </w:rPr>
      </w:pPr>
      <w:r w:rsidRPr="00B4665E">
        <w:rPr>
          <w:lang w:val="pt-BR"/>
        </w:rPr>
        <w:t>Termos Adicionais:</w:t>
      </w:r>
    </w:p>
    <w:p w:rsidR="000A570B" w:rsidRPr="00B4665E" w:rsidRDefault="000A570B" w:rsidP="000A570B">
      <w:pPr>
        <w:pStyle w:val="PURBlueStrong"/>
        <w:tabs>
          <w:tab w:val="left" w:pos="4230"/>
        </w:tabs>
        <w:rPr>
          <w:lang w:val="pt-BR"/>
        </w:rPr>
      </w:pPr>
      <w:r w:rsidRPr="00B4665E">
        <w:rPr>
          <w:lang w:val="pt-BR"/>
        </w:rPr>
        <w:lastRenderedPageBreak/>
        <w:t xml:space="preserve">Número de Licenças Necessário </w:t>
      </w:r>
    </w:p>
    <w:p w:rsidR="000A570B" w:rsidRPr="00B4665E" w:rsidRDefault="000A570B" w:rsidP="000A570B">
      <w:pPr>
        <w:pStyle w:val="PURBody-Indented"/>
        <w:tabs>
          <w:tab w:val="left" w:pos="4230"/>
        </w:tabs>
        <w:rPr>
          <w:i/>
          <w:lang w:val="pt-BR"/>
        </w:rPr>
      </w:pPr>
      <w:r w:rsidRPr="00B4665E">
        <w:rPr>
          <w:lang w:val="pt-BR"/>
        </w:rPr>
        <w:t>número total de licenças de software necessárias para um servidor é igual à soma das licenças de software necessárias de acordo com os itens i) e ii) abaixo.</w:t>
      </w:r>
    </w:p>
    <w:p w:rsidR="000A570B" w:rsidRPr="00B4665E" w:rsidRDefault="000A570B" w:rsidP="000A570B">
      <w:pPr>
        <w:pStyle w:val="PURBody-Indented"/>
        <w:tabs>
          <w:tab w:val="left" w:pos="4230"/>
        </w:tabs>
        <w:rPr>
          <w:i/>
          <w:lang w:val="pt-BR"/>
        </w:rPr>
      </w:pPr>
      <w:r w:rsidRPr="00B4665E">
        <w:rPr>
          <w:lang w:val="pt-BR"/>
        </w:rPr>
        <w:t xml:space="preserve"> i) Você precisa de uma </w:t>
      </w:r>
      <w:r w:rsidRPr="00B4665E">
        <w:rPr>
          <w:bCs/>
          <w:lang w:val="pt-BR"/>
        </w:rPr>
        <w:t xml:space="preserve">licença de software </w:t>
      </w:r>
      <w:r w:rsidRPr="00B4665E">
        <w:rPr>
          <w:lang w:val="pt-BR"/>
        </w:rPr>
        <w:t>para cada processador físico em um servidor que permita que você o execute no servidor, a qualquer momento:</w:t>
      </w:r>
    </w:p>
    <w:p w:rsidR="000A570B" w:rsidRPr="00B4665E" w:rsidRDefault="000A570B" w:rsidP="000A570B">
      <w:pPr>
        <w:pStyle w:val="PURBullet-Indented"/>
        <w:tabs>
          <w:tab w:val="left" w:pos="4230"/>
        </w:tabs>
        <w:rPr>
          <w:lang w:val="pt-BR"/>
        </w:rPr>
      </w:pPr>
      <w:r w:rsidRPr="00B4665E">
        <w:rPr>
          <w:lang w:val="pt-BR"/>
        </w:rPr>
        <w:t>uma instância do software para servidores em um ambiente de sistema operacional (ou OSE) físico e</w:t>
      </w:r>
      <w:r w:rsidR="00B4665E">
        <w:rPr>
          <w:lang w:val="pt-BR"/>
        </w:rPr>
        <w:t xml:space="preserve"> </w:t>
      </w:r>
    </w:p>
    <w:p w:rsidR="000A570B" w:rsidRPr="00B4665E" w:rsidRDefault="000A570B" w:rsidP="000A570B">
      <w:pPr>
        <w:pStyle w:val="PURBullet-Indented"/>
        <w:tabs>
          <w:tab w:val="left" w:pos="4230"/>
        </w:tabs>
        <w:rPr>
          <w:lang w:val="pt-BR"/>
        </w:rPr>
      </w:pPr>
      <w:r w:rsidRPr="00B4665E">
        <w:rPr>
          <w:lang w:val="pt-BR"/>
        </w:rPr>
        <w:t>uma instância do software para servidores em um ambiente de sistema operacional (ou OSE) virtual.</w:t>
      </w:r>
    </w:p>
    <w:p w:rsidR="000A570B" w:rsidRPr="00B4665E" w:rsidRDefault="000A570B" w:rsidP="000A570B">
      <w:pPr>
        <w:pStyle w:val="PURBody-Indented"/>
        <w:tabs>
          <w:tab w:val="left" w:pos="4230"/>
        </w:tabs>
        <w:rPr>
          <w:lang w:val="pt-BR"/>
        </w:rPr>
      </w:pPr>
      <w:r w:rsidRPr="00B4665E">
        <w:rPr>
          <w:lang w:val="pt-BR"/>
        </w:rPr>
        <w:t>Se você executar uma instância no ambiente de sistema operacional (ou OSE) virtual, a instância do software para servidores em execução no ambiente de sistema operacional (ou OSE) físico poderá ser usada apenas para:</w:t>
      </w:r>
    </w:p>
    <w:p w:rsidR="000A570B" w:rsidRPr="00B4665E" w:rsidRDefault="000A570B" w:rsidP="000A570B">
      <w:pPr>
        <w:pStyle w:val="PURBullet-Indented"/>
        <w:tabs>
          <w:tab w:val="left" w:pos="4230"/>
        </w:tabs>
        <w:rPr>
          <w:lang w:val="pt-BR"/>
        </w:rPr>
      </w:pPr>
      <w:r w:rsidRPr="00B4665E">
        <w:rPr>
          <w:lang w:val="pt-BR"/>
        </w:rPr>
        <w:t>executar o software de virtualização do hardware ou</w:t>
      </w:r>
    </w:p>
    <w:p w:rsidR="000A570B" w:rsidRPr="00B4665E" w:rsidRDefault="000A570B" w:rsidP="000A570B">
      <w:pPr>
        <w:pStyle w:val="PURBullet-Indented"/>
        <w:tabs>
          <w:tab w:val="left" w:pos="4230"/>
        </w:tabs>
        <w:rPr>
          <w:lang w:val="pt-BR"/>
        </w:rPr>
      </w:pPr>
      <w:r w:rsidRPr="00B4665E">
        <w:rPr>
          <w:lang w:val="pt-BR"/>
        </w:rPr>
        <w:t>fornecer serviços de virtualização de hardware ou</w:t>
      </w:r>
    </w:p>
    <w:p w:rsidR="000A570B" w:rsidRPr="00B4665E" w:rsidRDefault="000A570B" w:rsidP="000A570B">
      <w:pPr>
        <w:pStyle w:val="PURBullet-Indented"/>
        <w:tabs>
          <w:tab w:val="left" w:pos="4230"/>
        </w:tabs>
        <w:rPr>
          <w:lang w:val="pt-BR"/>
        </w:rPr>
      </w:pPr>
      <w:r w:rsidRPr="00B4665E">
        <w:rPr>
          <w:lang w:val="pt-BR"/>
        </w:rPr>
        <w:t>executar o software para gerenciar e atender aos ambientes de sistema operacional (ou OSEs) no servidor licenciado.</w:t>
      </w:r>
    </w:p>
    <w:p w:rsidR="000A570B" w:rsidRPr="00B4665E" w:rsidRDefault="000A570B" w:rsidP="000A570B">
      <w:pPr>
        <w:pStyle w:val="PURBody-Indented"/>
        <w:tabs>
          <w:tab w:val="left" w:pos="4230"/>
        </w:tabs>
        <w:rPr>
          <w:lang w:val="pt-BR"/>
        </w:rPr>
      </w:pPr>
      <w:r w:rsidRPr="00B4665E">
        <w:rPr>
          <w:lang w:val="pt-BR"/>
        </w:rPr>
        <w:t>ii) Você precisa de uma</w:t>
      </w:r>
      <w:r w:rsidRPr="00B4665E">
        <w:rPr>
          <w:bCs/>
          <w:lang w:val="pt-BR"/>
        </w:rPr>
        <w:t xml:space="preserve"> licença </w:t>
      </w:r>
      <w:r w:rsidRPr="00B4665E">
        <w:rPr>
          <w:lang w:val="pt-BR"/>
        </w:rPr>
        <w:t>adicional de software para cada processador físico no servidor para executar uma instância adicional do software para servidores em ambientes de sistema operacional (ou OSEs) virtuais.</w:t>
      </w:r>
    </w:p>
    <w:p w:rsidR="000A570B" w:rsidRPr="00B4665E" w:rsidRDefault="000A570B" w:rsidP="000A570B">
      <w:pPr>
        <w:pStyle w:val="PURBlueStrong"/>
        <w:tabs>
          <w:tab w:val="left" w:pos="4230"/>
        </w:tabs>
        <w:rPr>
          <w:lang w:val="pt-BR"/>
        </w:rPr>
      </w:pPr>
      <w:r w:rsidRPr="00B4665E">
        <w:rPr>
          <w:lang w:val="pt-BR"/>
        </w:rPr>
        <w:t>Teste, manutenção e acesso de administração</w:t>
      </w:r>
    </w:p>
    <w:p w:rsidR="000A570B" w:rsidRPr="00B4665E" w:rsidRDefault="000A570B" w:rsidP="000A570B">
      <w:pPr>
        <w:pStyle w:val="PURBody-Indented"/>
        <w:tabs>
          <w:tab w:val="left" w:pos="4230"/>
        </w:tabs>
        <w:rPr>
          <w:lang w:val="pt-BR"/>
        </w:rPr>
      </w:pPr>
      <w:r w:rsidRPr="00B4665E">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A570B" w:rsidRPr="00B4665E" w:rsidRDefault="000A570B" w:rsidP="000A570B">
      <w:pPr>
        <w:pStyle w:val="PURBlueStrong"/>
        <w:tabs>
          <w:tab w:val="left" w:pos="4230"/>
        </w:tabs>
        <w:rPr>
          <w:lang w:val="pt-BR"/>
        </w:rPr>
      </w:pPr>
      <w:r w:rsidRPr="00B4665E">
        <w:rPr>
          <w:lang w:val="pt-BR"/>
        </w:rPr>
        <w:t>Tecnologia de Armazenamento de Dados</w:t>
      </w:r>
    </w:p>
    <w:p w:rsidR="000A570B" w:rsidRPr="00B4665E" w:rsidRDefault="000A570B" w:rsidP="00384423">
      <w:pPr>
        <w:pStyle w:val="PURBody-Indented"/>
        <w:tabs>
          <w:tab w:val="left" w:pos="4230"/>
        </w:tabs>
        <w:rPr>
          <w:lang w:val="pt-BR"/>
        </w:rPr>
      </w:pPr>
      <w:r w:rsidRPr="00B4665E">
        <w:rPr>
          <w:lang w:val="pt-BR"/>
        </w:rPr>
        <w:t>O software servidor pode incluir a tecnologia de armazenamento de dados denominada Windows Internal Database.</w:t>
      </w:r>
      <w:r w:rsidR="00B4665E">
        <w:rPr>
          <w:lang w:val="pt-BR"/>
        </w:rPr>
        <w:t xml:space="preserve"> </w:t>
      </w:r>
      <w:r w:rsidRPr="00B4665E">
        <w:rPr>
          <w:lang w:val="pt-BR"/>
        </w:rPr>
        <w:t>Os</w:t>
      </w:r>
      <w:r w:rsidR="00384423">
        <w:rPr>
          <w:lang w:val="pt-BR"/>
        </w:rPr>
        <w:t> </w:t>
      </w:r>
      <w:r w:rsidRPr="00B4665E">
        <w:rPr>
          <w:lang w:val="pt-BR"/>
        </w:rPr>
        <w:t>componentes do software para servidor usam essa tecnologia para armazenar dados.</w:t>
      </w:r>
      <w:r w:rsidR="00B4665E">
        <w:rPr>
          <w:lang w:val="pt-BR"/>
        </w:rPr>
        <w:t xml:space="preserve"> </w:t>
      </w:r>
      <w:r w:rsidRPr="00B4665E">
        <w:rPr>
          <w:lang w:val="pt-BR"/>
        </w:rPr>
        <w:t>Você não poderá usar ou acessar essa</w:t>
      </w:r>
      <w:r w:rsidR="00384423">
        <w:rPr>
          <w:lang w:val="pt-BR"/>
        </w:rPr>
        <w:t> </w:t>
      </w:r>
      <w:r w:rsidRPr="00B4665E">
        <w:rPr>
          <w:lang w:val="pt-BR"/>
        </w:rPr>
        <w:t>tecnologia, de acordo com contrato.</w:t>
      </w:r>
    </w:p>
    <w:p w:rsidR="000A570B" w:rsidRPr="00B4665E" w:rsidRDefault="000A570B" w:rsidP="000A570B">
      <w:pPr>
        <w:pStyle w:val="PURBlueStrong"/>
        <w:tabs>
          <w:tab w:val="left" w:pos="4230"/>
        </w:tabs>
        <w:rPr>
          <w:lang w:val="pt-BR"/>
        </w:rPr>
      </w:pPr>
      <w:r w:rsidRPr="00B4665E">
        <w:rPr>
          <w:lang w:val="pt-BR"/>
        </w:rPr>
        <w:t>Serviços de Área de Trabalho Remota do Windows Server 2008</w:t>
      </w:r>
    </w:p>
    <w:p w:rsidR="000A570B" w:rsidRPr="00B4665E" w:rsidRDefault="000A570B" w:rsidP="00384423">
      <w:pPr>
        <w:pStyle w:val="PURBody-Indented"/>
        <w:tabs>
          <w:tab w:val="left" w:pos="4230"/>
        </w:tabs>
        <w:rPr>
          <w:lang w:val="pt-BR"/>
        </w:rPr>
      </w:pPr>
      <w:r w:rsidRPr="00B4665E">
        <w:rPr>
          <w:lang w:val="pt-BR"/>
        </w:rPr>
        <w:t>Você deve adquirir a SAL dos Serviços de Área de Trabalho Remota do Windows Server 2008 para cada usuário que, direta ou indiretamente, esteja autorizado a acessar o software para servidores para hospedar uma interface gráfica do usuário (usando a</w:t>
      </w:r>
      <w:r w:rsidR="00384423">
        <w:rPr>
          <w:lang w:val="pt-BR"/>
        </w:rPr>
        <w:t> </w:t>
      </w:r>
      <w:r w:rsidRPr="00B4665E">
        <w:rPr>
          <w:lang w:val="pt-BR"/>
        </w:rPr>
        <w:t>funcionalidade dos Serviços de Área de Trabalho Remota do Windows Server 2008 ou outra tecnologia). Consulte a seção do modelo de licenciamento SAL para obter uma descrição da licença SAL.</w:t>
      </w:r>
      <w:r w:rsidR="00B4665E">
        <w:rPr>
          <w:lang w:val="pt-BR"/>
        </w:rPr>
        <w:t xml:space="preserve"> </w:t>
      </w:r>
    </w:p>
    <w:p w:rsidR="000A570B" w:rsidRPr="00B4665E" w:rsidRDefault="000A570B" w:rsidP="000A570B">
      <w:pPr>
        <w:pStyle w:val="PURBlueStrong"/>
        <w:tabs>
          <w:tab w:val="left" w:pos="4230"/>
        </w:tabs>
        <w:rPr>
          <w:lang w:val="pt-BR"/>
        </w:rPr>
      </w:pPr>
      <w:r w:rsidRPr="00B4665E">
        <w:rPr>
          <w:lang w:val="pt-BR"/>
        </w:rPr>
        <w:t>Serviços de Gerenciamento de Direitos do Windows Server 2008 R2</w:t>
      </w:r>
    </w:p>
    <w:p w:rsidR="000A570B" w:rsidRPr="00B4665E" w:rsidRDefault="000A570B" w:rsidP="000A570B">
      <w:pPr>
        <w:pStyle w:val="PURBody-Indented"/>
        <w:tabs>
          <w:tab w:val="left" w:pos="4230"/>
        </w:tabs>
        <w:rPr>
          <w:lang w:val="pt-BR"/>
        </w:rPr>
      </w:pPr>
      <w:r w:rsidRPr="00B4665E">
        <w:rPr>
          <w:lang w:val="pt-BR"/>
        </w:rPr>
        <w:t xml:space="preserve">Você deve adquirir a SAL dos Serviços de Gerenciamento de Direitos do Windows Server 2008 R2 para cada usuário que, direta ou indiretamente, esteja autorizado a acessar a funcionalidade dos Serviços de Gerenciamento de Direitos do Windows Server 2008 R2. Consulte a seção do modelo de licenciamento SAL para obter uma descrição da licença SAL. </w:t>
      </w:r>
    </w:p>
    <w:p w:rsidR="000A570B" w:rsidRPr="00B4665E" w:rsidRDefault="000A570B" w:rsidP="000A570B">
      <w:pPr>
        <w:pStyle w:val="PURBlueStrong"/>
        <w:tabs>
          <w:tab w:val="left" w:pos="4230"/>
        </w:tabs>
        <w:rPr>
          <w:lang w:val="pt-BR"/>
        </w:rPr>
      </w:pPr>
      <w:r w:rsidRPr="00B4665E">
        <w:rPr>
          <w:lang w:val="pt-BR"/>
        </w:rPr>
        <w:t>Microsoft Application Virtualization 4.6 para Serviços de Área de Trabalho Remota</w:t>
      </w:r>
    </w:p>
    <w:p w:rsidR="000A570B" w:rsidRPr="00B4665E" w:rsidRDefault="000A570B" w:rsidP="008124E6">
      <w:pPr>
        <w:pStyle w:val="PURBody-Indented"/>
        <w:tabs>
          <w:tab w:val="left" w:pos="4230"/>
        </w:tabs>
        <w:rPr>
          <w:lang w:val="pt-BR"/>
        </w:rPr>
      </w:pPr>
      <w:r w:rsidRPr="00B4665E">
        <w:rPr>
          <w:lang w:val="pt-BR"/>
        </w:rPr>
        <w:t>Você deve adquirir SAL dos Serviços de Área de Trabalho Remota do Microsoft Windows Server 2008 para cada usuário que, direta ou indiretamente, esteja autorizado a acessar as funções do Microsoft Application Virtualization 4.6 para Serviços de Área de</w:t>
      </w:r>
      <w:r w:rsidR="008124E6">
        <w:rPr>
          <w:lang w:val="pt-BR"/>
        </w:rPr>
        <w:t> </w:t>
      </w:r>
      <w:r w:rsidRPr="00B4665E">
        <w:rPr>
          <w:lang w:val="pt-BR"/>
        </w:rPr>
        <w:t>Trabalho Remota.</w:t>
      </w:r>
      <w:r w:rsidR="00B4665E">
        <w:rPr>
          <w:lang w:val="pt-BR"/>
        </w:rPr>
        <w:t xml:space="preserve"> </w:t>
      </w:r>
      <w:r w:rsidRPr="00B4665E">
        <w:rPr>
          <w:lang w:val="pt-BR"/>
        </w:rPr>
        <w:t>Consulte a seção do modelo de licenciamento SAL para obter uma descrição da licença SAL.</w:t>
      </w:r>
    </w:p>
    <w:p w:rsidR="000A570B" w:rsidRPr="00B4665E" w:rsidRDefault="000A570B" w:rsidP="000A570B">
      <w:pPr>
        <w:pStyle w:val="PURBlueStrong"/>
        <w:tabs>
          <w:tab w:val="left" w:pos="4230"/>
        </w:tabs>
        <w:rPr>
          <w:lang w:val="pt-BR"/>
        </w:rPr>
      </w:pPr>
      <w:r w:rsidRPr="00B4665E">
        <w:rPr>
          <w:lang w:val="pt-BR"/>
        </w:rPr>
        <w:t>System Center Operations Manager 2007 R2</w:t>
      </w:r>
    </w:p>
    <w:p w:rsidR="000A570B" w:rsidRPr="00B4665E" w:rsidRDefault="000A570B" w:rsidP="008124E6">
      <w:pPr>
        <w:pStyle w:val="PURBody-Indented"/>
        <w:rPr>
          <w:lang w:val="pt-BR"/>
        </w:rPr>
      </w:pPr>
      <w:r w:rsidRPr="00B4665E">
        <w:rPr>
          <w:lang w:val="pt-BR"/>
        </w:rPr>
        <w:t>Você precisa de uma SAL do System Center Operations Manager 2007 R2 Enterprise para cada processador físico no dispositivo. São outorgados direitos de gerenciamento associados a cargas de trabalho da edição Enterprise da SAL do System Center Operations Manager Enterprise Edition. Você poderá gerenciar somente um OSE em execução no dispositivo ao qual uma SAL</w:t>
      </w:r>
      <w:r w:rsidR="008124E6">
        <w:rPr>
          <w:lang w:val="pt-BR"/>
        </w:rPr>
        <w:t> </w:t>
      </w:r>
      <w:r w:rsidRPr="00B4665E">
        <w:rPr>
          <w:lang w:val="pt-BR"/>
        </w:rPr>
        <w:t>do</w:t>
      </w:r>
      <w:r w:rsidR="008124E6">
        <w:rPr>
          <w:lang w:val="pt-BR"/>
        </w:rPr>
        <w:t> </w:t>
      </w:r>
      <w:r w:rsidRPr="00B4665E">
        <w:rPr>
          <w:lang w:val="pt-BR"/>
        </w:rPr>
        <w:t>System Center Operations Manager 2007 R2 Enterprise seja cedida.</w:t>
      </w:r>
    </w:p>
    <w:p w:rsidR="00DE302C" w:rsidRPr="00B4665E" w:rsidRDefault="00DE302C" w:rsidP="00DE302C">
      <w:pPr>
        <w:pStyle w:val="PURBlueStrong-Indented"/>
        <w:rPr>
          <w:lang w:val="pt-BR"/>
        </w:rPr>
      </w:pPr>
      <w:r w:rsidRPr="00B4665E">
        <w:rPr>
          <w:lang w:val="pt-BR"/>
        </w:rPr>
        <w:t>Tecnologia SQL Server</w:t>
      </w:r>
    </w:p>
    <w:p w:rsidR="00DE302C" w:rsidRPr="00950B91" w:rsidRDefault="00DE302C" w:rsidP="00DE302C">
      <w:pPr>
        <w:pStyle w:val="PURBody-Indented"/>
        <w:rPr>
          <w:szCs w:val="18"/>
          <w:lang w:val="pt-BR"/>
        </w:rPr>
      </w:pPr>
      <w:r w:rsidRPr="00950B91">
        <w:rPr>
          <w:szCs w:val="18"/>
          <w:lang w:val="pt-BR"/>
        </w:rPr>
        <w:t>Este software inclui a Tecnologia SQL Server. Consulte os Termos de Licença para Tecnologia SQL Server nos Termos Universais de Licença para obter informações sobre os termos de licença que regem o uso dessa tecnologia.</w:t>
      </w:r>
    </w:p>
    <w:p w:rsidR="000A570B" w:rsidRPr="00A30B85" w:rsidRDefault="00590592" w:rsidP="00A767BD">
      <w:pPr>
        <w:pStyle w:val="PURBreadcrumb"/>
        <w:rPr>
          <w:rStyle w:val="Hyperlink"/>
          <w:rFonts w:ascii="Arial Narrow" w:hAnsi="Arial Narrow"/>
          <w:sz w:val="16"/>
          <w:lang w:val="pt-BR"/>
        </w:rPr>
      </w:pPr>
      <w:hyperlink w:anchor="Índice" w:history="1">
        <w:r w:rsidR="004476ED" w:rsidRPr="00A30B85">
          <w:rPr>
            <w:rStyle w:val="Hyperlink"/>
            <w:rFonts w:ascii="Arial Narrow" w:hAnsi="Arial Narrow"/>
            <w:sz w:val="16"/>
            <w:lang w:val="pt-BR"/>
          </w:rPr>
          <w:t>Índice</w:t>
        </w:r>
      </w:hyperlink>
      <w:r w:rsidR="004476ED" w:rsidRPr="00A30B85">
        <w:rPr>
          <w:lang w:val="pt-BR"/>
        </w:rPr>
        <w:t xml:space="preserve"> / </w:t>
      </w:r>
      <w:hyperlink w:anchor="Termos Universais" w:history="1">
        <w:hyperlink w:anchor="UniversalTerms" w:history="1">
          <w:r w:rsidR="00A767BD" w:rsidRPr="00A30B85">
            <w:rPr>
              <w:rStyle w:val="Hyperlink"/>
              <w:rFonts w:ascii="Arial Narrow" w:hAnsi="Arial Narrow"/>
              <w:sz w:val="16"/>
              <w:lang w:val="pt-BR"/>
            </w:rPr>
            <w:t>Termos Universais de Licença</w:t>
          </w:r>
        </w:hyperlink>
      </w:hyperlink>
      <w:r w:rsidR="004476ED" w:rsidRPr="00A30B85">
        <w:rPr>
          <w:rStyle w:val="Hyperlink"/>
          <w:rFonts w:ascii="Arial Narrow" w:hAnsi="Arial Narrow"/>
          <w:sz w:val="16"/>
          <w:lang w:val="pt-BR"/>
        </w:rPr>
        <w:t xml:space="preserve"> </w:t>
      </w:r>
    </w:p>
    <w:p w:rsidR="000A570B" w:rsidRPr="00A30B85" w:rsidRDefault="000A570B" w:rsidP="000A570B">
      <w:pPr>
        <w:pStyle w:val="PURProductName"/>
        <w:rPr>
          <w:lang w:val="pt-BR"/>
        </w:rPr>
      </w:pPr>
      <w:bookmarkStart w:id="272" w:name="_Toc299524977"/>
      <w:bookmarkStart w:id="273" w:name="_Toc299531329"/>
      <w:bookmarkStart w:id="274" w:name="_Toc299531437"/>
      <w:bookmarkStart w:id="275" w:name="_Toc299531545"/>
      <w:bookmarkStart w:id="276" w:name="_Toc299957152"/>
      <w:bookmarkStart w:id="277" w:name="_Toc301875109"/>
      <w:bookmarkStart w:id="278" w:name="_Toc302485637"/>
      <w:r w:rsidRPr="00A30B85">
        <w:rPr>
          <w:lang w:val="pt-BR"/>
        </w:rPr>
        <w:t>Windows Web Server 2008 R2</w:t>
      </w:r>
      <w:bookmarkEnd w:id="272"/>
      <w:bookmarkEnd w:id="273"/>
      <w:bookmarkEnd w:id="274"/>
      <w:bookmarkEnd w:id="275"/>
      <w:bookmarkEnd w:id="276"/>
      <w:bookmarkEnd w:id="277"/>
      <w:bookmarkEnd w:id="278"/>
      <w:r w:rsidR="00FE5E5B">
        <w:fldChar w:fldCharType="begin"/>
      </w:r>
      <w:r w:rsidRPr="00A30B85">
        <w:rPr>
          <w:lang w:val="pt-BR"/>
        </w:rPr>
        <w:instrText xml:space="preserve">XE </w:instrText>
      </w:r>
      <w:r w:rsidR="00BB75C1" w:rsidRPr="00A30B85">
        <w:rPr>
          <w:lang w:val="pt-BR"/>
        </w:rPr>
        <w:instrText>“</w:instrText>
      </w:r>
      <w:r w:rsidRPr="00A30B85">
        <w:rPr>
          <w:lang w:val="pt-BR"/>
        </w:rPr>
        <w:instrText>Windows Web Server 2008 R2</w:instrText>
      </w:r>
      <w:r w:rsidR="00BB75C1" w:rsidRPr="00A30B85">
        <w:rPr>
          <w:lang w:val="pt-BR"/>
        </w:rPr>
        <w:instrText>”</w:instrText>
      </w:r>
      <w:r w:rsidRPr="00A30B85">
        <w:rPr>
          <w:lang w:val="pt-BR"/>
        </w:rPr>
        <w:instrText xml:space="preserve"> </w:instrText>
      </w:r>
      <w:r w:rsidR="00FE5E5B">
        <w:fldChar w:fldCharType="end"/>
      </w:r>
      <w:r w:rsidRPr="00A30B85">
        <w:rPr>
          <w:lang w:val="pt-BR"/>
        </w:rPr>
        <w:t xml:space="preserve"> </w:t>
      </w:r>
    </w:p>
    <w:p w:rsidR="000A570B" w:rsidRPr="002B6DDA" w:rsidRDefault="000A570B" w:rsidP="000A570B">
      <w:pPr>
        <w:pStyle w:val="PURLicenseTerm"/>
        <w:rPr>
          <w:lang w:val="pt-BR"/>
        </w:rPr>
      </w:pPr>
      <w:r w:rsidRPr="002B6DDA">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D91CC7" w:rsidTr="0054171D">
        <w:tc>
          <w:tcPr>
            <w:tcW w:w="2477" w:type="pct"/>
            <w:tcBorders>
              <w:top w:val="dotted" w:sz="4" w:space="0" w:color="98BEE1" w:themeColor="accent1" w:themeShade="E6"/>
              <w:bottom w:val="nil"/>
            </w:tcBorders>
          </w:tcPr>
          <w:p w:rsidR="00624A7C" w:rsidRPr="002B6DDA" w:rsidRDefault="00624A7C" w:rsidP="00AE7BEF">
            <w:pPr>
              <w:pStyle w:val="PURLMSH"/>
              <w:rPr>
                <w:lang w:val="pt-BR"/>
              </w:rPr>
            </w:pPr>
            <w:r w:rsidRPr="002B6DDA">
              <w:rPr>
                <w:lang w:val="pt-BR"/>
              </w:rPr>
              <w:lastRenderedPageBreak/>
              <w:t xml:space="preserve">Direitos de Mobilidade de Licença: </w:t>
            </w:r>
            <w:r w:rsidRPr="002B6DDA">
              <w:rPr>
                <w:b/>
                <w:lang w:val="pt-BR"/>
              </w:rPr>
              <w:t>Não</w:t>
            </w:r>
          </w:p>
        </w:tc>
        <w:tc>
          <w:tcPr>
            <w:tcW w:w="2523" w:type="pct"/>
            <w:vMerge w:val="restart"/>
            <w:tcBorders>
              <w:top w:val="dotted" w:sz="4" w:space="0" w:color="98BEE1" w:themeColor="accent1" w:themeShade="E6"/>
              <w:bottom w:val="nil"/>
            </w:tcBorders>
          </w:tcPr>
          <w:p w:rsidR="00624A7C" w:rsidRPr="002B6DDA" w:rsidRDefault="00624A7C" w:rsidP="007C7A84">
            <w:pPr>
              <w:pStyle w:val="PURLMSH"/>
              <w:rPr>
                <w:lang w:val="pt-BR"/>
              </w:rPr>
            </w:pPr>
            <w:r w:rsidRPr="002B6DDA">
              <w:rPr>
                <w:lang w:val="pt-BR"/>
              </w:rPr>
              <w:t xml:space="preserve">Consulte Notificações Aplicáveis: </w:t>
            </w:r>
            <w:r w:rsidRPr="002B6DDA">
              <w:rPr>
                <w:b/>
                <w:lang w:val="pt-BR"/>
              </w:rPr>
              <w:t xml:space="preserve">Software Potencialmente Indesejável, MPEG-4, VC-1 </w:t>
            </w:r>
            <w:r w:rsidRPr="002B6DDA">
              <w:rPr>
                <w:i/>
                <w:lang w:val="pt-BR"/>
              </w:rPr>
              <w:t xml:space="preserve">(consulte o </w:t>
            </w:r>
            <w:hyperlink w:anchor="Appendix2" w:history="1">
              <w:r w:rsidRPr="002B6DDA">
                <w:rPr>
                  <w:rStyle w:val="Hyperlink"/>
                  <w:i/>
                  <w:lang w:val="pt-BR"/>
                </w:rPr>
                <w:t>Apêndice 2</w:t>
              </w:r>
            </w:hyperlink>
            <w:r w:rsidRPr="002B6DDA">
              <w:rPr>
                <w:i/>
                <w:lang w:val="pt-BR"/>
              </w:rPr>
              <w:t>)</w:t>
            </w:r>
            <w:r w:rsidRPr="002B6DDA">
              <w:rPr>
                <w:b/>
                <w:lang w:val="pt-BR"/>
              </w:rPr>
              <w:t xml:space="preserve"> </w:t>
            </w:r>
          </w:p>
        </w:tc>
      </w:tr>
      <w:tr w:rsidR="00624A7C" w:rsidTr="0054171D">
        <w:tc>
          <w:tcPr>
            <w:tcW w:w="2477" w:type="pct"/>
            <w:tcBorders>
              <w:top w:val="nil"/>
              <w:bottom w:val="dotted" w:sz="4" w:space="0" w:color="98BEE1" w:themeColor="accent1" w:themeShade="E6"/>
            </w:tcBorders>
          </w:tcPr>
          <w:p w:rsidR="00624A7C" w:rsidRPr="00250A5F" w:rsidRDefault="00624A7C" w:rsidP="00AE7BEF">
            <w:pPr>
              <w:pStyle w:val="PURLMSH"/>
            </w:pPr>
            <w:r>
              <w:t xml:space="preserve">Software Adicional/Cliente: </w:t>
            </w:r>
            <w:r>
              <w:rPr>
                <w:b/>
              </w:rPr>
              <w:t>Não</w:t>
            </w:r>
            <w:r w:rsidR="00B4665E">
              <w:t xml:space="preserve"> </w:t>
            </w:r>
          </w:p>
        </w:tc>
        <w:tc>
          <w:tcPr>
            <w:tcW w:w="2523" w:type="pct"/>
            <w:vMerge/>
            <w:tcBorders>
              <w:top w:val="nil"/>
              <w:bottom w:val="dotted" w:sz="4" w:space="0" w:color="98BEE1" w:themeColor="accent1" w:themeShade="E6"/>
            </w:tcBorders>
          </w:tcPr>
          <w:p w:rsidR="00624A7C" w:rsidRDefault="00624A7C" w:rsidP="00AE7BEF">
            <w:pPr>
              <w:pStyle w:val="PURLMSH"/>
            </w:pPr>
          </w:p>
        </w:tc>
      </w:tr>
      <w:tr w:rsidR="0054171D" w:rsidTr="0054171D">
        <w:tc>
          <w:tcPr>
            <w:tcW w:w="2477" w:type="pct"/>
            <w:tcBorders>
              <w:top w:val="dotted" w:sz="4" w:space="0" w:color="98BEE1" w:themeColor="accent1" w:themeShade="E6"/>
              <w:bottom w:val="nil"/>
            </w:tcBorders>
          </w:tcPr>
          <w:p w:rsidR="0054171D" w:rsidRDefault="0054171D" w:rsidP="00AE7BEF">
            <w:pPr>
              <w:pStyle w:val="PURLMSH"/>
            </w:pPr>
          </w:p>
          <w:p w:rsidR="0054171D" w:rsidRDefault="0054171D" w:rsidP="00AE7BEF">
            <w:pPr>
              <w:pStyle w:val="PURLMSH"/>
            </w:pPr>
          </w:p>
        </w:tc>
        <w:tc>
          <w:tcPr>
            <w:tcW w:w="2523" w:type="pct"/>
            <w:tcBorders>
              <w:top w:val="dotted" w:sz="4" w:space="0" w:color="98BEE1" w:themeColor="accent1" w:themeShade="E6"/>
              <w:bottom w:val="nil"/>
            </w:tcBorders>
          </w:tcPr>
          <w:p w:rsidR="0054171D" w:rsidRDefault="0054171D" w:rsidP="00AE7BEF">
            <w:pPr>
              <w:pStyle w:val="PURLMSH"/>
            </w:pPr>
          </w:p>
        </w:tc>
      </w:tr>
    </w:tbl>
    <w:p w:rsidR="000A570B" w:rsidRPr="0054171D" w:rsidRDefault="000A570B" w:rsidP="000A570B">
      <w:pPr>
        <w:pStyle w:val="PURADDITIONALTERMSHEADERMB"/>
        <w:rPr>
          <w:lang w:val="pt-BR"/>
        </w:rPr>
      </w:pPr>
      <w:r w:rsidRPr="0054171D">
        <w:rPr>
          <w:lang w:val="pt-BR"/>
        </w:rPr>
        <w:t>Termos Adicionais:</w:t>
      </w:r>
    </w:p>
    <w:p w:rsidR="000A570B" w:rsidRPr="0054171D" w:rsidRDefault="000A570B" w:rsidP="000A570B">
      <w:pPr>
        <w:pStyle w:val="PURBlueStrong"/>
        <w:rPr>
          <w:lang w:val="pt-BR"/>
        </w:rPr>
      </w:pPr>
      <w:r w:rsidRPr="0054171D">
        <w:rPr>
          <w:lang w:val="pt-BR"/>
        </w:rPr>
        <w:t>Número de Licenças Necessário</w:t>
      </w:r>
    </w:p>
    <w:p w:rsidR="000A570B" w:rsidRPr="002B6DDA" w:rsidRDefault="000A570B" w:rsidP="000A570B">
      <w:pPr>
        <w:pStyle w:val="PURBody-Indented"/>
        <w:rPr>
          <w:lang w:val="pt-BR"/>
        </w:rPr>
      </w:pPr>
      <w:r w:rsidRPr="002B6DDA">
        <w:rPr>
          <w:lang w:val="pt-BR"/>
        </w:rPr>
        <w:t>O número total de licenças de software necessário para que um servidor seja equivalente à soma das licenças de software necessárias em (i) e (ii) a seguir.</w:t>
      </w:r>
    </w:p>
    <w:p w:rsidR="000A570B" w:rsidRPr="002B6DDA" w:rsidRDefault="000A570B" w:rsidP="00F71D45">
      <w:pPr>
        <w:pStyle w:val="PURBody-Indented"/>
        <w:rPr>
          <w:lang w:val="pt-BR"/>
        </w:rPr>
      </w:pPr>
      <w:r w:rsidRPr="002B6DDA">
        <w:rPr>
          <w:lang w:val="pt-BR"/>
        </w:rPr>
        <w:t>i) Para executar uma instância do software para servidores em qualquer momento em um único ambiente de sistema operacional (ou OSE) físico ou em um único ambiente de sistema operacional (ou OSE) virtual em um servidor, você precisa de uma licença de</w:t>
      </w:r>
      <w:r w:rsidR="00F71D45">
        <w:rPr>
          <w:lang w:val="pt-BR"/>
        </w:rPr>
        <w:t> </w:t>
      </w:r>
      <w:r w:rsidRPr="002B6DDA">
        <w:rPr>
          <w:lang w:val="pt-BR"/>
        </w:rPr>
        <w:t>software para cada processador físico nesse servidor.</w:t>
      </w:r>
    </w:p>
    <w:p w:rsidR="000A570B" w:rsidRPr="002B6DDA" w:rsidRDefault="000A570B" w:rsidP="000A570B">
      <w:pPr>
        <w:pStyle w:val="PURBody-Indented"/>
        <w:rPr>
          <w:lang w:val="pt-BR"/>
        </w:rPr>
      </w:pPr>
      <w:r w:rsidRPr="002B6DDA">
        <w:rPr>
          <w:lang w:val="pt-BR"/>
        </w:rPr>
        <w:t>ii) Para executar cada instância adicional do software para servidores em qualquer momento em um único ambiente de sistema operacional (ou OSE) físico ou um único ambiente de sistema operacional (ou OSE) virtual em um servidor, você precisa de uma licença de software para cada processador físico nesse servidor.</w:t>
      </w:r>
    </w:p>
    <w:p w:rsidR="000A570B" w:rsidRPr="002B6DDA" w:rsidRDefault="000A570B" w:rsidP="000A570B">
      <w:pPr>
        <w:pStyle w:val="PURBlueStrong"/>
        <w:rPr>
          <w:lang w:val="pt-BR"/>
        </w:rPr>
      </w:pPr>
      <w:r w:rsidRPr="002B6DDA">
        <w:rPr>
          <w:lang w:val="pt-BR"/>
        </w:rPr>
        <w:t>Limites de Uso</w:t>
      </w:r>
    </w:p>
    <w:p w:rsidR="000A570B" w:rsidRPr="002B6DDA" w:rsidRDefault="000A570B" w:rsidP="000A570B">
      <w:pPr>
        <w:pStyle w:val="PURBody-Indented"/>
        <w:rPr>
          <w:lang w:val="pt-BR"/>
        </w:rPr>
      </w:pPr>
      <w:r w:rsidRPr="002B6DDA">
        <w:rPr>
          <w:lang w:val="pt-BR"/>
        </w:rPr>
        <w:t>Você pode usar o software para desenvolver e implantar as Soluções de Web na Internet.</w:t>
      </w:r>
      <w:r w:rsidR="00B4665E" w:rsidRPr="002B6DDA">
        <w:rPr>
          <w:lang w:val="pt-BR"/>
        </w:rPr>
        <w:t xml:space="preserve"> </w:t>
      </w:r>
      <w:r w:rsidRPr="002B6DDA">
        <w:rPr>
          <w:lang w:val="pt-BR"/>
        </w:rPr>
        <w:t xml:space="preserve">As </w:t>
      </w:r>
      <w:r w:rsidR="00BB75C1">
        <w:rPr>
          <w:lang w:val="pt-BR"/>
        </w:rPr>
        <w:t>“</w:t>
      </w:r>
      <w:r w:rsidRPr="002B6DDA">
        <w:rPr>
          <w:lang w:val="pt-BR"/>
        </w:rPr>
        <w:t>soluções de Internet</w:t>
      </w:r>
      <w:r w:rsidR="00BB75C1">
        <w:rPr>
          <w:lang w:val="pt-BR"/>
        </w:rPr>
        <w:t>”</w:t>
      </w:r>
      <w:r w:rsidRPr="002B6DDA">
        <w:rPr>
          <w:lang w:val="pt-BR"/>
        </w:rPr>
        <w:t xml:space="preserve"> são de conhecimento público e são compostas exclusivamente de:</w:t>
      </w:r>
    </w:p>
    <w:p w:rsidR="000A570B" w:rsidRPr="008A2121" w:rsidRDefault="000A570B" w:rsidP="000A570B">
      <w:pPr>
        <w:pStyle w:val="PURBullet-Indented"/>
      </w:pPr>
      <w:r>
        <w:t>Páginas da Web</w:t>
      </w:r>
    </w:p>
    <w:p w:rsidR="000A570B" w:rsidRPr="008A2121" w:rsidRDefault="000A570B" w:rsidP="000A570B">
      <w:pPr>
        <w:pStyle w:val="PURBullet-Indented"/>
      </w:pPr>
      <w:r>
        <w:t>Sites</w:t>
      </w:r>
    </w:p>
    <w:p w:rsidR="000A570B" w:rsidRPr="008A2121" w:rsidRDefault="000A570B" w:rsidP="000A570B">
      <w:pPr>
        <w:pStyle w:val="PURBullet-Indented"/>
      </w:pPr>
      <w:r>
        <w:t>Aplicativos da Web</w:t>
      </w:r>
    </w:p>
    <w:p w:rsidR="000A570B" w:rsidRPr="008A2121" w:rsidRDefault="000A570B" w:rsidP="000A570B">
      <w:pPr>
        <w:pStyle w:val="PURBullet-Indented"/>
      </w:pPr>
      <w:r>
        <w:t>Serviços da Web</w:t>
      </w:r>
    </w:p>
    <w:p w:rsidR="000A570B" w:rsidRPr="008A2121" w:rsidRDefault="000A570B" w:rsidP="000A570B">
      <w:pPr>
        <w:pStyle w:val="PURBullet-Indented"/>
      </w:pPr>
      <w:r>
        <w:t>Serviços de email POP3</w:t>
      </w:r>
    </w:p>
    <w:p w:rsidR="000A570B" w:rsidRPr="002B6DDA" w:rsidRDefault="000A570B" w:rsidP="000A570B">
      <w:pPr>
        <w:pStyle w:val="PURBody-Indented"/>
        <w:rPr>
          <w:lang w:val="pt-BR"/>
        </w:rPr>
      </w:pPr>
      <w:r w:rsidRPr="002B6DDA">
        <w:rPr>
          <w:lang w:val="pt-BR"/>
        </w:rPr>
        <w:t>Você poderá usar o software para executar:</w:t>
      </w:r>
    </w:p>
    <w:p w:rsidR="000A570B" w:rsidRPr="002B6DDA" w:rsidRDefault="000A570B" w:rsidP="000A570B">
      <w:pPr>
        <w:pStyle w:val="PURBullet-Indented"/>
        <w:rPr>
          <w:lang w:val="pt-BR"/>
        </w:rPr>
      </w:pPr>
      <w:r w:rsidRPr="002B6DDA">
        <w:rPr>
          <w:lang w:val="pt-BR"/>
        </w:rPr>
        <w:t>Software de servidor Web (por exemplo, o Microsoft Internet Information Services) e gerenciamento de agentes de segurança (por exemplo, o agente System Center Operations Manager);</w:t>
      </w:r>
    </w:p>
    <w:p w:rsidR="000A570B" w:rsidRPr="002B6DDA" w:rsidRDefault="000A570B" w:rsidP="000A570B">
      <w:pPr>
        <w:pStyle w:val="PURBullet-Indented"/>
        <w:rPr>
          <w:lang w:val="pt-BR"/>
        </w:rPr>
      </w:pPr>
      <w:r w:rsidRPr="002B6DDA">
        <w:rPr>
          <w:lang w:val="pt-BR"/>
        </w:rPr>
        <w:t>Software de mecanismo de banco de dados (por exemplo, Microsoft SQL Server) apenas para suporte às soluções de Web na Internet;</w:t>
      </w:r>
    </w:p>
    <w:p w:rsidR="000A570B" w:rsidRPr="002B6DDA" w:rsidRDefault="000A570B" w:rsidP="000A570B">
      <w:pPr>
        <w:pStyle w:val="PURBullet-Indented"/>
        <w:rPr>
          <w:lang w:val="pt-BR"/>
        </w:rPr>
      </w:pPr>
      <w:r w:rsidRPr="002B6DDA">
        <w:rPr>
          <w:lang w:val="pt-BR"/>
        </w:rPr>
        <w:t>O serviço de DNS (Sistema de Nome de Domínio) para converter nomes da Internet em endereços IP, desde que essa não seja a única função da instância do software.</w:t>
      </w:r>
    </w:p>
    <w:p w:rsidR="000A570B" w:rsidRPr="002B6DDA" w:rsidRDefault="000A570B" w:rsidP="000A570B">
      <w:pPr>
        <w:pStyle w:val="PURBody-Indented"/>
        <w:rPr>
          <w:lang w:val="pt-BR"/>
        </w:rPr>
      </w:pPr>
      <w:r w:rsidRPr="002B6DDA">
        <w:rPr>
          <w:lang w:val="pt-BR"/>
        </w:rPr>
        <w:t>Não é permitido o uso do software para qualquer outro fim.</w:t>
      </w:r>
    </w:p>
    <w:p w:rsidR="000A570B" w:rsidRPr="002B6DDA" w:rsidRDefault="000A570B" w:rsidP="00F71D45">
      <w:pPr>
        <w:pStyle w:val="PURBlueStrong"/>
        <w:rPr>
          <w:lang w:val="pt-BR"/>
        </w:rPr>
      </w:pPr>
      <w:r w:rsidRPr="002B6DDA">
        <w:rPr>
          <w:lang w:val="pt-BR"/>
        </w:rPr>
        <w:t>Teste, manutenção e acesso de administração</w:t>
      </w:r>
    </w:p>
    <w:p w:rsidR="000A570B" w:rsidRPr="002B6DDA" w:rsidRDefault="000A570B" w:rsidP="00C15BBC">
      <w:pPr>
        <w:pStyle w:val="PURBody-Indented"/>
        <w:ind w:left="274"/>
        <w:rPr>
          <w:lang w:val="pt-BR"/>
        </w:rPr>
      </w:pPr>
      <w:r w:rsidRPr="002B6DDA">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A570B" w:rsidRPr="002B6DDA" w:rsidRDefault="000A570B" w:rsidP="000A570B">
      <w:pPr>
        <w:pStyle w:val="PURBlueStrong"/>
        <w:rPr>
          <w:lang w:val="pt-BR"/>
        </w:rPr>
      </w:pPr>
      <w:r w:rsidRPr="002B6DDA">
        <w:rPr>
          <w:lang w:val="pt-BR"/>
        </w:rPr>
        <w:t>Tecnologia de Armazenamento de Dados</w:t>
      </w:r>
    </w:p>
    <w:p w:rsidR="000A570B" w:rsidRPr="002B6DDA" w:rsidRDefault="000A570B" w:rsidP="00AD068D">
      <w:pPr>
        <w:pStyle w:val="PURBody-Indented"/>
        <w:rPr>
          <w:lang w:val="pt-BR"/>
        </w:rPr>
      </w:pPr>
      <w:r w:rsidRPr="002B6DDA">
        <w:rPr>
          <w:lang w:val="pt-BR"/>
        </w:rPr>
        <w:t>O software servidor pode incluir a tecnologia de armazenamento de dados denominada Windows Internal Database.</w:t>
      </w:r>
      <w:r w:rsidR="00B4665E" w:rsidRPr="002B6DDA">
        <w:rPr>
          <w:lang w:val="pt-BR"/>
        </w:rPr>
        <w:t xml:space="preserve"> </w:t>
      </w:r>
      <w:r w:rsidRPr="002B6DDA">
        <w:rPr>
          <w:lang w:val="pt-BR"/>
        </w:rPr>
        <w:t>Os</w:t>
      </w:r>
      <w:r w:rsidR="00AD068D">
        <w:rPr>
          <w:lang w:val="pt-BR"/>
        </w:rPr>
        <w:t> </w:t>
      </w:r>
      <w:r w:rsidRPr="002B6DDA">
        <w:rPr>
          <w:lang w:val="pt-BR"/>
        </w:rPr>
        <w:t>componentes do software para servidor usam essa tecnologia para armazenar dados.</w:t>
      </w:r>
      <w:r w:rsidR="00B4665E" w:rsidRPr="002B6DDA">
        <w:rPr>
          <w:lang w:val="pt-BR"/>
        </w:rPr>
        <w:t xml:space="preserve"> </w:t>
      </w:r>
      <w:r w:rsidRPr="002B6DDA">
        <w:rPr>
          <w:lang w:val="pt-BR"/>
        </w:rPr>
        <w:t>Você não poderá usar ou acessar essa</w:t>
      </w:r>
      <w:r w:rsidR="00AD068D">
        <w:rPr>
          <w:lang w:val="pt-BR"/>
        </w:rPr>
        <w:t> </w:t>
      </w:r>
      <w:r w:rsidRPr="002B6DDA">
        <w:rPr>
          <w:lang w:val="pt-BR"/>
        </w:rPr>
        <w:t>tecnologia, de acordo com contrato.</w:t>
      </w:r>
    </w:p>
    <w:p w:rsidR="000A570B" w:rsidRPr="002B6DDA" w:rsidRDefault="000A570B" w:rsidP="000A570B">
      <w:pPr>
        <w:pStyle w:val="PURBody-Indented"/>
        <w:rPr>
          <w:lang w:val="pt-BR"/>
        </w:rPr>
      </w:pPr>
    </w:p>
    <w:p w:rsidR="00A617C9" w:rsidRPr="002B6DDA" w:rsidRDefault="00590592" w:rsidP="00A767BD">
      <w:pPr>
        <w:pStyle w:val="PURBreadcrumb"/>
        <w:rPr>
          <w:rStyle w:val="Hyperlink"/>
          <w:rFonts w:ascii="Arial Narrow" w:hAnsi="Arial Narrow"/>
          <w:sz w:val="16"/>
          <w:lang w:val="pt-BR"/>
        </w:rPr>
      </w:pPr>
      <w:hyperlink w:anchor="Índice" w:history="1">
        <w:r w:rsidR="004476ED" w:rsidRPr="002B6DDA">
          <w:rPr>
            <w:rStyle w:val="Hyperlink"/>
            <w:rFonts w:ascii="Arial Narrow" w:hAnsi="Arial Narrow"/>
            <w:sz w:val="16"/>
            <w:lang w:val="pt-BR"/>
          </w:rPr>
          <w:t>Índice</w:t>
        </w:r>
      </w:hyperlink>
      <w:r w:rsidR="004476ED" w:rsidRPr="002B6DDA">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2B6DDA">
        <w:rPr>
          <w:rStyle w:val="Hyperlink"/>
          <w:rFonts w:ascii="Arial Narrow" w:hAnsi="Arial Narrow"/>
          <w:sz w:val="16"/>
          <w:lang w:val="pt-BR"/>
        </w:rPr>
        <w:t xml:space="preserve"> </w:t>
      </w:r>
    </w:p>
    <w:p w:rsidR="001F0EC7" w:rsidRPr="002B6DDA" w:rsidRDefault="001F0EC7" w:rsidP="00A25EF4">
      <w:pPr>
        <w:pStyle w:val="PURSectionHeading"/>
        <w:rPr>
          <w:lang w:val="pt-BR"/>
        </w:rPr>
        <w:sectPr w:rsidR="001F0EC7" w:rsidRPr="002B6DDA" w:rsidSect="00A80756">
          <w:footerReference w:type="default" r:id="rId75"/>
          <w:type w:val="continuous"/>
          <w:pgSz w:w="12240" w:h="15840" w:code="1"/>
          <w:pgMar w:top="1170" w:right="720" w:bottom="720" w:left="720" w:header="432" w:footer="288" w:gutter="0"/>
          <w:cols w:space="360"/>
          <w:docGrid w:linePitch="360"/>
        </w:sectPr>
      </w:pPr>
    </w:p>
    <w:p w:rsidR="008D7DB8" w:rsidRPr="002B6DDA" w:rsidRDefault="00A25EF4" w:rsidP="008B1CCE">
      <w:pPr>
        <w:pStyle w:val="PURSectionHeading"/>
        <w:spacing w:after="0"/>
        <w:rPr>
          <w:lang w:val="pt-BR"/>
        </w:rPr>
        <w:sectPr w:rsidR="008D7DB8" w:rsidRPr="002B6DDA" w:rsidSect="00D418C7">
          <w:headerReference w:type="default" r:id="rId76"/>
          <w:footerReference w:type="default" r:id="rId77"/>
          <w:pgSz w:w="12240" w:h="15840" w:code="1"/>
          <w:pgMar w:top="1170" w:right="720" w:bottom="720" w:left="720" w:header="432" w:footer="288" w:gutter="0"/>
          <w:cols w:space="360"/>
          <w:docGrid w:linePitch="360"/>
        </w:sectPr>
      </w:pPr>
      <w:bookmarkStart w:id="279" w:name="_Toc299519114"/>
      <w:bookmarkStart w:id="280" w:name="_Toc299524978"/>
      <w:bookmarkStart w:id="281" w:name="_Toc299531546"/>
      <w:bookmarkStart w:id="282" w:name="_Toc299531870"/>
      <w:bookmarkStart w:id="283" w:name="_Toc299957153"/>
      <w:bookmarkStart w:id="284" w:name="_Toc299997404"/>
      <w:bookmarkStart w:id="285" w:name="_Toc302485638"/>
      <w:bookmarkEnd w:id="31"/>
      <w:r w:rsidRPr="002B6DDA">
        <w:rPr>
          <w:lang w:val="pt-BR"/>
        </w:rPr>
        <w:lastRenderedPageBreak/>
        <w:t xml:space="preserve">Modelo SAL (Licença de Acesso para Assinantes) </w:t>
      </w:r>
      <w:r w:rsidR="00593451">
        <w:rPr>
          <w:lang w:val="pt-BR"/>
        </w:rPr>
        <w:br/>
      </w:r>
      <w:r w:rsidRPr="002B6DDA">
        <w:rPr>
          <w:lang w:val="pt-BR"/>
        </w:rPr>
        <w:t>(Produtos e Serviços que não Sejam Online)</w:t>
      </w:r>
      <w:bookmarkEnd w:id="279"/>
      <w:bookmarkEnd w:id="280"/>
      <w:bookmarkEnd w:id="281"/>
      <w:bookmarkEnd w:id="282"/>
      <w:bookmarkEnd w:id="283"/>
      <w:bookmarkEnd w:id="284"/>
      <w:bookmarkEnd w:id="285"/>
    </w:p>
    <w:p w:rsidR="00030866" w:rsidRDefault="00FE5E5B">
      <w:pPr>
        <w:pStyle w:val="TOC2"/>
        <w:rPr>
          <w:noProof/>
          <w:color w:val="auto"/>
          <w:sz w:val="22"/>
          <w:lang w:eastAsia="zh-CN"/>
        </w:rPr>
      </w:pPr>
      <w:r>
        <w:lastRenderedPageBreak/>
        <w:fldChar w:fldCharType="begin"/>
      </w:r>
      <w:r w:rsidR="0006656D">
        <w:instrText xml:space="preserve"> TOC \b SAL \h \z \t "PUR Product Name,2" </w:instrText>
      </w:r>
      <w:r>
        <w:fldChar w:fldCharType="separate"/>
      </w:r>
      <w:hyperlink w:anchor="_Toc301512526" w:history="1">
        <w:r w:rsidR="00030866" w:rsidRPr="00843EC4">
          <w:rPr>
            <w:rStyle w:val="Hyperlink"/>
            <w:noProof/>
            <w:lang w:val="de-DE"/>
          </w:rPr>
          <w:t>Exchange Server 2010 Standard e Enterprise</w:t>
        </w:r>
        <w:r w:rsidR="00030866">
          <w:rPr>
            <w:noProof/>
            <w:webHidden/>
          </w:rPr>
          <w:tab/>
        </w:r>
        <w:r>
          <w:rPr>
            <w:noProof/>
            <w:webHidden/>
          </w:rPr>
          <w:fldChar w:fldCharType="begin"/>
        </w:r>
        <w:r w:rsidR="00030866">
          <w:rPr>
            <w:noProof/>
            <w:webHidden/>
          </w:rPr>
          <w:instrText xml:space="preserve"> PAGEREF _Toc301512526 \h </w:instrText>
        </w:r>
        <w:r>
          <w:rPr>
            <w:noProof/>
            <w:webHidden/>
          </w:rPr>
        </w:r>
        <w:r>
          <w:rPr>
            <w:noProof/>
            <w:webHidden/>
          </w:rPr>
          <w:fldChar w:fldCharType="separate"/>
        </w:r>
        <w:r w:rsidR="00AB44CA">
          <w:rPr>
            <w:noProof/>
            <w:webHidden/>
          </w:rPr>
          <w:t>39</w:t>
        </w:r>
        <w:r>
          <w:rPr>
            <w:noProof/>
            <w:webHidden/>
          </w:rPr>
          <w:fldChar w:fldCharType="end"/>
        </w:r>
      </w:hyperlink>
    </w:p>
    <w:p w:rsidR="00030866" w:rsidRDefault="00590592">
      <w:pPr>
        <w:pStyle w:val="TOC2"/>
        <w:rPr>
          <w:noProof/>
          <w:color w:val="auto"/>
          <w:sz w:val="22"/>
          <w:lang w:eastAsia="zh-CN"/>
        </w:rPr>
      </w:pPr>
      <w:hyperlink w:anchor="_Toc301512527" w:history="1">
        <w:r w:rsidR="00030866" w:rsidRPr="00843EC4">
          <w:rPr>
            <w:rStyle w:val="Hyperlink"/>
            <w:noProof/>
            <w:lang w:val="pt-BR"/>
          </w:rPr>
          <w:t>Expression Encoder Pro 4</w:t>
        </w:r>
        <w:r w:rsidR="00030866">
          <w:rPr>
            <w:noProof/>
            <w:webHidden/>
          </w:rPr>
          <w:tab/>
        </w:r>
        <w:r w:rsidR="00FE5E5B">
          <w:rPr>
            <w:noProof/>
            <w:webHidden/>
          </w:rPr>
          <w:fldChar w:fldCharType="begin"/>
        </w:r>
        <w:r w:rsidR="00030866">
          <w:rPr>
            <w:noProof/>
            <w:webHidden/>
          </w:rPr>
          <w:instrText xml:space="preserve"> PAGEREF _Toc301512527 \h </w:instrText>
        </w:r>
        <w:r w:rsidR="00FE5E5B">
          <w:rPr>
            <w:noProof/>
            <w:webHidden/>
          </w:rPr>
        </w:r>
        <w:r w:rsidR="00FE5E5B">
          <w:rPr>
            <w:noProof/>
            <w:webHidden/>
          </w:rPr>
          <w:fldChar w:fldCharType="separate"/>
        </w:r>
        <w:r w:rsidR="00AB44CA">
          <w:rPr>
            <w:noProof/>
            <w:webHidden/>
          </w:rPr>
          <w:t>40</w:t>
        </w:r>
        <w:r w:rsidR="00FE5E5B">
          <w:rPr>
            <w:noProof/>
            <w:webHidden/>
          </w:rPr>
          <w:fldChar w:fldCharType="end"/>
        </w:r>
      </w:hyperlink>
    </w:p>
    <w:p w:rsidR="00030866" w:rsidRDefault="00590592">
      <w:pPr>
        <w:pStyle w:val="TOC2"/>
        <w:rPr>
          <w:noProof/>
          <w:color w:val="auto"/>
          <w:sz w:val="22"/>
          <w:lang w:eastAsia="zh-CN"/>
        </w:rPr>
      </w:pPr>
      <w:hyperlink w:anchor="_Toc301512528" w:history="1">
        <w:r w:rsidR="00030866" w:rsidRPr="00843EC4">
          <w:rPr>
            <w:rStyle w:val="Hyperlink"/>
            <w:noProof/>
          </w:rPr>
          <w:t>Expression Studio 4 Ultimate</w:t>
        </w:r>
        <w:r w:rsidR="00030866">
          <w:rPr>
            <w:noProof/>
            <w:webHidden/>
          </w:rPr>
          <w:tab/>
        </w:r>
        <w:r w:rsidR="00FE5E5B">
          <w:rPr>
            <w:noProof/>
            <w:webHidden/>
          </w:rPr>
          <w:fldChar w:fldCharType="begin"/>
        </w:r>
        <w:r w:rsidR="00030866">
          <w:rPr>
            <w:noProof/>
            <w:webHidden/>
          </w:rPr>
          <w:instrText xml:space="preserve"> PAGEREF _Toc301512528 \h </w:instrText>
        </w:r>
        <w:r w:rsidR="00FE5E5B">
          <w:rPr>
            <w:noProof/>
            <w:webHidden/>
          </w:rPr>
        </w:r>
        <w:r w:rsidR="00FE5E5B">
          <w:rPr>
            <w:noProof/>
            <w:webHidden/>
          </w:rPr>
          <w:fldChar w:fldCharType="separate"/>
        </w:r>
        <w:r w:rsidR="00AB44CA">
          <w:rPr>
            <w:noProof/>
            <w:webHidden/>
          </w:rPr>
          <w:t>41</w:t>
        </w:r>
        <w:r w:rsidR="00FE5E5B">
          <w:rPr>
            <w:noProof/>
            <w:webHidden/>
          </w:rPr>
          <w:fldChar w:fldCharType="end"/>
        </w:r>
      </w:hyperlink>
    </w:p>
    <w:p w:rsidR="00030866" w:rsidRDefault="00590592">
      <w:pPr>
        <w:pStyle w:val="TOC2"/>
        <w:rPr>
          <w:noProof/>
          <w:color w:val="auto"/>
          <w:sz w:val="22"/>
          <w:lang w:eastAsia="zh-CN"/>
        </w:rPr>
      </w:pPr>
      <w:hyperlink w:anchor="_Toc301512529" w:history="1">
        <w:r w:rsidR="00030866" w:rsidRPr="00843EC4">
          <w:rPr>
            <w:rStyle w:val="Hyperlink"/>
            <w:noProof/>
          </w:rPr>
          <w:t>Expression Studio 4 Web Professional</w:t>
        </w:r>
        <w:r w:rsidR="00030866">
          <w:rPr>
            <w:noProof/>
            <w:webHidden/>
          </w:rPr>
          <w:tab/>
        </w:r>
        <w:r w:rsidR="00FE5E5B">
          <w:rPr>
            <w:noProof/>
            <w:webHidden/>
          </w:rPr>
          <w:fldChar w:fldCharType="begin"/>
        </w:r>
        <w:r w:rsidR="00030866">
          <w:rPr>
            <w:noProof/>
            <w:webHidden/>
          </w:rPr>
          <w:instrText xml:space="preserve"> PAGEREF _Toc301512529 \h </w:instrText>
        </w:r>
        <w:r w:rsidR="00FE5E5B">
          <w:rPr>
            <w:noProof/>
            <w:webHidden/>
          </w:rPr>
        </w:r>
        <w:r w:rsidR="00FE5E5B">
          <w:rPr>
            <w:noProof/>
            <w:webHidden/>
          </w:rPr>
          <w:fldChar w:fldCharType="separate"/>
        </w:r>
        <w:r w:rsidR="00AB44CA">
          <w:rPr>
            <w:noProof/>
            <w:webHidden/>
          </w:rPr>
          <w:t>41</w:t>
        </w:r>
        <w:r w:rsidR="00FE5E5B">
          <w:rPr>
            <w:noProof/>
            <w:webHidden/>
          </w:rPr>
          <w:fldChar w:fldCharType="end"/>
        </w:r>
      </w:hyperlink>
    </w:p>
    <w:p w:rsidR="00030866" w:rsidRDefault="00590592">
      <w:pPr>
        <w:pStyle w:val="TOC2"/>
        <w:rPr>
          <w:noProof/>
          <w:color w:val="auto"/>
          <w:sz w:val="22"/>
          <w:lang w:eastAsia="zh-CN"/>
        </w:rPr>
      </w:pPr>
      <w:hyperlink w:anchor="_Toc301512530" w:history="1">
        <w:r w:rsidR="00030866" w:rsidRPr="00843EC4">
          <w:rPr>
            <w:rStyle w:val="Hyperlink"/>
            <w:noProof/>
          </w:rPr>
          <w:t>Forefront Identity Manager 2010</w:t>
        </w:r>
        <w:r w:rsidR="00030866">
          <w:rPr>
            <w:noProof/>
            <w:webHidden/>
          </w:rPr>
          <w:tab/>
        </w:r>
        <w:r w:rsidR="00FE5E5B">
          <w:rPr>
            <w:noProof/>
            <w:webHidden/>
          </w:rPr>
          <w:fldChar w:fldCharType="begin"/>
        </w:r>
        <w:r w:rsidR="00030866">
          <w:rPr>
            <w:noProof/>
            <w:webHidden/>
          </w:rPr>
          <w:instrText xml:space="preserve"> PAGEREF _Toc301512530 \h </w:instrText>
        </w:r>
        <w:r w:rsidR="00FE5E5B">
          <w:rPr>
            <w:noProof/>
            <w:webHidden/>
          </w:rPr>
        </w:r>
        <w:r w:rsidR="00FE5E5B">
          <w:rPr>
            <w:noProof/>
            <w:webHidden/>
          </w:rPr>
          <w:fldChar w:fldCharType="separate"/>
        </w:r>
        <w:r w:rsidR="00AB44CA">
          <w:rPr>
            <w:noProof/>
            <w:webHidden/>
          </w:rPr>
          <w:t>41</w:t>
        </w:r>
        <w:r w:rsidR="00FE5E5B">
          <w:rPr>
            <w:noProof/>
            <w:webHidden/>
          </w:rPr>
          <w:fldChar w:fldCharType="end"/>
        </w:r>
      </w:hyperlink>
    </w:p>
    <w:p w:rsidR="00030866" w:rsidRDefault="00590592">
      <w:pPr>
        <w:pStyle w:val="TOC2"/>
        <w:rPr>
          <w:noProof/>
          <w:color w:val="auto"/>
          <w:sz w:val="22"/>
          <w:lang w:eastAsia="zh-CN"/>
        </w:rPr>
      </w:pPr>
      <w:hyperlink w:anchor="_Toc301512531" w:history="1">
        <w:r w:rsidR="00030866" w:rsidRPr="00843EC4">
          <w:rPr>
            <w:rStyle w:val="Hyperlink"/>
            <w:noProof/>
            <w:lang w:val="pt-BR"/>
          </w:rPr>
          <w:t>Forefront Unified Access Gateway 2010</w:t>
        </w:r>
        <w:r w:rsidR="00030866">
          <w:rPr>
            <w:noProof/>
            <w:webHidden/>
          </w:rPr>
          <w:tab/>
        </w:r>
        <w:r w:rsidR="00FE5E5B">
          <w:rPr>
            <w:noProof/>
            <w:webHidden/>
          </w:rPr>
          <w:fldChar w:fldCharType="begin"/>
        </w:r>
        <w:r w:rsidR="00030866">
          <w:rPr>
            <w:noProof/>
            <w:webHidden/>
          </w:rPr>
          <w:instrText xml:space="preserve"> PAGEREF _Toc301512531 \h </w:instrText>
        </w:r>
        <w:r w:rsidR="00FE5E5B">
          <w:rPr>
            <w:noProof/>
            <w:webHidden/>
          </w:rPr>
        </w:r>
        <w:r w:rsidR="00FE5E5B">
          <w:rPr>
            <w:noProof/>
            <w:webHidden/>
          </w:rPr>
          <w:fldChar w:fldCharType="separate"/>
        </w:r>
        <w:r w:rsidR="00AB44CA">
          <w:rPr>
            <w:noProof/>
            <w:webHidden/>
          </w:rPr>
          <w:t>42</w:t>
        </w:r>
        <w:r w:rsidR="00FE5E5B">
          <w:rPr>
            <w:noProof/>
            <w:webHidden/>
          </w:rPr>
          <w:fldChar w:fldCharType="end"/>
        </w:r>
      </w:hyperlink>
    </w:p>
    <w:p w:rsidR="00030866" w:rsidRDefault="00590592">
      <w:pPr>
        <w:pStyle w:val="TOC2"/>
        <w:rPr>
          <w:noProof/>
          <w:color w:val="auto"/>
          <w:sz w:val="22"/>
          <w:lang w:eastAsia="zh-CN"/>
        </w:rPr>
      </w:pPr>
      <w:hyperlink w:anchor="_Toc301512532" w:history="1">
        <w:r w:rsidR="00030866" w:rsidRPr="00843EC4">
          <w:rPr>
            <w:rStyle w:val="Hyperlink"/>
            <w:noProof/>
            <w:lang w:val="pt-BR"/>
          </w:rPr>
          <w:t>HPC Pack 2008 R2 Enterprise</w:t>
        </w:r>
        <w:r w:rsidR="00030866">
          <w:rPr>
            <w:noProof/>
            <w:webHidden/>
          </w:rPr>
          <w:tab/>
        </w:r>
        <w:r w:rsidR="00FE5E5B">
          <w:rPr>
            <w:noProof/>
            <w:webHidden/>
          </w:rPr>
          <w:fldChar w:fldCharType="begin"/>
        </w:r>
        <w:r w:rsidR="00030866">
          <w:rPr>
            <w:noProof/>
            <w:webHidden/>
          </w:rPr>
          <w:instrText xml:space="preserve"> PAGEREF _Toc301512532 \h </w:instrText>
        </w:r>
        <w:r w:rsidR="00FE5E5B">
          <w:rPr>
            <w:noProof/>
            <w:webHidden/>
          </w:rPr>
        </w:r>
        <w:r w:rsidR="00FE5E5B">
          <w:rPr>
            <w:noProof/>
            <w:webHidden/>
          </w:rPr>
          <w:fldChar w:fldCharType="separate"/>
        </w:r>
        <w:r w:rsidR="00AB44CA">
          <w:rPr>
            <w:noProof/>
            <w:webHidden/>
          </w:rPr>
          <w:t>42</w:t>
        </w:r>
        <w:r w:rsidR="00FE5E5B">
          <w:rPr>
            <w:noProof/>
            <w:webHidden/>
          </w:rPr>
          <w:fldChar w:fldCharType="end"/>
        </w:r>
      </w:hyperlink>
    </w:p>
    <w:p w:rsidR="00030866" w:rsidRDefault="00590592">
      <w:pPr>
        <w:pStyle w:val="TOC2"/>
        <w:rPr>
          <w:noProof/>
          <w:color w:val="auto"/>
          <w:sz w:val="22"/>
          <w:lang w:eastAsia="zh-CN"/>
        </w:rPr>
      </w:pPr>
      <w:hyperlink w:anchor="_Toc301512533" w:history="1">
        <w:r w:rsidR="00030866" w:rsidRPr="00843EC4">
          <w:rPr>
            <w:rStyle w:val="Hyperlink"/>
            <w:noProof/>
            <w:lang w:val="pt-BR"/>
          </w:rPr>
          <w:t>Lync Server 2010 Standard e Enterprise</w:t>
        </w:r>
        <w:r w:rsidR="00030866">
          <w:rPr>
            <w:noProof/>
            <w:webHidden/>
          </w:rPr>
          <w:tab/>
        </w:r>
        <w:r w:rsidR="00FE5E5B">
          <w:rPr>
            <w:noProof/>
            <w:webHidden/>
          </w:rPr>
          <w:fldChar w:fldCharType="begin"/>
        </w:r>
        <w:r w:rsidR="00030866">
          <w:rPr>
            <w:noProof/>
            <w:webHidden/>
          </w:rPr>
          <w:instrText xml:space="preserve"> PAGEREF _Toc301512533 \h </w:instrText>
        </w:r>
        <w:r w:rsidR="00FE5E5B">
          <w:rPr>
            <w:noProof/>
            <w:webHidden/>
          </w:rPr>
        </w:r>
        <w:r w:rsidR="00FE5E5B">
          <w:rPr>
            <w:noProof/>
            <w:webHidden/>
          </w:rPr>
          <w:fldChar w:fldCharType="separate"/>
        </w:r>
        <w:r w:rsidR="00AB44CA">
          <w:rPr>
            <w:noProof/>
            <w:webHidden/>
          </w:rPr>
          <w:t>43</w:t>
        </w:r>
        <w:r w:rsidR="00FE5E5B">
          <w:rPr>
            <w:noProof/>
            <w:webHidden/>
          </w:rPr>
          <w:fldChar w:fldCharType="end"/>
        </w:r>
      </w:hyperlink>
    </w:p>
    <w:p w:rsidR="00030866" w:rsidRDefault="00590592">
      <w:pPr>
        <w:pStyle w:val="TOC2"/>
        <w:rPr>
          <w:noProof/>
          <w:color w:val="auto"/>
          <w:sz w:val="22"/>
          <w:lang w:eastAsia="zh-CN"/>
        </w:rPr>
      </w:pPr>
      <w:hyperlink w:anchor="_Toc301512534" w:history="1">
        <w:r w:rsidR="00030866" w:rsidRPr="00843EC4">
          <w:rPr>
            <w:rStyle w:val="Hyperlink"/>
            <w:noProof/>
            <w:lang w:val="pt-BR"/>
          </w:rPr>
          <w:t>Microsoft Application Virtualization Hosting for Desktops</w:t>
        </w:r>
        <w:r w:rsidR="00030866">
          <w:rPr>
            <w:noProof/>
            <w:webHidden/>
          </w:rPr>
          <w:tab/>
        </w:r>
        <w:r w:rsidR="00FE5E5B">
          <w:rPr>
            <w:noProof/>
            <w:webHidden/>
          </w:rPr>
          <w:fldChar w:fldCharType="begin"/>
        </w:r>
        <w:r w:rsidR="00030866">
          <w:rPr>
            <w:noProof/>
            <w:webHidden/>
          </w:rPr>
          <w:instrText xml:space="preserve"> PAGEREF _Toc301512534 \h </w:instrText>
        </w:r>
        <w:r w:rsidR="00FE5E5B">
          <w:rPr>
            <w:noProof/>
            <w:webHidden/>
          </w:rPr>
        </w:r>
        <w:r w:rsidR="00FE5E5B">
          <w:rPr>
            <w:noProof/>
            <w:webHidden/>
          </w:rPr>
          <w:fldChar w:fldCharType="separate"/>
        </w:r>
        <w:r w:rsidR="00AB44CA">
          <w:rPr>
            <w:noProof/>
            <w:webHidden/>
          </w:rPr>
          <w:t>44</w:t>
        </w:r>
        <w:r w:rsidR="00FE5E5B">
          <w:rPr>
            <w:noProof/>
            <w:webHidden/>
          </w:rPr>
          <w:fldChar w:fldCharType="end"/>
        </w:r>
      </w:hyperlink>
    </w:p>
    <w:p w:rsidR="00030866" w:rsidRDefault="00590592">
      <w:pPr>
        <w:pStyle w:val="TOC2"/>
        <w:rPr>
          <w:noProof/>
          <w:color w:val="auto"/>
          <w:sz w:val="22"/>
          <w:lang w:eastAsia="zh-CN"/>
        </w:rPr>
      </w:pPr>
      <w:hyperlink w:anchor="_Toc301512535" w:history="1">
        <w:r w:rsidR="00030866" w:rsidRPr="00843EC4">
          <w:rPr>
            <w:rStyle w:val="Hyperlink"/>
            <w:noProof/>
            <w:lang w:val="pt-BR"/>
          </w:rPr>
          <w:t>Microsoft Dynamics AX 2012</w:t>
        </w:r>
        <w:r w:rsidR="00030866">
          <w:rPr>
            <w:noProof/>
            <w:webHidden/>
          </w:rPr>
          <w:tab/>
        </w:r>
        <w:r w:rsidR="00FE5E5B">
          <w:rPr>
            <w:noProof/>
            <w:webHidden/>
          </w:rPr>
          <w:fldChar w:fldCharType="begin"/>
        </w:r>
        <w:r w:rsidR="00030866">
          <w:rPr>
            <w:noProof/>
            <w:webHidden/>
          </w:rPr>
          <w:instrText xml:space="preserve"> PAGEREF _Toc301512535 \h </w:instrText>
        </w:r>
        <w:r w:rsidR="00FE5E5B">
          <w:rPr>
            <w:noProof/>
            <w:webHidden/>
          </w:rPr>
        </w:r>
        <w:r w:rsidR="00FE5E5B">
          <w:rPr>
            <w:noProof/>
            <w:webHidden/>
          </w:rPr>
          <w:fldChar w:fldCharType="separate"/>
        </w:r>
        <w:r w:rsidR="00AB44CA">
          <w:rPr>
            <w:noProof/>
            <w:webHidden/>
          </w:rPr>
          <w:t>45</w:t>
        </w:r>
        <w:r w:rsidR="00FE5E5B">
          <w:rPr>
            <w:noProof/>
            <w:webHidden/>
          </w:rPr>
          <w:fldChar w:fldCharType="end"/>
        </w:r>
      </w:hyperlink>
    </w:p>
    <w:p w:rsidR="00030866" w:rsidRDefault="00590592">
      <w:pPr>
        <w:pStyle w:val="TOC2"/>
        <w:rPr>
          <w:noProof/>
          <w:color w:val="auto"/>
          <w:sz w:val="22"/>
          <w:lang w:eastAsia="zh-CN"/>
        </w:rPr>
      </w:pPr>
      <w:hyperlink w:anchor="_Toc301512536" w:history="1">
        <w:r w:rsidR="00030866" w:rsidRPr="00843EC4">
          <w:rPr>
            <w:rStyle w:val="Hyperlink"/>
            <w:noProof/>
            <w:lang w:val="pt-BR"/>
          </w:rPr>
          <w:t>Microsoft Dynamics C5 2012</w:t>
        </w:r>
        <w:r w:rsidR="00030866">
          <w:rPr>
            <w:noProof/>
            <w:webHidden/>
          </w:rPr>
          <w:tab/>
        </w:r>
        <w:r w:rsidR="00FE5E5B">
          <w:rPr>
            <w:noProof/>
            <w:webHidden/>
          </w:rPr>
          <w:fldChar w:fldCharType="begin"/>
        </w:r>
        <w:r w:rsidR="00030866">
          <w:rPr>
            <w:noProof/>
            <w:webHidden/>
          </w:rPr>
          <w:instrText xml:space="preserve"> PAGEREF _Toc301512536 \h </w:instrText>
        </w:r>
        <w:r w:rsidR="00FE5E5B">
          <w:rPr>
            <w:noProof/>
            <w:webHidden/>
          </w:rPr>
        </w:r>
        <w:r w:rsidR="00FE5E5B">
          <w:rPr>
            <w:noProof/>
            <w:webHidden/>
          </w:rPr>
          <w:fldChar w:fldCharType="separate"/>
        </w:r>
        <w:r w:rsidR="00AB44CA">
          <w:rPr>
            <w:noProof/>
            <w:webHidden/>
          </w:rPr>
          <w:t>46</w:t>
        </w:r>
        <w:r w:rsidR="00FE5E5B">
          <w:rPr>
            <w:noProof/>
            <w:webHidden/>
          </w:rPr>
          <w:fldChar w:fldCharType="end"/>
        </w:r>
      </w:hyperlink>
    </w:p>
    <w:p w:rsidR="00030866" w:rsidRDefault="00590592">
      <w:pPr>
        <w:pStyle w:val="TOC2"/>
        <w:rPr>
          <w:noProof/>
          <w:color w:val="auto"/>
          <w:sz w:val="22"/>
          <w:lang w:eastAsia="zh-CN"/>
        </w:rPr>
      </w:pPr>
      <w:hyperlink w:anchor="_Toc301512537" w:history="1">
        <w:r w:rsidR="00030866" w:rsidRPr="00843EC4">
          <w:rPr>
            <w:rStyle w:val="Hyperlink"/>
            <w:noProof/>
            <w:lang w:val="pt-BR"/>
          </w:rPr>
          <w:t>Microsoft Dynamics CRM 2011 Service Provider</w:t>
        </w:r>
        <w:r w:rsidR="00030866">
          <w:rPr>
            <w:noProof/>
            <w:webHidden/>
          </w:rPr>
          <w:tab/>
        </w:r>
        <w:r w:rsidR="00FE5E5B">
          <w:rPr>
            <w:noProof/>
            <w:webHidden/>
          </w:rPr>
          <w:fldChar w:fldCharType="begin"/>
        </w:r>
        <w:r w:rsidR="00030866">
          <w:rPr>
            <w:noProof/>
            <w:webHidden/>
          </w:rPr>
          <w:instrText xml:space="preserve"> PAGEREF _Toc301512537 \h </w:instrText>
        </w:r>
        <w:r w:rsidR="00FE5E5B">
          <w:rPr>
            <w:noProof/>
            <w:webHidden/>
          </w:rPr>
        </w:r>
        <w:r w:rsidR="00FE5E5B">
          <w:rPr>
            <w:noProof/>
            <w:webHidden/>
          </w:rPr>
          <w:fldChar w:fldCharType="separate"/>
        </w:r>
        <w:r w:rsidR="00AB44CA">
          <w:rPr>
            <w:noProof/>
            <w:webHidden/>
          </w:rPr>
          <w:t>47</w:t>
        </w:r>
        <w:r w:rsidR="00FE5E5B">
          <w:rPr>
            <w:noProof/>
            <w:webHidden/>
          </w:rPr>
          <w:fldChar w:fldCharType="end"/>
        </w:r>
      </w:hyperlink>
    </w:p>
    <w:p w:rsidR="00030866" w:rsidRDefault="00590592">
      <w:pPr>
        <w:pStyle w:val="TOC2"/>
        <w:rPr>
          <w:noProof/>
          <w:color w:val="auto"/>
          <w:sz w:val="22"/>
          <w:lang w:eastAsia="zh-CN"/>
        </w:rPr>
      </w:pPr>
      <w:hyperlink w:anchor="_Toc301512538" w:history="1">
        <w:r w:rsidR="00030866" w:rsidRPr="00843EC4">
          <w:rPr>
            <w:rStyle w:val="Hyperlink"/>
            <w:noProof/>
            <w:lang w:val="pt-BR"/>
          </w:rPr>
          <w:t>Microsoft Dynamics GP 2010 R2</w:t>
        </w:r>
        <w:r w:rsidR="00030866">
          <w:rPr>
            <w:noProof/>
            <w:webHidden/>
          </w:rPr>
          <w:tab/>
        </w:r>
        <w:r w:rsidR="00FE5E5B">
          <w:rPr>
            <w:noProof/>
            <w:webHidden/>
          </w:rPr>
          <w:fldChar w:fldCharType="begin"/>
        </w:r>
        <w:r w:rsidR="00030866">
          <w:rPr>
            <w:noProof/>
            <w:webHidden/>
          </w:rPr>
          <w:instrText xml:space="preserve"> PAGEREF _Toc301512538 \h </w:instrText>
        </w:r>
        <w:r w:rsidR="00FE5E5B">
          <w:rPr>
            <w:noProof/>
            <w:webHidden/>
          </w:rPr>
        </w:r>
        <w:r w:rsidR="00FE5E5B">
          <w:rPr>
            <w:noProof/>
            <w:webHidden/>
          </w:rPr>
          <w:fldChar w:fldCharType="separate"/>
        </w:r>
        <w:r w:rsidR="00AB44CA">
          <w:rPr>
            <w:noProof/>
            <w:webHidden/>
          </w:rPr>
          <w:t>48</w:t>
        </w:r>
        <w:r w:rsidR="00FE5E5B">
          <w:rPr>
            <w:noProof/>
            <w:webHidden/>
          </w:rPr>
          <w:fldChar w:fldCharType="end"/>
        </w:r>
      </w:hyperlink>
    </w:p>
    <w:p w:rsidR="00030866" w:rsidRDefault="00590592">
      <w:pPr>
        <w:pStyle w:val="TOC2"/>
        <w:rPr>
          <w:noProof/>
          <w:color w:val="auto"/>
          <w:sz w:val="22"/>
          <w:lang w:eastAsia="zh-CN"/>
        </w:rPr>
      </w:pPr>
      <w:hyperlink w:anchor="_Toc301512539" w:history="1">
        <w:r w:rsidR="00030866" w:rsidRPr="00843EC4">
          <w:rPr>
            <w:rStyle w:val="Hyperlink"/>
            <w:noProof/>
            <w:lang w:val="pt-BR"/>
          </w:rPr>
          <w:t>Microsoft Dynamics NAV 2009 R2</w:t>
        </w:r>
        <w:r w:rsidR="00030866">
          <w:rPr>
            <w:noProof/>
            <w:webHidden/>
          </w:rPr>
          <w:tab/>
        </w:r>
        <w:r w:rsidR="00FE5E5B">
          <w:rPr>
            <w:noProof/>
            <w:webHidden/>
          </w:rPr>
          <w:fldChar w:fldCharType="begin"/>
        </w:r>
        <w:r w:rsidR="00030866">
          <w:rPr>
            <w:noProof/>
            <w:webHidden/>
          </w:rPr>
          <w:instrText xml:space="preserve"> PAGEREF _Toc301512539 \h </w:instrText>
        </w:r>
        <w:r w:rsidR="00FE5E5B">
          <w:rPr>
            <w:noProof/>
            <w:webHidden/>
          </w:rPr>
        </w:r>
        <w:r w:rsidR="00FE5E5B">
          <w:rPr>
            <w:noProof/>
            <w:webHidden/>
          </w:rPr>
          <w:fldChar w:fldCharType="separate"/>
        </w:r>
        <w:r w:rsidR="00AB44CA">
          <w:rPr>
            <w:noProof/>
            <w:webHidden/>
          </w:rPr>
          <w:t>49</w:t>
        </w:r>
        <w:r w:rsidR="00FE5E5B">
          <w:rPr>
            <w:noProof/>
            <w:webHidden/>
          </w:rPr>
          <w:fldChar w:fldCharType="end"/>
        </w:r>
      </w:hyperlink>
    </w:p>
    <w:p w:rsidR="00030866" w:rsidRDefault="00590592">
      <w:pPr>
        <w:pStyle w:val="TOC2"/>
        <w:rPr>
          <w:noProof/>
          <w:color w:val="auto"/>
          <w:sz w:val="22"/>
          <w:lang w:eastAsia="zh-CN"/>
        </w:rPr>
      </w:pPr>
      <w:hyperlink w:anchor="_Toc301512540" w:history="1">
        <w:r w:rsidR="00030866" w:rsidRPr="00843EC4">
          <w:rPr>
            <w:rStyle w:val="Hyperlink"/>
            <w:noProof/>
            <w:lang w:val="pt-BR"/>
          </w:rPr>
          <w:t>Microsoft Dynamics SL 2011</w:t>
        </w:r>
        <w:r w:rsidR="00030866">
          <w:rPr>
            <w:noProof/>
            <w:webHidden/>
          </w:rPr>
          <w:tab/>
        </w:r>
        <w:r w:rsidR="00FE5E5B">
          <w:rPr>
            <w:noProof/>
            <w:webHidden/>
          </w:rPr>
          <w:fldChar w:fldCharType="begin"/>
        </w:r>
        <w:r w:rsidR="00030866">
          <w:rPr>
            <w:noProof/>
            <w:webHidden/>
          </w:rPr>
          <w:instrText xml:space="preserve"> PAGEREF _Toc301512540 \h </w:instrText>
        </w:r>
        <w:r w:rsidR="00FE5E5B">
          <w:rPr>
            <w:noProof/>
            <w:webHidden/>
          </w:rPr>
        </w:r>
        <w:r w:rsidR="00FE5E5B">
          <w:rPr>
            <w:noProof/>
            <w:webHidden/>
          </w:rPr>
          <w:fldChar w:fldCharType="separate"/>
        </w:r>
        <w:r w:rsidR="00AB44CA">
          <w:rPr>
            <w:noProof/>
            <w:webHidden/>
          </w:rPr>
          <w:t>51</w:t>
        </w:r>
        <w:r w:rsidR="00FE5E5B">
          <w:rPr>
            <w:noProof/>
            <w:webHidden/>
          </w:rPr>
          <w:fldChar w:fldCharType="end"/>
        </w:r>
      </w:hyperlink>
    </w:p>
    <w:p w:rsidR="00030866" w:rsidRDefault="00590592">
      <w:pPr>
        <w:pStyle w:val="TOC2"/>
        <w:rPr>
          <w:noProof/>
          <w:color w:val="auto"/>
          <w:sz w:val="22"/>
          <w:lang w:eastAsia="zh-CN"/>
        </w:rPr>
      </w:pPr>
      <w:hyperlink w:anchor="_Toc301512541" w:history="1">
        <w:r w:rsidR="00030866" w:rsidRPr="00843EC4">
          <w:rPr>
            <w:rStyle w:val="Hyperlink"/>
            <w:noProof/>
            <w:lang w:val="pt-BR"/>
          </w:rPr>
          <w:t>Office Multi Language Pack 2010</w:t>
        </w:r>
        <w:r w:rsidR="00030866">
          <w:rPr>
            <w:noProof/>
            <w:webHidden/>
          </w:rPr>
          <w:tab/>
        </w:r>
        <w:r w:rsidR="00FE5E5B">
          <w:rPr>
            <w:noProof/>
            <w:webHidden/>
          </w:rPr>
          <w:fldChar w:fldCharType="begin"/>
        </w:r>
        <w:r w:rsidR="00030866">
          <w:rPr>
            <w:noProof/>
            <w:webHidden/>
          </w:rPr>
          <w:instrText xml:space="preserve"> PAGEREF _Toc301512541 \h </w:instrText>
        </w:r>
        <w:r w:rsidR="00FE5E5B">
          <w:rPr>
            <w:noProof/>
            <w:webHidden/>
          </w:rPr>
        </w:r>
        <w:r w:rsidR="00FE5E5B">
          <w:rPr>
            <w:noProof/>
            <w:webHidden/>
          </w:rPr>
          <w:fldChar w:fldCharType="separate"/>
        </w:r>
        <w:r w:rsidR="00AB44CA">
          <w:rPr>
            <w:noProof/>
            <w:webHidden/>
          </w:rPr>
          <w:t>53</w:t>
        </w:r>
        <w:r w:rsidR="00FE5E5B">
          <w:rPr>
            <w:noProof/>
            <w:webHidden/>
          </w:rPr>
          <w:fldChar w:fldCharType="end"/>
        </w:r>
      </w:hyperlink>
    </w:p>
    <w:p w:rsidR="00030866" w:rsidRDefault="00590592">
      <w:pPr>
        <w:pStyle w:val="TOC2"/>
        <w:rPr>
          <w:noProof/>
          <w:color w:val="auto"/>
          <w:sz w:val="22"/>
          <w:lang w:eastAsia="zh-CN"/>
        </w:rPr>
      </w:pPr>
      <w:hyperlink w:anchor="_Toc301512542" w:history="1">
        <w:r w:rsidR="00030866" w:rsidRPr="00843EC4">
          <w:rPr>
            <w:rStyle w:val="Hyperlink"/>
            <w:noProof/>
            <w:lang w:val="pt-BR"/>
          </w:rPr>
          <w:t>Office Professional Plus 2010</w:t>
        </w:r>
        <w:r w:rsidR="00030866">
          <w:rPr>
            <w:noProof/>
            <w:webHidden/>
          </w:rPr>
          <w:tab/>
        </w:r>
        <w:r w:rsidR="00FE5E5B">
          <w:rPr>
            <w:noProof/>
            <w:webHidden/>
          </w:rPr>
          <w:fldChar w:fldCharType="begin"/>
        </w:r>
        <w:r w:rsidR="00030866">
          <w:rPr>
            <w:noProof/>
            <w:webHidden/>
          </w:rPr>
          <w:instrText xml:space="preserve"> PAGEREF _Toc301512542 \h </w:instrText>
        </w:r>
        <w:r w:rsidR="00FE5E5B">
          <w:rPr>
            <w:noProof/>
            <w:webHidden/>
          </w:rPr>
        </w:r>
        <w:r w:rsidR="00FE5E5B">
          <w:rPr>
            <w:noProof/>
            <w:webHidden/>
          </w:rPr>
          <w:fldChar w:fldCharType="separate"/>
        </w:r>
        <w:r w:rsidR="00AB44CA">
          <w:rPr>
            <w:noProof/>
            <w:webHidden/>
          </w:rPr>
          <w:t>53</w:t>
        </w:r>
        <w:r w:rsidR="00FE5E5B">
          <w:rPr>
            <w:noProof/>
            <w:webHidden/>
          </w:rPr>
          <w:fldChar w:fldCharType="end"/>
        </w:r>
      </w:hyperlink>
    </w:p>
    <w:p w:rsidR="00030866" w:rsidRDefault="00590592">
      <w:pPr>
        <w:pStyle w:val="TOC2"/>
        <w:rPr>
          <w:noProof/>
          <w:color w:val="auto"/>
          <w:sz w:val="22"/>
          <w:lang w:eastAsia="zh-CN"/>
        </w:rPr>
      </w:pPr>
      <w:hyperlink w:anchor="_Toc301512543" w:history="1">
        <w:r w:rsidR="00030866" w:rsidRPr="00843EC4">
          <w:rPr>
            <w:rStyle w:val="Hyperlink"/>
            <w:noProof/>
            <w:lang w:val="pt-BR"/>
          </w:rPr>
          <w:t>Office Standard 2010</w:t>
        </w:r>
        <w:r w:rsidR="00030866">
          <w:rPr>
            <w:noProof/>
            <w:webHidden/>
          </w:rPr>
          <w:tab/>
        </w:r>
        <w:r w:rsidR="00FE5E5B">
          <w:rPr>
            <w:noProof/>
            <w:webHidden/>
          </w:rPr>
          <w:fldChar w:fldCharType="begin"/>
        </w:r>
        <w:r w:rsidR="00030866">
          <w:rPr>
            <w:noProof/>
            <w:webHidden/>
          </w:rPr>
          <w:instrText xml:space="preserve"> PAGEREF _Toc301512543 \h </w:instrText>
        </w:r>
        <w:r w:rsidR="00FE5E5B">
          <w:rPr>
            <w:noProof/>
            <w:webHidden/>
          </w:rPr>
        </w:r>
        <w:r w:rsidR="00FE5E5B">
          <w:rPr>
            <w:noProof/>
            <w:webHidden/>
          </w:rPr>
          <w:fldChar w:fldCharType="separate"/>
        </w:r>
        <w:r w:rsidR="00AB44CA">
          <w:rPr>
            <w:noProof/>
            <w:webHidden/>
          </w:rPr>
          <w:t>54</w:t>
        </w:r>
        <w:r w:rsidR="00FE5E5B">
          <w:rPr>
            <w:noProof/>
            <w:webHidden/>
          </w:rPr>
          <w:fldChar w:fldCharType="end"/>
        </w:r>
      </w:hyperlink>
    </w:p>
    <w:p w:rsidR="00030866" w:rsidRDefault="00590592">
      <w:pPr>
        <w:pStyle w:val="TOC2"/>
        <w:rPr>
          <w:noProof/>
          <w:color w:val="auto"/>
          <w:sz w:val="22"/>
          <w:lang w:eastAsia="zh-CN"/>
        </w:rPr>
      </w:pPr>
      <w:hyperlink w:anchor="_Toc301512544" w:history="1">
        <w:r w:rsidR="00030866" w:rsidRPr="00843EC4">
          <w:rPr>
            <w:rStyle w:val="Hyperlink"/>
            <w:noProof/>
            <w:lang w:val="pt-BR"/>
          </w:rPr>
          <w:t>Productivity Suite</w:t>
        </w:r>
        <w:r w:rsidR="00030866">
          <w:rPr>
            <w:noProof/>
            <w:webHidden/>
          </w:rPr>
          <w:tab/>
        </w:r>
        <w:r w:rsidR="00FE5E5B">
          <w:rPr>
            <w:noProof/>
            <w:webHidden/>
          </w:rPr>
          <w:fldChar w:fldCharType="begin"/>
        </w:r>
        <w:r w:rsidR="00030866">
          <w:rPr>
            <w:noProof/>
            <w:webHidden/>
          </w:rPr>
          <w:instrText xml:space="preserve"> PAGEREF _Toc301512544 \h </w:instrText>
        </w:r>
        <w:r w:rsidR="00FE5E5B">
          <w:rPr>
            <w:noProof/>
            <w:webHidden/>
          </w:rPr>
        </w:r>
        <w:r w:rsidR="00FE5E5B">
          <w:rPr>
            <w:noProof/>
            <w:webHidden/>
          </w:rPr>
          <w:fldChar w:fldCharType="separate"/>
        </w:r>
        <w:r w:rsidR="00AB44CA">
          <w:rPr>
            <w:noProof/>
            <w:webHidden/>
          </w:rPr>
          <w:t>54</w:t>
        </w:r>
        <w:r w:rsidR="00FE5E5B">
          <w:rPr>
            <w:noProof/>
            <w:webHidden/>
          </w:rPr>
          <w:fldChar w:fldCharType="end"/>
        </w:r>
      </w:hyperlink>
    </w:p>
    <w:p w:rsidR="00030866" w:rsidRDefault="00590592">
      <w:pPr>
        <w:pStyle w:val="TOC2"/>
        <w:rPr>
          <w:noProof/>
          <w:color w:val="auto"/>
          <w:sz w:val="22"/>
          <w:lang w:eastAsia="zh-CN"/>
        </w:rPr>
      </w:pPr>
      <w:hyperlink w:anchor="_Toc301512545" w:history="1">
        <w:r w:rsidR="00030866" w:rsidRPr="00843EC4">
          <w:rPr>
            <w:rStyle w:val="Hyperlink"/>
            <w:noProof/>
            <w:lang w:val="pt-BR"/>
          </w:rPr>
          <w:t>Project 2010 Professional</w:t>
        </w:r>
        <w:r w:rsidR="00030866">
          <w:rPr>
            <w:noProof/>
            <w:webHidden/>
          </w:rPr>
          <w:tab/>
        </w:r>
        <w:r w:rsidR="00FE5E5B">
          <w:rPr>
            <w:noProof/>
            <w:webHidden/>
          </w:rPr>
          <w:fldChar w:fldCharType="begin"/>
        </w:r>
        <w:r w:rsidR="00030866">
          <w:rPr>
            <w:noProof/>
            <w:webHidden/>
          </w:rPr>
          <w:instrText xml:space="preserve"> PAGEREF _Toc301512545 \h </w:instrText>
        </w:r>
        <w:r w:rsidR="00FE5E5B">
          <w:rPr>
            <w:noProof/>
            <w:webHidden/>
          </w:rPr>
        </w:r>
        <w:r w:rsidR="00FE5E5B">
          <w:rPr>
            <w:noProof/>
            <w:webHidden/>
          </w:rPr>
          <w:fldChar w:fldCharType="separate"/>
        </w:r>
        <w:r w:rsidR="00AB44CA">
          <w:rPr>
            <w:noProof/>
            <w:webHidden/>
          </w:rPr>
          <w:t>55</w:t>
        </w:r>
        <w:r w:rsidR="00FE5E5B">
          <w:rPr>
            <w:noProof/>
            <w:webHidden/>
          </w:rPr>
          <w:fldChar w:fldCharType="end"/>
        </w:r>
      </w:hyperlink>
    </w:p>
    <w:p w:rsidR="00030866" w:rsidRDefault="00590592">
      <w:pPr>
        <w:pStyle w:val="TOC2"/>
        <w:rPr>
          <w:noProof/>
          <w:color w:val="auto"/>
          <w:sz w:val="22"/>
          <w:lang w:eastAsia="zh-CN"/>
        </w:rPr>
      </w:pPr>
      <w:hyperlink w:anchor="_Toc301512546" w:history="1">
        <w:r w:rsidR="00030866" w:rsidRPr="00843EC4">
          <w:rPr>
            <w:rStyle w:val="Hyperlink"/>
            <w:noProof/>
            <w:lang w:val="pt-BR"/>
          </w:rPr>
          <w:t>Project 2010 Standard</w:t>
        </w:r>
        <w:r w:rsidR="00030866">
          <w:rPr>
            <w:noProof/>
            <w:webHidden/>
          </w:rPr>
          <w:tab/>
        </w:r>
        <w:r w:rsidR="00FE5E5B">
          <w:rPr>
            <w:noProof/>
            <w:webHidden/>
          </w:rPr>
          <w:fldChar w:fldCharType="begin"/>
        </w:r>
        <w:r w:rsidR="00030866">
          <w:rPr>
            <w:noProof/>
            <w:webHidden/>
          </w:rPr>
          <w:instrText xml:space="preserve"> PAGEREF _Toc301512546 \h </w:instrText>
        </w:r>
        <w:r w:rsidR="00FE5E5B">
          <w:rPr>
            <w:noProof/>
            <w:webHidden/>
          </w:rPr>
        </w:r>
        <w:r w:rsidR="00FE5E5B">
          <w:rPr>
            <w:noProof/>
            <w:webHidden/>
          </w:rPr>
          <w:fldChar w:fldCharType="separate"/>
        </w:r>
        <w:r w:rsidR="00AB44CA">
          <w:rPr>
            <w:noProof/>
            <w:webHidden/>
          </w:rPr>
          <w:t>55</w:t>
        </w:r>
        <w:r w:rsidR="00FE5E5B">
          <w:rPr>
            <w:noProof/>
            <w:webHidden/>
          </w:rPr>
          <w:fldChar w:fldCharType="end"/>
        </w:r>
      </w:hyperlink>
    </w:p>
    <w:p w:rsidR="00030866" w:rsidRDefault="00590592">
      <w:pPr>
        <w:pStyle w:val="TOC2"/>
        <w:rPr>
          <w:noProof/>
          <w:color w:val="auto"/>
          <w:sz w:val="22"/>
          <w:lang w:eastAsia="zh-CN"/>
        </w:rPr>
      </w:pPr>
      <w:hyperlink w:anchor="_Toc301512547" w:history="1">
        <w:r w:rsidR="00030866" w:rsidRPr="00843EC4">
          <w:rPr>
            <w:rStyle w:val="Hyperlink"/>
            <w:noProof/>
            <w:lang w:val="pt-BR"/>
          </w:rPr>
          <w:t>Project Server 2010</w:t>
        </w:r>
        <w:r w:rsidR="00030866">
          <w:rPr>
            <w:noProof/>
            <w:webHidden/>
          </w:rPr>
          <w:tab/>
        </w:r>
        <w:r w:rsidR="00FE5E5B">
          <w:rPr>
            <w:noProof/>
            <w:webHidden/>
          </w:rPr>
          <w:fldChar w:fldCharType="begin"/>
        </w:r>
        <w:r w:rsidR="00030866">
          <w:rPr>
            <w:noProof/>
            <w:webHidden/>
          </w:rPr>
          <w:instrText xml:space="preserve"> PAGEREF _Toc301512547 \h </w:instrText>
        </w:r>
        <w:r w:rsidR="00FE5E5B">
          <w:rPr>
            <w:noProof/>
            <w:webHidden/>
          </w:rPr>
        </w:r>
        <w:r w:rsidR="00FE5E5B">
          <w:rPr>
            <w:noProof/>
            <w:webHidden/>
          </w:rPr>
          <w:fldChar w:fldCharType="separate"/>
        </w:r>
        <w:r w:rsidR="00AB44CA">
          <w:rPr>
            <w:noProof/>
            <w:webHidden/>
          </w:rPr>
          <w:t>56</w:t>
        </w:r>
        <w:r w:rsidR="00FE5E5B">
          <w:rPr>
            <w:noProof/>
            <w:webHidden/>
          </w:rPr>
          <w:fldChar w:fldCharType="end"/>
        </w:r>
      </w:hyperlink>
    </w:p>
    <w:p w:rsidR="00030866" w:rsidRDefault="00590592">
      <w:pPr>
        <w:pStyle w:val="TOC2"/>
        <w:rPr>
          <w:noProof/>
          <w:color w:val="auto"/>
          <w:sz w:val="22"/>
          <w:lang w:eastAsia="zh-CN"/>
        </w:rPr>
      </w:pPr>
      <w:hyperlink w:anchor="_Toc301512548" w:history="1">
        <w:r w:rsidR="00030866" w:rsidRPr="00843EC4">
          <w:rPr>
            <w:rStyle w:val="Hyperlink"/>
            <w:noProof/>
          </w:rPr>
          <w:t>SharePoint Server 2010</w:t>
        </w:r>
        <w:r w:rsidR="00030866">
          <w:rPr>
            <w:noProof/>
            <w:webHidden/>
          </w:rPr>
          <w:tab/>
        </w:r>
        <w:r w:rsidR="00FE5E5B">
          <w:rPr>
            <w:noProof/>
            <w:webHidden/>
          </w:rPr>
          <w:fldChar w:fldCharType="begin"/>
        </w:r>
        <w:r w:rsidR="00030866">
          <w:rPr>
            <w:noProof/>
            <w:webHidden/>
          </w:rPr>
          <w:instrText xml:space="preserve"> PAGEREF _Toc301512548 \h </w:instrText>
        </w:r>
        <w:r w:rsidR="00FE5E5B">
          <w:rPr>
            <w:noProof/>
            <w:webHidden/>
          </w:rPr>
        </w:r>
        <w:r w:rsidR="00FE5E5B">
          <w:rPr>
            <w:noProof/>
            <w:webHidden/>
          </w:rPr>
          <w:fldChar w:fldCharType="separate"/>
        </w:r>
        <w:r w:rsidR="00AB44CA">
          <w:rPr>
            <w:noProof/>
            <w:webHidden/>
          </w:rPr>
          <w:t>56</w:t>
        </w:r>
        <w:r w:rsidR="00FE5E5B">
          <w:rPr>
            <w:noProof/>
            <w:webHidden/>
          </w:rPr>
          <w:fldChar w:fldCharType="end"/>
        </w:r>
      </w:hyperlink>
    </w:p>
    <w:p w:rsidR="00030866" w:rsidRDefault="00590592">
      <w:pPr>
        <w:pStyle w:val="TOC2"/>
        <w:rPr>
          <w:noProof/>
          <w:color w:val="auto"/>
          <w:sz w:val="22"/>
          <w:lang w:eastAsia="zh-CN"/>
        </w:rPr>
      </w:pPr>
      <w:hyperlink w:anchor="_Toc301512549" w:history="1">
        <w:r w:rsidR="00030866" w:rsidRPr="00843EC4">
          <w:rPr>
            <w:rStyle w:val="Hyperlink"/>
            <w:noProof/>
          </w:rPr>
          <w:t>SQL Server 2008 R2 Enterprise</w:t>
        </w:r>
        <w:r w:rsidR="00030866">
          <w:rPr>
            <w:noProof/>
            <w:webHidden/>
          </w:rPr>
          <w:tab/>
        </w:r>
        <w:r w:rsidR="00FE5E5B">
          <w:rPr>
            <w:noProof/>
            <w:webHidden/>
          </w:rPr>
          <w:fldChar w:fldCharType="begin"/>
        </w:r>
        <w:r w:rsidR="00030866">
          <w:rPr>
            <w:noProof/>
            <w:webHidden/>
          </w:rPr>
          <w:instrText xml:space="preserve"> PAGEREF _Toc301512549 \h </w:instrText>
        </w:r>
        <w:r w:rsidR="00FE5E5B">
          <w:rPr>
            <w:noProof/>
            <w:webHidden/>
          </w:rPr>
        </w:r>
        <w:r w:rsidR="00FE5E5B">
          <w:rPr>
            <w:noProof/>
            <w:webHidden/>
          </w:rPr>
          <w:fldChar w:fldCharType="separate"/>
        </w:r>
        <w:r w:rsidR="00AB44CA">
          <w:rPr>
            <w:noProof/>
            <w:webHidden/>
          </w:rPr>
          <w:t>57</w:t>
        </w:r>
        <w:r w:rsidR="00FE5E5B">
          <w:rPr>
            <w:noProof/>
            <w:webHidden/>
          </w:rPr>
          <w:fldChar w:fldCharType="end"/>
        </w:r>
      </w:hyperlink>
    </w:p>
    <w:p w:rsidR="00030866" w:rsidRDefault="00590592">
      <w:pPr>
        <w:pStyle w:val="TOC2"/>
        <w:rPr>
          <w:noProof/>
          <w:color w:val="auto"/>
          <w:sz w:val="22"/>
          <w:lang w:eastAsia="zh-CN"/>
        </w:rPr>
      </w:pPr>
      <w:hyperlink w:anchor="_Toc301512550" w:history="1">
        <w:r w:rsidR="00030866" w:rsidRPr="00843EC4">
          <w:rPr>
            <w:rStyle w:val="Hyperlink"/>
            <w:noProof/>
            <w:lang w:val="pt-BR"/>
          </w:rPr>
          <w:t>SQL Server 2008 R2 OEM Standard e Enterprise</w:t>
        </w:r>
        <w:r w:rsidR="00030866">
          <w:rPr>
            <w:noProof/>
            <w:webHidden/>
          </w:rPr>
          <w:tab/>
        </w:r>
        <w:r w:rsidR="00FE5E5B">
          <w:rPr>
            <w:noProof/>
            <w:webHidden/>
          </w:rPr>
          <w:fldChar w:fldCharType="begin"/>
        </w:r>
        <w:r w:rsidR="00030866">
          <w:rPr>
            <w:noProof/>
            <w:webHidden/>
          </w:rPr>
          <w:instrText xml:space="preserve"> PAGEREF _Toc301512550 \h </w:instrText>
        </w:r>
        <w:r w:rsidR="00FE5E5B">
          <w:rPr>
            <w:noProof/>
            <w:webHidden/>
          </w:rPr>
        </w:r>
        <w:r w:rsidR="00FE5E5B">
          <w:rPr>
            <w:noProof/>
            <w:webHidden/>
          </w:rPr>
          <w:fldChar w:fldCharType="separate"/>
        </w:r>
        <w:r w:rsidR="00AB44CA">
          <w:rPr>
            <w:noProof/>
            <w:webHidden/>
          </w:rPr>
          <w:t>57</w:t>
        </w:r>
        <w:r w:rsidR="00FE5E5B">
          <w:rPr>
            <w:noProof/>
            <w:webHidden/>
          </w:rPr>
          <w:fldChar w:fldCharType="end"/>
        </w:r>
      </w:hyperlink>
    </w:p>
    <w:p w:rsidR="00030866" w:rsidRDefault="00590592">
      <w:pPr>
        <w:pStyle w:val="TOC2"/>
        <w:rPr>
          <w:noProof/>
          <w:color w:val="auto"/>
          <w:sz w:val="22"/>
          <w:lang w:eastAsia="zh-CN"/>
        </w:rPr>
      </w:pPr>
      <w:hyperlink w:anchor="_Toc301512551" w:history="1">
        <w:r w:rsidR="00030866" w:rsidRPr="00843EC4">
          <w:rPr>
            <w:rStyle w:val="Hyperlink"/>
            <w:noProof/>
            <w:lang w:val="pt-BR"/>
          </w:rPr>
          <w:t>SQL Server 2010 R2 Small Business</w:t>
        </w:r>
        <w:r w:rsidR="00030866">
          <w:rPr>
            <w:noProof/>
            <w:webHidden/>
          </w:rPr>
          <w:tab/>
        </w:r>
        <w:r w:rsidR="00FE5E5B">
          <w:rPr>
            <w:noProof/>
            <w:webHidden/>
          </w:rPr>
          <w:fldChar w:fldCharType="begin"/>
        </w:r>
        <w:r w:rsidR="00030866">
          <w:rPr>
            <w:noProof/>
            <w:webHidden/>
          </w:rPr>
          <w:instrText xml:space="preserve"> PAGEREF _Toc301512551 \h </w:instrText>
        </w:r>
        <w:r w:rsidR="00FE5E5B">
          <w:rPr>
            <w:noProof/>
            <w:webHidden/>
          </w:rPr>
        </w:r>
        <w:r w:rsidR="00FE5E5B">
          <w:rPr>
            <w:noProof/>
            <w:webHidden/>
          </w:rPr>
          <w:fldChar w:fldCharType="separate"/>
        </w:r>
        <w:r w:rsidR="00AB44CA">
          <w:rPr>
            <w:noProof/>
            <w:webHidden/>
          </w:rPr>
          <w:t>58</w:t>
        </w:r>
        <w:r w:rsidR="00FE5E5B">
          <w:rPr>
            <w:noProof/>
            <w:webHidden/>
          </w:rPr>
          <w:fldChar w:fldCharType="end"/>
        </w:r>
      </w:hyperlink>
    </w:p>
    <w:p w:rsidR="00030866" w:rsidRDefault="00590592">
      <w:pPr>
        <w:pStyle w:val="TOC2"/>
        <w:rPr>
          <w:noProof/>
          <w:color w:val="auto"/>
          <w:sz w:val="22"/>
          <w:lang w:eastAsia="zh-CN"/>
        </w:rPr>
      </w:pPr>
      <w:hyperlink w:anchor="_Toc301512552" w:history="1">
        <w:r w:rsidR="00030866" w:rsidRPr="00843EC4">
          <w:rPr>
            <w:rStyle w:val="Hyperlink"/>
            <w:noProof/>
            <w:lang w:val="pt-BR"/>
          </w:rPr>
          <w:t>SQL Server 2008 R2 Standard</w:t>
        </w:r>
        <w:r w:rsidR="00030866">
          <w:rPr>
            <w:noProof/>
            <w:webHidden/>
          </w:rPr>
          <w:tab/>
        </w:r>
        <w:r w:rsidR="00FE5E5B">
          <w:rPr>
            <w:noProof/>
            <w:webHidden/>
          </w:rPr>
          <w:fldChar w:fldCharType="begin"/>
        </w:r>
        <w:r w:rsidR="00030866">
          <w:rPr>
            <w:noProof/>
            <w:webHidden/>
          </w:rPr>
          <w:instrText xml:space="preserve"> PAGEREF _Toc301512552 \h </w:instrText>
        </w:r>
        <w:r w:rsidR="00FE5E5B">
          <w:rPr>
            <w:noProof/>
            <w:webHidden/>
          </w:rPr>
        </w:r>
        <w:r w:rsidR="00FE5E5B">
          <w:rPr>
            <w:noProof/>
            <w:webHidden/>
          </w:rPr>
          <w:fldChar w:fldCharType="separate"/>
        </w:r>
        <w:r w:rsidR="00AB44CA">
          <w:rPr>
            <w:noProof/>
            <w:webHidden/>
          </w:rPr>
          <w:t>59</w:t>
        </w:r>
        <w:r w:rsidR="00FE5E5B">
          <w:rPr>
            <w:noProof/>
            <w:webHidden/>
          </w:rPr>
          <w:fldChar w:fldCharType="end"/>
        </w:r>
      </w:hyperlink>
    </w:p>
    <w:p w:rsidR="00030866" w:rsidRDefault="00590592">
      <w:pPr>
        <w:pStyle w:val="TOC2"/>
        <w:rPr>
          <w:noProof/>
          <w:color w:val="auto"/>
          <w:sz w:val="22"/>
          <w:lang w:eastAsia="zh-CN"/>
        </w:rPr>
      </w:pPr>
      <w:hyperlink w:anchor="_Toc301512553" w:history="1">
        <w:r w:rsidR="00030866" w:rsidRPr="00843EC4">
          <w:rPr>
            <w:rStyle w:val="Hyperlink"/>
            <w:noProof/>
            <w:lang w:val="pt-BR"/>
          </w:rPr>
          <w:t>SQL Server 2008 R2 Workgroup</w:t>
        </w:r>
        <w:r w:rsidR="00030866">
          <w:rPr>
            <w:noProof/>
            <w:webHidden/>
          </w:rPr>
          <w:tab/>
        </w:r>
        <w:r w:rsidR="00FE5E5B">
          <w:rPr>
            <w:noProof/>
            <w:webHidden/>
          </w:rPr>
          <w:fldChar w:fldCharType="begin"/>
        </w:r>
        <w:r w:rsidR="00030866">
          <w:rPr>
            <w:noProof/>
            <w:webHidden/>
          </w:rPr>
          <w:instrText xml:space="preserve"> PAGEREF _Toc301512553 \h </w:instrText>
        </w:r>
        <w:r w:rsidR="00FE5E5B">
          <w:rPr>
            <w:noProof/>
            <w:webHidden/>
          </w:rPr>
        </w:r>
        <w:r w:rsidR="00FE5E5B">
          <w:rPr>
            <w:noProof/>
            <w:webHidden/>
          </w:rPr>
          <w:fldChar w:fldCharType="separate"/>
        </w:r>
        <w:r w:rsidR="00AB44CA">
          <w:rPr>
            <w:noProof/>
            <w:webHidden/>
          </w:rPr>
          <w:t>59</w:t>
        </w:r>
        <w:r w:rsidR="00FE5E5B">
          <w:rPr>
            <w:noProof/>
            <w:webHidden/>
          </w:rPr>
          <w:fldChar w:fldCharType="end"/>
        </w:r>
      </w:hyperlink>
    </w:p>
    <w:p w:rsidR="00030866" w:rsidRDefault="00590592">
      <w:pPr>
        <w:pStyle w:val="TOC2"/>
        <w:rPr>
          <w:noProof/>
          <w:color w:val="auto"/>
          <w:sz w:val="22"/>
          <w:lang w:eastAsia="zh-CN"/>
        </w:rPr>
      </w:pPr>
      <w:hyperlink w:anchor="_Toc301512554" w:history="1">
        <w:r w:rsidR="00030866" w:rsidRPr="00843EC4">
          <w:rPr>
            <w:rStyle w:val="Hyperlink"/>
            <w:noProof/>
            <w:lang w:val="pt-BR"/>
          </w:rPr>
          <w:t>System Center Configuration Manager 2007 R3</w:t>
        </w:r>
        <w:r w:rsidR="00030866">
          <w:rPr>
            <w:noProof/>
            <w:webHidden/>
          </w:rPr>
          <w:tab/>
        </w:r>
        <w:r w:rsidR="00FE5E5B">
          <w:rPr>
            <w:noProof/>
            <w:webHidden/>
          </w:rPr>
          <w:fldChar w:fldCharType="begin"/>
        </w:r>
        <w:r w:rsidR="00030866">
          <w:rPr>
            <w:noProof/>
            <w:webHidden/>
          </w:rPr>
          <w:instrText xml:space="preserve"> PAGEREF _Toc301512554 \h </w:instrText>
        </w:r>
        <w:r w:rsidR="00FE5E5B">
          <w:rPr>
            <w:noProof/>
            <w:webHidden/>
          </w:rPr>
        </w:r>
        <w:r w:rsidR="00FE5E5B">
          <w:rPr>
            <w:noProof/>
            <w:webHidden/>
          </w:rPr>
          <w:fldChar w:fldCharType="separate"/>
        </w:r>
        <w:r w:rsidR="00AB44CA">
          <w:rPr>
            <w:noProof/>
            <w:webHidden/>
          </w:rPr>
          <w:t>60</w:t>
        </w:r>
        <w:r w:rsidR="00FE5E5B">
          <w:rPr>
            <w:noProof/>
            <w:webHidden/>
          </w:rPr>
          <w:fldChar w:fldCharType="end"/>
        </w:r>
      </w:hyperlink>
    </w:p>
    <w:p w:rsidR="00030866" w:rsidRDefault="00590592">
      <w:pPr>
        <w:pStyle w:val="TOC2"/>
        <w:rPr>
          <w:noProof/>
          <w:color w:val="auto"/>
          <w:sz w:val="22"/>
          <w:lang w:eastAsia="zh-CN"/>
        </w:rPr>
      </w:pPr>
      <w:hyperlink w:anchor="_Toc301512555" w:history="1">
        <w:r w:rsidR="00030866" w:rsidRPr="00843EC4">
          <w:rPr>
            <w:rStyle w:val="Hyperlink"/>
            <w:noProof/>
            <w:lang w:val="pt-BR"/>
          </w:rPr>
          <w:t xml:space="preserve">System Center Configuration Manager 2007 R3 com </w:t>
        </w:r>
        <w:r w:rsidR="00F218E2">
          <w:rPr>
            <w:rStyle w:val="Hyperlink"/>
            <w:noProof/>
            <w:lang w:val="pt-BR"/>
          </w:rPr>
          <w:br/>
        </w:r>
        <w:r w:rsidR="00030866" w:rsidRPr="00843EC4">
          <w:rPr>
            <w:rStyle w:val="Hyperlink"/>
            <w:noProof/>
            <w:lang w:val="pt-BR"/>
          </w:rPr>
          <w:t>Tecnologia SQL Server 2008</w:t>
        </w:r>
        <w:r w:rsidR="00030866">
          <w:rPr>
            <w:noProof/>
            <w:webHidden/>
          </w:rPr>
          <w:tab/>
        </w:r>
        <w:r w:rsidR="00FE5E5B">
          <w:rPr>
            <w:noProof/>
            <w:webHidden/>
          </w:rPr>
          <w:fldChar w:fldCharType="begin"/>
        </w:r>
        <w:r w:rsidR="00030866">
          <w:rPr>
            <w:noProof/>
            <w:webHidden/>
          </w:rPr>
          <w:instrText xml:space="preserve"> PAGEREF _Toc301512555 \h </w:instrText>
        </w:r>
        <w:r w:rsidR="00FE5E5B">
          <w:rPr>
            <w:noProof/>
            <w:webHidden/>
          </w:rPr>
        </w:r>
        <w:r w:rsidR="00FE5E5B">
          <w:rPr>
            <w:noProof/>
            <w:webHidden/>
          </w:rPr>
          <w:fldChar w:fldCharType="separate"/>
        </w:r>
        <w:r w:rsidR="00AB44CA">
          <w:rPr>
            <w:noProof/>
            <w:webHidden/>
          </w:rPr>
          <w:t>61</w:t>
        </w:r>
        <w:r w:rsidR="00FE5E5B">
          <w:rPr>
            <w:noProof/>
            <w:webHidden/>
          </w:rPr>
          <w:fldChar w:fldCharType="end"/>
        </w:r>
      </w:hyperlink>
    </w:p>
    <w:p w:rsidR="00030866" w:rsidRDefault="00590592">
      <w:pPr>
        <w:pStyle w:val="TOC2"/>
        <w:rPr>
          <w:noProof/>
          <w:color w:val="auto"/>
          <w:sz w:val="22"/>
          <w:lang w:eastAsia="zh-CN"/>
        </w:rPr>
      </w:pPr>
      <w:hyperlink w:anchor="_Toc301512556" w:history="1">
        <w:r w:rsidR="00030866" w:rsidRPr="00843EC4">
          <w:rPr>
            <w:rStyle w:val="Hyperlink"/>
            <w:noProof/>
            <w:lang w:val="pt-BR"/>
          </w:rPr>
          <w:t>System Center Data Protection Manager 2010</w:t>
        </w:r>
        <w:r w:rsidR="00030866">
          <w:rPr>
            <w:noProof/>
            <w:webHidden/>
          </w:rPr>
          <w:tab/>
        </w:r>
        <w:r w:rsidR="00FE5E5B">
          <w:rPr>
            <w:noProof/>
            <w:webHidden/>
          </w:rPr>
          <w:fldChar w:fldCharType="begin"/>
        </w:r>
        <w:r w:rsidR="00030866">
          <w:rPr>
            <w:noProof/>
            <w:webHidden/>
          </w:rPr>
          <w:instrText xml:space="preserve"> PAGEREF _Toc301512556 \h </w:instrText>
        </w:r>
        <w:r w:rsidR="00FE5E5B">
          <w:rPr>
            <w:noProof/>
            <w:webHidden/>
          </w:rPr>
        </w:r>
        <w:r w:rsidR="00FE5E5B">
          <w:rPr>
            <w:noProof/>
            <w:webHidden/>
          </w:rPr>
          <w:fldChar w:fldCharType="separate"/>
        </w:r>
        <w:r w:rsidR="00AB44CA">
          <w:rPr>
            <w:noProof/>
            <w:webHidden/>
          </w:rPr>
          <w:t>62</w:t>
        </w:r>
        <w:r w:rsidR="00FE5E5B">
          <w:rPr>
            <w:noProof/>
            <w:webHidden/>
          </w:rPr>
          <w:fldChar w:fldCharType="end"/>
        </w:r>
      </w:hyperlink>
    </w:p>
    <w:p w:rsidR="00030866" w:rsidRDefault="00590592">
      <w:pPr>
        <w:pStyle w:val="TOC2"/>
        <w:rPr>
          <w:noProof/>
          <w:color w:val="auto"/>
          <w:sz w:val="22"/>
          <w:lang w:eastAsia="zh-CN"/>
        </w:rPr>
      </w:pPr>
      <w:hyperlink w:anchor="_Toc301512557" w:history="1">
        <w:r w:rsidR="00030866" w:rsidRPr="00843EC4">
          <w:rPr>
            <w:rStyle w:val="Hyperlink"/>
            <w:noProof/>
            <w:lang w:val="pt-BR"/>
          </w:rPr>
          <w:t>System Center Operations Manager 2007 R2</w:t>
        </w:r>
        <w:r w:rsidR="00030866">
          <w:rPr>
            <w:noProof/>
            <w:webHidden/>
          </w:rPr>
          <w:tab/>
        </w:r>
        <w:r w:rsidR="00FE5E5B">
          <w:rPr>
            <w:noProof/>
            <w:webHidden/>
          </w:rPr>
          <w:fldChar w:fldCharType="begin"/>
        </w:r>
        <w:r w:rsidR="00030866">
          <w:rPr>
            <w:noProof/>
            <w:webHidden/>
          </w:rPr>
          <w:instrText xml:space="preserve"> PAGEREF _Toc301512557 \h </w:instrText>
        </w:r>
        <w:r w:rsidR="00FE5E5B">
          <w:rPr>
            <w:noProof/>
            <w:webHidden/>
          </w:rPr>
        </w:r>
        <w:r w:rsidR="00FE5E5B">
          <w:rPr>
            <w:noProof/>
            <w:webHidden/>
          </w:rPr>
          <w:fldChar w:fldCharType="separate"/>
        </w:r>
        <w:r w:rsidR="00AB44CA">
          <w:rPr>
            <w:noProof/>
            <w:webHidden/>
          </w:rPr>
          <w:t>63</w:t>
        </w:r>
        <w:r w:rsidR="00FE5E5B">
          <w:rPr>
            <w:noProof/>
            <w:webHidden/>
          </w:rPr>
          <w:fldChar w:fldCharType="end"/>
        </w:r>
      </w:hyperlink>
    </w:p>
    <w:p w:rsidR="00030866" w:rsidRDefault="00590592" w:rsidP="00EE0B94">
      <w:pPr>
        <w:pStyle w:val="TOC2"/>
        <w:rPr>
          <w:noProof/>
          <w:color w:val="auto"/>
          <w:sz w:val="22"/>
          <w:lang w:eastAsia="zh-CN"/>
        </w:rPr>
      </w:pPr>
      <w:hyperlink w:anchor="_Toc301512558" w:history="1">
        <w:r w:rsidR="00030866" w:rsidRPr="00843EC4">
          <w:rPr>
            <w:rStyle w:val="Hyperlink"/>
            <w:noProof/>
            <w:lang w:val="pt-BR"/>
          </w:rPr>
          <w:t>System Center Operations Manager 2007 R2 com Tecnologia SQL</w:t>
        </w:r>
        <w:r w:rsidR="00EE0B94">
          <w:rPr>
            <w:rStyle w:val="Hyperlink"/>
            <w:noProof/>
            <w:lang w:val="pt-BR"/>
          </w:rPr>
          <w:t> </w:t>
        </w:r>
        <w:r w:rsidR="00030866" w:rsidRPr="00843EC4">
          <w:rPr>
            <w:rStyle w:val="Hyperlink"/>
            <w:noProof/>
            <w:lang w:val="pt-BR"/>
          </w:rPr>
          <w:t>Server 2008</w:t>
        </w:r>
        <w:r w:rsidR="00030866">
          <w:rPr>
            <w:noProof/>
            <w:webHidden/>
          </w:rPr>
          <w:tab/>
        </w:r>
        <w:r w:rsidR="00FE5E5B">
          <w:rPr>
            <w:noProof/>
            <w:webHidden/>
          </w:rPr>
          <w:fldChar w:fldCharType="begin"/>
        </w:r>
        <w:r w:rsidR="00030866">
          <w:rPr>
            <w:noProof/>
            <w:webHidden/>
          </w:rPr>
          <w:instrText xml:space="preserve"> PAGEREF _Toc301512558 \h </w:instrText>
        </w:r>
        <w:r w:rsidR="00FE5E5B">
          <w:rPr>
            <w:noProof/>
            <w:webHidden/>
          </w:rPr>
        </w:r>
        <w:r w:rsidR="00FE5E5B">
          <w:rPr>
            <w:noProof/>
            <w:webHidden/>
          </w:rPr>
          <w:fldChar w:fldCharType="separate"/>
        </w:r>
        <w:r w:rsidR="00AB44CA">
          <w:rPr>
            <w:noProof/>
            <w:webHidden/>
          </w:rPr>
          <w:t>65</w:t>
        </w:r>
        <w:r w:rsidR="00FE5E5B">
          <w:rPr>
            <w:noProof/>
            <w:webHidden/>
          </w:rPr>
          <w:fldChar w:fldCharType="end"/>
        </w:r>
      </w:hyperlink>
    </w:p>
    <w:p w:rsidR="00030866" w:rsidRDefault="00590592">
      <w:pPr>
        <w:pStyle w:val="TOC2"/>
        <w:rPr>
          <w:noProof/>
          <w:color w:val="auto"/>
          <w:sz w:val="22"/>
          <w:lang w:eastAsia="zh-CN"/>
        </w:rPr>
      </w:pPr>
      <w:hyperlink w:anchor="_Toc301512559" w:history="1">
        <w:r w:rsidR="00030866" w:rsidRPr="00843EC4">
          <w:rPr>
            <w:rStyle w:val="Hyperlink"/>
            <w:noProof/>
            <w:lang w:val="pt-BR"/>
          </w:rPr>
          <w:t>System Center Service Manager 2010</w:t>
        </w:r>
        <w:r w:rsidR="00030866">
          <w:rPr>
            <w:noProof/>
            <w:webHidden/>
          </w:rPr>
          <w:tab/>
        </w:r>
        <w:r w:rsidR="00FE5E5B">
          <w:rPr>
            <w:noProof/>
            <w:webHidden/>
          </w:rPr>
          <w:fldChar w:fldCharType="begin"/>
        </w:r>
        <w:r w:rsidR="00030866">
          <w:rPr>
            <w:noProof/>
            <w:webHidden/>
          </w:rPr>
          <w:instrText xml:space="preserve"> PAGEREF _Toc301512559 \h </w:instrText>
        </w:r>
        <w:r w:rsidR="00FE5E5B">
          <w:rPr>
            <w:noProof/>
            <w:webHidden/>
          </w:rPr>
        </w:r>
        <w:r w:rsidR="00FE5E5B">
          <w:rPr>
            <w:noProof/>
            <w:webHidden/>
          </w:rPr>
          <w:fldChar w:fldCharType="separate"/>
        </w:r>
        <w:r w:rsidR="00AB44CA">
          <w:rPr>
            <w:noProof/>
            <w:webHidden/>
          </w:rPr>
          <w:t>66</w:t>
        </w:r>
        <w:r w:rsidR="00FE5E5B">
          <w:rPr>
            <w:noProof/>
            <w:webHidden/>
          </w:rPr>
          <w:fldChar w:fldCharType="end"/>
        </w:r>
      </w:hyperlink>
    </w:p>
    <w:p w:rsidR="00030866" w:rsidRDefault="00590592">
      <w:pPr>
        <w:pStyle w:val="TOC2"/>
        <w:rPr>
          <w:noProof/>
          <w:color w:val="auto"/>
          <w:sz w:val="22"/>
          <w:lang w:eastAsia="zh-CN"/>
        </w:rPr>
      </w:pPr>
      <w:hyperlink w:anchor="_Toc301512560" w:history="1">
        <w:r w:rsidR="00030866" w:rsidRPr="00843EC4">
          <w:rPr>
            <w:rStyle w:val="Hyperlink"/>
            <w:noProof/>
            <w:lang w:val="pt-BR"/>
          </w:rPr>
          <w:t xml:space="preserve">System Center Service Manager 2010 com Tecnologia </w:t>
        </w:r>
        <w:r w:rsidR="00EE0B94">
          <w:rPr>
            <w:rStyle w:val="Hyperlink"/>
            <w:noProof/>
            <w:lang w:val="pt-BR"/>
          </w:rPr>
          <w:br/>
        </w:r>
        <w:r w:rsidR="00030866" w:rsidRPr="00843EC4">
          <w:rPr>
            <w:rStyle w:val="Hyperlink"/>
            <w:noProof/>
            <w:lang w:val="pt-BR"/>
          </w:rPr>
          <w:t>SQL Server 2008</w:t>
        </w:r>
        <w:r w:rsidR="00030866">
          <w:rPr>
            <w:noProof/>
            <w:webHidden/>
          </w:rPr>
          <w:tab/>
        </w:r>
        <w:r w:rsidR="00FE5E5B">
          <w:rPr>
            <w:noProof/>
            <w:webHidden/>
          </w:rPr>
          <w:fldChar w:fldCharType="begin"/>
        </w:r>
        <w:r w:rsidR="00030866">
          <w:rPr>
            <w:noProof/>
            <w:webHidden/>
          </w:rPr>
          <w:instrText xml:space="preserve"> PAGEREF _Toc301512560 \h </w:instrText>
        </w:r>
        <w:r w:rsidR="00FE5E5B">
          <w:rPr>
            <w:noProof/>
            <w:webHidden/>
          </w:rPr>
        </w:r>
        <w:r w:rsidR="00FE5E5B">
          <w:rPr>
            <w:noProof/>
            <w:webHidden/>
          </w:rPr>
          <w:fldChar w:fldCharType="separate"/>
        </w:r>
        <w:r w:rsidR="00AB44CA">
          <w:rPr>
            <w:noProof/>
            <w:webHidden/>
          </w:rPr>
          <w:t>66</w:t>
        </w:r>
        <w:r w:rsidR="00FE5E5B">
          <w:rPr>
            <w:noProof/>
            <w:webHidden/>
          </w:rPr>
          <w:fldChar w:fldCharType="end"/>
        </w:r>
      </w:hyperlink>
    </w:p>
    <w:p w:rsidR="00030866" w:rsidRDefault="00590592">
      <w:pPr>
        <w:pStyle w:val="TOC2"/>
        <w:rPr>
          <w:noProof/>
          <w:color w:val="auto"/>
          <w:sz w:val="22"/>
          <w:lang w:eastAsia="zh-CN"/>
        </w:rPr>
      </w:pPr>
      <w:hyperlink w:anchor="_Toc301512561" w:history="1">
        <w:r w:rsidR="00030866" w:rsidRPr="00843EC4">
          <w:rPr>
            <w:rStyle w:val="Hyperlink"/>
            <w:noProof/>
            <w:lang w:val="pt-BR"/>
          </w:rPr>
          <w:t>System Center Virtual Machine Manager 2008 R2</w:t>
        </w:r>
        <w:r w:rsidR="00030866">
          <w:rPr>
            <w:noProof/>
            <w:webHidden/>
          </w:rPr>
          <w:tab/>
        </w:r>
        <w:r w:rsidR="00FE5E5B">
          <w:rPr>
            <w:noProof/>
            <w:webHidden/>
          </w:rPr>
          <w:fldChar w:fldCharType="begin"/>
        </w:r>
        <w:r w:rsidR="00030866">
          <w:rPr>
            <w:noProof/>
            <w:webHidden/>
          </w:rPr>
          <w:instrText xml:space="preserve"> PAGEREF _Toc301512561 \h </w:instrText>
        </w:r>
        <w:r w:rsidR="00FE5E5B">
          <w:rPr>
            <w:noProof/>
            <w:webHidden/>
          </w:rPr>
        </w:r>
        <w:r w:rsidR="00FE5E5B">
          <w:rPr>
            <w:noProof/>
            <w:webHidden/>
          </w:rPr>
          <w:fldChar w:fldCharType="separate"/>
        </w:r>
        <w:r w:rsidR="00AB44CA">
          <w:rPr>
            <w:noProof/>
            <w:webHidden/>
          </w:rPr>
          <w:t>67</w:t>
        </w:r>
        <w:r w:rsidR="00FE5E5B">
          <w:rPr>
            <w:noProof/>
            <w:webHidden/>
          </w:rPr>
          <w:fldChar w:fldCharType="end"/>
        </w:r>
      </w:hyperlink>
    </w:p>
    <w:p w:rsidR="00030866" w:rsidRDefault="00590592">
      <w:pPr>
        <w:pStyle w:val="TOC2"/>
        <w:rPr>
          <w:noProof/>
          <w:color w:val="auto"/>
          <w:sz w:val="22"/>
          <w:lang w:eastAsia="zh-CN"/>
        </w:rPr>
      </w:pPr>
      <w:hyperlink w:anchor="_Toc301512562" w:history="1">
        <w:r w:rsidR="00030866" w:rsidRPr="00843EC4">
          <w:rPr>
            <w:rStyle w:val="Hyperlink"/>
            <w:noProof/>
            <w:lang w:val="pt-BR"/>
          </w:rPr>
          <w:t>Visio 2010 Premium</w:t>
        </w:r>
        <w:r w:rsidR="00030866">
          <w:rPr>
            <w:noProof/>
            <w:webHidden/>
          </w:rPr>
          <w:tab/>
        </w:r>
        <w:r w:rsidR="00FE5E5B">
          <w:rPr>
            <w:noProof/>
            <w:webHidden/>
          </w:rPr>
          <w:fldChar w:fldCharType="begin"/>
        </w:r>
        <w:r w:rsidR="00030866">
          <w:rPr>
            <w:noProof/>
            <w:webHidden/>
          </w:rPr>
          <w:instrText xml:space="preserve"> PAGEREF _Toc301512562 \h </w:instrText>
        </w:r>
        <w:r w:rsidR="00FE5E5B">
          <w:rPr>
            <w:noProof/>
            <w:webHidden/>
          </w:rPr>
        </w:r>
        <w:r w:rsidR="00FE5E5B">
          <w:rPr>
            <w:noProof/>
            <w:webHidden/>
          </w:rPr>
          <w:fldChar w:fldCharType="separate"/>
        </w:r>
        <w:r w:rsidR="00AB44CA">
          <w:rPr>
            <w:noProof/>
            <w:webHidden/>
          </w:rPr>
          <w:t>67</w:t>
        </w:r>
        <w:r w:rsidR="00FE5E5B">
          <w:rPr>
            <w:noProof/>
            <w:webHidden/>
          </w:rPr>
          <w:fldChar w:fldCharType="end"/>
        </w:r>
      </w:hyperlink>
    </w:p>
    <w:p w:rsidR="00030866" w:rsidRDefault="00590592">
      <w:pPr>
        <w:pStyle w:val="TOC2"/>
        <w:rPr>
          <w:noProof/>
          <w:color w:val="auto"/>
          <w:sz w:val="22"/>
          <w:lang w:eastAsia="zh-CN"/>
        </w:rPr>
      </w:pPr>
      <w:hyperlink w:anchor="_Toc301512563" w:history="1">
        <w:r w:rsidR="00030866" w:rsidRPr="00843EC4">
          <w:rPr>
            <w:rStyle w:val="Hyperlink"/>
            <w:noProof/>
            <w:lang w:val="pt-BR"/>
          </w:rPr>
          <w:t>Visio 2010 Professional</w:t>
        </w:r>
        <w:r w:rsidR="00030866">
          <w:rPr>
            <w:noProof/>
            <w:webHidden/>
          </w:rPr>
          <w:tab/>
        </w:r>
        <w:r w:rsidR="00FE5E5B">
          <w:rPr>
            <w:noProof/>
            <w:webHidden/>
          </w:rPr>
          <w:fldChar w:fldCharType="begin"/>
        </w:r>
        <w:r w:rsidR="00030866">
          <w:rPr>
            <w:noProof/>
            <w:webHidden/>
          </w:rPr>
          <w:instrText xml:space="preserve"> PAGEREF _Toc301512563 \h </w:instrText>
        </w:r>
        <w:r w:rsidR="00FE5E5B">
          <w:rPr>
            <w:noProof/>
            <w:webHidden/>
          </w:rPr>
        </w:r>
        <w:r w:rsidR="00FE5E5B">
          <w:rPr>
            <w:noProof/>
            <w:webHidden/>
          </w:rPr>
          <w:fldChar w:fldCharType="separate"/>
        </w:r>
        <w:r w:rsidR="00AB44CA">
          <w:rPr>
            <w:noProof/>
            <w:webHidden/>
          </w:rPr>
          <w:t>68</w:t>
        </w:r>
        <w:r w:rsidR="00FE5E5B">
          <w:rPr>
            <w:noProof/>
            <w:webHidden/>
          </w:rPr>
          <w:fldChar w:fldCharType="end"/>
        </w:r>
      </w:hyperlink>
    </w:p>
    <w:p w:rsidR="00030866" w:rsidRDefault="00590592">
      <w:pPr>
        <w:pStyle w:val="TOC2"/>
        <w:rPr>
          <w:noProof/>
          <w:color w:val="auto"/>
          <w:sz w:val="22"/>
          <w:lang w:eastAsia="zh-CN"/>
        </w:rPr>
      </w:pPr>
      <w:hyperlink w:anchor="_Toc301512564" w:history="1">
        <w:r w:rsidR="00030866" w:rsidRPr="00843EC4">
          <w:rPr>
            <w:rStyle w:val="Hyperlink"/>
            <w:noProof/>
            <w:lang w:val="pt-BR"/>
          </w:rPr>
          <w:t>Visio 2010 Standard</w:t>
        </w:r>
        <w:r w:rsidR="00030866">
          <w:rPr>
            <w:noProof/>
            <w:webHidden/>
          </w:rPr>
          <w:tab/>
        </w:r>
        <w:r w:rsidR="00FE5E5B">
          <w:rPr>
            <w:noProof/>
            <w:webHidden/>
          </w:rPr>
          <w:fldChar w:fldCharType="begin"/>
        </w:r>
        <w:r w:rsidR="00030866">
          <w:rPr>
            <w:noProof/>
            <w:webHidden/>
          </w:rPr>
          <w:instrText xml:space="preserve"> PAGEREF _Toc301512564 \h </w:instrText>
        </w:r>
        <w:r w:rsidR="00FE5E5B">
          <w:rPr>
            <w:noProof/>
            <w:webHidden/>
          </w:rPr>
        </w:r>
        <w:r w:rsidR="00FE5E5B">
          <w:rPr>
            <w:noProof/>
            <w:webHidden/>
          </w:rPr>
          <w:fldChar w:fldCharType="separate"/>
        </w:r>
        <w:r w:rsidR="00AB44CA">
          <w:rPr>
            <w:noProof/>
            <w:webHidden/>
          </w:rPr>
          <w:t>68</w:t>
        </w:r>
        <w:r w:rsidR="00FE5E5B">
          <w:rPr>
            <w:noProof/>
            <w:webHidden/>
          </w:rPr>
          <w:fldChar w:fldCharType="end"/>
        </w:r>
      </w:hyperlink>
    </w:p>
    <w:p w:rsidR="00030866" w:rsidRDefault="00590592">
      <w:pPr>
        <w:pStyle w:val="TOC2"/>
        <w:rPr>
          <w:noProof/>
          <w:color w:val="auto"/>
          <w:sz w:val="22"/>
          <w:lang w:eastAsia="zh-CN"/>
        </w:rPr>
      </w:pPr>
      <w:hyperlink w:anchor="_Toc301512565" w:history="1">
        <w:r w:rsidR="00030866" w:rsidRPr="00843EC4">
          <w:rPr>
            <w:rStyle w:val="Hyperlink"/>
            <w:noProof/>
            <w:lang w:val="pt-BR"/>
          </w:rPr>
          <w:t>Visual Studio LightSwitch 2011</w:t>
        </w:r>
        <w:r w:rsidR="00030866">
          <w:rPr>
            <w:noProof/>
            <w:webHidden/>
          </w:rPr>
          <w:tab/>
        </w:r>
        <w:r w:rsidR="00FE5E5B">
          <w:rPr>
            <w:noProof/>
            <w:webHidden/>
          </w:rPr>
          <w:fldChar w:fldCharType="begin"/>
        </w:r>
        <w:r w:rsidR="00030866">
          <w:rPr>
            <w:noProof/>
            <w:webHidden/>
          </w:rPr>
          <w:instrText xml:space="preserve"> PAGEREF _Toc301512565 \h </w:instrText>
        </w:r>
        <w:r w:rsidR="00FE5E5B">
          <w:rPr>
            <w:noProof/>
            <w:webHidden/>
          </w:rPr>
        </w:r>
        <w:r w:rsidR="00FE5E5B">
          <w:rPr>
            <w:noProof/>
            <w:webHidden/>
          </w:rPr>
          <w:fldChar w:fldCharType="separate"/>
        </w:r>
        <w:r w:rsidR="00AB44CA">
          <w:rPr>
            <w:noProof/>
            <w:webHidden/>
          </w:rPr>
          <w:t>69</w:t>
        </w:r>
        <w:r w:rsidR="00FE5E5B">
          <w:rPr>
            <w:noProof/>
            <w:webHidden/>
          </w:rPr>
          <w:fldChar w:fldCharType="end"/>
        </w:r>
      </w:hyperlink>
    </w:p>
    <w:p w:rsidR="00030866" w:rsidRDefault="00590592">
      <w:pPr>
        <w:pStyle w:val="TOC2"/>
        <w:rPr>
          <w:noProof/>
          <w:color w:val="auto"/>
          <w:sz w:val="22"/>
          <w:lang w:eastAsia="zh-CN"/>
        </w:rPr>
      </w:pPr>
      <w:hyperlink w:anchor="_Toc301512566" w:history="1">
        <w:r w:rsidR="00030866" w:rsidRPr="00843EC4">
          <w:rPr>
            <w:rStyle w:val="Hyperlink"/>
            <w:noProof/>
            <w:lang w:val="pt-BR"/>
          </w:rPr>
          <w:t>Visual Studio 2010 Premium</w:t>
        </w:r>
        <w:r w:rsidR="00030866">
          <w:rPr>
            <w:noProof/>
            <w:webHidden/>
          </w:rPr>
          <w:tab/>
        </w:r>
        <w:r w:rsidR="00FE5E5B">
          <w:rPr>
            <w:noProof/>
            <w:webHidden/>
          </w:rPr>
          <w:fldChar w:fldCharType="begin"/>
        </w:r>
        <w:r w:rsidR="00030866">
          <w:rPr>
            <w:noProof/>
            <w:webHidden/>
          </w:rPr>
          <w:instrText xml:space="preserve"> PAGEREF _Toc301512566 \h </w:instrText>
        </w:r>
        <w:r w:rsidR="00FE5E5B">
          <w:rPr>
            <w:noProof/>
            <w:webHidden/>
          </w:rPr>
        </w:r>
        <w:r w:rsidR="00FE5E5B">
          <w:rPr>
            <w:noProof/>
            <w:webHidden/>
          </w:rPr>
          <w:fldChar w:fldCharType="separate"/>
        </w:r>
        <w:r w:rsidR="00AB44CA">
          <w:rPr>
            <w:noProof/>
            <w:webHidden/>
          </w:rPr>
          <w:t>69</w:t>
        </w:r>
        <w:r w:rsidR="00FE5E5B">
          <w:rPr>
            <w:noProof/>
            <w:webHidden/>
          </w:rPr>
          <w:fldChar w:fldCharType="end"/>
        </w:r>
      </w:hyperlink>
    </w:p>
    <w:p w:rsidR="00030866" w:rsidRDefault="00590592">
      <w:pPr>
        <w:pStyle w:val="TOC2"/>
        <w:rPr>
          <w:noProof/>
          <w:color w:val="auto"/>
          <w:sz w:val="22"/>
          <w:lang w:eastAsia="zh-CN"/>
        </w:rPr>
      </w:pPr>
      <w:hyperlink w:anchor="_Toc301512567" w:history="1">
        <w:r w:rsidR="00030866" w:rsidRPr="00843EC4">
          <w:rPr>
            <w:rStyle w:val="Hyperlink"/>
            <w:noProof/>
            <w:lang w:val="pt-BR"/>
          </w:rPr>
          <w:t>Visual Studio 2010 Professional</w:t>
        </w:r>
        <w:r w:rsidR="00030866">
          <w:rPr>
            <w:noProof/>
            <w:webHidden/>
          </w:rPr>
          <w:tab/>
        </w:r>
        <w:r w:rsidR="00FE5E5B">
          <w:rPr>
            <w:noProof/>
            <w:webHidden/>
          </w:rPr>
          <w:fldChar w:fldCharType="begin"/>
        </w:r>
        <w:r w:rsidR="00030866">
          <w:rPr>
            <w:noProof/>
            <w:webHidden/>
          </w:rPr>
          <w:instrText xml:space="preserve"> PAGEREF _Toc301512567 \h </w:instrText>
        </w:r>
        <w:r w:rsidR="00FE5E5B">
          <w:rPr>
            <w:noProof/>
            <w:webHidden/>
          </w:rPr>
        </w:r>
        <w:r w:rsidR="00FE5E5B">
          <w:rPr>
            <w:noProof/>
            <w:webHidden/>
          </w:rPr>
          <w:fldChar w:fldCharType="separate"/>
        </w:r>
        <w:r w:rsidR="00AB44CA">
          <w:rPr>
            <w:noProof/>
            <w:webHidden/>
          </w:rPr>
          <w:t>70</w:t>
        </w:r>
        <w:r w:rsidR="00FE5E5B">
          <w:rPr>
            <w:noProof/>
            <w:webHidden/>
          </w:rPr>
          <w:fldChar w:fldCharType="end"/>
        </w:r>
      </w:hyperlink>
    </w:p>
    <w:p w:rsidR="00030866" w:rsidRDefault="00590592">
      <w:pPr>
        <w:pStyle w:val="TOC2"/>
        <w:rPr>
          <w:noProof/>
          <w:color w:val="auto"/>
          <w:sz w:val="22"/>
          <w:lang w:eastAsia="zh-CN"/>
        </w:rPr>
      </w:pPr>
      <w:hyperlink w:anchor="_Toc301512568" w:history="1">
        <w:r w:rsidR="00030866" w:rsidRPr="00843EC4">
          <w:rPr>
            <w:rStyle w:val="Hyperlink"/>
            <w:noProof/>
            <w:lang w:val="pt-BR"/>
          </w:rPr>
          <w:t>Visual Studio 2010 Ultimate</w:t>
        </w:r>
        <w:r w:rsidR="00030866">
          <w:rPr>
            <w:noProof/>
            <w:webHidden/>
          </w:rPr>
          <w:tab/>
        </w:r>
        <w:r w:rsidR="00FE5E5B">
          <w:rPr>
            <w:noProof/>
            <w:webHidden/>
          </w:rPr>
          <w:fldChar w:fldCharType="begin"/>
        </w:r>
        <w:r w:rsidR="00030866">
          <w:rPr>
            <w:noProof/>
            <w:webHidden/>
          </w:rPr>
          <w:instrText xml:space="preserve"> PAGEREF _Toc301512568 \h </w:instrText>
        </w:r>
        <w:r w:rsidR="00FE5E5B">
          <w:rPr>
            <w:noProof/>
            <w:webHidden/>
          </w:rPr>
        </w:r>
        <w:r w:rsidR="00FE5E5B">
          <w:rPr>
            <w:noProof/>
            <w:webHidden/>
          </w:rPr>
          <w:fldChar w:fldCharType="separate"/>
        </w:r>
        <w:r w:rsidR="00AB44CA">
          <w:rPr>
            <w:noProof/>
            <w:webHidden/>
          </w:rPr>
          <w:t>71</w:t>
        </w:r>
        <w:r w:rsidR="00FE5E5B">
          <w:rPr>
            <w:noProof/>
            <w:webHidden/>
          </w:rPr>
          <w:fldChar w:fldCharType="end"/>
        </w:r>
      </w:hyperlink>
    </w:p>
    <w:p w:rsidR="00030866" w:rsidRDefault="00590592">
      <w:pPr>
        <w:pStyle w:val="TOC2"/>
        <w:rPr>
          <w:noProof/>
          <w:color w:val="auto"/>
          <w:sz w:val="22"/>
          <w:lang w:eastAsia="zh-CN"/>
        </w:rPr>
      </w:pPr>
      <w:hyperlink w:anchor="_Toc301512569" w:history="1">
        <w:r w:rsidR="00030866" w:rsidRPr="00843EC4">
          <w:rPr>
            <w:rStyle w:val="Hyperlink"/>
            <w:noProof/>
            <w:lang w:val="pt-BR"/>
          </w:rPr>
          <w:t>Visual Studio Team Explorer Everywhere 2010</w:t>
        </w:r>
        <w:r w:rsidR="00030866">
          <w:rPr>
            <w:noProof/>
            <w:webHidden/>
          </w:rPr>
          <w:tab/>
        </w:r>
        <w:r w:rsidR="00FE5E5B">
          <w:rPr>
            <w:noProof/>
            <w:webHidden/>
          </w:rPr>
          <w:fldChar w:fldCharType="begin"/>
        </w:r>
        <w:r w:rsidR="00030866">
          <w:rPr>
            <w:noProof/>
            <w:webHidden/>
          </w:rPr>
          <w:instrText xml:space="preserve"> PAGEREF _Toc301512569 \h </w:instrText>
        </w:r>
        <w:r w:rsidR="00FE5E5B">
          <w:rPr>
            <w:noProof/>
            <w:webHidden/>
          </w:rPr>
        </w:r>
        <w:r w:rsidR="00FE5E5B">
          <w:rPr>
            <w:noProof/>
            <w:webHidden/>
          </w:rPr>
          <w:fldChar w:fldCharType="separate"/>
        </w:r>
        <w:r w:rsidR="00AB44CA">
          <w:rPr>
            <w:noProof/>
            <w:webHidden/>
          </w:rPr>
          <w:t>72</w:t>
        </w:r>
        <w:r w:rsidR="00FE5E5B">
          <w:rPr>
            <w:noProof/>
            <w:webHidden/>
          </w:rPr>
          <w:fldChar w:fldCharType="end"/>
        </w:r>
      </w:hyperlink>
    </w:p>
    <w:p w:rsidR="00030866" w:rsidRDefault="00590592" w:rsidP="00516626">
      <w:pPr>
        <w:pStyle w:val="TOC2"/>
        <w:rPr>
          <w:noProof/>
          <w:color w:val="auto"/>
          <w:sz w:val="22"/>
          <w:lang w:eastAsia="zh-CN"/>
        </w:rPr>
      </w:pPr>
      <w:hyperlink w:anchor="_Toc301512570" w:history="1">
        <w:r w:rsidR="00030866" w:rsidRPr="00843EC4">
          <w:rPr>
            <w:rStyle w:val="Hyperlink"/>
            <w:noProof/>
            <w:lang w:val="pt-BR"/>
          </w:rPr>
          <w:t>Visual Studio Team Foundation Server 2010 com Tecnologia SQL</w:t>
        </w:r>
        <w:r w:rsidR="00516626">
          <w:rPr>
            <w:rStyle w:val="Hyperlink"/>
            <w:noProof/>
            <w:lang w:val="pt-BR"/>
          </w:rPr>
          <w:t> </w:t>
        </w:r>
        <w:r w:rsidR="00030866" w:rsidRPr="00843EC4">
          <w:rPr>
            <w:rStyle w:val="Hyperlink"/>
            <w:noProof/>
            <w:lang w:val="pt-BR"/>
          </w:rPr>
          <w:t>Server 2008</w:t>
        </w:r>
        <w:r w:rsidR="00030866">
          <w:rPr>
            <w:noProof/>
            <w:webHidden/>
          </w:rPr>
          <w:tab/>
        </w:r>
        <w:r w:rsidR="00FE5E5B">
          <w:rPr>
            <w:noProof/>
            <w:webHidden/>
          </w:rPr>
          <w:fldChar w:fldCharType="begin"/>
        </w:r>
        <w:r w:rsidR="00030866">
          <w:rPr>
            <w:noProof/>
            <w:webHidden/>
          </w:rPr>
          <w:instrText xml:space="preserve"> PAGEREF _Toc301512570 \h </w:instrText>
        </w:r>
        <w:r w:rsidR="00FE5E5B">
          <w:rPr>
            <w:noProof/>
            <w:webHidden/>
          </w:rPr>
        </w:r>
        <w:r w:rsidR="00FE5E5B">
          <w:rPr>
            <w:noProof/>
            <w:webHidden/>
          </w:rPr>
          <w:fldChar w:fldCharType="separate"/>
        </w:r>
        <w:r w:rsidR="00AB44CA">
          <w:rPr>
            <w:noProof/>
            <w:webHidden/>
          </w:rPr>
          <w:t>73</w:t>
        </w:r>
        <w:r w:rsidR="00FE5E5B">
          <w:rPr>
            <w:noProof/>
            <w:webHidden/>
          </w:rPr>
          <w:fldChar w:fldCharType="end"/>
        </w:r>
      </w:hyperlink>
    </w:p>
    <w:p w:rsidR="00030866" w:rsidRDefault="00590592">
      <w:pPr>
        <w:pStyle w:val="TOC2"/>
        <w:rPr>
          <w:noProof/>
          <w:color w:val="auto"/>
          <w:sz w:val="22"/>
          <w:lang w:eastAsia="zh-CN"/>
        </w:rPr>
      </w:pPr>
      <w:hyperlink w:anchor="_Toc301512571" w:history="1">
        <w:r w:rsidR="00030866" w:rsidRPr="00843EC4">
          <w:rPr>
            <w:rStyle w:val="Hyperlink"/>
            <w:noProof/>
            <w:lang w:val="pt-BR"/>
          </w:rPr>
          <w:t>Visual Studio Test Professional 2010</w:t>
        </w:r>
        <w:r w:rsidR="00030866">
          <w:rPr>
            <w:noProof/>
            <w:webHidden/>
          </w:rPr>
          <w:tab/>
        </w:r>
        <w:r w:rsidR="00FE5E5B">
          <w:rPr>
            <w:noProof/>
            <w:webHidden/>
          </w:rPr>
          <w:fldChar w:fldCharType="begin"/>
        </w:r>
        <w:r w:rsidR="00030866">
          <w:rPr>
            <w:noProof/>
            <w:webHidden/>
          </w:rPr>
          <w:instrText xml:space="preserve"> PAGEREF _Toc301512571 \h </w:instrText>
        </w:r>
        <w:r w:rsidR="00FE5E5B">
          <w:rPr>
            <w:noProof/>
            <w:webHidden/>
          </w:rPr>
        </w:r>
        <w:r w:rsidR="00FE5E5B">
          <w:rPr>
            <w:noProof/>
            <w:webHidden/>
          </w:rPr>
          <w:fldChar w:fldCharType="separate"/>
        </w:r>
        <w:r w:rsidR="00AB44CA">
          <w:rPr>
            <w:noProof/>
            <w:webHidden/>
          </w:rPr>
          <w:t>74</w:t>
        </w:r>
        <w:r w:rsidR="00FE5E5B">
          <w:rPr>
            <w:noProof/>
            <w:webHidden/>
          </w:rPr>
          <w:fldChar w:fldCharType="end"/>
        </w:r>
      </w:hyperlink>
    </w:p>
    <w:p w:rsidR="00030866" w:rsidRDefault="00590592">
      <w:pPr>
        <w:pStyle w:val="TOC2"/>
        <w:rPr>
          <w:noProof/>
          <w:color w:val="auto"/>
          <w:sz w:val="22"/>
          <w:lang w:eastAsia="zh-CN"/>
        </w:rPr>
      </w:pPr>
      <w:hyperlink w:anchor="_Toc301512572" w:history="1">
        <w:r w:rsidR="00030866" w:rsidRPr="00843EC4">
          <w:rPr>
            <w:rStyle w:val="Hyperlink"/>
            <w:noProof/>
            <w:lang w:val="pt-BR"/>
          </w:rPr>
          <w:t>Atualização para Windows 7 Professional</w:t>
        </w:r>
        <w:r w:rsidR="00030866">
          <w:rPr>
            <w:noProof/>
            <w:webHidden/>
          </w:rPr>
          <w:tab/>
        </w:r>
        <w:r w:rsidR="00FE5E5B">
          <w:rPr>
            <w:noProof/>
            <w:webHidden/>
          </w:rPr>
          <w:fldChar w:fldCharType="begin"/>
        </w:r>
        <w:r w:rsidR="00030866">
          <w:rPr>
            <w:noProof/>
            <w:webHidden/>
          </w:rPr>
          <w:instrText xml:space="preserve"> PAGEREF _Toc301512572 \h </w:instrText>
        </w:r>
        <w:r w:rsidR="00FE5E5B">
          <w:rPr>
            <w:noProof/>
            <w:webHidden/>
          </w:rPr>
        </w:r>
        <w:r w:rsidR="00FE5E5B">
          <w:rPr>
            <w:noProof/>
            <w:webHidden/>
          </w:rPr>
          <w:fldChar w:fldCharType="separate"/>
        </w:r>
        <w:r w:rsidR="00AB44CA">
          <w:rPr>
            <w:noProof/>
            <w:webHidden/>
          </w:rPr>
          <w:t>75</w:t>
        </w:r>
        <w:r w:rsidR="00FE5E5B">
          <w:rPr>
            <w:noProof/>
            <w:webHidden/>
          </w:rPr>
          <w:fldChar w:fldCharType="end"/>
        </w:r>
      </w:hyperlink>
    </w:p>
    <w:p w:rsidR="00030866" w:rsidRDefault="00590592">
      <w:pPr>
        <w:pStyle w:val="TOC2"/>
        <w:rPr>
          <w:noProof/>
          <w:color w:val="auto"/>
          <w:sz w:val="22"/>
          <w:lang w:eastAsia="zh-CN"/>
        </w:rPr>
      </w:pPr>
      <w:hyperlink w:anchor="_Toc301512573" w:history="1">
        <w:r w:rsidR="00030866" w:rsidRPr="00843EC4">
          <w:rPr>
            <w:rStyle w:val="Hyperlink"/>
            <w:noProof/>
            <w:lang w:val="pt-BR"/>
          </w:rPr>
          <w:t>Windows Embedded Device Manager 2011</w:t>
        </w:r>
        <w:r w:rsidR="00030866">
          <w:rPr>
            <w:noProof/>
            <w:webHidden/>
          </w:rPr>
          <w:tab/>
        </w:r>
        <w:r w:rsidR="00FE5E5B">
          <w:rPr>
            <w:noProof/>
            <w:webHidden/>
          </w:rPr>
          <w:fldChar w:fldCharType="begin"/>
        </w:r>
        <w:r w:rsidR="00030866">
          <w:rPr>
            <w:noProof/>
            <w:webHidden/>
          </w:rPr>
          <w:instrText xml:space="preserve"> PAGEREF _Toc301512573 \h </w:instrText>
        </w:r>
        <w:r w:rsidR="00FE5E5B">
          <w:rPr>
            <w:noProof/>
            <w:webHidden/>
          </w:rPr>
        </w:r>
        <w:r w:rsidR="00FE5E5B">
          <w:rPr>
            <w:noProof/>
            <w:webHidden/>
          </w:rPr>
          <w:fldChar w:fldCharType="separate"/>
        </w:r>
        <w:r w:rsidR="00AB44CA">
          <w:rPr>
            <w:noProof/>
            <w:webHidden/>
          </w:rPr>
          <w:t>77</w:t>
        </w:r>
        <w:r w:rsidR="00FE5E5B">
          <w:rPr>
            <w:noProof/>
            <w:webHidden/>
          </w:rPr>
          <w:fldChar w:fldCharType="end"/>
        </w:r>
      </w:hyperlink>
    </w:p>
    <w:p w:rsidR="00030866" w:rsidRDefault="00590592" w:rsidP="00EE0B94">
      <w:pPr>
        <w:pStyle w:val="TOC2"/>
        <w:rPr>
          <w:noProof/>
          <w:color w:val="auto"/>
          <w:sz w:val="22"/>
          <w:lang w:eastAsia="zh-CN"/>
        </w:rPr>
      </w:pPr>
      <w:hyperlink w:anchor="_Toc301512574" w:history="1">
        <w:r w:rsidR="00030866" w:rsidRPr="00843EC4">
          <w:rPr>
            <w:rStyle w:val="Hyperlink"/>
            <w:noProof/>
            <w:lang w:val="pt-BR"/>
          </w:rPr>
          <w:t>Windows Embedded Device Manager 2011 com Tecnologia SQL</w:t>
        </w:r>
        <w:r w:rsidR="00EE0B94">
          <w:rPr>
            <w:rStyle w:val="Hyperlink"/>
            <w:noProof/>
            <w:lang w:val="pt-BR"/>
          </w:rPr>
          <w:t> </w:t>
        </w:r>
        <w:r w:rsidR="00030866" w:rsidRPr="00843EC4">
          <w:rPr>
            <w:rStyle w:val="Hyperlink"/>
            <w:noProof/>
            <w:lang w:val="pt-BR"/>
          </w:rPr>
          <w:t>Server 2008</w:t>
        </w:r>
        <w:r w:rsidR="00030866">
          <w:rPr>
            <w:noProof/>
            <w:webHidden/>
          </w:rPr>
          <w:tab/>
        </w:r>
        <w:r w:rsidR="00FE5E5B">
          <w:rPr>
            <w:noProof/>
            <w:webHidden/>
          </w:rPr>
          <w:fldChar w:fldCharType="begin"/>
        </w:r>
        <w:r w:rsidR="00030866">
          <w:rPr>
            <w:noProof/>
            <w:webHidden/>
          </w:rPr>
          <w:instrText xml:space="preserve"> PAGEREF _Toc301512574 \h </w:instrText>
        </w:r>
        <w:r w:rsidR="00FE5E5B">
          <w:rPr>
            <w:noProof/>
            <w:webHidden/>
          </w:rPr>
        </w:r>
        <w:r w:rsidR="00FE5E5B">
          <w:rPr>
            <w:noProof/>
            <w:webHidden/>
          </w:rPr>
          <w:fldChar w:fldCharType="separate"/>
        </w:r>
        <w:r w:rsidR="00AB44CA">
          <w:rPr>
            <w:noProof/>
            <w:webHidden/>
          </w:rPr>
          <w:t>77</w:t>
        </w:r>
        <w:r w:rsidR="00FE5E5B">
          <w:rPr>
            <w:noProof/>
            <w:webHidden/>
          </w:rPr>
          <w:fldChar w:fldCharType="end"/>
        </w:r>
      </w:hyperlink>
    </w:p>
    <w:p w:rsidR="00030866" w:rsidRDefault="00590592">
      <w:pPr>
        <w:pStyle w:val="TOC2"/>
        <w:rPr>
          <w:noProof/>
          <w:color w:val="auto"/>
          <w:sz w:val="22"/>
          <w:lang w:eastAsia="zh-CN"/>
        </w:rPr>
      </w:pPr>
      <w:hyperlink w:anchor="_Toc301512575" w:history="1">
        <w:r w:rsidR="00030866" w:rsidRPr="00843EC4">
          <w:rPr>
            <w:rStyle w:val="Hyperlink"/>
            <w:noProof/>
            <w:lang w:val="pt-BR"/>
          </w:rPr>
          <w:t>Windows HPC Server 2008 R2 Suite</w:t>
        </w:r>
        <w:r w:rsidR="00030866">
          <w:rPr>
            <w:noProof/>
            <w:webHidden/>
          </w:rPr>
          <w:tab/>
        </w:r>
        <w:r w:rsidR="00FE5E5B">
          <w:rPr>
            <w:noProof/>
            <w:webHidden/>
          </w:rPr>
          <w:fldChar w:fldCharType="begin"/>
        </w:r>
        <w:r w:rsidR="00030866">
          <w:rPr>
            <w:noProof/>
            <w:webHidden/>
          </w:rPr>
          <w:instrText xml:space="preserve"> PAGEREF _Toc301512575 \h </w:instrText>
        </w:r>
        <w:r w:rsidR="00FE5E5B">
          <w:rPr>
            <w:noProof/>
            <w:webHidden/>
          </w:rPr>
        </w:r>
        <w:r w:rsidR="00FE5E5B">
          <w:rPr>
            <w:noProof/>
            <w:webHidden/>
          </w:rPr>
          <w:fldChar w:fldCharType="separate"/>
        </w:r>
        <w:r w:rsidR="00AB44CA">
          <w:rPr>
            <w:noProof/>
            <w:webHidden/>
          </w:rPr>
          <w:t>77</w:t>
        </w:r>
        <w:r w:rsidR="00FE5E5B">
          <w:rPr>
            <w:noProof/>
            <w:webHidden/>
          </w:rPr>
          <w:fldChar w:fldCharType="end"/>
        </w:r>
      </w:hyperlink>
    </w:p>
    <w:p w:rsidR="00030866" w:rsidRDefault="00590592">
      <w:pPr>
        <w:pStyle w:val="TOC2"/>
        <w:rPr>
          <w:noProof/>
          <w:color w:val="auto"/>
          <w:sz w:val="22"/>
          <w:lang w:eastAsia="zh-CN"/>
        </w:rPr>
      </w:pPr>
      <w:hyperlink w:anchor="_Toc301512576" w:history="1">
        <w:r w:rsidR="00030866" w:rsidRPr="00843EC4">
          <w:rPr>
            <w:rStyle w:val="Hyperlink"/>
            <w:noProof/>
            <w:lang w:val="pt-BR"/>
          </w:rPr>
          <w:t>Windows Server 2008 R2 Enterprise</w:t>
        </w:r>
        <w:r w:rsidR="00030866">
          <w:rPr>
            <w:noProof/>
            <w:webHidden/>
          </w:rPr>
          <w:tab/>
        </w:r>
        <w:r w:rsidR="00FE5E5B">
          <w:rPr>
            <w:noProof/>
            <w:webHidden/>
          </w:rPr>
          <w:fldChar w:fldCharType="begin"/>
        </w:r>
        <w:r w:rsidR="00030866">
          <w:rPr>
            <w:noProof/>
            <w:webHidden/>
          </w:rPr>
          <w:instrText xml:space="preserve"> PAGEREF _Toc301512576 \h </w:instrText>
        </w:r>
        <w:r w:rsidR="00FE5E5B">
          <w:rPr>
            <w:noProof/>
            <w:webHidden/>
          </w:rPr>
        </w:r>
        <w:r w:rsidR="00FE5E5B">
          <w:rPr>
            <w:noProof/>
            <w:webHidden/>
          </w:rPr>
          <w:fldChar w:fldCharType="separate"/>
        </w:r>
        <w:r w:rsidR="00AB44CA">
          <w:rPr>
            <w:noProof/>
            <w:webHidden/>
          </w:rPr>
          <w:t>78</w:t>
        </w:r>
        <w:r w:rsidR="00FE5E5B">
          <w:rPr>
            <w:noProof/>
            <w:webHidden/>
          </w:rPr>
          <w:fldChar w:fldCharType="end"/>
        </w:r>
      </w:hyperlink>
    </w:p>
    <w:p w:rsidR="00030866" w:rsidRDefault="00590592">
      <w:pPr>
        <w:pStyle w:val="TOC2"/>
        <w:rPr>
          <w:noProof/>
          <w:color w:val="auto"/>
          <w:sz w:val="22"/>
          <w:lang w:eastAsia="zh-CN"/>
        </w:rPr>
      </w:pPr>
      <w:hyperlink w:anchor="_Toc301512577" w:history="1">
        <w:r w:rsidR="00030866" w:rsidRPr="00843EC4">
          <w:rPr>
            <w:rStyle w:val="Hyperlink"/>
            <w:noProof/>
            <w:lang w:val="pt-BR"/>
          </w:rPr>
          <w:t>Windows Server 2008 R2 HPC Edition</w:t>
        </w:r>
        <w:r w:rsidR="00030866">
          <w:rPr>
            <w:noProof/>
            <w:webHidden/>
          </w:rPr>
          <w:tab/>
        </w:r>
        <w:r w:rsidR="00FE5E5B">
          <w:rPr>
            <w:noProof/>
            <w:webHidden/>
          </w:rPr>
          <w:fldChar w:fldCharType="begin"/>
        </w:r>
        <w:r w:rsidR="00030866">
          <w:rPr>
            <w:noProof/>
            <w:webHidden/>
          </w:rPr>
          <w:instrText xml:space="preserve"> PAGEREF _Toc301512577 \h </w:instrText>
        </w:r>
        <w:r w:rsidR="00FE5E5B">
          <w:rPr>
            <w:noProof/>
            <w:webHidden/>
          </w:rPr>
        </w:r>
        <w:r w:rsidR="00FE5E5B">
          <w:rPr>
            <w:noProof/>
            <w:webHidden/>
          </w:rPr>
          <w:fldChar w:fldCharType="separate"/>
        </w:r>
        <w:r w:rsidR="00AB44CA">
          <w:rPr>
            <w:noProof/>
            <w:webHidden/>
          </w:rPr>
          <w:t>78</w:t>
        </w:r>
        <w:r w:rsidR="00FE5E5B">
          <w:rPr>
            <w:noProof/>
            <w:webHidden/>
          </w:rPr>
          <w:fldChar w:fldCharType="end"/>
        </w:r>
      </w:hyperlink>
    </w:p>
    <w:p w:rsidR="00030866" w:rsidRDefault="00590592">
      <w:pPr>
        <w:pStyle w:val="TOC2"/>
        <w:rPr>
          <w:noProof/>
          <w:color w:val="auto"/>
          <w:sz w:val="22"/>
          <w:lang w:eastAsia="zh-CN"/>
        </w:rPr>
      </w:pPr>
      <w:hyperlink w:anchor="_Toc301512578" w:history="1">
        <w:r w:rsidR="00030866" w:rsidRPr="00843EC4">
          <w:rPr>
            <w:rStyle w:val="Hyperlink"/>
            <w:noProof/>
            <w:lang w:val="pt-BR"/>
          </w:rPr>
          <w:t>Windows Server 2008 R2 OEM</w:t>
        </w:r>
        <w:r w:rsidR="00030866">
          <w:rPr>
            <w:noProof/>
            <w:webHidden/>
          </w:rPr>
          <w:tab/>
        </w:r>
        <w:r w:rsidR="00FE5E5B">
          <w:rPr>
            <w:noProof/>
            <w:webHidden/>
          </w:rPr>
          <w:fldChar w:fldCharType="begin"/>
        </w:r>
        <w:r w:rsidR="00030866">
          <w:rPr>
            <w:noProof/>
            <w:webHidden/>
          </w:rPr>
          <w:instrText xml:space="preserve"> PAGEREF _Toc301512578 \h </w:instrText>
        </w:r>
        <w:r w:rsidR="00FE5E5B">
          <w:rPr>
            <w:noProof/>
            <w:webHidden/>
          </w:rPr>
        </w:r>
        <w:r w:rsidR="00FE5E5B">
          <w:rPr>
            <w:noProof/>
            <w:webHidden/>
          </w:rPr>
          <w:fldChar w:fldCharType="separate"/>
        </w:r>
        <w:r w:rsidR="00AB44CA">
          <w:rPr>
            <w:noProof/>
            <w:webHidden/>
          </w:rPr>
          <w:t>79</w:t>
        </w:r>
        <w:r w:rsidR="00FE5E5B">
          <w:rPr>
            <w:noProof/>
            <w:webHidden/>
          </w:rPr>
          <w:fldChar w:fldCharType="end"/>
        </w:r>
      </w:hyperlink>
    </w:p>
    <w:p w:rsidR="00030866" w:rsidRDefault="00590592">
      <w:pPr>
        <w:pStyle w:val="TOC2"/>
        <w:rPr>
          <w:noProof/>
          <w:color w:val="auto"/>
          <w:sz w:val="22"/>
          <w:lang w:eastAsia="zh-CN"/>
        </w:rPr>
      </w:pPr>
      <w:hyperlink w:anchor="_Toc301512579" w:history="1">
        <w:r w:rsidR="00030866" w:rsidRPr="00843EC4">
          <w:rPr>
            <w:rStyle w:val="Hyperlink"/>
            <w:noProof/>
            <w:lang w:val="pt-BR"/>
          </w:rPr>
          <w:t>Windows Server 2008 R2 Standard</w:t>
        </w:r>
        <w:r w:rsidR="00030866">
          <w:rPr>
            <w:noProof/>
            <w:webHidden/>
          </w:rPr>
          <w:tab/>
        </w:r>
        <w:r w:rsidR="00FE5E5B">
          <w:rPr>
            <w:noProof/>
            <w:webHidden/>
          </w:rPr>
          <w:fldChar w:fldCharType="begin"/>
        </w:r>
        <w:r w:rsidR="00030866">
          <w:rPr>
            <w:noProof/>
            <w:webHidden/>
          </w:rPr>
          <w:instrText xml:space="preserve"> PAGEREF _Toc301512579 \h </w:instrText>
        </w:r>
        <w:r w:rsidR="00FE5E5B">
          <w:rPr>
            <w:noProof/>
            <w:webHidden/>
          </w:rPr>
        </w:r>
        <w:r w:rsidR="00FE5E5B">
          <w:rPr>
            <w:noProof/>
            <w:webHidden/>
          </w:rPr>
          <w:fldChar w:fldCharType="separate"/>
        </w:r>
        <w:r w:rsidR="00AB44CA">
          <w:rPr>
            <w:noProof/>
            <w:webHidden/>
          </w:rPr>
          <w:t>80</w:t>
        </w:r>
        <w:r w:rsidR="00FE5E5B">
          <w:rPr>
            <w:noProof/>
            <w:webHidden/>
          </w:rPr>
          <w:fldChar w:fldCharType="end"/>
        </w:r>
      </w:hyperlink>
    </w:p>
    <w:p w:rsidR="00030866" w:rsidRDefault="00590592">
      <w:pPr>
        <w:pStyle w:val="TOC2"/>
        <w:rPr>
          <w:noProof/>
          <w:color w:val="auto"/>
          <w:sz w:val="22"/>
          <w:lang w:eastAsia="zh-CN"/>
        </w:rPr>
      </w:pPr>
      <w:hyperlink w:anchor="_Toc301512580" w:history="1">
        <w:r w:rsidR="00030866" w:rsidRPr="00843EC4">
          <w:rPr>
            <w:rStyle w:val="Hyperlink"/>
            <w:noProof/>
            <w:lang w:val="pt-BR"/>
          </w:rPr>
          <w:t>Windows Small Business Server 2011 Essentials</w:t>
        </w:r>
        <w:r w:rsidR="00030866">
          <w:rPr>
            <w:noProof/>
            <w:webHidden/>
          </w:rPr>
          <w:tab/>
        </w:r>
        <w:r w:rsidR="00FE5E5B">
          <w:rPr>
            <w:noProof/>
            <w:webHidden/>
          </w:rPr>
          <w:fldChar w:fldCharType="begin"/>
        </w:r>
        <w:r w:rsidR="00030866">
          <w:rPr>
            <w:noProof/>
            <w:webHidden/>
          </w:rPr>
          <w:instrText xml:space="preserve"> PAGEREF _Toc301512580 \h </w:instrText>
        </w:r>
        <w:r w:rsidR="00FE5E5B">
          <w:rPr>
            <w:noProof/>
            <w:webHidden/>
          </w:rPr>
        </w:r>
        <w:r w:rsidR="00FE5E5B">
          <w:rPr>
            <w:noProof/>
            <w:webHidden/>
          </w:rPr>
          <w:fldChar w:fldCharType="separate"/>
        </w:r>
        <w:r w:rsidR="00AB44CA">
          <w:rPr>
            <w:noProof/>
            <w:webHidden/>
          </w:rPr>
          <w:t>81</w:t>
        </w:r>
        <w:r w:rsidR="00FE5E5B">
          <w:rPr>
            <w:noProof/>
            <w:webHidden/>
          </w:rPr>
          <w:fldChar w:fldCharType="end"/>
        </w:r>
      </w:hyperlink>
    </w:p>
    <w:p w:rsidR="00030866" w:rsidRDefault="00590592">
      <w:pPr>
        <w:pStyle w:val="TOC2"/>
        <w:rPr>
          <w:noProof/>
          <w:color w:val="auto"/>
          <w:sz w:val="22"/>
          <w:lang w:eastAsia="zh-CN"/>
        </w:rPr>
      </w:pPr>
      <w:hyperlink w:anchor="_Toc301512581" w:history="1">
        <w:r w:rsidR="00030866" w:rsidRPr="00843EC4">
          <w:rPr>
            <w:rStyle w:val="Hyperlink"/>
            <w:noProof/>
            <w:lang w:val="pt-BR"/>
          </w:rPr>
          <w:t>Windows Small Business Server 2011 Premium Add-on</w:t>
        </w:r>
        <w:r w:rsidR="00030866">
          <w:rPr>
            <w:noProof/>
            <w:webHidden/>
          </w:rPr>
          <w:tab/>
        </w:r>
        <w:r w:rsidR="00FE5E5B">
          <w:rPr>
            <w:noProof/>
            <w:webHidden/>
          </w:rPr>
          <w:fldChar w:fldCharType="begin"/>
        </w:r>
        <w:r w:rsidR="00030866">
          <w:rPr>
            <w:noProof/>
            <w:webHidden/>
          </w:rPr>
          <w:instrText xml:space="preserve"> PAGEREF _Toc301512581 \h </w:instrText>
        </w:r>
        <w:r w:rsidR="00FE5E5B">
          <w:rPr>
            <w:noProof/>
            <w:webHidden/>
          </w:rPr>
        </w:r>
        <w:r w:rsidR="00FE5E5B">
          <w:rPr>
            <w:noProof/>
            <w:webHidden/>
          </w:rPr>
          <w:fldChar w:fldCharType="separate"/>
        </w:r>
        <w:r w:rsidR="00AB44CA">
          <w:rPr>
            <w:noProof/>
            <w:webHidden/>
          </w:rPr>
          <w:t>82</w:t>
        </w:r>
        <w:r w:rsidR="00FE5E5B">
          <w:rPr>
            <w:noProof/>
            <w:webHidden/>
          </w:rPr>
          <w:fldChar w:fldCharType="end"/>
        </w:r>
      </w:hyperlink>
    </w:p>
    <w:p w:rsidR="00030866" w:rsidRDefault="00590592">
      <w:pPr>
        <w:pStyle w:val="TOC2"/>
        <w:rPr>
          <w:noProof/>
          <w:color w:val="auto"/>
          <w:sz w:val="22"/>
          <w:lang w:eastAsia="zh-CN"/>
        </w:rPr>
      </w:pPr>
      <w:hyperlink w:anchor="_Toc301512582" w:history="1">
        <w:r w:rsidR="00030866" w:rsidRPr="00843EC4">
          <w:rPr>
            <w:rStyle w:val="Hyperlink"/>
            <w:noProof/>
            <w:lang w:val="pt-BR"/>
          </w:rPr>
          <w:t>Windows Small Business Server 2011 Standard</w:t>
        </w:r>
        <w:r w:rsidR="00030866">
          <w:rPr>
            <w:noProof/>
            <w:webHidden/>
          </w:rPr>
          <w:tab/>
        </w:r>
        <w:r w:rsidR="00FE5E5B">
          <w:rPr>
            <w:noProof/>
            <w:webHidden/>
          </w:rPr>
          <w:fldChar w:fldCharType="begin"/>
        </w:r>
        <w:r w:rsidR="00030866">
          <w:rPr>
            <w:noProof/>
            <w:webHidden/>
          </w:rPr>
          <w:instrText xml:space="preserve"> PAGEREF _Toc301512582 \h </w:instrText>
        </w:r>
        <w:r w:rsidR="00FE5E5B">
          <w:rPr>
            <w:noProof/>
            <w:webHidden/>
          </w:rPr>
        </w:r>
        <w:r w:rsidR="00FE5E5B">
          <w:rPr>
            <w:noProof/>
            <w:webHidden/>
          </w:rPr>
          <w:fldChar w:fldCharType="separate"/>
        </w:r>
        <w:r w:rsidR="00AB44CA">
          <w:rPr>
            <w:noProof/>
            <w:webHidden/>
          </w:rPr>
          <w:t>83</w:t>
        </w:r>
        <w:r w:rsidR="00FE5E5B">
          <w:rPr>
            <w:noProof/>
            <w:webHidden/>
          </w:rPr>
          <w:fldChar w:fldCharType="end"/>
        </w:r>
      </w:hyperlink>
    </w:p>
    <w:p w:rsidR="009C7C76" w:rsidRDefault="00FE5E5B" w:rsidP="009A4C7C">
      <w:pPr>
        <w:pStyle w:val="PURHeading1"/>
        <w:sectPr w:rsidR="009C7C76" w:rsidSect="009C7C76">
          <w:type w:val="continuous"/>
          <w:pgSz w:w="12240" w:h="15840" w:code="1"/>
          <w:pgMar w:top="1170" w:right="720" w:bottom="720" w:left="720" w:header="432" w:footer="288" w:gutter="0"/>
          <w:cols w:num="2" w:space="360"/>
          <w:docGrid w:linePitch="360"/>
        </w:sectPr>
      </w:pPr>
      <w:r>
        <w:fldChar w:fldCharType="end"/>
      </w:r>
      <w:bookmarkStart w:id="286" w:name="SAL"/>
    </w:p>
    <w:p w:rsidR="009C7C76" w:rsidRDefault="009C7C76" w:rsidP="009A4C7C">
      <w:pPr>
        <w:pStyle w:val="PURHeading1"/>
      </w:pPr>
    </w:p>
    <w:p w:rsidR="009A4C7C" w:rsidRPr="002B6DDA" w:rsidRDefault="009A4C7C" w:rsidP="009A4C7C">
      <w:pPr>
        <w:pStyle w:val="PURHeading1"/>
        <w:rPr>
          <w:lang w:val="pt-BR"/>
        </w:rPr>
      </w:pPr>
      <w:r w:rsidRPr="002B6DDA">
        <w:rPr>
          <w:lang w:val="pt-BR"/>
        </w:rPr>
        <w:t>Termos Gerais</w:t>
      </w:r>
    </w:p>
    <w:p w:rsidR="00351C31" w:rsidRPr="002B6DDA" w:rsidRDefault="00BC6C4C" w:rsidP="00FD0B26">
      <w:pPr>
        <w:pStyle w:val="PURBlueStrong"/>
        <w:ind w:left="0"/>
        <w:rPr>
          <w:lang w:val="pt-BR"/>
        </w:rPr>
      </w:pPr>
      <w:r w:rsidRPr="002B6DDA">
        <w:rPr>
          <w:lang w:val="pt-BR"/>
        </w:rPr>
        <w:t>Organização de Termos Gerais de Licença de SAL</w:t>
      </w:r>
    </w:p>
    <w:p w:rsidR="009A4C7C" w:rsidRPr="002B6DDA" w:rsidRDefault="009A4C7C" w:rsidP="00FD0B26">
      <w:pPr>
        <w:pStyle w:val="PURBody"/>
        <w:rPr>
          <w:lang w:val="pt-BR"/>
        </w:rPr>
      </w:pPr>
      <w:r w:rsidRPr="002B6DDA">
        <w:rPr>
          <w:lang w:val="pt-BR"/>
        </w:rPr>
        <w:t xml:space="preserve">Os termos a seguir estão organizados em três seções: </w:t>
      </w:r>
      <w:hyperlink w:anchor="SALTerms_Server" w:history="1">
        <w:r w:rsidRPr="002B6DDA">
          <w:rPr>
            <w:rStyle w:val="Hyperlink"/>
            <w:i/>
            <w:lang w:val="pt-BR"/>
          </w:rPr>
          <w:t>Software para Servidores</w:t>
        </w:r>
      </w:hyperlink>
      <w:r w:rsidRPr="002B6DDA">
        <w:rPr>
          <w:lang w:val="pt-BR"/>
        </w:rPr>
        <w:t xml:space="preserve">, </w:t>
      </w:r>
      <w:hyperlink w:anchor="SALTerms_MGMT" w:history="1">
        <w:r w:rsidRPr="002B6DDA">
          <w:rPr>
            <w:rStyle w:val="Hyperlink"/>
            <w:i/>
            <w:lang w:val="pt-BR"/>
          </w:rPr>
          <w:t>Servidores de Gerenciamento</w:t>
        </w:r>
      </w:hyperlink>
      <w:r w:rsidRPr="002B6DDA">
        <w:rPr>
          <w:lang w:val="pt-BR"/>
        </w:rPr>
        <w:t xml:space="preserve"> e </w:t>
      </w:r>
      <w:hyperlink w:anchor="SALTerms_Desktop" w:history="1">
        <w:r w:rsidRPr="000540CE">
          <w:rPr>
            <w:rStyle w:val="Hyperlink"/>
            <w:i/>
            <w:lang w:val="pt-BR"/>
          </w:rPr>
          <w:t>Aplicativos Desktop</w:t>
        </w:r>
      </w:hyperlink>
      <w:r w:rsidRPr="000540CE">
        <w:rPr>
          <w:i/>
          <w:lang w:val="pt-BR"/>
        </w:rPr>
        <w:t>.</w:t>
      </w:r>
      <w:r w:rsidRPr="002B6DDA">
        <w:rPr>
          <w:lang w:val="pt-BR"/>
        </w:rPr>
        <w:t xml:space="preserve"> A seção destes Termos Gerais que se aplica a um determinado produto está especificada abaixo do produto na seção Termos de Licença Específicos ao Produto.</w:t>
      </w:r>
      <w:r w:rsidR="00B4665E" w:rsidRPr="002B6DDA">
        <w:rPr>
          <w:lang w:val="pt-BR"/>
        </w:rPr>
        <w:t xml:space="preserve"> </w:t>
      </w:r>
    </w:p>
    <w:p w:rsidR="00BF78C0" w:rsidRDefault="009A4C7C" w:rsidP="006F1DFB">
      <w:pPr>
        <w:pStyle w:val="PURHeading2"/>
        <w:pBdr>
          <w:bottom w:val="single" w:sz="4" w:space="1" w:color="auto"/>
        </w:pBdr>
        <w:sectPr w:rsidR="00BF78C0" w:rsidSect="008D7DB8">
          <w:type w:val="continuous"/>
          <w:pgSz w:w="12240" w:h="15840" w:code="1"/>
          <w:pgMar w:top="1170" w:right="720" w:bottom="720" w:left="720" w:header="432" w:footer="288" w:gutter="0"/>
          <w:cols w:space="360"/>
          <w:docGrid w:linePitch="360"/>
        </w:sectPr>
      </w:pPr>
      <w:r>
        <w:t>Software Servidor</w:t>
      </w:r>
      <w:bookmarkStart w:id="287" w:name="SALTerms_Server"/>
      <w:bookmarkEnd w:id="287"/>
    </w:p>
    <w:tbl>
      <w:tblPr>
        <w:tblStyle w:val="TableGrid"/>
        <w:tblW w:w="0" w:type="auto"/>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7"/>
        <w:gridCol w:w="5418"/>
      </w:tblGrid>
      <w:tr w:rsidR="008B1CCE" w:rsidTr="00D91CC7">
        <w:tc>
          <w:tcPr>
            <w:tcW w:w="5517" w:type="dxa"/>
          </w:tcPr>
          <w:p w:rsidR="008B1CCE" w:rsidRPr="00E66B21" w:rsidRDefault="008B1CCE" w:rsidP="008B1CCE">
            <w:pPr>
              <w:pStyle w:val="PURBullet"/>
              <w:rPr>
                <w:lang w:val="de-DE"/>
              </w:rPr>
            </w:pPr>
            <w:r w:rsidRPr="00E66B21">
              <w:rPr>
                <w:lang w:val="de-DE"/>
              </w:rPr>
              <w:lastRenderedPageBreak/>
              <w:t>Exchange Server 2010 Standard e Enterprise</w:t>
            </w:r>
          </w:p>
          <w:p w:rsidR="008B1CCE" w:rsidRDefault="008B1CCE" w:rsidP="008B1CCE">
            <w:pPr>
              <w:pStyle w:val="PURBullet"/>
            </w:pPr>
            <w:r>
              <w:t>Forefront Identity Manager 2010</w:t>
            </w:r>
          </w:p>
          <w:p w:rsidR="008B1CCE" w:rsidRDefault="008B1CCE" w:rsidP="008B1CCE">
            <w:pPr>
              <w:pStyle w:val="PURBullet"/>
            </w:pPr>
            <w:r>
              <w:t>Forefront Unified Access Gateway 2010</w:t>
            </w:r>
          </w:p>
          <w:p w:rsidR="008B1CCE" w:rsidRPr="00F528C6" w:rsidRDefault="008B1CCE" w:rsidP="008B1CCE">
            <w:pPr>
              <w:pStyle w:val="PURBullet"/>
            </w:pPr>
            <w:r>
              <w:t>HPC Pack 2008 R2 Enterprise</w:t>
            </w:r>
          </w:p>
          <w:p w:rsidR="008B1CCE" w:rsidRDefault="008B1CCE" w:rsidP="008B1CCE">
            <w:pPr>
              <w:pStyle w:val="PURBullet"/>
            </w:pPr>
            <w:r>
              <w:t>Lync Server 2010 Enterprise</w:t>
            </w:r>
          </w:p>
          <w:p w:rsidR="008B1CCE" w:rsidRDefault="008B1CCE" w:rsidP="008B1CCE">
            <w:pPr>
              <w:pStyle w:val="PURBullet"/>
            </w:pPr>
            <w:r>
              <w:t>Lync Server 2010 Standard</w:t>
            </w:r>
          </w:p>
          <w:p w:rsidR="008B1CCE" w:rsidRDefault="008B1CCE" w:rsidP="008B1CCE">
            <w:pPr>
              <w:pStyle w:val="PURBullet"/>
            </w:pPr>
            <w:r>
              <w:t>Microsoft Application Virtualization Hosting for Desktops</w:t>
            </w:r>
          </w:p>
          <w:p w:rsidR="008B1CCE" w:rsidRDefault="008B1CCE" w:rsidP="008B1CCE">
            <w:pPr>
              <w:pStyle w:val="PURBullet"/>
            </w:pPr>
            <w:r>
              <w:t>Microsoft Dynamics AX 2012</w:t>
            </w:r>
          </w:p>
          <w:p w:rsidR="008B1CCE" w:rsidRDefault="008B1CCE" w:rsidP="008B1CCE">
            <w:pPr>
              <w:pStyle w:val="PURBullet"/>
            </w:pPr>
            <w:r>
              <w:t>Microsoft Dynamics C5 2012</w:t>
            </w:r>
          </w:p>
          <w:p w:rsidR="008B1CCE" w:rsidRDefault="008B1CCE" w:rsidP="008B1CCE">
            <w:pPr>
              <w:pStyle w:val="PURBullet"/>
            </w:pPr>
            <w:r>
              <w:t>Microsoft Dynamics CRM 2011 Service Provider</w:t>
            </w:r>
          </w:p>
          <w:p w:rsidR="008B1CCE" w:rsidRDefault="008B1CCE" w:rsidP="008B1CCE">
            <w:pPr>
              <w:pStyle w:val="PURBullet"/>
            </w:pPr>
            <w:r>
              <w:lastRenderedPageBreak/>
              <w:t>Microsoft Dynamics GP 2010 R2</w:t>
            </w:r>
          </w:p>
          <w:p w:rsidR="008B1CCE" w:rsidRDefault="008B1CCE" w:rsidP="008B1CCE">
            <w:pPr>
              <w:pStyle w:val="PURBullet"/>
            </w:pPr>
            <w:r>
              <w:t>Microsoft Dynamics NAV 2009 R2</w:t>
            </w:r>
          </w:p>
          <w:p w:rsidR="008B1CCE" w:rsidRDefault="008B1CCE" w:rsidP="008B1CCE">
            <w:pPr>
              <w:pStyle w:val="PURBullet"/>
            </w:pPr>
            <w:r>
              <w:t>Microsoft Dynamics SL 2011</w:t>
            </w:r>
          </w:p>
          <w:p w:rsidR="0083344E" w:rsidRPr="00234924" w:rsidRDefault="0083344E" w:rsidP="0083344E">
            <w:pPr>
              <w:pStyle w:val="PURBullet"/>
            </w:pPr>
            <w:r>
              <w:t>Productivity Suite</w:t>
            </w:r>
          </w:p>
          <w:p w:rsidR="008B1CCE" w:rsidRPr="008B1CCE" w:rsidRDefault="008B1CCE" w:rsidP="0083344E">
            <w:pPr>
              <w:pStyle w:val="PURBullet"/>
            </w:pPr>
            <w:r>
              <w:t>Project Server 2010</w:t>
            </w:r>
          </w:p>
        </w:tc>
        <w:tc>
          <w:tcPr>
            <w:tcW w:w="5418" w:type="dxa"/>
          </w:tcPr>
          <w:p w:rsidR="0083344E" w:rsidRDefault="0083344E" w:rsidP="008B1CCE">
            <w:pPr>
              <w:pStyle w:val="PURBullet"/>
              <w:rPr>
                <w:lang w:val="pt-BR"/>
              </w:rPr>
            </w:pPr>
            <w:r>
              <w:lastRenderedPageBreak/>
              <w:t>SharePoint Server 2010</w:t>
            </w:r>
          </w:p>
          <w:p w:rsidR="008B1CCE" w:rsidRPr="002B6DDA" w:rsidRDefault="008B1CCE" w:rsidP="008B1CCE">
            <w:pPr>
              <w:pStyle w:val="PURBullet"/>
              <w:rPr>
                <w:lang w:val="pt-BR"/>
              </w:rPr>
            </w:pPr>
            <w:r w:rsidRPr="002B6DDA">
              <w:rPr>
                <w:lang w:val="pt-BR"/>
              </w:rPr>
              <w:t>SQL Server 2008 R2 Enterprise (incluindo versões OEM)</w:t>
            </w:r>
          </w:p>
          <w:p w:rsidR="008B1CCE" w:rsidRPr="00F528C6" w:rsidRDefault="008B1CCE" w:rsidP="008B1CCE">
            <w:pPr>
              <w:pStyle w:val="PURBullet"/>
            </w:pPr>
            <w:r>
              <w:t>SQL Server 2010 R2 Small Business</w:t>
            </w:r>
          </w:p>
          <w:p w:rsidR="008B1CCE" w:rsidRPr="002B6DDA" w:rsidRDefault="008B1CCE" w:rsidP="008B1CCE">
            <w:pPr>
              <w:pStyle w:val="PURBullet"/>
              <w:rPr>
                <w:lang w:val="pt-BR"/>
              </w:rPr>
            </w:pPr>
            <w:r w:rsidRPr="002B6DDA">
              <w:rPr>
                <w:lang w:val="pt-BR"/>
              </w:rPr>
              <w:t>SQL Server 2008 R2 Standard (incluindo versões OEM)</w:t>
            </w:r>
          </w:p>
          <w:p w:rsidR="008B1CCE" w:rsidRDefault="008B1CCE" w:rsidP="008B1CCE">
            <w:pPr>
              <w:pStyle w:val="PURBullet"/>
            </w:pPr>
            <w:r>
              <w:t>SQL Server 2008 R2 Workgroup</w:t>
            </w:r>
          </w:p>
          <w:p w:rsidR="008B1CCE" w:rsidRDefault="008B1CCE" w:rsidP="008B1CCE">
            <w:pPr>
              <w:pStyle w:val="PURBullet"/>
            </w:pPr>
            <w:r>
              <w:t>Visual Studio Team Foundation Server 2010 com Tecnologia SQL Server 2008</w:t>
            </w:r>
          </w:p>
          <w:p w:rsidR="008B1CCE" w:rsidRDefault="008B1CCE" w:rsidP="008B1CCE">
            <w:pPr>
              <w:pStyle w:val="PURBullet"/>
            </w:pPr>
            <w:r>
              <w:t>Windows HPC Server 2008 R2 Suite</w:t>
            </w:r>
          </w:p>
          <w:p w:rsidR="008B1CCE" w:rsidRDefault="008B1CCE" w:rsidP="008B1CCE">
            <w:pPr>
              <w:pStyle w:val="PURBullet"/>
            </w:pPr>
            <w:r>
              <w:t>Windows Server 2008 R2 Enterprise</w:t>
            </w:r>
          </w:p>
          <w:p w:rsidR="008B1CCE" w:rsidRPr="00BF78C0" w:rsidRDefault="008B1CCE" w:rsidP="008B1CCE">
            <w:pPr>
              <w:pStyle w:val="PURBullet"/>
            </w:pPr>
            <w:r>
              <w:t>Windows Server 2008 R2 HPC Ed</w:t>
            </w:r>
            <w:r w:rsidR="0083344E">
              <w:t>ition</w:t>
            </w:r>
          </w:p>
          <w:p w:rsidR="008B1CCE" w:rsidRPr="002B6DDA" w:rsidRDefault="0083344E" w:rsidP="008B1CCE">
            <w:pPr>
              <w:pStyle w:val="PURBullet"/>
              <w:rPr>
                <w:lang w:val="pt-BR"/>
              </w:rPr>
            </w:pPr>
            <w:r>
              <w:rPr>
                <w:lang w:val="pt-BR"/>
              </w:rPr>
              <w:lastRenderedPageBreak/>
              <w:t>OEM do Windows Server 2008 R2</w:t>
            </w:r>
          </w:p>
          <w:p w:rsidR="008B1CCE" w:rsidRDefault="008B1CCE" w:rsidP="008B1CCE">
            <w:pPr>
              <w:pStyle w:val="PURBullet"/>
            </w:pPr>
            <w:r>
              <w:t>Windows Server 2008 R2 Standard</w:t>
            </w:r>
          </w:p>
          <w:p w:rsidR="008B1CCE" w:rsidRPr="00BF78C0" w:rsidRDefault="008B1CCE" w:rsidP="008B1CCE">
            <w:pPr>
              <w:pStyle w:val="PURBullet"/>
            </w:pPr>
            <w:r>
              <w:t>Windows Small Business Server 2011 Essentials</w:t>
            </w:r>
            <w:r>
              <w:tab/>
            </w:r>
          </w:p>
          <w:p w:rsidR="008B1CCE" w:rsidRDefault="008B1CCE" w:rsidP="008B1CCE">
            <w:pPr>
              <w:pStyle w:val="PURBullet"/>
            </w:pPr>
            <w:r>
              <w:t>Windows Small Business Server 2011 Premium Add-on</w:t>
            </w:r>
          </w:p>
          <w:p w:rsidR="008B1CCE" w:rsidRDefault="008B1CCE" w:rsidP="008B1CCE">
            <w:pPr>
              <w:pStyle w:val="PURBullet"/>
            </w:pPr>
            <w:r>
              <w:t>Windows Small Business Server 2011 Standard</w:t>
            </w:r>
          </w:p>
        </w:tc>
      </w:tr>
    </w:tbl>
    <w:p w:rsidR="008B1CCE" w:rsidRPr="008B1CCE" w:rsidRDefault="008B1CCE" w:rsidP="008B1CCE">
      <w:pPr>
        <w:pStyle w:val="PURBody"/>
      </w:pPr>
    </w:p>
    <w:p w:rsidR="00555CBF" w:rsidRPr="002B6DDA" w:rsidRDefault="00555CBF" w:rsidP="00555CBF">
      <w:pPr>
        <w:pStyle w:val="PURBody"/>
        <w:rPr>
          <w:lang w:val="pt-BR"/>
        </w:rPr>
      </w:pPr>
      <w:r w:rsidRPr="002B6DDA">
        <w:rPr>
          <w:lang w:val="pt-BR"/>
        </w:rPr>
        <w:t>Cada SAL correspondente adquirida confere a você os seguintes direitos:</w:t>
      </w:r>
    </w:p>
    <w:p w:rsidR="009A4C7C" w:rsidRPr="002B6DDA" w:rsidRDefault="009A4C7C" w:rsidP="009A4C7C">
      <w:pPr>
        <w:pStyle w:val="PURBlueStrong"/>
        <w:rPr>
          <w:rStyle w:val="Strong"/>
          <w:lang w:val="pt-BR"/>
        </w:rPr>
      </w:pPr>
      <w:r w:rsidRPr="002B6DDA">
        <w:rPr>
          <w:rStyle w:val="PURBlueStrong-IndentedChar"/>
          <w:lang w:val="pt-BR"/>
        </w:rPr>
        <w:t>SALs (Licenças de Acesso para Assinantes)</w:t>
      </w:r>
    </w:p>
    <w:p w:rsidR="009A4C7C" w:rsidRPr="002B6DDA" w:rsidRDefault="009A4C7C" w:rsidP="009A4C7C">
      <w:pPr>
        <w:pStyle w:val="PURBody-Indented"/>
        <w:rPr>
          <w:b/>
          <w:bCs/>
          <w:lang w:val="pt-BR"/>
        </w:rPr>
      </w:pPr>
      <w:r w:rsidRPr="002B6DDA">
        <w:rPr>
          <w:bCs/>
          <w:lang w:val="pt-BR"/>
        </w:rPr>
        <w:t xml:space="preserve">Você </w:t>
      </w:r>
      <w:r w:rsidRPr="002B6DDA">
        <w:rPr>
          <w:lang w:val="pt-BR"/>
        </w:rPr>
        <w:t xml:space="preserve">deve adquirir e atribuir uma SAL para cada usuário autorizado a acessar, direta ou indiretamente, suas instâncias do software servidor, </w:t>
      </w:r>
      <w:r w:rsidRPr="002B6DDA">
        <w:rPr>
          <w:bCs/>
          <w:lang w:val="pt-BR"/>
        </w:rPr>
        <w:t>independentemente do acesso real do software para servidores.</w:t>
      </w:r>
      <w:r w:rsidR="00B4665E" w:rsidRPr="002B6DDA">
        <w:rPr>
          <w:bCs/>
          <w:lang w:val="pt-BR"/>
        </w:rPr>
        <w:t xml:space="preserve"> </w:t>
      </w:r>
      <w:r w:rsidRPr="002B6DDA">
        <w:rPr>
          <w:bCs/>
          <w:lang w:val="pt-BR"/>
        </w:rPr>
        <w:t>As SALs de dispositivo não estão disponíveis, exceto para produtos atribuídos na seção Termos de Licença Específicos ao Produto.</w:t>
      </w:r>
      <w:r w:rsidR="00B4665E" w:rsidRPr="002B6DDA">
        <w:rPr>
          <w:bCs/>
          <w:lang w:val="pt-BR"/>
        </w:rPr>
        <w:t xml:space="preserve"> </w:t>
      </w:r>
      <w:r w:rsidRPr="002B6DDA">
        <w:rPr>
          <w:lang w:val="pt-BR"/>
        </w:rPr>
        <w:t>Uma partição de hardware ou um blade é considerado como um dispositivo separado.</w:t>
      </w:r>
      <w:r w:rsidR="00B4665E" w:rsidRPr="002B6DDA">
        <w:rPr>
          <w:lang w:val="pt-BR"/>
        </w:rPr>
        <w:t xml:space="preserve"> </w:t>
      </w:r>
      <w:r w:rsidRPr="002B6DDA">
        <w:rPr>
          <w:lang w:val="pt-BR"/>
        </w:rPr>
        <w:t>A SAL apropriada para cada produto está listada na seção Termos de Licença Específicos ao Produto a seguir.</w:t>
      </w:r>
      <w:r w:rsidRPr="002B6DDA">
        <w:rPr>
          <w:bCs/>
          <w:lang w:val="pt-BR"/>
        </w:rPr>
        <w:t xml:space="preserve"> </w:t>
      </w:r>
    </w:p>
    <w:p w:rsidR="009A4C7C" w:rsidRPr="002B6DDA" w:rsidRDefault="009A4C7C" w:rsidP="009A4C7C">
      <w:pPr>
        <w:pStyle w:val="PURBody-Indented"/>
        <w:rPr>
          <w:lang w:val="pt-BR"/>
        </w:rPr>
      </w:pPr>
      <w:r w:rsidRPr="002B6DDA">
        <w:rPr>
          <w:bCs/>
          <w:lang w:val="pt-BR"/>
        </w:rPr>
        <w:t xml:space="preserve">Você não precisa de SALs para </w:t>
      </w:r>
      <w:r w:rsidRPr="002B6DDA">
        <w:rPr>
          <w:lang w:val="pt-BR"/>
        </w:rPr>
        <w:t>software licenciado com uma licença Por Processador.</w:t>
      </w:r>
    </w:p>
    <w:p w:rsidR="009A4C7C" w:rsidRPr="002B6DDA" w:rsidRDefault="009A4C7C" w:rsidP="009A4C7C">
      <w:pPr>
        <w:pStyle w:val="PURBody-Indented"/>
        <w:rPr>
          <w:lang w:val="pt-BR"/>
        </w:rPr>
      </w:pPr>
      <w:r w:rsidRPr="002B6DDA">
        <w:rPr>
          <w:bCs/>
          <w:lang w:val="pt-BR"/>
        </w:rPr>
        <w:t>Todo acesso ao software servidor exige SALs básicas e algumas funcionalidades do software exigem SALs adicionais.</w:t>
      </w:r>
      <w:r w:rsidR="00B4665E" w:rsidRPr="002B6DDA">
        <w:rPr>
          <w:bCs/>
          <w:lang w:val="pt-BR"/>
        </w:rPr>
        <w:t xml:space="preserve"> </w:t>
      </w:r>
      <w:r w:rsidRPr="002B6DDA">
        <w:rPr>
          <w:bCs/>
          <w:lang w:val="pt-BR"/>
        </w:rPr>
        <w:t>Ambos os tipos são listados na tabela abaixo.</w:t>
      </w:r>
      <w:r w:rsidR="00B4665E" w:rsidRPr="002B6DDA">
        <w:rPr>
          <w:bCs/>
          <w:lang w:val="pt-BR"/>
        </w:rPr>
        <w:t xml:space="preserve"> </w:t>
      </w:r>
      <w:r w:rsidRPr="002B6DDA">
        <w:rPr>
          <w:bCs/>
          <w:lang w:val="pt-BR"/>
        </w:rPr>
        <w:t xml:space="preserve">Você precisará da SAL básica e da SAL adicional do produto para acessar as funcionalidades listadas na </w:t>
      </w:r>
      <w:r w:rsidRPr="002B6DDA">
        <w:rPr>
          <w:lang w:val="pt-BR"/>
        </w:rPr>
        <w:t>seção Termos de Licença Específicos ao Produto a seguir</w:t>
      </w:r>
      <w:r w:rsidRPr="002B6DDA">
        <w:rPr>
          <w:bCs/>
          <w:lang w:val="pt-BR"/>
        </w:rPr>
        <w:t xml:space="preserve">. </w:t>
      </w:r>
    </w:p>
    <w:p w:rsidR="009A4C7C" w:rsidRPr="002B6DDA" w:rsidRDefault="009A4C7C" w:rsidP="009A4C7C">
      <w:pPr>
        <w:pStyle w:val="PURBlueStrong"/>
        <w:rPr>
          <w:lang w:val="pt-BR"/>
        </w:rPr>
      </w:pPr>
      <w:r w:rsidRPr="002B6DDA">
        <w:rPr>
          <w:rStyle w:val="PURBlueStrong-IndentedChar"/>
          <w:lang w:val="pt-BR"/>
        </w:rPr>
        <w:t>Tipos de SALs</w:t>
      </w:r>
    </w:p>
    <w:p w:rsidR="009A4C7C" w:rsidRPr="002B6DDA" w:rsidRDefault="009A4C7C" w:rsidP="009A4C7C">
      <w:pPr>
        <w:pStyle w:val="PURBody-Indented"/>
        <w:rPr>
          <w:lang w:val="pt-BR"/>
        </w:rPr>
      </w:pPr>
      <w:r w:rsidRPr="002B6DDA">
        <w:rPr>
          <w:lang w:val="pt-BR"/>
        </w:rPr>
        <w:t>Existem três tipos de SALs: uma para dispositivos, uma para usuários e uma para usuários educacionais qualificados (</w:t>
      </w:r>
      <w:r w:rsidR="00BB75C1">
        <w:rPr>
          <w:lang w:val="pt-BR"/>
        </w:rPr>
        <w:t>“</w:t>
      </w:r>
      <w:r w:rsidRPr="002B6DDA">
        <w:rPr>
          <w:lang w:val="pt-BR"/>
        </w:rPr>
        <w:t>alunos</w:t>
      </w:r>
      <w:r w:rsidR="00BB75C1">
        <w:rPr>
          <w:lang w:val="pt-BR"/>
        </w:rPr>
        <w:t>”</w:t>
      </w:r>
      <w:r w:rsidRPr="002B6DDA">
        <w:rPr>
          <w:lang w:val="pt-BR"/>
        </w:rPr>
        <w:t>). Cada SAL de equipamento (para produtos com permissão de SALs de equipamento) permite que um equipamento, usado por qualquer usuário, acesse instâncias do software servidor nos servidores.</w:t>
      </w:r>
      <w:r w:rsidR="00B4665E" w:rsidRPr="002B6DDA">
        <w:rPr>
          <w:lang w:val="pt-BR"/>
        </w:rPr>
        <w:t xml:space="preserve"> </w:t>
      </w:r>
      <w:r w:rsidRPr="002B6DDA">
        <w:rPr>
          <w:lang w:val="pt-BR"/>
        </w:rPr>
        <w:t>Cada SAL de usuário permite que um usuário, usando qualquer equipamento, acesse instâncias do software servidor nos servidores. Produtos com SAL para estudantes exigem qualificação por meio do Qualified Educational Customer Addendum.</w:t>
      </w:r>
      <w:r w:rsidR="00B4665E" w:rsidRPr="002B6DDA">
        <w:rPr>
          <w:lang w:val="pt-BR"/>
        </w:rPr>
        <w:t xml:space="preserve"> </w:t>
      </w:r>
      <w:r w:rsidRPr="002B6DDA">
        <w:rPr>
          <w:lang w:val="pt-BR"/>
        </w:rPr>
        <w:t>Como as SALs de usuários, cada SAL de estudante permite que um usuário, usando qualquer equipamento, acesse instâncias do software servidor nos servidores.</w:t>
      </w:r>
    </w:p>
    <w:p w:rsidR="00FD0B26" w:rsidRPr="002B6DDA" w:rsidRDefault="00FD0B26" w:rsidP="00FD0B26">
      <w:pPr>
        <w:pStyle w:val="PURBlueStrong-Indented"/>
        <w:rPr>
          <w:lang w:val="pt-BR"/>
        </w:rPr>
      </w:pPr>
      <w:r w:rsidRPr="002B6DDA">
        <w:rPr>
          <w:lang w:val="pt-BR"/>
        </w:rPr>
        <w:t>Reatribuição de SALs (Licenças de Acesso para Assinantes)</w:t>
      </w:r>
    </w:p>
    <w:p w:rsidR="00FD0B26" w:rsidRPr="00AA19FC" w:rsidRDefault="00FD0B26" w:rsidP="00FD0B26">
      <w:pPr>
        <w:pStyle w:val="PURBody-Indented"/>
      </w:pPr>
      <w:r>
        <w:t>É permitido:</w:t>
      </w:r>
    </w:p>
    <w:p w:rsidR="00FD0B26" w:rsidRPr="002B6DDA" w:rsidRDefault="00FD0B26" w:rsidP="00FD0B26">
      <w:pPr>
        <w:pStyle w:val="PURBullet-Indented"/>
        <w:rPr>
          <w:lang w:val="pt-BR"/>
        </w:rPr>
      </w:pPr>
      <w:r w:rsidRPr="002B6DDA">
        <w:rPr>
          <w:lang w:val="pt-BR"/>
        </w:rPr>
        <w:t xml:space="preserve">transferir permanentemente sua SAL de dispositivo de um dispositivo para outro, ou sua SAL de usuário de um usuário para outro ou </w:t>
      </w:r>
    </w:p>
    <w:p w:rsidR="00FD0B26" w:rsidRPr="002B6DDA" w:rsidRDefault="00FD0B26" w:rsidP="00FD0B26">
      <w:pPr>
        <w:pStyle w:val="PURBullet-Indented"/>
        <w:rPr>
          <w:lang w:val="pt-BR"/>
        </w:rPr>
      </w:pPr>
      <w:r w:rsidRPr="002B6DDA">
        <w:rPr>
          <w:lang w:val="pt-BR"/>
        </w:rPr>
        <w:t>reatribuir temporariamente a SAL de equipamento para um equipamento emprestado enquanto o primeiro equipamento estiver fora de uso ou reatribuir provisoriamente a SAL de usuário para um funcionário temporário enquanto o usuário estiver ausente.</w:t>
      </w:r>
    </w:p>
    <w:p w:rsidR="009A4C7C" w:rsidRPr="002B6DDA" w:rsidRDefault="009A4C7C" w:rsidP="009A4C7C">
      <w:pPr>
        <w:pStyle w:val="PURBlueStrong"/>
        <w:rPr>
          <w:lang w:val="pt-BR"/>
        </w:rPr>
      </w:pPr>
      <w:r w:rsidRPr="002B6DDA">
        <w:rPr>
          <w:lang w:val="pt-BR"/>
        </w:rPr>
        <w:t>SALs para SA</w:t>
      </w:r>
    </w:p>
    <w:p w:rsidR="009A4C7C" w:rsidRPr="002B6DDA" w:rsidRDefault="009A4C7C" w:rsidP="008878BD">
      <w:pPr>
        <w:pStyle w:val="PURBody-Indented"/>
        <w:rPr>
          <w:lang w:val="pt-BR"/>
        </w:rPr>
      </w:pPr>
      <w:r w:rsidRPr="002B6DDA">
        <w:rPr>
          <w:lang w:val="pt-BR"/>
        </w:rPr>
        <w:t>As SALs para SA podem ser adquiridas e atribuídas a usuários que também receberam uma Licença de Acesso para Clientes (</w:t>
      </w:r>
      <w:r w:rsidR="00BB75C1">
        <w:rPr>
          <w:lang w:val="pt-BR"/>
        </w:rPr>
        <w:t>“</w:t>
      </w:r>
      <w:r w:rsidRPr="002B6DDA">
        <w:rPr>
          <w:lang w:val="pt-BR"/>
        </w:rPr>
        <w:t>CAL</w:t>
      </w:r>
      <w:r w:rsidR="00BB75C1">
        <w:rPr>
          <w:lang w:val="pt-BR"/>
        </w:rPr>
        <w:t>”</w:t>
      </w:r>
      <w:r w:rsidRPr="002B6DDA">
        <w:rPr>
          <w:lang w:val="pt-BR"/>
        </w:rPr>
        <w:t>) qualificada com Software Assurance (</w:t>
      </w:r>
      <w:r w:rsidR="00BB75C1">
        <w:rPr>
          <w:lang w:val="pt-BR"/>
        </w:rPr>
        <w:t>“</w:t>
      </w:r>
      <w:r w:rsidRPr="002B6DDA">
        <w:rPr>
          <w:lang w:val="pt-BR"/>
        </w:rPr>
        <w:t>SA</w:t>
      </w:r>
      <w:r w:rsidR="00BB75C1">
        <w:rPr>
          <w:lang w:val="pt-BR"/>
        </w:rPr>
        <w:t>”</w:t>
      </w:r>
      <w:r w:rsidRPr="002B6DDA">
        <w:rPr>
          <w:lang w:val="pt-BR"/>
        </w:rPr>
        <w:t>) ativo adquirida em um Programa de Licenciamento por Volume da Microsoft ou que use um dispositivo para o qual uma CAL de dispositivo com cobertura de Software Assurance ativo tenha sido atribuída. Não é possível adquirir SALs para SA para mais de um usuário em uma determinada CAL qualificada. Os direitos de uso das SALs para SA são idênticas a suas SALs correspondentes, conforme definido neste documento.</w:t>
      </w:r>
      <w:r w:rsidR="00B4665E" w:rsidRPr="002B6DDA">
        <w:rPr>
          <w:lang w:val="pt-BR"/>
        </w:rPr>
        <w:t xml:space="preserve"> </w:t>
      </w:r>
      <w:r w:rsidRPr="002B6DDA">
        <w:rPr>
          <w:lang w:val="pt-BR"/>
        </w:rPr>
        <w:t>O direito de consignar uma SAL para SA a um usuário ou dispositivo expira quando a cobertura de Software Assurance para CAL qualificada expira.</w:t>
      </w:r>
      <w:r w:rsidR="00B4665E" w:rsidRPr="002B6DDA">
        <w:rPr>
          <w:lang w:val="pt-BR"/>
        </w:rPr>
        <w:t xml:space="preserve"> </w:t>
      </w:r>
      <w:r w:rsidRPr="002B6DDA">
        <w:rPr>
          <w:lang w:val="pt-BR"/>
        </w:rPr>
        <w:t>O uso de uma SAL para SA não invalida os direitos de uso da CAL qualificada. As SALs para SA só podem, e devem, ser realocadas quando a CAL qualificada é realocada.</w:t>
      </w:r>
      <w:r w:rsidR="00B4665E" w:rsidRPr="002B6DDA">
        <w:rPr>
          <w:lang w:val="pt-BR"/>
        </w:rPr>
        <w:t xml:space="preserve"> </w:t>
      </w:r>
      <w:r w:rsidRPr="002B6DDA">
        <w:rPr>
          <w:lang w:val="pt-BR"/>
        </w:rPr>
        <w:t>Para obter mais informações sobre como solicitar SALs para SA e o processo de validação, consulte o</w:t>
      </w:r>
      <w:r w:rsidR="008878BD">
        <w:rPr>
          <w:lang w:val="pt-BR"/>
        </w:rPr>
        <w:t> </w:t>
      </w:r>
      <w:r w:rsidRPr="002B6DDA">
        <w:rPr>
          <w:lang w:val="pt-BR"/>
        </w:rPr>
        <w:t>site</w:t>
      </w:r>
      <w:r w:rsidR="008878BD">
        <w:rPr>
          <w:lang w:val="pt-BR"/>
        </w:rPr>
        <w:t> </w:t>
      </w:r>
      <w:hyperlink r:id="rId78" w:history="1">
        <w:r w:rsidR="00B95AEF" w:rsidRPr="008878BD">
          <w:rPr>
            <w:rStyle w:val="Hyperlink"/>
            <w:lang w:val="pt-BR"/>
          </w:rPr>
          <w:t>http://www.explore.ms</w:t>
        </w:r>
      </w:hyperlink>
      <w:r w:rsidRPr="002B6DDA">
        <w:rPr>
          <w:lang w:val="pt-BR"/>
        </w:rPr>
        <w:t xml:space="preserve"> ou entre em contato com o revendedor de produtos de software.</w:t>
      </w:r>
    </w:p>
    <w:p w:rsidR="009A4C7C" w:rsidRPr="002B6DDA" w:rsidRDefault="009A4C7C" w:rsidP="009A4C7C">
      <w:pPr>
        <w:pStyle w:val="PURBody-Indented"/>
        <w:rPr>
          <w:lang w:val="pt-BR"/>
        </w:rPr>
      </w:pPr>
      <w:r w:rsidRPr="002B6DDA">
        <w:rPr>
          <w:lang w:val="pt-BR"/>
        </w:rPr>
        <w:t xml:space="preserve">As SALs disponíveis para clientes de SA e suas CALs qualificadas estão listadas abaixo dos produtos aplicáveis na seção Termos de Licença Específicos ao Produto. </w:t>
      </w:r>
    </w:p>
    <w:p w:rsidR="003814EB" w:rsidRPr="002B6DDA" w:rsidRDefault="003814EB" w:rsidP="003814EB">
      <w:pPr>
        <w:pStyle w:val="PURBlueStrong"/>
        <w:rPr>
          <w:lang w:val="pt-BR"/>
        </w:rPr>
      </w:pPr>
      <w:r w:rsidRPr="002B6DDA">
        <w:rPr>
          <w:lang w:val="pt-BR"/>
        </w:rPr>
        <w:t xml:space="preserve">Criação e Armazenamento de Instâncias nos Servidores e em Mídia de Armazenamento. </w:t>
      </w:r>
    </w:p>
    <w:p w:rsidR="003814EB" w:rsidRPr="002B6DDA" w:rsidRDefault="003814EB" w:rsidP="007B2A51">
      <w:pPr>
        <w:pStyle w:val="PURBody-Indented"/>
        <w:rPr>
          <w:lang w:val="pt-BR"/>
        </w:rPr>
      </w:pPr>
      <w:r w:rsidRPr="002B6DDA">
        <w:rPr>
          <w:lang w:val="pt-BR"/>
        </w:rPr>
        <w:t>Você terá os seguintes direitos adicionais para cada licença de software adquirida:</w:t>
      </w:r>
    </w:p>
    <w:p w:rsidR="003814EB" w:rsidRPr="002B6DDA" w:rsidRDefault="003814EB" w:rsidP="003814EB">
      <w:pPr>
        <w:pStyle w:val="PURBullet-Indented"/>
        <w:rPr>
          <w:b/>
          <w:lang w:val="pt-BR"/>
        </w:rPr>
      </w:pPr>
      <w:r w:rsidRPr="002B6DDA">
        <w:rPr>
          <w:lang w:val="pt-BR"/>
        </w:rPr>
        <w:t>Você pode criar qualquer número de instâncias do software de servidor e de cliente.</w:t>
      </w:r>
    </w:p>
    <w:p w:rsidR="003814EB" w:rsidRPr="002B6DDA" w:rsidRDefault="003814EB" w:rsidP="003814EB">
      <w:pPr>
        <w:pStyle w:val="PURBullet-Indented"/>
        <w:rPr>
          <w:b/>
          <w:lang w:val="pt-BR"/>
        </w:rPr>
      </w:pPr>
      <w:r w:rsidRPr="002B6DDA">
        <w:rPr>
          <w:lang w:val="pt-BR"/>
        </w:rPr>
        <w:t>Você pode armazenar instâncias do software de servidor e de cliente em qualquer um de seus servidores ou em qualquer uma de suas mídias de armazenamento.</w:t>
      </w:r>
    </w:p>
    <w:p w:rsidR="003814EB" w:rsidRPr="002B6DDA" w:rsidRDefault="003814EB" w:rsidP="003814EB">
      <w:pPr>
        <w:pStyle w:val="PURBullet-Indented"/>
        <w:rPr>
          <w:b/>
          <w:lang w:val="pt-BR"/>
        </w:rPr>
      </w:pPr>
      <w:r w:rsidRPr="002B6DDA">
        <w:rPr>
          <w:lang w:val="pt-BR"/>
        </w:rPr>
        <w:t>Você poderá criar e armazenar instâncias do software de servidor e de cliente apenas para exercer o seu direito de executar instâncias do software de servidor com as licenças de software descritas acima (por exemplo, você não pode distribuir instâncias a terceiros).</w:t>
      </w:r>
    </w:p>
    <w:p w:rsidR="003814EB" w:rsidRPr="002B6DDA" w:rsidRDefault="003814EB" w:rsidP="003814EB">
      <w:pPr>
        <w:pStyle w:val="PURBlueStrong"/>
        <w:rPr>
          <w:lang w:val="pt-BR"/>
        </w:rPr>
      </w:pPr>
      <w:r w:rsidRPr="002B6DDA">
        <w:rPr>
          <w:lang w:val="pt-BR"/>
        </w:rPr>
        <w:lastRenderedPageBreak/>
        <w:t>Pacotes de Gerenciamento</w:t>
      </w:r>
    </w:p>
    <w:p w:rsidR="003814EB" w:rsidRPr="002B6DDA" w:rsidRDefault="003814EB" w:rsidP="003814EB">
      <w:pPr>
        <w:pStyle w:val="PURBody-Indented"/>
        <w:rPr>
          <w:b/>
          <w:lang w:val="pt-BR"/>
        </w:rPr>
      </w:pPr>
      <w:r w:rsidRPr="002B6DDA">
        <w:rPr>
          <w:lang w:val="pt-BR"/>
        </w:rPr>
        <w:t>O software de servidor pode conter Pacotes de Gerenciamento.</w:t>
      </w:r>
      <w:r w:rsidR="00B4665E" w:rsidRPr="002B6DDA">
        <w:rPr>
          <w:lang w:val="pt-BR"/>
        </w:rPr>
        <w:t xml:space="preserve"> </w:t>
      </w:r>
      <w:r w:rsidRPr="002B6DDA">
        <w:rPr>
          <w:lang w:val="pt-BR"/>
        </w:rPr>
        <w:t>Os termos de licença dos produtos do System Center aplicáveis nesta seção de modelo de licenciamento SAL valem para o uso que você fizer dos Pacotes de Gerenciamento.</w:t>
      </w:r>
    </w:p>
    <w:p w:rsidR="009A4C7C" w:rsidRPr="002B6DDA" w:rsidRDefault="009A4C7C" w:rsidP="009A4C7C">
      <w:pPr>
        <w:pStyle w:val="PURBlueStrong"/>
        <w:rPr>
          <w:lang w:val="pt-BR"/>
        </w:rPr>
      </w:pPr>
      <w:r w:rsidRPr="002B6DDA">
        <w:rPr>
          <w:lang w:val="pt-BR"/>
        </w:rPr>
        <w:t>Software</w:t>
      </w:r>
    </w:p>
    <w:p w:rsidR="009A4C7C" w:rsidRPr="002B6DDA" w:rsidRDefault="009A4C7C" w:rsidP="009A4C7C">
      <w:pPr>
        <w:pStyle w:val="PURBody-Indented"/>
        <w:rPr>
          <w:lang w:val="pt-BR"/>
        </w:rPr>
      </w:pPr>
      <w:r w:rsidRPr="002B6DDA">
        <w:rPr>
          <w:rStyle w:val="Strong"/>
          <w:lang w:val="pt-BR"/>
        </w:rPr>
        <w:t>Executando Instâncias do Software para Servidores:</w:t>
      </w:r>
      <w:r w:rsidR="00B4665E" w:rsidRPr="002B6DDA">
        <w:rPr>
          <w:lang w:val="pt-BR"/>
        </w:rPr>
        <w:t xml:space="preserve"> </w:t>
      </w:r>
      <w:r w:rsidRPr="002B6DDA">
        <w:rPr>
          <w:lang w:val="pt-BR"/>
        </w:rPr>
        <w:t>Você pode executar ou usar qualquer número de instâncias do software para servidores em ambientes de sistemas operacionais (ou OSEs) físicos ou virtuais em qualquer quantidade de equipamentos.</w:t>
      </w:r>
    </w:p>
    <w:p w:rsidR="009A4C7C" w:rsidRPr="002B6DDA" w:rsidRDefault="009A4C7C" w:rsidP="007B2A51">
      <w:pPr>
        <w:pStyle w:val="PURBody-Indented"/>
        <w:rPr>
          <w:lang w:val="pt-BR"/>
        </w:rPr>
      </w:pPr>
      <w:r w:rsidRPr="002B6DDA">
        <w:rPr>
          <w:rStyle w:val="Strong"/>
          <w:lang w:val="pt-BR"/>
        </w:rPr>
        <w:t xml:space="preserve">Executando Instâncias do Software Cliente: </w:t>
      </w:r>
      <w:r w:rsidRPr="002B6DDA">
        <w:rPr>
          <w:lang w:val="pt-BR"/>
        </w:rPr>
        <w:t>Você poderá executar ou de outra forma usar qualquer número de instâncias do</w:t>
      </w:r>
      <w:r w:rsidR="004265D1">
        <w:rPr>
          <w:lang w:val="pt-BR"/>
        </w:rPr>
        <w:t> </w:t>
      </w:r>
      <w:r w:rsidRPr="002B6DDA">
        <w:rPr>
          <w:lang w:val="pt-BR"/>
        </w:rPr>
        <w:t xml:space="preserve">software cliente relacionado no </w:t>
      </w:r>
      <w:hyperlink w:anchor="Appendix1" w:history="1">
        <w:r w:rsidRPr="002B6DDA">
          <w:rPr>
            <w:rStyle w:val="Hyperlink"/>
            <w:lang w:val="pt-BR"/>
          </w:rPr>
          <w:t>Apêndice 1</w:t>
        </w:r>
      </w:hyperlink>
      <w:r w:rsidRPr="002B6DDA">
        <w:rPr>
          <w:lang w:val="pt-BR"/>
        </w:rPr>
        <w:t xml:space="preserve"> em ambientes de sistema operacional (ou OSEs) físicos ou virtuais em qualquer número de dispositivos. Você poderá usar o software cliente apenas com o software para servidores diretamente ou indiretamente por meio de outro software cliente.</w:t>
      </w:r>
      <w:r w:rsidR="00B4665E" w:rsidRPr="002B6DDA">
        <w:rPr>
          <w:lang w:val="pt-BR"/>
        </w:rPr>
        <w:t xml:space="preserve"> </w:t>
      </w:r>
    </w:p>
    <w:p w:rsidR="00BF78C0" w:rsidRDefault="009A4C7C" w:rsidP="006F1DFB">
      <w:pPr>
        <w:pStyle w:val="PURHeading2"/>
        <w:pBdr>
          <w:bottom w:val="single" w:sz="4" w:space="1" w:color="auto"/>
        </w:pBdr>
        <w:sectPr w:rsidR="00BF78C0" w:rsidSect="00BF78C0">
          <w:type w:val="continuous"/>
          <w:pgSz w:w="12240" w:h="15840" w:code="1"/>
          <w:pgMar w:top="1170" w:right="720" w:bottom="720" w:left="720" w:header="432" w:footer="288" w:gutter="0"/>
          <w:cols w:space="360"/>
          <w:docGrid w:linePitch="360"/>
        </w:sectPr>
      </w:pPr>
      <w:bookmarkStart w:id="288" w:name="SALTerms_MGMT"/>
      <w:r>
        <w:t>Servidores de Gerenciamento</w:t>
      </w:r>
      <w:bookmarkEnd w:id="288"/>
    </w:p>
    <w:p w:rsidR="00BF78C0" w:rsidRPr="00BF78C0" w:rsidRDefault="00BF78C0" w:rsidP="007B2A51">
      <w:pPr>
        <w:pStyle w:val="PURBullet"/>
      </w:pPr>
      <w:r>
        <w:lastRenderedPageBreak/>
        <w:t>System Center Configuration Manager 2007 R3</w:t>
      </w:r>
    </w:p>
    <w:p w:rsidR="00BF78C0" w:rsidRPr="002B6DDA" w:rsidRDefault="00BF78C0" w:rsidP="007B2A51">
      <w:pPr>
        <w:pStyle w:val="PURBullet"/>
        <w:rPr>
          <w:lang w:val="pt-BR"/>
        </w:rPr>
      </w:pPr>
      <w:r w:rsidRPr="002B6DDA">
        <w:rPr>
          <w:lang w:val="pt-BR"/>
        </w:rPr>
        <w:t>System Center Configuration Manager 2007 R3 com Tecnologia SQL Server 2008</w:t>
      </w:r>
    </w:p>
    <w:p w:rsidR="00BF78C0" w:rsidRPr="00BF78C0" w:rsidRDefault="00BF78C0" w:rsidP="007B2A51">
      <w:pPr>
        <w:pStyle w:val="PURBullet"/>
      </w:pPr>
      <w:r>
        <w:t>System Center Data Protection Manager 2010</w:t>
      </w:r>
    </w:p>
    <w:p w:rsidR="00BF78C0" w:rsidRPr="00BF78C0" w:rsidRDefault="00BF78C0" w:rsidP="007B2A51">
      <w:pPr>
        <w:pStyle w:val="PURBullet"/>
      </w:pPr>
      <w:r>
        <w:t>System Center Operations Manager 2007 R2</w:t>
      </w:r>
    </w:p>
    <w:p w:rsidR="00BF78C0" w:rsidRPr="002B6DDA" w:rsidRDefault="00BF78C0" w:rsidP="001977DD">
      <w:pPr>
        <w:pStyle w:val="PURBullet"/>
        <w:rPr>
          <w:lang w:val="pt-BR"/>
        </w:rPr>
      </w:pPr>
      <w:r w:rsidRPr="002B6DDA">
        <w:rPr>
          <w:lang w:val="pt-BR"/>
        </w:rPr>
        <w:t>System Center Operations Manager 2007 R2 com Tecnologia</w:t>
      </w:r>
      <w:r w:rsidR="001977DD">
        <w:rPr>
          <w:lang w:val="pt-BR"/>
        </w:rPr>
        <w:t> </w:t>
      </w:r>
      <w:r w:rsidRPr="002B6DDA">
        <w:rPr>
          <w:lang w:val="pt-BR"/>
        </w:rPr>
        <w:t>SQL Server 2008</w:t>
      </w:r>
    </w:p>
    <w:p w:rsidR="00BF78C0" w:rsidRPr="00BF78C0" w:rsidRDefault="00BF78C0" w:rsidP="007B2A51">
      <w:pPr>
        <w:pStyle w:val="PURBullet"/>
      </w:pPr>
      <w:r>
        <w:lastRenderedPageBreak/>
        <w:t>System Center Service Manager 2010</w:t>
      </w:r>
    </w:p>
    <w:p w:rsidR="00BF78C0" w:rsidRPr="002B6DDA" w:rsidRDefault="00BF78C0" w:rsidP="001977DD">
      <w:pPr>
        <w:pStyle w:val="PURBullet"/>
        <w:rPr>
          <w:lang w:val="pt-BR"/>
        </w:rPr>
      </w:pPr>
      <w:r w:rsidRPr="002B6DDA">
        <w:rPr>
          <w:lang w:val="pt-BR"/>
        </w:rPr>
        <w:t>System Center Service Manager 2010 com Tecnologia</w:t>
      </w:r>
      <w:r w:rsidR="001977DD">
        <w:rPr>
          <w:lang w:val="pt-BR"/>
        </w:rPr>
        <w:t> </w:t>
      </w:r>
      <w:r w:rsidRPr="002B6DDA">
        <w:rPr>
          <w:lang w:val="pt-BR"/>
        </w:rPr>
        <w:t>SQL</w:t>
      </w:r>
      <w:r w:rsidR="005902F4">
        <w:rPr>
          <w:lang w:val="pt-BR"/>
        </w:rPr>
        <w:t> </w:t>
      </w:r>
      <w:r w:rsidRPr="002B6DDA">
        <w:rPr>
          <w:lang w:val="pt-BR"/>
        </w:rPr>
        <w:t>Server 2008</w:t>
      </w:r>
    </w:p>
    <w:p w:rsidR="00BF78C0" w:rsidRPr="00BF78C0" w:rsidRDefault="00BF78C0" w:rsidP="007B2A51">
      <w:pPr>
        <w:pStyle w:val="PURBullet"/>
      </w:pPr>
      <w:r>
        <w:t>System Center Virtual Machine Manager 2008 R2</w:t>
      </w:r>
    </w:p>
    <w:p w:rsidR="000011B6" w:rsidRDefault="000011B6" w:rsidP="007B2A51">
      <w:pPr>
        <w:pStyle w:val="PURBullet"/>
      </w:pPr>
      <w:r>
        <w:t>Windows Embedded Device Manager 2011</w:t>
      </w:r>
    </w:p>
    <w:p w:rsidR="000011B6" w:rsidRDefault="000011B6" w:rsidP="001977DD">
      <w:pPr>
        <w:pStyle w:val="PURBullet"/>
      </w:pPr>
      <w:r>
        <w:t>Windows Embedded Device Manager 2011 com Tecnologia</w:t>
      </w:r>
      <w:r w:rsidR="001977DD">
        <w:t> </w:t>
      </w:r>
      <w:r>
        <w:t>SQL Server 2008</w:t>
      </w:r>
    </w:p>
    <w:p w:rsidR="000011B6" w:rsidRDefault="000011B6" w:rsidP="009A4C7C">
      <w:pPr>
        <w:pStyle w:val="PURBody-Indented"/>
        <w:sectPr w:rsidR="000011B6" w:rsidSect="00BF78C0">
          <w:type w:val="continuous"/>
          <w:pgSz w:w="12240" w:h="15840" w:code="1"/>
          <w:pgMar w:top="1170" w:right="720" w:bottom="720" w:left="720" w:header="432" w:footer="288" w:gutter="0"/>
          <w:cols w:num="2" w:space="360"/>
          <w:docGrid w:linePitch="360"/>
        </w:sectPr>
      </w:pPr>
    </w:p>
    <w:p w:rsidR="00BF78C0" w:rsidRDefault="00BF78C0" w:rsidP="009A4C7C">
      <w:pPr>
        <w:pStyle w:val="PURBody-Indented"/>
      </w:pPr>
    </w:p>
    <w:p w:rsidR="009A4C7C" w:rsidRPr="002B6DDA" w:rsidRDefault="009A4C7C" w:rsidP="009A4C7C">
      <w:pPr>
        <w:pStyle w:val="PURBody-Indented"/>
        <w:rPr>
          <w:lang w:val="pt-BR"/>
        </w:rPr>
      </w:pPr>
      <w:r w:rsidRPr="002B6DDA">
        <w:rPr>
          <w:lang w:val="pt-BR"/>
        </w:rPr>
        <w:t>Você deve adquirir e atribuir a um equipamento ou usuário, as categorias e os tipos de SAL apropriados aos ambientes de sistema operacional (ou OSEs) que serão diretamente ou indiretamente gerenciados por suas instâncias do software para servidores.</w:t>
      </w:r>
      <w:r w:rsidR="00B4665E" w:rsidRPr="002B6DDA">
        <w:rPr>
          <w:lang w:val="pt-BR"/>
        </w:rPr>
        <w:t xml:space="preserve"> </w:t>
      </w:r>
    </w:p>
    <w:p w:rsidR="009A4C7C" w:rsidRPr="002B6DDA" w:rsidRDefault="009A4C7C" w:rsidP="009A4C7C">
      <w:pPr>
        <w:pStyle w:val="PURBlueStrong"/>
        <w:rPr>
          <w:lang w:val="pt-BR"/>
        </w:rPr>
      </w:pPr>
      <w:r w:rsidRPr="002B6DDA">
        <w:rPr>
          <w:rStyle w:val="PURBlueStrong-IndentedChar"/>
          <w:smallCaps/>
          <w:lang w:val="pt-BR"/>
        </w:rPr>
        <w:t>Categorias de SALs</w:t>
      </w:r>
    </w:p>
    <w:p w:rsidR="009A4C7C" w:rsidRPr="002B6DDA" w:rsidRDefault="009A4C7C" w:rsidP="009A4C7C">
      <w:pPr>
        <w:pStyle w:val="PURBody-Indented"/>
        <w:rPr>
          <w:lang w:val="pt-BR"/>
        </w:rPr>
      </w:pPr>
      <w:r w:rsidRPr="002B6DDA">
        <w:rPr>
          <w:lang w:val="pt-BR"/>
        </w:rPr>
        <w:t>Existem duas categorias de SALs: cliente e servidor.</w:t>
      </w:r>
      <w:r w:rsidR="00B4665E" w:rsidRPr="002B6DDA">
        <w:rPr>
          <w:lang w:val="pt-BR"/>
        </w:rPr>
        <w:t xml:space="preserve"> </w:t>
      </w:r>
      <w:r w:rsidRPr="002B6DDA">
        <w:rPr>
          <w:lang w:val="pt-BR"/>
        </w:rPr>
        <w:t>A categoria de SAL necessária depende do software de sistema operacional sendo executado dentro de um OSE.</w:t>
      </w:r>
      <w:r w:rsidR="00B4665E" w:rsidRPr="002B6DDA">
        <w:rPr>
          <w:lang w:val="pt-BR"/>
        </w:rPr>
        <w:t xml:space="preserve"> </w:t>
      </w:r>
      <w:r w:rsidRPr="002B6DDA">
        <w:rPr>
          <w:lang w:val="pt-BR"/>
        </w:rPr>
        <w:t>Ambientes de sistema operacional gerenciados que executam software de sistema operacional servidor necessitam de SAL de servidor.</w:t>
      </w:r>
      <w:r w:rsidR="00B4665E" w:rsidRPr="002B6DDA">
        <w:rPr>
          <w:lang w:val="pt-BR"/>
        </w:rPr>
        <w:t xml:space="preserve"> </w:t>
      </w:r>
      <w:r w:rsidRPr="002B6DDA">
        <w:rPr>
          <w:lang w:val="pt-BR"/>
        </w:rPr>
        <w:t>Todos os outros OSEs gerenciados exigem SALs de cliente. Um único dispositivo pode ter uma mistura de OSEs gerenciados, inclusive um subconjunto executando sistemas operacionais de servidor.</w:t>
      </w:r>
      <w:r w:rsidR="00B4665E" w:rsidRPr="002B6DDA">
        <w:rPr>
          <w:lang w:val="pt-BR"/>
        </w:rPr>
        <w:t xml:space="preserve"> </w:t>
      </w:r>
      <w:r w:rsidRPr="002B6DDA">
        <w:rPr>
          <w:lang w:val="pt-BR"/>
        </w:rPr>
        <w:t>Se for esse o caso, você precisará de uma combinação das duas categorias para esse dispositivo.</w:t>
      </w:r>
      <w:r w:rsidR="00B4665E" w:rsidRPr="002B6DDA">
        <w:rPr>
          <w:lang w:val="pt-BR"/>
        </w:rPr>
        <w:t xml:space="preserve"> </w:t>
      </w:r>
    </w:p>
    <w:p w:rsidR="009A4C7C" w:rsidRPr="002B6DDA" w:rsidRDefault="009A4C7C" w:rsidP="009A4C7C">
      <w:pPr>
        <w:pStyle w:val="PURBody-Indented"/>
        <w:rPr>
          <w:b/>
          <w:bCs/>
          <w:lang w:val="pt-BR"/>
        </w:rPr>
      </w:pPr>
      <w:r w:rsidRPr="002B6DDA">
        <w:rPr>
          <w:rStyle w:val="Strong"/>
          <w:lang w:val="pt-BR"/>
        </w:rPr>
        <w:t xml:space="preserve">Dois Tipos de SALs de Cliente: </w:t>
      </w:r>
      <w:r w:rsidRPr="002B6DDA">
        <w:rPr>
          <w:lang w:val="pt-BR"/>
        </w:rPr>
        <w:t>Existem dois tipos de SALs de cliente: uma para OSEs gerenciados e outra para usuários.</w:t>
      </w:r>
      <w:r w:rsidR="00B4665E" w:rsidRPr="002B6DDA">
        <w:rPr>
          <w:lang w:val="pt-BR"/>
        </w:rPr>
        <w:t xml:space="preserve"> </w:t>
      </w:r>
    </w:p>
    <w:p w:rsidR="009A4C7C" w:rsidRPr="002B6DDA" w:rsidRDefault="009A4C7C" w:rsidP="007B2A51">
      <w:pPr>
        <w:pStyle w:val="PURBullet-Indented"/>
        <w:rPr>
          <w:lang w:val="pt-BR"/>
        </w:rPr>
      </w:pPr>
      <w:r w:rsidRPr="002B6DDA">
        <w:rPr>
          <w:lang w:val="pt-BR"/>
        </w:rPr>
        <w:t>As SALs de cliente de OSE permitem que as instâncias do software servidor gerenciem um número igual de OSEs usados por qualquer usuário.</w:t>
      </w:r>
      <w:r w:rsidR="00B4665E" w:rsidRPr="002B6DDA">
        <w:rPr>
          <w:lang w:val="pt-BR"/>
        </w:rPr>
        <w:t xml:space="preserve"> </w:t>
      </w:r>
    </w:p>
    <w:p w:rsidR="009A4C7C" w:rsidRPr="002B6DDA" w:rsidRDefault="009A4C7C" w:rsidP="007B2A51">
      <w:pPr>
        <w:pStyle w:val="PURBullet-Indented"/>
        <w:rPr>
          <w:lang w:val="pt-BR"/>
        </w:rPr>
      </w:pPr>
      <w:r w:rsidRPr="002B6DDA">
        <w:rPr>
          <w:lang w:val="pt-BR"/>
        </w:rPr>
        <w:t>As SALs de cliente usuário permitem que as instâncias do software servidor gerenciem os OSEs usados por cada usuário que tem uma SAL de cliente atribuída.</w:t>
      </w:r>
      <w:r w:rsidR="00B4665E" w:rsidRPr="002B6DDA">
        <w:rPr>
          <w:lang w:val="pt-BR"/>
        </w:rPr>
        <w:t xml:space="preserve"> </w:t>
      </w:r>
      <w:r w:rsidRPr="002B6DDA">
        <w:rPr>
          <w:lang w:val="pt-BR"/>
        </w:rPr>
        <w:t>Se você tem mais de um usuário usando um OSE e não licencia o OSE, deve atribuir uma SAL de cliente usuário para cada usuário.</w:t>
      </w:r>
      <w:r w:rsidR="00B4665E" w:rsidRPr="002B6DDA">
        <w:rPr>
          <w:lang w:val="pt-BR"/>
        </w:rPr>
        <w:t xml:space="preserve"> </w:t>
      </w:r>
    </w:p>
    <w:p w:rsidR="009A4C7C" w:rsidRPr="002B6DDA" w:rsidRDefault="009A4C7C" w:rsidP="007B2A51">
      <w:pPr>
        <w:pStyle w:val="PURBullet-Indented"/>
        <w:rPr>
          <w:lang w:val="pt-BR"/>
        </w:rPr>
      </w:pPr>
      <w:r w:rsidRPr="002B6DDA">
        <w:rPr>
          <w:lang w:val="pt-BR"/>
        </w:rPr>
        <w:t>As SALs de cliente não permitem o gerenciamento de um OSE que executa um sistema operacional de servidor.</w:t>
      </w:r>
      <w:r w:rsidR="00B4665E" w:rsidRPr="002B6DDA">
        <w:rPr>
          <w:lang w:val="pt-BR"/>
        </w:rPr>
        <w:t xml:space="preserve"> </w:t>
      </w:r>
    </w:p>
    <w:p w:rsidR="00A23961" w:rsidRPr="002B6DDA" w:rsidRDefault="00A23961" w:rsidP="007B2A51">
      <w:pPr>
        <w:pStyle w:val="PURBody-Indented"/>
        <w:rPr>
          <w:b/>
          <w:lang w:val="pt-BR"/>
        </w:rPr>
      </w:pPr>
      <w:r w:rsidRPr="002B6DDA">
        <w:rPr>
          <w:rStyle w:val="PURBlueStrong-IndentedChar"/>
          <w:b/>
          <w:smallCaps w:val="0"/>
          <w:color w:val="404040" w:themeColor="text1" w:themeTint="BF"/>
          <w:spacing w:val="0"/>
          <w:lang w:val="pt-BR"/>
        </w:rPr>
        <w:t>Um Tipo de SAL de Servidor</w:t>
      </w:r>
    </w:p>
    <w:p w:rsidR="00A23961" w:rsidRPr="002B6DDA" w:rsidRDefault="00A23961" w:rsidP="007B2A51">
      <w:pPr>
        <w:pStyle w:val="PURBody-Indented"/>
        <w:rPr>
          <w:b/>
          <w:lang w:val="pt-BR"/>
        </w:rPr>
      </w:pPr>
      <w:r w:rsidRPr="002B6DDA">
        <w:rPr>
          <w:lang w:val="pt-BR"/>
        </w:rPr>
        <w:t>Não existe opção de usuário para SALs de servidor.</w:t>
      </w:r>
      <w:r w:rsidR="00B4665E" w:rsidRPr="002B6DDA">
        <w:rPr>
          <w:lang w:val="pt-BR"/>
        </w:rPr>
        <w:t xml:space="preserve"> </w:t>
      </w:r>
      <w:r w:rsidRPr="002B6DDA">
        <w:rPr>
          <w:lang w:val="pt-BR"/>
        </w:rPr>
        <w:t>A SAL de servidor de OSE é o único tipo de SAL de servidor disponível.</w:t>
      </w:r>
      <w:r w:rsidR="00B4665E" w:rsidRPr="002B6DDA">
        <w:rPr>
          <w:lang w:val="pt-BR"/>
        </w:rPr>
        <w:t xml:space="preserve"> </w:t>
      </w:r>
      <w:r w:rsidRPr="002B6DDA">
        <w:rPr>
          <w:lang w:val="pt-BR"/>
        </w:rPr>
        <w:t>As</w:t>
      </w:r>
      <w:r w:rsidR="000D5FE3">
        <w:rPr>
          <w:lang w:val="pt-BR"/>
        </w:rPr>
        <w:t> </w:t>
      </w:r>
      <w:r w:rsidRPr="002B6DDA">
        <w:rPr>
          <w:lang w:val="pt-BR"/>
        </w:rPr>
        <w:t>SALs de servidor de OSE permitem que as instâncias do software servidor gerenciem um número igual de OSEs.</w:t>
      </w:r>
      <w:r w:rsidR="00B4665E" w:rsidRPr="002B6DDA">
        <w:rPr>
          <w:lang w:val="pt-BR"/>
        </w:rPr>
        <w:t xml:space="preserve"> </w:t>
      </w:r>
      <w:r w:rsidRPr="002B6DDA">
        <w:rPr>
          <w:lang w:val="pt-BR"/>
        </w:rPr>
        <w:t>Apesar de existir apenas um tipo de SAL de servidor, podem existir até duas edições.</w:t>
      </w:r>
      <w:r w:rsidR="00B4665E" w:rsidRPr="002B6DDA">
        <w:rPr>
          <w:lang w:val="pt-BR"/>
        </w:rPr>
        <w:t xml:space="preserve"> </w:t>
      </w:r>
      <w:r w:rsidRPr="002B6DDA">
        <w:rPr>
          <w:lang w:val="pt-BR"/>
        </w:rPr>
        <w:t>Se houver mais de uma edição da SAL de servidor, a</w:t>
      </w:r>
      <w:r w:rsidR="000D5FE3">
        <w:rPr>
          <w:lang w:val="pt-BR"/>
        </w:rPr>
        <w:t> </w:t>
      </w:r>
      <w:r w:rsidRPr="002B6DDA">
        <w:rPr>
          <w:lang w:val="pt-BR"/>
        </w:rPr>
        <w:t>edição necessária dependerá da carga de trabalho gerenciada. Se você estiver gerenciando um OSE (ambiente de sistema operacional) virtual no equipamento licenciado e o ambiente de sistema operacional físico, que está sendo usado exclusivamente para executar o software de virtualização do hardware, fornecer serviços de virtualização de hardware e executar software para gerenciar e fazer a manutenção dos ambientes de sistema operacional (ou OSEs) nesse equipamento, também será possível gerenciar o OSE físico com uma única SAL de servidor.</w:t>
      </w:r>
    </w:p>
    <w:p w:rsidR="00A23961" w:rsidRPr="002B6DDA" w:rsidRDefault="00A23961" w:rsidP="007B2A51">
      <w:pPr>
        <w:pStyle w:val="PURBody-Indented"/>
        <w:rPr>
          <w:lang w:val="pt-BR"/>
        </w:rPr>
      </w:pPr>
      <w:r w:rsidRPr="002B6DDA">
        <w:rPr>
          <w:lang w:val="pt-BR"/>
        </w:rPr>
        <w:t xml:space="preserve">Suas SALs de servidor não permitem o gerenciamento de qualquer ambiente de sistema operacional executando qualquer software de sistema operacional que não seja o software de sistema operacional de servidor. </w:t>
      </w:r>
    </w:p>
    <w:p w:rsidR="00FD0B26" w:rsidRPr="002B6DDA" w:rsidRDefault="00FD0B26" w:rsidP="00FD0B26">
      <w:pPr>
        <w:pStyle w:val="PURBlueStrong-Indented"/>
        <w:rPr>
          <w:lang w:val="pt-BR"/>
        </w:rPr>
      </w:pPr>
      <w:r w:rsidRPr="002B6DDA">
        <w:rPr>
          <w:lang w:val="pt-BR"/>
        </w:rPr>
        <w:t>Reatribuição de SALs (Licenças de Acesso para Assinantes)</w:t>
      </w:r>
    </w:p>
    <w:p w:rsidR="00FD0B26" w:rsidRPr="00AA19FC" w:rsidRDefault="00FD0B26" w:rsidP="00FD0B26">
      <w:pPr>
        <w:pStyle w:val="PURBody-Indented"/>
      </w:pPr>
      <w:r>
        <w:t>É permitido:</w:t>
      </w:r>
    </w:p>
    <w:p w:rsidR="00FD0B26" w:rsidRPr="002B6DDA" w:rsidRDefault="00FD0B26" w:rsidP="00FD0B26">
      <w:pPr>
        <w:pStyle w:val="PURBullet-Indented"/>
        <w:rPr>
          <w:lang w:val="pt-BR"/>
        </w:rPr>
      </w:pPr>
      <w:r w:rsidRPr="002B6DDA">
        <w:rPr>
          <w:lang w:val="pt-BR"/>
        </w:rPr>
        <w:t xml:space="preserve">transferir permanentemente sua SAL de dispositivo de um dispositivo para outro, ou sua SAL de usuário de um usuário para outro ou </w:t>
      </w:r>
    </w:p>
    <w:p w:rsidR="00FD0B26" w:rsidRPr="002B6DDA" w:rsidRDefault="00FD0B26" w:rsidP="00FD0B26">
      <w:pPr>
        <w:pStyle w:val="PURBullet-Indented"/>
        <w:rPr>
          <w:lang w:val="pt-BR"/>
        </w:rPr>
      </w:pPr>
      <w:r w:rsidRPr="002B6DDA">
        <w:rPr>
          <w:lang w:val="pt-BR"/>
        </w:rPr>
        <w:t>reatribuir temporariamente a SAL de equipamento para um equipamento emprestado enquanto o primeiro equipamento estiver fora de uso ou reatribuir provisoriamente a SAL de usuário para um funcionário temporário enquanto o usuário estiver ausente.</w:t>
      </w:r>
    </w:p>
    <w:p w:rsidR="00A23961" w:rsidRPr="002B6DDA" w:rsidRDefault="003814EB" w:rsidP="00A23961">
      <w:pPr>
        <w:pStyle w:val="PURBlueStrong"/>
        <w:rPr>
          <w:lang w:val="pt-BR"/>
        </w:rPr>
      </w:pPr>
      <w:r w:rsidRPr="002B6DDA">
        <w:rPr>
          <w:rStyle w:val="PURBlueStrong-IndentedChar"/>
          <w:smallCaps/>
          <w:lang w:val="pt-BR"/>
        </w:rPr>
        <w:lastRenderedPageBreak/>
        <w:t>SALs de Gerenciamento</w:t>
      </w:r>
      <w:r w:rsidR="00B4665E" w:rsidRPr="002B6DDA">
        <w:rPr>
          <w:lang w:val="pt-BR"/>
        </w:rPr>
        <w:t xml:space="preserve"> </w:t>
      </w:r>
    </w:p>
    <w:p w:rsidR="00A23961" w:rsidRPr="00D3765D" w:rsidRDefault="00A23961" w:rsidP="007B2A51">
      <w:pPr>
        <w:pStyle w:val="PURBody-Indented"/>
        <w:rPr>
          <w:spacing w:val="-1"/>
          <w:lang w:val="pt-BR"/>
        </w:rPr>
      </w:pPr>
      <w:r w:rsidRPr="00D3765D">
        <w:rPr>
          <w:spacing w:val="-1"/>
          <w:lang w:val="pt-BR"/>
        </w:rPr>
        <w:t>Se você adquirir SALs de cliente usuário, deve atribuí-las aos usuários dos OSEs que as instâncias do software servidor gerenciam.</w:t>
      </w:r>
      <w:r w:rsidR="00B4665E" w:rsidRPr="00D3765D">
        <w:rPr>
          <w:spacing w:val="-1"/>
          <w:lang w:val="pt-BR"/>
        </w:rPr>
        <w:t xml:space="preserve"> </w:t>
      </w:r>
    </w:p>
    <w:p w:rsidR="00A23961" w:rsidRPr="002B6DDA" w:rsidRDefault="00A23961" w:rsidP="00273DE8">
      <w:pPr>
        <w:pStyle w:val="PURBody-Indented"/>
        <w:rPr>
          <w:lang w:val="pt-BR"/>
        </w:rPr>
      </w:pPr>
      <w:r w:rsidRPr="002B6DDA">
        <w:rPr>
          <w:lang w:val="pt-BR"/>
        </w:rPr>
        <w:t>Ao adquirir SALs de cliente OSE ou de servidor, você deve atribuí-las aos dispositivos nos quais os OSEs gerenciados serão executados.</w:t>
      </w:r>
      <w:r w:rsidR="00B4665E" w:rsidRPr="002B6DDA">
        <w:rPr>
          <w:lang w:val="pt-BR"/>
        </w:rPr>
        <w:t xml:space="preserve"> </w:t>
      </w:r>
      <w:r w:rsidRPr="002B6DDA">
        <w:rPr>
          <w:lang w:val="pt-BR"/>
        </w:rPr>
        <w:t>Uma partição de hardware ou um blade é considerado como um dispositivo separado. Em qualquer dado momento, o</w:t>
      </w:r>
      <w:r w:rsidR="00273DE8">
        <w:rPr>
          <w:lang w:val="pt-BR"/>
        </w:rPr>
        <w:t> </w:t>
      </w:r>
      <w:r w:rsidRPr="002B6DDA">
        <w:rPr>
          <w:lang w:val="pt-BR"/>
        </w:rPr>
        <w:t>número de OSEs gerenciados em um dispositivo não pode ultrapassar o número de SALs de gerenciamento de cliente ou servidor de OSE atribuído a esse dispositivo (exceto no caso do que você tenha permissão para gerenciar o OSE físico e um OSE</w:t>
      </w:r>
      <w:r w:rsidR="00273DE8">
        <w:rPr>
          <w:lang w:val="pt-BR"/>
        </w:rPr>
        <w:t> </w:t>
      </w:r>
      <w:r w:rsidRPr="002B6DDA">
        <w:rPr>
          <w:lang w:val="pt-BR"/>
        </w:rPr>
        <w:t>virtual com uma única SAL de servidor, conforme indicado acima).</w:t>
      </w:r>
    </w:p>
    <w:p w:rsidR="00A23961" w:rsidRPr="002B6DDA" w:rsidRDefault="00A23961" w:rsidP="007B2A51">
      <w:pPr>
        <w:pStyle w:val="PURBody-Indented"/>
        <w:rPr>
          <w:lang w:val="pt-BR"/>
        </w:rPr>
      </w:pPr>
      <w:r w:rsidRPr="002B6DDA">
        <w:rPr>
          <w:rStyle w:val="PURBody-IndentedChar"/>
          <w:lang w:val="pt-BR"/>
        </w:rPr>
        <w:t>As SALs de gerenciamento adequadas</w:t>
      </w:r>
      <w:r w:rsidRPr="002B6DDA">
        <w:rPr>
          <w:lang w:val="pt-BR"/>
        </w:rPr>
        <w:t xml:space="preserve"> (servidor ou cliente e OSE ou usuário [se houver]) para cada produto estão listadas na seção Termos de Licença Específicos ao Produto a seguir. </w:t>
      </w:r>
    </w:p>
    <w:p w:rsidR="00A23961" w:rsidRPr="002B6DDA" w:rsidRDefault="00A23961" w:rsidP="007B2A51">
      <w:pPr>
        <w:pStyle w:val="PURBody-Indented"/>
        <w:rPr>
          <w:lang w:val="pt-BR"/>
        </w:rPr>
      </w:pPr>
      <w:r w:rsidRPr="002B6DDA">
        <w:rPr>
          <w:lang w:val="pt-BR"/>
        </w:rPr>
        <w:t xml:space="preserve">Para os fins deste parágrafo, </w:t>
      </w:r>
      <w:r w:rsidR="00BB75C1">
        <w:rPr>
          <w:lang w:val="pt-BR"/>
        </w:rPr>
        <w:t>“</w:t>
      </w:r>
      <w:r w:rsidRPr="002B6DDA">
        <w:rPr>
          <w:lang w:val="pt-BR"/>
        </w:rPr>
        <w:t>gerenciar</w:t>
      </w:r>
      <w:r w:rsidR="00BB75C1">
        <w:rPr>
          <w:lang w:val="pt-BR"/>
        </w:rPr>
        <w:t>”</w:t>
      </w:r>
      <w:r w:rsidRPr="002B6DDA">
        <w:rPr>
          <w:lang w:val="pt-BR"/>
        </w:rPr>
        <w:t xml:space="preserve"> um OSE significa solicitar ou receber dados relativos, configurar ou fornecer instruções a: hardware ou software associado ao OSE, que não seja para descobrir a presença de um dispositivo. </w:t>
      </w:r>
    </w:p>
    <w:p w:rsidR="00A23961" w:rsidRPr="002B6DDA" w:rsidRDefault="00A23961" w:rsidP="007B2A51">
      <w:pPr>
        <w:pStyle w:val="PURBody-Indented"/>
        <w:rPr>
          <w:lang w:val="pt-BR"/>
        </w:rPr>
      </w:pPr>
      <w:r w:rsidRPr="002B6DDA">
        <w:rPr>
          <w:lang w:val="pt-BR"/>
        </w:rPr>
        <w:t xml:space="preserve">Não será preciso ter uma SAL de gerenciamento para: </w:t>
      </w:r>
    </w:p>
    <w:p w:rsidR="00A23961" w:rsidRPr="002B6DDA" w:rsidRDefault="00A23961" w:rsidP="007B2A51">
      <w:pPr>
        <w:pStyle w:val="PURBullet-Indented"/>
        <w:rPr>
          <w:lang w:val="pt-BR"/>
        </w:rPr>
      </w:pPr>
      <w:r w:rsidRPr="002B6DDA">
        <w:rPr>
          <w:lang w:val="pt-BR"/>
        </w:rPr>
        <w:t>OSEs que não estejam executando nenhuma instância do software,</w:t>
      </w:r>
    </w:p>
    <w:p w:rsidR="00A23961" w:rsidRPr="002B6DDA" w:rsidRDefault="00A23961" w:rsidP="007B2A51">
      <w:pPr>
        <w:pStyle w:val="PURBullet-Indented"/>
        <w:rPr>
          <w:lang w:val="pt-BR"/>
        </w:rPr>
      </w:pPr>
      <w:r w:rsidRPr="002B6DDA">
        <w:rPr>
          <w:lang w:val="pt-BR"/>
        </w:rPr>
        <w:t>dispositivos que funcionam apenas como dispositivos de infraestrutura de rede (OSI camada 3 ou inferior) ou</w:t>
      </w:r>
    </w:p>
    <w:p w:rsidR="00A23961" w:rsidRPr="00F31E8A" w:rsidRDefault="00A23961" w:rsidP="007B2A51">
      <w:pPr>
        <w:pStyle w:val="PURBullet-Indented"/>
        <w:rPr>
          <w:spacing w:val="-2"/>
          <w:lang w:val="pt-BR"/>
        </w:rPr>
      </w:pPr>
      <w:r w:rsidRPr="00F31E8A">
        <w:rPr>
          <w:spacing w:val="-2"/>
          <w:lang w:val="pt-BR"/>
        </w:rPr>
        <w:t xml:space="preserve">nenhum dos seus dispositivos para os quais você está exclusivamente executando </w:t>
      </w:r>
      <w:r w:rsidR="00BB75C1" w:rsidRPr="00F31E8A">
        <w:rPr>
          <w:spacing w:val="-2"/>
          <w:lang w:val="pt-BR"/>
        </w:rPr>
        <w:t>“</w:t>
      </w:r>
      <w:r w:rsidRPr="00F31E8A">
        <w:rPr>
          <w:spacing w:val="-2"/>
          <w:lang w:val="pt-BR"/>
        </w:rPr>
        <w:t>gerenciamento out-of-band</w:t>
      </w:r>
      <w:r w:rsidR="00BB75C1" w:rsidRPr="00F31E8A">
        <w:rPr>
          <w:spacing w:val="-2"/>
          <w:lang w:val="pt-BR"/>
        </w:rPr>
        <w:t>”</w:t>
      </w:r>
      <w:r w:rsidRPr="00F31E8A">
        <w:rPr>
          <w:spacing w:val="-2"/>
          <w:lang w:val="pt-BR"/>
        </w:rPr>
        <w:t>.</w:t>
      </w:r>
      <w:r w:rsidR="00B4665E" w:rsidRPr="00F31E8A">
        <w:rPr>
          <w:spacing w:val="-2"/>
          <w:lang w:val="pt-BR"/>
        </w:rPr>
        <w:t xml:space="preserve"> </w:t>
      </w:r>
      <w:r w:rsidRPr="00F31E8A">
        <w:rPr>
          <w:spacing w:val="-2"/>
          <w:lang w:val="pt-BR"/>
        </w:rPr>
        <w:t>O gerenciamento out-of-band consiste na interação via conexão de rede com um controlador de gerenciamento de hardware para monitorar ou gerenciar o status de componentes de hardware (por exemplo, temperatura do sistema, velocidade da ventoinha, ação de ligar/desligar, reinicialização do sistema e disponibilidade da CPU).</w:t>
      </w:r>
      <w:r w:rsidR="00B4665E" w:rsidRPr="00F31E8A">
        <w:rPr>
          <w:spacing w:val="-2"/>
          <w:lang w:val="pt-BR"/>
        </w:rPr>
        <w:t xml:space="preserve"> </w:t>
      </w:r>
      <w:r w:rsidRPr="00F31E8A">
        <w:rPr>
          <w:spacing w:val="-2"/>
          <w:lang w:val="pt-BR"/>
        </w:rPr>
        <w:t>O monitoramento do uso da CPU, RAM, NIC ou armazenamento é considerado um gerenciamento indireto do OSE e requer uma licença de gerenciamento.</w:t>
      </w:r>
    </w:p>
    <w:p w:rsidR="00A23961" w:rsidRPr="002B6DDA" w:rsidRDefault="00A23961" w:rsidP="007B2A51">
      <w:pPr>
        <w:pStyle w:val="PURBody-Indented"/>
        <w:rPr>
          <w:rFonts w:eastAsia="Times New Roman" w:cs="Arial"/>
          <w:szCs w:val="22"/>
          <w:lang w:val="pt-BR"/>
        </w:rPr>
      </w:pPr>
      <w:r w:rsidRPr="002B6DDA">
        <w:rPr>
          <w:lang w:val="pt-BR"/>
        </w:rPr>
        <w:t>Com qualquer instância do software para servidores nos seus servidores, você poderá gerenciar:</w:t>
      </w:r>
    </w:p>
    <w:p w:rsidR="00A23961" w:rsidRPr="002B6DDA" w:rsidRDefault="00A23961" w:rsidP="007B2A51">
      <w:pPr>
        <w:pStyle w:val="PURBullet-Indented"/>
        <w:rPr>
          <w:lang w:val="pt-BR"/>
        </w:rPr>
      </w:pPr>
      <w:r w:rsidRPr="002B6DDA">
        <w:rPr>
          <w:lang w:val="pt-BR"/>
        </w:rPr>
        <w:t>qualquer número de OSEs em um dispositivo, após atribuir um número igual de SALs de gerenciamento ao dispositivo.</w:t>
      </w:r>
    </w:p>
    <w:p w:rsidR="00A23961" w:rsidRPr="002B6DDA" w:rsidRDefault="00A23961" w:rsidP="007B2A51">
      <w:pPr>
        <w:pStyle w:val="PURBullet-Indented"/>
        <w:rPr>
          <w:lang w:val="pt-BR"/>
        </w:rPr>
      </w:pPr>
      <w:r w:rsidRPr="002B6DDA">
        <w:rPr>
          <w:lang w:val="pt-BR"/>
        </w:rPr>
        <w:t>os OSEs que os usuários usam, após atribuir SALs de gerenciamento a esses usuários.</w:t>
      </w:r>
    </w:p>
    <w:p w:rsidR="00A23961" w:rsidRPr="002B6DDA" w:rsidRDefault="00A23961" w:rsidP="007B2A51">
      <w:pPr>
        <w:pStyle w:val="PURBody-Indented"/>
        <w:rPr>
          <w:lang w:val="pt-BR"/>
        </w:rPr>
      </w:pPr>
      <w:r w:rsidRPr="002B6DDA">
        <w:rPr>
          <w:lang w:val="pt-BR"/>
        </w:rPr>
        <w:t>Entretanto, você pode gerenciar o OSE físico e qualquer OSE virtual com uma única SAL de servidor, caso use o OSE físico exclusivamente para as finalidades descritas acima.</w:t>
      </w:r>
    </w:p>
    <w:p w:rsidR="009A4C7C" w:rsidRPr="002B6DDA" w:rsidRDefault="009A4C7C" w:rsidP="007B2A51">
      <w:pPr>
        <w:pStyle w:val="PURBlueStrong-Indented"/>
        <w:rPr>
          <w:lang w:val="pt-BR"/>
        </w:rPr>
      </w:pPr>
      <w:r w:rsidRPr="002B6DDA">
        <w:rPr>
          <w:rStyle w:val="PURBlueStrong-IndentedChar"/>
          <w:smallCaps/>
          <w:lang w:val="pt-BR"/>
        </w:rPr>
        <w:t>Pacotes de Licenças de Gerenciamento de Servidor</w:t>
      </w:r>
    </w:p>
    <w:p w:rsidR="009A4C7C" w:rsidRPr="002B6DDA" w:rsidRDefault="009A4C7C" w:rsidP="007B2A51">
      <w:pPr>
        <w:pStyle w:val="PURBody-Indented"/>
        <w:rPr>
          <w:lang w:val="pt-BR"/>
        </w:rPr>
      </w:pPr>
      <w:r w:rsidRPr="002B6DDA">
        <w:rPr>
          <w:lang w:val="pt-BR"/>
        </w:rPr>
        <w:t xml:space="preserve">Como exceções aos termos de licença que geralmente regem o gerenciamento de OSEs sob as SALs de gerenciamento do servidor: </w:t>
      </w:r>
    </w:p>
    <w:p w:rsidR="009A4C7C" w:rsidRPr="002B6DDA" w:rsidRDefault="009A4C7C" w:rsidP="000C11B4">
      <w:pPr>
        <w:pStyle w:val="PURBody-Indented"/>
        <w:rPr>
          <w:lang w:val="pt-BR"/>
        </w:rPr>
      </w:pPr>
      <w:r w:rsidRPr="002B6DDA">
        <w:rPr>
          <w:lang w:val="pt-BR"/>
        </w:rPr>
        <w:t>Você pode gerenciar ao mesmo tempo até quatro ambientes de sistema operacional executados em seus dispositivos aos quais a</w:t>
      </w:r>
      <w:r w:rsidR="000C11B4" w:rsidRPr="000C11B4">
        <w:rPr>
          <w:lang w:val="pt-BR"/>
        </w:rPr>
        <w:t> </w:t>
      </w:r>
      <w:r w:rsidRPr="002B6DDA">
        <w:rPr>
          <w:lang w:val="pt-BR"/>
        </w:rPr>
        <w:t>SAL Enterprise do System Center Server Management Suite é atribuída.</w:t>
      </w:r>
      <w:r w:rsidR="00B4665E" w:rsidRPr="002B6DDA">
        <w:rPr>
          <w:lang w:val="pt-BR"/>
        </w:rPr>
        <w:t xml:space="preserve"> </w:t>
      </w:r>
      <w:r w:rsidRPr="002B6DDA">
        <w:rPr>
          <w:lang w:val="pt-BR"/>
        </w:rPr>
        <w:t>Se você estiver gerenciando quatro ambientes de sistema operacional (OSEs) no equipamento licenciado e o ambiente de sistema operacional (OSE) físico, que está sendo usado exclusivamente para executar o software de virtualização do hardware, fornecer serviços de virtualização de hardware e executar software para gerenciar e fazer a manutenção dos ambientes de sistema operacional (ou OSEs) nesse equipamento, também será possível gerenciar o ambiente de sistema operacional físico (OSE).</w:t>
      </w:r>
    </w:p>
    <w:p w:rsidR="009A4C7C" w:rsidRPr="002B6DDA" w:rsidRDefault="009A4C7C" w:rsidP="009A4C7C">
      <w:pPr>
        <w:pStyle w:val="PURBody-Indented"/>
        <w:rPr>
          <w:lang w:val="pt-BR"/>
        </w:rPr>
      </w:pPr>
      <w:r w:rsidRPr="002B6DDA">
        <w:rPr>
          <w:lang w:val="pt-BR"/>
        </w:rPr>
        <w:t>Você pode gerenciar qualquer número de ambientes de sistema operacional em execução em um dispositivo ao qual uma SAL Datacenter do System Center Server Management Suite esteja atribuída. Você precisa de uma SAL Datacenter do System Center Server Management Suite para cada processador físico no dispositivo. As SALs Datacenter do System Center Server Management Suite permitem o gerenciamento por versões anteriores desses produtos System Center Management Server.</w:t>
      </w:r>
    </w:p>
    <w:p w:rsidR="009A4C7C" w:rsidRPr="002B6DDA" w:rsidRDefault="009A4C7C" w:rsidP="009A4C7C">
      <w:pPr>
        <w:pStyle w:val="PURBlueStrong"/>
        <w:rPr>
          <w:lang w:val="pt-BR"/>
        </w:rPr>
      </w:pPr>
      <w:r w:rsidRPr="002B6DDA">
        <w:rPr>
          <w:lang w:val="pt-BR"/>
        </w:rPr>
        <w:t>Reatribuição de SALs</w:t>
      </w:r>
    </w:p>
    <w:p w:rsidR="009A4C7C" w:rsidRPr="002B6DDA" w:rsidRDefault="009A4C7C" w:rsidP="009A4C7C">
      <w:pPr>
        <w:pStyle w:val="PURBody-Indented"/>
        <w:rPr>
          <w:lang w:val="pt-BR"/>
        </w:rPr>
      </w:pPr>
      <w:r w:rsidRPr="002B6DDA">
        <w:rPr>
          <w:lang w:val="pt-BR"/>
        </w:rPr>
        <w:t>É permitido:</w:t>
      </w:r>
    </w:p>
    <w:p w:rsidR="009A4C7C" w:rsidRPr="002B6DDA" w:rsidRDefault="009A4C7C" w:rsidP="00902B3A">
      <w:pPr>
        <w:pStyle w:val="PURBullet-Indented"/>
        <w:rPr>
          <w:lang w:val="pt-BR"/>
        </w:rPr>
      </w:pPr>
      <w:r w:rsidRPr="002B6DDA">
        <w:rPr>
          <w:lang w:val="pt-BR"/>
        </w:rPr>
        <w:t>transferir permanentemente uma SAL de cliente ou servidor de um dispositivo para outro, ou uma SAL de cliente de usuário de</w:t>
      </w:r>
      <w:r w:rsidR="00B15430">
        <w:rPr>
          <w:lang w:val="pt-BR"/>
        </w:rPr>
        <w:t> </w:t>
      </w:r>
      <w:r w:rsidRPr="002B6DDA">
        <w:rPr>
          <w:lang w:val="pt-BR"/>
        </w:rPr>
        <w:t xml:space="preserve">um usuário para outro ou </w:t>
      </w:r>
    </w:p>
    <w:p w:rsidR="009A4C7C" w:rsidRPr="002B6DDA" w:rsidRDefault="009A4C7C" w:rsidP="00185622">
      <w:pPr>
        <w:pStyle w:val="PURBullet-Indented"/>
        <w:rPr>
          <w:lang w:val="pt-BR"/>
        </w:rPr>
      </w:pPr>
      <w:r w:rsidRPr="002B6DDA">
        <w:rPr>
          <w:lang w:val="pt-BR"/>
        </w:rPr>
        <w:t>reconsignar temporariamente uma SAL de cliente ou servidor de OSE para um dispositivo temporário enquanto o primeiro dispositivo estiver fora de serviço, ou uma SAL de cliente de usuário para um trabalhador temporário enquanto o usuário estiver</w:t>
      </w:r>
      <w:r w:rsidR="00185622">
        <w:rPr>
          <w:lang w:val="pt-BR"/>
        </w:rPr>
        <w:t> </w:t>
      </w:r>
      <w:r w:rsidRPr="002B6DDA">
        <w:rPr>
          <w:lang w:val="pt-BR"/>
        </w:rPr>
        <w:t>ausente.</w:t>
      </w:r>
    </w:p>
    <w:p w:rsidR="009A4C7C" w:rsidRPr="002B6DDA" w:rsidRDefault="009A4C7C" w:rsidP="009A4C7C">
      <w:pPr>
        <w:pStyle w:val="PURBlueStrong"/>
        <w:rPr>
          <w:lang w:val="pt-BR"/>
        </w:rPr>
      </w:pPr>
      <w:r w:rsidRPr="002B6DDA">
        <w:rPr>
          <w:lang w:val="pt-BR"/>
        </w:rPr>
        <w:t>Software</w:t>
      </w:r>
    </w:p>
    <w:p w:rsidR="009A4C7C" w:rsidRPr="002B6DDA" w:rsidRDefault="009A4C7C" w:rsidP="009A4C7C">
      <w:pPr>
        <w:pStyle w:val="PURBody-Indented"/>
        <w:rPr>
          <w:lang w:val="pt-BR"/>
        </w:rPr>
      </w:pPr>
      <w:r w:rsidRPr="002B6DDA">
        <w:rPr>
          <w:rStyle w:val="Strong"/>
          <w:lang w:val="pt-BR"/>
        </w:rPr>
        <w:t>Executando Instâncias do Software para Servidores:</w:t>
      </w:r>
      <w:r w:rsidR="00B4665E" w:rsidRPr="002B6DDA">
        <w:rPr>
          <w:lang w:val="pt-BR"/>
        </w:rPr>
        <w:t xml:space="preserve"> </w:t>
      </w:r>
      <w:r w:rsidRPr="002B6DDA">
        <w:rPr>
          <w:lang w:val="pt-BR"/>
        </w:rPr>
        <w:t>Você pode executar ou usar qualquer número de instâncias do software para servidores em ambientes de sistemas operacionais (ou OSEs) físicos ou virtuais em qualquer quantidade de equipamentos.</w:t>
      </w:r>
    </w:p>
    <w:p w:rsidR="009A4C7C" w:rsidRPr="002B6DDA" w:rsidRDefault="009A4C7C" w:rsidP="00B57020">
      <w:pPr>
        <w:pStyle w:val="PURBody-Indented"/>
        <w:ind w:left="274"/>
        <w:rPr>
          <w:lang w:val="pt-BR"/>
        </w:rPr>
      </w:pPr>
      <w:r w:rsidRPr="002B6DDA">
        <w:rPr>
          <w:rStyle w:val="Strong"/>
          <w:lang w:val="pt-BR"/>
        </w:rPr>
        <w:t xml:space="preserve">Executando Instâncias do Software Cliente: </w:t>
      </w:r>
      <w:r w:rsidRPr="002B6DDA">
        <w:rPr>
          <w:lang w:val="pt-BR"/>
        </w:rPr>
        <w:t>Você poderá executar ou de outra forma usar qualquer número de instâncias do</w:t>
      </w:r>
      <w:r w:rsidR="00DE7A13">
        <w:rPr>
          <w:lang w:val="pt-BR"/>
        </w:rPr>
        <w:t> </w:t>
      </w:r>
      <w:r w:rsidRPr="002B6DDA">
        <w:rPr>
          <w:lang w:val="pt-BR"/>
        </w:rPr>
        <w:t xml:space="preserve">software cliente relacionado no </w:t>
      </w:r>
      <w:hyperlink w:anchor="Appendix1" w:history="1">
        <w:r w:rsidRPr="002B6DDA">
          <w:rPr>
            <w:rStyle w:val="Hyperlink"/>
            <w:lang w:val="pt-BR"/>
          </w:rPr>
          <w:t>Apêndice 1</w:t>
        </w:r>
      </w:hyperlink>
      <w:r w:rsidRPr="002B6DDA">
        <w:rPr>
          <w:lang w:val="pt-BR"/>
        </w:rPr>
        <w:t xml:space="preserve"> em ambientes de sistema operacional (ou OSEs) físicos ou virtuais em qualquer número de dispositivos. Você poderá usar o software cliente apenas com o software para servidores diretamente ou indiretamente por meio de outro software cliente.</w:t>
      </w:r>
      <w:r w:rsidR="00B4665E" w:rsidRPr="002B6DDA">
        <w:rPr>
          <w:lang w:val="pt-BR"/>
        </w:rPr>
        <w:t xml:space="preserve"> </w:t>
      </w:r>
    </w:p>
    <w:p w:rsidR="009A4C7C" w:rsidRPr="002B6DDA" w:rsidRDefault="009A4C7C" w:rsidP="009A4C7C">
      <w:pPr>
        <w:pStyle w:val="PURBlueStrong"/>
        <w:rPr>
          <w:lang w:val="pt-BR"/>
        </w:rPr>
      </w:pPr>
      <w:r w:rsidRPr="002B6DDA">
        <w:rPr>
          <w:rStyle w:val="PURBlueStrong-IndentedChar"/>
          <w:smallCaps/>
          <w:lang w:val="pt-BR"/>
        </w:rPr>
        <w:lastRenderedPageBreak/>
        <w:t>Criando e Armazenando Instâncias nos Servidores e em Mídia de Armazenamento</w:t>
      </w:r>
      <w:r w:rsidRPr="002B6DDA">
        <w:rPr>
          <w:lang w:val="pt-BR"/>
        </w:rPr>
        <w:t xml:space="preserve"> </w:t>
      </w:r>
    </w:p>
    <w:p w:rsidR="009A4C7C" w:rsidRPr="002B6DDA" w:rsidRDefault="003814EB" w:rsidP="009A4C7C">
      <w:pPr>
        <w:pStyle w:val="PURBody-Indented"/>
        <w:rPr>
          <w:lang w:val="pt-BR"/>
        </w:rPr>
      </w:pPr>
      <w:r w:rsidRPr="002B6DDA">
        <w:rPr>
          <w:lang w:val="pt-BR"/>
        </w:rPr>
        <w:t>Você terá os seguintes direitos adicionais para cada licença de software adquirida:</w:t>
      </w:r>
    </w:p>
    <w:p w:rsidR="009A4C7C" w:rsidRPr="002B6DDA" w:rsidRDefault="009A4C7C" w:rsidP="009A4C7C">
      <w:pPr>
        <w:pStyle w:val="PURBullet-Indented"/>
        <w:rPr>
          <w:lang w:val="pt-BR"/>
        </w:rPr>
      </w:pPr>
      <w:r w:rsidRPr="002B6DDA">
        <w:rPr>
          <w:lang w:val="pt-BR"/>
        </w:rPr>
        <w:t>Criar qualquer número de instâncias do software de servidor e de cliente.</w:t>
      </w:r>
    </w:p>
    <w:p w:rsidR="009A4C7C" w:rsidRPr="002B6DDA" w:rsidRDefault="009A4C7C" w:rsidP="009A4C7C">
      <w:pPr>
        <w:pStyle w:val="PURBullet-Indented"/>
        <w:rPr>
          <w:lang w:val="pt-BR"/>
        </w:rPr>
      </w:pPr>
      <w:r w:rsidRPr="002B6DDA">
        <w:rPr>
          <w:lang w:val="pt-BR"/>
        </w:rPr>
        <w:t>Armazenar instâncias do software para servidores e cliente em qualquer um de seus servidores ou em qualquer uma de suas mídias de armazenamento.</w:t>
      </w:r>
    </w:p>
    <w:p w:rsidR="009A4C7C" w:rsidRPr="002B6DDA" w:rsidRDefault="009A4C7C" w:rsidP="00E316CA">
      <w:pPr>
        <w:pStyle w:val="PURBullet-Indented"/>
        <w:rPr>
          <w:lang w:val="pt-BR"/>
        </w:rPr>
      </w:pPr>
      <w:r w:rsidRPr="002B6DDA">
        <w:rPr>
          <w:lang w:val="pt-BR"/>
        </w:rPr>
        <w:t>Criar e armazenar instâncias do software para servidores e cliente apenas para exercer o seu direito de executar instâncias do</w:t>
      </w:r>
      <w:r w:rsidR="00E316CA">
        <w:rPr>
          <w:lang w:val="pt-BR"/>
        </w:rPr>
        <w:t> </w:t>
      </w:r>
      <w:r w:rsidRPr="002B6DDA">
        <w:rPr>
          <w:lang w:val="pt-BR"/>
        </w:rPr>
        <w:t>software para servidores com as licenças de software descritas acima (por exemplo, você não pode distribuir instâncias a</w:t>
      </w:r>
      <w:r w:rsidR="00B15430">
        <w:rPr>
          <w:lang w:val="pt-BR"/>
        </w:rPr>
        <w:t> </w:t>
      </w:r>
      <w:r w:rsidRPr="002B6DDA">
        <w:rPr>
          <w:lang w:val="pt-BR"/>
        </w:rPr>
        <w:t>terceiros).</w:t>
      </w:r>
    </w:p>
    <w:p w:rsidR="009A4C7C" w:rsidRPr="002B6DDA" w:rsidRDefault="009A4C7C" w:rsidP="009A4C7C">
      <w:pPr>
        <w:pStyle w:val="PURBlueStrong"/>
        <w:rPr>
          <w:rStyle w:val="PURBlueStrong-IndentedChar"/>
          <w:smallCaps/>
          <w:lang w:val="pt-BR"/>
        </w:rPr>
      </w:pPr>
      <w:r w:rsidRPr="002B6DDA">
        <w:rPr>
          <w:rStyle w:val="PURBlueStrong-IndentedChar"/>
          <w:smallCaps/>
          <w:lang w:val="pt-BR"/>
        </w:rPr>
        <w:t>Pacotes de Gerenciamento e Configuração</w:t>
      </w:r>
    </w:p>
    <w:p w:rsidR="009A4C7C" w:rsidRPr="002B6DDA" w:rsidRDefault="009A4C7C" w:rsidP="009A4C7C">
      <w:pPr>
        <w:pStyle w:val="PURBody-Indented"/>
        <w:rPr>
          <w:lang w:val="pt-BR"/>
        </w:rPr>
      </w:pPr>
      <w:r w:rsidRPr="002B6DDA">
        <w:rPr>
          <w:lang w:val="pt-BR"/>
        </w:rPr>
        <w:t>O software pode conter Pacotes de Gerenciamento ou de Configuração.</w:t>
      </w:r>
      <w:r w:rsidR="00B4665E" w:rsidRPr="002B6DDA">
        <w:rPr>
          <w:lang w:val="pt-BR"/>
        </w:rPr>
        <w:t xml:space="preserve"> </w:t>
      </w:r>
      <w:r w:rsidRPr="002B6DDA">
        <w:rPr>
          <w:lang w:val="pt-BR"/>
        </w:rPr>
        <w:t>Os termos de licença dos produtos do System Center aplicáveis nesta seção de modelo de licenciamento SAL valem para o uso que você fizer destes Pacotes.</w:t>
      </w:r>
    </w:p>
    <w:p w:rsidR="00D548C0" w:rsidRDefault="009A4C7C" w:rsidP="006F1DFB">
      <w:pPr>
        <w:pStyle w:val="PURHeading2"/>
        <w:pBdr>
          <w:bottom w:val="single" w:sz="4" w:space="1" w:color="auto"/>
        </w:pBdr>
        <w:sectPr w:rsidR="00D548C0" w:rsidSect="00BF78C0">
          <w:type w:val="continuous"/>
          <w:pgSz w:w="12240" w:h="15840" w:code="1"/>
          <w:pgMar w:top="1170" w:right="720" w:bottom="720" w:left="720" w:header="432" w:footer="288" w:gutter="0"/>
          <w:cols w:space="360"/>
          <w:docGrid w:linePitch="360"/>
        </w:sectPr>
      </w:pPr>
      <w:bookmarkStart w:id="289" w:name="SALTerms_Desktop"/>
      <w:r>
        <w:t>Aplicativos Desktop</w:t>
      </w:r>
    </w:p>
    <w:bookmarkEnd w:id="289"/>
    <w:p w:rsidR="00BF78C0" w:rsidRPr="00BF78C0" w:rsidRDefault="00BF78C0" w:rsidP="00BF78C0">
      <w:pPr>
        <w:pStyle w:val="PURBullet"/>
      </w:pPr>
      <w:r>
        <w:lastRenderedPageBreak/>
        <w:t>Expression Encoder Pro 4</w:t>
      </w:r>
    </w:p>
    <w:p w:rsidR="00BF78C0" w:rsidRPr="00BF78C0" w:rsidRDefault="00BF78C0" w:rsidP="00BF78C0">
      <w:pPr>
        <w:pStyle w:val="PURBullet"/>
      </w:pPr>
      <w:r>
        <w:t>Expression Studio 4 Ultimate</w:t>
      </w:r>
    </w:p>
    <w:p w:rsidR="00BF78C0" w:rsidRPr="00BF78C0" w:rsidRDefault="00BF78C0" w:rsidP="00BF78C0">
      <w:pPr>
        <w:pStyle w:val="PURBullet"/>
      </w:pPr>
      <w:r>
        <w:t>Expression Studio 4 Web Professional</w:t>
      </w:r>
    </w:p>
    <w:p w:rsidR="00BF78C0" w:rsidRPr="00BF78C0" w:rsidRDefault="00BF78C0" w:rsidP="00BF78C0">
      <w:pPr>
        <w:pStyle w:val="PURBullet"/>
      </w:pPr>
      <w:r>
        <w:t>Office Multi Language Pack 2010</w:t>
      </w:r>
    </w:p>
    <w:p w:rsidR="00BF78C0" w:rsidRPr="00BF78C0" w:rsidRDefault="00BF78C0" w:rsidP="00BF78C0">
      <w:pPr>
        <w:pStyle w:val="PURBullet"/>
      </w:pPr>
      <w:r>
        <w:t xml:space="preserve">Office Professional Plus 2010 </w:t>
      </w:r>
    </w:p>
    <w:p w:rsidR="00FA0FD5" w:rsidRDefault="00FA0FD5" w:rsidP="00FA0FD5">
      <w:pPr>
        <w:pStyle w:val="PURBullet"/>
      </w:pPr>
      <w:r>
        <w:t>Office Standard 2010</w:t>
      </w:r>
    </w:p>
    <w:p w:rsidR="008B1CCE" w:rsidRPr="00BF78C0" w:rsidRDefault="008B1CCE" w:rsidP="008B1CCE">
      <w:pPr>
        <w:pStyle w:val="PURBullet"/>
      </w:pPr>
      <w:r>
        <w:t>Project 2010 Professional</w:t>
      </w:r>
    </w:p>
    <w:p w:rsidR="00234924" w:rsidRDefault="00BF78C0" w:rsidP="00BF78C0">
      <w:pPr>
        <w:pStyle w:val="PURBullet"/>
      </w:pPr>
      <w:r>
        <w:t>Project 2010 Standard</w:t>
      </w:r>
    </w:p>
    <w:p w:rsidR="008B1CCE" w:rsidRPr="00BF78C0" w:rsidRDefault="008B1CCE" w:rsidP="008B1CCE">
      <w:pPr>
        <w:pStyle w:val="PURBullet"/>
      </w:pPr>
      <w:r>
        <w:t xml:space="preserve">Visio 2010 Premium </w:t>
      </w:r>
    </w:p>
    <w:p w:rsidR="00FA0FD5" w:rsidRDefault="00FA0FD5" w:rsidP="00BF78C0">
      <w:pPr>
        <w:pStyle w:val="PURBullet"/>
      </w:pPr>
      <w:r>
        <w:lastRenderedPageBreak/>
        <w:t>Visio 2010 Professional</w:t>
      </w:r>
    </w:p>
    <w:p w:rsidR="008B1CCE" w:rsidRDefault="008B1CCE" w:rsidP="008B1CCE">
      <w:pPr>
        <w:pStyle w:val="PURBullet"/>
      </w:pPr>
      <w:r>
        <w:t>Visio 2010 Standard</w:t>
      </w:r>
    </w:p>
    <w:p w:rsidR="008B1CCE" w:rsidRDefault="008B1CCE" w:rsidP="008B1CCE">
      <w:pPr>
        <w:pStyle w:val="PURBullet"/>
      </w:pPr>
      <w:r>
        <w:t>Visual Studio 2010 Premium</w:t>
      </w:r>
    </w:p>
    <w:p w:rsidR="00FA0FD5" w:rsidRDefault="00BF78C0" w:rsidP="00BF78C0">
      <w:pPr>
        <w:pStyle w:val="PURBullet"/>
      </w:pPr>
      <w:r>
        <w:t>Visual Studio 2010 Professional</w:t>
      </w:r>
    </w:p>
    <w:p w:rsidR="00BF78C0" w:rsidRPr="00BF78C0" w:rsidRDefault="00FA0FD5" w:rsidP="00BF78C0">
      <w:pPr>
        <w:pStyle w:val="PURBullet"/>
      </w:pPr>
      <w:r>
        <w:t>Visual Studio 2010 Ultimate</w:t>
      </w:r>
    </w:p>
    <w:p w:rsidR="00BF78C0" w:rsidRPr="00BF78C0" w:rsidRDefault="00BF78C0" w:rsidP="00BF78C0">
      <w:pPr>
        <w:pStyle w:val="PURBullet"/>
      </w:pPr>
      <w:r>
        <w:t>Visual Studio LightSwitch 2011</w:t>
      </w:r>
    </w:p>
    <w:p w:rsidR="00BF78C0" w:rsidRPr="00BF78C0" w:rsidRDefault="00BF78C0" w:rsidP="00BF78C0">
      <w:pPr>
        <w:pStyle w:val="PURBullet"/>
      </w:pPr>
      <w:r>
        <w:t>Visual Studio Team Explorer Everywhere 2010</w:t>
      </w:r>
    </w:p>
    <w:p w:rsidR="00BF78C0" w:rsidRPr="00BF78C0" w:rsidRDefault="00BF78C0" w:rsidP="00BF78C0">
      <w:pPr>
        <w:pStyle w:val="PURBullet"/>
      </w:pPr>
      <w:r>
        <w:t>Visual Studio Test Professional 2010</w:t>
      </w:r>
    </w:p>
    <w:p w:rsidR="00D548C0" w:rsidRPr="00BF78C0" w:rsidRDefault="00BF78C0" w:rsidP="00BF78C0">
      <w:pPr>
        <w:pStyle w:val="PURBullet"/>
        <w:sectPr w:rsidR="00D548C0" w:rsidRPr="00BF78C0" w:rsidSect="00D548C0">
          <w:type w:val="continuous"/>
          <w:pgSz w:w="12240" w:h="15840" w:code="1"/>
          <w:pgMar w:top="1170" w:right="720" w:bottom="720" w:left="720" w:header="432" w:footer="288" w:gutter="0"/>
          <w:cols w:num="2" w:space="360"/>
          <w:docGrid w:linePitch="360"/>
        </w:sectPr>
      </w:pPr>
      <w:r>
        <w:t>Atualização para Windows 7 Professional</w:t>
      </w:r>
    </w:p>
    <w:p w:rsidR="00D548C0" w:rsidRPr="00D548C0" w:rsidRDefault="00D548C0" w:rsidP="00D548C0">
      <w:pPr>
        <w:pStyle w:val="PURBody"/>
        <w:sectPr w:rsidR="00D548C0" w:rsidRPr="00D548C0" w:rsidSect="00D548C0">
          <w:type w:val="continuous"/>
          <w:pgSz w:w="12240" w:h="15840" w:code="1"/>
          <w:pgMar w:top="1170" w:right="720" w:bottom="720" w:left="720" w:header="432" w:footer="288" w:gutter="0"/>
          <w:cols w:space="360"/>
          <w:docGrid w:linePitch="360"/>
        </w:sectPr>
      </w:pPr>
    </w:p>
    <w:p w:rsidR="009A4C7C" w:rsidRPr="002B6DDA" w:rsidRDefault="009A4C7C" w:rsidP="009A4C7C">
      <w:pPr>
        <w:pStyle w:val="PURBlueStrong"/>
        <w:rPr>
          <w:lang w:val="pt-BR"/>
        </w:rPr>
      </w:pPr>
      <w:r w:rsidRPr="002B6DDA">
        <w:rPr>
          <w:rStyle w:val="PURBlueStrong-IndentedChar"/>
          <w:smallCaps/>
          <w:lang w:val="pt-BR"/>
        </w:rPr>
        <w:lastRenderedPageBreak/>
        <w:t>SALs (Licenças de Acesso para Assinantes)</w:t>
      </w:r>
    </w:p>
    <w:p w:rsidR="009A4C7C" w:rsidRPr="002B6DDA" w:rsidRDefault="009A4C7C" w:rsidP="00902B3A">
      <w:pPr>
        <w:pStyle w:val="PURBody-Indented"/>
        <w:rPr>
          <w:lang w:val="pt-BR"/>
        </w:rPr>
      </w:pPr>
      <w:r w:rsidRPr="002B6DDA">
        <w:rPr>
          <w:lang w:val="pt-BR"/>
        </w:rPr>
        <w:t>Você deve adquirir e atribuir uma SAL para cada usuário autorizado a acessar, direta ou indiretamente, suas instâncias do software, independentemente do acesso real do software.</w:t>
      </w:r>
      <w:r w:rsidR="00B4665E" w:rsidRPr="002B6DDA">
        <w:rPr>
          <w:lang w:val="pt-BR"/>
        </w:rPr>
        <w:t xml:space="preserve"> </w:t>
      </w:r>
      <w:r w:rsidRPr="002B6DDA">
        <w:rPr>
          <w:lang w:val="pt-BR"/>
        </w:rPr>
        <w:t>As SALs de dispositivo não estão disponíveis, exceto para produtos atribuídos na seção Termos de Licença Específicos ao Produto.</w:t>
      </w:r>
      <w:r w:rsidR="00B4665E" w:rsidRPr="002B6DDA">
        <w:rPr>
          <w:lang w:val="pt-BR"/>
        </w:rPr>
        <w:t xml:space="preserve"> </w:t>
      </w:r>
      <w:r w:rsidRPr="002B6DDA">
        <w:rPr>
          <w:lang w:val="pt-BR"/>
        </w:rPr>
        <w:t>Uma partição de hardware ou um blade é considerado como um</w:t>
      </w:r>
      <w:r w:rsidR="00B15430">
        <w:rPr>
          <w:lang w:val="pt-BR"/>
        </w:rPr>
        <w:t> </w:t>
      </w:r>
      <w:r w:rsidRPr="002B6DDA">
        <w:rPr>
          <w:lang w:val="pt-BR"/>
        </w:rPr>
        <w:t xml:space="preserve">dispositivo separado. </w:t>
      </w:r>
    </w:p>
    <w:p w:rsidR="009A4C7C" w:rsidRPr="002B6DDA" w:rsidRDefault="009A4C7C" w:rsidP="007B4B30">
      <w:pPr>
        <w:pStyle w:val="PURBlueStrong"/>
        <w:rPr>
          <w:lang w:val="pt-BR"/>
        </w:rPr>
      </w:pPr>
      <w:r w:rsidRPr="002B6DDA">
        <w:rPr>
          <w:rStyle w:val="PURBlueStrong-IndentedChar"/>
          <w:smallCaps/>
          <w:lang w:val="pt-BR"/>
        </w:rPr>
        <w:t>Tipos de SALs</w:t>
      </w:r>
    </w:p>
    <w:p w:rsidR="009A4C7C" w:rsidRPr="002B6DDA" w:rsidRDefault="009A4C7C" w:rsidP="009A4C7C">
      <w:pPr>
        <w:pStyle w:val="PURBody-Indented"/>
        <w:rPr>
          <w:lang w:val="pt-BR"/>
        </w:rPr>
      </w:pPr>
      <w:r w:rsidRPr="002B6DDA">
        <w:rPr>
          <w:lang w:val="pt-BR"/>
        </w:rPr>
        <w:t>Existem dois tipos de SALs: uma para usuários e uma para dispositivos.</w:t>
      </w:r>
    </w:p>
    <w:p w:rsidR="009A4C7C" w:rsidRPr="002B6DDA" w:rsidRDefault="009A4C7C" w:rsidP="009A4C7C">
      <w:pPr>
        <w:pStyle w:val="PURBody-Indented"/>
        <w:rPr>
          <w:lang w:val="pt-BR"/>
        </w:rPr>
      </w:pPr>
      <w:r w:rsidRPr="002B6DDA">
        <w:rPr>
          <w:rStyle w:val="Strong"/>
          <w:lang w:val="pt-BR"/>
        </w:rPr>
        <w:t>SALs de Usuário:</w:t>
      </w:r>
      <w:r w:rsidRPr="002B6DDA">
        <w:rPr>
          <w:b/>
          <w:lang w:val="pt-BR"/>
        </w:rPr>
        <w:t xml:space="preserve"> </w:t>
      </w:r>
      <w:r w:rsidRPr="002B6DDA">
        <w:rPr>
          <w:lang w:val="pt-BR"/>
        </w:rPr>
        <w:t xml:space="preserve">Cada SAL de usuário permite que um usuário use qualquer dispositivo para acessar e usar o software. </w:t>
      </w:r>
    </w:p>
    <w:p w:rsidR="009A4C7C" w:rsidRPr="002B6DDA" w:rsidRDefault="009A4C7C" w:rsidP="007B2A51">
      <w:pPr>
        <w:pStyle w:val="PURBody-Indented"/>
        <w:rPr>
          <w:b/>
          <w:lang w:val="pt-BR"/>
        </w:rPr>
      </w:pPr>
      <w:r w:rsidRPr="002B6DDA">
        <w:rPr>
          <w:rStyle w:val="Strong"/>
          <w:lang w:val="pt-BR"/>
        </w:rPr>
        <w:t>SALs de Dispositivo</w:t>
      </w:r>
      <w:r w:rsidRPr="002B6DDA">
        <w:rPr>
          <w:b/>
          <w:lang w:val="pt-BR"/>
        </w:rPr>
        <w:t xml:space="preserve">: </w:t>
      </w:r>
      <w:r w:rsidRPr="002B6DDA">
        <w:rPr>
          <w:b/>
          <w:szCs w:val="18"/>
          <w:lang w:val="pt-BR"/>
        </w:rPr>
        <w:t>Dispositivo de Serviço e/ou Dispositivo de Locação</w:t>
      </w:r>
      <w:r w:rsidRPr="002B6DDA">
        <w:rPr>
          <w:b/>
          <w:bCs/>
          <w:szCs w:val="18"/>
          <w:lang w:val="pt-BR"/>
        </w:rPr>
        <w:t>.</w:t>
      </w:r>
      <w:r w:rsidRPr="002B6DDA">
        <w:rPr>
          <w:szCs w:val="18"/>
          <w:lang w:val="pt-BR"/>
        </w:rPr>
        <w:t xml:space="preserve"> </w:t>
      </w:r>
      <w:r w:rsidRPr="002B6DDA">
        <w:rPr>
          <w:lang w:val="pt-BR"/>
        </w:rPr>
        <w:t xml:space="preserve">Antes de usar o software de acordo com uma licença, você deve consignar essa licença a um dispositivo (sistema de hardware físico). Esse dispositivo é o </w:t>
      </w:r>
      <w:r w:rsidR="00BB75C1">
        <w:rPr>
          <w:lang w:val="pt-BR"/>
        </w:rPr>
        <w:t>“</w:t>
      </w:r>
      <w:r w:rsidRPr="002B6DDA">
        <w:rPr>
          <w:lang w:val="pt-BR"/>
        </w:rPr>
        <w:t xml:space="preserve">dispositivo de serviço </w:t>
      </w:r>
      <w:r w:rsidRPr="002B6DDA">
        <w:rPr>
          <w:bCs/>
          <w:lang w:val="pt-BR"/>
        </w:rPr>
        <w:t>e/ou dispositivo de locação</w:t>
      </w:r>
      <w:r w:rsidR="00BB75C1">
        <w:rPr>
          <w:lang w:val="pt-BR"/>
        </w:rPr>
        <w:t>”</w:t>
      </w:r>
      <w:r w:rsidRPr="002B6DDA">
        <w:rPr>
          <w:lang w:val="pt-BR"/>
        </w:rPr>
        <w:t>. Uma partição de hardware ou um blade é considerado um dispositivo separado</w:t>
      </w:r>
      <w:r w:rsidRPr="002B6DDA">
        <w:rPr>
          <w:b/>
          <w:bCs/>
          <w:lang w:val="pt-BR"/>
        </w:rPr>
        <w:t>.</w:t>
      </w:r>
      <w:r w:rsidRPr="002B6DDA">
        <w:rPr>
          <w:szCs w:val="18"/>
          <w:lang w:val="pt-BR"/>
        </w:rPr>
        <w:t xml:space="preserve"> Você pode instalar e</w:t>
      </w:r>
      <w:r w:rsidR="00B15430">
        <w:rPr>
          <w:szCs w:val="18"/>
          <w:lang w:val="pt-BR"/>
        </w:rPr>
        <w:t> </w:t>
      </w:r>
      <w:r w:rsidRPr="002B6DDA">
        <w:rPr>
          <w:szCs w:val="18"/>
          <w:lang w:val="pt-BR"/>
        </w:rPr>
        <w:t xml:space="preserve">usar qualquer número de cópias do software no dispositivo de serviço </w:t>
      </w:r>
      <w:r w:rsidRPr="002B6DDA">
        <w:rPr>
          <w:bCs/>
          <w:lang w:val="pt-BR"/>
        </w:rPr>
        <w:t>e/ou dispositivo de locação</w:t>
      </w:r>
      <w:r w:rsidRPr="002B6DDA">
        <w:rPr>
          <w:szCs w:val="18"/>
          <w:lang w:val="pt-BR"/>
        </w:rPr>
        <w:t>.</w:t>
      </w:r>
    </w:p>
    <w:p w:rsidR="009A4C7C" w:rsidRPr="002B6DDA" w:rsidRDefault="009A4C7C" w:rsidP="009A4C7C">
      <w:pPr>
        <w:pStyle w:val="PURBlueStrong"/>
        <w:rPr>
          <w:lang w:val="pt-BR"/>
        </w:rPr>
      </w:pPr>
      <w:r w:rsidRPr="002B6DDA">
        <w:rPr>
          <w:lang w:val="pt-BR"/>
        </w:rPr>
        <w:t>Conexões Simultâneas para SALs de Usuário</w:t>
      </w:r>
    </w:p>
    <w:p w:rsidR="00923EF2" w:rsidRPr="002B6DDA" w:rsidRDefault="00923EF2" w:rsidP="008E371C">
      <w:pPr>
        <w:pStyle w:val="PURBody-Indented"/>
        <w:rPr>
          <w:b/>
          <w:i/>
          <w:lang w:val="pt-BR" w:eastAsia="zh-CN"/>
        </w:rPr>
      </w:pPr>
      <w:r w:rsidRPr="002B6DDA">
        <w:rPr>
          <w:lang w:val="pt-BR"/>
        </w:rPr>
        <w:t>Você deve adquirir uma SAL para cada conexão simultânea a um servidor que possui o software (usando mais de um equipamento).</w:t>
      </w:r>
      <w:r w:rsidR="00B4665E" w:rsidRPr="002B6DDA">
        <w:rPr>
          <w:lang w:val="pt-BR"/>
        </w:rPr>
        <w:t xml:space="preserve"> </w:t>
      </w:r>
      <w:r w:rsidRPr="002B6DDA">
        <w:rPr>
          <w:lang w:val="pt-BR"/>
        </w:rPr>
        <w:t>Por exemplo, você deve obter uma SAL para um usuário que deseja acessar o software de servidor de um PC e</w:t>
      </w:r>
      <w:r w:rsidR="008E371C">
        <w:rPr>
          <w:lang w:val="pt-BR"/>
        </w:rPr>
        <w:t> </w:t>
      </w:r>
      <w:r w:rsidRPr="002B6DDA">
        <w:rPr>
          <w:lang w:val="pt-BR"/>
        </w:rPr>
        <w:t>de</w:t>
      </w:r>
      <w:r w:rsidR="008E371C">
        <w:rPr>
          <w:lang w:val="pt-BR"/>
        </w:rPr>
        <w:t> </w:t>
      </w:r>
      <w:r w:rsidRPr="002B6DDA">
        <w:rPr>
          <w:lang w:val="pt-BR"/>
        </w:rPr>
        <w:t>um outro laptop em diferentes horas do dia.</w:t>
      </w:r>
      <w:r w:rsidR="00B4665E" w:rsidRPr="002B6DDA">
        <w:rPr>
          <w:lang w:val="pt-BR"/>
        </w:rPr>
        <w:t xml:space="preserve"> </w:t>
      </w:r>
      <w:r w:rsidRPr="002B6DDA">
        <w:rPr>
          <w:lang w:val="pt-BR"/>
        </w:rPr>
        <w:t>Entretanto, você deve adquirir duas SALs para o usuário se ele quiser acessar o</w:t>
      </w:r>
      <w:r w:rsidR="008E371C">
        <w:rPr>
          <w:lang w:val="pt-BR"/>
        </w:rPr>
        <w:t> </w:t>
      </w:r>
      <w:r w:rsidRPr="002B6DDA">
        <w:rPr>
          <w:lang w:val="pt-BR"/>
        </w:rPr>
        <w:t>software de ambos os equipamentos ao mesmo tempo.</w:t>
      </w:r>
      <w:r w:rsidR="00B4665E" w:rsidRPr="002B6DDA">
        <w:rPr>
          <w:b/>
          <w:i/>
          <w:lang w:val="pt-BR"/>
        </w:rPr>
        <w:t xml:space="preserve"> </w:t>
      </w:r>
    </w:p>
    <w:p w:rsidR="009A4C7C" w:rsidRPr="002B6DDA" w:rsidRDefault="009A4C7C" w:rsidP="00BD1308">
      <w:pPr>
        <w:pStyle w:val="PURBlueStrong"/>
        <w:rPr>
          <w:lang w:val="pt-BR"/>
        </w:rPr>
      </w:pPr>
      <w:r w:rsidRPr="002B6DDA">
        <w:rPr>
          <w:rStyle w:val="PURBlueStrong-IndentedChar"/>
          <w:smallCaps/>
          <w:lang w:val="pt-BR"/>
        </w:rPr>
        <w:t>Reatribuição de SALs</w:t>
      </w:r>
    </w:p>
    <w:p w:rsidR="009A4C7C" w:rsidRPr="002B6DDA" w:rsidRDefault="009A4C7C" w:rsidP="00565553">
      <w:pPr>
        <w:pStyle w:val="PURBody-Indented"/>
        <w:ind w:left="274"/>
        <w:rPr>
          <w:lang w:val="pt-BR"/>
        </w:rPr>
      </w:pPr>
      <w:r w:rsidRPr="002B6DDA">
        <w:rPr>
          <w:rFonts w:ascii="Tahoma" w:hAnsi="Tahoma" w:cs="Tahoma"/>
          <w:szCs w:val="18"/>
          <w:lang w:val="pt-BR"/>
        </w:rPr>
        <w:t>É permitido:</w:t>
      </w:r>
    </w:p>
    <w:p w:rsidR="009A4C7C" w:rsidRPr="002B6DDA" w:rsidRDefault="009A4C7C" w:rsidP="00565553">
      <w:pPr>
        <w:pStyle w:val="PURBullet-Indented"/>
        <w:rPr>
          <w:lang w:val="pt-BR"/>
        </w:rPr>
      </w:pPr>
      <w:r w:rsidRPr="002B6DDA">
        <w:rPr>
          <w:lang w:val="pt-BR"/>
        </w:rPr>
        <w:t xml:space="preserve">transferir permanentemente sua SAL de dispositivo de um dispositivo para outro, ou sua SAL de usuário de um usuário para outro ou </w:t>
      </w:r>
    </w:p>
    <w:p w:rsidR="00893CE7" w:rsidRPr="002B6DDA" w:rsidRDefault="009A4C7C" w:rsidP="00565553">
      <w:pPr>
        <w:pStyle w:val="PURBullet-Indented"/>
        <w:rPr>
          <w:lang w:val="pt-BR"/>
        </w:rPr>
      </w:pPr>
      <w:r w:rsidRPr="002B6DDA">
        <w:rPr>
          <w:lang w:val="pt-BR"/>
        </w:rPr>
        <w:t>reatribuir temporariamente a SAL de equipamento para um equipamento emprestado enquanto o primeiro equipamento estiver fora de uso ou reatribuir provisoriamente a SAL de usuário para um funcionário temporário enquanto o usuário estiver ausente.</w:t>
      </w:r>
    </w:p>
    <w:p w:rsidR="00893CE7" w:rsidRPr="002B6DDA" w:rsidRDefault="00590592" w:rsidP="002C489E">
      <w:pPr>
        <w:pStyle w:val="PURBullet-Indented"/>
        <w:numPr>
          <w:ilvl w:val="0"/>
          <w:numId w:val="0"/>
        </w:numPr>
        <w:ind w:left="547"/>
        <w:jc w:val="right"/>
        <w:rPr>
          <w:lang w:val="pt-BR"/>
        </w:rPr>
      </w:pPr>
      <w:hyperlink w:anchor="Índice" w:history="1">
        <w:r w:rsidR="004476ED" w:rsidRPr="002B6DDA">
          <w:rPr>
            <w:rStyle w:val="Hyperlink"/>
            <w:rFonts w:ascii="Arial Narrow" w:hAnsi="Arial Narrow"/>
            <w:sz w:val="16"/>
            <w:lang w:val="pt-BR"/>
          </w:rPr>
          <w:t>Índice</w:t>
        </w:r>
      </w:hyperlink>
      <w:r w:rsidR="004476ED" w:rsidRPr="002B6DDA">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2B6DDA" w:rsidRDefault="009A4C7C" w:rsidP="009A4C7C">
      <w:pPr>
        <w:pStyle w:val="PURHeading1"/>
        <w:rPr>
          <w:lang w:val="pt-BR"/>
        </w:rPr>
      </w:pPr>
      <w:r w:rsidRPr="002B6DDA">
        <w:rPr>
          <w:lang w:val="pt-BR"/>
        </w:rPr>
        <w:lastRenderedPageBreak/>
        <w:t xml:space="preserve">Termos de Licença Específicos ao Produto </w:t>
      </w:r>
    </w:p>
    <w:p w:rsidR="009A4C7C" w:rsidRPr="003A3190" w:rsidRDefault="009A4C7C" w:rsidP="009A4C7C">
      <w:pPr>
        <w:pStyle w:val="PURProductName"/>
        <w:rPr>
          <w:lang w:val="pt-BR"/>
        </w:rPr>
      </w:pPr>
      <w:bookmarkStart w:id="290" w:name="_Toc299519115"/>
      <w:bookmarkStart w:id="291" w:name="_Toc299531547"/>
      <w:bookmarkStart w:id="292" w:name="_Toc299531871"/>
      <w:bookmarkStart w:id="293" w:name="_Toc299957154"/>
      <w:bookmarkStart w:id="294" w:name="_Toc301512526"/>
      <w:bookmarkStart w:id="295" w:name="_Toc302485639"/>
      <w:r w:rsidRPr="003A3190">
        <w:rPr>
          <w:lang w:val="pt-BR"/>
        </w:rPr>
        <w:t>Exchange Server 2010 Standard e Enterprise</w:t>
      </w:r>
      <w:bookmarkEnd w:id="290"/>
      <w:bookmarkEnd w:id="291"/>
      <w:bookmarkEnd w:id="292"/>
      <w:bookmarkEnd w:id="293"/>
      <w:bookmarkEnd w:id="294"/>
      <w:bookmarkEnd w:id="295"/>
      <w:r w:rsidR="00FE5E5B">
        <w:fldChar w:fldCharType="begin"/>
      </w:r>
      <w:r w:rsidRPr="003A3190">
        <w:rPr>
          <w:lang w:val="pt-BR"/>
        </w:rPr>
        <w:instrText xml:space="preserve">XE </w:instrText>
      </w:r>
      <w:r w:rsidR="00BB75C1" w:rsidRPr="003A3190">
        <w:rPr>
          <w:lang w:val="pt-BR"/>
        </w:rPr>
        <w:instrText>“</w:instrText>
      </w:r>
      <w:r w:rsidRPr="003A3190">
        <w:rPr>
          <w:lang w:val="pt-BR"/>
        </w:rPr>
        <w:instrText>Exchange Server 2010 Enterprise</w:instrText>
      </w:r>
      <w:r w:rsidR="00BB75C1" w:rsidRPr="003A3190">
        <w:rPr>
          <w:lang w:val="pt-BR"/>
        </w:rPr>
        <w:instrText>”</w:instrText>
      </w:r>
      <w:r w:rsidRPr="003A3190">
        <w:rPr>
          <w:lang w:val="pt-BR"/>
        </w:rPr>
        <w:instrText xml:space="preserve"> </w:instrText>
      </w:r>
      <w:r w:rsidR="00FE5E5B">
        <w:fldChar w:fldCharType="end"/>
      </w:r>
    </w:p>
    <w:p w:rsidR="009A4C7C" w:rsidRPr="002B6DDA" w:rsidRDefault="009A4C7C" w:rsidP="009A4C7C">
      <w:pPr>
        <w:pStyle w:val="PURLicenseTerm"/>
        <w:rPr>
          <w:lang w:val="pt-BR"/>
        </w:rPr>
      </w:pPr>
      <w:r w:rsidRPr="002B6DDA">
        <w:rPr>
          <w:lang w:val="pt-BR"/>
        </w:rPr>
        <w:t>Os termos de licença que se aplicam ao seu uso deste produto são os Termos Universais de Licença, os Termos Gerais de Licença deste Modelo de Licenciamento e os termos de licença específicos ao produto a seguir.</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254"/>
        <w:gridCol w:w="5194"/>
      </w:tblGrid>
      <w:tr w:rsidR="009A4C7C" w:rsidTr="00CA5725">
        <w:tc>
          <w:tcPr>
            <w:tcW w:w="2444" w:type="pct"/>
            <w:tcBorders>
              <w:top w:val="single" w:sz="4" w:space="0" w:color="auto"/>
            </w:tcBorders>
          </w:tcPr>
          <w:p w:rsidR="009A4C7C" w:rsidRPr="002B6DDA" w:rsidRDefault="008F7770" w:rsidP="008F7770">
            <w:pPr>
              <w:pStyle w:val="PURLMSH"/>
              <w:rPr>
                <w:lang w:val="pt-BR"/>
              </w:rPr>
            </w:pPr>
            <w:r w:rsidRPr="002B6DDA">
              <w:rPr>
                <w:lang w:val="pt-BR"/>
              </w:rPr>
              <w:t xml:space="preserve">Seção Aplicável de Termos Gerais da SAL: </w:t>
            </w:r>
            <w:hyperlink w:anchor="SALTerms_Server" w:history="1">
              <w:r w:rsidRPr="002B6DDA">
                <w:rPr>
                  <w:rStyle w:val="Hyperlink"/>
                  <w:lang w:val="pt-BR"/>
                </w:rPr>
                <w:t>Software Servidor</w:t>
              </w:r>
            </w:hyperlink>
          </w:p>
        </w:tc>
        <w:tc>
          <w:tcPr>
            <w:tcW w:w="2556" w:type="pct"/>
            <w:gridSpan w:val="2"/>
            <w:tcBorders>
              <w:top w:val="single" w:sz="4" w:space="0" w:color="auto"/>
            </w:tcBorders>
          </w:tcPr>
          <w:p w:rsidR="009A4C7C" w:rsidRDefault="004F154D" w:rsidP="009A4C7C">
            <w:pPr>
              <w:pStyle w:val="PURLMSH"/>
            </w:pPr>
            <w:r>
              <w:t xml:space="preserve">Consulte Notificações Aplicáveis: </w:t>
            </w:r>
            <w:r>
              <w:rPr>
                <w:b/>
              </w:rPr>
              <w:t>Não</w:t>
            </w:r>
          </w:p>
        </w:tc>
      </w:tr>
      <w:tr w:rsidR="009A4C7C" w:rsidRPr="00D91CC7" w:rsidTr="00CA5725">
        <w:tc>
          <w:tcPr>
            <w:tcW w:w="2444" w:type="pct"/>
          </w:tcPr>
          <w:p w:rsidR="00F418D0" w:rsidRPr="002B6DDA" w:rsidRDefault="009A4C7C" w:rsidP="009A4C7C">
            <w:pPr>
              <w:pStyle w:val="PURLMSH"/>
              <w:rPr>
                <w:i/>
                <w:lang w:val="pt-BR"/>
              </w:rPr>
            </w:pPr>
            <w:r w:rsidRPr="002B6DDA">
              <w:rPr>
                <w:lang w:val="pt-BR"/>
              </w:rPr>
              <w:t xml:space="preserve">Software Adicional/Cliente: </w:t>
            </w:r>
            <w:r w:rsidRPr="002B6DDA">
              <w:rPr>
                <w:b/>
                <w:lang w:val="pt-BR"/>
              </w:rPr>
              <w:t>Sim</w:t>
            </w:r>
            <w:r w:rsidRPr="002B6DDA">
              <w:rPr>
                <w:lang w:val="pt-BR"/>
              </w:rPr>
              <w:t xml:space="preserve"> </w:t>
            </w:r>
            <w:r w:rsidRPr="002B6DDA">
              <w:rPr>
                <w:i/>
                <w:lang w:val="pt-BR"/>
              </w:rPr>
              <w:t xml:space="preserve">(consulte o </w:t>
            </w:r>
            <w:hyperlink w:anchor="Appendix1" w:history="1">
              <w:r w:rsidRPr="002B6DDA">
                <w:rPr>
                  <w:rStyle w:val="Hyperlink"/>
                  <w:i/>
                  <w:lang w:val="pt-BR"/>
                </w:rPr>
                <w:t>Apêndice 1</w:t>
              </w:r>
            </w:hyperlink>
            <w:r w:rsidRPr="002B6DDA">
              <w:rPr>
                <w:i/>
                <w:lang w:val="pt-BR"/>
              </w:rPr>
              <w:t>)</w:t>
            </w:r>
          </w:p>
        </w:tc>
        <w:tc>
          <w:tcPr>
            <w:tcW w:w="2556" w:type="pct"/>
            <w:gridSpan w:val="2"/>
          </w:tcPr>
          <w:p w:rsidR="009A4C7C" w:rsidRPr="002B6DDA" w:rsidRDefault="009A4C7C" w:rsidP="009A4C7C">
            <w:pPr>
              <w:pStyle w:val="PURLMSH"/>
              <w:rPr>
                <w:lang w:val="pt-BR"/>
              </w:rPr>
            </w:pPr>
          </w:p>
        </w:tc>
      </w:tr>
      <w:tr w:rsidR="009A4C7C" w:rsidRPr="00D91CC7" w:rsidTr="00CA5725">
        <w:tc>
          <w:tcPr>
            <w:tcW w:w="5000" w:type="pct"/>
            <w:gridSpan w:val="3"/>
            <w:shd w:val="clear" w:color="auto" w:fill="E5EEF7"/>
          </w:tcPr>
          <w:p w:rsidR="009A4C7C" w:rsidRPr="002B6DDA" w:rsidRDefault="00F418D0" w:rsidP="00170E0B">
            <w:pPr>
              <w:pStyle w:val="PURTableHeaderBlue"/>
              <w:rPr>
                <w:lang w:val="pt-BR"/>
              </w:rPr>
            </w:pPr>
            <w:r w:rsidRPr="002B6DDA">
              <w:rPr>
                <w:lang w:val="pt-BR"/>
              </w:rPr>
              <w:t>SALs (LICENÇA DE ACESSO PARA ASSINANTES)</w:t>
            </w:r>
          </w:p>
        </w:tc>
      </w:tr>
      <w:tr w:rsidR="00B262C9" w:rsidRPr="003528B0" w:rsidTr="009D4336">
        <w:tc>
          <w:tcPr>
            <w:tcW w:w="2563" w:type="pct"/>
            <w:gridSpan w:val="2"/>
          </w:tcPr>
          <w:p w:rsidR="00B262C9" w:rsidRPr="00BB180A" w:rsidRDefault="00BB41EF" w:rsidP="009A4C7C">
            <w:pPr>
              <w:pStyle w:val="PURBody"/>
              <w:rPr>
                <w:i/>
              </w:rPr>
            </w:pPr>
            <w:r>
              <w:rPr>
                <w:b/>
              </w:rPr>
              <w:t>Você precisa de:</w:t>
            </w:r>
          </w:p>
          <w:p w:rsidR="00B262C9" w:rsidRDefault="00B262C9" w:rsidP="00A253BA">
            <w:pPr>
              <w:pStyle w:val="PURBullet"/>
            </w:pPr>
            <w:r>
              <w:t xml:space="preserve">SAL do Exchange Server 2010 Hosted Exchange Basic </w:t>
            </w:r>
            <w:r>
              <w:rPr>
                <w:b/>
              </w:rPr>
              <w:t>ou</w:t>
            </w:r>
          </w:p>
          <w:p w:rsidR="00A253BA" w:rsidRPr="00A253BA" w:rsidRDefault="00B262C9" w:rsidP="009A4C7C">
            <w:pPr>
              <w:pStyle w:val="PURBullet"/>
            </w:pPr>
            <w:r>
              <w:t xml:space="preserve">SAL do Exchange Server 2010 Hosted Exchange Standard </w:t>
            </w:r>
            <w:r>
              <w:rPr>
                <w:b/>
              </w:rPr>
              <w:t>ou</w:t>
            </w:r>
          </w:p>
          <w:p w:rsidR="00B262C9" w:rsidRPr="00A253BA" w:rsidRDefault="00B262C9" w:rsidP="009A4C7C">
            <w:pPr>
              <w:pStyle w:val="PURBullet"/>
            </w:pPr>
            <w:r>
              <w:t xml:space="preserve">SAL do Exchange Server 2010 Hosted Exchange Standard Plus </w:t>
            </w:r>
            <w:r>
              <w:rPr>
                <w:b/>
              </w:rPr>
              <w:t>ou</w:t>
            </w:r>
          </w:p>
        </w:tc>
        <w:tc>
          <w:tcPr>
            <w:tcW w:w="2437" w:type="pct"/>
            <w:tcBorders>
              <w:bottom w:val="nil"/>
            </w:tcBorders>
          </w:tcPr>
          <w:p w:rsidR="00B262C9" w:rsidRDefault="00B262C9" w:rsidP="009A4C7C">
            <w:pPr>
              <w:pStyle w:val="PURBullet"/>
            </w:pPr>
            <w:r>
              <w:t xml:space="preserve">SAL do Exchange Server 2010 Hosted Exchange Enterprise </w:t>
            </w:r>
            <w:r>
              <w:rPr>
                <w:b/>
              </w:rPr>
              <w:t>ou</w:t>
            </w:r>
          </w:p>
          <w:p w:rsidR="00B262C9" w:rsidRDefault="00B262C9" w:rsidP="009A4C7C">
            <w:pPr>
              <w:pStyle w:val="PURBullet"/>
            </w:pPr>
            <w:r>
              <w:t xml:space="preserve">SAL do Exchange Server 2010 Hosted Exchange Enterprise Plus </w:t>
            </w:r>
            <w:r>
              <w:rPr>
                <w:b/>
              </w:rPr>
              <w:t>ou</w:t>
            </w:r>
          </w:p>
          <w:p w:rsidR="00B262C9" w:rsidRPr="000A3567" w:rsidRDefault="00B262C9" w:rsidP="009A4C7C">
            <w:pPr>
              <w:pStyle w:val="PURBullet"/>
            </w:pPr>
            <w:r>
              <w:t>SAL do Productivity Suite</w:t>
            </w:r>
          </w:p>
        </w:tc>
      </w:tr>
      <w:tr w:rsidR="00BC6C4C" w:rsidRPr="003528B0" w:rsidTr="009D4336">
        <w:tc>
          <w:tcPr>
            <w:tcW w:w="2563" w:type="pct"/>
            <w:gridSpan w:val="2"/>
            <w:tcBorders>
              <w:top w:val="nil"/>
              <w:bottom w:val="nil"/>
            </w:tcBorders>
            <w:shd w:val="clear" w:color="auto" w:fill="E5EEF7"/>
          </w:tcPr>
          <w:p w:rsidR="00BC6C4C" w:rsidRPr="00C33C5F" w:rsidRDefault="00BC6C4C" w:rsidP="00170E0B">
            <w:pPr>
              <w:pStyle w:val="PURTableHeaderBlue"/>
            </w:pPr>
            <w:r>
              <w:t>SALs para SA</w:t>
            </w:r>
          </w:p>
        </w:tc>
        <w:tc>
          <w:tcPr>
            <w:tcW w:w="2437" w:type="pct"/>
            <w:tcBorders>
              <w:top w:val="nil"/>
              <w:bottom w:val="nil"/>
            </w:tcBorders>
            <w:shd w:val="clear" w:color="auto" w:fill="E5EEF7"/>
          </w:tcPr>
          <w:p w:rsidR="00BC6C4C" w:rsidRPr="00C33C5F" w:rsidRDefault="00BC6C4C" w:rsidP="00170E0B">
            <w:pPr>
              <w:pStyle w:val="PURTableHeaderBlue"/>
            </w:pPr>
            <w:r>
              <w:t>CALs Qualificadas</w:t>
            </w:r>
          </w:p>
        </w:tc>
      </w:tr>
      <w:tr w:rsidR="009A4C7C" w:rsidRPr="003528B0" w:rsidTr="009D4336">
        <w:tc>
          <w:tcPr>
            <w:tcW w:w="2563" w:type="pct"/>
            <w:gridSpan w:val="2"/>
            <w:tcBorders>
              <w:top w:val="nil"/>
              <w:bottom w:val="single" w:sz="4" w:space="0" w:color="auto"/>
            </w:tcBorders>
          </w:tcPr>
          <w:p w:rsidR="009A4C7C" w:rsidRDefault="009A4C7C" w:rsidP="009A4C7C">
            <w:pPr>
              <w:pStyle w:val="PURBullet"/>
            </w:pPr>
            <w:r>
              <w:t>SAL do Hosted Exchange Standard</w:t>
            </w:r>
          </w:p>
        </w:tc>
        <w:tc>
          <w:tcPr>
            <w:tcW w:w="2437" w:type="pct"/>
            <w:tcBorders>
              <w:top w:val="nil"/>
              <w:bottom w:val="single" w:sz="4" w:space="0" w:color="auto"/>
            </w:tcBorders>
          </w:tcPr>
          <w:p w:rsidR="009A4C7C" w:rsidRPr="002B6DDA" w:rsidRDefault="009A4C7C" w:rsidP="00A253BA">
            <w:pPr>
              <w:pStyle w:val="PURBullet"/>
              <w:rPr>
                <w:lang w:val="pt-BR"/>
              </w:rPr>
            </w:pPr>
            <w:r w:rsidRPr="002B6DDA">
              <w:rPr>
                <w:lang w:val="pt-BR"/>
              </w:rPr>
              <w:t xml:space="preserve">CAL Padrão do Exchange Server 2010 </w:t>
            </w:r>
            <w:r w:rsidRPr="002B6DDA">
              <w:rPr>
                <w:b/>
                <w:lang w:val="pt-BR"/>
              </w:rPr>
              <w:t>ou</w:t>
            </w:r>
          </w:p>
          <w:p w:rsidR="009A4C7C" w:rsidRPr="00A253BA" w:rsidRDefault="009A4C7C" w:rsidP="00A253BA">
            <w:pPr>
              <w:pStyle w:val="PURBullet"/>
            </w:pPr>
            <w:r>
              <w:t xml:space="preserve">Pacote de CALs Principais </w:t>
            </w:r>
            <w:r>
              <w:rPr>
                <w:b/>
              </w:rPr>
              <w:t>ou</w:t>
            </w:r>
          </w:p>
          <w:p w:rsidR="009A4C7C" w:rsidRDefault="009A4C7C" w:rsidP="00A253BA">
            <w:pPr>
              <w:pStyle w:val="PURBullet"/>
            </w:pPr>
            <w:r>
              <w:t>Pacote CAL Empresarial</w:t>
            </w:r>
          </w:p>
        </w:tc>
      </w:tr>
      <w:tr w:rsidR="00E54106" w:rsidRPr="003528B0" w:rsidTr="009D4336">
        <w:tc>
          <w:tcPr>
            <w:tcW w:w="2563" w:type="pct"/>
            <w:gridSpan w:val="2"/>
            <w:tcBorders>
              <w:top w:val="single" w:sz="4" w:space="0" w:color="auto"/>
            </w:tcBorders>
          </w:tcPr>
          <w:p w:rsidR="00E54106" w:rsidRDefault="00E54106" w:rsidP="00E54106">
            <w:pPr>
              <w:pStyle w:val="PURBullet"/>
            </w:pPr>
            <w:r>
              <w:t>SAL do Hosted Exchange Enterprise</w:t>
            </w:r>
          </w:p>
        </w:tc>
        <w:tc>
          <w:tcPr>
            <w:tcW w:w="2437" w:type="pct"/>
            <w:tcBorders>
              <w:top w:val="single" w:sz="4" w:space="0" w:color="auto"/>
            </w:tcBorders>
          </w:tcPr>
          <w:p w:rsidR="00E54106" w:rsidRPr="002B6DDA" w:rsidRDefault="00E54106" w:rsidP="00E54106">
            <w:pPr>
              <w:pStyle w:val="PURBullet"/>
              <w:rPr>
                <w:lang w:val="pt-BR"/>
              </w:rPr>
            </w:pPr>
            <w:r w:rsidRPr="002B6DDA">
              <w:rPr>
                <w:lang w:val="pt-BR"/>
              </w:rPr>
              <w:t xml:space="preserve">CAL Padrão do Exchange Server 2010 </w:t>
            </w:r>
            <w:r w:rsidRPr="002B6DDA">
              <w:rPr>
                <w:b/>
                <w:lang w:val="pt-BR"/>
              </w:rPr>
              <w:t>e</w:t>
            </w:r>
            <w:r w:rsidRPr="002B6DDA">
              <w:rPr>
                <w:lang w:val="pt-BR"/>
              </w:rPr>
              <w:t xml:space="preserve"> CAL Empresarial do Exchange Server 2010 </w:t>
            </w:r>
            <w:r w:rsidRPr="002B6DDA">
              <w:rPr>
                <w:b/>
                <w:lang w:val="pt-BR"/>
              </w:rPr>
              <w:t>ou</w:t>
            </w:r>
          </w:p>
          <w:p w:rsidR="00E54106" w:rsidRPr="002B6DDA" w:rsidRDefault="00E54106" w:rsidP="00E54106">
            <w:pPr>
              <w:pStyle w:val="PURBullet"/>
              <w:rPr>
                <w:lang w:val="pt-BR"/>
              </w:rPr>
            </w:pPr>
            <w:r w:rsidRPr="002B6DDA">
              <w:rPr>
                <w:lang w:val="pt-BR"/>
              </w:rPr>
              <w:t xml:space="preserve">Pacote de CALs Principais </w:t>
            </w:r>
            <w:r w:rsidRPr="002B6DDA">
              <w:rPr>
                <w:b/>
                <w:lang w:val="pt-BR"/>
              </w:rPr>
              <w:t>e</w:t>
            </w:r>
            <w:r w:rsidRPr="002B6DDA">
              <w:rPr>
                <w:lang w:val="pt-BR"/>
              </w:rPr>
              <w:t xml:space="preserve"> CAL Empresarial do Exchange Server 2010 </w:t>
            </w:r>
            <w:r w:rsidRPr="002B6DDA">
              <w:rPr>
                <w:b/>
                <w:lang w:val="pt-BR"/>
              </w:rPr>
              <w:t>ou</w:t>
            </w:r>
          </w:p>
          <w:p w:rsidR="00E54106" w:rsidRDefault="00E54106" w:rsidP="00330C52">
            <w:pPr>
              <w:pStyle w:val="PURBullet"/>
            </w:pPr>
            <w:r>
              <w:t>Pacote CAL Empresarial</w:t>
            </w:r>
          </w:p>
        </w:tc>
      </w:tr>
    </w:tbl>
    <w:p w:rsidR="009A4C7C" w:rsidRDefault="009A4C7C" w:rsidP="0085206E">
      <w:pPr>
        <w:pStyle w:val="PURADDITIONALTERMSHEADERMB"/>
      </w:pPr>
      <w:r>
        <w:t>Termos Adicionais:</w:t>
      </w:r>
    </w:p>
    <w:p w:rsidR="009A4C7C" w:rsidRPr="002B6DDA" w:rsidRDefault="009A4C7C" w:rsidP="00381D2E">
      <w:pPr>
        <w:pStyle w:val="PURBody-Indented"/>
        <w:rPr>
          <w:lang w:val="pt-BR"/>
        </w:rPr>
      </w:pPr>
      <w:r w:rsidRPr="002B6DDA">
        <w:rPr>
          <w:lang w:val="pt-BR"/>
        </w:rPr>
        <w:t>Você não precisa de SALs para qualquer dispositivo que acesse suas instâncias do software para servidor sem ser direta ou indiretamente autenticado pelo Active Directory.</w:t>
      </w:r>
    </w:p>
    <w:p w:rsidR="009A4C7C" w:rsidRPr="002B6DDA" w:rsidRDefault="009A4C7C" w:rsidP="00381D2E">
      <w:pPr>
        <w:pStyle w:val="PURBlueStrong"/>
        <w:rPr>
          <w:lang w:val="pt-BR"/>
        </w:rPr>
      </w:pPr>
      <w:r w:rsidRPr="002B6DDA">
        <w:rPr>
          <w:lang w:val="pt-BR"/>
        </w:rPr>
        <w:t>Exigência de SAL de Usuário</w:t>
      </w:r>
    </w:p>
    <w:p w:rsidR="009A4C7C" w:rsidRPr="002B6DDA" w:rsidRDefault="009A4C7C" w:rsidP="00381D2E">
      <w:pPr>
        <w:pStyle w:val="PURBody-Indented"/>
        <w:rPr>
          <w:lang w:val="pt-BR"/>
        </w:rPr>
      </w:pPr>
      <w:r w:rsidRPr="002B6DDA">
        <w:rPr>
          <w:lang w:val="pt-BR"/>
        </w:rPr>
        <w:t>O Exchange Server 2010 Hosted Exchange Basic, Exchange Server 2010 Hosted Exchange Standard, Exchange Server 2010 Hosted Exchange Standard Plus, Exchange Server 2010 Hosted Exchange Enterprise, Exchange Server 2010 Hosted Exchange Enterprise Plus e SALs do Productivity Suite incluem o uso do Outlook Web Access.</w:t>
      </w:r>
      <w:r w:rsidR="00B4665E" w:rsidRPr="002B6DDA">
        <w:rPr>
          <w:lang w:val="pt-BR"/>
        </w:rPr>
        <w:t xml:space="preserve"> </w:t>
      </w:r>
      <w:r w:rsidRPr="002B6DDA">
        <w:rPr>
          <w:lang w:val="pt-BR"/>
        </w:rPr>
        <w:t>Você deve obter uma SAL para cada usuário.</w:t>
      </w:r>
      <w:r w:rsidR="00B4665E" w:rsidRPr="002B6DDA">
        <w:rPr>
          <w:lang w:val="pt-BR"/>
        </w:rPr>
        <w:t xml:space="preserve"> </w:t>
      </w:r>
    </w:p>
    <w:p w:rsidR="009A4C7C" w:rsidRPr="002B6DDA" w:rsidRDefault="009A4C7C" w:rsidP="009A4C7C">
      <w:pPr>
        <w:pStyle w:val="PURBlueStrong"/>
        <w:rPr>
          <w:lang w:val="pt-BR"/>
        </w:rPr>
      </w:pPr>
      <w:r w:rsidRPr="002B6DDA">
        <w:rPr>
          <w:lang w:val="pt-BR"/>
        </w:rPr>
        <w:t>Limitações de Uso da SAL do Exchange Server 2010 Hosted Exchange Basic</w:t>
      </w:r>
    </w:p>
    <w:p w:rsidR="009A4C7C" w:rsidRPr="002B6DDA" w:rsidRDefault="009A4C7C" w:rsidP="009A4C7C">
      <w:pPr>
        <w:pStyle w:val="PURBody-Indented"/>
        <w:rPr>
          <w:lang w:val="pt-BR"/>
        </w:rPr>
      </w:pPr>
      <w:r w:rsidRPr="002B6DDA">
        <w:rPr>
          <w:lang w:val="pt-BR"/>
        </w:rPr>
        <w:t>Cada usuário para quem você obtiver uma SAL do Server 2010 Hosted Exchange Basic poderá usar os seguintes recursos do software de servidor:</w:t>
      </w:r>
    </w:p>
    <w:p w:rsidR="009A4C7C" w:rsidRPr="002B6DDA" w:rsidRDefault="009A4C7C" w:rsidP="009A4C7C">
      <w:pPr>
        <w:pStyle w:val="PURBullet-Indented"/>
        <w:rPr>
          <w:lang w:val="pt-BR"/>
        </w:rPr>
      </w:pPr>
      <w:r w:rsidRPr="002B6DDA">
        <w:rPr>
          <w:lang w:val="pt-BR"/>
        </w:rPr>
        <w:t>Recursos do Outlook Web Access que ativam os recursos descritos nesta SAL;</w:t>
      </w:r>
    </w:p>
    <w:p w:rsidR="009A4C7C" w:rsidRPr="002B6DDA" w:rsidRDefault="009A4C7C" w:rsidP="009A4C7C">
      <w:pPr>
        <w:pStyle w:val="PURBullet-Indented"/>
        <w:rPr>
          <w:lang w:val="pt-BR"/>
        </w:rPr>
      </w:pPr>
      <w:r w:rsidRPr="002B6DDA">
        <w:rPr>
          <w:lang w:val="pt-BR"/>
        </w:rPr>
        <w:t>Acesso à troca de mensagens e à pasta pessoal através dos protocolos descritos nesta SAL;</w:t>
      </w:r>
      <w:r w:rsidR="00B4665E" w:rsidRPr="002B6DDA">
        <w:rPr>
          <w:lang w:val="pt-BR"/>
        </w:rPr>
        <w:t xml:space="preserve"> </w:t>
      </w:r>
    </w:p>
    <w:p w:rsidR="009A4C7C" w:rsidRPr="002B6DDA" w:rsidRDefault="009A4C7C" w:rsidP="009A4C7C">
      <w:pPr>
        <w:pStyle w:val="PURBullet-Indented"/>
        <w:rPr>
          <w:lang w:val="pt-BR"/>
        </w:rPr>
      </w:pPr>
      <w:r w:rsidRPr="002B6DDA">
        <w:rPr>
          <w:lang w:val="pt-BR"/>
        </w:rPr>
        <w:t>Protocolo de correio pela Internet (SMTP (Protocolo Simples de Transferência de Correio), IMAP (Internet Message Access Protocol)) e acesso ao navegador da Web através de qualquer cliente;</w:t>
      </w:r>
    </w:p>
    <w:p w:rsidR="009A4C7C" w:rsidRPr="002B6DDA" w:rsidRDefault="009A4C7C" w:rsidP="009A4C7C">
      <w:pPr>
        <w:pStyle w:val="PURBullet-Indented"/>
        <w:rPr>
          <w:lang w:val="pt-BR"/>
        </w:rPr>
      </w:pPr>
      <w:r w:rsidRPr="002B6DDA">
        <w:rPr>
          <w:lang w:val="pt-BR"/>
        </w:rPr>
        <w:t xml:space="preserve">Pastas de Correio Pessoal (não é compartilhado com outros usuários); </w:t>
      </w:r>
    </w:p>
    <w:p w:rsidR="009A4C7C" w:rsidRPr="002B6DDA" w:rsidRDefault="009A4C7C" w:rsidP="009A4C7C">
      <w:pPr>
        <w:pStyle w:val="PURBullet-Indented"/>
        <w:rPr>
          <w:lang w:val="pt-BR"/>
        </w:rPr>
      </w:pPr>
      <w:r w:rsidRPr="002B6DDA">
        <w:rPr>
          <w:lang w:val="pt-BR"/>
        </w:rPr>
        <w:t>Catálogo Particular de Endereços (não compartilhado com outros usuários);</w:t>
      </w:r>
    </w:p>
    <w:p w:rsidR="009A4C7C" w:rsidRPr="002B6DDA" w:rsidRDefault="009A4C7C" w:rsidP="009A4C7C">
      <w:pPr>
        <w:pStyle w:val="PURBullet-Indented"/>
        <w:rPr>
          <w:lang w:val="pt-BR"/>
        </w:rPr>
      </w:pPr>
      <w:r w:rsidRPr="002B6DDA">
        <w:rPr>
          <w:lang w:val="pt-BR"/>
        </w:rPr>
        <w:t>Calendário Pessoal (não compartilhado com outros usuários);</w:t>
      </w:r>
    </w:p>
    <w:p w:rsidR="009A4C7C" w:rsidRPr="002B6DDA" w:rsidRDefault="009A4C7C" w:rsidP="009A4C7C">
      <w:pPr>
        <w:pStyle w:val="PURBullet-Indented"/>
        <w:rPr>
          <w:lang w:val="pt-BR"/>
        </w:rPr>
      </w:pPr>
      <w:r w:rsidRPr="002B6DDA">
        <w:rPr>
          <w:lang w:val="pt-BR"/>
        </w:rPr>
        <w:t>Tarefas Pessoais (não compartilhadas com outros usuários);</w:t>
      </w:r>
    </w:p>
    <w:p w:rsidR="009A4C7C" w:rsidRPr="002B6DDA" w:rsidRDefault="009A4C7C" w:rsidP="009A4C7C">
      <w:pPr>
        <w:pStyle w:val="PURBullet-Indented"/>
        <w:rPr>
          <w:lang w:val="pt-BR"/>
        </w:rPr>
      </w:pPr>
      <w:r w:rsidRPr="002B6DDA">
        <w:rPr>
          <w:lang w:val="pt-BR"/>
        </w:rPr>
        <w:t>Permite o uso de um único domínio de segundo nível para um único usuário ou organização usuária (o usuário obtém o direito de usar ‘</w:t>
      </w:r>
      <w:hyperlink r:id="rId79" w:history="1">
        <w:r w:rsidRPr="002B6DDA">
          <w:rPr>
            <w:lang w:val="pt-BR"/>
          </w:rPr>
          <w:t>joe@smith.com</w:t>
        </w:r>
      </w:hyperlink>
      <w:r w:rsidRPr="002B6DDA">
        <w:rPr>
          <w:lang w:val="pt-BR"/>
        </w:rPr>
        <w:t>’ ou ‘joesmith@company1.com’ em vez de ‘joe@servicesprovider.com’ Vários sufixos (</w:t>
      </w:r>
      <w:r w:rsidR="00BB75C1">
        <w:rPr>
          <w:lang w:val="pt-BR"/>
        </w:rPr>
        <w:t>“</w:t>
      </w:r>
      <w:r w:rsidRPr="002B6DDA">
        <w:rPr>
          <w:lang w:val="pt-BR"/>
        </w:rPr>
        <w:t>.com</w:t>
      </w:r>
      <w:r w:rsidR="00BB75C1">
        <w:rPr>
          <w:lang w:val="pt-BR"/>
        </w:rPr>
        <w:t>”</w:t>
      </w:r>
      <w:r w:rsidRPr="002B6DDA">
        <w:rPr>
          <w:lang w:val="pt-BR"/>
        </w:rPr>
        <w:t xml:space="preserve">, </w:t>
      </w:r>
      <w:r w:rsidR="00BB75C1">
        <w:rPr>
          <w:lang w:val="pt-BR"/>
        </w:rPr>
        <w:t>“</w:t>
      </w:r>
      <w:r w:rsidRPr="002B6DDA">
        <w:rPr>
          <w:lang w:val="pt-BR"/>
        </w:rPr>
        <w:t>.net</w:t>
      </w:r>
      <w:r w:rsidR="00BB75C1">
        <w:rPr>
          <w:lang w:val="pt-BR"/>
        </w:rPr>
        <w:t>”</w:t>
      </w:r>
      <w:r w:rsidRPr="002B6DDA">
        <w:rPr>
          <w:lang w:val="pt-BR"/>
        </w:rPr>
        <w:t xml:space="preserve">, </w:t>
      </w:r>
      <w:r w:rsidR="00BB75C1">
        <w:rPr>
          <w:lang w:val="pt-BR"/>
        </w:rPr>
        <w:t>“</w:t>
      </w:r>
      <w:r w:rsidRPr="002B6DDA">
        <w:rPr>
          <w:lang w:val="pt-BR"/>
        </w:rPr>
        <w:t>.org</w:t>
      </w:r>
      <w:r w:rsidR="00BB75C1">
        <w:rPr>
          <w:lang w:val="pt-BR"/>
        </w:rPr>
        <w:t>”</w:t>
      </w:r>
      <w:r w:rsidRPr="002B6DDA">
        <w:rPr>
          <w:lang w:val="pt-BR"/>
        </w:rPr>
        <w:t>, etc.) são permitidos (por exemplo, ‘joe@smith.com’, ‘joe@smith.net’, ‘joe@smith.de’, etc.) e</w:t>
      </w:r>
    </w:p>
    <w:p w:rsidR="009A4C7C" w:rsidRPr="002B6DDA" w:rsidRDefault="009A4C7C" w:rsidP="009A4C7C">
      <w:pPr>
        <w:pStyle w:val="PURBullet-Indented"/>
        <w:rPr>
          <w:lang w:val="pt-BR"/>
        </w:rPr>
      </w:pPr>
      <w:r w:rsidRPr="002B6DDA">
        <w:rPr>
          <w:lang w:val="pt-BR"/>
        </w:rPr>
        <w:lastRenderedPageBreak/>
        <w:t>Lista de Endereços Global: lista de endereços de todos os usuários no domínio personalizado ou dentro de todo o domínio do Services Provider.</w:t>
      </w:r>
    </w:p>
    <w:p w:rsidR="009A4C7C" w:rsidRPr="002B6DDA" w:rsidRDefault="009A4C7C" w:rsidP="009A4C7C">
      <w:pPr>
        <w:pStyle w:val="PURBlueStrong"/>
        <w:rPr>
          <w:lang w:val="pt-BR"/>
        </w:rPr>
      </w:pPr>
      <w:r w:rsidRPr="002B6DDA">
        <w:rPr>
          <w:lang w:val="pt-BR"/>
        </w:rPr>
        <w:t>Limitações de Uso da SAL do Exchange Server 2010 Hosted Exchange Standard, SAL do Exchange Server 2010 Hosted Exchange Standard Plus e SAL do Productivity Suite.</w:t>
      </w:r>
    </w:p>
    <w:p w:rsidR="009A4C7C" w:rsidRPr="002B6DDA" w:rsidRDefault="009A4C7C" w:rsidP="009A4C7C">
      <w:pPr>
        <w:pStyle w:val="PURBody-Indented"/>
        <w:rPr>
          <w:lang w:val="pt-BR"/>
        </w:rPr>
      </w:pPr>
      <w:r w:rsidRPr="002B6DDA">
        <w:rPr>
          <w:lang w:val="pt-BR"/>
        </w:rPr>
        <w:t>Cada usuário para quem você obtiver uma SAL do Exchange Server 2010 Hosted Exchange Standard, SAL do Exchange Server 2010 Hosted Exchange Standard Plus ou SAL do Productivity Suite poderá usar os seguintes recursos do software para servidores:</w:t>
      </w:r>
    </w:p>
    <w:p w:rsidR="009A4C7C" w:rsidRPr="002B6DDA" w:rsidRDefault="009A4C7C" w:rsidP="009A4C7C">
      <w:pPr>
        <w:pStyle w:val="PURBullet-Indented"/>
        <w:rPr>
          <w:lang w:val="pt-BR"/>
        </w:rPr>
      </w:pPr>
      <w:r w:rsidRPr="002B6DDA">
        <w:rPr>
          <w:lang w:val="pt-BR"/>
        </w:rPr>
        <w:t xml:space="preserve">Os recursos da SAL do Exchange Server 2010 Hosted Exchange Basic descritos anteriormente; </w:t>
      </w:r>
    </w:p>
    <w:p w:rsidR="00706057" w:rsidRPr="002B6DDA" w:rsidRDefault="00706057" w:rsidP="00706057">
      <w:pPr>
        <w:pStyle w:val="PURBullet-Indented"/>
        <w:rPr>
          <w:rFonts w:ascii="Calibri" w:hAnsi="Calibri" w:cs="Calibri"/>
          <w:color w:val="1F497D"/>
          <w:sz w:val="22"/>
          <w:szCs w:val="22"/>
          <w:lang w:val="pt-BR"/>
        </w:rPr>
      </w:pPr>
      <w:r w:rsidRPr="002B6DDA">
        <w:rPr>
          <w:lang w:val="pt-BR"/>
        </w:rPr>
        <w:t>Suporte para vários domínios de segundo nível para um único usuário ou organização usuária;</w:t>
      </w:r>
    </w:p>
    <w:p w:rsidR="009A4C7C" w:rsidRPr="002B6DDA" w:rsidRDefault="009A4C7C" w:rsidP="009A4C7C">
      <w:pPr>
        <w:pStyle w:val="PURBullet-Indented"/>
        <w:rPr>
          <w:lang w:val="pt-BR"/>
        </w:rPr>
      </w:pPr>
      <w:r w:rsidRPr="002B6DDA">
        <w:rPr>
          <w:lang w:val="pt-BR"/>
        </w:rPr>
        <w:t>Recursos do Outlook Web Access que ativam os recursos descritos nesta SAL;</w:t>
      </w:r>
    </w:p>
    <w:p w:rsidR="009A4C7C" w:rsidRPr="00E53E5B" w:rsidRDefault="009A4C7C" w:rsidP="009A4C7C">
      <w:pPr>
        <w:pStyle w:val="PURBullet-Indented"/>
      </w:pPr>
      <w:r>
        <w:t>Protocolo de rede MAPI;</w:t>
      </w:r>
    </w:p>
    <w:p w:rsidR="009A4C7C" w:rsidRPr="00E53E5B" w:rsidRDefault="009A4C7C" w:rsidP="009A4C7C">
      <w:pPr>
        <w:pStyle w:val="PURBullet-Indented"/>
      </w:pPr>
      <w:r>
        <w:t>Pastas Compartilhadas;</w:t>
      </w:r>
    </w:p>
    <w:p w:rsidR="009A4C7C" w:rsidRPr="00E53E5B" w:rsidRDefault="009A4C7C" w:rsidP="009A4C7C">
      <w:pPr>
        <w:pStyle w:val="PURBullet-Indented"/>
      </w:pPr>
      <w:r>
        <w:t>Pastas Públicas;</w:t>
      </w:r>
    </w:p>
    <w:p w:rsidR="009A4C7C" w:rsidRDefault="009A4C7C" w:rsidP="009A4C7C">
      <w:pPr>
        <w:pStyle w:val="PURBullet-Indented"/>
      </w:pPr>
      <w:r>
        <w:t xml:space="preserve">Lista Compartilhada de Endereços; </w:t>
      </w:r>
    </w:p>
    <w:p w:rsidR="009A4C7C" w:rsidRPr="00E53E5B" w:rsidRDefault="009A4C7C" w:rsidP="009A4C7C">
      <w:pPr>
        <w:pStyle w:val="PURBullet-Indented"/>
      </w:pPr>
      <w:r>
        <w:t>Contatos Compartilhados;</w:t>
      </w:r>
    </w:p>
    <w:p w:rsidR="009A4C7C" w:rsidRPr="00E53E5B" w:rsidRDefault="009A4C7C" w:rsidP="009A4C7C">
      <w:pPr>
        <w:pStyle w:val="PURBullet-Indented"/>
      </w:pPr>
      <w:r>
        <w:t>Tarefas Compartilhadas;</w:t>
      </w:r>
    </w:p>
    <w:p w:rsidR="009A4C7C" w:rsidRPr="00E53E5B" w:rsidRDefault="009A4C7C" w:rsidP="009A4C7C">
      <w:pPr>
        <w:pStyle w:val="PURBullet-Indented"/>
      </w:pPr>
      <w:r>
        <w:t>Calendário Compartilhado;</w:t>
      </w:r>
    </w:p>
    <w:p w:rsidR="009A4C7C" w:rsidRPr="002B6DDA" w:rsidRDefault="009A4C7C" w:rsidP="009A4C7C">
      <w:pPr>
        <w:pStyle w:val="PURBullet-Indented"/>
        <w:rPr>
          <w:lang w:val="pt-BR"/>
        </w:rPr>
      </w:pPr>
      <w:r w:rsidRPr="002B6DDA">
        <w:rPr>
          <w:lang w:val="pt-BR"/>
        </w:rPr>
        <w:t>Agendamento em grupo, inclusive visualização de horários livres/ocupados de outros integrantes;</w:t>
      </w:r>
    </w:p>
    <w:p w:rsidR="009A4C7C" w:rsidRPr="002B6DDA" w:rsidRDefault="009A4C7C" w:rsidP="009A4C7C">
      <w:pPr>
        <w:pStyle w:val="PURBullet-Indented"/>
        <w:rPr>
          <w:lang w:val="pt-BR"/>
        </w:rPr>
      </w:pPr>
      <w:r w:rsidRPr="002B6DDA">
        <w:rPr>
          <w:lang w:val="pt-BR"/>
        </w:rPr>
        <w:t xml:space="preserve">Avisos Móveis: Receba avisos de eventos do software de servidor através de equipamentos móveis; </w:t>
      </w:r>
    </w:p>
    <w:p w:rsidR="009A4C7C" w:rsidRPr="002B6DDA" w:rsidRDefault="009A4C7C" w:rsidP="00B463AF">
      <w:pPr>
        <w:pStyle w:val="PURBullet-Indented"/>
        <w:rPr>
          <w:lang w:val="pt-BR"/>
        </w:rPr>
      </w:pPr>
      <w:r w:rsidRPr="002B6DDA">
        <w:rPr>
          <w:lang w:val="pt-BR"/>
        </w:rPr>
        <w:t>Navegador Móvel: Acesso à caixa de entrada, ao calendário, ao catálogo de endereços, ao Catálogo Geral de Endereços e</w:t>
      </w:r>
      <w:r w:rsidR="00B463AF">
        <w:rPr>
          <w:lang w:val="pt-BR"/>
        </w:rPr>
        <w:t> </w:t>
      </w:r>
      <w:r w:rsidRPr="002B6DDA">
        <w:rPr>
          <w:lang w:val="pt-BR"/>
        </w:rPr>
        <w:t>a</w:t>
      </w:r>
      <w:r w:rsidR="00973327">
        <w:rPr>
          <w:lang w:val="pt-BR"/>
        </w:rPr>
        <w:t> </w:t>
      </w:r>
      <w:r w:rsidRPr="002B6DDA">
        <w:rPr>
          <w:lang w:val="pt-BR"/>
        </w:rPr>
        <w:t>tarefas no software de servidor através de equipamentos móveis e</w:t>
      </w:r>
    </w:p>
    <w:p w:rsidR="009A4C7C" w:rsidRPr="002B6DDA" w:rsidRDefault="009A4C7C" w:rsidP="009A4C7C">
      <w:pPr>
        <w:pStyle w:val="PURBullet-Indented"/>
        <w:rPr>
          <w:lang w:val="pt-BR"/>
        </w:rPr>
      </w:pPr>
      <w:r w:rsidRPr="002B6DDA">
        <w:rPr>
          <w:lang w:val="pt-BR"/>
        </w:rPr>
        <w:t>Sincronização Móvel: Sincronize equipamentos que usam o Pocket PC 2002 através de redes sem fio com o calendário pessoal do software de servidor e com a lista global de endereços.</w:t>
      </w:r>
    </w:p>
    <w:p w:rsidR="009A4C7C" w:rsidRPr="002B6DDA" w:rsidRDefault="009A4C7C" w:rsidP="009A4C7C">
      <w:pPr>
        <w:pStyle w:val="PURBlueStrong"/>
        <w:rPr>
          <w:lang w:val="pt-BR"/>
        </w:rPr>
      </w:pPr>
      <w:r w:rsidRPr="002B6DDA">
        <w:rPr>
          <w:lang w:val="pt-BR"/>
        </w:rPr>
        <w:t>Limitações de Uso da SAL do Exchange Server 2010 Hosted Exchange Enterprise e do Exchange Server 2010 Hosted Exchange Enterprise Plus</w:t>
      </w:r>
    </w:p>
    <w:p w:rsidR="009A4C7C" w:rsidRPr="002B6DDA" w:rsidRDefault="009A4C7C" w:rsidP="009A4C7C">
      <w:pPr>
        <w:pStyle w:val="PURBody-Indented"/>
        <w:rPr>
          <w:b/>
          <w:bCs/>
          <w:lang w:val="pt-BR"/>
        </w:rPr>
      </w:pPr>
      <w:r w:rsidRPr="002B6DDA">
        <w:rPr>
          <w:lang w:val="pt-BR"/>
        </w:rPr>
        <w:t>Cada usuário para quem você obtiver uma SAL do Exchange Server 2010 Hosted Exchange Enterprise ou SAL do Exchange Server 2010 Hosted Exchange Enterprise Plus poderá usar os seguintes recursos do software servidor:</w:t>
      </w:r>
    </w:p>
    <w:p w:rsidR="009A4C7C" w:rsidRPr="002B6DDA" w:rsidRDefault="009A4C7C" w:rsidP="009A4C7C">
      <w:pPr>
        <w:pStyle w:val="PURBullet-Indented"/>
        <w:rPr>
          <w:lang w:val="pt-BR"/>
        </w:rPr>
      </w:pPr>
      <w:r w:rsidRPr="002B6DDA">
        <w:rPr>
          <w:lang w:val="pt-BR"/>
        </w:rPr>
        <w:t xml:space="preserve">Os recursos da SAL do Exchange Server 2010 Hosted Exchange Standard descritos anteriormente; </w:t>
      </w:r>
    </w:p>
    <w:p w:rsidR="009A4C7C" w:rsidRPr="006B04DA" w:rsidRDefault="009A4C7C" w:rsidP="009A4C7C">
      <w:pPr>
        <w:pStyle w:val="PURBullet-Indented"/>
      </w:pPr>
      <w:r>
        <w:t>Unified Messaging;</w:t>
      </w:r>
    </w:p>
    <w:p w:rsidR="009A4C7C" w:rsidRPr="006B04DA" w:rsidRDefault="009A4C7C" w:rsidP="009A4C7C">
      <w:pPr>
        <w:pStyle w:val="PURBullet-Indented"/>
      </w:pPr>
      <w:r>
        <w:t>Compliance Management;</w:t>
      </w:r>
    </w:p>
    <w:p w:rsidR="009A4C7C" w:rsidRPr="006B04DA" w:rsidRDefault="009A4C7C" w:rsidP="009A4C7C">
      <w:pPr>
        <w:pStyle w:val="PURBullet-Indented"/>
      </w:pPr>
      <w:r>
        <w:t>Exchange 2010 antispam;</w:t>
      </w:r>
    </w:p>
    <w:p w:rsidR="009A4C7C" w:rsidRPr="006B04DA" w:rsidRDefault="009A4C7C" w:rsidP="009A4C7C">
      <w:pPr>
        <w:pStyle w:val="PURBullet-Indented"/>
      </w:pPr>
      <w:r>
        <w:t>Forefront antivírus;</w:t>
      </w:r>
    </w:p>
    <w:p w:rsidR="009A4C7C" w:rsidRPr="006B04DA" w:rsidRDefault="009A4C7C" w:rsidP="009A4C7C">
      <w:pPr>
        <w:pStyle w:val="PURBullet-Indented"/>
      </w:pPr>
      <w:r>
        <w:t>Exchange Hosted Services antivírus e</w:t>
      </w:r>
    </w:p>
    <w:p w:rsidR="00C30E7B" w:rsidRDefault="009A4C7C" w:rsidP="003005FA">
      <w:pPr>
        <w:pStyle w:val="PURBullet-Indented"/>
      </w:pPr>
      <w:r>
        <w:t>Exchange Hosted Services antispam.</w:t>
      </w:r>
    </w:p>
    <w:p w:rsidR="009A4C7C" w:rsidRDefault="009A4C7C" w:rsidP="009A4C7C">
      <w:pPr>
        <w:pStyle w:val="PURBlueStrong"/>
      </w:pPr>
      <w:r>
        <w:t>Outlook Mac 2011 e Outlook 2010</w:t>
      </w:r>
    </w:p>
    <w:p w:rsidR="00C30E7B" w:rsidRPr="002B6DDA" w:rsidRDefault="00C30E7B" w:rsidP="003005FA">
      <w:pPr>
        <w:pStyle w:val="PURBody-Indented"/>
        <w:rPr>
          <w:bCs/>
          <w:i/>
          <w:lang w:val="pt-BR"/>
        </w:rPr>
      </w:pPr>
      <w:r w:rsidRPr="002B6DDA">
        <w:rPr>
          <w:lang w:val="pt-BR"/>
        </w:rPr>
        <w:t xml:space="preserve">Além das limitações anteriores, essas condições adicionais se aplicam a SALs do </w:t>
      </w:r>
      <w:r w:rsidRPr="002B6DDA">
        <w:rPr>
          <w:b/>
          <w:lang w:val="pt-BR"/>
        </w:rPr>
        <w:t>Exchange Server 2010 Hosted Exchange Enterprise Plus</w:t>
      </w:r>
      <w:r w:rsidRPr="002B6DDA">
        <w:rPr>
          <w:lang w:val="pt-BR"/>
        </w:rPr>
        <w:t xml:space="preserve"> </w:t>
      </w:r>
      <w:r w:rsidRPr="002B6DDA">
        <w:rPr>
          <w:b/>
          <w:lang w:val="pt-BR"/>
        </w:rPr>
        <w:t>e</w:t>
      </w:r>
      <w:r w:rsidRPr="002B6DDA">
        <w:rPr>
          <w:lang w:val="pt-BR"/>
        </w:rPr>
        <w:t xml:space="preserve"> </w:t>
      </w:r>
      <w:r w:rsidRPr="002B6DDA">
        <w:rPr>
          <w:b/>
          <w:lang w:val="pt-BR"/>
        </w:rPr>
        <w:t>Standard Plus</w:t>
      </w:r>
      <w:r w:rsidRPr="002B6DDA">
        <w:rPr>
          <w:lang w:val="pt-BR"/>
        </w:rPr>
        <w:t>: Você poderá criar e executar uma instância do software cliente Outlook Mac 2011 ou Outlook 2010 em um ambiente de sistema operacional (ou OSE) físico ou virtual em (a) qualquer dispositivo para o qual você adquira uma SAL de dispositivo e em (b) um único dispositivo usado por qualquer usuário para o qual você adquira uma SAL de usuário.</w:t>
      </w:r>
    </w:p>
    <w:p w:rsidR="009A4C7C" w:rsidRPr="002B6DDA" w:rsidRDefault="009A4C7C" w:rsidP="008F6782">
      <w:pPr>
        <w:pStyle w:val="PURBreadcrumb"/>
        <w:rPr>
          <w:rFonts w:ascii="Arial Narrow" w:hAnsi="Arial Narrow"/>
          <w:sz w:val="16"/>
          <w:lang w:val="pt-BR"/>
        </w:rPr>
      </w:pPr>
      <w:r w:rsidRPr="002B6DDA">
        <w:rPr>
          <w:lang w:val="pt-BR"/>
        </w:rPr>
        <w:t xml:space="preserve"> </w:t>
      </w:r>
      <w:hyperlink w:anchor="Índice" w:history="1">
        <w:r w:rsidRPr="002B6DDA">
          <w:rPr>
            <w:rStyle w:val="Hyperlink"/>
            <w:rFonts w:ascii="Arial Narrow" w:hAnsi="Arial Narrow"/>
            <w:sz w:val="16"/>
            <w:lang w:val="pt-BR"/>
          </w:rPr>
          <w:t>Índice</w:t>
        </w:r>
      </w:hyperlink>
      <w:r w:rsidRPr="002B6DDA">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2B6DDA" w:rsidRDefault="009A4C7C" w:rsidP="009A4C7C">
      <w:pPr>
        <w:pStyle w:val="PURProductName"/>
        <w:rPr>
          <w:lang w:val="pt-BR"/>
        </w:rPr>
      </w:pPr>
      <w:bookmarkStart w:id="296" w:name="_Toc299519116"/>
      <w:bookmarkStart w:id="297" w:name="_Toc299531548"/>
      <w:bookmarkStart w:id="298" w:name="_Toc299531872"/>
      <w:bookmarkStart w:id="299" w:name="_Toc299957155"/>
      <w:bookmarkStart w:id="300" w:name="_Toc301512527"/>
      <w:bookmarkStart w:id="301" w:name="_Toc302485640"/>
      <w:r w:rsidRPr="002B6DDA">
        <w:rPr>
          <w:lang w:val="pt-BR"/>
        </w:rPr>
        <w:t>Expression Encoder Pro 4</w:t>
      </w:r>
      <w:bookmarkEnd w:id="296"/>
      <w:bookmarkEnd w:id="297"/>
      <w:bookmarkEnd w:id="298"/>
      <w:bookmarkEnd w:id="299"/>
      <w:bookmarkEnd w:id="300"/>
      <w:bookmarkEnd w:id="301"/>
      <w:r w:rsidR="00FE5E5B">
        <w:fldChar w:fldCharType="begin"/>
      </w:r>
      <w:r w:rsidRPr="002B6DDA">
        <w:rPr>
          <w:lang w:val="pt-BR"/>
        </w:rPr>
        <w:instrText xml:space="preserve">XE </w:instrText>
      </w:r>
      <w:r w:rsidR="00BB75C1">
        <w:rPr>
          <w:lang w:val="pt-BR"/>
        </w:rPr>
        <w:instrText>“</w:instrText>
      </w:r>
      <w:r w:rsidRPr="002B6DDA">
        <w:rPr>
          <w:lang w:val="pt-BR"/>
        </w:rPr>
        <w:instrText>Expression Encoder Pro 4</w:instrText>
      </w:r>
      <w:r w:rsidR="00BB75C1">
        <w:rPr>
          <w:lang w:val="pt-BR"/>
        </w:rPr>
        <w:instrText>”</w:instrText>
      </w:r>
      <w:r w:rsidRPr="002B6DDA">
        <w:rPr>
          <w:lang w:val="pt-BR"/>
        </w:rPr>
        <w:instrText xml:space="preserve"> </w:instrText>
      </w:r>
      <w:r w:rsidR="00FE5E5B">
        <w:fldChar w:fldCharType="end"/>
      </w:r>
    </w:p>
    <w:p w:rsidR="009A4C7C" w:rsidRPr="002B6DDA" w:rsidRDefault="009A4C7C" w:rsidP="009A4C7C">
      <w:pPr>
        <w:pStyle w:val="PURLicenseTerm"/>
        <w:rPr>
          <w:lang w:val="pt-BR"/>
        </w:rPr>
      </w:pPr>
      <w:r w:rsidRPr="002B6DDA">
        <w:rPr>
          <w:lang w:val="pt-BR"/>
        </w:rPr>
        <w:t>Os termos de licença que se aplicam ao seu uso deste produto são os Termos Universais de Licença, os Termos Gerais de Licença deste Modelo de Licenciamento e os termos de licença específicos ao produto a seguir.</w:t>
      </w:r>
    </w:p>
    <w:tbl>
      <w:tblPr>
        <w:tblW w:w="490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405"/>
      </w:tblGrid>
      <w:tr w:rsidR="009A4C7C" w:rsidRPr="00D91CC7" w:rsidTr="00223C1D">
        <w:tc>
          <w:tcPr>
            <w:tcW w:w="2502" w:type="pct"/>
          </w:tcPr>
          <w:p w:rsidR="009A4C7C" w:rsidRPr="002B6DDA" w:rsidRDefault="008F7770" w:rsidP="00F939AD">
            <w:pPr>
              <w:pStyle w:val="PURLMSH"/>
              <w:rPr>
                <w:lang w:val="pt-BR"/>
              </w:rPr>
            </w:pPr>
            <w:r w:rsidRPr="002B6DDA">
              <w:rPr>
                <w:lang w:val="pt-BR"/>
              </w:rPr>
              <w:t xml:space="preserve">Seção Aplicável de Termos Gerais da SAL: </w:t>
            </w:r>
            <w:hyperlink w:anchor="SALTerms_Desktop" w:history="1">
              <w:r w:rsidRPr="002B6DDA">
                <w:rPr>
                  <w:rStyle w:val="Hyperlink"/>
                  <w:lang w:val="pt-BR"/>
                </w:rPr>
                <w:t>Aplicativos Desktop</w:t>
              </w:r>
            </w:hyperlink>
            <w:r w:rsidRPr="002B6DDA">
              <w:rPr>
                <w:rStyle w:val="Hyperlink"/>
                <w:lang w:val="pt-BR"/>
              </w:rPr>
              <w:t xml:space="preserve"> </w:t>
            </w:r>
          </w:p>
        </w:tc>
        <w:tc>
          <w:tcPr>
            <w:tcW w:w="2498" w:type="pct"/>
          </w:tcPr>
          <w:p w:rsidR="009A4C7C" w:rsidRPr="002B6DDA" w:rsidRDefault="004F154D" w:rsidP="00342466">
            <w:pPr>
              <w:pStyle w:val="PURLMSH"/>
              <w:rPr>
                <w:lang w:val="pt-BR"/>
              </w:rPr>
            </w:pPr>
            <w:r w:rsidRPr="002B6DDA">
              <w:rPr>
                <w:lang w:val="pt-BR"/>
              </w:rPr>
              <w:t>Consulte Notificações Aplicáveis:</w:t>
            </w:r>
            <w:r w:rsidR="00B4665E" w:rsidRPr="002B6DDA">
              <w:rPr>
                <w:lang w:val="pt-BR"/>
              </w:rPr>
              <w:t xml:space="preserve"> </w:t>
            </w:r>
            <w:r w:rsidRPr="002B6DDA">
              <w:rPr>
                <w:b/>
                <w:lang w:val="pt-BR"/>
              </w:rPr>
              <w:t xml:space="preserve">MPEG-2 (consulte o </w:t>
            </w:r>
            <w:hyperlink w:anchor="Appendix2" w:history="1">
              <w:r w:rsidRPr="002B6DDA">
                <w:rPr>
                  <w:rStyle w:val="Hyperlink"/>
                  <w:lang w:val="pt-BR"/>
                </w:rPr>
                <w:t>Apêndice 2</w:t>
              </w:r>
            </w:hyperlink>
            <w:r w:rsidRPr="002B6DDA">
              <w:rPr>
                <w:b/>
                <w:lang w:val="pt-BR"/>
              </w:rPr>
              <w:t>)</w:t>
            </w:r>
          </w:p>
        </w:tc>
      </w:tr>
      <w:tr w:rsidR="009A4C7C" w:rsidTr="00223C1D">
        <w:tc>
          <w:tcPr>
            <w:tcW w:w="2502" w:type="pct"/>
          </w:tcPr>
          <w:p w:rsidR="009A4C7C" w:rsidRPr="003667B6" w:rsidRDefault="008F7770" w:rsidP="008F7770">
            <w:pPr>
              <w:pStyle w:val="PURLMSH"/>
            </w:pPr>
            <w:r>
              <w:t xml:space="preserve">Software Adicional/Cliente: </w:t>
            </w:r>
            <w:r>
              <w:rPr>
                <w:b/>
              </w:rPr>
              <w:t>Não</w:t>
            </w:r>
          </w:p>
        </w:tc>
        <w:tc>
          <w:tcPr>
            <w:tcW w:w="2498" w:type="pct"/>
          </w:tcPr>
          <w:p w:rsidR="009A4C7C" w:rsidRDefault="009A4C7C" w:rsidP="009A4C7C">
            <w:pPr>
              <w:pStyle w:val="PURLMSH"/>
            </w:pPr>
          </w:p>
        </w:tc>
      </w:tr>
      <w:tr w:rsidR="009A4C7C" w:rsidRPr="00D91CC7" w:rsidTr="00223C1D">
        <w:tc>
          <w:tcPr>
            <w:tcW w:w="5000" w:type="pct"/>
            <w:gridSpan w:val="2"/>
            <w:shd w:val="clear" w:color="auto" w:fill="E5EEF7"/>
            <w:vAlign w:val="center"/>
          </w:tcPr>
          <w:p w:rsidR="009A4C7C" w:rsidRPr="002B6DDA" w:rsidRDefault="009A4C7C" w:rsidP="009A4C7C">
            <w:pPr>
              <w:pStyle w:val="PURTableHeaderWhite"/>
              <w:spacing w:after="0" w:line="240" w:lineRule="auto"/>
              <w:rPr>
                <w:i w:val="0"/>
                <w:color w:val="404040" w:themeColor="text1" w:themeTint="BF"/>
                <w:lang w:val="pt-BR"/>
              </w:rPr>
            </w:pPr>
            <w:r w:rsidRPr="002B6DDA">
              <w:rPr>
                <w:i w:val="0"/>
                <w:color w:val="404040" w:themeColor="text1" w:themeTint="BF"/>
                <w:lang w:val="pt-BR"/>
              </w:rPr>
              <w:lastRenderedPageBreak/>
              <w:t>SALs (LICENÇA DE ACESSO PARA ASSINANTES)</w:t>
            </w:r>
          </w:p>
        </w:tc>
      </w:tr>
      <w:tr w:rsidR="009A4C7C" w:rsidRPr="003A3190" w:rsidTr="00223C1D">
        <w:tc>
          <w:tcPr>
            <w:tcW w:w="5000" w:type="pct"/>
            <w:gridSpan w:val="2"/>
            <w:shd w:val="clear" w:color="auto" w:fill="auto"/>
          </w:tcPr>
          <w:p w:rsidR="009A4C7C" w:rsidRPr="003005FA" w:rsidRDefault="00BB41EF" w:rsidP="003005FA">
            <w:pPr>
              <w:pStyle w:val="PURBody"/>
              <w:rPr>
                <w:i/>
              </w:rPr>
            </w:pPr>
            <w:r>
              <w:rPr>
                <w:b/>
              </w:rPr>
              <w:t>Você precisa de:</w:t>
            </w:r>
          </w:p>
          <w:p w:rsidR="009A4C7C" w:rsidRPr="003A3190" w:rsidRDefault="00600B3D" w:rsidP="009A4C7C">
            <w:pPr>
              <w:pStyle w:val="PURBullet"/>
              <w:rPr>
                <w:lang w:val="pt-BR"/>
              </w:rPr>
            </w:pPr>
            <w:r w:rsidRPr="003A3190">
              <w:rPr>
                <w:lang w:val="pt-BR"/>
              </w:rPr>
              <w:t>SAL do Expression Encoder Pro 4</w:t>
            </w:r>
          </w:p>
        </w:tc>
      </w:tr>
    </w:tbl>
    <w:p w:rsidR="009A4C7C" w:rsidRPr="003A3190" w:rsidRDefault="00590592" w:rsidP="00A767BD">
      <w:pPr>
        <w:pStyle w:val="PURBreadcrumb"/>
        <w:rPr>
          <w:rFonts w:ascii="Arial Narrow" w:hAnsi="Arial Narrow"/>
          <w:sz w:val="16"/>
          <w:lang w:val="pt-BR"/>
        </w:rPr>
      </w:pPr>
      <w:hyperlink w:anchor="Índice" w:history="1">
        <w:r w:rsidR="004476ED" w:rsidRPr="003A3190">
          <w:rPr>
            <w:rStyle w:val="Hyperlink"/>
            <w:rFonts w:ascii="Arial Narrow" w:hAnsi="Arial Narrow"/>
            <w:sz w:val="16"/>
            <w:lang w:val="pt-BR"/>
          </w:rPr>
          <w:t>Índice</w:t>
        </w:r>
      </w:hyperlink>
      <w:r w:rsidR="004476ED" w:rsidRPr="003A3190">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3A3190">
        <w:rPr>
          <w:rFonts w:ascii="Arial Narrow" w:hAnsi="Arial Narrow"/>
          <w:sz w:val="16"/>
          <w:lang w:val="pt-BR"/>
        </w:rPr>
        <w:t xml:space="preserve"> </w:t>
      </w:r>
    </w:p>
    <w:p w:rsidR="009A4C7C" w:rsidRPr="003A3190" w:rsidRDefault="009A4C7C" w:rsidP="009A4C7C">
      <w:pPr>
        <w:pStyle w:val="PURProductName"/>
        <w:rPr>
          <w:lang w:val="pt-BR"/>
        </w:rPr>
      </w:pPr>
      <w:bookmarkStart w:id="302" w:name="_Toc299519117"/>
      <w:bookmarkStart w:id="303" w:name="_Toc299531549"/>
      <w:bookmarkStart w:id="304" w:name="_Toc299531873"/>
      <w:bookmarkStart w:id="305" w:name="_Toc299957156"/>
      <w:bookmarkStart w:id="306" w:name="_Toc301512528"/>
      <w:bookmarkStart w:id="307" w:name="_Toc302485641"/>
      <w:r w:rsidRPr="003A3190">
        <w:rPr>
          <w:lang w:val="pt-BR"/>
        </w:rPr>
        <w:t>Expression Studio 4 Ultimate</w:t>
      </w:r>
      <w:bookmarkEnd w:id="302"/>
      <w:bookmarkEnd w:id="303"/>
      <w:bookmarkEnd w:id="304"/>
      <w:bookmarkEnd w:id="305"/>
      <w:bookmarkEnd w:id="306"/>
      <w:bookmarkEnd w:id="307"/>
      <w:r w:rsidR="00FE5E5B">
        <w:fldChar w:fldCharType="begin"/>
      </w:r>
      <w:r w:rsidRPr="003A3190">
        <w:rPr>
          <w:lang w:val="pt-BR"/>
        </w:rPr>
        <w:instrText xml:space="preserve">XE </w:instrText>
      </w:r>
      <w:r w:rsidR="00BB75C1" w:rsidRPr="003A3190">
        <w:rPr>
          <w:lang w:val="pt-BR"/>
        </w:rPr>
        <w:instrText>“</w:instrText>
      </w:r>
      <w:r w:rsidRPr="003A3190">
        <w:rPr>
          <w:lang w:val="pt-BR"/>
        </w:rPr>
        <w:instrText>Expressions Studio 4 Ultimate</w:instrText>
      </w:r>
      <w:r w:rsidR="00BB75C1" w:rsidRPr="003A3190">
        <w:rPr>
          <w:lang w:val="pt-BR"/>
        </w:rPr>
        <w:instrText>”</w:instrText>
      </w:r>
      <w:r w:rsidRPr="003A3190">
        <w:rPr>
          <w:lang w:val="pt-BR"/>
        </w:rPr>
        <w:instrText xml:space="preserve"> </w:instrText>
      </w:r>
      <w:r w:rsidR="00FE5E5B">
        <w:fldChar w:fldCharType="end"/>
      </w:r>
    </w:p>
    <w:p w:rsidR="009A4C7C" w:rsidRPr="002B6DDA" w:rsidRDefault="009A4C7C" w:rsidP="009A4C7C">
      <w:pPr>
        <w:pStyle w:val="PURLicenseTerm"/>
        <w:rPr>
          <w:lang w:val="pt-BR"/>
        </w:rPr>
      </w:pPr>
      <w:r w:rsidRPr="002B6DDA">
        <w:rPr>
          <w:lang w:val="pt-BR"/>
        </w:rPr>
        <w:t>Os termos de licença que se aplicam ao seu uso deste produto são os Termos Universais de Licença, os Termos Gerais de Licença deste Modelo de Licenciamento e os termos de licença específicos ao produto a seguir.</w:t>
      </w:r>
    </w:p>
    <w:tbl>
      <w:tblPr>
        <w:tblW w:w="4896"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43663F" w:rsidRPr="00D91CC7" w:rsidTr="00D13597">
        <w:tc>
          <w:tcPr>
            <w:tcW w:w="2506" w:type="pct"/>
          </w:tcPr>
          <w:p w:rsidR="0043663F" w:rsidRPr="002B6DDA" w:rsidRDefault="0043663F" w:rsidP="0043663F">
            <w:pPr>
              <w:pStyle w:val="PURLMSH"/>
              <w:rPr>
                <w:lang w:val="pt-BR"/>
              </w:rPr>
            </w:pPr>
            <w:r w:rsidRPr="002B6DDA">
              <w:rPr>
                <w:lang w:val="pt-BR"/>
              </w:rPr>
              <w:t xml:space="preserve">Seção Aplicável de Termos Gerais da SAL: </w:t>
            </w:r>
            <w:hyperlink w:anchor="SALTerms_Desktop" w:history="1">
              <w:r w:rsidR="00280268" w:rsidRPr="002B6DDA">
                <w:rPr>
                  <w:rStyle w:val="Hyperlink"/>
                  <w:lang w:val="pt-BR"/>
                </w:rPr>
                <w:t>Aplicativos Desktop</w:t>
              </w:r>
            </w:hyperlink>
            <w:r w:rsidRPr="002B6DDA">
              <w:rPr>
                <w:rStyle w:val="Hyperlink"/>
                <w:lang w:val="pt-BR"/>
              </w:rPr>
              <w:t xml:space="preserve"> </w:t>
            </w:r>
          </w:p>
        </w:tc>
        <w:tc>
          <w:tcPr>
            <w:tcW w:w="2494" w:type="pct"/>
          </w:tcPr>
          <w:p w:rsidR="0043663F" w:rsidRPr="002B6DDA" w:rsidRDefault="0043663F" w:rsidP="0043663F">
            <w:pPr>
              <w:pStyle w:val="PURLMSH"/>
              <w:rPr>
                <w:lang w:val="pt-BR"/>
              </w:rPr>
            </w:pPr>
            <w:r w:rsidRPr="002B6DDA">
              <w:rPr>
                <w:lang w:val="pt-BR"/>
              </w:rPr>
              <w:t>Consulte Notificações Aplicáveis:</w:t>
            </w:r>
            <w:r w:rsidR="00B4665E" w:rsidRPr="002B6DDA">
              <w:rPr>
                <w:lang w:val="pt-BR"/>
              </w:rPr>
              <w:t xml:space="preserve"> </w:t>
            </w:r>
            <w:r w:rsidRPr="002B6DDA">
              <w:rPr>
                <w:b/>
                <w:lang w:val="pt-BR"/>
              </w:rPr>
              <w:t xml:space="preserve">Transferência de Dados, MPEG-2 (consulte o </w:t>
            </w:r>
            <w:hyperlink w:anchor="Appendix2" w:history="1">
              <w:r w:rsidR="00760D6D" w:rsidRPr="002B6DDA">
                <w:rPr>
                  <w:rStyle w:val="Hyperlink"/>
                  <w:lang w:val="pt-BR"/>
                </w:rPr>
                <w:t>Apêndice 2</w:t>
              </w:r>
            </w:hyperlink>
            <w:r w:rsidRPr="002B6DDA">
              <w:rPr>
                <w:b/>
                <w:lang w:val="pt-BR"/>
              </w:rPr>
              <w:t>)</w:t>
            </w:r>
          </w:p>
        </w:tc>
      </w:tr>
      <w:tr w:rsidR="0043663F" w:rsidTr="00D13597">
        <w:tc>
          <w:tcPr>
            <w:tcW w:w="2506" w:type="pct"/>
          </w:tcPr>
          <w:p w:rsidR="0043663F" w:rsidRPr="003667B6" w:rsidRDefault="0043663F" w:rsidP="0043663F">
            <w:pPr>
              <w:pStyle w:val="PURLMSH"/>
            </w:pPr>
            <w:r>
              <w:t xml:space="preserve">Software Adicional/Cliente: </w:t>
            </w:r>
            <w:r>
              <w:rPr>
                <w:b/>
              </w:rPr>
              <w:t>Não</w:t>
            </w:r>
          </w:p>
        </w:tc>
        <w:tc>
          <w:tcPr>
            <w:tcW w:w="2494" w:type="pct"/>
          </w:tcPr>
          <w:p w:rsidR="0043663F" w:rsidRDefault="0043663F" w:rsidP="0043663F">
            <w:pPr>
              <w:pStyle w:val="PURLMSH"/>
            </w:pPr>
          </w:p>
        </w:tc>
      </w:tr>
      <w:tr w:rsidR="0043663F" w:rsidRPr="00D91CC7" w:rsidTr="00D13597">
        <w:tc>
          <w:tcPr>
            <w:tcW w:w="5000" w:type="pct"/>
            <w:gridSpan w:val="2"/>
            <w:shd w:val="clear" w:color="auto" w:fill="E5EEF7"/>
            <w:vAlign w:val="center"/>
          </w:tcPr>
          <w:p w:rsidR="0043663F" w:rsidRPr="002B6DDA" w:rsidRDefault="0043663F" w:rsidP="0043663F">
            <w:pPr>
              <w:pStyle w:val="PURTableHeaderWhite"/>
              <w:spacing w:after="0" w:line="240" w:lineRule="auto"/>
              <w:rPr>
                <w:i w:val="0"/>
                <w:color w:val="404040" w:themeColor="text1" w:themeTint="BF"/>
                <w:lang w:val="pt-BR"/>
              </w:rPr>
            </w:pPr>
            <w:r w:rsidRPr="002B6DDA">
              <w:rPr>
                <w:i w:val="0"/>
                <w:color w:val="404040" w:themeColor="text1" w:themeTint="BF"/>
                <w:lang w:val="pt-BR"/>
              </w:rPr>
              <w:t>SALs (LICENÇA DE ACESSO PARA ASSINANTES)</w:t>
            </w:r>
          </w:p>
        </w:tc>
      </w:tr>
      <w:tr w:rsidR="0043663F" w:rsidRPr="00D91CC7" w:rsidTr="00D13597">
        <w:tc>
          <w:tcPr>
            <w:tcW w:w="5000" w:type="pct"/>
            <w:gridSpan w:val="2"/>
            <w:shd w:val="clear" w:color="auto" w:fill="auto"/>
          </w:tcPr>
          <w:p w:rsidR="0043663F" w:rsidRPr="003005FA" w:rsidRDefault="0043663F" w:rsidP="0043663F">
            <w:pPr>
              <w:pStyle w:val="PURBody"/>
              <w:rPr>
                <w:i/>
              </w:rPr>
            </w:pPr>
            <w:r>
              <w:rPr>
                <w:b/>
              </w:rPr>
              <w:t>Você precisa de:</w:t>
            </w:r>
          </w:p>
          <w:p w:rsidR="0043663F" w:rsidRPr="003A3190" w:rsidRDefault="0043663F" w:rsidP="005267B6">
            <w:pPr>
              <w:pStyle w:val="PURBullet"/>
              <w:rPr>
                <w:lang w:val="pt-BR"/>
              </w:rPr>
            </w:pPr>
            <w:r w:rsidRPr="003A3190">
              <w:rPr>
                <w:lang w:val="pt-BR"/>
              </w:rPr>
              <w:t>SAL do Expression Studio 4 Ultimate</w:t>
            </w:r>
          </w:p>
        </w:tc>
      </w:tr>
    </w:tbl>
    <w:p w:rsidR="005267B6" w:rsidRPr="003A3190" w:rsidRDefault="005267B6" w:rsidP="00893CE7">
      <w:pPr>
        <w:pStyle w:val="PURBody-Indented"/>
        <w:jc w:val="right"/>
        <w:rPr>
          <w:lang w:val="pt-BR"/>
        </w:rPr>
      </w:pPr>
    </w:p>
    <w:p w:rsidR="00893CE7" w:rsidRPr="003A3190" w:rsidRDefault="00590592" w:rsidP="00A767BD">
      <w:pPr>
        <w:pStyle w:val="PURBody-Indented"/>
        <w:jc w:val="right"/>
        <w:rPr>
          <w:lang w:val="pt-BR"/>
        </w:rPr>
      </w:pPr>
      <w:hyperlink w:anchor="Índice" w:history="1">
        <w:r w:rsidR="004476ED" w:rsidRPr="003A3190">
          <w:rPr>
            <w:rStyle w:val="Hyperlink"/>
            <w:rFonts w:ascii="Arial Narrow" w:hAnsi="Arial Narrow"/>
            <w:sz w:val="16"/>
            <w:lang w:val="pt-BR"/>
          </w:rPr>
          <w:t>Índice</w:t>
        </w:r>
      </w:hyperlink>
      <w:r w:rsidR="004476ED" w:rsidRPr="003A3190">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3A3190" w:rsidRDefault="009A4C7C" w:rsidP="009A4C7C">
      <w:pPr>
        <w:pStyle w:val="PURProductName"/>
        <w:rPr>
          <w:lang w:val="pt-BR"/>
        </w:rPr>
      </w:pPr>
      <w:bookmarkStart w:id="308" w:name="_Toc299519118"/>
      <w:bookmarkStart w:id="309" w:name="_Toc299531550"/>
      <w:bookmarkStart w:id="310" w:name="_Toc299531874"/>
      <w:bookmarkStart w:id="311" w:name="_Toc299957157"/>
      <w:bookmarkStart w:id="312" w:name="_Toc301512529"/>
      <w:bookmarkStart w:id="313" w:name="_Toc302485642"/>
      <w:r w:rsidRPr="003A3190">
        <w:rPr>
          <w:lang w:val="pt-BR"/>
        </w:rPr>
        <w:t>Expression Studio 4 Web Professional</w:t>
      </w:r>
      <w:bookmarkEnd w:id="308"/>
      <w:bookmarkEnd w:id="309"/>
      <w:bookmarkEnd w:id="310"/>
      <w:bookmarkEnd w:id="311"/>
      <w:bookmarkEnd w:id="312"/>
      <w:bookmarkEnd w:id="313"/>
      <w:r w:rsidR="00FE5E5B">
        <w:fldChar w:fldCharType="begin"/>
      </w:r>
      <w:r w:rsidRPr="003A3190">
        <w:rPr>
          <w:lang w:val="pt-BR"/>
        </w:rPr>
        <w:instrText xml:space="preserve">XE </w:instrText>
      </w:r>
      <w:r w:rsidR="00BB75C1" w:rsidRPr="003A3190">
        <w:rPr>
          <w:lang w:val="pt-BR"/>
        </w:rPr>
        <w:instrText>“</w:instrText>
      </w:r>
      <w:r w:rsidRPr="003A3190">
        <w:rPr>
          <w:lang w:val="pt-BR"/>
        </w:rPr>
        <w:instrText>Expressions Studio 4 Web Professional</w:instrText>
      </w:r>
      <w:r w:rsidR="00BB75C1" w:rsidRPr="003A3190">
        <w:rPr>
          <w:lang w:val="pt-BR"/>
        </w:rPr>
        <w:instrText>”</w:instrText>
      </w:r>
      <w:r w:rsidRPr="003A3190">
        <w:rPr>
          <w:lang w:val="pt-BR"/>
        </w:rPr>
        <w:instrText xml:space="preserve"> </w:instrText>
      </w:r>
      <w:r w:rsidR="00FE5E5B">
        <w:fldChar w:fldCharType="end"/>
      </w:r>
    </w:p>
    <w:p w:rsidR="009A4C7C" w:rsidRPr="002B6DDA" w:rsidRDefault="009A4C7C" w:rsidP="009A4C7C">
      <w:pPr>
        <w:pStyle w:val="PURLicenseTerm"/>
        <w:rPr>
          <w:lang w:val="pt-BR"/>
        </w:rPr>
      </w:pPr>
      <w:r w:rsidRPr="002B6DDA">
        <w:rPr>
          <w:lang w:val="pt-BR"/>
        </w:rPr>
        <w:t>Os termos de licença que se aplicam ao seu uso deste produto são os Termos Universais de Licença, os Termos Gerais de Licença deste Modelo de Licenciamento e os termos de licença específicos ao produto a seguir.</w:t>
      </w:r>
    </w:p>
    <w:tbl>
      <w:tblPr>
        <w:tblW w:w="4888"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70"/>
      </w:tblGrid>
      <w:tr w:rsidR="0043663F" w:rsidRPr="00D91CC7" w:rsidTr="00280268">
        <w:tc>
          <w:tcPr>
            <w:tcW w:w="2510" w:type="pct"/>
          </w:tcPr>
          <w:p w:rsidR="0043663F" w:rsidRPr="002B6DDA" w:rsidRDefault="0043663F" w:rsidP="0043663F">
            <w:pPr>
              <w:pStyle w:val="PURLMSH"/>
              <w:rPr>
                <w:lang w:val="pt-BR"/>
              </w:rPr>
            </w:pPr>
            <w:r w:rsidRPr="002B6DDA">
              <w:rPr>
                <w:lang w:val="pt-BR"/>
              </w:rPr>
              <w:t xml:space="preserve">Seção Aplicável de Termos Gerais da SAL: </w:t>
            </w:r>
            <w:hyperlink w:anchor="SALTerms_Desktop" w:history="1">
              <w:r w:rsidR="00280268" w:rsidRPr="002B6DDA">
                <w:rPr>
                  <w:rStyle w:val="Hyperlink"/>
                  <w:lang w:val="pt-BR"/>
                </w:rPr>
                <w:t>Aplicativos Desktop</w:t>
              </w:r>
            </w:hyperlink>
            <w:r w:rsidRPr="002B6DDA">
              <w:rPr>
                <w:rStyle w:val="Hyperlink"/>
                <w:lang w:val="pt-BR"/>
              </w:rPr>
              <w:t xml:space="preserve"> </w:t>
            </w:r>
          </w:p>
        </w:tc>
        <w:tc>
          <w:tcPr>
            <w:tcW w:w="2490" w:type="pct"/>
          </w:tcPr>
          <w:p w:rsidR="0043663F" w:rsidRPr="002B6DDA" w:rsidRDefault="0043663F" w:rsidP="005267B6">
            <w:pPr>
              <w:pStyle w:val="PURLMSH"/>
              <w:rPr>
                <w:lang w:val="pt-BR"/>
              </w:rPr>
            </w:pPr>
            <w:r w:rsidRPr="002B6DDA">
              <w:rPr>
                <w:lang w:val="pt-BR"/>
              </w:rPr>
              <w:t>Consulte Notificações Aplicáveis:</w:t>
            </w:r>
            <w:r w:rsidR="00B4665E" w:rsidRPr="002B6DDA">
              <w:rPr>
                <w:lang w:val="pt-BR"/>
              </w:rPr>
              <w:t xml:space="preserve"> </w:t>
            </w:r>
            <w:r w:rsidRPr="002B6DDA">
              <w:rPr>
                <w:b/>
                <w:lang w:val="pt-BR"/>
              </w:rPr>
              <w:t xml:space="preserve">Transferência de Dados (consulte o </w:t>
            </w:r>
            <w:hyperlink w:anchor="Appendix2" w:history="1">
              <w:r w:rsidR="00760D6D" w:rsidRPr="002B6DDA">
                <w:rPr>
                  <w:rStyle w:val="Hyperlink"/>
                  <w:lang w:val="pt-BR"/>
                </w:rPr>
                <w:t>Apêndice 2</w:t>
              </w:r>
            </w:hyperlink>
            <w:r w:rsidRPr="002B6DDA">
              <w:rPr>
                <w:b/>
                <w:lang w:val="pt-BR"/>
              </w:rPr>
              <w:t>)</w:t>
            </w:r>
          </w:p>
        </w:tc>
      </w:tr>
      <w:tr w:rsidR="0043663F" w:rsidTr="00280268">
        <w:tc>
          <w:tcPr>
            <w:tcW w:w="2510" w:type="pct"/>
          </w:tcPr>
          <w:p w:rsidR="0043663F" w:rsidRPr="003667B6" w:rsidRDefault="0043663F" w:rsidP="0043663F">
            <w:pPr>
              <w:pStyle w:val="PURLMSH"/>
            </w:pPr>
            <w:r>
              <w:t xml:space="preserve">Software Adicional/Cliente: </w:t>
            </w:r>
            <w:r>
              <w:rPr>
                <w:b/>
              </w:rPr>
              <w:t>Não</w:t>
            </w:r>
          </w:p>
        </w:tc>
        <w:tc>
          <w:tcPr>
            <w:tcW w:w="2490" w:type="pct"/>
          </w:tcPr>
          <w:p w:rsidR="0043663F" w:rsidRDefault="0043663F" w:rsidP="0043663F">
            <w:pPr>
              <w:pStyle w:val="PURLMSH"/>
            </w:pPr>
          </w:p>
        </w:tc>
      </w:tr>
      <w:tr w:rsidR="0043663F" w:rsidRPr="00D91CC7" w:rsidTr="00280268">
        <w:tc>
          <w:tcPr>
            <w:tcW w:w="5000" w:type="pct"/>
            <w:gridSpan w:val="2"/>
            <w:shd w:val="clear" w:color="auto" w:fill="E5EEF7"/>
            <w:vAlign w:val="center"/>
          </w:tcPr>
          <w:p w:rsidR="0043663F" w:rsidRPr="002B6DDA" w:rsidRDefault="0043663F" w:rsidP="0043663F">
            <w:pPr>
              <w:pStyle w:val="PURTableHeaderWhite"/>
              <w:spacing w:after="0" w:line="240" w:lineRule="auto"/>
              <w:rPr>
                <w:i w:val="0"/>
                <w:color w:val="404040" w:themeColor="text1" w:themeTint="BF"/>
                <w:lang w:val="pt-BR"/>
              </w:rPr>
            </w:pPr>
            <w:r w:rsidRPr="002B6DDA">
              <w:rPr>
                <w:i w:val="0"/>
                <w:color w:val="404040" w:themeColor="text1" w:themeTint="BF"/>
                <w:lang w:val="pt-BR"/>
              </w:rPr>
              <w:t>SALs (LICENÇA DE ACESSO PARA ASSINANTES)</w:t>
            </w:r>
          </w:p>
        </w:tc>
      </w:tr>
      <w:tr w:rsidR="0043663F" w:rsidRPr="003528B0" w:rsidTr="00280268">
        <w:tc>
          <w:tcPr>
            <w:tcW w:w="5000" w:type="pct"/>
            <w:gridSpan w:val="2"/>
            <w:shd w:val="clear" w:color="auto" w:fill="auto"/>
          </w:tcPr>
          <w:p w:rsidR="0043663F" w:rsidRPr="003005FA" w:rsidRDefault="0043663F" w:rsidP="0043663F">
            <w:pPr>
              <w:pStyle w:val="PURBody"/>
              <w:rPr>
                <w:i/>
              </w:rPr>
            </w:pPr>
            <w:r>
              <w:rPr>
                <w:b/>
              </w:rPr>
              <w:t>Você precisa de:</w:t>
            </w:r>
          </w:p>
          <w:p w:rsidR="0043663F" w:rsidRPr="000A3567" w:rsidRDefault="0043663F" w:rsidP="005267B6">
            <w:pPr>
              <w:pStyle w:val="PURBullet"/>
            </w:pPr>
            <w:r>
              <w:t>SAL do Expression Studio 4 Web Professional</w:t>
            </w:r>
          </w:p>
        </w:tc>
      </w:tr>
    </w:tbl>
    <w:p w:rsidR="009A4C7C" w:rsidRPr="00967E91" w:rsidRDefault="00590592" w:rsidP="00AE4C10">
      <w:pPr>
        <w:pStyle w:val="PURBreadcrumb"/>
        <w:rPr>
          <w:rFonts w:ascii="Arial Narrow" w:hAnsi="Arial Narrow"/>
          <w:sz w:val="16"/>
          <w:lang w:val="pt-BR"/>
        </w:rPr>
      </w:pPr>
      <w:hyperlink w:anchor="Índice" w:history="1">
        <w:r w:rsidR="004476ED" w:rsidRPr="00967E91">
          <w:rPr>
            <w:rStyle w:val="Hyperlink"/>
            <w:rFonts w:ascii="Arial Narrow" w:hAnsi="Arial Narrow"/>
            <w:sz w:val="16"/>
            <w:lang w:val="pt-BR"/>
          </w:rPr>
          <w:t>Índice</w:t>
        </w:r>
      </w:hyperlink>
      <w:r w:rsidR="004476ED" w:rsidRPr="00967E9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967E91">
        <w:rPr>
          <w:rFonts w:ascii="Arial Narrow" w:hAnsi="Arial Narrow"/>
          <w:sz w:val="16"/>
          <w:lang w:val="pt-BR"/>
        </w:rPr>
        <w:t xml:space="preserve"> </w:t>
      </w:r>
    </w:p>
    <w:p w:rsidR="009A4C7C" w:rsidRPr="00967E91" w:rsidRDefault="009A4C7C" w:rsidP="00484539">
      <w:pPr>
        <w:pStyle w:val="PURProductName"/>
        <w:rPr>
          <w:lang w:val="pt-BR"/>
        </w:rPr>
      </w:pPr>
      <w:bookmarkStart w:id="314" w:name="_Toc299519119"/>
      <w:bookmarkStart w:id="315" w:name="_Toc299531551"/>
      <w:bookmarkStart w:id="316" w:name="_Toc299531875"/>
      <w:bookmarkStart w:id="317" w:name="_Toc299957158"/>
      <w:bookmarkStart w:id="318" w:name="_Toc301512530"/>
      <w:bookmarkStart w:id="319" w:name="_Toc302485643"/>
      <w:r w:rsidRPr="00967E91">
        <w:rPr>
          <w:lang w:val="pt-BR"/>
        </w:rPr>
        <w:t>Forefront Identity Manager 2010</w:t>
      </w:r>
      <w:bookmarkEnd w:id="314"/>
      <w:bookmarkEnd w:id="315"/>
      <w:bookmarkEnd w:id="316"/>
      <w:bookmarkEnd w:id="317"/>
      <w:bookmarkEnd w:id="318"/>
      <w:bookmarkEnd w:id="319"/>
      <w:r w:rsidR="00FE5E5B">
        <w:fldChar w:fldCharType="begin"/>
      </w:r>
      <w:r w:rsidRPr="00967E91">
        <w:rPr>
          <w:lang w:val="pt-BR"/>
        </w:rPr>
        <w:instrText xml:space="preserve">XE </w:instrText>
      </w:r>
      <w:r w:rsidR="00BB75C1" w:rsidRPr="00967E91">
        <w:rPr>
          <w:lang w:val="pt-BR"/>
        </w:rPr>
        <w:instrText>“</w:instrText>
      </w:r>
      <w:r w:rsidRPr="00967E91">
        <w:rPr>
          <w:lang w:val="pt-BR"/>
        </w:rPr>
        <w:instrText>Forefront Identity Manager 2010</w:instrText>
      </w:r>
      <w:r w:rsidR="00BB75C1" w:rsidRPr="00967E91">
        <w:rPr>
          <w:lang w:val="pt-BR"/>
        </w:rPr>
        <w:instrText>”</w:instrText>
      </w:r>
      <w:r w:rsidRPr="00967E91">
        <w:rPr>
          <w:lang w:val="pt-BR"/>
        </w:rPr>
        <w:instrText xml:space="preserve"> </w:instrText>
      </w:r>
      <w:r w:rsidR="00FE5E5B">
        <w:fldChar w:fldCharType="end"/>
      </w:r>
    </w:p>
    <w:p w:rsidR="009A4C7C" w:rsidRPr="002B6DDA" w:rsidRDefault="009A4C7C" w:rsidP="00AE4C10">
      <w:pPr>
        <w:pStyle w:val="PURLicenseTerm"/>
        <w:rPr>
          <w:lang w:val="pt-BR"/>
        </w:rPr>
      </w:pPr>
      <w:r w:rsidRPr="002B6DDA">
        <w:rPr>
          <w:lang w:val="pt-BR"/>
        </w:rPr>
        <w:t>Os termos de licença que se aplicam ao seu uso deste produto são os Termos Universais de Licença, os Termos Gerais de Licença deste Modelo de Licenciamento e os termos de licença específicos ao produto a seguir.</w:t>
      </w:r>
    </w:p>
    <w:tbl>
      <w:tblPr>
        <w:tblW w:w="4896"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43663F" w:rsidTr="00001AF0">
        <w:tc>
          <w:tcPr>
            <w:tcW w:w="2506" w:type="pct"/>
          </w:tcPr>
          <w:p w:rsidR="0043663F" w:rsidRPr="00BB75C1" w:rsidRDefault="0043663F" w:rsidP="00AE4C10">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494" w:type="pct"/>
          </w:tcPr>
          <w:p w:rsidR="0043663F" w:rsidRDefault="0043663F" w:rsidP="00AE4C10">
            <w:pPr>
              <w:pStyle w:val="PURLMSH"/>
            </w:pPr>
            <w:r>
              <w:t xml:space="preserve">Consulte Notificações Aplicáveis: </w:t>
            </w:r>
            <w:r>
              <w:rPr>
                <w:b/>
              </w:rPr>
              <w:t>Não</w:t>
            </w:r>
          </w:p>
        </w:tc>
      </w:tr>
      <w:tr w:rsidR="0043663F" w:rsidRPr="00D91CC7" w:rsidTr="00967E91">
        <w:tc>
          <w:tcPr>
            <w:tcW w:w="2506" w:type="pct"/>
            <w:tcBorders>
              <w:bottom w:val="nil"/>
            </w:tcBorders>
          </w:tcPr>
          <w:p w:rsidR="0043663F" w:rsidRPr="00BB75C1" w:rsidRDefault="0043663F" w:rsidP="0043663F">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94" w:type="pct"/>
            <w:tcBorders>
              <w:bottom w:val="nil"/>
            </w:tcBorders>
          </w:tcPr>
          <w:p w:rsidR="0043663F" w:rsidRPr="00BB75C1" w:rsidRDefault="0043663F" w:rsidP="0043663F">
            <w:pPr>
              <w:pStyle w:val="PURLMSH"/>
              <w:rPr>
                <w:lang w:val="pt-BR"/>
              </w:rPr>
            </w:pPr>
          </w:p>
        </w:tc>
      </w:tr>
      <w:tr w:rsidR="00967E91" w:rsidRPr="00D91CC7" w:rsidTr="00967E91">
        <w:tc>
          <w:tcPr>
            <w:tcW w:w="2506" w:type="pct"/>
            <w:tcBorders>
              <w:top w:val="nil"/>
              <w:bottom w:val="nil"/>
            </w:tcBorders>
          </w:tcPr>
          <w:p w:rsidR="00967E91" w:rsidRDefault="00967E91" w:rsidP="0043663F">
            <w:pPr>
              <w:pStyle w:val="PURLMSH"/>
              <w:rPr>
                <w:lang w:val="pt-BR"/>
              </w:rPr>
            </w:pPr>
          </w:p>
          <w:p w:rsidR="00967E91" w:rsidRDefault="00967E91" w:rsidP="0043663F">
            <w:pPr>
              <w:pStyle w:val="PURLMSH"/>
              <w:rPr>
                <w:lang w:val="pt-BR"/>
              </w:rPr>
            </w:pPr>
          </w:p>
          <w:p w:rsidR="00967E91" w:rsidRPr="00BB75C1" w:rsidRDefault="00967E91" w:rsidP="0043663F">
            <w:pPr>
              <w:pStyle w:val="PURLMSH"/>
              <w:rPr>
                <w:lang w:val="pt-BR"/>
              </w:rPr>
            </w:pPr>
          </w:p>
        </w:tc>
        <w:tc>
          <w:tcPr>
            <w:tcW w:w="2494" w:type="pct"/>
            <w:tcBorders>
              <w:top w:val="nil"/>
              <w:bottom w:val="nil"/>
            </w:tcBorders>
          </w:tcPr>
          <w:p w:rsidR="00967E91" w:rsidRPr="00BB75C1" w:rsidRDefault="00967E91" w:rsidP="0043663F">
            <w:pPr>
              <w:pStyle w:val="PURLMSH"/>
              <w:rPr>
                <w:lang w:val="pt-BR"/>
              </w:rPr>
            </w:pPr>
          </w:p>
        </w:tc>
      </w:tr>
      <w:tr w:rsidR="0043663F" w:rsidRPr="00D91CC7" w:rsidTr="00001AF0">
        <w:tc>
          <w:tcPr>
            <w:tcW w:w="5000" w:type="pct"/>
            <w:gridSpan w:val="2"/>
            <w:shd w:val="clear" w:color="auto" w:fill="E5EEF7"/>
            <w:vAlign w:val="center"/>
          </w:tcPr>
          <w:p w:rsidR="0043663F" w:rsidRPr="00BB75C1" w:rsidRDefault="0043663F" w:rsidP="0043663F">
            <w:pPr>
              <w:pStyle w:val="PURTableHeaderWhite"/>
              <w:spacing w:after="0" w:line="240" w:lineRule="auto"/>
              <w:rPr>
                <w:i w:val="0"/>
                <w:color w:val="404040" w:themeColor="text1" w:themeTint="BF"/>
                <w:lang w:val="pt-BR"/>
              </w:rPr>
            </w:pPr>
            <w:r w:rsidRPr="00BB75C1">
              <w:rPr>
                <w:i w:val="0"/>
                <w:color w:val="404040" w:themeColor="text1" w:themeTint="BF"/>
                <w:lang w:val="pt-BR"/>
              </w:rPr>
              <w:lastRenderedPageBreak/>
              <w:t>SALs (LICENÇA DE ACESSO PARA ASSINANTES)</w:t>
            </w:r>
          </w:p>
        </w:tc>
      </w:tr>
      <w:tr w:rsidR="0043663F" w:rsidRPr="003528B0" w:rsidTr="00001AF0">
        <w:tc>
          <w:tcPr>
            <w:tcW w:w="5000" w:type="pct"/>
            <w:gridSpan w:val="2"/>
            <w:shd w:val="clear" w:color="auto" w:fill="auto"/>
          </w:tcPr>
          <w:p w:rsidR="0043663F" w:rsidRPr="003005FA" w:rsidRDefault="0043663F" w:rsidP="0043663F">
            <w:pPr>
              <w:pStyle w:val="PURBody"/>
              <w:rPr>
                <w:i/>
              </w:rPr>
            </w:pPr>
            <w:r>
              <w:rPr>
                <w:b/>
              </w:rPr>
              <w:t>Você precisa de:</w:t>
            </w:r>
          </w:p>
          <w:p w:rsidR="0043663F" w:rsidRPr="000A3567" w:rsidRDefault="0043663F" w:rsidP="0043663F">
            <w:pPr>
              <w:pStyle w:val="PURBullet"/>
            </w:pPr>
            <w:r>
              <w:rPr>
                <w:rFonts w:ascii="Tahoma" w:eastAsia="Times New Roman" w:hAnsi="Tahoma" w:cs="Tahoma"/>
                <w:szCs w:val="18"/>
              </w:rPr>
              <w:t>SAL do Forefront Identity Manager 2010</w:t>
            </w:r>
          </w:p>
        </w:tc>
      </w:tr>
    </w:tbl>
    <w:p w:rsidR="0043663F" w:rsidRDefault="0043663F" w:rsidP="0043663F">
      <w:pPr>
        <w:pStyle w:val="PURBody"/>
      </w:pPr>
    </w:p>
    <w:p w:rsidR="006746CA" w:rsidRPr="00EE0B94" w:rsidRDefault="00590592" w:rsidP="00967E91">
      <w:pPr>
        <w:pStyle w:val="PURBreadcrumb"/>
        <w:keepNext w:val="0"/>
        <w:keepLines w:val="0"/>
        <w:rPr>
          <w:rFonts w:ascii="Arial Narrow" w:hAnsi="Arial Narrow"/>
          <w:sz w:val="16"/>
        </w:rPr>
      </w:pPr>
      <w:hyperlink w:anchor="Índice" w:history="1">
        <w:r w:rsidR="004476ED" w:rsidRPr="00EE0B94">
          <w:rPr>
            <w:rStyle w:val="Hyperlink"/>
            <w:rFonts w:ascii="Arial Narrow" w:hAnsi="Arial Narrow"/>
            <w:sz w:val="16"/>
          </w:rPr>
          <w:t>Índice</w:t>
        </w:r>
      </w:hyperlink>
      <w:r w:rsidR="004476ED" w:rsidRPr="00EE0B94">
        <w:t xml:space="preserve"> / </w:t>
      </w:r>
      <w:hyperlink w:anchor="Termos Universais" w:history="1">
        <w:hyperlink w:anchor="UniversalTerms" w:history="1">
          <w:r w:rsidR="00A767BD" w:rsidRPr="00EE0B94">
            <w:rPr>
              <w:rStyle w:val="Hyperlink"/>
              <w:rFonts w:ascii="Arial Narrow" w:hAnsi="Arial Narrow"/>
              <w:sz w:val="16"/>
            </w:rPr>
            <w:t>Termos Universais de Licença</w:t>
          </w:r>
        </w:hyperlink>
      </w:hyperlink>
      <w:r w:rsidR="004476ED" w:rsidRPr="00EE0B94">
        <w:rPr>
          <w:rFonts w:ascii="Arial Narrow" w:hAnsi="Arial Narrow"/>
          <w:sz w:val="16"/>
        </w:rPr>
        <w:t xml:space="preserve"> </w:t>
      </w:r>
    </w:p>
    <w:p w:rsidR="009A4C7C" w:rsidRPr="00EE0B94" w:rsidRDefault="009A4C7C" w:rsidP="009A4C7C">
      <w:pPr>
        <w:pStyle w:val="PURProductName"/>
      </w:pPr>
      <w:bookmarkStart w:id="320" w:name="_Toc299519120"/>
      <w:bookmarkStart w:id="321" w:name="_Toc299531552"/>
      <w:bookmarkStart w:id="322" w:name="_Toc299531876"/>
      <w:bookmarkStart w:id="323" w:name="_Toc299957159"/>
      <w:bookmarkStart w:id="324" w:name="_Toc301512531"/>
      <w:bookmarkStart w:id="325" w:name="_Toc302485644"/>
      <w:r w:rsidRPr="00EE0B94">
        <w:t>Forefront Unified Access Gateway 2010</w:t>
      </w:r>
      <w:bookmarkEnd w:id="320"/>
      <w:bookmarkEnd w:id="321"/>
      <w:bookmarkEnd w:id="322"/>
      <w:bookmarkEnd w:id="323"/>
      <w:bookmarkEnd w:id="324"/>
      <w:bookmarkEnd w:id="325"/>
      <w:r w:rsidR="00FE5E5B">
        <w:fldChar w:fldCharType="begin"/>
      </w:r>
      <w:r w:rsidRPr="00EE0B94">
        <w:instrText xml:space="preserve">XE </w:instrText>
      </w:r>
      <w:r w:rsidR="00BB75C1" w:rsidRPr="00EE0B94">
        <w:instrText>“</w:instrText>
      </w:r>
      <w:r w:rsidRPr="00EE0B94">
        <w:instrText>Forefront Unified Access Gateway 2010</w:instrText>
      </w:r>
      <w:r w:rsidR="00BB75C1" w:rsidRPr="00EE0B94">
        <w:instrText>”</w:instrText>
      </w:r>
      <w:r w:rsidRPr="00EE0B94">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896"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43663F" w:rsidTr="00327769">
        <w:tc>
          <w:tcPr>
            <w:tcW w:w="2506" w:type="pct"/>
          </w:tcPr>
          <w:p w:rsidR="0043663F" w:rsidRPr="00BB75C1" w:rsidRDefault="0043663F" w:rsidP="0043663F">
            <w:pPr>
              <w:pStyle w:val="PURLMSH"/>
              <w:rPr>
                <w:lang w:val="pt-BR"/>
              </w:rPr>
            </w:pPr>
            <w:r w:rsidRPr="00BB75C1">
              <w:rPr>
                <w:lang w:val="pt-BR"/>
              </w:rPr>
              <w:t xml:space="preserve">Seção Aplicável de Termos Gerais da SAL: </w:t>
            </w:r>
            <w:hyperlink w:anchor="SALTerms_Server" w:history="1">
              <w:r w:rsidR="009F3E47" w:rsidRPr="00BB75C1">
                <w:rPr>
                  <w:rStyle w:val="Hyperlink"/>
                  <w:lang w:val="pt-BR"/>
                </w:rPr>
                <w:t>Software Servidor</w:t>
              </w:r>
            </w:hyperlink>
          </w:p>
        </w:tc>
        <w:tc>
          <w:tcPr>
            <w:tcW w:w="2494" w:type="pct"/>
          </w:tcPr>
          <w:p w:rsidR="0043663F" w:rsidRDefault="0043663F" w:rsidP="0043663F">
            <w:pPr>
              <w:pStyle w:val="PURLMSH"/>
            </w:pPr>
            <w:r>
              <w:t xml:space="preserve">Consulte Notificações Aplicáveis: </w:t>
            </w:r>
            <w:r>
              <w:rPr>
                <w:b/>
              </w:rPr>
              <w:t>Não</w:t>
            </w:r>
          </w:p>
        </w:tc>
      </w:tr>
      <w:tr w:rsidR="0043663F" w:rsidTr="00327769">
        <w:tc>
          <w:tcPr>
            <w:tcW w:w="2506" w:type="pct"/>
          </w:tcPr>
          <w:p w:rsidR="0043663F" w:rsidRPr="003667B6" w:rsidRDefault="0043663F" w:rsidP="006746CA">
            <w:pPr>
              <w:pStyle w:val="PURLMSH"/>
            </w:pPr>
            <w:r>
              <w:t xml:space="preserve">Software Adicional/Cliente: </w:t>
            </w:r>
            <w:r>
              <w:rPr>
                <w:b/>
              </w:rPr>
              <w:t>Não</w:t>
            </w:r>
          </w:p>
        </w:tc>
        <w:tc>
          <w:tcPr>
            <w:tcW w:w="2494" w:type="pct"/>
          </w:tcPr>
          <w:p w:rsidR="0043663F" w:rsidRDefault="0043663F" w:rsidP="0043663F">
            <w:pPr>
              <w:pStyle w:val="PURLMSH"/>
            </w:pPr>
          </w:p>
        </w:tc>
      </w:tr>
      <w:tr w:rsidR="0043663F" w:rsidRPr="00D91CC7" w:rsidTr="00327769">
        <w:tc>
          <w:tcPr>
            <w:tcW w:w="5000" w:type="pct"/>
            <w:gridSpan w:val="2"/>
            <w:shd w:val="clear" w:color="auto" w:fill="E5EEF7"/>
            <w:vAlign w:val="center"/>
          </w:tcPr>
          <w:p w:rsidR="0043663F" w:rsidRPr="00BB75C1" w:rsidRDefault="0043663F" w:rsidP="0043663F">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43663F" w:rsidRPr="003528B0" w:rsidTr="00327769">
        <w:tc>
          <w:tcPr>
            <w:tcW w:w="5000" w:type="pct"/>
            <w:gridSpan w:val="2"/>
            <w:shd w:val="clear" w:color="auto" w:fill="auto"/>
          </w:tcPr>
          <w:p w:rsidR="0043663F" w:rsidRPr="003005FA" w:rsidRDefault="0043663F" w:rsidP="0043663F">
            <w:pPr>
              <w:pStyle w:val="PURBody"/>
              <w:rPr>
                <w:i/>
              </w:rPr>
            </w:pPr>
            <w:r>
              <w:rPr>
                <w:b/>
              </w:rPr>
              <w:t>Você precisa de:</w:t>
            </w:r>
          </w:p>
          <w:p w:rsidR="0043663F" w:rsidRPr="000A3567" w:rsidRDefault="006746CA" w:rsidP="0043663F">
            <w:pPr>
              <w:pStyle w:val="PURBullet"/>
            </w:pPr>
            <w:r>
              <w:rPr>
                <w:rFonts w:ascii="Tahoma" w:eastAsia="Times New Roman" w:hAnsi="Tahoma" w:cs="Tahoma"/>
                <w:szCs w:val="18"/>
              </w:rPr>
              <w:t>SAL do Forefront Unified Access Gateway 2010</w:t>
            </w:r>
          </w:p>
        </w:tc>
      </w:tr>
    </w:tbl>
    <w:p w:rsidR="0043663F" w:rsidRDefault="0043663F" w:rsidP="0043663F">
      <w:pPr>
        <w:pStyle w:val="PURBody"/>
      </w:pPr>
    </w:p>
    <w:p w:rsidR="006746CA" w:rsidRPr="00A30B85" w:rsidRDefault="00590592" w:rsidP="00A767BD">
      <w:pPr>
        <w:pStyle w:val="PURBreadcrumb"/>
        <w:rPr>
          <w:rFonts w:ascii="Arial Narrow" w:hAnsi="Arial Narrow"/>
          <w:sz w:val="16"/>
          <w:lang w:val="pt-BR"/>
        </w:rPr>
      </w:pPr>
      <w:hyperlink w:anchor="Índice" w:history="1">
        <w:r w:rsidR="004476ED" w:rsidRPr="00A30B85">
          <w:rPr>
            <w:rStyle w:val="Hyperlink"/>
            <w:rFonts w:ascii="Arial Narrow" w:hAnsi="Arial Narrow"/>
            <w:sz w:val="16"/>
            <w:lang w:val="pt-BR"/>
          </w:rPr>
          <w:t>Índice</w:t>
        </w:r>
      </w:hyperlink>
      <w:r w:rsidR="004476ED" w:rsidRPr="00A30B85">
        <w:rPr>
          <w:lang w:val="pt-BR"/>
        </w:rPr>
        <w:t xml:space="preserve"> / </w:t>
      </w:r>
      <w:hyperlink w:anchor="Termos Universais" w:history="1">
        <w:hyperlink w:anchor="UniversalTerms" w:history="1">
          <w:r w:rsidR="00A767BD" w:rsidRPr="00A30B85">
            <w:rPr>
              <w:rStyle w:val="Hyperlink"/>
              <w:rFonts w:ascii="Arial Narrow" w:hAnsi="Arial Narrow"/>
              <w:sz w:val="16"/>
              <w:lang w:val="pt-BR"/>
            </w:rPr>
            <w:t>Termos Universais de Licença</w:t>
          </w:r>
        </w:hyperlink>
      </w:hyperlink>
      <w:r w:rsidR="004476ED" w:rsidRPr="00A30B85">
        <w:rPr>
          <w:rFonts w:ascii="Arial Narrow" w:hAnsi="Arial Narrow"/>
          <w:sz w:val="16"/>
          <w:lang w:val="pt-BR"/>
        </w:rPr>
        <w:t xml:space="preserve"> </w:t>
      </w:r>
    </w:p>
    <w:p w:rsidR="000C0F33" w:rsidRPr="00A30B85" w:rsidRDefault="000C0F33" w:rsidP="000C0F33">
      <w:pPr>
        <w:pStyle w:val="PURProductName"/>
        <w:rPr>
          <w:lang w:val="pt-BR"/>
        </w:rPr>
      </w:pPr>
      <w:bookmarkStart w:id="326" w:name="_Toc299519121"/>
      <w:bookmarkStart w:id="327" w:name="_Toc299531553"/>
      <w:bookmarkStart w:id="328" w:name="_Toc299531877"/>
      <w:bookmarkStart w:id="329" w:name="_Toc299957160"/>
      <w:bookmarkStart w:id="330" w:name="_Toc301512532"/>
      <w:bookmarkStart w:id="331" w:name="_Toc302485645"/>
      <w:r w:rsidRPr="00A30B85">
        <w:rPr>
          <w:lang w:val="pt-BR"/>
        </w:rPr>
        <w:t>HPC Pack 2008 R2 Enterprise</w:t>
      </w:r>
      <w:bookmarkEnd w:id="326"/>
      <w:bookmarkEnd w:id="327"/>
      <w:bookmarkEnd w:id="328"/>
      <w:bookmarkEnd w:id="329"/>
      <w:bookmarkEnd w:id="330"/>
      <w:bookmarkEnd w:id="331"/>
      <w:r w:rsidR="00FE5E5B">
        <w:fldChar w:fldCharType="begin"/>
      </w:r>
      <w:r w:rsidRPr="00A30B85">
        <w:rPr>
          <w:lang w:val="pt-BR"/>
        </w:rPr>
        <w:instrText xml:space="preserve">XE </w:instrText>
      </w:r>
      <w:r w:rsidR="00BB75C1" w:rsidRPr="00A30B85">
        <w:rPr>
          <w:lang w:val="pt-BR"/>
        </w:rPr>
        <w:instrText>“</w:instrText>
      </w:r>
      <w:r w:rsidRPr="00A30B85">
        <w:rPr>
          <w:lang w:val="pt-BR"/>
        </w:rPr>
        <w:instrText>Forefront Unified Access Gateway 2010</w:instrText>
      </w:r>
      <w:r w:rsidR="00BB75C1" w:rsidRPr="00A30B85">
        <w:rPr>
          <w:lang w:val="pt-BR"/>
        </w:rPr>
        <w:instrText>”</w:instrText>
      </w:r>
      <w:r w:rsidRPr="00A30B85">
        <w:rPr>
          <w:lang w:val="pt-BR"/>
        </w:rPr>
        <w:instrText xml:space="preserve"> </w:instrText>
      </w:r>
      <w:r w:rsidR="00FE5E5B">
        <w:fldChar w:fldCharType="end"/>
      </w:r>
    </w:p>
    <w:p w:rsidR="000C0F33" w:rsidRPr="00BB75C1" w:rsidRDefault="000C0F33" w:rsidP="000C0F33">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888" w:type="pct"/>
        <w:tblInd w:w="133"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184"/>
        <w:gridCol w:w="5599"/>
      </w:tblGrid>
      <w:tr w:rsidR="000C0F33" w:rsidTr="00FB03AE">
        <w:tc>
          <w:tcPr>
            <w:tcW w:w="2404" w:type="pct"/>
          </w:tcPr>
          <w:p w:rsidR="000C0F33" w:rsidRPr="00BB75C1" w:rsidRDefault="000C0F33" w:rsidP="00441E94">
            <w:pPr>
              <w:pStyle w:val="PURLMSH"/>
              <w:rPr>
                <w:lang w:val="pt-BR"/>
              </w:rPr>
            </w:pPr>
            <w:r w:rsidRPr="00BB75C1">
              <w:rPr>
                <w:lang w:val="pt-BR"/>
              </w:rPr>
              <w:t xml:space="preserve">Seção Aplicável de Termos Gerais da SAL: </w:t>
            </w:r>
            <w:hyperlink w:anchor="SALTerms_Server" w:history="1">
              <w:r w:rsidR="009F3E47" w:rsidRPr="00BB75C1">
                <w:rPr>
                  <w:rStyle w:val="Hyperlink"/>
                  <w:lang w:val="pt-BR"/>
                </w:rPr>
                <w:t>Software Servidor</w:t>
              </w:r>
            </w:hyperlink>
          </w:p>
        </w:tc>
        <w:tc>
          <w:tcPr>
            <w:tcW w:w="2596" w:type="pct"/>
          </w:tcPr>
          <w:p w:rsidR="000C0F33" w:rsidRDefault="000C0F33" w:rsidP="00441E94">
            <w:pPr>
              <w:pStyle w:val="PURLMSH"/>
            </w:pPr>
            <w:r>
              <w:t xml:space="preserve">Consulte Notificações Aplicáveis: </w:t>
            </w:r>
            <w:r>
              <w:rPr>
                <w:b/>
              </w:rPr>
              <w:t>Não</w:t>
            </w:r>
          </w:p>
        </w:tc>
      </w:tr>
      <w:tr w:rsidR="003005FA" w:rsidRPr="00D91CC7" w:rsidTr="00FB03AE">
        <w:tc>
          <w:tcPr>
            <w:tcW w:w="5000" w:type="pct"/>
            <w:gridSpan w:val="2"/>
          </w:tcPr>
          <w:p w:rsidR="003005FA" w:rsidRPr="00BB75C1" w:rsidRDefault="003005FA" w:rsidP="003005FA">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003F5412" w:rsidRPr="00BB75C1">
                <w:rPr>
                  <w:rStyle w:val="Hyperlink"/>
                  <w:i/>
                  <w:lang w:val="pt-BR"/>
                </w:rPr>
                <w:t>Apêndice 1</w:t>
              </w:r>
            </w:hyperlink>
            <w:r w:rsidRPr="00BB75C1">
              <w:rPr>
                <w:i/>
                <w:lang w:val="pt-BR"/>
              </w:rPr>
              <w:t>)</w:t>
            </w:r>
          </w:p>
        </w:tc>
      </w:tr>
      <w:tr w:rsidR="003005FA" w:rsidRPr="00D91CC7" w:rsidTr="00FB03AE">
        <w:tc>
          <w:tcPr>
            <w:tcW w:w="5000" w:type="pct"/>
            <w:gridSpan w:val="2"/>
            <w:shd w:val="clear" w:color="auto" w:fill="E5EEF7"/>
          </w:tcPr>
          <w:p w:rsidR="003005FA" w:rsidRPr="00BB75C1" w:rsidRDefault="003005FA" w:rsidP="00E53A62">
            <w:pPr>
              <w:pStyle w:val="PURTableHeaderBlue"/>
              <w:rPr>
                <w:lang w:val="pt-BR"/>
              </w:rPr>
            </w:pPr>
            <w:r w:rsidRPr="00BB75C1">
              <w:rPr>
                <w:lang w:val="pt-BR"/>
              </w:rPr>
              <w:t>SALs (LICENÇA DE ACESSO PARA ASSINANTES)</w:t>
            </w:r>
          </w:p>
        </w:tc>
      </w:tr>
      <w:tr w:rsidR="000C0F33" w:rsidRPr="00D91CC7" w:rsidTr="00FB03AE">
        <w:tc>
          <w:tcPr>
            <w:tcW w:w="5000" w:type="pct"/>
            <w:gridSpan w:val="2"/>
          </w:tcPr>
          <w:p w:rsidR="000C0F33" w:rsidRPr="00BB180A" w:rsidRDefault="00BB41EF" w:rsidP="00441E94">
            <w:pPr>
              <w:pStyle w:val="PURBody"/>
              <w:rPr>
                <w:i/>
              </w:rPr>
            </w:pPr>
            <w:r>
              <w:rPr>
                <w:b/>
              </w:rPr>
              <w:t>Você precisa de:</w:t>
            </w:r>
          </w:p>
          <w:p w:rsidR="000C0F33" w:rsidRPr="00BB75C1" w:rsidRDefault="000C0F33" w:rsidP="00441E94">
            <w:pPr>
              <w:pStyle w:val="PURBullet"/>
              <w:rPr>
                <w:lang w:val="pt-BR"/>
              </w:rPr>
            </w:pPr>
            <w:r w:rsidRPr="00BB75C1">
              <w:rPr>
                <w:rFonts w:ascii="Tahoma" w:eastAsia="Times New Roman" w:hAnsi="Tahoma" w:cs="Tahoma"/>
                <w:szCs w:val="18"/>
                <w:lang w:val="pt-BR"/>
              </w:rPr>
              <w:t>SAL do HPC Pack 2008 R2 Enterprise</w:t>
            </w:r>
          </w:p>
        </w:tc>
      </w:tr>
    </w:tbl>
    <w:p w:rsidR="000C0F33" w:rsidRPr="00BB75C1" w:rsidRDefault="000C0F33" w:rsidP="0085206E">
      <w:pPr>
        <w:pStyle w:val="PURADDITIONALTERMSHEADERMB"/>
        <w:rPr>
          <w:lang w:val="pt-BR"/>
        </w:rPr>
      </w:pPr>
      <w:r w:rsidRPr="00BB75C1">
        <w:rPr>
          <w:lang w:val="pt-BR"/>
        </w:rPr>
        <w:t>Termos Adicionais:</w:t>
      </w:r>
    </w:p>
    <w:p w:rsidR="000C0F33" w:rsidRPr="00BB75C1" w:rsidRDefault="000C0F33" w:rsidP="003005FA">
      <w:pPr>
        <w:pStyle w:val="PURBlueStrong-Indented"/>
        <w:rPr>
          <w:rFonts w:eastAsiaTheme="minorHAnsi"/>
          <w:smallCaps w:val="0"/>
          <w:lang w:val="pt-BR"/>
        </w:rPr>
      </w:pPr>
      <w:r w:rsidRPr="00BB75C1">
        <w:rPr>
          <w:lang w:val="pt-BR"/>
        </w:rPr>
        <w:t>Aplicativos HPC Agrupados</w:t>
      </w:r>
    </w:p>
    <w:p w:rsidR="000C0F33" w:rsidRPr="00BB75C1" w:rsidRDefault="000C0F33" w:rsidP="003005FA">
      <w:pPr>
        <w:pStyle w:val="PURBody-Indented"/>
        <w:rPr>
          <w:rFonts w:eastAsiaTheme="minorHAnsi"/>
          <w:lang w:val="pt-BR"/>
        </w:rPr>
      </w:pPr>
      <w:r w:rsidRPr="00BB75C1">
        <w:rPr>
          <w:lang w:val="pt-BR"/>
        </w:rPr>
        <w:t xml:space="preserve">Os </w:t>
      </w:r>
      <w:r w:rsidR="00BB75C1">
        <w:rPr>
          <w:lang w:val="pt-BR"/>
        </w:rPr>
        <w:t>“</w:t>
      </w:r>
      <w:r w:rsidRPr="00BB75C1">
        <w:rPr>
          <w:lang w:val="pt-BR"/>
        </w:rPr>
        <w:t>aplicativos HPC agrupados</w:t>
      </w:r>
      <w:r w:rsidR="00BB75C1">
        <w:rPr>
          <w:lang w:val="pt-BR"/>
        </w:rPr>
        <w:t>”</w:t>
      </w:r>
      <w:r w:rsidRPr="00BB75C1">
        <w:rPr>
          <w:lang w:val="pt-BR"/>
        </w:rPr>
        <w:t xml:space="preserve"> é um termo comum do setor para aplicativos para computação de alto desempenho que solucionam problemas computacionais complexos ou um conjunto de problemas computacionais estreitamente relacionados em</w:t>
      </w:r>
      <w:r w:rsidR="002C489E">
        <w:rPr>
          <w:lang w:val="pt-BR"/>
        </w:rPr>
        <w:t> </w:t>
      </w:r>
      <w:r w:rsidRPr="00BB75C1">
        <w:rPr>
          <w:lang w:val="pt-BR"/>
        </w:rPr>
        <w:t>paralelo. Aplicativos HPC agrupados dividem um problema computacional complexo em um conjunto de rotinas e tarefas coordenadas por um agendador de tarefas, como o fornecido pelo Microsoft HPC Pack ou um middleware HPC similar, que as distribui paralelamente em um ou mais computadores em execução dentro de um cluster HPC.</w:t>
      </w:r>
    </w:p>
    <w:p w:rsidR="000C0F33" w:rsidRPr="00BB75C1" w:rsidRDefault="000C0F33" w:rsidP="003005FA">
      <w:pPr>
        <w:pStyle w:val="PURBlueStrong-Indented"/>
        <w:rPr>
          <w:rFonts w:eastAsiaTheme="minorHAnsi"/>
          <w:smallCaps w:val="0"/>
          <w:lang w:val="pt-BR"/>
        </w:rPr>
      </w:pPr>
      <w:r w:rsidRPr="00BB75C1">
        <w:rPr>
          <w:lang w:val="pt-BR"/>
        </w:rPr>
        <w:t>Nó de Cluster</w:t>
      </w:r>
    </w:p>
    <w:p w:rsidR="000C0F33" w:rsidRPr="00BB75C1" w:rsidRDefault="00BB75C1" w:rsidP="003005FA">
      <w:pPr>
        <w:pStyle w:val="PURBody-Indented"/>
        <w:rPr>
          <w:lang w:val="pt-BR"/>
        </w:rPr>
      </w:pPr>
      <w:r>
        <w:rPr>
          <w:lang w:val="pt-BR"/>
        </w:rPr>
        <w:t>“</w:t>
      </w:r>
      <w:r w:rsidR="000C0F33" w:rsidRPr="00BB75C1">
        <w:rPr>
          <w:lang w:val="pt-BR"/>
        </w:rPr>
        <w:t>Nó de cluster</w:t>
      </w:r>
      <w:r>
        <w:rPr>
          <w:lang w:val="pt-BR"/>
        </w:rPr>
        <w:t>”</w:t>
      </w:r>
      <w:r w:rsidR="000C0F33" w:rsidRPr="00BB75C1">
        <w:rPr>
          <w:lang w:val="pt-BR"/>
        </w:rPr>
        <w:t xml:space="preserve"> é um dispositivo dedicado à execução de aplicativos HPC agrupados ou fornece serviços de agendamento de tarefas para aplicativos HPC agrupados.</w:t>
      </w:r>
    </w:p>
    <w:p w:rsidR="0003633E" w:rsidRPr="00BB75C1" w:rsidRDefault="0003633E" w:rsidP="0003633E">
      <w:pPr>
        <w:pStyle w:val="PURBlueStrong-Indented"/>
        <w:rPr>
          <w:lang w:val="pt-BR"/>
        </w:rPr>
      </w:pPr>
      <w:r w:rsidRPr="00BB75C1">
        <w:rPr>
          <w:lang w:val="pt-BR"/>
        </w:rPr>
        <w:t>HPC Services for Excel 2010</w:t>
      </w:r>
    </w:p>
    <w:p w:rsidR="0003633E" w:rsidRPr="00BB75C1" w:rsidRDefault="0003633E" w:rsidP="0003633E">
      <w:pPr>
        <w:pStyle w:val="PURBody-Indented"/>
        <w:rPr>
          <w:lang w:val="pt-BR"/>
        </w:rPr>
      </w:pPr>
      <w:r w:rsidRPr="00BB75C1">
        <w:rPr>
          <w:lang w:val="pt-BR"/>
        </w:rPr>
        <w:t>Você poderá executar uma instância do HPC Services para Excel 2010 no dispositivo licenciado.</w:t>
      </w:r>
    </w:p>
    <w:p w:rsidR="0003633E" w:rsidRPr="00A30B85" w:rsidRDefault="00590592" w:rsidP="005E0E62">
      <w:pPr>
        <w:pStyle w:val="PURBreadcrumb"/>
        <w:keepNext w:val="0"/>
        <w:keepLines w:val="0"/>
        <w:rPr>
          <w:rFonts w:ascii="Arial Narrow" w:hAnsi="Arial Narrow"/>
          <w:sz w:val="16"/>
          <w:lang w:val="pt-BR"/>
        </w:rPr>
      </w:pPr>
      <w:hyperlink w:anchor="Índice" w:history="1">
        <w:r w:rsidR="004476ED" w:rsidRPr="00A30B85">
          <w:rPr>
            <w:rStyle w:val="Hyperlink"/>
            <w:rFonts w:ascii="Arial Narrow" w:hAnsi="Arial Narrow"/>
            <w:sz w:val="16"/>
            <w:lang w:val="pt-BR"/>
          </w:rPr>
          <w:t>Índice</w:t>
        </w:r>
      </w:hyperlink>
      <w:r w:rsidR="004476ED" w:rsidRPr="00A30B85">
        <w:rPr>
          <w:lang w:val="pt-BR"/>
        </w:rPr>
        <w:t xml:space="preserve"> / </w:t>
      </w:r>
      <w:hyperlink w:anchor="Termos Universais" w:history="1">
        <w:hyperlink w:anchor="UniversalTerms" w:history="1">
          <w:r w:rsidR="00A767BD" w:rsidRPr="00A30B85">
            <w:rPr>
              <w:rStyle w:val="Hyperlink"/>
              <w:rFonts w:ascii="Arial Narrow" w:hAnsi="Arial Narrow"/>
              <w:sz w:val="16"/>
              <w:lang w:val="pt-BR"/>
            </w:rPr>
            <w:t>Termos Universais de Licença</w:t>
          </w:r>
        </w:hyperlink>
      </w:hyperlink>
      <w:r w:rsidR="004476ED" w:rsidRPr="00A30B85">
        <w:rPr>
          <w:rFonts w:ascii="Arial Narrow" w:hAnsi="Arial Narrow"/>
          <w:sz w:val="16"/>
          <w:lang w:val="pt-BR"/>
        </w:rPr>
        <w:t xml:space="preserve"> </w:t>
      </w:r>
    </w:p>
    <w:p w:rsidR="009A4C7C" w:rsidRPr="00A30B85" w:rsidRDefault="009A4C7C" w:rsidP="009A4C7C">
      <w:pPr>
        <w:pStyle w:val="PURProductName"/>
        <w:rPr>
          <w:lang w:val="pt-BR"/>
        </w:rPr>
      </w:pPr>
      <w:bookmarkStart w:id="332" w:name="_Toc299519122"/>
      <w:bookmarkStart w:id="333" w:name="_Toc299531554"/>
      <w:bookmarkStart w:id="334" w:name="_Toc299531878"/>
      <w:bookmarkStart w:id="335" w:name="_Toc299957161"/>
      <w:bookmarkStart w:id="336" w:name="_Toc301512533"/>
      <w:bookmarkStart w:id="337" w:name="_Toc302485646"/>
      <w:r w:rsidRPr="00A30B85">
        <w:rPr>
          <w:lang w:val="pt-BR"/>
        </w:rPr>
        <w:t xml:space="preserve">Lync Server 2010 Standard e </w:t>
      </w:r>
      <w:bookmarkEnd w:id="332"/>
      <w:bookmarkEnd w:id="333"/>
      <w:bookmarkEnd w:id="334"/>
      <w:bookmarkEnd w:id="335"/>
      <w:r w:rsidRPr="00A30B85">
        <w:rPr>
          <w:lang w:val="pt-BR"/>
        </w:rPr>
        <w:t>Enterprise</w:t>
      </w:r>
      <w:bookmarkEnd w:id="336"/>
      <w:bookmarkEnd w:id="337"/>
      <w:r w:rsidR="00FE5E5B">
        <w:fldChar w:fldCharType="begin"/>
      </w:r>
      <w:r w:rsidRPr="00A30B85">
        <w:rPr>
          <w:lang w:val="pt-BR"/>
        </w:rPr>
        <w:instrText xml:space="preserve">XE </w:instrText>
      </w:r>
      <w:r w:rsidR="00BB75C1" w:rsidRPr="00A30B85">
        <w:rPr>
          <w:lang w:val="pt-BR"/>
        </w:rPr>
        <w:instrText>“</w:instrText>
      </w:r>
      <w:r w:rsidRPr="00A30B85">
        <w:rPr>
          <w:lang w:val="pt-BR"/>
        </w:rPr>
        <w:instrText>Lync Server 2010 Enterprise</w:instrText>
      </w:r>
      <w:r w:rsidR="00BB75C1" w:rsidRPr="00A30B85">
        <w:rPr>
          <w:lang w:val="pt-BR"/>
        </w:rPr>
        <w:instrText>”</w:instrText>
      </w:r>
      <w:r w:rsidRPr="00A30B85">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825" w:type="pct"/>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22"/>
        <w:gridCol w:w="5322"/>
      </w:tblGrid>
      <w:tr w:rsidR="00B90B55" w:rsidRPr="00D91CC7" w:rsidTr="00B90B55">
        <w:tc>
          <w:tcPr>
            <w:tcW w:w="2500" w:type="pct"/>
          </w:tcPr>
          <w:p w:rsidR="00B90B55" w:rsidRPr="00BB75C1" w:rsidRDefault="00B90B55" w:rsidP="00E53A62">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500" w:type="pct"/>
          </w:tcPr>
          <w:p w:rsidR="00B90B55" w:rsidRPr="00BB75C1" w:rsidRDefault="00B90B55" w:rsidP="001A228C">
            <w:pPr>
              <w:pStyle w:val="PURLMSH"/>
              <w:rPr>
                <w:lang w:val="pt-BR"/>
              </w:rPr>
            </w:pPr>
            <w:r w:rsidRPr="00BB75C1">
              <w:rPr>
                <w:lang w:val="pt-BR"/>
              </w:rPr>
              <w:t xml:space="preserve">Consulte Notificações Aplicáveis: </w:t>
            </w:r>
            <w:r w:rsidRPr="00BB75C1">
              <w:rPr>
                <w:b/>
                <w:lang w:val="pt-BR"/>
              </w:rPr>
              <w:t xml:space="preserve">Gravação, VC-1 (Consulte o </w:t>
            </w:r>
            <w:hyperlink w:anchor="Appendix2" w:history="1">
              <w:r w:rsidRPr="00BB75C1">
                <w:rPr>
                  <w:rStyle w:val="Hyperlink"/>
                  <w:lang w:val="pt-BR"/>
                </w:rPr>
                <w:t>Apêndice 2</w:t>
              </w:r>
            </w:hyperlink>
            <w:r w:rsidRPr="00BB75C1">
              <w:rPr>
                <w:b/>
                <w:lang w:val="pt-BR"/>
              </w:rPr>
              <w:t>)</w:t>
            </w:r>
          </w:p>
        </w:tc>
      </w:tr>
      <w:tr w:rsidR="00B90B55" w:rsidRPr="00D91CC7" w:rsidTr="00B90B55">
        <w:tc>
          <w:tcPr>
            <w:tcW w:w="5000" w:type="pct"/>
            <w:gridSpan w:val="2"/>
          </w:tcPr>
          <w:p w:rsidR="00B90B55" w:rsidRPr="00BB75C1" w:rsidRDefault="00B90B55" w:rsidP="00E53A62">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00B92379" w:rsidRPr="00BB75C1">
                <w:rPr>
                  <w:rStyle w:val="Hyperlink"/>
                  <w:i/>
                  <w:lang w:val="pt-BR"/>
                </w:rPr>
                <w:t>Apêndice 1</w:t>
              </w:r>
            </w:hyperlink>
            <w:r w:rsidRPr="00BB75C1">
              <w:rPr>
                <w:i/>
                <w:lang w:val="pt-BR"/>
              </w:rPr>
              <w:t>)</w:t>
            </w:r>
          </w:p>
        </w:tc>
      </w:tr>
      <w:tr w:rsidR="009A4C7C" w:rsidRPr="00D91CC7" w:rsidTr="00B90B55">
        <w:tc>
          <w:tcPr>
            <w:tcW w:w="5000" w:type="pct"/>
            <w:gridSpan w:val="2"/>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9A4C7C" w:rsidRPr="003528B0" w:rsidTr="00B90B55">
        <w:tc>
          <w:tcPr>
            <w:tcW w:w="5000" w:type="pct"/>
            <w:gridSpan w:val="2"/>
          </w:tcPr>
          <w:p w:rsidR="009A4C7C" w:rsidRPr="00BB180A" w:rsidRDefault="00BB41EF" w:rsidP="009A4C7C">
            <w:pPr>
              <w:pStyle w:val="PURBody"/>
              <w:rPr>
                <w:i/>
              </w:rPr>
            </w:pPr>
            <w:r>
              <w:rPr>
                <w:b/>
              </w:rPr>
              <w:t>Você precisa de:</w:t>
            </w:r>
          </w:p>
          <w:p w:rsidR="009A4C7C" w:rsidRPr="003A3190" w:rsidRDefault="009A4C7C" w:rsidP="009A4C7C">
            <w:pPr>
              <w:pStyle w:val="PURBullet"/>
              <w:rPr>
                <w:szCs w:val="18"/>
                <w:lang w:val="pt-BR"/>
              </w:rPr>
            </w:pPr>
            <w:r w:rsidRPr="003A3190">
              <w:rPr>
                <w:lang w:val="pt-BR"/>
              </w:rPr>
              <w:t>SAL do Lync Server 2010 Standard</w:t>
            </w:r>
            <w:r w:rsidRPr="003A3190">
              <w:rPr>
                <w:szCs w:val="18"/>
                <w:lang w:val="pt-BR"/>
              </w:rPr>
              <w:t xml:space="preserve"> </w:t>
            </w:r>
            <w:r w:rsidRPr="003A3190">
              <w:rPr>
                <w:b/>
                <w:szCs w:val="18"/>
                <w:lang w:val="pt-BR"/>
              </w:rPr>
              <w:t>ou</w:t>
            </w:r>
          </w:p>
          <w:p w:rsidR="009A4C7C" w:rsidRPr="00BB75C1" w:rsidRDefault="009A4C7C" w:rsidP="009A4C7C">
            <w:pPr>
              <w:pStyle w:val="PURBullet"/>
              <w:rPr>
                <w:lang w:val="pt-BR"/>
              </w:rPr>
            </w:pPr>
            <w:r w:rsidRPr="00BB75C1">
              <w:rPr>
                <w:lang w:val="pt-BR"/>
              </w:rPr>
              <w:t xml:space="preserve">SA do Lync Server 2010 Enterprise </w:t>
            </w:r>
            <w:r w:rsidRPr="00BB75C1">
              <w:rPr>
                <w:b/>
                <w:lang w:val="pt-BR"/>
              </w:rPr>
              <w:t>ou</w:t>
            </w:r>
          </w:p>
          <w:p w:rsidR="009A4C7C" w:rsidRPr="00BB75C1" w:rsidRDefault="009A4C7C" w:rsidP="009A4C7C">
            <w:pPr>
              <w:pStyle w:val="PURBullet"/>
              <w:rPr>
                <w:lang w:val="pt-BR"/>
              </w:rPr>
            </w:pPr>
            <w:r w:rsidRPr="00BB75C1">
              <w:rPr>
                <w:lang w:val="pt-BR"/>
              </w:rPr>
              <w:t xml:space="preserve">SAL do Lync Server 2010 Plus </w:t>
            </w:r>
            <w:r w:rsidRPr="00BB75C1">
              <w:rPr>
                <w:b/>
                <w:lang w:val="pt-BR"/>
              </w:rPr>
              <w:t>ou</w:t>
            </w:r>
          </w:p>
          <w:p w:rsidR="009A4C7C" w:rsidRPr="00BB75C1" w:rsidRDefault="009A4C7C" w:rsidP="009A4C7C">
            <w:pPr>
              <w:pStyle w:val="PURBullet"/>
              <w:rPr>
                <w:lang w:val="pt-BR"/>
              </w:rPr>
            </w:pPr>
            <w:r w:rsidRPr="00BB75C1">
              <w:rPr>
                <w:lang w:val="pt-BR"/>
              </w:rPr>
              <w:t xml:space="preserve">SAL do Lync Server 2010 Enterprise Plus </w:t>
            </w:r>
            <w:r w:rsidRPr="00BB75C1">
              <w:rPr>
                <w:b/>
                <w:lang w:val="pt-BR"/>
              </w:rPr>
              <w:t>ou</w:t>
            </w:r>
          </w:p>
          <w:p w:rsidR="009A4C7C" w:rsidRPr="000A3567" w:rsidRDefault="009A4C7C" w:rsidP="00CC7455">
            <w:pPr>
              <w:pStyle w:val="PURBullet"/>
            </w:pPr>
            <w:r>
              <w:t>SAL do Productivity Suite</w:t>
            </w:r>
          </w:p>
        </w:tc>
      </w:tr>
      <w:tr w:rsidR="009A4C7C" w:rsidRPr="003528B0" w:rsidTr="00B90B55">
        <w:tc>
          <w:tcPr>
            <w:tcW w:w="5000" w:type="pct"/>
            <w:gridSpan w:val="2"/>
            <w:tcBorders>
              <w:bottom w:val="single" w:sz="4" w:space="0" w:color="auto"/>
            </w:tcBorders>
            <w:shd w:val="clear" w:color="auto" w:fill="E5EEF7"/>
          </w:tcPr>
          <w:p w:rsidR="009A4C7C" w:rsidRPr="00C33C5F" w:rsidRDefault="009A4C7C" w:rsidP="009A4C7C">
            <w:pPr>
              <w:pStyle w:val="PURBody"/>
              <w:spacing w:after="0"/>
              <w:rPr>
                <w:b/>
                <w:i/>
              </w:rPr>
            </w:pPr>
            <w:r>
              <w:rPr>
                <w:b/>
                <w:i/>
              </w:rPr>
              <w:t>SALs para SA</w:t>
            </w:r>
          </w:p>
        </w:tc>
      </w:tr>
      <w:tr w:rsidR="009A4C7C" w:rsidRPr="003528B0" w:rsidTr="00B90B55">
        <w:tc>
          <w:tcPr>
            <w:tcW w:w="2500" w:type="pct"/>
            <w:tcBorders>
              <w:top w:val="single" w:sz="4" w:space="0" w:color="auto"/>
              <w:bottom w:val="single" w:sz="4" w:space="0" w:color="auto"/>
            </w:tcBorders>
          </w:tcPr>
          <w:p w:rsidR="009A4C7C" w:rsidRPr="00C33C5F" w:rsidRDefault="00BB41EF" w:rsidP="009A4C7C">
            <w:pPr>
              <w:pStyle w:val="PURBody"/>
              <w:spacing w:after="0"/>
              <w:rPr>
                <w:i/>
              </w:rPr>
            </w:pPr>
            <w:r>
              <w:rPr>
                <w:b/>
              </w:rPr>
              <w:t>SAL para SA:</w:t>
            </w:r>
          </w:p>
          <w:p w:rsidR="009A4C7C" w:rsidRPr="00C33C5F" w:rsidRDefault="009A4C7C" w:rsidP="009A4C7C">
            <w:pPr>
              <w:pStyle w:val="PURBullet"/>
            </w:pPr>
            <w:r>
              <w:t>SAL do Lync Server Standard</w:t>
            </w:r>
          </w:p>
        </w:tc>
        <w:tc>
          <w:tcPr>
            <w:tcW w:w="2500" w:type="pct"/>
            <w:tcBorders>
              <w:top w:val="single" w:sz="4" w:space="0" w:color="auto"/>
              <w:bottom w:val="single" w:sz="4" w:space="0" w:color="auto"/>
            </w:tcBorders>
          </w:tcPr>
          <w:p w:rsidR="009A4C7C" w:rsidRPr="00E74F02" w:rsidRDefault="0043663F" w:rsidP="009A4C7C">
            <w:pPr>
              <w:pStyle w:val="PURBody"/>
              <w:rPr>
                <w:i/>
              </w:rPr>
            </w:pPr>
            <w:r>
              <w:rPr>
                <w:b/>
              </w:rPr>
              <w:t>CALs Qualificadas:</w:t>
            </w:r>
          </w:p>
          <w:p w:rsidR="009A4C7C" w:rsidRPr="00BB75C1" w:rsidRDefault="009A4C7C" w:rsidP="009A4C7C">
            <w:pPr>
              <w:pStyle w:val="PURBullet"/>
              <w:rPr>
                <w:lang w:val="pt-BR"/>
              </w:rPr>
            </w:pPr>
            <w:r w:rsidRPr="00BB75C1">
              <w:rPr>
                <w:lang w:val="pt-BR"/>
              </w:rPr>
              <w:t xml:space="preserve">CAL Padrão do Lync Server 2010 </w:t>
            </w:r>
            <w:r w:rsidRPr="00BB75C1">
              <w:rPr>
                <w:b/>
                <w:lang w:val="pt-BR"/>
              </w:rPr>
              <w:t>ou</w:t>
            </w:r>
          </w:p>
          <w:p w:rsidR="009A4C7C" w:rsidRPr="00C33C5F" w:rsidRDefault="009A4C7C" w:rsidP="009A4C7C">
            <w:pPr>
              <w:pStyle w:val="PURBullet"/>
            </w:pPr>
            <w:r>
              <w:t>Pacote CAL Empresarial</w:t>
            </w:r>
          </w:p>
        </w:tc>
      </w:tr>
      <w:tr w:rsidR="007A662B" w:rsidRPr="00C33C5F" w:rsidTr="00B90B55">
        <w:tc>
          <w:tcPr>
            <w:tcW w:w="2500" w:type="pct"/>
            <w:tcBorders>
              <w:top w:val="single" w:sz="4" w:space="0" w:color="auto"/>
              <w:bottom w:val="single" w:sz="4" w:space="0" w:color="auto"/>
            </w:tcBorders>
          </w:tcPr>
          <w:p w:rsidR="007A662B" w:rsidRPr="00C33C5F" w:rsidRDefault="00BB41EF" w:rsidP="007A662B">
            <w:pPr>
              <w:pStyle w:val="PURBody"/>
              <w:spacing w:after="0"/>
              <w:rPr>
                <w:i/>
              </w:rPr>
            </w:pPr>
            <w:r>
              <w:rPr>
                <w:b/>
              </w:rPr>
              <w:t>SAL para SA:</w:t>
            </w:r>
          </w:p>
          <w:p w:rsidR="007A662B" w:rsidRPr="00BB75C1" w:rsidRDefault="007A662B" w:rsidP="00902B3A">
            <w:pPr>
              <w:pStyle w:val="PURBullet"/>
              <w:rPr>
                <w:i/>
                <w:lang w:val="pt-BR"/>
              </w:rPr>
            </w:pPr>
            <w:r w:rsidRPr="00BB75C1">
              <w:rPr>
                <w:lang w:val="pt-BR"/>
              </w:rPr>
              <w:t>SAL do Lync Server Enterprise</w:t>
            </w:r>
          </w:p>
        </w:tc>
        <w:tc>
          <w:tcPr>
            <w:tcW w:w="2500" w:type="pct"/>
            <w:tcBorders>
              <w:top w:val="single" w:sz="4" w:space="0" w:color="auto"/>
              <w:bottom w:val="single" w:sz="4" w:space="0" w:color="auto"/>
            </w:tcBorders>
          </w:tcPr>
          <w:p w:rsidR="007A662B" w:rsidRPr="00E74F02" w:rsidRDefault="0043663F" w:rsidP="007A662B">
            <w:pPr>
              <w:pStyle w:val="PURBody"/>
              <w:rPr>
                <w:i/>
              </w:rPr>
            </w:pPr>
            <w:r>
              <w:rPr>
                <w:b/>
              </w:rPr>
              <w:t>CALs Qualificadas:</w:t>
            </w:r>
          </w:p>
          <w:p w:rsidR="007A662B" w:rsidRPr="00BB75C1" w:rsidRDefault="007A662B" w:rsidP="00833B09">
            <w:pPr>
              <w:pStyle w:val="PURBullet"/>
              <w:rPr>
                <w:rFonts w:ascii="Tahoma" w:eastAsia="Calibri" w:hAnsi="Tahoma" w:cs="Tahoma"/>
                <w:b/>
                <w:szCs w:val="19"/>
                <w:lang w:val="pt-BR"/>
              </w:rPr>
            </w:pPr>
            <w:r w:rsidRPr="00BB75C1">
              <w:rPr>
                <w:lang w:val="pt-BR"/>
              </w:rPr>
              <w:t xml:space="preserve">CAL Padrão do Lync Server 2010 </w:t>
            </w:r>
            <w:r w:rsidRPr="00BB75C1">
              <w:rPr>
                <w:b/>
                <w:lang w:val="pt-BR"/>
              </w:rPr>
              <w:t>e</w:t>
            </w:r>
            <w:r w:rsidRPr="00BB75C1">
              <w:rPr>
                <w:lang w:val="pt-BR"/>
              </w:rPr>
              <w:t xml:space="preserve"> CAL Empresarial do Lync Server 2010 </w:t>
            </w:r>
            <w:r w:rsidRPr="00BB75C1">
              <w:rPr>
                <w:b/>
                <w:lang w:val="pt-BR"/>
              </w:rPr>
              <w:t>ou</w:t>
            </w:r>
          </w:p>
          <w:p w:rsidR="007A662B" w:rsidRPr="00BB75C1" w:rsidRDefault="007A662B" w:rsidP="00342777">
            <w:pPr>
              <w:pStyle w:val="PURBullet"/>
              <w:rPr>
                <w:b/>
                <w:lang w:val="pt-BR"/>
              </w:rPr>
            </w:pPr>
            <w:r w:rsidRPr="00BB75C1">
              <w:rPr>
                <w:lang w:val="pt-BR"/>
              </w:rPr>
              <w:t xml:space="preserve">Pacote de CALs Principais </w:t>
            </w:r>
            <w:r w:rsidRPr="00BB75C1">
              <w:rPr>
                <w:b/>
                <w:lang w:val="pt-BR"/>
              </w:rPr>
              <w:t>e</w:t>
            </w:r>
            <w:r w:rsidRPr="00BB75C1">
              <w:rPr>
                <w:lang w:val="pt-BR"/>
              </w:rPr>
              <w:t xml:space="preserve"> CAL Empresarial do Lync</w:t>
            </w:r>
            <w:r w:rsidR="00342777">
              <w:rPr>
                <w:lang w:val="pt-BR"/>
              </w:rPr>
              <w:t> </w:t>
            </w:r>
            <w:r w:rsidRPr="00BB75C1">
              <w:rPr>
                <w:lang w:val="pt-BR"/>
              </w:rPr>
              <w:t xml:space="preserve">Server </w:t>
            </w:r>
            <w:r w:rsidRPr="00BB75C1">
              <w:rPr>
                <w:b/>
                <w:lang w:val="pt-BR"/>
              </w:rPr>
              <w:t>ou</w:t>
            </w:r>
          </w:p>
          <w:p w:rsidR="007A662B" w:rsidRPr="00833B09" w:rsidRDefault="007A662B" w:rsidP="00833B09">
            <w:pPr>
              <w:pStyle w:val="PURBullet"/>
            </w:pPr>
            <w:r>
              <w:t xml:space="preserve">Pacote CAL Empresarial </w:t>
            </w:r>
          </w:p>
        </w:tc>
      </w:tr>
      <w:tr w:rsidR="007A662B" w:rsidRPr="00D91CC7" w:rsidTr="00B90B55">
        <w:tc>
          <w:tcPr>
            <w:tcW w:w="2500" w:type="pct"/>
            <w:tcBorders>
              <w:top w:val="single" w:sz="4" w:space="0" w:color="auto"/>
            </w:tcBorders>
          </w:tcPr>
          <w:p w:rsidR="007A662B" w:rsidRPr="00C33C5F" w:rsidRDefault="00BB41EF" w:rsidP="007A662B">
            <w:pPr>
              <w:pStyle w:val="PURBody"/>
              <w:spacing w:after="0"/>
              <w:rPr>
                <w:i/>
              </w:rPr>
            </w:pPr>
            <w:r>
              <w:rPr>
                <w:b/>
              </w:rPr>
              <w:t>SAL para SA:</w:t>
            </w:r>
          </w:p>
          <w:p w:rsidR="007A662B" w:rsidRPr="00C33C5F" w:rsidRDefault="007A662B" w:rsidP="00902B3A">
            <w:pPr>
              <w:pStyle w:val="PURBullet"/>
              <w:rPr>
                <w:i/>
              </w:rPr>
            </w:pPr>
            <w:r>
              <w:t>SAL do Lync Server Plus</w:t>
            </w:r>
          </w:p>
        </w:tc>
        <w:tc>
          <w:tcPr>
            <w:tcW w:w="2500" w:type="pct"/>
            <w:tcBorders>
              <w:top w:val="single" w:sz="4" w:space="0" w:color="auto"/>
            </w:tcBorders>
          </w:tcPr>
          <w:p w:rsidR="007A662B" w:rsidRPr="00E74F02" w:rsidRDefault="0043663F" w:rsidP="007A662B">
            <w:pPr>
              <w:pStyle w:val="PURBody"/>
              <w:rPr>
                <w:i/>
              </w:rPr>
            </w:pPr>
            <w:r>
              <w:rPr>
                <w:b/>
              </w:rPr>
              <w:t>CALs Qualificadas:</w:t>
            </w:r>
          </w:p>
          <w:p w:rsidR="003A7958" w:rsidRPr="00BB75C1" w:rsidRDefault="007A662B" w:rsidP="003A7958">
            <w:pPr>
              <w:pStyle w:val="PURBullet"/>
              <w:rPr>
                <w:b/>
                <w:lang w:val="pt-BR"/>
              </w:rPr>
            </w:pPr>
            <w:r w:rsidRPr="00BB75C1">
              <w:rPr>
                <w:lang w:val="pt-BR"/>
              </w:rPr>
              <w:t xml:space="preserve">CAL Padrão do Lync Server 2010 </w:t>
            </w:r>
            <w:r w:rsidRPr="00BB75C1">
              <w:rPr>
                <w:b/>
                <w:lang w:val="pt-BR"/>
              </w:rPr>
              <w:t>e</w:t>
            </w:r>
            <w:r w:rsidRPr="00BB75C1">
              <w:rPr>
                <w:lang w:val="pt-BR"/>
              </w:rPr>
              <w:t xml:space="preserve"> CAL do </w:t>
            </w:r>
            <w:r w:rsidR="005A6339">
              <w:rPr>
                <w:lang w:val="pt-BR"/>
              </w:rPr>
              <w:br/>
            </w:r>
            <w:r w:rsidRPr="00BB75C1">
              <w:rPr>
                <w:lang w:val="pt-BR"/>
              </w:rPr>
              <w:t xml:space="preserve">Lync Server 2010 Plus </w:t>
            </w:r>
            <w:r w:rsidRPr="00BB75C1">
              <w:rPr>
                <w:b/>
                <w:lang w:val="pt-BR"/>
              </w:rPr>
              <w:t>ou</w:t>
            </w:r>
          </w:p>
          <w:p w:rsidR="003A7958" w:rsidRPr="00BB75C1" w:rsidRDefault="007A662B" w:rsidP="003A7958">
            <w:pPr>
              <w:pStyle w:val="PURBullet"/>
              <w:rPr>
                <w:lang w:val="pt-BR"/>
              </w:rPr>
            </w:pPr>
            <w:r w:rsidRPr="00BB75C1">
              <w:rPr>
                <w:lang w:val="pt-BR"/>
              </w:rPr>
              <w:t xml:space="preserve">Pacote de CALs Principais </w:t>
            </w:r>
            <w:r w:rsidRPr="00BB75C1">
              <w:rPr>
                <w:b/>
                <w:lang w:val="pt-BR"/>
              </w:rPr>
              <w:t>e</w:t>
            </w:r>
            <w:r w:rsidRPr="00BB75C1">
              <w:rPr>
                <w:lang w:val="pt-BR"/>
              </w:rPr>
              <w:t xml:space="preserve"> CAL do Lync Server Plus </w:t>
            </w:r>
            <w:r w:rsidRPr="00BB75C1">
              <w:rPr>
                <w:b/>
                <w:lang w:val="pt-BR"/>
              </w:rPr>
              <w:t>ou</w:t>
            </w:r>
          </w:p>
          <w:p w:rsidR="003A7958" w:rsidRPr="00BB75C1" w:rsidRDefault="003A7958" w:rsidP="003A7958">
            <w:pPr>
              <w:pStyle w:val="PURBullet"/>
              <w:rPr>
                <w:lang w:val="pt-BR"/>
              </w:rPr>
            </w:pPr>
            <w:r w:rsidRPr="00BB75C1">
              <w:rPr>
                <w:lang w:val="pt-BR"/>
              </w:rPr>
              <w:t xml:space="preserve">Pacote de CALs Empresariais </w:t>
            </w:r>
            <w:r w:rsidRPr="00BB75C1">
              <w:rPr>
                <w:b/>
                <w:lang w:val="pt-BR"/>
              </w:rPr>
              <w:t>e</w:t>
            </w:r>
            <w:r w:rsidRPr="00BB75C1">
              <w:rPr>
                <w:lang w:val="pt-BR"/>
              </w:rPr>
              <w:t xml:space="preserve"> CAL do Lync Server Plus</w:t>
            </w:r>
          </w:p>
        </w:tc>
      </w:tr>
    </w:tbl>
    <w:p w:rsidR="009A4C7C" w:rsidRPr="00BB75C1" w:rsidRDefault="009A4C7C" w:rsidP="00A11A7A">
      <w:pPr>
        <w:pStyle w:val="PURADDITIONALTERMSHEADERMB"/>
        <w:rPr>
          <w:lang w:val="pt-BR"/>
        </w:rPr>
      </w:pPr>
      <w:r w:rsidRPr="00BB75C1">
        <w:rPr>
          <w:lang w:val="pt-BR"/>
        </w:rPr>
        <w:t>Termos Adicionais:</w:t>
      </w:r>
    </w:p>
    <w:p w:rsidR="003D2E2C" w:rsidRPr="00BB75C1" w:rsidRDefault="003D2E2C" w:rsidP="003D2E2C">
      <w:pPr>
        <w:pStyle w:val="PURBlueStrong"/>
        <w:rPr>
          <w:lang w:val="pt-BR"/>
        </w:rPr>
      </w:pPr>
      <w:r w:rsidRPr="00BB75C1">
        <w:rPr>
          <w:lang w:val="pt-BR"/>
        </w:rPr>
        <w:t>Tipos de SAL</w:t>
      </w:r>
    </w:p>
    <w:p w:rsidR="003D2E2C" w:rsidRPr="00BB75C1" w:rsidRDefault="00615D50" w:rsidP="00BB41EF">
      <w:pPr>
        <w:pStyle w:val="PURBody-Indented"/>
        <w:rPr>
          <w:b/>
          <w:lang w:val="pt-BR"/>
        </w:rPr>
      </w:pPr>
      <w:r w:rsidRPr="00BB75C1">
        <w:rPr>
          <w:b/>
          <w:lang w:val="pt-BR"/>
        </w:rPr>
        <w:t>Os tipos de SAL disponíveis são:</w:t>
      </w:r>
    </w:p>
    <w:p w:rsidR="00CC7455" w:rsidRPr="00BB75C1" w:rsidRDefault="00CC7455" w:rsidP="00BB41EF">
      <w:pPr>
        <w:pStyle w:val="PURBullet-Indented"/>
        <w:rPr>
          <w:szCs w:val="18"/>
          <w:lang w:val="pt-BR"/>
        </w:rPr>
      </w:pPr>
      <w:r w:rsidRPr="00BB75C1">
        <w:rPr>
          <w:lang w:val="pt-BR"/>
        </w:rPr>
        <w:t>SAL do Lync Server 2010 Standard</w:t>
      </w:r>
      <w:r w:rsidRPr="00BB75C1">
        <w:rPr>
          <w:szCs w:val="18"/>
          <w:lang w:val="pt-BR"/>
        </w:rPr>
        <w:t xml:space="preserve"> (Usuário/Dispositivo)</w:t>
      </w:r>
    </w:p>
    <w:p w:rsidR="00CC7455" w:rsidRPr="00BB75C1" w:rsidRDefault="00CC7455" w:rsidP="00BB41EF">
      <w:pPr>
        <w:pStyle w:val="PURBullet-Indented"/>
        <w:rPr>
          <w:lang w:val="pt-BR"/>
        </w:rPr>
      </w:pPr>
      <w:r w:rsidRPr="00BB75C1">
        <w:rPr>
          <w:lang w:val="pt-BR"/>
        </w:rPr>
        <w:t>SAL do Lync Server 2010 Enterprise (Usuário/Dispositivo)</w:t>
      </w:r>
    </w:p>
    <w:p w:rsidR="00CC7455" w:rsidRPr="00BB75C1" w:rsidRDefault="00CC7455" w:rsidP="00BB41EF">
      <w:pPr>
        <w:pStyle w:val="PURBullet-Indented"/>
        <w:rPr>
          <w:lang w:val="pt-BR"/>
        </w:rPr>
      </w:pPr>
      <w:r w:rsidRPr="00BB75C1">
        <w:rPr>
          <w:lang w:val="pt-BR"/>
        </w:rPr>
        <w:t>SAL do Lync Server 2010 Plus (Usuário/Dispositivo)</w:t>
      </w:r>
    </w:p>
    <w:p w:rsidR="003D2E2C" w:rsidRPr="00BB75C1" w:rsidRDefault="00CC7455" w:rsidP="00BB41EF">
      <w:pPr>
        <w:pStyle w:val="PURBullet-Indented"/>
        <w:rPr>
          <w:lang w:val="pt-BR"/>
        </w:rPr>
      </w:pPr>
      <w:r w:rsidRPr="00BB75C1">
        <w:rPr>
          <w:lang w:val="pt-BR"/>
        </w:rPr>
        <w:t>SAL do Lync Server 2010 Enterprise Plus (Usuário/Dispositivo)</w:t>
      </w:r>
    </w:p>
    <w:p w:rsidR="00CC7455" w:rsidRPr="003A3190" w:rsidRDefault="00CC7455" w:rsidP="00BB41EF">
      <w:pPr>
        <w:pStyle w:val="PURBullet-Indented"/>
        <w:rPr>
          <w:lang w:val="pt-BR"/>
        </w:rPr>
      </w:pPr>
      <w:r w:rsidRPr="003A3190">
        <w:rPr>
          <w:lang w:val="pt-BR"/>
        </w:rPr>
        <w:t>SAL do Productivity Suite (Somente Usuário)</w:t>
      </w:r>
    </w:p>
    <w:p w:rsidR="009A4C7C" w:rsidRPr="00BB75C1" w:rsidRDefault="009A4C7C" w:rsidP="009A4C7C">
      <w:pPr>
        <w:pStyle w:val="PURBody-Indented"/>
        <w:rPr>
          <w:lang w:val="pt-BR"/>
        </w:rPr>
      </w:pPr>
      <w:r w:rsidRPr="00BB75C1">
        <w:rPr>
          <w:lang w:val="pt-BR"/>
        </w:rPr>
        <w:t>Você não precisará de SALs para nenhum usuário e dispositivo que acesse suas instâncias do software para servidores sem ser direta ou indiretamente autenticado pelo Active Directory ou pelo Lync Server.</w:t>
      </w:r>
    </w:p>
    <w:p w:rsidR="009A4C7C" w:rsidRPr="00BB75C1" w:rsidRDefault="009A4C7C" w:rsidP="009A4C7C">
      <w:pPr>
        <w:pStyle w:val="PURBlueStrong"/>
        <w:rPr>
          <w:lang w:val="pt-BR"/>
        </w:rPr>
      </w:pPr>
      <w:r w:rsidRPr="00BB75C1">
        <w:rPr>
          <w:lang w:val="pt-BR"/>
        </w:rPr>
        <w:lastRenderedPageBreak/>
        <w:t>SAL Standard</w:t>
      </w:r>
    </w:p>
    <w:p w:rsidR="009A4C7C" w:rsidRPr="00BB75C1" w:rsidRDefault="009A4C7C" w:rsidP="009A4C7C">
      <w:pPr>
        <w:pStyle w:val="PURBody-Indented"/>
        <w:rPr>
          <w:lang w:val="pt-BR"/>
        </w:rPr>
      </w:pPr>
      <w:r w:rsidRPr="00BB75C1">
        <w:rPr>
          <w:lang w:val="pt-BR"/>
        </w:rPr>
        <w:t>Cada usuário ou dispositivo para o qual você obtiver uma SAL Standard ou SAL do Productivity Suite poderá usar os seguintes recursos do software para servidores.</w:t>
      </w:r>
    </w:p>
    <w:p w:rsidR="009A4C7C" w:rsidRPr="00BB75C1" w:rsidRDefault="009A4C7C" w:rsidP="009A4C7C">
      <w:pPr>
        <w:pStyle w:val="PURBullet-Indented"/>
        <w:rPr>
          <w:lang w:val="pt-BR"/>
        </w:rPr>
      </w:pPr>
      <w:r w:rsidRPr="00BB75C1">
        <w:rPr>
          <w:lang w:val="pt-BR"/>
        </w:rPr>
        <w:t>Todos os recursos de Mensagens Instantâneas</w:t>
      </w:r>
    </w:p>
    <w:p w:rsidR="009A4C7C" w:rsidRPr="00AE5D7B" w:rsidRDefault="009A4C7C" w:rsidP="009A4C7C">
      <w:pPr>
        <w:pStyle w:val="PURBullet-Indented"/>
      </w:pPr>
      <w:r>
        <w:t>Todos os recursos de Presença</w:t>
      </w:r>
    </w:p>
    <w:p w:rsidR="009A4C7C" w:rsidRPr="00BB75C1" w:rsidRDefault="009A4C7C" w:rsidP="009A4C7C">
      <w:pPr>
        <w:pStyle w:val="PURBullet-Indented"/>
        <w:rPr>
          <w:lang w:val="pt-BR"/>
        </w:rPr>
      </w:pPr>
      <w:r w:rsidRPr="00BB75C1">
        <w:rPr>
          <w:lang w:val="pt-BR"/>
        </w:rPr>
        <w:t>Todos os recursos de Bate-papo em Grupo</w:t>
      </w:r>
    </w:p>
    <w:p w:rsidR="009A4C7C" w:rsidRPr="00BB75C1" w:rsidRDefault="009A4C7C" w:rsidP="009A4C7C">
      <w:pPr>
        <w:pStyle w:val="PURBlueStrong"/>
        <w:rPr>
          <w:lang w:val="pt-BR"/>
        </w:rPr>
      </w:pPr>
      <w:r w:rsidRPr="00BB75C1">
        <w:rPr>
          <w:lang w:val="pt-BR"/>
        </w:rPr>
        <w:t>SAL Enterprise</w:t>
      </w:r>
    </w:p>
    <w:p w:rsidR="009A4C7C" w:rsidRPr="00BB75C1" w:rsidRDefault="009A4C7C" w:rsidP="009A4C7C">
      <w:pPr>
        <w:pStyle w:val="PURBody-Indented"/>
        <w:rPr>
          <w:lang w:val="pt-BR"/>
        </w:rPr>
      </w:pPr>
      <w:r w:rsidRPr="00BB75C1">
        <w:rPr>
          <w:lang w:val="pt-BR"/>
        </w:rPr>
        <w:t>Cada usuário ou dispositivo para o qual você obtiver uma SAL Enterprise poderá usar os seguintes recursos do software para servidores.</w:t>
      </w:r>
    </w:p>
    <w:p w:rsidR="009A4C7C" w:rsidRPr="00BB75C1" w:rsidRDefault="009A4C7C" w:rsidP="009A4C7C">
      <w:pPr>
        <w:pStyle w:val="PURBullet-Indented"/>
        <w:rPr>
          <w:lang w:val="pt-BR"/>
        </w:rPr>
      </w:pPr>
      <w:r w:rsidRPr="00BB75C1">
        <w:rPr>
          <w:lang w:val="pt-BR"/>
        </w:rPr>
        <w:t>Os recursos da SAL Standard descritos anteriormente</w:t>
      </w:r>
    </w:p>
    <w:p w:rsidR="009A4C7C" w:rsidRPr="00BB75C1" w:rsidRDefault="009A4C7C" w:rsidP="009A4C7C">
      <w:pPr>
        <w:pStyle w:val="PURBullet-Indented"/>
        <w:rPr>
          <w:lang w:val="pt-BR"/>
        </w:rPr>
      </w:pPr>
      <w:r w:rsidRPr="00BB75C1">
        <w:rPr>
          <w:lang w:val="pt-BR"/>
        </w:rPr>
        <w:t xml:space="preserve"> Todos os recursos de Áudio, Vídeo e Conferências na Web</w:t>
      </w:r>
    </w:p>
    <w:p w:rsidR="009A4C7C" w:rsidRPr="00BB75C1" w:rsidRDefault="009A4C7C" w:rsidP="009A4C7C">
      <w:pPr>
        <w:pStyle w:val="PURBullet-Indented"/>
        <w:rPr>
          <w:lang w:val="pt-BR"/>
        </w:rPr>
      </w:pPr>
      <w:r w:rsidRPr="00BB75C1">
        <w:rPr>
          <w:lang w:val="pt-BR"/>
        </w:rPr>
        <w:t>Todos os recursos de Compartilhamento de Área de Trabalho</w:t>
      </w:r>
    </w:p>
    <w:p w:rsidR="009A4C7C" w:rsidRPr="00BB75C1" w:rsidRDefault="009A4C7C" w:rsidP="009A4C7C">
      <w:pPr>
        <w:pStyle w:val="PURBlueStrong"/>
        <w:rPr>
          <w:lang w:val="pt-BR"/>
        </w:rPr>
      </w:pPr>
      <w:r w:rsidRPr="00BB75C1">
        <w:rPr>
          <w:lang w:val="pt-BR"/>
        </w:rPr>
        <w:t>SAL Plus</w:t>
      </w:r>
    </w:p>
    <w:p w:rsidR="009A4C7C" w:rsidRPr="00BB75C1" w:rsidRDefault="009A4C7C" w:rsidP="009A4C7C">
      <w:pPr>
        <w:pStyle w:val="PURBody-Indented"/>
        <w:rPr>
          <w:lang w:val="pt-BR"/>
        </w:rPr>
      </w:pPr>
      <w:r w:rsidRPr="00BB75C1">
        <w:rPr>
          <w:lang w:val="pt-BR"/>
        </w:rPr>
        <w:t>Cada usuário ou dispositivo para o qual você obtiver uma SAL Plus poderá usar os seguintes recursos do software para servidores.</w:t>
      </w:r>
    </w:p>
    <w:p w:rsidR="009A4C7C" w:rsidRPr="00BB75C1" w:rsidRDefault="009A4C7C" w:rsidP="009A4C7C">
      <w:pPr>
        <w:pStyle w:val="PURBullet-Indented"/>
        <w:rPr>
          <w:lang w:val="pt-BR"/>
        </w:rPr>
      </w:pPr>
      <w:r w:rsidRPr="00BB75C1">
        <w:rPr>
          <w:lang w:val="pt-BR"/>
        </w:rPr>
        <w:t>Os recursos da SAL Standard descritos anteriormente</w:t>
      </w:r>
    </w:p>
    <w:p w:rsidR="009A4C7C" w:rsidRPr="00AE5D7B" w:rsidRDefault="009A4C7C" w:rsidP="009A4C7C">
      <w:pPr>
        <w:pStyle w:val="PURBullet-Indented"/>
      </w:pPr>
      <w:r>
        <w:t>Todos os recursos de VoIP</w:t>
      </w:r>
    </w:p>
    <w:p w:rsidR="009A4C7C" w:rsidRPr="00BB75C1" w:rsidRDefault="009A4C7C" w:rsidP="009A4C7C">
      <w:pPr>
        <w:pStyle w:val="PURBullet-Indented"/>
        <w:rPr>
          <w:lang w:val="pt-BR"/>
        </w:rPr>
      </w:pPr>
      <w:r w:rsidRPr="00BB75C1">
        <w:rPr>
          <w:lang w:val="pt-BR"/>
        </w:rPr>
        <w:t>Todos os recursos de Gerenciamento de Chamadas</w:t>
      </w:r>
    </w:p>
    <w:p w:rsidR="009A4C7C" w:rsidRPr="00BB75C1" w:rsidRDefault="009A4C7C" w:rsidP="009A4C7C">
      <w:pPr>
        <w:pStyle w:val="PURBlueStrong"/>
        <w:rPr>
          <w:lang w:val="pt-BR"/>
        </w:rPr>
      </w:pPr>
      <w:r w:rsidRPr="00BB75C1">
        <w:rPr>
          <w:lang w:val="pt-BR"/>
        </w:rPr>
        <w:t>SAL Enterprise Plus</w:t>
      </w:r>
    </w:p>
    <w:p w:rsidR="009A4C7C" w:rsidRPr="00BB75C1" w:rsidRDefault="009A4C7C" w:rsidP="009A4C7C">
      <w:pPr>
        <w:pStyle w:val="PURBody-Indented"/>
        <w:rPr>
          <w:lang w:val="pt-BR"/>
        </w:rPr>
      </w:pPr>
      <w:r w:rsidRPr="00BB75C1">
        <w:rPr>
          <w:lang w:val="pt-BR"/>
        </w:rPr>
        <w:t>Cada usuário ou dispositivo para o qual você obtiver uma SAL Enterprise Plus poderá usar os seguintes recursos do software para servidores.</w:t>
      </w:r>
    </w:p>
    <w:p w:rsidR="009A4C7C" w:rsidRPr="00BB75C1" w:rsidRDefault="009A4C7C" w:rsidP="009A4C7C">
      <w:pPr>
        <w:pStyle w:val="PURBullet-Indented"/>
        <w:rPr>
          <w:lang w:val="pt-BR"/>
        </w:rPr>
      </w:pPr>
      <w:r w:rsidRPr="00BB75C1">
        <w:rPr>
          <w:lang w:val="pt-BR"/>
        </w:rPr>
        <w:t>Os recursos da SAL Standard descritos anteriormente</w:t>
      </w:r>
    </w:p>
    <w:p w:rsidR="009A4C7C" w:rsidRPr="00BB75C1" w:rsidRDefault="009A4C7C" w:rsidP="009A4C7C">
      <w:pPr>
        <w:pStyle w:val="PURBullet-Indented"/>
        <w:rPr>
          <w:lang w:val="pt-BR"/>
        </w:rPr>
      </w:pPr>
      <w:r w:rsidRPr="00BB75C1">
        <w:rPr>
          <w:lang w:val="pt-BR"/>
        </w:rPr>
        <w:t>Todos os recursos de Áudio, Vídeo e Conferências na Web</w:t>
      </w:r>
    </w:p>
    <w:p w:rsidR="009A4C7C" w:rsidRPr="00BB75C1" w:rsidRDefault="009A4C7C" w:rsidP="009A4C7C">
      <w:pPr>
        <w:pStyle w:val="PURBullet-Indented"/>
        <w:rPr>
          <w:lang w:val="pt-BR"/>
        </w:rPr>
      </w:pPr>
      <w:r w:rsidRPr="00BB75C1">
        <w:rPr>
          <w:lang w:val="pt-BR"/>
        </w:rPr>
        <w:t>Todos os recursos de Compartilhamento de Área de Trabalho</w:t>
      </w:r>
    </w:p>
    <w:p w:rsidR="009A4C7C" w:rsidRPr="00AE5D7B" w:rsidRDefault="009A4C7C" w:rsidP="009A4C7C">
      <w:pPr>
        <w:pStyle w:val="PURBullet-Indented"/>
      </w:pPr>
      <w:r>
        <w:t>Todos os recursos de VoIP</w:t>
      </w:r>
    </w:p>
    <w:p w:rsidR="00091B14" w:rsidRPr="00BB75C1" w:rsidRDefault="009A4C7C" w:rsidP="009A4C7C">
      <w:pPr>
        <w:pStyle w:val="PURBullet-Indented"/>
        <w:rPr>
          <w:lang w:val="pt-BR"/>
        </w:rPr>
      </w:pPr>
      <w:r w:rsidRPr="00BB75C1">
        <w:rPr>
          <w:lang w:val="pt-BR"/>
        </w:rPr>
        <w:t>Todos os recursos de Gerenciamento de Chamadas</w:t>
      </w:r>
    </w:p>
    <w:p w:rsidR="00091B14" w:rsidRPr="00BB75C1" w:rsidRDefault="00091B14" w:rsidP="00091B14">
      <w:pPr>
        <w:pStyle w:val="PURBlueStrong-Indented"/>
        <w:rPr>
          <w:lang w:val="pt-BR"/>
        </w:rPr>
      </w:pPr>
      <w:r w:rsidRPr="00BB75C1">
        <w:rPr>
          <w:lang w:val="pt-BR"/>
        </w:rPr>
        <w:t>Software .NET Framework</w:t>
      </w:r>
    </w:p>
    <w:p w:rsidR="00091B14" w:rsidRPr="00BB75C1" w:rsidRDefault="00091B14" w:rsidP="00091B14">
      <w:pPr>
        <w:pStyle w:val="PURBody-Indented"/>
        <w:rPr>
          <w:lang w:val="pt-BR"/>
        </w:rPr>
      </w:pPr>
      <w:r w:rsidRPr="00BB75C1">
        <w:rPr>
          <w:lang w:val="pt-BR"/>
        </w:rPr>
        <w:t>O software do produto contém o software Microsoft .NET Framework e pode conter o software PowerShell.</w:t>
      </w:r>
      <w:r w:rsidR="00B4665E" w:rsidRPr="00BB75C1">
        <w:rPr>
          <w:lang w:val="pt-BR"/>
        </w:rPr>
        <w:t xml:space="preserve"> </w:t>
      </w:r>
      <w:r w:rsidRPr="00BB75C1">
        <w:rPr>
          <w:lang w:val="pt-BR"/>
        </w:rPr>
        <w:t>Consulte os termos de licença do Software .NET Framework e PowerShell nos Termos Universais de Licença.</w:t>
      </w:r>
    </w:p>
    <w:p w:rsidR="009A4C7C" w:rsidRPr="00BB75C1" w:rsidRDefault="009A4C7C" w:rsidP="009C6C7E">
      <w:pPr>
        <w:pStyle w:val="PURBody"/>
        <w:rPr>
          <w:lang w:val="pt-BR" w:eastAsia="ja-JP"/>
        </w:rPr>
      </w:pPr>
      <w:r w:rsidRPr="00BB75C1">
        <w:rPr>
          <w:lang w:val="pt-BR"/>
        </w:rPr>
        <w:t>Além dos direitos descritos acima, esses termos adicionais se aplicam às SALs do Lync Standard, Enterprise, Plus, Enterprise Plus e</w:t>
      </w:r>
      <w:r w:rsidR="009C6C7E">
        <w:rPr>
          <w:lang w:val="pt-BR"/>
        </w:rPr>
        <w:t> </w:t>
      </w:r>
      <w:r w:rsidRPr="00BB75C1">
        <w:rPr>
          <w:lang w:val="pt-BR"/>
        </w:rPr>
        <w:t>Productivity Suite:</w:t>
      </w:r>
    </w:p>
    <w:p w:rsidR="009A4C7C" w:rsidRPr="00BB75C1" w:rsidRDefault="009A4C7C" w:rsidP="009A4C7C">
      <w:pPr>
        <w:pStyle w:val="PURBlueStrong"/>
        <w:rPr>
          <w:lang w:val="pt-BR" w:eastAsia="ja-JP"/>
        </w:rPr>
      </w:pPr>
      <w:r w:rsidRPr="00BB75C1">
        <w:rPr>
          <w:lang w:val="pt-BR"/>
        </w:rPr>
        <w:t>Lync 2010 e Lync para Mac 2011</w:t>
      </w:r>
    </w:p>
    <w:p w:rsidR="009A4C7C" w:rsidRPr="00BB75C1" w:rsidRDefault="009A4C7C" w:rsidP="009A4C7C">
      <w:pPr>
        <w:pStyle w:val="PURBody-Indented"/>
        <w:rPr>
          <w:lang w:val="pt-BR" w:eastAsia="ja-JP"/>
        </w:rPr>
      </w:pPr>
      <w:r w:rsidRPr="00BB75C1">
        <w:rPr>
          <w:lang w:val="pt-BR"/>
        </w:rPr>
        <w:t xml:space="preserve">Você poderá criar e executar uma instância do software cliente Lync 2010 ou Lync para Mac 2011 em um ambiente de sistema operacional (ou OSE) físico ou virtual em (a) qualquer dispositivo para o qual você adquira uma SAL de dispositivo e em (b) um único dispositivo usado por qualquer usuário para o qual você adquira uma SAL de usuário. </w:t>
      </w:r>
    </w:p>
    <w:p w:rsidR="009A4C7C" w:rsidRPr="00EE0B94" w:rsidRDefault="00590592" w:rsidP="00810DBA">
      <w:pPr>
        <w:pStyle w:val="PURBreadcrumb"/>
        <w:rPr>
          <w:rStyle w:val="Hyperlink"/>
          <w:rFonts w:ascii="Arial Narrow" w:hAnsi="Arial Narrow"/>
          <w:sz w:val="16"/>
        </w:rPr>
      </w:pPr>
      <w:hyperlink w:anchor="Índice" w:history="1">
        <w:r w:rsidR="004476ED" w:rsidRPr="00EE0B94">
          <w:rPr>
            <w:rStyle w:val="Hyperlink"/>
            <w:rFonts w:ascii="Arial Narrow" w:hAnsi="Arial Narrow"/>
            <w:sz w:val="16"/>
          </w:rPr>
          <w:t>Índice</w:t>
        </w:r>
      </w:hyperlink>
      <w:r w:rsidR="004476ED" w:rsidRPr="00EE0B94">
        <w:t xml:space="preserve"> / </w:t>
      </w:r>
      <w:hyperlink w:anchor="Termos Universais" w:history="1">
        <w:hyperlink w:anchor="UniversalTerms" w:history="1">
          <w:r w:rsidR="00A767BD" w:rsidRPr="00EE0B94">
            <w:rPr>
              <w:rStyle w:val="Hyperlink"/>
              <w:rFonts w:ascii="Arial Narrow" w:hAnsi="Arial Narrow"/>
              <w:sz w:val="16"/>
            </w:rPr>
            <w:t>Termos Universais de Licença</w:t>
          </w:r>
        </w:hyperlink>
      </w:hyperlink>
      <w:r w:rsidR="004476ED" w:rsidRPr="00EE0B94">
        <w:rPr>
          <w:rStyle w:val="Hyperlink"/>
          <w:rFonts w:ascii="Arial Narrow" w:hAnsi="Arial Narrow"/>
          <w:sz w:val="16"/>
        </w:rPr>
        <w:t xml:space="preserve"> </w:t>
      </w:r>
    </w:p>
    <w:p w:rsidR="009A4C7C" w:rsidRPr="00EE0B94" w:rsidRDefault="009A4C7C" w:rsidP="009A4C7C">
      <w:pPr>
        <w:pStyle w:val="PURProductName"/>
      </w:pPr>
      <w:bookmarkStart w:id="338" w:name="_Toc299519123"/>
      <w:bookmarkStart w:id="339" w:name="_Toc299531555"/>
      <w:bookmarkStart w:id="340" w:name="_Toc299531879"/>
      <w:bookmarkStart w:id="341" w:name="_Toc299957162"/>
      <w:bookmarkStart w:id="342" w:name="_Toc301512534"/>
      <w:bookmarkStart w:id="343" w:name="_Toc302485647"/>
      <w:r w:rsidRPr="00EE0B94">
        <w:t>Microsoft Application Virtualization Hosting for Desktops</w:t>
      </w:r>
      <w:bookmarkEnd w:id="338"/>
      <w:bookmarkEnd w:id="339"/>
      <w:bookmarkEnd w:id="340"/>
      <w:bookmarkEnd w:id="341"/>
      <w:bookmarkEnd w:id="342"/>
      <w:bookmarkEnd w:id="343"/>
      <w:r w:rsidR="00FE5E5B">
        <w:fldChar w:fldCharType="begin"/>
      </w:r>
      <w:r w:rsidRPr="00EE0B94">
        <w:instrText xml:space="preserve">XE </w:instrText>
      </w:r>
      <w:r w:rsidR="00BB75C1" w:rsidRPr="00EE0B94">
        <w:instrText>“</w:instrText>
      </w:r>
      <w:r w:rsidRPr="00EE0B94">
        <w:instrText>Microsoft Application Virtualization Hosting for Desktops</w:instrText>
      </w:r>
      <w:r w:rsidR="00BB75C1" w:rsidRPr="00EE0B94">
        <w:instrText>”</w:instrText>
      </w:r>
      <w:r w:rsidRPr="00EE0B94">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Tr="0015145F">
        <w:tc>
          <w:tcPr>
            <w:tcW w:w="2571" w:type="pct"/>
            <w:tcBorders>
              <w:top w:val="single" w:sz="4" w:space="0" w:color="auto"/>
              <w:bottom w:val="nil"/>
            </w:tcBorders>
          </w:tcPr>
          <w:p w:rsidR="00831C1F" w:rsidRPr="00BB75C1" w:rsidRDefault="00831C1F" w:rsidP="00831C1F">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429" w:type="pct"/>
            <w:tcBorders>
              <w:top w:val="single" w:sz="4" w:space="0" w:color="auto"/>
              <w:bottom w:val="nil"/>
            </w:tcBorders>
          </w:tcPr>
          <w:p w:rsidR="00831C1F" w:rsidRDefault="004F154D" w:rsidP="00831C1F">
            <w:pPr>
              <w:pStyle w:val="PURLMSH"/>
            </w:pPr>
            <w:r>
              <w:t xml:space="preserve">Consulte Notificações Aplicáveis: </w:t>
            </w:r>
            <w:r>
              <w:rPr>
                <w:b/>
              </w:rPr>
              <w:t>Não</w:t>
            </w:r>
          </w:p>
        </w:tc>
      </w:tr>
      <w:tr w:rsidR="009A4C7C" w:rsidTr="0015145F">
        <w:tc>
          <w:tcPr>
            <w:tcW w:w="2571" w:type="pct"/>
            <w:tcBorders>
              <w:top w:val="nil"/>
            </w:tcBorders>
          </w:tcPr>
          <w:p w:rsidR="009A4C7C" w:rsidRPr="00250A5F" w:rsidRDefault="009A4C7C" w:rsidP="009A4C7C">
            <w:pPr>
              <w:pStyle w:val="PURLMSH"/>
            </w:pPr>
            <w:r>
              <w:t xml:space="preserve">Software Adicional/Cliente: </w:t>
            </w:r>
            <w:r>
              <w:rPr>
                <w:b/>
              </w:rPr>
              <w:t>Não</w:t>
            </w:r>
            <w:r>
              <w:t xml:space="preserve"> </w:t>
            </w:r>
          </w:p>
        </w:tc>
        <w:tc>
          <w:tcPr>
            <w:tcW w:w="2429" w:type="pct"/>
            <w:tcBorders>
              <w:top w:val="nil"/>
            </w:tcBorders>
          </w:tcPr>
          <w:p w:rsidR="009A4C7C" w:rsidRDefault="009A4C7C" w:rsidP="009A4C7C">
            <w:pPr>
              <w:pStyle w:val="PURLMSH"/>
            </w:pPr>
          </w:p>
        </w:tc>
      </w:tr>
      <w:tr w:rsidR="00AD5AED" w:rsidRPr="00D91CC7"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BB75C1" w:rsidRDefault="00AD5AED" w:rsidP="00CF11D8">
            <w:pPr>
              <w:pStyle w:val="PURTableHeaderWhite"/>
              <w:spacing w:after="0" w:line="240" w:lineRule="auto"/>
              <w:rPr>
                <w:i w:val="0"/>
                <w:color w:val="404040" w:themeColor="text1" w:themeTint="BF"/>
                <w:lang w:val="pt-BR"/>
              </w:rPr>
            </w:pPr>
            <w:r w:rsidRPr="00BB75C1">
              <w:rPr>
                <w:i w:val="0"/>
                <w:color w:val="404040" w:themeColor="text1" w:themeTint="BF"/>
                <w:lang w:val="pt-BR"/>
              </w:rPr>
              <w:lastRenderedPageBreak/>
              <w:t>SALs (LICENÇA DE ACESSO PARA ASSINANTES)</w:t>
            </w:r>
          </w:p>
        </w:tc>
      </w:tr>
      <w:tr w:rsidR="00AD5AED" w:rsidRPr="003528B0"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BB180A" w:rsidRDefault="00BB41EF" w:rsidP="00CF11D8">
            <w:pPr>
              <w:pStyle w:val="PURBody"/>
              <w:rPr>
                <w:i/>
              </w:rPr>
            </w:pPr>
            <w:r>
              <w:rPr>
                <w:b/>
              </w:rPr>
              <w:t>Você precisa de:</w:t>
            </w:r>
          </w:p>
          <w:p w:rsidR="00AD5AED" w:rsidRPr="000A3567" w:rsidRDefault="00AD5AED" w:rsidP="00CF11D8">
            <w:pPr>
              <w:pStyle w:val="PURBullet"/>
            </w:pPr>
            <w:r>
              <w:rPr>
                <w:rFonts w:ascii="Tahoma" w:eastAsia="Times New Roman" w:hAnsi="Tahoma" w:cs="Tahoma"/>
                <w:szCs w:val="18"/>
              </w:rPr>
              <w:t>SAL do Microsoft Application Virtualization Hosting for Desktops</w:t>
            </w:r>
          </w:p>
        </w:tc>
      </w:tr>
    </w:tbl>
    <w:p w:rsidR="00FC2642" w:rsidRPr="00FC2642" w:rsidRDefault="00FC2642" w:rsidP="00FC2642">
      <w:pPr>
        <w:pStyle w:val="PURADDITIONALTERMSHEADERMB"/>
        <w:pBdr>
          <w:top w:val="none" w:sz="0" w:space="0" w:color="auto"/>
          <w:left w:val="none" w:sz="0" w:space="0" w:color="auto"/>
          <w:bottom w:val="none" w:sz="0" w:space="0" w:color="auto"/>
          <w:right w:val="none" w:sz="0" w:space="0" w:color="auto"/>
        </w:pBdr>
        <w:shd w:val="clear" w:color="auto" w:fill="auto"/>
      </w:pPr>
    </w:p>
    <w:p w:rsidR="009A4C7C" w:rsidRPr="00BB75C1" w:rsidRDefault="009A4C7C" w:rsidP="0085206E">
      <w:pPr>
        <w:pStyle w:val="PURADDITIONALTERMSHEADERMB"/>
        <w:rPr>
          <w:lang w:val="pt-BR"/>
        </w:rPr>
      </w:pPr>
      <w:r w:rsidRPr="00BB75C1">
        <w:rPr>
          <w:lang w:val="pt-BR"/>
        </w:rPr>
        <w:t>Termos Adicionais:</w:t>
      </w:r>
    </w:p>
    <w:p w:rsidR="009A4C7C" w:rsidRPr="00BB75C1" w:rsidRDefault="009A4C7C" w:rsidP="009A4C7C">
      <w:pPr>
        <w:pStyle w:val="PURBlueStrong"/>
        <w:rPr>
          <w:lang w:val="pt-BR"/>
        </w:rPr>
      </w:pPr>
      <w:r w:rsidRPr="00BB75C1">
        <w:rPr>
          <w:lang w:val="pt-BR"/>
        </w:rPr>
        <w:t>Virtualização Ilimitada com Produtos e Componentes Microsoft dos produtos Microsoft</w:t>
      </w:r>
    </w:p>
    <w:p w:rsidR="009A4C7C" w:rsidRPr="00BB75C1" w:rsidRDefault="00FE3B33" w:rsidP="009A4C7C">
      <w:pPr>
        <w:pStyle w:val="PURBody-Indented"/>
        <w:rPr>
          <w:lang w:val="pt-BR"/>
        </w:rPr>
      </w:pPr>
      <w:r w:rsidRPr="00BB75C1">
        <w:rPr>
          <w:lang w:val="pt-BR"/>
        </w:rPr>
        <w:t xml:space="preserve">Os seguintes produtos Microsoft podem ser usados com o Microsoft Application Virtualization Hosting for Desktops ou outra tecnologia de virtualização de aplicativos de terceiros: </w:t>
      </w:r>
    </w:p>
    <w:p w:rsidR="009A4C7C" w:rsidRPr="008D5AC9" w:rsidRDefault="009A4C7C" w:rsidP="009A4C7C">
      <w:pPr>
        <w:pStyle w:val="PURBullet-Indented"/>
      </w:pPr>
      <w:r>
        <w:t>Microsoft Dynamics NAV 2009 R2</w:t>
      </w:r>
    </w:p>
    <w:p w:rsidR="00A11A7A" w:rsidRPr="00BB75C1" w:rsidRDefault="009A4C7C" w:rsidP="00446366">
      <w:pPr>
        <w:pStyle w:val="PURBody-Indented"/>
        <w:rPr>
          <w:lang w:val="pt-BR"/>
        </w:rPr>
      </w:pPr>
      <w:r w:rsidRPr="00BB75C1">
        <w:rPr>
          <w:lang w:val="pt-BR"/>
        </w:rPr>
        <w:t>Não são permitidos outros produtos ou componentes Microsoft dos produtos Microsoft.</w:t>
      </w:r>
    </w:p>
    <w:p w:rsidR="00893CE7" w:rsidRPr="00BB75C1" w:rsidRDefault="00590592" w:rsidP="00A767BD">
      <w:pPr>
        <w:pStyle w:val="PURBody-Indented"/>
        <w:jc w:val="right"/>
        <w:rPr>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BB75C1" w:rsidRDefault="009A4C7C" w:rsidP="009A4C7C">
      <w:pPr>
        <w:pStyle w:val="PURProductName"/>
        <w:rPr>
          <w:lang w:val="pt-BR"/>
        </w:rPr>
      </w:pPr>
      <w:bookmarkStart w:id="344" w:name="_Toc299519124"/>
      <w:bookmarkStart w:id="345" w:name="_Toc299531556"/>
      <w:bookmarkStart w:id="346" w:name="_Toc299531880"/>
      <w:bookmarkStart w:id="347" w:name="_Toc299957163"/>
      <w:bookmarkStart w:id="348" w:name="_Toc301512535"/>
      <w:bookmarkStart w:id="349" w:name="_Toc302485648"/>
      <w:r w:rsidRPr="00BB75C1">
        <w:rPr>
          <w:lang w:val="pt-BR"/>
        </w:rPr>
        <w:t>Microsoft Dynamics AX 2012</w:t>
      </w:r>
      <w:bookmarkEnd w:id="344"/>
      <w:bookmarkEnd w:id="345"/>
      <w:bookmarkEnd w:id="346"/>
      <w:bookmarkEnd w:id="347"/>
      <w:bookmarkEnd w:id="348"/>
      <w:bookmarkEnd w:id="349"/>
      <w:r w:rsidR="00FE5E5B">
        <w:fldChar w:fldCharType="begin"/>
      </w:r>
      <w:r w:rsidRPr="00BB75C1">
        <w:rPr>
          <w:lang w:val="pt-BR"/>
        </w:rPr>
        <w:instrText xml:space="preserve">XE </w:instrText>
      </w:r>
      <w:r w:rsidR="00BB75C1">
        <w:rPr>
          <w:lang w:val="pt-BR"/>
        </w:rPr>
        <w:instrText>“</w:instrText>
      </w:r>
      <w:r w:rsidRPr="00BB75C1">
        <w:rPr>
          <w:lang w:val="pt-BR"/>
        </w:rPr>
        <w:instrText>Microsoft Dynamics AX 2012</w:instrText>
      </w:r>
      <w:r w:rsidR="00BB75C1">
        <w:rPr>
          <w:lang w:val="pt-BR"/>
        </w:rPr>
        <w:instrText>”</w:instrText>
      </w:r>
      <w:r w:rsidRPr="00BB75C1">
        <w:rPr>
          <w:lang w:val="pt-BR"/>
        </w:rPr>
        <w:instrText xml:space="preserve"> </w:instrText>
      </w:r>
      <w:r w:rsidR="00FE5E5B">
        <w:fldChar w:fldCharType="end"/>
      </w:r>
      <w:r w:rsidRPr="00BB75C1">
        <w:rPr>
          <w:lang w:val="pt-BR"/>
        </w:rPr>
        <w:t xml:space="preserve"> </w:t>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Tr="0015145F">
        <w:tc>
          <w:tcPr>
            <w:tcW w:w="2547" w:type="pct"/>
          </w:tcPr>
          <w:p w:rsidR="00831C1F" w:rsidRPr="00BB75C1" w:rsidRDefault="00831C1F" w:rsidP="00831C1F">
            <w:pPr>
              <w:pStyle w:val="PURLMSH"/>
              <w:rPr>
                <w:lang w:val="pt-BR"/>
              </w:rPr>
            </w:pPr>
            <w:r w:rsidRPr="00BB75C1">
              <w:rPr>
                <w:lang w:val="pt-BR"/>
              </w:rPr>
              <w:t xml:space="preserve">Seção Aplicável de Termos Gerais da SAL: </w:t>
            </w:r>
            <w:hyperlink w:anchor="SALTerms_Server" w:history="1">
              <w:r w:rsidR="00FB1D2D" w:rsidRPr="00BB75C1">
                <w:rPr>
                  <w:rStyle w:val="Hyperlink"/>
                  <w:lang w:val="pt-BR"/>
                </w:rPr>
                <w:t>Software Servidor</w:t>
              </w:r>
            </w:hyperlink>
          </w:p>
        </w:tc>
        <w:tc>
          <w:tcPr>
            <w:tcW w:w="2453" w:type="pct"/>
            <w:gridSpan w:val="2"/>
          </w:tcPr>
          <w:p w:rsidR="00831C1F" w:rsidRDefault="004F154D" w:rsidP="00831C1F">
            <w:pPr>
              <w:pStyle w:val="PURLMSH"/>
            </w:pPr>
            <w:r>
              <w:t xml:space="preserve">Consulte Notificações Aplicáveis: </w:t>
            </w:r>
            <w:r>
              <w:rPr>
                <w:b/>
              </w:rPr>
              <w:t>Não</w:t>
            </w:r>
          </w:p>
        </w:tc>
      </w:tr>
      <w:tr w:rsidR="009A4C7C" w:rsidRPr="00D91CC7" w:rsidTr="0015145F">
        <w:tc>
          <w:tcPr>
            <w:tcW w:w="2547" w:type="pct"/>
          </w:tcPr>
          <w:p w:rsidR="009A4C7C" w:rsidRPr="00BB75C1" w:rsidRDefault="006B55FB" w:rsidP="00803002">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53" w:type="pct"/>
            <w:gridSpan w:val="2"/>
          </w:tcPr>
          <w:p w:rsidR="009A4C7C" w:rsidRPr="00BB75C1" w:rsidRDefault="009A4C7C" w:rsidP="009A4C7C">
            <w:pPr>
              <w:pStyle w:val="PURLMSH"/>
              <w:rPr>
                <w:lang w:val="pt-BR"/>
              </w:rPr>
            </w:pPr>
          </w:p>
        </w:tc>
      </w:tr>
      <w:tr w:rsidR="00B90B55" w:rsidRPr="00D91CC7" w:rsidTr="0015145F">
        <w:trPr>
          <w:trHeight w:val="20"/>
        </w:trPr>
        <w:tc>
          <w:tcPr>
            <w:tcW w:w="5000" w:type="pct"/>
            <w:gridSpan w:val="3"/>
            <w:shd w:val="clear" w:color="auto" w:fill="E5EEF7"/>
          </w:tcPr>
          <w:p w:rsidR="00B90B55" w:rsidRPr="00BB75C1" w:rsidRDefault="00B90B55" w:rsidP="00B90B55">
            <w:pPr>
              <w:pStyle w:val="PURTableHeaderBlue"/>
              <w:rPr>
                <w:lang w:val="pt-BR"/>
              </w:rPr>
            </w:pPr>
            <w:r w:rsidRPr="00316300">
              <w:rPr>
                <w:lang w:val="pt-BR"/>
              </w:rPr>
              <w:t>SALs (LICENÇA DE ACESSO PARA ASSINANTES)</w:t>
            </w:r>
          </w:p>
        </w:tc>
      </w:tr>
      <w:tr w:rsidR="00B90B55" w:rsidRPr="003528B0" w:rsidTr="0015145F">
        <w:tblPrEx>
          <w:tblBorders>
            <w:top w:val="none" w:sz="0" w:space="0" w:color="auto"/>
            <w:bottom w:val="none" w:sz="0" w:space="0" w:color="auto"/>
          </w:tblBorders>
        </w:tblPrEx>
        <w:tc>
          <w:tcPr>
            <w:tcW w:w="2571" w:type="pct"/>
            <w:gridSpan w:val="2"/>
          </w:tcPr>
          <w:p w:rsidR="00B90B55" w:rsidRPr="00BB75C1" w:rsidRDefault="00B90B55" w:rsidP="009A4C7C">
            <w:pPr>
              <w:pStyle w:val="PURBody"/>
              <w:rPr>
                <w:lang w:val="pt-BR"/>
              </w:rPr>
            </w:pPr>
            <w:r w:rsidRPr="00BB75C1">
              <w:rPr>
                <w:lang w:val="pt-BR"/>
              </w:rPr>
              <w:t xml:space="preserve">Quando o licenciamento é feito de acordo com o modelo SAL, </w:t>
            </w:r>
            <w:r w:rsidRPr="00BB75C1">
              <w:rPr>
                <w:b/>
                <w:lang w:val="pt-BR"/>
              </w:rPr>
              <w:t>são necessários:</w:t>
            </w:r>
          </w:p>
          <w:p w:rsidR="00B90B55" w:rsidRPr="00BB75C1" w:rsidRDefault="00B90B55" w:rsidP="009A4C7C">
            <w:pPr>
              <w:pStyle w:val="PURBullet"/>
              <w:rPr>
                <w:lang w:val="pt-BR"/>
              </w:rPr>
            </w:pPr>
            <w:r w:rsidRPr="00BB75C1">
              <w:rPr>
                <w:lang w:val="pt-BR"/>
              </w:rPr>
              <w:t>SAL de Usuário Integral do Dynamics AM</w:t>
            </w:r>
            <w:r w:rsidRPr="00BB75C1">
              <w:rPr>
                <w:vertAlign w:val="superscript"/>
                <w:lang w:val="pt-BR"/>
              </w:rPr>
              <w:t>1</w:t>
            </w:r>
            <w:r w:rsidRPr="00BB75C1">
              <w:rPr>
                <w:lang w:val="pt-BR"/>
              </w:rPr>
              <w:t xml:space="preserve"> </w:t>
            </w:r>
            <w:r w:rsidRPr="00BB75C1">
              <w:rPr>
                <w:b/>
                <w:lang w:val="pt-BR"/>
              </w:rPr>
              <w:t>ou</w:t>
            </w:r>
          </w:p>
          <w:p w:rsidR="00B90B55" w:rsidRPr="00BB75C1" w:rsidRDefault="00B90B55" w:rsidP="009A4C7C">
            <w:pPr>
              <w:pStyle w:val="PURBullet"/>
              <w:rPr>
                <w:lang w:val="pt-BR"/>
              </w:rPr>
            </w:pPr>
            <w:r w:rsidRPr="00BB75C1">
              <w:rPr>
                <w:lang w:val="pt-BR"/>
              </w:rPr>
              <w:t>SAL de Usuário Parcial do Dynamics AM</w:t>
            </w:r>
            <w:r w:rsidRPr="00BB75C1">
              <w:rPr>
                <w:vertAlign w:val="superscript"/>
                <w:lang w:val="pt-BR"/>
              </w:rPr>
              <w:t>1</w:t>
            </w:r>
            <w:r w:rsidRPr="00BB75C1">
              <w:rPr>
                <w:lang w:val="pt-BR"/>
              </w:rPr>
              <w:t xml:space="preserve"> </w:t>
            </w:r>
            <w:r w:rsidRPr="00BB75C1">
              <w:rPr>
                <w:b/>
                <w:lang w:val="pt-BR"/>
              </w:rPr>
              <w:t>ou</w:t>
            </w:r>
          </w:p>
          <w:p w:rsidR="00B90B55" w:rsidRPr="00BB75C1" w:rsidRDefault="00B90B55" w:rsidP="009A4C7C">
            <w:pPr>
              <w:pStyle w:val="PURBullet"/>
              <w:rPr>
                <w:lang w:val="pt-BR"/>
              </w:rPr>
            </w:pPr>
            <w:r w:rsidRPr="00BB75C1">
              <w:rPr>
                <w:lang w:val="pt-BR"/>
              </w:rPr>
              <w:t>SAL de Usuário ESS do Dynamics AM</w:t>
            </w:r>
            <w:r w:rsidRPr="00BB75C1">
              <w:rPr>
                <w:vertAlign w:val="superscript"/>
                <w:lang w:val="pt-BR"/>
              </w:rPr>
              <w:t>1</w:t>
            </w:r>
            <w:r w:rsidRPr="00BB75C1">
              <w:rPr>
                <w:lang w:val="pt-BR"/>
              </w:rPr>
              <w:t xml:space="preserve"> </w:t>
            </w:r>
            <w:r w:rsidRPr="00BB75C1">
              <w:rPr>
                <w:b/>
                <w:lang w:val="pt-BR"/>
              </w:rPr>
              <w:t>ou</w:t>
            </w:r>
          </w:p>
        </w:tc>
        <w:tc>
          <w:tcPr>
            <w:tcW w:w="2429" w:type="pct"/>
          </w:tcPr>
          <w:p w:rsidR="00683649" w:rsidRPr="00BB75C1" w:rsidRDefault="00683649" w:rsidP="00683649">
            <w:pPr>
              <w:pStyle w:val="PURBullet"/>
              <w:numPr>
                <w:ilvl w:val="0"/>
                <w:numId w:val="0"/>
              </w:numPr>
              <w:ind w:left="216"/>
              <w:rPr>
                <w:lang w:val="pt-BR"/>
              </w:rPr>
            </w:pPr>
          </w:p>
          <w:p w:rsidR="00B90B55" w:rsidRPr="00BB75C1" w:rsidRDefault="00B90B55" w:rsidP="009A4C7C">
            <w:pPr>
              <w:pStyle w:val="PURBullet"/>
              <w:rPr>
                <w:lang w:val="pt-BR"/>
              </w:rPr>
            </w:pPr>
            <w:r w:rsidRPr="00BB75C1">
              <w:rPr>
                <w:lang w:val="pt-BR"/>
              </w:rPr>
              <w:t>SAL de Usuário Integral do Dynamics BE</w:t>
            </w:r>
            <w:r w:rsidRPr="00BB75C1">
              <w:rPr>
                <w:vertAlign w:val="superscript"/>
                <w:lang w:val="pt-BR"/>
              </w:rPr>
              <w:t>2</w:t>
            </w:r>
            <w:r w:rsidRPr="00BB75C1">
              <w:rPr>
                <w:lang w:val="pt-BR"/>
              </w:rPr>
              <w:t xml:space="preserve"> </w:t>
            </w:r>
            <w:r w:rsidRPr="00BB75C1">
              <w:rPr>
                <w:b/>
                <w:lang w:val="pt-BR"/>
              </w:rPr>
              <w:t>ou</w:t>
            </w:r>
          </w:p>
          <w:p w:rsidR="00B90B55" w:rsidRPr="00BB75C1" w:rsidRDefault="00B90B55" w:rsidP="009A4C7C">
            <w:pPr>
              <w:pStyle w:val="PURBullet"/>
              <w:rPr>
                <w:lang w:val="pt-BR"/>
              </w:rPr>
            </w:pPr>
            <w:r w:rsidRPr="00BB75C1">
              <w:rPr>
                <w:lang w:val="pt-BR"/>
              </w:rPr>
              <w:t>SAL de Usuário Parcial do Dynamics BE</w:t>
            </w:r>
            <w:r w:rsidRPr="00BB75C1">
              <w:rPr>
                <w:vertAlign w:val="superscript"/>
                <w:lang w:val="pt-BR"/>
              </w:rPr>
              <w:t>2</w:t>
            </w:r>
          </w:p>
          <w:p w:rsidR="00B90B55" w:rsidRDefault="00B90B55" w:rsidP="009A4C7C">
            <w:pPr>
              <w:pStyle w:val="PURFootnote"/>
            </w:pPr>
            <w:r>
              <w:rPr>
                <w:vertAlign w:val="superscript"/>
              </w:rPr>
              <w:t>1</w:t>
            </w:r>
            <w:r>
              <w:t xml:space="preserve"> para Advanced Management Edition</w:t>
            </w:r>
          </w:p>
          <w:p w:rsidR="00B90B55" w:rsidRPr="000A3567" w:rsidRDefault="00B90B55" w:rsidP="009A4C7C">
            <w:pPr>
              <w:pStyle w:val="PURFootnote"/>
            </w:pPr>
            <w:r>
              <w:rPr>
                <w:vertAlign w:val="superscript"/>
              </w:rPr>
              <w:t>2</w:t>
            </w:r>
            <w:r>
              <w:t xml:space="preserve"> para Business Essentials Edition</w:t>
            </w:r>
          </w:p>
        </w:tc>
      </w:tr>
    </w:tbl>
    <w:p w:rsidR="009A4C7C" w:rsidRPr="00BB75C1" w:rsidRDefault="009A4C7C" w:rsidP="0085206E">
      <w:pPr>
        <w:pStyle w:val="PURADDITIONALTERMSHEADERMB"/>
        <w:rPr>
          <w:lang w:val="pt-BR"/>
        </w:rPr>
      </w:pPr>
      <w:r w:rsidRPr="00BB75C1">
        <w:rPr>
          <w:lang w:val="pt-BR"/>
        </w:rPr>
        <w:t>Termos Adicionais:</w:t>
      </w:r>
    </w:p>
    <w:p w:rsidR="009A4C7C" w:rsidRPr="00BB75C1" w:rsidRDefault="009A4C7C" w:rsidP="009A4C7C">
      <w:pPr>
        <w:pStyle w:val="PURBlueStrong"/>
        <w:rPr>
          <w:rStyle w:val="PURBlueStrongChar"/>
          <w:lang w:val="pt-BR"/>
        </w:rPr>
      </w:pPr>
      <w:r w:rsidRPr="00BB75C1">
        <w:rPr>
          <w:rStyle w:val="PURBlueStrongChar"/>
          <w:lang w:val="pt-BR"/>
        </w:rPr>
        <w:t>Tipos de SALs</w:t>
      </w:r>
    </w:p>
    <w:p w:rsidR="009A4C7C" w:rsidRPr="00BB75C1" w:rsidRDefault="009A4C7C" w:rsidP="009A4C7C">
      <w:pPr>
        <w:pStyle w:val="PURBody-Indented"/>
        <w:rPr>
          <w:szCs w:val="18"/>
          <w:lang w:val="pt-BR"/>
        </w:rPr>
      </w:pPr>
      <w:r w:rsidRPr="00BB75C1">
        <w:rPr>
          <w:iCs/>
          <w:szCs w:val="18"/>
          <w:lang w:val="pt-BR"/>
        </w:rPr>
        <w:t>Existem três tipos de SALs</w:t>
      </w:r>
      <w:r w:rsidRPr="00BB75C1">
        <w:rPr>
          <w:lang w:val="pt-BR"/>
        </w:rPr>
        <w:t>. As SALs também estão sujeitas a edições</w:t>
      </w:r>
      <w:r w:rsidRPr="00BB75C1">
        <w:rPr>
          <w:szCs w:val="18"/>
          <w:lang w:val="pt-BR"/>
        </w:rPr>
        <w:t xml:space="preserve">. </w:t>
      </w:r>
    </w:p>
    <w:p w:rsidR="009A4C7C" w:rsidRPr="00BB75C1" w:rsidRDefault="009A4C7C" w:rsidP="009A4C7C">
      <w:pPr>
        <w:pStyle w:val="PURBullet-Indented"/>
        <w:rPr>
          <w:rFonts w:ascii="Tahoma" w:hAnsi="Tahoma" w:cs="Tahoma"/>
          <w:lang w:val="pt-BR"/>
        </w:rPr>
      </w:pPr>
      <w:r w:rsidRPr="00BB75C1">
        <w:rPr>
          <w:rFonts w:ascii="Tahoma" w:hAnsi="Tahoma" w:cs="Tahoma"/>
          <w:b/>
          <w:lang w:val="pt-BR"/>
        </w:rPr>
        <w:t>Usuário Integral:</w:t>
      </w:r>
      <w:r w:rsidRPr="00BB75C1">
        <w:rPr>
          <w:rFonts w:ascii="Tahoma" w:hAnsi="Tahoma" w:cs="Tahoma"/>
          <w:lang w:val="pt-BR"/>
        </w:rPr>
        <w:t xml:space="preserve"> tipo de licença que permite o acesso integral ao banco de dados do sistema por qualquer meio de acesso.</w:t>
      </w:r>
      <w:r w:rsidRPr="00BB75C1">
        <w:rPr>
          <w:lang w:val="pt-BR"/>
        </w:rPr>
        <w:t xml:space="preserve"> Um </w:t>
      </w:r>
      <w:r w:rsidR="00BB75C1">
        <w:rPr>
          <w:lang w:val="pt-BR"/>
        </w:rPr>
        <w:t>“</w:t>
      </w:r>
      <w:r w:rsidRPr="00BB75C1">
        <w:rPr>
          <w:lang w:val="pt-BR"/>
        </w:rPr>
        <w:t>banco de dados do sistema</w:t>
      </w:r>
      <w:r w:rsidR="00BB75C1">
        <w:rPr>
          <w:lang w:val="pt-BR"/>
        </w:rPr>
        <w:t>”</w:t>
      </w:r>
      <w:r w:rsidRPr="00BB75C1">
        <w:rPr>
          <w:lang w:val="pt-BR"/>
        </w:rPr>
        <w:t xml:space="preserve"> significa o banco de dados subjacente que controla os usuários e as unidades de relatório financeiro.</w:t>
      </w:r>
    </w:p>
    <w:p w:rsidR="009A4C7C" w:rsidRPr="00BB75C1" w:rsidRDefault="009A4C7C" w:rsidP="009A4C7C">
      <w:pPr>
        <w:pStyle w:val="PURBullet-Indented"/>
        <w:rPr>
          <w:rFonts w:ascii="Tahoma" w:hAnsi="Tahoma" w:cs="Tahoma"/>
          <w:lang w:val="pt-BR"/>
        </w:rPr>
      </w:pPr>
      <w:r w:rsidRPr="00BB75C1">
        <w:rPr>
          <w:rFonts w:ascii="Tahoma" w:hAnsi="Tahoma" w:cs="Tahoma"/>
          <w:b/>
          <w:lang w:val="pt-BR"/>
        </w:rPr>
        <w:t>Usuário Parcial:</w:t>
      </w:r>
      <w:r w:rsidRPr="00BB75C1">
        <w:rPr>
          <w:rFonts w:ascii="Tahoma" w:hAnsi="Tahoma" w:cs="Tahoma"/>
          <w:lang w:val="pt-BR"/>
        </w:rPr>
        <w:t xml:space="preserve"> tipo de licença que permite o acesso limitado ao banco de dados do sistema por outros meios além do cliente pleno do Microsoft Dynamics. Cliente pleno do Microsoft Dynamics é um meio de acesso ao banco de dados do sistema que usa a interface de usuário do produto integral, o que permite a disponibilidade do recurso completo no Microsoft Dynamics. </w:t>
      </w:r>
    </w:p>
    <w:p w:rsidR="009A4C7C" w:rsidRPr="00BB75C1" w:rsidRDefault="009A4C7C" w:rsidP="004350CE">
      <w:pPr>
        <w:pStyle w:val="PURBullet-Indented"/>
        <w:rPr>
          <w:rFonts w:ascii="Tahoma" w:hAnsi="Tahoma" w:cs="Tahoma"/>
          <w:lang w:val="pt-BR"/>
        </w:rPr>
      </w:pPr>
      <w:r w:rsidRPr="00BB75C1">
        <w:rPr>
          <w:rFonts w:ascii="Tahoma" w:hAnsi="Tahoma" w:cs="Tahoma"/>
          <w:b/>
          <w:lang w:val="pt-BR"/>
        </w:rPr>
        <w:t>Autoatendimento do Funcionário:</w:t>
      </w:r>
      <w:r w:rsidRPr="00BB75C1">
        <w:rPr>
          <w:rFonts w:ascii="Tahoma" w:hAnsi="Tahoma" w:cs="Tahoma"/>
          <w:lang w:val="pt-BR"/>
        </w:rPr>
        <w:t xml:space="preserve"> licença que permite (i) acesso limitado ao banco de dados do sistema por outros meios</w:t>
      </w:r>
      <w:r w:rsidR="004350CE">
        <w:rPr>
          <w:rFonts w:ascii="Tahoma" w:hAnsi="Tahoma" w:cs="Tahoma"/>
          <w:lang w:val="pt-BR"/>
        </w:rPr>
        <w:t> </w:t>
      </w:r>
      <w:r w:rsidRPr="00BB75C1">
        <w:rPr>
          <w:rFonts w:ascii="Tahoma" w:hAnsi="Tahoma" w:cs="Tahoma"/>
          <w:lang w:val="pt-BR"/>
        </w:rPr>
        <w:t>além do cliente pleno do Microsoft Dynamics e (ii) restringe esse acesso ao seguinte conjunto de recursos separado:</w:t>
      </w:r>
    </w:p>
    <w:p w:rsidR="009A4C7C" w:rsidRPr="00BB75C1" w:rsidRDefault="009A4C7C" w:rsidP="009A4C7C">
      <w:pPr>
        <w:pStyle w:val="PURBullet-Indented"/>
        <w:numPr>
          <w:ilvl w:val="2"/>
          <w:numId w:val="1"/>
        </w:numPr>
        <w:ind w:left="900"/>
        <w:rPr>
          <w:lang w:val="pt-BR"/>
        </w:rPr>
      </w:pPr>
      <w:r w:rsidRPr="00BB75C1">
        <w:rPr>
          <w:lang w:val="pt-BR"/>
        </w:rPr>
        <w:t>Administração do Funcionário: gerenciamento de dados e perfil do próprio usuário residente no banco de dados do sistema.</w:t>
      </w:r>
      <w:r w:rsidR="00B4665E" w:rsidRPr="00BB75C1">
        <w:rPr>
          <w:lang w:val="pt-BR"/>
        </w:rPr>
        <w:t xml:space="preserve"> </w:t>
      </w:r>
    </w:p>
    <w:p w:rsidR="009A4C7C" w:rsidRPr="00BB75C1" w:rsidRDefault="009A4C7C" w:rsidP="00633653">
      <w:pPr>
        <w:pStyle w:val="PURBullet-Indented"/>
        <w:numPr>
          <w:ilvl w:val="2"/>
          <w:numId w:val="1"/>
        </w:numPr>
        <w:ind w:left="900"/>
        <w:rPr>
          <w:lang w:val="pt-BR"/>
        </w:rPr>
      </w:pPr>
      <w:r w:rsidRPr="00BB75C1">
        <w:rPr>
          <w:lang w:val="pt-BR"/>
        </w:rPr>
        <w:t>Horário e Acompanhamento de Funcionário: entrada do registro de horas trabalhadas e dados com horário de início e</w:t>
      </w:r>
      <w:r w:rsidR="00633653">
        <w:rPr>
          <w:lang w:val="pt-BR"/>
        </w:rPr>
        <w:t> </w:t>
      </w:r>
      <w:r w:rsidRPr="00BB75C1">
        <w:rPr>
          <w:lang w:val="pt-BR"/>
        </w:rPr>
        <w:t>término de tarefas correspondentes ao usuário.</w:t>
      </w:r>
    </w:p>
    <w:p w:rsidR="009A4C7C" w:rsidRPr="00BB75C1" w:rsidRDefault="009A4C7C" w:rsidP="001D1B8A">
      <w:pPr>
        <w:pStyle w:val="PURBullet-Indented"/>
        <w:numPr>
          <w:ilvl w:val="2"/>
          <w:numId w:val="1"/>
        </w:numPr>
        <w:ind w:left="900"/>
        <w:rPr>
          <w:lang w:val="pt-BR"/>
        </w:rPr>
      </w:pPr>
      <w:r w:rsidRPr="00BB75C1">
        <w:rPr>
          <w:lang w:val="pt-BR"/>
        </w:rPr>
        <w:t>Viagem e Despesas do Funcionário: entrada e atualização dos dados do usuário relacionados aos requisitos de despesas e</w:t>
      </w:r>
      <w:r w:rsidR="001D1B8A">
        <w:rPr>
          <w:lang w:val="pt-BR"/>
        </w:rPr>
        <w:t> </w:t>
      </w:r>
      <w:r w:rsidRPr="00BB75C1">
        <w:rPr>
          <w:lang w:val="pt-BR"/>
        </w:rPr>
        <w:t>viagem.</w:t>
      </w:r>
    </w:p>
    <w:p w:rsidR="009A4C7C" w:rsidRPr="00BB75C1" w:rsidRDefault="009A4C7C" w:rsidP="009A4C7C">
      <w:pPr>
        <w:pStyle w:val="PURBullet-Indented"/>
        <w:numPr>
          <w:ilvl w:val="2"/>
          <w:numId w:val="1"/>
        </w:numPr>
        <w:ind w:left="900"/>
        <w:rPr>
          <w:lang w:val="pt-BR"/>
        </w:rPr>
      </w:pPr>
      <w:r w:rsidRPr="00BB75C1">
        <w:rPr>
          <w:lang w:val="pt-BR"/>
        </w:rPr>
        <w:t xml:space="preserve">Solicitações do Funcionário: apresentação de solicitações do usuário limitadas a suas próprias finalidades, como compra ou serviços pessoais ou atestados. </w:t>
      </w:r>
    </w:p>
    <w:p w:rsidR="009A4C7C" w:rsidRPr="00BB75C1" w:rsidRDefault="009A4C7C" w:rsidP="009A4C7C">
      <w:pPr>
        <w:pStyle w:val="PURBlueStrong"/>
        <w:rPr>
          <w:lang w:val="pt-BR"/>
        </w:rPr>
      </w:pPr>
      <w:r w:rsidRPr="00BB75C1">
        <w:rPr>
          <w:lang w:val="pt-BR"/>
        </w:rPr>
        <w:lastRenderedPageBreak/>
        <w:t>Edições de SAL</w:t>
      </w:r>
    </w:p>
    <w:p w:rsidR="009A4C7C" w:rsidRPr="00BB75C1" w:rsidRDefault="009A4C7C" w:rsidP="009A4C7C">
      <w:pPr>
        <w:pStyle w:val="PURBody-Indented"/>
        <w:rPr>
          <w:lang w:val="pt-BR"/>
        </w:rPr>
      </w:pPr>
      <w:r w:rsidRPr="00BB75C1">
        <w:rPr>
          <w:lang w:val="pt-BR"/>
        </w:rPr>
        <w:t>Você deve escolher entre duas edições de SAL do Microsoft Dynamics. Sua escolha da edição de SAL vale para todas as SALs.</w:t>
      </w:r>
    </w:p>
    <w:p w:rsidR="009A4C7C" w:rsidRPr="00BB75C1" w:rsidRDefault="009A4C7C" w:rsidP="009A4C7C">
      <w:pPr>
        <w:pStyle w:val="PURBody-Indented"/>
        <w:rPr>
          <w:lang w:val="pt-BR"/>
        </w:rPr>
      </w:pPr>
      <w:r w:rsidRPr="00BB75C1">
        <w:rPr>
          <w:lang w:val="pt-BR"/>
        </w:rPr>
        <w:t>As edições de SAL disponíveis para Microsoft Dynamics AX 2012 são:</w:t>
      </w:r>
    </w:p>
    <w:p w:rsidR="009A4C7C" w:rsidRPr="00BB75C1" w:rsidRDefault="009A4C7C" w:rsidP="009A4C7C">
      <w:pPr>
        <w:pStyle w:val="PURBullet-Indented"/>
        <w:rPr>
          <w:lang w:val="pt-BR"/>
        </w:rPr>
      </w:pPr>
      <w:r w:rsidRPr="00BB75C1">
        <w:rPr>
          <w:lang w:val="pt-BR"/>
        </w:rPr>
        <w:t>SAL do Business Essentials Edition (aplicável somente os tipos de Usuário Integral e Usuário Parcial)</w:t>
      </w:r>
    </w:p>
    <w:p w:rsidR="009A4C7C" w:rsidRPr="00BB75C1" w:rsidRDefault="009A4C7C" w:rsidP="009A4C7C">
      <w:pPr>
        <w:pStyle w:val="PURBullet-Indented"/>
        <w:rPr>
          <w:lang w:val="pt-BR"/>
        </w:rPr>
      </w:pPr>
      <w:r w:rsidRPr="00BB75C1">
        <w:rPr>
          <w:lang w:val="pt-BR"/>
        </w:rPr>
        <w:t>SAL do Advance Management Edition (aplicável a todos os tipos de SALs)</w:t>
      </w:r>
    </w:p>
    <w:p w:rsidR="009A4C7C" w:rsidRPr="00BB75C1" w:rsidRDefault="009A4C7C" w:rsidP="009A4C7C">
      <w:pPr>
        <w:pStyle w:val="PURBlueStrong"/>
        <w:rPr>
          <w:lang w:val="pt-BR" w:eastAsia="zh-CN"/>
        </w:rPr>
      </w:pPr>
      <w:r w:rsidRPr="00BB75C1">
        <w:rPr>
          <w:lang w:val="pt-BR"/>
        </w:rPr>
        <w:t>Usuários Externos</w:t>
      </w:r>
    </w:p>
    <w:p w:rsidR="009A4C7C" w:rsidRPr="00BB75C1" w:rsidRDefault="009A4C7C" w:rsidP="009A4C7C">
      <w:pPr>
        <w:pStyle w:val="PURBody-Indented"/>
        <w:rPr>
          <w:lang w:val="pt-BR" w:eastAsia="zh-CN"/>
        </w:rPr>
      </w:pPr>
      <w:r w:rsidRPr="00BB75C1">
        <w:rPr>
          <w:lang w:val="pt-BR"/>
        </w:rPr>
        <w:t xml:space="preserve">Não é necessária uma SAL para usuários externos que acessem o Microsoft Dynamics AX 2012 sem usar o software cliente para Business Essentials Edition ou Advanced Management Edition; e usuários externos que acessem o Microsoft Dynamics AX 2012 </w:t>
      </w:r>
      <w:r w:rsidRPr="00BB75C1">
        <w:rPr>
          <w:rFonts w:ascii="Tahoma" w:hAnsi="Tahoma" w:cs="Tahoma"/>
          <w:szCs w:val="18"/>
          <w:bdr w:val="none" w:sz="0" w:space="0" w:color="auto" w:frame="1"/>
          <w:lang w:val="pt-BR"/>
        </w:rPr>
        <w:t>usando o software cliente apenas para</w:t>
      </w:r>
      <w:r w:rsidRPr="00BB75C1">
        <w:rPr>
          <w:rFonts w:ascii="Tahoma" w:hAnsi="Tahoma" w:cs="Tahoma"/>
          <w:szCs w:val="18"/>
          <w:lang w:val="pt-BR"/>
        </w:rPr>
        <w:t xml:space="preserve"> </w:t>
      </w:r>
      <w:r w:rsidRPr="00BB75C1">
        <w:rPr>
          <w:rFonts w:ascii="Tahoma" w:hAnsi="Tahoma" w:cs="Tahoma"/>
          <w:szCs w:val="18"/>
          <w:bdr w:val="none" w:sz="0" w:space="0" w:color="auto" w:frame="1"/>
          <w:lang w:val="pt-BR"/>
        </w:rPr>
        <w:t xml:space="preserve">prestar serviços de contabilidade ou de escrituração contábil profissionais complementares relacionados ao processo de auditoria. </w:t>
      </w:r>
      <w:r w:rsidRPr="00BB75C1">
        <w:rPr>
          <w:lang w:val="pt-BR"/>
        </w:rPr>
        <w:t>Usuários externos são os usuários que não são (i) funcionários de um cliente ou das afiliadas de um cliente nem (ii) contratados ou representantes internos de um cliente ou de afiliadas de um cliente.</w:t>
      </w:r>
    </w:p>
    <w:p w:rsidR="009A4C7C" w:rsidRPr="00BB75C1" w:rsidRDefault="009A4C7C" w:rsidP="009A4C7C">
      <w:pPr>
        <w:pStyle w:val="PURBlueStrong"/>
        <w:rPr>
          <w:lang w:val="pt-BR"/>
        </w:rPr>
      </w:pPr>
      <w:r w:rsidRPr="00BB75C1">
        <w:rPr>
          <w:rStyle w:val="PURBlueStrongChar"/>
          <w:smallCaps/>
          <w:lang w:val="pt-BR"/>
        </w:rPr>
        <w:t>Requisitos de exame</w:t>
      </w:r>
    </w:p>
    <w:p w:rsidR="009A4C7C" w:rsidRPr="00BB75C1" w:rsidRDefault="009A4C7C" w:rsidP="009A4C7C">
      <w:pPr>
        <w:pStyle w:val="PURBody-Indented"/>
        <w:rPr>
          <w:lang w:val="pt-BR"/>
        </w:rPr>
      </w:pPr>
      <w:r w:rsidRPr="00BB75C1">
        <w:rPr>
          <w:lang w:val="pt-BR"/>
        </w:rPr>
        <w:t xml:space="preserve">A fim de obter licença e uso do software, você (e qualquer uma de suas afiliadas que usam o software) deve atender aos requisitos mínimos de exame especificados para o software em particular no site </w:t>
      </w:r>
      <w:r w:rsidRPr="00BB75C1">
        <w:rPr>
          <w:rStyle w:val="Hyperlink"/>
          <w:lang w:val="pt-BR"/>
        </w:rPr>
        <w:t>http://</w:t>
      </w:r>
      <w:hyperlink r:id="rId80" w:history="1">
        <w:r w:rsidRPr="00BB75C1">
          <w:rPr>
            <w:rStyle w:val="Hyperlink"/>
            <w:lang w:val="pt-BR"/>
          </w:rPr>
          <w:t>www.explore.ms</w:t>
        </w:r>
      </w:hyperlink>
      <w:r w:rsidRPr="00BB75C1">
        <w:rPr>
          <w:rFonts w:eastAsia="Times New Roman"/>
          <w:lang w:val="pt-BR"/>
        </w:rPr>
        <w:t xml:space="preserve"> ou conforme estabelecido pelo revendedor de produtos de software</w:t>
      </w:r>
      <w:r w:rsidRPr="00BB75C1">
        <w:rPr>
          <w:lang w:val="pt-BR"/>
        </w:rPr>
        <w:t>.</w:t>
      </w:r>
      <w:r w:rsidR="00B4665E" w:rsidRPr="00BB75C1">
        <w:rPr>
          <w:lang w:val="pt-BR"/>
        </w:rPr>
        <w:t xml:space="preserve"> </w:t>
      </w:r>
      <w:r w:rsidRPr="00BB75C1">
        <w:rPr>
          <w:lang w:val="pt-BR"/>
        </w:rPr>
        <w:t xml:space="preserve">Você deve nos notificar de sua intenção de licenciar o software usando o processo localizado no site </w:t>
      </w:r>
      <w:r w:rsidRPr="00BB75C1">
        <w:rPr>
          <w:rStyle w:val="Hyperlink"/>
          <w:lang w:val="pt-BR"/>
        </w:rPr>
        <w:t>http://</w:t>
      </w:r>
      <w:hyperlink r:id="rId81" w:history="1">
        <w:r w:rsidRPr="00BB75C1">
          <w:rPr>
            <w:rStyle w:val="Hyperlink"/>
            <w:lang w:val="pt-BR"/>
          </w:rPr>
          <w:t>www.explore.ms</w:t>
        </w:r>
      </w:hyperlink>
      <w:r w:rsidRPr="00BB75C1">
        <w:rPr>
          <w:rFonts w:eastAsia="Times New Roman"/>
          <w:lang w:val="pt-BR"/>
        </w:rPr>
        <w:t xml:space="preserve"> ou conforme estabelecido pelo revendedor de produtos de software</w:t>
      </w:r>
      <w:r w:rsidRPr="00BB75C1">
        <w:rPr>
          <w:lang w:val="pt-BR"/>
        </w:rPr>
        <w:t>.</w:t>
      </w:r>
      <w:r w:rsidR="00B4665E" w:rsidRPr="00BB75C1">
        <w:rPr>
          <w:rStyle w:val="CommentReference"/>
          <w:szCs w:val="18"/>
          <w:lang w:val="pt-BR"/>
        </w:rPr>
        <w:t xml:space="preserve"> </w:t>
      </w:r>
      <w:r w:rsidRPr="00BB75C1">
        <w:rPr>
          <w:lang w:val="pt-BR"/>
        </w:rPr>
        <w:t>Você também deve verificar se cumpriu os requisitos de exame aplicáveis.</w:t>
      </w:r>
      <w:r w:rsidR="00B4665E" w:rsidRPr="00BB75C1">
        <w:rPr>
          <w:lang w:val="pt-BR"/>
        </w:rPr>
        <w:t xml:space="preserve"> </w:t>
      </w:r>
      <w:r w:rsidRPr="00BB75C1">
        <w:rPr>
          <w:lang w:val="pt-BR"/>
        </w:rPr>
        <w:t>Verificaremos seu cumprimento com os requisitos do exame antes de licenciar o software a você.</w:t>
      </w:r>
      <w:r w:rsidR="00B4665E" w:rsidRPr="00BB75C1">
        <w:rPr>
          <w:lang w:val="pt-BR"/>
        </w:rPr>
        <w:t xml:space="preserve"> </w:t>
      </w:r>
      <w:r w:rsidRPr="00BB75C1">
        <w:rPr>
          <w:lang w:val="pt-BR"/>
        </w:rPr>
        <w:t>Se um usuário funcionário encerrar a contratação e, consequentemente, você não atender mais aos requisitos do exame, outro usuário funcionário deverá atender aos requisitos do exame em até 90 (noventa) dias.</w:t>
      </w:r>
      <w:r w:rsidR="00B4665E" w:rsidRPr="00BB75C1">
        <w:rPr>
          <w:lang w:val="pt-BR"/>
        </w:rPr>
        <w:t xml:space="preserve"> </w:t>
      </w:r>
      <w:r w:rsidRPr="00BB75C1">
        <w:rPr>
          <w:lang w:val="pt-BR"/>
        </w:rPr>
        <w:t>A Microsoft poderá alterar os requisitos de exame a qualquer momento.</w:t>
      </w:r>
      <w:r w:rsidR="00B4665E" w:rsidRPr="00BB75C1">
        <w:rPr>
          <w:lang w:val="pt-BR"/>
        </w:rPr>
        <w:t xml:space="preserve"> </w:t>
      </w:r>
      <w:r w:rsidRPr="00BB75C1">
        <w:rPr>
          <w:lang w:val="pt-BR"/>
        </w:rPr>
        <w:t>No entanto, qualquer aumento nos requisitos de exame entrará em vigor um ano após o</w:t>
      </w:r>
      <w:r w:rsidR="00DA2503">
        <w:rPr>
          <w:lang w:val="pt-BR"/>
        </w:rPr>
        <w:t> </w:t>
      </w:r>
      <w:r w:rsidRPr="00BB75C1">
        <w:rPr>
          <w:lang w:val="pt-BR"/>
        </w:rPr>
        <w:t>recebimento da notificação por escrito feita pela Microsoft.</w:t>
      </w:r>
    </w:p>
    <w:p w:rsidR="009A4C7C" w:rsidRPr="00BB75C1" w:rsidRDefault="009A4C7C" w:rsidP="009A4C7C">
      <w:pPr>
        <w:pStyle w:val="PURBlueStrong"/>
        <w:rPr>
          <w:rStyle w:val="PURBlueStrongChar"/>
          <w:smallCaps/>
          <w:lang w:val="pt-BR"/>
        </w:rPr>
      </w:pPr>
      <w:r w:rsidRPr="00BB75C1">
        <w:rPr>
          <w:rStyle w:val="PURBlueStrongChar"/>
          <w:smallCaps/>
          <w:lang w:val="pt-BR"/>
        </w:rPr>
        <w:t>Chaves de Licença</w:t>
      </w:r>
    </w:p>
    <w:p w:rsidR="009A4C7C" w:rsidRPr="00BB75C1" w:rsidRDefault="009A4C7C" w:rsidP="00D667B1">
      <w:pPr>
        <w:pStyle w:val="PURBody-Indented"/>
        <w:rPr>
          <w:lang w:val="pt-BR"/>
        </w:rPr>
      </w:pPr>
      <w:r w:rsidRPr="00BB75C1">
        <w:rPr>
          <w:lang w:val="pt-BR"/>
        </w:rPr>
        <w:t xml:space="preserve">Para instalar e usar a funcionalidade do software, é necessário obter as chaves de licença apropriadas da Microsoft. Os procedimentos para obter essas chaves de licença serão publicados no site </w:t>
      </w:r>
      <w:r w:rsidR="00D667B1" w:rsidRPr="00BB75C1">
        <w:rPr>
          <w:rStyle w:val="Hyperlink"/>
          <w:lang w:val="pt-BR"/>
        </w:rPr>
        <w:t>http://</w:t>
      </w:r>
      <w:hyperlink r:id="rId82" w:history="1">
        <w:r w:rsidR="00D667B1" w:rsidRPr="00BB75C1">
          <w:rPr>
            <w:rStyle w:val="Hyperlink"/>
            <w:lang w:val="pt-BR"/>
          </w:rPr>
          <w:t>www.explore.ms</w:t>
        </w:r>
      </w:hyperlink>
      <w:r w:rsidRPr="00BB75C1">
        <w:rPr>
          <w:lang w:val="pt-BR"/>
        </w:rPr>
        <w:t xml:space="preserve"> ou conforme estabelecido pelo revendedor.</w:t>
      </w:r>
    </w:p>
    <w:p w:rsidR="009A4C7C" w:rsidRPr="00BB75C1" w:rsidRDefault="009A4C7C" w:rsidP="009A4C7C">
      <w:pPr>
        <w:pStyle w:val="PURBlueStrong"/>
        <w:rPr>
          <w:rStyle w:val="PURBlueStrongChar"/>
          <w:smallCaps/>
          <w:lang w:val="pt-BR"/>
        </w:rPr>
      </w:pPr>
      <w:r w:rsidRPr="00BB75C1">
        <w:rPr>
          <w:rStyle w:val="PURBlueStrongChar"/>
          <w:smallCaps/>
          <w:lang w:val="pt-BR"/>
        </w:rPr>
        <w:t>Localizações e Traduções</w:t>
      </w:r>
    </w:p>
    <w:p w:rsidR="009A4C7C" w:rsidRPr="00BB75C1" w:rsidRDefault="009A4C7C" w:rsidP="009A4C7C">
      <w:pPr>
        <w:pStyle w:val="PURBody-Indented"/>
        <w:rPr>
          <w:color w:val="00467F"/>
          <w:u w:val="single"/>
          <w:lang w:val="pt-BR"/>
        </w:rPr>
      </w:pPr>
      <w:r w:rsidRPr="00BB75C1">
        <w:rPr>
          <w:lang w:val="pt-BR"/>
        </w:rPr>
        <w:t xml:space="preserve">Para obter uma lista das regiões geográficas e dos idiomas nos quais o software foi localizado e onde a Microsoft geralmente disponibiliza o produto, consulte o site </w:t>
      </w:r>
      <w:hyperlink r:id="rId83" w:history="1">
        <w:r w:rsidRPr="00BB75C1">
          <w:rPr>
            <w:rStyle w:val="Hyperlink"/>
            <w:lang w:val="pt-BR"/>
          </w:rPr>
          <w:t>http://www.microsoft.com/dynamics/en/us/products/ax-availability.aspx</w:t>
        </w:r>
      </w:hyperlink>
      <w:r w:rsidRPr="00BB75C1">
        <w:rPr>
          <w:lang w:val="pt-BR"/>
        </w:rPr>
        <w:t>.</w:t>
      </w:r>
    </w:p>
    <w:p w:rsidR="009A4C7C" w:rsidRPr="00BB75C1" w:rsidRDefault="00D32E55" w:rsidP="009A4C7C">
      <w:pPr>
        <w:pStyle w:val="PURBody-Indented"/>
        <w:rPr>
          <w:lang w:val="pt-BR"/>
        </w:rPr>
      </w:pPr>
      <w:r w:rsidRPr="00BB75C1">
        <w:rPr>
          <w:lang w:val="pt-BR"/>
        </w:rPr>
        <w:t>O software contém recursos e funcionalidades projetados para lidar com determinadas leis e/ou regulamentos de tributos, finanças ou contabilidade e requisitos comerciais das regiões geográficas para as quais foi localizado.</w:t>
      </w:r>
      <w:r w:rsidR="00B4665E" w:rsidRPr="00BB75C1">
        <w:rPr>
          <w:lang w:val="pt-BR"/>
        </w:rPr>
        <w:t xml:space="preserve"> </w:t>
      </w:r>
      <w:r w:rsidRPr="00BB75C1">
        <w:rPr>
          <w:lang w:val="pt-BR"/>
        </w:rPr>
        <w:t>Leis e regulamentos variam de acordo com a região, e o software não atende a todas as leis, regulamentos e requisitos comerciais dessas regiões.</w:t>
      </w:r>
    </w:p>
    <w:p w:rsidR="009A4C7C" w:rsidRPr="00BB75C1" w:rsidRDefault="009A4C7C" w:rsidP="00D04A0D">
      <w:pPr>
        <w:pStyle w:val="PURBody-Indented"/>
        <w:rPr>
          <w:lang w:val="pt-BR"/>
        </w:rPr>
      </w:pPr>
      <w:r w:rsidRPr="00BB75C1">
        <w:rPr>
          <w:lang w:val="pt-BR"/>
        </w:rPr>
        <w:t>A Microsoft compreende que, em algumas ocasiões, você quer usar determinados módulos ou recursos que foram localizados e/ou</w:t>
      </w:r>
      <w:r w:rsidR="00D04A0D">
        <w:rPr>
          <w:lang w:val="pt-BR"/>
        </w:rPr>
        <w:t> </w:t>
      </w:r>
      <w:r w:rsidRPr="00BB75C1">
        <w:rPr>
          <w:lang w:val="pt-BR"/>
        </w:rPr>
        <w:t>traduzidos para uma região específica e usá-los fora da região geográfica para a qual foram criados.</w:t>
      </w:r>
      <w:r w:rsidR="00B4665E" w:rsidRPr="00BB75C1">
        <w:rPr>
          <w:lang w:val="pt-BR"/>
        </w:rPr>
        <w:t xml:space="preserve"> </w:t>
      </w:r>
      <w:r w:rsidRPr="00BB75C1">
        <w:rPr>
          <w:lang w:val="pt-BR"/>
        </w:rPr>
        <w:t>Como as leis e os regulamentos variam de uma região para outra, as diferenças nas leis ou nos regulamentos podem afetar o uso da funcionalidade desejada nas regiões para as quais ela não foi criada.</w:t>
      </w:r>
      <w:r w:rsidR="00B4665E" w:rsidRPr="00BB75C1">
        <w:rPr>
          <w:lang w:val="pt-BR"/>
        </w:rPr>
        <w:t xml:space="preserve"> </w:t>
      </w:r>
      <w:r w:rsidRPr="00BB75C1">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B4665E" w:rsidRPr="00BB75C1">
        <w:rPr>
          <w:lang w:val="pt-BR"/>
        </w:rPr>
        <w:t xml:space="preserve"> </w:t>
      </w:r>
      <w:r w:rsidRPr="00BB75C1">
        <w:rPr>
          <w:lang w:val="pt-BR"/>
        </w:rPr>
        <w:t>Consulte um especialista em tributos da região geográfica onde você pretende usar este software a fim de determinar se os recursos são adequados ao uso nessa região.</w:t>
      </w:r>
    </w:p>
    <w:p w:rsidR="009A4C7C" w:rsidRPr="00BB75C1" w:rsidRDefault="009A4C7C" w:rsidP="00D04A0D">
      <w:pPr>
        <w:pStyle w:val="PURBody-Indented"/>
        <w:rPr>
          <w:lang w:val="pt-BR"/>
        </w:rPr>
      </w:pPr>
      <w:r w:rsidRPr="00BB75C1">
        <w:rPr>
          <w:lang w:val="pt-BR"/>
        </w:rPr>
        <w:t>Se você desejar realizar localizações e/ou traduções do software, deverá ter um MPLLA (Contrato de Licença de Localização e</w:t>
      </w:r>
      <w:r w:rsidR="00D04A0D">
        <w:rPr>
          <w:lang w:val="pt-BR"/>
        </w:rPr>
        <w:t> </w:t>
      </w:r>
      <w:r w:rsidRPr="00BB75C1">
        <w:rPr>
          <w:lang w:val="pt-BR"/>
        </w:rPr>
        <w:t>Tradução de Parceiro Principal da Microsoft) atual e válido.</w:t>
      </w:r>
      <w:r w:rsidR="00B4665E" w:rsidRPr="00BB75C1">
        <w:rPr>
          <w:lang w:val="pt-BR"/>
        </w:rPr>
        <w:t xml:space="preserve"> </w:t>
      </w:r>
      <w:r w:rsidRPr="00BB75C1">
        <w:rPr>
          <w:lang w:val="pt-BR"/>
        </w:rPr>
        <w:t xml:space="preserve">Para obter mais informações sobre o MPLLA e o Programa de Licenciamento de Localização e Tradução de Parceiro do Microsoft Dynamics, consulte o site </w:t>
      </w:r>
      <w:hyperlink r:id="rId84" w:history="1">
        <w:r w:rsidRPr="00BB75C1">
          <w:rPr>
            <w:rStyle w:val="Hyperlink"/>
            <w:lang w:val="pt-BR"/>
          </w:rPr>
          <w:t>https://mbs.microsoft.com/partnersource/partneressentials/pllp</w:t>
        </w:r>
      </w:hyperlink>
      <w:r w:rsidRPr="00BB75C1">
        <w:rPr>
          <w:lang w:val="pt-BR"/>
        </w:rPr>
        <w:t xml:space="preserve"> ou entre em contato com o Gerente de Conta de Parceiro.</w:t>
      </w:r>
    </w:p>
    <w:p w:rsidR="00893CE7" w:rsidRPr="00BB75C1" w:rsidRDefault="00590592" w:rsidP="00A767BD">
      <w:pPr>
        <w:pStyle w:val="PURBody-Indented"/>
        <w:jc w:val="right"/>
        <w:rPr>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2733A7" w:rsidRPr="00BB75C1" w:rsidRDefault="002733A7" w:rsidP="002733A7">
      <w:pPr>
        <w:pStyle w:val="PURProductName"/>
        <w:rPr>
          <w:lang w:val="pt-BR"/>
        </w:rPr>
      </w:pPr>
      <w:bookmarkStart w:id="350" w:name="_Toc299519126"/>
      <w:bookmarkStart w:id="351" w:name="_Toc299531558"/>
      <w:bookmarkStart w:id="352" w:name="_Toc299531882"/>
      <w:bookmarkStart w:id="353" w:name="_Toc299957165"/>
      <w:bookmarkStart w:id="354" w:name="_Toc301512536"/>
      <w:bookmarkStart w:id="355" w:name="_Toc302485649"/>
      <w:bookmarkStart w:id="356" w:name="_Toc299519125"/>
      <w:bookmarkStart w:id="357" w:name="_Toc299531557"/>
      <w:bookmarkStart w:id="358" w:name="_Toc299531881"/>
      <w:bookmarkStart w:id="359" w:name="_Toc299957164"/>
      <w:r w:rsidRPr="00BB75C1">
        <w:rPr>
          <w:lang w:val="pt-BR"/>
        </w:rPr>
        <w:t>Microsoft Dynamics C5 2012</w:t>
      </w:r>
      <w:bookmarkEnd w:id="350"/>
      <w:bookmarkEnd w:id="351"/>
      <w:bookmarkEnd w:id="352"/>
      <w:bookmarkEnd w:id="353"/>
      <w:bookmarkEnd w:id="354"/>
      <w:bookmarkEnd w:id="355"/>
      <w:r w:rsidR="00FE5E5B">
        <w:fldChar w:fldCharType="begin"/>
      </w:r>
      <w:r w:rsidRPr="00BB75C1">
        <w:rPr>
          <w:lang w:val="pt-BR"/>
        </w:rPr>
        <w:instrText xml:space="preserve">XE </w:instrText>
      </w:r>
      <w:r w:rsidR="00BB75C1">
        <w:rPr>
          <w:lang w:val="pt-BR"/>
        </w:rPr>
        <w:instrText>“</w:instrText>
      </w:r>
      <w:r w:rsidRPr="00BB75C1">
        <w:rPr>
          <w:lang w:val="pt-BR"/>
        </w:rPr>
        <w:instrText>Microsoft Dynamics C5 2010*</w:instrText>
      </w:r>
      <w:r w:rsidR="00BB75C1">
        <w:rPr>
          <w:lang w:val="pt-BR"/>
        </w:rPr>
        <w:instrText>”</w:instrText>
      </w:r>
      <w:r w:rsidRPr="00BB75C1">
        <w:rPr>
          <w:lang w:val="pt-BR"/>
        </w:rPr>
        <w:instrText xml:space="preserve"> </w:instrText>
      </w:r>
      <w:r w:rsidR="00FE5E5B">
        <w:fldChar w:fldCharType="end"/>
      </w:r>
    </w:p>
    <w:p w:rsidR="002733A7" w:rsidRPr="00BB75C1" w:rsidRDefault="002733A7" w:rsidP="002733A7">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p w:rsidR="002733A7" w:rsidRPr="00BB75C1" w:rsidRDefault="002733A7" w:rsidP="002733A7">
      <w:pPr>
        <w:pStyle w:val="PURBody"/>
        <w:rPr>
          <w:lang w:val="pt-BR"/>
        </w:rPr>
      </w:pPr>
      <w:r w:rsidRPr="00BB75C1">
        <w:rPr>
          <w:lang w:val="pt-BR"/>
        </w:rPr>
        <w:t>Para uso SOMENTE na Islândia e na Dinamarca</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Tr="005F6596">
        <w:tc>
          <w:tcPr>
            <w:tcW w:w="2555" w:type="pct"/>
          </w:tcPr>
          <w:p w:rsidR="002733A7" w:rsidRPr="004B111F" w:rsidRDefault="002733A7" w:rsidP="005F6596">
            <w:pPr>
              <w:pStyle w:val="PURLMSH"/>
              <w:rPr>
                <w:lang w:val="pt-BR"/>
              </w:rPr>
            </w:pPr>
            <w:r w:rsidRPr="00BB75C1">
              <w:rPr>
                <w:lang w:val="pt-BR"/>
              </w:rPr>
              <w:lastRenderedPageBreak/>
              <w:t xml:space="preserve">Seção Aplicável de Termos Gerais da SAL: </w:t>
            </w:r>
            <w:hyperlink w:anchor="SALTerms_Server" w:history="1">
              <w:r w:rsidRPr="00BB75C1">
                <w:rPr>
                  <w:rStyle w:val="Hyperlink"/>
                  <w:lang w:val="pt-BR"/>
                </w:rPr>
                <w:t>Software Servidor</w:t>
              </w:r>
            </w:hyperlink>
          </w:p>
        </w:tc>
        <w:tc>
          <w:tcPr>
            <w:tcW w:w="2443" w:type="pct"/>
          </w:tcPr>
          <w:p w:rsidR="002733A7" w:rsidRDefault="002733A7" w:rsidP="005F6596">
            <w:pPr>
              <w:pStyle w:val="PURLMSH"/>
            </w:pPr>
            <w:r>
              <w:t xml:space="preserve">Consulte Notificações Aplicáveis: </w:t>
            </w:r>
            <w:r>
              <w:rPr>
                <w:b/>
              </w:rPr>
              <w:t>Não</w:t>
            </w:r>
          </w:p>
        </w:tc>
      </w:tr>
      <w:tr w:rsidR="002733A7" w:rsidRPr="00D91CC7" w:rsidTr="005F6596">
        <w:tc>
          <w:tcPr>
            <w:tcW w:w="2555" w:type="pct"/>
          </w:tcPr>
          <w:p w:rsidR="002733A7" w:rsidRPr="00BB75C1" w:rsidRDefault="006B55FB" w:rsidP="005F6596">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43" w:type="pct"/>
          </w:tcPr>
          <w:p w:rsidR="002733A7" w:rsidRPr="00BB75C1" w:rsidRDefault="002733A7" w:rsidP="005F6596">
            <w:pPr>
              <w:pStyle w:val="PURLMSH"/>
              <w:rPr>
                <w:lang w:val="pt-BR"/>
              </w:rPr>
            </w:pPr>
          </w:p>
        </w:tc>
      </w:tr>
      <w:tr w:rsidR="007348F9" w:rsidRPr="00D91CC7" w:rsidTr="007348F9">
        <w:tc>
          <w:tcPr>
            <w:tcW w:w="2555" w:type="pct"/>
            <w:tcBorders>
              <w:bottom w:val="nil"/>
            </w:tcBorders>
          </w:tcPr>
          <w:p w:rsidR="007348F9" w:rsidRPr="00BB75C1" w:rsidRDefault="007348F9" w:rsidP="005F6596">
            <w:pPr>
              <w:pStyle w:val="PURLMSH"/>
              <w:rPr>
                <w:lang w:val="pt-BR"/>
              </w:rPr>
            </w:pPr>
          </w:p>
        </w:tc>
        <w:tc>
          <w:tcPr>
            <w:tcW w:w="2443" w:type="pct"/>
            <w:tcBorders>
              <w:bottom w:val="nil"/>
            </w:tcBorders>
          </w:tcPr>
          <w:p w:rsidR="007348F9" w:rsidRPr="00BB75C1" w:rsidRDefault="007348F9" w:rsidP="005F6596">
            <w:pPr>
              <w:pStyle w:val="PURLMSH"/>
              <w:rPr>
                <w:lang w:val="pt-BR"/>
              </w:rPr>
            </w:pPr>
          </w:p>
        </w:tc>
      </w:tr>
      <w:tr w:rsidR="002733A7" w:rsidRPr="00D91CC7" w:rsidTr="007348F9">
        <w:tc>
          <w:tcPr>
            <w:tcW w:w="5000" w:type="pct"/>
            <w:gridSpan w:val="2"/>
            <w:tcBorders>
              <w:top w:val="nil"/>
              <w:bottom w:val="single" w:sz="12" w:space="0" w:color="E5EEF7"/>
            </w:tcBorders>
            <w:shd w:val="clear" w:color="auto" w:fill="E5EEF7"/>
          </w:tcPr>
          <w:p w:rsidR="002733A7" w:rsidRPr="00BB75C1" w:rsidRDefault="002733A7" w:rsidP="005F6596">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2733A7" w:rsidRPr="003528B0" w:rsidTr="007348F9">
        <w:tc>
          <w:tcPr>
            <w:tcW w:w="5000" w:type="pct"/>
            <w:gridSpan w:val="2"/>
            <w:tcBorders>
              <w:top w:val="single" w:sz="12" w:space="0" w:color="E5EEF7"/>
            </w:tcBorders>
          </w:tcPr>
          <w:p w:rsidR="002733A7" w:rsidRDefault="002733A7" w:rsidP="005F6596">
            <w:pPr>
              <w:pStyle w:val="PURBody"/>
            </w:pPr>
            <w:r>
              <w:rPr>
                <w:b/>
              </w:rPr>
              <w:t>Você precisa de:</w:t>
            </w:r>
          </w:p>
          <w:p w:rsidR="002733A7" w:rsidRPr="000A3567" w:rsidRDefault="002733A7" w:rsidP="005F6596">
            <w:pPr>
              <w:pStyle w:val="PURBullet"/>
            </w:pPr>
            <w:r>
              <w:t xml:space="preserve">SAL do Dynamics C5 2012 Basic </w:t>
            </w:r>
            <w:r>
              <w:rPr>
                <w:b/>
              </w:rPr>
              <w:t>ou</w:t>
            </w:r>
          </w:p>
          <w:p w:rsidR="002733A7" w:rsidRPr="006611AF" w:rsidRDefault="002733A7" w:rsidP="005F6596">
            <w:pPr>
              <w:pStyle w:val="PURBullet"/>
            </w:pPr>
            <w:r>
              <w:t>SAL do Dynamics C5 2012 Advanced</w:t>
            </w:r>
          </w:p>
        </w:tc>
      </w:tr>
    </w:tbl>
    <w:p w:rsidR="002733A7" w:rsidRPr="00BB75C1" w:rsidRDefault="002733A7" w:rsidP="002733A7">
      <w:pPr>
        <w:pStyle w:val="PURADDITIONALTERMSHEADERMB"/>
        <w:rPr>
          <w:lang w:val="pt-BR"/>
        </w:rPr>
      </w:pPr>
      <w:r w:rsidRPr="00BB75C1">
        <w:rPr>
          <w:lang w:val="pt-BR"/>
        </w:rPr>
        <w:t>Termos Adicionais:</w:t>
      </w:r>
    </w:p>
    <w:p w:rsidR="002733A7" w:rsidRPr="00BB75C1" w:rsidRDefault="002733A7" w:rsidP="002733A7">
      <w:pPr>
        <w:pStyle w:val="PURBody-Indented"/>
        <w:rPr>
          <w:iCs/>
          <w:szCs w:val="18"/>
          <w:lang w:val="pt-BR"/>
        </w:rPr>
      </w:pPr>
      <w:r w:rsidRPr="00BB75C1">
        <w:rPr>
          <w:iCs/>
          <w:szCs w:val="18"/>
          <w:lang w:val="pt-BR"/>
        </w:rPr>
        <w:t>O C5 2012 possui somente SALs de usuário.</w:t>
      </w:r>
    </w:p>
    <w:p w:rsidR="002733A7" w:rsidRPr="00BB75C1" w:rsidRDefault="002733A7" w:rsidP="002733A7">
      <w:pPr>
        <w:pStyle w:val="PURBlueStrong"/>
        <w:rPr>
          <w:lang w:val="pt-BR"/>
        </w:rPr>
      </w:pPr>
      <w:r w:rsidRPr="00BB75C1">
        <w:rPr>
          <w:lang w:val="pt-BR"/>
        </w:rPr>
        <w:t>Edições de SAL</w:t>
      </w:r>
    </w:p>
    <w:p w:rsidR="002733A7" w:rsidRPr="00BB75C1" w:rsidRDefault="002733A7" w:rsidP="002733A7">
      <w:pPr>
        <w:pStyle w:val="PURBody-Indented"/>
        <w:rPr>
          <w:lang w:val="pt-BR"/>
        </w:rPr>
      </w:pPr>
      <w:r w:rsidRPr="00BB75C1">
        <w:rPr>
          <w:lang w:val="pt-BR"/>
        </w:rPr>
        <w:t>Você deve escolher entre duas edições de SAL do Microsoft Dynamics. Sua escolha da edição de SAL vale para todas as SALs.</w:t>
      </w:r>
    </w:p>
    <w:p w:rsidR="002733A7" w:rsidRPr="00BB75C1" w:rsidRDefault="002733A7" w:rsidP="002733A7">
      <w:pPr>
        <w:pStyle w:val="PURBody-Indented"/>
        <w:rPr>
          <w:lang w:val="pt-BR"/>
        </w:rPr>
      </w:pPr>
      <w:r w:rsidRPr="00BB75C1">
        <w:rPr>
          <w:lang w:val="pt-BR"/>
        </w:rPr>
        <w:t>As edições de SAL de usuário disponíveis para Microsoft Dynamics C5 2012</w:t>
      </w:r>
      <w:r w:rsidRPr="00BB75C1">
        <w:rPr>
          <w:b/>
          <w:bCs/>
          <w:lang w:val="pt-BR"/>
        </w:rPr>
        <w:t xml:space="preserve"> </w:t>
      </w:r>
      <w:r w:rsidRPr="00BB75C1">
        <w:rPr>
          <w:lang w:val="pt-BR"/>
        </w:rPr>
        <w:t>são:</w:t>
      </w:r>
    </w:p>
    <w:p w:rsidR="002733A7" w:rsidRPr="003A3190" w:rsidRDefault="002733A7" w:rsidP="002733A7">
      <w:pPr>
        <w:pStyle w:val="PURBullet-Indented"/>
        <w:rPr>
          <w:lang w:val="pt-BR"/>
        </w:rPr>
      </w:pPr>
      <w:r w:rsidRPr="003A3190">
        <w:rPr>
          <w:rFonts w:ascii="Tahoma" w:hAnsi="Tahoma" w:cs="Tahoma"/>
          <w:szCs w:val="18"/>
          <w:lang w:val="pt-BR"/>
        </w:rPr>
        <w:t xml:space="preserve">SAL do Microsoft Dynamics C5 2012 Basic </w:t>
      </w:r>
    </w:p>
    <w:p w:rsidR="002733A7" w:rsidRPr="009E3C3B" w:rsidRDefault="002733A7" w:rsidP="002733A7">
      <w:pPr>
        <w:pStyle w:val="PURBullet-Indented"/>
      </w:pPr>
      <w:r>
        <w:t xml:space="preserve">SAL do Microsoft Dynamics C5 2012 Advanced </w:t>
      </w:r>
    </w:p>
    <w:p w:rsidR="002733A7" w:rsidRDefault="002733A7" w:rsidP="002733A7">
      <w:pPr>
        <w:pStyle w:val="PURBlueStrong"/>
        <w:rPr>
          <w:lang w:eastAsia="zh-CN"/>
        </w:rPr>
      </w:pPr>
      <w:r>
        <w:t>Usuários Externos</w:t>
      </w:r>
    </w:p>
    <w:p w:rsidR="002733A7" w:rsidRPr="00BB75C1" w:rsidRDefault="002733A7" w:rsidP="00107285">
      <w:pPr>
        <w:pStyle w:val="PURBody-Indented"/>
        <w:rPr>
          <w:lang w:val="pt-BR"/>
        </w:rPr>
      </w:pPr>
      <w:r w:rsidRPr="00BB75C1">
        <w:rPr>
          <w:lang w:val="pt-BR"/>
        </w:rPr>
        <w:t>Não é necessária uma SAL para usuários externos que acessam o Microsoft Dynamics C5 2012 sem usar o software cliente; e</w:t>
      </w:r>
      <w:r w:rsidR="00107285">
        <w:rPr>
          <w:lang w:val="pt-BR"/>
        </w:rPr>
        <w:t> </w:t>
      </w:r>
      <w:r w:rsidRPr="00BB75C1">
        <w:rPr>
          <w:lang w:val="pt-BR"/>
        </w:rPr>
        <w:t>usuários que acessam o Microsoft Dynamics C5 2012 usando o software cliente exclusivamente para prestar serviços de contabilidade ou de escrituração contábil complementares relacionados ao processo de auditoria. Usuários externos são os usuários que não são (i) funcionários de um cliente ou das afiliadas de um cliente nem (ii) contratados ou representantes internos de um cliente ou de afiliadas de um cliente.</w:t>
      </w:r>
    </w:p>
    <w:p w:rsidR="002733A7" w:rsidRPr="00BB75C1" w:rsidRDefault="002733A7" w:rsidP="002733A7">
      <w:pPr>
        <w:pStyle w:val="PURBlueStrong"/>
        <w:rPr>
          <w:lang w:val="pt-BR"/>
        </w:rPr>
      </w:pPr>
      <w:r w:rsidRPr="00BB75C1">
        <w:rPr>
          <w:rStyle w:val="PURBlueStrongChar"/>
          <w:smallCaps/>
          <w:lang w:val="pt-BR"/>
        </w:rPr>
        <w:t>Requisitos de exame</w:t>
      </w:r>
    </w:p>
    <w:p w:rsidR="002733A7" w:rsidRPr="00BB75C1" w:rsidRDefault="002733A7" w:rsidP="00C050D1">
      <w:pPr>
        <w:pStyle w:val="PURBody-Indented"/>
        <w:rPr>
          <w:lang w:val="pt-BR"/>
        </w:rPr>
      </w:pPr>
      <w:r w:rsidRPr="00BB75C1">
        <w:rPr>
          <w:lang w:val="pt-BR"/>
        </w:rPr>
        <w:t xml:space="preserve">A fim de obter licença e uso do software, você (e qualquer uma de suas afiliadas que usam o software) deve atender aos requisitos mínimos de exame especificados para o software em particular no site </w:t>
      </w:r>
      <w:r w:rsidRPr="00BB75C1">
        <w:rPr>
          <w:rStyle w:val="Hyperlink"/>
          <w:lang w:val="pt-BR"/>
        </w:rPr>
        <w:t>http://</w:t>
      </w:r>
      <w:hyperlink r:id="rId85" w:history="1">
        <w:r w:rsidRPr="00BB75C1">
          <w:rPr>
            <w:rStyle w:val="Hyperlink"/>
            <w:lang w:val="pt-BR"/>
          </w:rPr>
          <w:t>www.explore.ms</w:t>
        </w:r>
      </w:hyperlink>
      <w:r w:rsidRPr="00BB75C1">
        <w:rPr>
          <w:rFonts w:eastAsia="Times New Roman"/>
          <w:lang w:val="pt-BR"/>
        </w:rPr>
        <w:t xml:space="preserve"> ou conforme estabelecido pelo revendedor de produtos de software</w:t>
      </w:r>
      <w:r w:rsidRPr="00BB75C1">
        <w:rPr>
          <w:lang w:val="pt-BR"/>
        </w:rPr>
        <w:t>.</w:t>
      </w:r>
      <w:r w:rsidR="00B4665E" w:rsidRPr="00BB75C1">
        <w:rPr>
          <w:lang w:val="pt-BR"/>
        </w:rPr>
        <w:t xml:space="preserve"> </w:t>
      </w:r>
      <w:r w:rsidRPr="00BB75C1">
        <w:rPr>
          <w:lang w:val="pt-BR"/>
        </w:rPr>
        <w:t xml:space="preserve">Você deve nos notificar de sua intenção de licenciar o software usando o processo localizado no site </w:t>
      </w:r>
      <w:r w:rsidRPr="00BB75C1">
        <w:rPr>
          <w:rStyle w:val="Hyperlink"/>
          <w:lang w:val="pt-BR"/>
        </w:rPr>
        <w:t>http://</w:t>
      </w:r>
      <w:hyperlink r:id="rId86" w:history="1">
        <w:r w:rsidRPr="00BB75C1">
          <w:rPr>
            <w:rStyle w:val="Hyperlink"/>
            <w:lang w:val="pt-BR"/>
          </w:rPr>
          <w:t>www.explore.ms</w:t>
        </w:r>
      </w:hyperlink>
      <w:r w:rsidRPr="00BB75C1">
        <w:rPr>
          <w:rFonts w:eastAsia="Times New Roman"/>
          <w:lang w:val="pt-BR"/>
        </w:rPr>
        <w:t xml:space="preserve"> ou conforme estabelecido pelo revendedor de produtos de software</w:t>
      </w:r>
      <w:r w:rsidRPr="00BB75C1">
        <w:rPr>
          <w:lang w:val="pt-BR"/>
        </w:rPr>
        <w:t>.</w:t>
      </w:r>
      <w:r w:rsidR="00B4665E" w:rsidRPr="00BB75C1">
        <w:rPr>
          <w:rStyle w:val="CommentReference"/>
          <w:szCs w:val="18"/>
          <w:lang w:val="pt-BR"/>
        </w:rPr>
        <w:t xml:space="preserve"> </w:t>
      </w:r>
      <w:r w:rsidRPr="00BB75C1">
        <w:rPr>
          <w:lang w:val="pt-BR"/>
        </w:rPr>
        <w:t>Você também deve verificar se</w:t>
      </w:r>
      <w:r w:rsidR="00C050D1">
        <w:rPr>
          <w:lang w:val="pt-BR"/>
        </w:rPr>
        <w:t> </w:t>
      </w:r>
      <w:r w:rsidRPr="00BB75C1">
        <w:rPr>
          <w:lang w:val="pt-BR"/>
        </w:rPr>
        <w:t>cumpriu os requisitos de exame aplicáveis.</w:t>
      </w:r>
      <w:r w:rsidR="00B4665E" w:rsidRPr="00BB75C1">
        <w:rPr>
          <w:lang w:val="pt-BR"/>
        </w:rPr>
        <w:t xml:space="preserve"> </w:t>
      </w:r>
      <w:r w:rsidRPr="00BB75C1">
        <w:rPr>
          <w:lang w:val="pt-BR"/>
        </w:rPr>
        <w:t>Verificaremos seu cumprimento com os requisitos do exame antes de licenciar o software a você.</w:t>
      </w:r>
      <w:r w:rsidR="00B4665E" w:rsidRPr="00BB75C1">
        <w:rPr>
          <w:lang w:val="pt-BR"/>
        </w:rPr>
        <w:t xml:space="preserve"> </w:t>
      </w:r>
      <w:r w:rsidRPr="00BB75C1">
        <w:rPr>
          <w:lang w:val="pt-BR"/>
        </w:rPr>
        <w:t>Se um usuário funcionário encerrar a contratação e, consequentemente, você não atender mais aos requisitos do</w:t>
      </w:r>
      <w:r w:rsidR="00C050D1">
        <w:rPr>
          <w:lang w:val="pt-BR"/>
        </w:rPr>
        <w:t> </w:t>
      </w:r>
      <w:r w:rsidRPr="00BB75C1">
        <w:rPr>
          <w:lang w:val="pt-BR"/>
        </w:rPr>
        <w:t>exame, outro usuário funcionário deverá atender aos requisitos do exame em até 90 (noventa) dias.</w:t>
      </w:r>
      <w:r w:rsidR="00B4665E" w:rsidRPr="00BB75C1">
        <w:rPr>
          <w:lang w:val="pt-BR"/>
        </w:rPr>
        <w:t xml:space="preserve"> </w:t>
      </w:r>
      <w:r w:rsidRPr="00BB75C1">
        <w:rPr>
          <w:lang w:val="pt-BR"/>
        </w:rPr>
        <w:t>A Microsoft poderá alterar os requisitos de exame a qualquer momento.</w:t>
      </w:r>
      <w:r w:rsidR="00B4665E" w:rsidRPr="00BB75C1">
        <w:rPr>
          <w:lang w:val="pt-BR"/>
        </w:rPr>
        <w:t xml:space="preserve"> </w:t>
      </w:r>
      <w:r w:rsidRPr="00BB75C1">
        <w:rPr>
          <w:lang w:val="pt-BR"/>
        </w:rPr>
        <w:t>No entanto, qualquer aumento nos requisitos de exame entrará em vigor um ano após o recebimento da notificação por escrito feita pela Microsoft.</w:t>
      </w:r>
    </w:p>
    <w:p w:rsidR="002733A7" w:rsidRPr="00BB75C1" w:rsidRDefault="002733A7" w:rsidP="002733A7">
      <w:pPr>
        <w:pStyle w:val="PURBlueStrong"/>
        <w:rPr>
          <w:rStyle w:val="PURBlueStrongChar"/>
          <w:smallCaps/>
          <w:lang w:val="pt-BR"/>
        </w:rPr>
      </w:pPr>
      <w:r w:rsidRPr="00BB75C1">
        <w:rPr>
          <w:rStyle w:val="PURBlueStrongChar"/>
          <w:smallCaps/>
          <w:lang w:val="pt-BR"/>
        </w:rPr>
        <w:t>Chaves de Licença</w:t>
      </w:r>
    </w:p>
    <w:p w:rsidR="002733A7" w:rsidRPr="00BB75C1" w:rsidRDefault="002733A7" w:rsidP="00A05181">
      <w:pPr>
        <w:pStyle w:val="PURBody-Indented"/>
        <w:rPr>
          <w:lang w:val="pt-BR"/>
        </w:rPr>
      </w:pPr>
      <w:r w:rsidRPr="00BB75C1">
        <w:rPr>
          <w:lang w:val="pt-BR"/>
        </w:rPr>
        <w:t xml:space="preserve">Para instalar e usar a funcionalidade do software, é necessário obter as chaves de licença apropriadas da Microsoft. Os procedimentos para obter essas chaves de licença serão publicados no site </w:t>
      </w:r>
      <w:r w:rsidR="00A05181" w:rsidRPr="00BB75C1">
        <w:rPr>
          <w:rStyle w:val="Hyperlink"/>
          <w:lang w:val="pt-BR"/>
        </w:rPr>
        <w:t>http://</w:t>
      </w:r>
      <w:hyperlink r:id="rId87" w:history="1">
        <w:r w:rsidR="00A05181" w:rsidRPr="00BB75C1">
          <w:rPr>
            <w:rStyle w:val="Hyperlink"/>
            <w:lang w:val="pt-BR"/>
          </w:rPr>
          <w:t>www.explore.ms</w:t>
        </w:r>
      </w:hyperlink>
      <w:r w:rsidRPr="00BB75C1">
        <w:rPr>
          <w:lang w:val="pt-BR"/>
        </w:rPr>
        <w:t xml:space="preserve"> ou conforme estabelecido pelo revendedor.</w:t>
      </w:r>
    </w:p>
    <w:p w:rsidR="002733A7" w:rsidRPr="00BB75C1" w:rsidRDefault="00590592" w:rsidP="00134EDA">
      <w:pPr>
        <w:pStyle w:val="PURBreadcrumb"/>
        <w:rPr>
          <w:rStyle w:val="Hyperlink"/>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Style w:val="Hyperlink"/>
          <w:rFonts w:ascii="Arial Narrow" w:hAnsi="Arial Narrow"/>
          <w:sz w:val="16"/>
          <w:lang w:val="pt-BR"/>
        </w:rPr>
        <w:t xml:space="preserve"> </w:t>
      </w:r>
    </w:p>
    <w:p w:rsidR="009A4C7C" w:rsidRPr="00BB75C1" w:rsidRDefault="009A4C7C" w:rsidP="00EC7B1C">
      <w:pPr>
        <w:pStyle w:val="PURProductName"/>
        <w:rPr>
          <w:lang w:val="pt-BR"/>
        </w:rPr>
      </w:pPr>
      <w:bookmarkStart w:id="360" w:name="_Toc301512537"/>
      <w:bookmarkStart w:id="361" w:name="_Toc302485650"/>
      <w:r w:rsidRPr="00BB75C1">
        <w:rPr>
          <w:lang w:val="pt-BR"/>
        </w:rPr>
        <w:t>Microsoft Dynamics CRM 2011 Service Provider</w:t>
      </w:r>
      <w:bookmarkEnd w:id="356"/>
      <w:bookmarkEnd w:id="357"/>
      <w:bookmarkEnd w:id="358"/>
      <w:bookmarkEnd w:id="359"/>
      <w:bookmarkEnd w:id="360"/>
      <w:bookmarkEnd w:id="361"/>
      <w:r w:rsidR="00FE5E5B">
        <w:fldChar w:fldCharType="begin"/>
      </w:r>
      <w:r w:rsidRPr="00BB75C1">
        <w:rPr>
          <w:lang w:val="pt-BR"/>
        </w:rPr>
        <w:instrText xml:space="preserve">XE </w:instrText>
      </w:r>
      <w:r w:rsidR="00BB75C1">
        <w:rPr>
          <w:lang w:val="pt-BR"/>
        </w:rPr>
        <w:instrText>“</w:instrText>
      </w:r>
      <w:r w:rsidRPr="00BB75C1">
        <w:rPr>
          <w:lang w:val="pt-BR"/>
        </w:rPr>
        <w:instrText>Microsoft Dynamics CRM 2011 Service Provider</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444415">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Tr="0015145F">
        <w:tc>
          <w:tcPr>
            <w:tcW w:w="2554" w:type="pct"/>
            <w:tcBorders>
              <w:top w:val="single" w:sz="4" w:space="0" w:color="auto"/>
              <w:bottom w:val="nil"/>
            </w:tcBorders>
          </w:tcPr>
          <w:p w:rsidR="00831C1F" w:rsidRPr="00BB75C1" w:rsidRDefault="00831C1F" w:rsidP="00444415">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444" w:type="pct"/>
            <w:tcBorders>
              <w:top w:val="single" w:sz="4" w:space="0" w:color="auto"/>
              <w:bottom w:val="nil"/>
            </w:tcBorders>
          </w:tcPr>
          <w:p w:rsidR="00831C1F" w:rsidRDefault="004F154D" w:rsidP="00444415">
            <w:pPr>
              <w:pStyle w:val="PURLMSH"/>
            </w:pPr>
            <w:r>
              <w:t xml:space="preserve">Consulte Notificações Aplicáveis: </w:t>
            </w:r>
            <w:r>
              <w:rPr>
                <w:b/>
              </w:rPr>
              <w:t>Não</w:t>
            </w:r>
          </w:p>
        </w:tc>
      </w:tr>
      <w:tr w:rsidR="009A4C7C" w:rsidRPr="00D91CC7" w:rsidTr="0015145F">
        <w:tc>
          <w:tcPr>
            <w:tcW w:w="2554" w:type="pct"/>
            <w:tcBorders>
              <w:top w:val="nil"/>
            </w:tcBorders>
          </w:tcPr>
          <w:p w:rsidR="009A4C7C" w:rsidRPr="00BB75C1" w:rsidRDefault="009A4C7C" w:rsidP="009A4C7C">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44" w:type="pct"/>
            <w:tcBorders>
              <w:top w:val="nil"/>
            </w:tcBorders>
          </w:tcPr>
          <w:p w:rsidR="009A4C7C" w:rsidRPr="00BB75C1" w:rsidRDefault="009A4C7C" w:rsidP="009A4C7C">
            <w:pPr>
              <w:pStyle w:val="PURLMSH"/>
              <w:rPr>
                <w:lang w:val="pt-BR"/>
              </w:rPr>
            </w:pPr>
          </w:p>
        </w:tc>
      </w:tr>
      <w:tr w:rsidR="009A4C7C" w:rsidRPr="00D91CC7" w:rsidTr="0015145F">
        <w:tblPrEx>
          <w:tblBorders>
            <w:top w:val="none" w:sz="0" w:space="0" w:color="auto"/>
            <w:bottom w:val="none" w:sz="0" w:space="0" w:color="auto"/>
          </w:tblBorders>
        </w:tblPrEx>
        <w:tc>
          <w:tcPr>
            <w:tcW w:w="5000" w:type="pct"/>
            <w:gridSpan w:val="2"/>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lastRenderedPageBreak/>
              <w:t>SALs (LICENÇA DE ACESSO PARA ASSINANTES)</w:t>
            </w:r>
          </w:p>
        </w:tc>
      </w:tr>
      <w:tr w:rsidR="009A4C7C" w:rsidRPr="00D91CC7" w:rsidTr="0015145F">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Você precisa de:</w:t>
            </w:r>
          </w:p>
          <w:p w:rsidR="009A4C7C" w:rsidRPr="00BB75C1" w:rsidRDefault="009A4C7C" w:rsidP="009A4C7C">
            <w:pPr>
              <w:pStyle w:val="PURBullet"/>
              <w:rPr>
                <w:lang w:val="pt-BR"/>
              </w:rPr>
            </w:pPr>
            <w:r w:rsidRPr="00BB75C1">
              <w:rPr>
                <w:lang w:val="pt-BR"/>
              </w:rPr>
              <w:t xml:space="preserve">SAL do Microsoft Dynamics CRM 2011 </w:t>
            </w:r>
            <w:r w:rsidRPr="00BB75C1">
              <w:rPr>
                <w:b/>
                <w:lang w:val="pt-BR"/>
              </w:rPr>
              <w:t>ou</w:t>
            </w:r>
          </w:p>
          <w:p w:rsidR="009A4C7C" w:rsidRPr="00BB75C1" w:rsidRDefault="009A4C7C" w:rsidP="009A4C7C">
            <w:pPr>
              <w:pStyle w:val="PURBullet"/>
              <w:rPr>
                <w:lang w:val="pt-BR"/>
              </w:rPr>
            </w:pPr>
            <w:r w:rsidRPr="00BB75C1">
              <w:rPr>
                <w:lang w:val="pt-BR"/>
              </w:rPr>
              <w:t>SAL Limitada para Microsoft Dynamics CRM 2011</w:t>
            </w:r>
          </w:p>
        </w:tc>
      </w:tr>
    </w:tbl>
    <w:p w:rsidR="009A4C7C" w:rsidRPr="00BB75C1" w:rsidRDefault="009A4C7C" w:rsidP="0085206E">
      <w:pPr>
        <w:pStyle w:val="PURADDITIONALTERMSHEADERMB"/>
        <w:rPr>
          <w:lang w:val="pt-BR"/>
        </w:rPr>
      </w:pPr>
      <w:r w:rsidRPr="00BB75C1">
        <w:rPr>
          <w:lang w:val="pt-BR"/>
        </w:rPr>
        <w:t>Termos Adicionais:</w:t>
      </w:r>
    </w:p>
    <w:p w:rsidR="009A4C7C" w:rsidRPr="00BB75C1" w:rsidRDefault="009A4C7C" w:rsidP="00EC7B1C">
      <w:pPr>
        <w:pStyle w:val="PURBody-Indented"/>
        <w:rPr>
          <w:lang w:val="pt-BR"/>
        </w:rPr>
      </w:pPr>
      <w:r w:rsidRPr="00BB75C1">
        <w:rPr>
          <w:lang w:val="pt-BR"/>
        </w:rPr>
        <w:t>Você não precisa de uma SAL para usuários externos que acessam o Microsoft Dynamics CRM 2011 por meio de qualquer aplicativo/interface gráfica de usuário (GUI) que não sejam clientes do Microsoft Dynamics CRM 2011. Os usuários externos são</w:t>
      </w:r>
      <w:r w:rsidR="00444415">
        <w:rPr>
          <w:lang w:val="pt-BR"/>
        </w:rPr>
        <w:t> </w:t>
      </w:r>
      <w:r w:rsidRPr="00BB75C1">
        <w:rPr>
          <w:lang w:val="pt-BR"/>
        </w:rPr>
        <w:t>os</w:t>
      </w:r>
      <w:r w:rsidR="00EC7B1C">
        <w:rPr>
          <w:lang w:val="pt-BR"/>
        </w:rPr>
        <w:t> </w:t>
      </w:r>
      <w:r w:rsidRPr="00BB75C1">
        <w:rPr>
          <w:lang w:val="pt-BR"/>
        </w:rPr>
        <w:t>usuários que não são (i) um cliente nem funcionários de um cliente ou das afiliadas de um cliente nem (ii) um cliente nem agentes ou contratados trabalhando internamente em um cliente ou em afiliadas de um cliente.</w:t>
      </w:r>
    </w:p>
    <w:p w:rsidR="000944DC" w:rsidRPr="00BB75C1" w:rsidRDefault="009A4C7C" w:rsidP="00EC7B1C">
      <w:pPr>
        <w:pStyle w:val="PURBody-Indented"/>
        <w:rPr>
          <w:lang w:val="pt-BR"/>
        </w:rPr>
      </w:pPr>
      <w:r w:rsidRPr="00BB75C1">
        <w:rPr>
          <w:b/>
          <w:lang w:val="pt-BR"/>
        </w:rPr>
        <w:t>SAL do Microsoft Dynamics CRM 2011:</w:t>
      </w:r>
      <w:r w:rsidRPr="00BB75C1">
        <w:rPr>
          <w:lang w:val="pt-BR"/>
        </w:rPr>
        <w:t xml:space="preserve"> </w:t>
      </w:r>
      <w:r w:rsidRPr="00BB75C1">
        <w:rPr>
          <w:rFonts w:ascii="Tahoma" w:eastAsia="MS PGothic" w:hAnsi="Tahoma" w:cs="Tahoma"/>
          <w:iCs/>
          <w:color w:val="000000"/>
          <w:szCs w:val="18"/>
          <w:lang w:val="pt-BR"/>
        </w:rPr>
        <w:t>P</w:t>
      </w:r>
      <w:r w:rsidRPr="00BB75C1">
        <w:rPr>
          <w:rFonts w:ascii="Tahoma" w:hAnsi="Tahoma" w:cs="Tahoma"/>
          <w:szCs w:val="18"/>
          <w:lang w:val="pt-BR"/>
        </w:rPr>
        <w:t>ermite acesso de leitura-gravação ao servidor, aos arquivos e ao conteúdo de dados do</w:t>
      </w:r>
      <w:r w:rsidR="00EC7B1C">
        <w:rPr>
          <w:rFonts w:ascii="Tahoma" w:hAnsi="Tahoma" w:cs="Tahoma"/>
          <w:szCs w:val="18"/>
          <w:lang w:val="pt-BR"/>
        </w:rPr>
        <w:t> </w:t>
      </w:r>
      <w:r w:rsidRPr="00BB75C1">
        <w:rPr>
          <w:rFonts w:ascii="Tahoma" w:hAnsi="Tahoma" w:cs="Tahoma"/>
          <w:szCs w:val="18"/>
          <w:lang w:val="pt-BR"/>
        </w:rPr>
        <w:t xml:space="preserve">Microsoft Dynamics CRM e à funcionalidade do </w:t>
      </w:r>
      <w:r w:rsidRPr="00BB75C1">
        <w:rPr>
          <w:rFonts w:ascii="Tahoma" w:hAnsi="Tahoma" w:cs="Tahoma"/>
          <w:kern w:val="18"/>
          <w:szCs w:val="18"/>
          <w:lang w:val="pt-BR"/>
        </w:rPr>
        <w:t xml:space="preserve">Microsoft Dynamics CRM. </w:t>
      </w:r>
    </w:p>
    <w:p w:rsidR="009A4C7C" w:rsidRPr="00BB75C1" w:rsidRDefault="009A4C7C" w:rsidP="00EC7B1C">
      <w:pPr>
        <w:pStyle w:val="PURBody-Indented"/>
        <w:rPr>
          <w:lang w:val="pt-BR"/>
        </w:rPr>
      </w:pPr>
      <w:r w:rsidRPr="00BB75C1">
        <w:rPr>
          <w:b/>
          <w:lang w:val="pt-BR"/>
        </w:rPr>
        <w:t>SAL Limitada do Microsoft Dynamics CRM 2011:</w:t>
      </w:r>
      <w:r w:rsidRPr="00BB75C1">
        <w:rPr>
          <w:lang w:val="pt-BR"/>
        </w:rPr>
        <w:t xml:space="preserve"> </w:t>
      </w:r>
      <w:r w:rsidRPr="00BB75C1">
        <w:rPr>
          <w:rFonts w:ascii="Tahoma" w:eastAsia="MS PGothic" w:hAnsi="Tahoma" w:cs="Tahoma"/>
          <w:iCs/>
          <w:lang w:val="pt-BR"/>
        </w:rPr>
        <w:t xml:space="preserve">A SAL Limitada fornece ao usuário acesso somente leitura integral, </w:t>
      </w:r>
      <w:r w:rsidRPr="00BB75C1">
        <w:rPr>
          <w:rFonts w:ascii="Tahoma" w:hAnsi="Tahoma" w:cs="Tahoma"/>
          <w:lang w:val="pt-BR"/>
        </w:rPr>
        <w:t>(por</w:t>
      </w:r>
      <w:r w:rsidR="00EC7B1C">
        <w:rPr>
          <w:rFonts w:ascii="Tahoma" w:hAnsi="Tahoma" w:cs="Tahoma"/>
          <w:lang w:val="pt-BR"/>
        </w:rPr>
        <w:t> </w:t>
      </w:r>
      <w:r w:rsidRPr="00BB75C1">
        <w:rPr>
          <w:rFonts w:ascii="Tahoma" w:hAnsi="Tahoma" w:cs="Tahoma"/>
          <w:lang w:val="pt-BR"/>
        </w:rPr>
        <w:t xml:space="preserve">exemplo, para relatórios), e acesso de gravação limitado à </w:t>
      </w:r>
      <w:r w:rsidR="00BB75C1">
        <w:rPr>
          <w:rFonts w:ascii="Tahoma" w:hAnsi="Tahoma" w:cs="Tahoma"/>
          <w:lang w:val="pt-BR"/>
        </w:rPr>
        <w:t>“</w:t>
      </w:r>
      <w:r w:rsidRPr="00BB75C1">
        <w:rPr>
          <w:rFonts w:ascii="Tahoma" w:hAnsi="Tahoma" w:cs="Tahoma"/>
          <w:lang w:val="pt-BR"/>
        </w:rPr>
        <w:t>funcionalidade do Microsoft Dynamics CRM</w:t>
      </w:r>
      <w:r w:rsidR="00BB75C1">
        <w:rPr>
          <w:rFonts w:ascii="Tahoma" w:hAnsi="Tahoma" w:cs="Tahoma"/>
          <w:lang w:val="pt-BR"/>
        </w:rPr>
        <w:t>”</w:t>
      </w:r>
      <w:r w:rsidRPr="00BB75C1">
        <w:rPr>
          <w:rFonts w:ascii="Tahoma" w:hAnsi="Tahoma" w:cs="Tahoma"/>
          <w:lang w:val="pt-BR"/>
        </w:rPr>
        <w:t xml:space="preserve">. </w:t>
      </w:r>
    </w:p>
    <w:p w:rsidR="00893CE7" w:rsidRPr="00BB75C1" w:rsidRDefault="00590592" w:rsidP="00A767BD">
      <w:pPr>
        <w:pStyle w:val="PURBody-Indented"/>
        <w:jc w:val="right"/>
        <w:rPr>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BB75C1" w:rsidRDefault="009A4C7C" w:rsidP="009A4C7C">
      <w:pPr>
        <w:pStyle w:val="PURProductName"/>
        <w:rPr>
          <w:lang w:val="pt-BR"/>
        </w:rPr>
      </w:pPr>
      <w:bookmarkStart w:id="362" w:name="_Toc299519127"/>
      <w:bookmarkStart w:id="363" w:name="_Toc299531559"/>
      <w:bookmarkStart w:id="364" w:name="_Toc299531883"/>
      <w:bookmarkStart w:id="365" w:name="_Toc299957166"/>
      <w:bookmarkStart w:id="366" w:name="_Toc301512538"/>
      <w:bookmarkStart w:id="367" w:name="_Toc302485651"/>
      <w:r w:rsidRPr="00BB75C1">
        <w:rPr>
          <w:lang w:val="pt-BR"/>
        </w:rPr>
        <w:t>Microsoft Dynamics GP 2010 R2</w:t>
      </w:r>
      <w:bookmarkEnd w:id="362"/>
      <w:bookmarkEnd w:id="363"/>
      <w:bookmarkEnd w:id="364"/>
      <w:bookmarkEnd w:id="365"/>
      <w:bookmarkEnd w:id="366"/>
      <w:bookmarkEnd w:id="367"/>
      <w:r w:rsidR="00FE5E5B">
        <w:fldChar w:fldCharType="begin"/>
      </w:r>
      <w:r w:rsidRPr="00BB75C1">
        <w:rPr>
          <w:lang w:val="pt-BR"/>
        </w:rPr>
        <w:instrText xml:space="preserve">XE </w:instrText>
      </w:r>
      <w:r w:rsidR="00BB75C1">
        <w:rPr>
          <w:lang w:val="pt-BR"/>
        </w:rPr>
        <w:instrText>“</w:instrText>
      </w:r>
      <w:r w:rsidRPr="00BB75C1">
        <w:rPr>
          <w:lang w:val="pt-BR"/>
        </w:rPr>
        <w:instrText>Microsoft Dynamics GP 2010 R2</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Tr="0015145F">
        <w:tc>
          <w:tcPr>
            <w:tcW w:w="2555" w:type="pct"/>
            <w:gridSpan w:val="2"/>
            <w:tcBorders>
              <w:top w:val="single" w:sz="4" w:space="0" w:color="auto"/>
              <w:bottom w:val="nil"/>
            </w:tcBorders>
          </w:tcPr>
          <w:p w:rsidR="00831C1F" w:rsidRPr="00BB75C1" w:rsidRDefault="00831C1F" w:rsidP="00831C1F">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445" w:type="pct"/>
            <w:tcBorders>
              <w:top w:val="single" w:sz="4" w:space="0" w:color="auto"/>
              <w:bottom w:val="nil"/>
            </w:tcBorders>
          </w:tcPr>
          <w:p w:rsidR="00831C1F" w:rsidRDefault="004F154D" w:rsidP="00831C1F">
            <w:pPr>
              <w:pStyle w:val="PURLMSH"/>
            </w:pPr>
            <w:r>
              <w:t xml:space="preserve">Consulte Notificações Aplicáveis: </w:t>
            </w:r>
            <w:r>
              <w:rPr>
                <w:b/>
              </w:rPr>
              <w:t>Não</w:t>
            </w:r>
          </w:p>
        </w:tc>
      </w:tr>
      <w:tr w:rsidR="009A4C7C" w:rsidRPr="00D91CC7" w:rsidTr="0015145F">
        <w:tc>
          <w:tcPr>
            <w:tcW w:w="2555" w:type="pct"/>
            <w:gridSpan w:val="2"/>
            <w:tcBorders>
              <w:top w:val="nil"/>
            </w:tcBorders>
          </w:tcPr>
          <w:p w:rsidR="009A4C7C" w:rsidRPr="00BB75C1" w:rsidRDefault="006B55FB" w:rsidP="009A4C7C">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004E7C77" w:rsidRPr="00BB75C1">
                <w:rPr>
                  <w:rStyle w:val="Hyperlink"/>
                  <w:i/>
                  <w:lang w:val="pt-BR"/>
                </w:rPr>
                <w:t>Apêndice 1</w:t>
              </w:r>
            </w:hyperlink>
            <w:r w:rsidRPr="00BB75C1">
              <w:rPr>
                <w:i/>
                <w:lang w:val="pt-BR"/>
              </w:rPr>
              <w:t>)</w:t>
            </w:r>
          </w:p>
        </w:tc>
        <w:tc>
          <w:tcPr>
            <w:tcW w:w="2445" w:type="pct"/>
            <w:tcBorders>
              <w:top w:val="nil"/>
            </w:tcBorders>
          </w:tcPr>
          <w:p w:rsidR="009A4C7C" w:rsidRPr="00BB75C1" w:rsidRDefault="009A4C7C" w:rsidP="009A4C7C">
            <w:pPr>
              <w:pStyle w:val="PURLMSH"/>
              <w:rPr>
                <w:lang w:val="pt-BR"/>
              </w:rPr>
            </w:pPr>
          </w:p>
        </w:tc>
      </w:tr>
      <w:tr w:rsidR="009A4C7C" w:rsidRPr="00D91CC7" w:rsidTr="00683649">
        <w:tblPrEx>
          <w:tblBorders>
            <w:top w:val="none" w:sz="0" w:space="0" w:color="auto"/>
            <w:bottom w:val="none" w:sz="0" w:space="0" w:color="auto"/>
          </w:tblBorders>
        </w:tblPrEx>
        <w:tc>
          <w:tcPr>
            <w:tcW w:w="5000" w:type="pct"/>
            <w:gridSpan w:val="3"/>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683649" w:rsidRPr="003528B0" w:rsidTr="00683649">
        <w:tblPrEx>
          <w:tblBorders>
            <w:top w:val="none" w:sz="0" w:space="0" w:color="auto"/>
            <w:bottom w:val="none" w:sz="0" w:space="0" w:color="auto"/>
          </w:tblBorders>
        </w:tblPrEx>
        <w:tc>
          <w:tcPr>
            <w:tcW w:w="2501" w:type="pct"/>
          </w:tcPr>
          <w:p w:rsidR="00683649" w:rsidRDefault="00683649" w:rsidP="009A4C7C">
            <w:pPr>
              <w:pStyle w:val="PURBody"/>
            </w:pPr>
            <w:r>
              <w:rPr>
                <w:b/>
              </w:rPr>
              <w:t>Você precisa de:</w:t>
            </w:r>
          </w:p>
          <w:p w:rsidR="00683649" w:rsidRPr="00BB75C1" w:rsidRDefault="00683649" w:rsidP="009A4C7C">
            <w:pPr>
              <w:pStyle w:val="PURBullet"/>
              <w:rPr>
                <w:lang w:val="pt-BR"/>
              </w:rPr>
            </w:pPr>
            <w:r w:rsidRPr="00BB75C1">
              <w:rPr>
                <w:lang w:val="pt-BR"/>
              </w:rPr>
              <w:t>SAL de Usuário Integral do Dynamics AM</w:t>
            </w:r>
            <w:r w:rsidRPr="00BB75C1">
              <w:rPr>
                <w:vertAlign w:val="superscript"/>
                <w:lang w:val="pt-BR"/>
              </w:rPr>
              <w:t>1</w:t>
            </w:r>
            <w:r w:rsidRPr="00BB75C1">
              <w:rPr>
                <w:lang w:val="pt-BR"/>
              </w:rPr>
              <w:t xml:space="preserve"> </w:t>
            </w:r>
            <w:r w:rsidRPr="00BB75C1">
              <w:rPr>
                <w:b/>
                <w:lang w:val="pt-BR"/>
              </w:rPr>
              <w:t>ou</w:t>
            </w:r>
          </w:p>
          <w:p w:rsidR="00683649" w:rsidRPr="00BB75C1" w:rsidRDefault="00683649" w:rsidP="009A4C7C">
            <w:pPr>
              <w:pStyle w:val="PURBullet"/>
              <w:rPr>
                <w:lang w:val="pt-BR"/>
              </w:rPr>
            </w:pPr>
            <w:r w:rsidRPr="00BB75C1">
              <w:rPr>
                <w:lang w:val="pt-BR"/>
              </w:rPr>
              <w:t>SAL de Usuário Parcial do Dynamics AM</w:t>
            </w:r>
            <w:r w:rsidRPr="00BB75C1">
              <w:rPr>
                <w:vertAlign w:val="superscript"/>
                <w:lang w:val="pt-BR"/>
              </w:rPr>
              <w:t>1</w:t>
            </w:r>
            <w:r w:rsidRPr="00BB75C1">
              <w:rPr>
                <w:lang w:val="pt-BR"/>
              </w:rPr>
              <w:t xml:space="preserve"> </w:t>
            </w:r>
            <w:r w:rsidRPr="00BB75C1">
              <w:rPr>
                <w:b/>
                <w:lang w:val="pt-BR"/>
              </w:rPr>
              <w:t>ou</w:t>
            </w:r>
          </w:p>
          <w:p w:rsidR="00683649" w:rsidRPr="00BB75C1" w:rsidRDefault="00683649" w:rsidP="009A4C7C">
            <w:pPr>
              <w:pStyle w:val="PURBullet"/>
              <w:rPr>
                <w:lang w:val="pt-BR"/>
              </w:rPr>
            </w:pPr>
            <w:r w:rsidRPr="00BB75C1">
              <w:rPr>
                <w:lang w:val="pt-BR"/>
              </w:rPr>
              <w:t>SAL de Usuário ESS do Dynamics AM</w:t>
            </w:r>
            <w:r w:rsidRPr="00BB75C1">
              <w:rPr>
                <w:vertAlign w:val="superscript"/>
                <w:lang w:val="pt-BR"/>
              </w:rPr>
              <w:t>1</w:t>
            </w:r>
            <w:r w:rsidRPr="00BB75C1">
              <w:rPr>
                <w:lang w:val="pt-BR"/>
              </w:rPr>
              <w:t xml:space="preserve"> </w:t>
            </w:r>
            <w:r w:rsidRPr="00BB75C1">
              <w:rPr>
                <w:b/>
                <w:lang w:val="pt-BR"/>
              </w:rPr>
              <w:t>ou</w:t>
            </w:r>
          </w:p>
        </w:tc>
        <w:tc>
          <w:tcPr>
            <w:tcW w:w="2499" w:type="pct"/>
            <w:gridSpan w:val="2"/>
          </w:tcPr>
          <w:p w:rsidR="00683649" w:rsidRPr="00BB75C1" w:rsidRDefault="00683649" w:rsidP="00683649">
            <w:pPr>
              <w:pStyle w:val="PURBullet"/>
              <w:numPr>
                <w:ilvl w:val="0"/>
                <w:numId w:val="0"/>
              </w:numPr>
              <w:ind w:left="216"/>
              <w:rPr>
                <w:lang w:val="pt-BR"/>
              </w:rPr>
            </w:pPr>
          </w:p>
          <w:p w:rsidR="00683649" w:rsidRPr="00BB75C1" w:rsidRDefault="00683649" w:rsidP="009A4C7C">
            <w:pPr>
              <w:pStyle w:val="PURBullet"/>
              <w:rPr>
                <w:lang w:val="pt-BR"/>
              </w:rPr>
            </w:pPr>
            <w:r w:rsidRPr="00BB75C1">
              <w:rPr>
                <w:lang w:val="pt-BR"/>
              </w:rPr>
              <w:t>SAL de Usuário Integral do Dynamics BE</w:t>
            </w:r>
            <w:r w:rsidRPr="00BB75C1">
              <w:rPr>
                <w:vertAlign w:val="superscript"/>
                <w:lang w:val="pt-BR"/>
              </w:rPr>
              <w:t>2</w:t>
            </w:r>
            <w:r w:rsidRPr="00BB75C1">
              <w:rPr>
                <w:lang w:val="pt-BR"/>
              </w:rPr>
              <w:t xml:space="preserve"> </w:t>
            </w:r>
            <w:r w:rsidRPr="00BB75C1">
              <w:rPr>
                <w:b/>
                <w:lang w:val="pt-BR"/>
              </w:rPr>
              <w:t>ou</w:t>
            </w:r>
          </w:p>
          <w:p w:rsidR="00683649" w:rsidRPr="00BB75C1" w:rsidRDefault="00683649" w:rsidP="009A4C7C">
            <w:pPr>
              <w:pStyle w:val="PURBullet"/>
              <w:rPr>
                <w:lang w:val="pt-BR"/>
              </w:rPr>
            </w:pPr>
            <w:r w:rsidRPr="00BB75C1">
              <w:rPr>
                <w:lang w:val="pt-BR"/>
              </w:rPr>
              <w:t>SAL de Usuário Parcial do Dynamics BE</w:t>
            </w:r>
            <w:r w:rsidRPr="00BB75C1">
              <w:rPr>
                <w:vertAlign w:val="superscript"/>
                <w:lang w:val="pt-BR"/>
              </w:rPr>
              <w:t>2</w:t>
            </w:r>
          </w:p>
          <w:p w:rsidR="00683649" w:rsidRPr="006611AF" w:rsidRDefault="00683649" w:rsidP="009A4C7C">
            <w:pPr>
              <w:pStyle w:val="PURFootnote"/>
            </w:pPr>
            <w:r>
              <w:rPr>
                <w:vertAlign w:val="superscript"/>
              </w:rPr>
              <w:t>1</w:t>
            </w:r>
            <w:r>
              <w:t xml:space="preserve"> para Advanced Management Edition</w:t>
            </w:r>
          </w:p>
          <w:p w:rsidR="00683649" w:rsidRPr="003528B0" w:rsidRDefault="00683649" w:rsidP="009A4C7C">
            <w:pPr>
              <w:pStyle w:val="PURFootnote"/>
              <w:rPr>
                <w:b/>
                <w:bCs/>
              </w:rPr>
            </w:pPr>
            <w:r>
              <w:rPr>
                <w:vertAlign w:val="superscript"/>
              </w:rPr>
              <w:t>2</w:t>
            </w:r>
            <w:r>
              <w:t xml:space="preserve"> para Business Essentials Edition</w:t>
            </w:r>
          </w:p>
        </w:tc>
      </w:tr>
    </w:tbl>
    <w:p w:rsidR="009A4C7C" w:rsidRPr="00BB75C1" w:rsidRDefault="001F0EC7" w:rsidP="0085206E">
      <w:pPr>
        <w:pStyle w:val="PURADDITIONALTERMSHEADERMB"/>
        <w:rPr>
          <w:lang w:val="pt-BR"/>
        </w:rPr>
      </w:pPr>
      <w:r w:rsidRPr="00BB75C1">
        <w:rPr>
          <w:lang w:val="pt-BR"/>
        </w:rPr>
        <w:t>Termos Adicionais:</w:t>
      </w:r>
    </w:p>
    <w:p w:rsidR="009A4C7C" w:rsidRPr="00BB75C1" w:rsidRDefault="009A4C7C" w:rsidP="009A4C7C">
      <w:pPr>
        <w:pStyle w:val="PURBlueStrong"/>
        <w:rPr>
          <w:rStyle w:val="PURBlueStrongChar"/>
          <w:lang w:val="pt-BR"/>
        </w:rPr>
      </w:pPr>
      <w:r w:rsidRPr="00BB75C1">
        <w:rPr>
          <w:rStyle w:val="PURBlueStrongChar"/>
          <w:lang w:val="pt-BR"/>
        </w:rPr>
        <w:t>Tipos de SALs</w:t>
      </w:r>
    </w:p>
    <w:p w:rsidR="009A4C7C" w:rsidRPr="00BB75C1" w:rsidRDefault="009A4C7C" w:rsidP="009A4C7C">
      <w:pPr>
        <w:pStyle w:val="PURBody-Indented"/>
        <w:rPr>
          <w:szCs w:val="18"/>
          <w:lang w:val="pt-BR"/>
        </w:rPr>
      </w:pPr>
      <w:r w:rsidRPr="00BB75C1">
        <w:rPr>
          <w:iCs/>
          <w:szCs w:val="18"/>
          <w:lang w:val="pt-BR"/>
        </w:rPr>
        <w:t>Existem três tipos de SALs</w:t>
      </w:r>
      <w:r w:rsidRPr="00BB75C1">
        <w:rPr>
          <w:lang w:val="pt-BR"/>
        </w:rPr>
        <w:t>. As SALs também estão sujeitas a edições</w:t>
      </w:r>
      <w:r w:rsidRPr="00BB75C1">
        <w:rPr>
          <w:szCs w:val="18"/>
          <w:lang w:val="pt-BR"/>
        </w:rPr>
        <w:t xml:space="preserve">. </w:t>
      </w:r>
    </w:p>
    <w:p w:rsidR="009A4C7C" w:rsidRPr="00BB75C1" w:rsidRDefault="009A4C7C" w:rsidP="009A4C7C">
      <w:pPr>
        <w:pStyle w:val="PURBullet-Indented"/>
        <w:rPr>
          <w:rFonts w:ascii="Tahoma" w:hAnsi="Tahoma" w:cs="Tahoma"/>
          <w:lang w:val="pt-BR"/>
        </w:rPr>
      </w:pPr>
      <w:r w:rsidRPr="00BB75C1">
        <w:rPr>
          <w:rFonts w:ascii="Tahoma" w:hAnsi="Tahoma" w:cs="Tahoma"/>
          <w:b/>
          <w:lang w:val="pt-BR"/>
        </w:rPr>
        <w:t>Usuário Integral:</w:t>
      </w:r>
      <w:r w:rsidRPr="00BB75C1">
        <w:rPr>
          <w:rFonts w:ascii="Tahoma" w:hAnsi="Tahoma" w:cs="Tahoma"/>
          <w:lang w:val="pt-BR"/>
        </w:rPr>
        <w:t xml:space="preserve"> tipo de licença que permite o acesso integral ao banco de dados do sistema por qualquer meio de acesso.</w:t>
      </w:r>
      <w:r w:rsidRPr="00BB75C1">
        <w:rPr>
          <w:lang w:val="pt-BR"/>
        </w:rPr>
        <w:t xml:space="preserve"> Um </w:t>
      </w:r>
      <w:r w:rsidR="00BB75C1">
        <w:rPr>
          <w:lang w:val="pt-BR"/>
        </w:rPr>
        <w:t>“</w:t>
      </w:r>
      <w:r w:rsidRPr="00BB75C1">
        <w:rPr>
          <w:lang w:val="pt-BR"/>
        </w:rPr>
        <w:t>banco de dados do sistema</w:t>
      </w:r>
      <w:r w:rsidR="00BB75C1">
        <w:rPr>
          <w:lang w:val="pt-BR"/>
        </w:rPr>
        <w:t>”</w:t>
      </w:r>
      <w:r w:rsidRPr="00BB75C1">
        <w:rPr>
          <w:lang w:val="pt-BR"/>
        </w:rPr>
        <w:t xml:space="preserve"> significa o banco de dados subjacente que controla os usuários e as unidades de relatório financeiro.</w:t>
      </w:r>
    </w:p>
    <w:p w:rsidR="009A4C7C" w:rsidRPr="00BB75C1" w:rsidRDefault="009A4C7C" w:rsidP="009A4C7C">
      <w:pPr>
        <w:pStyle w:val="PURBullet-Indented"/>
        <w:rPr>
          <w:rFonts w:ascii="Tahoma" w:hAnsi="Tahoma" w:cs="Tahoma"/>
          <w:lang w:val="pt-BR"/>
        </w:rPr>
      </w:pPr>
      <w:r w:rsidRPr="00BB75C1">
        <w:rPr>
          <w:rFonts w:ascii="Tahoma" w:hAnsi="Tahoma" w:cs="Tahoma"/>
          <w:b/>
          <w:lang w:val="pt-BR"/>
        </w:rPr>
        <w:t>Usuário Parcial:</w:t>
      </w:r>
      <w:r w:rsidRPr="00BB75C1">
        <w:rPr>
          <w:rFonts w:ascii="Tahoma" w:hAnsi="Tahoma" w:cs="Tahoma"/>
          <w:lang w:val="pt-BR"/>
        </w:rPr>
        <w:t xml:space="preserve"> tipo de licença que permite o acesso limitado ao banco de dados do sistema por outros meios além do cliente pleno do Microsoft Dynamics. Cliente pleno do Microsoft Dynamics é um meio de acesso ao banco de dados do sistema que usa a interface de usuário do produto integral, o que permite a disponibilidade do recurso completo no Microsoft Dynamics. </w:t>
      </w:r>
    </w:p>
    <w:p w:rsidR="009A4C7C" w:rsidRPr="00BB75C1" w:rsidRDefault="009A4C7C" w:rsidP="00CD5570">
      <w:pPr>
        <w:pStyle w:val="PURBullet-Indented"/>
        <w:rPr>
          <w:rFonts w:ascii="Tahoma" w:hAnsi="Tahoma" w:cs="Tahoma"/>
          <w:lang w:val="pt-BR"/>
        </w:rPr>
      </w:pPr>
      <w:r w:rsidRPr="00BB75C1">
        <w:rPr>
          <w:rFonts w:ascii="Tahoma" w:hAnsi="Tahoma" w:cs="Tahoma"/>
          <w:b/>
          <w:lang w:val="pt-BR"/>
        </w:rPr>
        <w:t>Autoatendimento do Funcionário:</w:t>
      </w:r>
      <w:r w:rsidRPr="00BB75C1">
        <w:rPr>
          <w:rFonts w:ascii="Tahoma" w:hAnsi="Tahoma" w:cs="Tahoma"/>
          <w:lang w:val="pt-BR"/>
        </w:rPr>
        <w:t xml:space="preserve"> licença que permite (i) acesso limitado ao banco de dados do sistema por outros meios além do cliente pleno do Microsoft Dynamics e (ii) restringe esse acesso ao seguinte conjunto de recursos separado:</w:t>
      </w:r>
    </w:p>
    <w:p w:rsidR="009A4C7C" w:rsidRPr="00BB75C1" w:rsidRDefault="009A4C7C" w:rsidP="009A4C7C">
      <w:pPr>
        <w:pStyle w:val="PURBullet-Indented"/>
        <w:numPr>
          <w:ilvl w:val="2"/>
          <w:numId w:val="1"/>
        </w:numPr>
        <w:ind w:left="900"/>
        <w:rPr>
          <w:lang w:val="pt-BR"/>
        </w:rPr>
      </w:pPr>
      <w:r w:rsidRPr="00BB75C1">
        <w:rPr>
          <w:lang w:val="pt-BR"/>
        </w:rPr>
        <w:t>Administração do Funcionário: gerenciamento de dados e perfil do próprio usuário residente no banco de dados do sistema.</w:t>
      </w:r>
      <w:r w:rsidR="00B4665E" w:rsidRPr="00BB75C1">
        <w:rPr>
          <w:lang w:val="pt-BR"/>
        </w:rPr>
        <w:t xml:space="preserve"> </w:t>
      </w:r>
    </w:p>
    <w:p w:rsidR="009A4C7C" w:rsidRPr="00BB75C1" w:rsidRDefault="009A4C7C" w:rsidP="000A1B29">
      <w:pPr>
        <w:pStyle w:val="PURBullet-Indented"/>
        <w:numPr>
          <w:ilvl w:val="2"/>
          <w:numId w:val="1"/>
        </w:numPr>
        <w:ind w:left="900"/>
        <w:rPr>
          <w:lang w:val="pt-BR"/>
        </w:rPr>
      </w:pPr>
      <w:r w:rsidRPr="00BB75C1">
        <w:rPr>
          <w:lang w:val="pt-BR"/>
        </w:rPr>
        <w:t>Horário e Acompanhamento de Funcionário: entrada do registro de horas trabalhadas e dados com horário de início e</w:t>
      </w:r>
      <w:r w:rsidR="000A1B29">
        <w:rPr>
          <w:lang w:val="pt-BR"/>
        </w:rPr>
        <w:t> </w:t>
      </w:r>
      <w:r w:rsidRPr="00BB75C1">
        <w:rPr>
          <w:lang w:val="pt-BR"/>
        </w:rPr>
        <w:t>término de tarefas correspondentes ao usuário.</w:t>
      </w:r>
    </w:p>
    <w:p w:rsidR="009A4C7C" w:rsidRPr="00BB75C1" w:rsidRDefault="009A4C7C" w:rsidP="00622F60">
      <w:pPr>
        <w:pStyle w:val="PURBullet-Indented"/>
        <w:numPr>
          <w:ilvl w:val="2"/>
          <w:numId w:val="1"/>
        </w:numPr>
        <w:ind w:left="900"/>
        <w:rPr>
          <w:lang w:val="pt-BR"/>
        </w:rPr>
      </w:pPr>
      <w:r w:rsidRPr="00BB75C1">
        <w:rPr>
          <w:lang w:val="pt-BR"/>
        </w:rPr>
        <w:t>Viagem e Despesas do Funcionário: entrada e atualização dos dados do usuário relacionados aos requisitos de despesas e</w:t>
      </w:r>
      <w:r w:rsidR="00622F60">
        <w:rPr>
          <w:lang w:val="pt-BR"/>
        </w:rPr>
        <w:t> </w:t>
      </w:r>
      <w:r w:rsidRPr="00BB75C1">
        <w:rPr>
          <w:lang w:val="pt-BR"/>
        </w:rPr>
        <w:t>viagem.</w:t>
      </w:r>
    </w:p>
    <w:p w:rsidR="009A4C7C" w:rsidRPr="00BB75C1" w:rsidRDefault="009A4C7C" w:rsidP="009A4C7C">
      <w:pPr>
        <w:pStyle w:val="PURBullet-Indented"/>
        <w:numPr>
          <w:ilvl w:val="2"/>
          <w:numId w:val="1"/>
        </w:numPr>
        <w:ind w:left="900"/>
        <w:rPr>
          <w:lang w:val="pt-BR"/>
        </w:rPr>
      </w:pPr>
      <w:r w:rsidRPr="00BB75C1">
        <w:rPr>
          <w:lang w:val="pt-BR"/>
        </w:rPr>
        <w:t xml:space="preserve">Solicitações do Funcionário: apresentação de solicitações do usuário limitadas a suas próprias finalidades, como compra ou serviços pessoais ou atestados. </w:t>
      </w:r>
    </w:p>
    <w:p w:rsidR="009A4C7C" w:rsidRPr="00BB75C1" w:rsidRDefault="009A4C7C" w:rsidP="009A4C7C">
      <w:pPr>
        <w:pStyle w:val="PURBlueStrong"/>
        <w:rPr>
          <w:lang w:val="pt-BR"/>
        </w:rPr>
      </w:pPr>
      <w:r w:rsidRPr="00BB75C1">
        <w:rPr>
          <w:lang w:val="pt-BR"/>
        </w:rPr>
        <w:lastRenderedPageBreak/>
        <w:t>Edições de SAL</w:t>
      </w:r>
    </w:p>
    <w:p w:rsidR="009A4C7C" w:rsidRPr="00BB75C1" w:rsidRDefault="009A4C7C" w:rsidP="009A4C7C">
      <w:pPr>
        <w:pStyle w:val="PURBody-Indented"/>
        <w:rPr>
          <w:lang w:val="pt-BR"/>
        </w:rPr>
      </w:pPr>
      <w:r w:rsidRPr="00BB75C1">
        <w:rPr>
          <w:lang w:val="pt-BR"/>
        </w:rPr>
        <w:t>Você deve escolher entre duas edições de SAL do Microsoft Dynamics. Sua escolha da edição de SAL vale para todas as SALs.</w:t>
      </w:r>
    </w:p>
    <w:p w:rsidR="009A4C7C" w:rsidRPr="00BB75C1" w:rsidRDefault="009A4C7C" w:rsidP="009A4C7C">
      <w:pPr>
        <w:pStyle w:val="PURBody-Indented"/>
        <w:rPr>
          <w:lang w:val="pt-BR"/>
        </w:rPr>
      </w:pPr>
      <w:r w:rsidRPr="00BB75C1">
        <w:rPr>
          <w:lang w:val="pt-BR"/>
        </w:rPr>
        <w:t>As edições de SAL disponíveis para Microsoft Dynamics GB 2010 R2</w:t>
      </w:r>
      <w:r w:rsidRPr="00BB75C1">
        <w:rPr>
          <w:b/>
          <w:bCs/>
          <w:lang w:val="pt-BR"/>
        </w:rPr>
        <w:t xml:space="preserve"> </w:t>
      </w:r>
      <w:r w:rsidRPr="00BB75C1">
        <w:rPr>
          <w:lang w:val="pt-BR"/>
        </w:rPr>
        <w:t>são:</w:t>
      </w:r>
    </w:p>
    <w:p w:rsidR="009A4C7C" w:rsidRPr="00BB75C1" w:rsidRDefault="009A4C7C" w:rsidP="009A4C7C">
      <w:pPr>
        <w:pStyle w:val="PURBullet-Indented"/>
        <w:rPr>
          <w:lang w:val="pt-BR"/>
        </w:rPr>
      </w:pPr>
      <w:r w:rsidRPr="00BB75C1">
        <w:rPr>
          <w:lang w:val="pt-BR"/>
        </w:rPr>
        <w:t>SAL do Business Essentials Edition (aplicável somente os tipos de Usuário Integral e Usuário Parcial)</w:t>
      </w:r>
    </w:p>
    <w:p w:rsidR="009A4C7C" w:rsidRPr="00BB75C1" w:rsidRDefault="009A4C7C" w:rsidP="009A4C7C">
      <w:pPr>
        <w:pStyle w:val="PURBullet-Indented"/>
        <w:rPr>
          <w:lang w:val="pt-BR"/>
        </w:rPr>
      </w:pPr>
      <w:r w:rsidRPr="00BB75C1">
        <w:rPr>
          <w:lang w:val="pt-BR"/>
        </w:rPr>
        <w:t>SAL do Advance Management Edition (aplicável a todos os tipos de SALs)</w:t>
      </w:r>
    </w:p>
    <w:p w:rsidR="009A4C7C" w:rsidRPr="00BB75C1" w:rsidRDefault="009A4C7C" w:rsidP="009A4C7C">
      <w:pPr>
        <w:pStyle w:val="PURBlueStrong"/>
        <w:rPr>
          <w:lang w:val="pt-BR" w:eastAsia="zh-CN"/>
        </w:rPr>
      </w:pPr>
      <w:r w:rsidRPr="00BB75C1">
        <w:rPr>
          <w:lang w:val="pt-BR"/>
        </w:rPr>
        <w:t>Usuários Externos</w:t>
      </w:r>
    </w:p>
    <w:p w:rsidR="00010C2F" w:rsidRPr="00BB75C1" w:rsidRDefault="00010C2F" w:rsidP="009A4C7C">
      <w:pPr>
        <w:pStyle w:val="PURBody-Indented"/>
        <w:rPr>
          <w:lang w:val="pt-BR" w:eastAsia="zh-CN"/>
        </w:rPr>
      </w:pPr>
      <w:r w:rsidRPr="00BB75C1">
        <w:rPr>
          <w:lang w:val="pt-BR"/>
        </w:rPr>
        <w:t>Não é necessária uma SAL para usuários externos que acessem o Microsoft Dynamics GP 2010 R2 sem usar o software cliente para Business Essentials Edition ou Advanced Management Edition; e usuários externos que acessem o Microsoft Dynamics GP</w:t>
      </w:r>
      <w:r w:rsidR="00051E3D">
        <w:rPr>
          <w:lang w:val="pt-BR"/>
        </w:rPr>
        <w:t> </w:t>
      </w:r>
      <w:r w:rsidRPr="00BB75C1">
        <w:rPr>
          <w:lang w:val="pt-BR"/>
        </w:rPr>
        <w:t xml:space="preserve">2010 R2 </w:t>
      </w:r>
      <w:r w:rsidRPr="00BB75C1">
        <w:rPr>
          <w:rFonts w:ascii="Tahoma" w:hAnsi="Tahoma" w:cs="Tahoma"/>
          <w:szCs w:val="18"/>
          <w:bdr w:val="none" w:sz="0" w:space="0" w:color="auto" w:frame="1"/>
          <w:lang w:val="pt-BR"/>
        </w:rPr>
        <w:t>usando o software cliente apenas para</w:t>
      </w:r>
      <w:r w:rsidRPr="00BB75C1">
        <w:rPr>
          <w:rFonts w:ascii="Tahoma" w:hAnsi="Tahoma" w:cs="Tahoma"/>
          <w:szCs w:val="18"/>
          <w:lang w:val="pt-BR"/>
        </w:rPr>
        <w:t xml:space="preserve"> </w:t>
      </w:r>
      <w:r w:rsidRPr="00BB75C1">
        <w:rPr>
          <w:rFonts w:ascii="Tahoma" w:hAnsi="Tahoma" w:cs="Tahoma"/>
          <w:szCs w:val="18"/>
          <w:bdr w:val="none" w:sz="0" w:space="0" w:color="auto" w:frame="1"/>
          <w:lang w:val="pt-BR"/>
        </w:rPr>
        <w:t xml:space="preserve">prestar serviços de contabilidade ou de escrituração contábil profissionais complementares relacionados ao processo de auditoria. </w:t>
      </w:r>
      <w:r w:rsidRPr="00BB75C1">
        <w:rPr>
          <w:lang w:val="pt-BR"/>
        </w:rPr>
        <w:t>Usuários externos são os usuários que não são (i) funcionários de um cliente ou das afiliadas de um cliente nem (ii) contratados e representantes internos de um cliente ou de afiliadas de um cliente.</w:t>
      </w:r>
    </w:p>
    <w:p w:rsidR="009A4C7C" w:rsidRPr="00BB75C1" w:rsidRDefault="009A4C7C" w:rsidP="009A4C7C">
      <w:pPr>
        <w:pStyle w:val="PURBlueStrong"/>
        <w:rPr>
          <w:lang w:val="pt-BR"/>
        </w:rPr>
      </w:pPr>
      <w:r w:rsidRPr="00BB75C1">
        <w:rPr>
          <w:rStyle w:val="PURBlueStrongChar"/>
          <w:smallCaps/>
          <w:lang w:val="pt-BR"/>
        </w:rPr>
        <w:t>Requisitos de exame</w:t>
      </w:r>
    </w:p>
    <w:p w:rsidR="009A4C7C" w:rsidRPr="00BB75C1" w:rsidRDefault="009A4C7C" w:rsidP="00BB7595">
      <w:pPr>
        <w:pStyle w:val="PURBody-Indented"/>
        <w:rPr>
          <w:lang w:val="pt-BR"/>
        </w:rPr>
      </w:pPr>
      <w:r w:rsidRPr="00BB75C1">
        <w:rPr>
          <w:lang w:val="pt-BR"/>
        </w:rPr>
        <w:t xml:space="preserve">A fim de obter licença e uso do software, você (e qualquer uma de suas afiliadas que usam o software) deve atender aos requisitos mínimos de exame especificados para o software em particular no site </w:t>
      </w:r>
      <w:r w:rsidRPr="00BB75C1">
        <w:rPr>
          <w:rStyle w:val="Hyperlink"/>
          <w:lang w:val="pt-BR"/>
        </w:rPr>
        <w:t>http://</w:t>
      </w:r>
      <w:hyperlink r:id="rId88" w:history="1">
        <w:r w:rsidRPr="00BB75C1">
          <w:rPr>
            <w:rStyle w:val="Hyperlink"/>
            <w:lang w:val="pt-BR"/>
          </w:rPr>
          <w:t>www.explore.ms</w:t>
        </w:r>
      </w:hyperlink>
      <w:r w:rsidRPr="00BB75C1">
        <w:rPr>
          <w:rFonts w:eastAsia="Times New Roman"/>
          <w:lang w:val="pt-BR"/>
        </w:rPr>
        <w:t xml:space="preserve"> ou conforme estabelecido pelo revendedor de produtos de software</w:t>
      </w:r>
      <w:r w:rsidRPr="00BB75C1">
        <w:rPr>
          <w:lang w:val="pt-BR"/>
        </w:rPr>
        <w:t>.</w:t>
      </w:r>
      <w:r w:rsidR="00B4665E" w:rsidRPr="00BB75C1">
        <w:rPr>
          <w:lang w:val="pt-BR"/>
        </w:rPr>
        <w:t xml:space="preserve"> </w:t>
      </w:r>
      <w:r w:rsidRPr="00BB75C1">
        <w:rPr>
          <w:lang w:val="pt-BR"/>
        </w:rPr>
        <w:t xml:space="preserve">Você deve nos notificar de sua intenção de licenciar o software usando o processo localizado no site </w:t>
      </w:r>
      <w:r w:rsidRPr="00BB75C1">
        <w:rPr>
          <w:rStyle w:val="Hyperlink"/>
          <w:lang w:val="pt-BR"/>
        </w:rPr>
        <w:t>http://</w:t>
      </w:r>
      <w:hyperlink r:id="rId89" w:history="1">
        <w:r w:rsidRPr="00BB75C1">
          <w:rPr>
            <w:rStyle w:val="Hyperlink"/>
            <w:lang w:val="pt-BR"/>
          </w:rPr>
          <w:t>www.explore.ms</w:t>
        </w:r>
      </w:hyperlink>
      <w:r w:rsidRPr="00BB75C1">
        <w:rPr>
          <w:rFonts w:eastAsia="Times New Roman"/>
          <w:lang w:val="pt-BR"/>
        </w:rPr>
        <w:t xml:space="preserve"> ou conforme estabelecido pelo revendedor de produtos de software</w:t>
      </w:r>
      <w:r w:rsidRPr="00BB75C1">
        <w:rPr>
          <w:lang w:val="pt-BR"/>
        </w:rPr>
        <w:t>.</w:t>
      </w:r>
      <w:r w:rsidR="00B4665E" w:rsidRPr="00BB75C1">
        <w:rPr>
          <w:rStyle w:val="CommentReference"/>
          <w:szCs w:val="18"/>
          <w:lang w:val="pt-BR"/>
        </w:rPr>
        <w:t xml:space="preserve"> </w:t>
      </w:r>
      <w:r w:rsidRPr="00BB75C1">
        <w:rPr>
          <w:lang w:val="pt-BR"/>
        </w:rPr>
        <w:t>Você também deve verificar se</w:t>
      </w:r>
      <w:r w:rsidR="00BB7595">
        <w:rPr>
          <w:lang w:val="pt-BR"/>
        </w:rPr>
        <w:t> </w:t>
      </w:r>
      <w:r w:rsidRPr="00BB75C1">
        <w:rPr>
          <w:lang w:val="pt-BR"/>
        </w:rPr>
        <w:t>cumpriu os requisitos de exame aplicáveis.</w:t>
      </w:r>
      <w:r w:rsidR="00B4665E" w:rsidRPr="00BB75C1">
        <w:rPr>
          <w:lang w:val="pt-BR"/>
        </w:rPr>
        <w:t xml:space="preserve"> </w:t>
      </w:r>
      <w:r w:rsidRPr="00BB75C1">
        <w:rPr>
          <w:lang w:val="pt-BR"/>
        </w:rPr>
        <w:t>Verificaremos seu cumprimento com os requisitos do exame antes de licenciar o</w:t>
      </w:r>
      <w:r w:rsidR="00BB7595">
        <w:rPr>
          <w:lang w:val="pt-BR"/>
        </w:rPr>
        <w:t> </w:t>
      </w:r>
      <w:r w:rsidRPr="00BB75C1">
        <w:rPr>
          <w:lang w:val="pt-BR"/>
        </w:rPr>
        <w:t>software a você.</w:t>
      </w:r>
      <w:r w:rsidR="00B4665E" w:rsidRPr="00BB75C1">
        <w:rPr>
          <w:lang w:val="pt-BR"/>
        </w:rPr>
        <w:t xml:space="preserve"> </w:t>
      </w:r>
      <w:r w:rsidRPr="00BB75C1">
        <w:rPr>
          <w:lang w:val="pt-BR"/>
        </w:rPr>
        <w:t>Se um usuário funcionário encerrar a contratação e, consequentemente, você não atender mais aos requisitos do exame, outro usuário funcionário deverá atender aos requisitos do exame em até 90 (noventa) dias.</w:t>
      </w:r>
      <w:r w:rsidR="00B4665E" w:rsidRPr="00BB75C1">
        <w:rPr>
          <w:lang w:val="pt-BR"/>
        </w:rPr>
        <w:t xml:space="preserve"> </w:t>
      </w:r>
      <w:r w:rsidRPr="00BB75C1">
        <w:rPr>
          <w:lang w:val="pt-BR"/>
        </w:rPr>
        <w:t>A Microsoft poderá alterar os requisitos de exame a qualquer momento.</w:t>
      </w:r>
      <w:r w:rsidR="00B4665E" w:rsidRPr="00BB75C1">
        <w:rPr>
          <w:lang w:val="pt-BR"/>
        </w:rPr>
        <w:t xml:space="preserve"> </w:t>
      </w:r>
      <w:r w:rsidRPr="00BB75C1">
        <w:rPr>
          <w:lang w:val="pt-BR"/>
        </w:rPr>
        <w:t>No entanto, qualquer aumento nos requisitos de exame entrará em vigor um ano após o recebimento da notificação por escrito feita pela Microsoft.</w:t>
      </w:r>
    </w:p>
    <w:p w:rsidR="009A4C7C" w:rsidRPr="00BB75C1" w:rsidRDefault="009A4C7C" w:rsidP="009A4C7C">
      <w:pPr>
        <w:pStyle w:val="PURBlueStrong"/>
        <w:rPr>
          <w:rStyle w:val="PURBlueStrongChar"/>
          <w:smallCaps/>
          <w:lang w:val="pt-BR"/>
        </w:rPr>
      </w:pPr>
      <w:r w:rsidRPr="00BB75C1">
        <w:rPr>
          <w:rStyle w:val="PURBlueStrongChar"/>
          <w:smallCaps/>
          <w:lang w:val="pt-BR"/>
        </w:rPr>
        <w:t>Chaves de Licença</w:t>
      </w:r>
    </w:p>
    <w:p w:rsidR="009A4C7C" w:rsidRPr="00BB75C1" w:rsidRDefault="009A4C7C" w:rsidP="003B2936">
      <w:pPr>
        <w:pStyle w:val="PURBody-Indented"/>
        <w:rPr>
          <w:lang w:val="pt-BR"/>
        </w:rPr>
      </w:pPr>
      <w:r w:rsidRPr="00BB75C1">
        <w:rPr>
          <w:lang w:val="pt-BR"/>
        </w:rPr>
        <w:t xml:space="preserve">Para instalar e usar a funcionalidade do software, é necessário obter as chaves de licença apropriadas da Microsoft. Os procedimentos para obter essas chaves de licença serão publicados no site </w:t>
      </w:r>
      <w:r w:rsidR="003B2936" w:rsidRPr="00BB75C1">
        <w:rPr>
          <w:rStyle w:val="Hyperlink"/>
          <w:lang w:val="pt-BR"/>
        </w:rPr>
        <w:t>http://</w:t>
      </w:r>
      <w:hyperlink r:id="rId90" w:history="1">
        <w:r w:rsidR="003B2936" w:rsidRPr="00BB75C1">
          <w:rPr>
            <w:rStyle w:val="Hyperlink"/>
            <w:lang w:val="pt-BR"/>
          </w:rPr>
          <w:t>www.explore.ms</w:t>
        </w:r>
      </w:hyperlink>
      <w:r w:rsidRPr="00BB75C1">
        <w:rPr>
          <w:lang w:val="pt-BR"/>
        </w:rPr>
        <w:t xml:space="preserve"> ou conforme estabelecido pelo</w:t>
      </w:r>
      <w:r w:rsidR="00051E3D">
        <w:rPr>
          <w:lang w:val="pt-BR"/>
        </w:rPr>
        <w:t> </w:t>
      </w:r>
      <w:r w:rsidRPr="00BB75C1">
        <w:rPr>
          <w:lang w:val="pt-BR"/>
        </w:rPr>
        <w:t>revendedor.</w:t>
      </w:r>
    </w:p>
    <w:p w:rsidR="009A4C7C" w:rsidRPr="00BB75C1" w:rsidRDefault="009A4C7C" w:rsidP="009A4C7C">
      <w:pPr>
        <w:pStyle w:val="PURBlueStrong"/>
        <w:rPr>
          <w:rStyle w:val="PURBlueStrongChar"/>
          <w:smallCaps/>
          <w:lang w:val="pt-BR"/>
        </w:rPr>
      </w:pPr>
      <w:r w:rsidRPr="00BB75C1">
        <w:rPr>
          <w:rStyle w:val="PURBlueStrongChar"/>
          <w:smallCaps/>
          <w:lang w:val="pt-BR"/>
        </w:rPr>
        <w:t>Localizações e Traduções</w:t>
      </w:r>
    </w:p>
    <w:p w:rsidR="009A4C7C" w:rsidRPr="00BB75C1" w:rsidRDefault="009A4C7C" w:rsidP="009A4C7C">
      <w:pPr>
        <w:pStyle w:val="PURBody-Indented"/>
        <w:rPr>
          <w:color w:val="00467F"/>
          <w:u w:val="single"/>
          <w:lang w:val="pt-BR"/>
        </w:rPr>
      </w:pPr>
      <w:r w:rsidRPr="00BB75C1">
        <w:rPr>
          <w:lang w:val="pt-BR"/>
        </w:rPr>
        <w:t xml:space="preserve">Para obter uma lista das regiões geográficas e dos idiomas nos quais o software foi localizado e onde a Microsoft geralmente disponibiliza o produto, consulte o site </w:t>
      </w:r>
      <w:hyperlink r:id="rId91" w:history="1">
        <w:r w:rsidRPr="00BB75C1">
          <w:rPr>
            <w:rStyle w:val="Hyperlink"/>
            <w:lang w:val="pt-BR"/>
          </w:rPr>
          <w:t>http://www.microsoft.com/dynamics/en/us/products/gp-availability.aspx</w:t>
        </w:r>
      </w:hyperlink>
    </w:p>
    <w:p w:rsidR="009A4C7C" w:rsidRPr="00BB75C1" w:rsidRDefault="00F1209E" w:rsidP="009A4C7C">
      <w:pPr>
        <w:pStyle w:val="PURBody-Indented"/>
        <w:rPr>
          <w:lang w:val="pt-BR"/>
        </w:rPr>
      </w:pPr>
      <w:r w:rsidRPr="00BB75C1">
        <w:rPr>
          <w:lang w:val="pt-BR"/>
        </w:rPr>
        <w:t>O software contém recursos e funcionalidades projetados para lidar com determinadas leis e/ou regulamentos de tributos, finanças ou contabilidade e requisitos comerciais das regiões geográficas para as quais foi localizado.</w:t>
      </w:r>
      <w:r w:rsidR="00B4665E" w:rsidRPr="00BB75C1">
        <w:rPr>
          <w:lang w:val="pt-BR"/>
        </w:rPr>
        <w:t xml:space="preserve"> </w:t>
      </w:r>
      <w:r w:rsidRPr="00BB75C1">
        <w:rPr>
          <w:lang w:val="pt-BR"/>
        </w:rPr>
        <w:t>Leis e regulamentos variam de acordo com a região, e o software não atende a todas as leis, regulamentos e requisitos comerciais dessas regiões.</w:t>
      </w:r>
    </w:p>
    <w:p w:rsidR="009A4C7C" w:rsidRPr="00BB75C1" w:rsidRDefault="009A4C7C" w:rsidP="00995705">
      <w:pPr>
        <w:pStyle w:val="PURBody-Indented"/>
        <w:rPr>
          <w:lang w:val="pt-BR"/>
        </w:rPr>
      </w:pPr>
      <w:r w:rsidRPr="00BB75C1">
        <w:rPr>
          <w:lang w:val="pt-BR"/>
        </w:rPr>
        <w:t>A Microsoft compreende que, em algumas ocasiões, você quer usar determinados módulos ou recursos que foram localizados e/ou</w:t>
      </w:r>
      <w:r w:rsidR="00995705">
        <w:rPr>
          <w:lang w:val="pt-BR"/>
        </w:rPr>
        <w:t> </w:t>
      </w:r>
      <w:r w:rsidRPr="00BB75C1">
        <w:rPr>
          <w:lang w:val="pt-BR"/>
        </w:rPr>
        <w:t>traduzidos para uma região específica e usá-los fora da região geográfica para a qual foram criados.</w:t>
      </w:r>
      <w:r w:rsidR="00B4665E" w:rsidRPr="00BB75C1">
        <w:rPr>
          <w:lang w:val="pt-BR"/>
        </w:rPr>
        <w:t xml:space="preserve"> </w:t>
      </w:r>
      <w:r w:rsidRPr="00BB75C1">
        <w:rPr>
          <w:lang w:val="pt-BR"/>
        </w:rPr>
        <w:t>Como as leis e os regulamentos variam de uma região para outra, as diferenças nas leis ou nos regulamentos podem afetar o uso da funcionalidade desejada nas regiões para as quais ela não foi criada.</w:t>
      </w:r>
      <w:r w:rsidR="00B4665E" w:rsidRPr="00BB75C1">
        <w:rPr>
          <w:lang w:val="pt-BR"/>
        </w:rPr>
        <w:t xml:space="preserve"> </w:t>
      </w:r>
      <w:r w:rsidRPr="00BB75C1">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B4665E" w:rsidRPr="00BB75C1">
        <w:rPr>
          <w:lang w:val="pt-BR"/>
        </w:rPr>
        <w:t xml:space="preserve"> </w:t>
      </w:r>
      <w:r w:rsidRPr="00BB75C1">
        <w:rPr>
          <w:lang w:val="pt-BR"/>
        </w:rPr>
        <w:t>Consulte um especialista em tributos da região geográfica onde você pretende usar este software a fim de determinar se os recursos são adequados ao uso nessa região.</w:t>
      </w:r>
    </w:p>
    <w:p w:rsidR="009A4C7C" w:rsidRPr="00BB75C1" w:rsidRDefault="009A4C7C" w:rsidP="00D5190F">
      <w:pPr>
        <w:pStyle w:val="PURBody-Indented"/>
        <w:rPr>
          <w:lang w:val="pt-BR"/>
        </w:rPr>
      </w:pPr>
      <w:r w:rsidRPr="00BB75C1">
        <w:rPr>
          <w:lang w:val="pt-BR"/>
        </w:rPr>
        <w:t>Se você desejar realizar localizações e/ou traduções do software, deverá ter um MPLLA (Contrato de Licença de Localização e</w:t>
      </w:r>
      <w:r w:rsidR="00D5190F">
        <w:rPr>
          <w:lang w:val="pt-BR"/>
        </w:rPr>
        <w:t> </w:t>
      </w:r>
      <w:r w:rsidRPr="00BB75C1">
        <w:rPr>
          <w:lang w:val="pt-BR"/>
        </w:rPr>
        <w:t>Tradução de Parceiro Principal da Microsoft) atual e válido.</w:t>
      </w:r>
      <w:r w:rsidR="00B4665E" w:rsidRPr="00BB75C1">
        <w:rPr>
          <w:lang w:val="pt-BR"/>
        </w:rPr>
        <w:t xml:space="preserve"> </w:t>
      </w:r>
      <w:r w:rsidRPr="00BB75C1">
        <w:rPr>
          <w:lang w:val="pt-BR"/>
        </w:rPr>
        <w:t xml:space="preserve">Para obter mais informações sobre o MPLLA e o Programa de Licenciamento de Localização e Tradução de Parceiro do Microsoft Dynamics, consulte o site </w:t>
      </w:r>
      <w:hyperlink r:id="rId92" w:history="1">
        <w:r w:rsidRPr="00BB75C1">
          <w:rPr>
            <w:rStyle w:val="Hyperlink"/>
            <w:lang w:val="pt-BR"/>
          </w:rPr>
          <w:t>https://mbs.microsoft.com/partnersource/partneressentials/pllp</w:t>
        </w:r>
      </w:hyperlink>
      <w:r w:rsidRPr="00BB75C1">
        <w:rPr>
          <w:lang w:val="pt-BR"/>
        </w:rPr>
        <w:t xml:space="preserve"> ou entre em contato com o Gerente de Conta de Parceiro.</w:t>
      </w:r>
    </w:p>
    <w:p w:rsidR="009A4C7C" w:rsidRPr="00BB75C1" w:rsidRDefault="00590592" w:rsidP="00A767BD">
      <w:pPr>
        <w:pStyle w:val="PURBreadcrumb"/>
        <w:rPr>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Fonts w:ascii="Arial Narrow" w:hAnsi="Arial Narrow"/>
          <w:sz w:val="16"/>
          <w:lang w:val="pt-BR"/>
        </w:rPr>
        <w:t xml:space="preserve"> </w:t>
      </w:r>
    </w:p>
    <w:p w:rsidR="009A4C7C" w:rsidRPr="00BB75C1" w:rsidRDefault="009A4C7C" w:rsidP="009A4C7C">
      <w:pPr>
        <w:pStyle w:val="PURProductName"/>
        <w:rPr>
          <w:lang w:val="pt-BR"/>
        </w:rPr>
      </w:pPr>
      <w:bookmarkStart w:id="368" w:name="_Toc299519128"/>
      <w:bookmarkStart w:id="369" w:name="_Toc299531560"/>
      <w:bookmarkStart w:id="370" w:name="_Toc299531884"/>
      <w:bookmarkStart w:id="371" w:name="_Toc299957167"/>
      <w:bookmarkStart w:id="372" w:name="_Toc301512539"/>
      <w:bookmarkStart w:id="373" w:name="_Toc302485652"/>
      <w:r w:rsidRPr="00BB75C1">
        <w:rPr>
          <w:lang w:val="pt-BR"/>
        </w:rPr>
        <w:t>Microsoft Dynamics NAV 2009 R2</w:t>
      </w:r>
      <w:bookmarkEnd w:id="368"/>
      <w:bookmarkEnd w:id="369"/>
      <w:bookmarkEnd w:id="370"/>
      <w:bookmarkEnd w:id="371"/>
      <w:bookmarkEnd w:id="372"/>
      <w:bookmarkEnd w:id="373"/>
      <w:r w:rsidR="00FE5E5B">
        <w:fldChar w:fldCharType="begin"/>
      </w:r>
      <w:r w:rsidRPr="00BB75C1">
        <w:rPr>
          <w:lang w:val="pt-BR"/>
        </w:rPr>
        <w:instrText xml:space="preserve">XE </w:instrText>
      </w:r>
      <w:r w:rsidR="00BB75C1">
        <w:rPr>
          <w:lang w:val="pt-BR"/>
        </w:rPr>
        <w:instrText>“</w:instrText>
      </w:r>
      <w:r w:rsidRPr="00BB75C1">
        <w:rPr>
          <w:lang w:val="pt-BR"/>
        </w:rPr>
        <w:instrText>Microsoft Dynamics NAV 2009 R2</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Tr="0015145F">
        <w:tc>
          <w:tcPr>
            <w:tcW w:w="2846" w:type="pct"/>
            <w:gridSpan w:val="2"/>
            <w:tcBorders>
              <w:top w:val="single" w:sz="4" w:space="0" w:color="auto"/>
              <w:bottom w:val="nil"/>
            </w:tcBorders>
          </w:tcPr>
          <w:p w:rsidR="00831C1F" w:rsidRPr="00BB75C1" w:rsidRDefault="00831C1F" w:rsidP="00831C1F">
            <w:pPr>
              <w:pStyle w:val="PURLMSH"/>
              <w:rPr>
                <w:lang w:val="pt-BR"/>
              </w:rPr>
            </w:pPr>
            <w:r w:rsidRPr="00BB75C1">
              <w:rPr>
                <w:lang w:val="pt-BR"/>
              </w:rPr>
              <w:lastRenderedPageBreak/>
              <w:t xml:space="preserve">Seção Aplicável de Termos Gerais da SAL: </w:t>
            </w:r>
            <w:hyperlink w:anchor="SALTerms_Server" w:history="1">
              <w:r w:rsidRPr="00BB75C1">
                <w:rPr>
                  <w:rStyle w:val="Hyperlink"/>
                  <w:lang w:val="pt-BR"/>
                </w:rPr>
                <w:t>Software Servidor</w:t>
              </w:r>
            </w:hyperlink>
          </w:p>
        </w:tc>
        <w:tc>
          <w:tcPr>
            <w:tcW w:w="2154" w:type="pct"/>
            <w:tcBorders>
              <w:top w:val="single" w:sz="4" w:space="0" w:color="auto"/>
              <w:bottom w:val="nil"/>
            </w:tcBorders>
          </w:tcPr>
          <w:p w:rsidR="00831C1F" w:rsidRDefault="004F154D" w:rsidP="00831C1F">
            <w:pPr>
              <w:pStyle w:val="PURLMSH"/>
            </w:pPr>
            <w:r>
              <w:t xml:space="preserve">Consulte Notificações Aplicáveis: </w:t>
            </w:r>
            <w:r>
              <w:rPr>
                <w:b/>
              </w:rPr>
              <w:t>Não</w:t>
            </w:r>
          </w:p>
        </w:tc>
      </w:tr>
      <w:tr w:rsidR="009A4C7C" w:rsidRPr="00D91CC7" w:rsidTr="0015145F">
        <w:tc>
          <w:tcPr>
            <w:tcW w:w="2846" w:type="pct"/>
            <w:gridSpan w:val="2"/>
            <w:tcBorders>
              <w:top w:val="nil"/>
            </w:tcBorders>
          </w:tcPr>
          <w:p w:rsidR="009A4C7C" w:rsidRPr="00BB75C1" w:rsidRDefault="006B55FB" w:rsidP="009A4C7C">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154" w:type="pct"/>
            <w:tcBorders>
              <w:top w:val="nil"/>
            </w:tcBorders>
          </w:tcPr>
          <w:p w:rsidR="009A4C7C" w:rsidRPr="00BB75C1" w:rsidRDefault="009A4C7C" w:rsidP="009A4C7C">
            <w:pPr>
              <w:pStyle w:val="PURLMSH"/>
              <w:rPr>
                <w:lang w:val="pt-BR"/>
              </w:rPr>
            </w:pPr>
          </w:p>
        </w:tc>
      </w:tr>
      <w:tr w:rsidR="009A4C7C" w:rsidRPr="00D91CC7" w:rsidTr="00A11A7A">
        <w:tblPrEx>
          <w:tblBorders>
            <w:top w:val="none" w:sz="0" w:space="0" w:color="auto"/>
            <w:bottom w:val="none" w:sz="0" w:space="0" w:color="auto"/>
          </w:tblBorders>
        </w:tblPrEx>
        <w:tc>
          <w:tcPr>
            <w:tcW w:w="5000" w:type="pct"/>
            <w:gridSpan w:val="3"/>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15145F" w:rsidRPr="003528B0" w:rsidTr="0015145F">
        <w:tblPrEx>
          <w:tblBorders>
            <w:top w:val="none" w:sz="0" w:space="0" w:color="auto"/>
            <w:bottom w:val="none" w:sz="0" w:space="0" w:color="auto"/>
          </w:tblBorders>
        </w:tblPrEx>
        <w:tc>
          <w:tcPr>
            <w:tcW w:w="2500" w:type="pct"/>
          </w:tcPr>
          <w:p w:rsidR="0015145F" w:rsidRPr="00BB75C1" w:rsidRDefault="0015145F" w:rsidP="009A4C7C">
            <w:pPr>
              <w:pStyle w:val="PURBody"/>
              <w:rPr>
                <w:lang w:val="pt-BR"/>
              </w:rPr>
            </w:pPr>
            <w:r w:rsidRPr="00BB75C1">
              <w:rPr>
                <w:lang w:val="pt-BR"/>
              </w:rPr>
              <w:t xml:space="preserve">Quando o licenciamento é feito de acordo com o modelo SAL, </w:t>
            </w:r>
            <w:r w:rsidRPr="00BB75C1">
              <w:rPr>
                <w:b/>
                <w:lang w:val="pt-BR"/>
              </w:rPr>
              <w:t>são necessários:</w:t>
            </w:r>
          </w:p>
          <w:p w:rsidR="0015145F" w:rsidRPr="00BB75C1" w:rsidRDefault="0015145F" w:rsidP="009A4C7C">
            <w:pPr>
              <w:pStyle w:val="PURBullet"/>
              <w:rPr>
                <w:lang w:val="pt-BR"/>
              </w:rPr>
            </w:pPr>
            <w:r w:rsidRPr="00BB75C1">
              <w:rPr>
                <w:lang w:val="pt-BR"/>
              </w:rPr>
              <w:t>SAL de Usuário Integral do Dynamics AM</w:t>
            </w:r>
            <w:r w:rsidRPr="00BB75C1">
              <w:rPr>
                <w:vertAlign w:val="superscript"/>
                <w:lang w:val="pt-BR"/>
              </w:rPr>
              <w:t>1</w:t>
            </w:r>
            <w:r w:rsidRPr="00BB75C1">
              <w:rPr>
                <w:lang w:val="pt-BR"/>
              </w:rPr>
              <w:t xml:space="preserve"> </w:t>
            </w:r>
            <w:r w:rsidRPr="00BB75C1">
              <w:rPr>
                <w:b/>
                <w:lang w:val="pt-BR"/>
              </w:rPr>
              <w:t>ou</w:t>
            </w:r>
          </w:p>
          <w:p w:rsidR="0015145F" w:rsidRPr="00BB75C1" w:rsidRDefault="0015145F" w:rsidP="009A4C7C">
            <w:pPr>
              <w:pStyle w:val="PURBullet"/>
              <w:rPr>
                <w:lang w:val="pt-BR"/>
              </w:rPr>
            </w:pPr>
            <w:r w:rsidRPr="00BB75C1">
              <w:rPr>
                <w:lang w:val="pt-BR"/>
              </w:rPr>
              <w:t>SAL de Usuário Parcial do Dynamics AM</w:t>
            </w:r>
            <w:r w:rsidRPr="00BB75C1">
              <w:rPr>
                <w:vertAlign w:val="superscript"/>
                <w:lang w:val="pt-BR"/>
              </w:rPr>
              <w:t>1</w:t>
            </w:r>
            <w:r w:rsidRPr="00BB75C1">
              <w:rPr>
                <w:lang w:val="pt-BR"/>
              </w:rPr>
              <w:t xml:space="preserve"> </w:t>
            </w:r>
            <w:r w:rsidRPr="00BB75C1">
              <w:rPr>
                <w:b/>
                <w:lang w:val="pt-BR"/>
              </w:rPr>
              <w:t>ou</w:t>
            </w:r>
          </w:p>
          <w:p w:rsidR="0015145F" w:rsidRPr="00BB75C1" w:rsidRDefault="0015145F" w:rsidP="009A4C7C">
            <w:pPr>
              <w:pStyle w:val="PURBullet"/>
              <w:rPr>
                <w:lang w:val="pt-BR"/>
              </w:rPr>
            </w:pPr>
            <w:r w:rsidRPr="00BB75C1">
              <w:rPr>
                <w:lang w:val="pt-BR"/>
              </w:rPr>
              <w:t>SAL de Usuário ESS do Dynamics AM</w:t>
            </w:r>
            <w:r w:rsidRPr="00BB75C1">
              <w:rPr>
                <w:vertAlign w:val="superscript"/>
                <w:lang w:val="pt-BR"/>
              </w:rPr>
              <w:t>1</w:t>
            </w:r>
            <w:r w:rsidRPr="00BB75C1">
              <w:rPr>
                <w:lang w:val="pt-BR"/>
              </w:rPr>
              <w:t xml:space="preserve"> </w:t>
            </w:r>
            <w:r w:rsidRPr="00BB75C1">
              <w:rPr>
                <w:b/>
                <w:lang w:val="pt-BR"/>
              </w:rPr>
              <w:t>ou</w:t>
            </w:r>
          </w:p>
        </w:tc>
        <w:tc>
          <w:tcPr>
            <w:tcW w:w="2500" w:type="pct"/>
            <w:gridSpan w:val="2"/>
          </w:tcPr>
          <w:p w:rsidR="0015145F" w:rsidRPr="00BB75C1" w:rsidRDefault="0015145F" w:rsidP="0015145F">
            <w:pPr>
              <w:pStyle w:val="PURBullet"/>
              <w:numPr>
                <w:ilvl w:val="0"/>
                <w:numId w:val="0"/>
              </w:numPr>
              <w:ind w:left="216"/>
              <w:rPr>
                <w:lang w:val="pt-BR"/>
              </w:rPr>
            </w:pPr>
          </w:p>
          <w:p w:rsidR="0015145F" w:rsidRPr="00BB75C1" w:rsidRDefault="0015145F" w:rsidP="009A4C7C">
            <w:pPr>
              <w:pStyle w:val="PURBullet"/>
              <w:rPr>
                <w:lang w:val="pt-BR"/>
              </w:rPr>
            </w:pPr>
            <w:r w:rsidRPr="00BB75C1">
              <w:rPr>
                <w:lang w:val="pt-BR"/>
              </w:rPr>
              <w:t>SAL de Usuário Integral do Dynamics BE</w:t>
            </w:r>
            <w:r w:rsidRPr="00BB75C1">
              <w:rPr>
                <w:vertAlign w:val="superscript"/>
                <w:lang w:val="pt-BR"/>
              </w:rPr>
              <w:t>2</w:t>
            </w:r>
            <w:r w:rsidRPr="00BB75C1">
              <w:rPr>
                <w:lang w:val="pt-BR"/>
              </w:rPr>
              <w:t xml:space="preserve"> </w:t>
            </w:r>
            <w:r w:rsidRPr="00BB75C1">
              <w:rPr>
                <w:b/>
                <w:lang w:val="pt-BR"/>
              </w:rPr>
              <w:t>ou</w:t>
            </w:r>
          </w:p>
          <w:p w:rsidR="0015145F" w:rsidRPr="00BB75C1" w:rsidRDefault="0015145F" w:rsidP="009A4C7C">
            <w:pPr>
              <w:pStyle w:val="PURBullet"/>
              <w:rPr>
                <w:lang w:val="pt-BR"/>
              </w:rPr>
            </w:pPr>
            <w:r w:rsidRPr="00BB75C1">
              <w:rPr>
                <w:lang w:val="pt-BR"/>
              </w:rPr>
              <w:t>SAL de Usuário Parcial do Dynamics BE</w:t>
            </w:r>
            <w:r w:rsidRPr="00BB75C1">
              <w:rPr>
                <w:vertAlign w:val="superscript"/>
                <w:lang w:val="pt-BR"/>
              </w:rPr>
              <w:t>2</w:t>
            </w:r>
          </w:p>
          <w:p w:rsidR="0015145F" w:rsidRPr="006611AF" w:rsidRDefault="0015145F" w:rsidP="009A4C7C">
            <w:pPr>
              <w:pStyle w:val="PURFootnote"/>
            </w:pPr>
            <w:r>
              <w:rPr>
                <w:vertAlign w:val="superscript"/>
              </w:rPr>
              <w:t>1</w:t>
            </w:r>
            <w:r>
              <w:t xml:space="preserve"> para Advanced Management Edition</w:t>
            </w:r>
          </w:p>
          <w:p w:rsidR="0015145F" w:rsidRPr="003528B0" w:rsidRDefault="0015145F" w:rsidP="009A4C7C">
            <w:pPr>
              <w:pStyle w:val="PURFootnote"/>
              <w:rPr>
                <w:b/>
                <w:bCs/>
              </w:rPr>
            </w:pPr>
            <w:r>
              <w:rPr>
                <w:vertAlign w:val="superscript"/>
              </w:rPr>
              <w:t>2</w:t>
            </w:r>
            <w:r>
              <w:t xml:space="preserve"> para Business Essentials Edition</w:t>
            </w:r>
          </w:p>
        </w:tc>
      </w:tr>
    </w:tbl>
    <w:p w:rsidR="009A4C7C" w:rsidRPr="00BB75C1" w:rsidRDefault="001F0EC7" w:rsidP="0085206E">
      <w:pPr>
        <w:pStyle w:val="PURADDITIONALTERMSHEADERMB"/>
        <w:rPr>
          <w:lang w:val="pt-BR"/>
        </w:rPr>
      </w:pPr>
      <w:r w:rsidRPr="00BB75C1">
        <w:rPr>
          <w:lang w:val="pt-BR"/>
        </w:rPr>
        <w:t>Termos Adicionais:</w:t>
      </w:r>
    </w:p>
    <w:p w:rsidR="009A4C7C" w:rsidRPr="00BB75C1" w:rsidRDefault="009A4C7C" w:rsidP="009A4C7C">
      <w:pPr>
        <w:pStyle w:val="PURBlueStrong"/>
        <w:rPr>
          <w:rStyle w:val="PURBlueStrongChar"/>
          <w:lang w:val="pt-BR"/>
        </w:rPr>
      </w:pPr>
      <w:r w:rsidRPr="00BB75C1">
        <w:rPr>
          <w:rStyle w:val="PURBlueStrongChar"/>
          <w:lang w:val="pt-BR"/>
        </w:rPr>
        <w:t>Tipos de SALs</w:t>
      </w:r>
    </w:p>
    <w:p w:rsidR="009A4C7C" w:rsidRPr="00BB75C1" w:rsidRDefault="009A4C7C" w:rsidP="009A4C7C">
      <w:pPr>
        <w:pStyle w:val="PURBody-Indented"/>
        <w:rPr>
          <w:szCs w:val="18"/>
          <w:lang w:val="pt-BR"/>
        </w:rPr>
      </w:pPr>
      <w:r w:rsidRPr="00BB75C1">
        <w:rPr>
          <w:iCs/>
          <w:szCs w:val="18"/>
          <w:lang w:val="pt-BR"/>
        </w:rPr>
        <w:t>Existem três tipos de SALs</w:t>
      </w:r>
      <w:r w:rsidRPr="00BB75C1">
        <w:rPr>
          <w:lang w:val="pt-BR"/>
        </w:rPr>
        <w:t>. As SALs também estão sujeitas a edições</w:t>
      </w:r>
      <w:r w:rsidRPr="00BB75C1">
        <w:rPr>
          <w:szCs w:val="18"/>
          <w:lang w:val="pt-BR"/>
        </w:rPr>
        <w:t xml:space="preserve">. </w:t>
      </w:r>
    </w:p>
    <w:p w:rsidR="009A4C7C" w:rsidRPr="00BB75C1" w:rsidRDefault="009A4C7C" w:rsidP="009A4C7C">
      <w:pPr>
        <w:pStyle w:val="PURBullet-Indented"/>
        <w:rPr>
          <w:rFonts w:ascii="Tahoma" w:hAnsi="Tahoma" w:cs="Tahoma"/>
          <w:lang w:val="pt-BR"/>
        </w:rPr>
      </w:pPr>
      <w:r w:rsidRPr="00BB75C1">
        <w:rPr>
          <w:rFonts w:ascii="Tahoma" w:hAnsi="Tahoma" w:cs="Tahoma"/>
          <w:b/>
          <w:lang w:val="pt-BR"/>
        </w:rPr>
        <w:t>Usuário Integral:</w:t>
      </w:r>
      <w:r w:rsidRPr="00BB75C1">
        <w:rPr>
          <w:rFonts w:ascii="Tahoma" w:hAnsi="Tahoma" w:cs="Tahoma"/>
          <w:lang w:val="pt-BR"/>
        </w:rPr>
        <w:t xml:space="preserve"> tipo de licença que permite o acesso integral ao banco de dados do sistema por qualquer meio de acesso.</w:t>
      </w:r>
      <w:r w:rsidRPr="00BB75C1">
        <w:rPr>
          <w:lang w:val="pt-BR"/>
        </w:rPr>
        <w:t xml:space="preserve"> Um </w:t>
      </w:r>
      <w:r w:rsidR="00BB75C1">
        <w:rPr>
          <w:lang w:val="pt-BR"/>
        </w:rPr>
        <w:t>“</w:t>
      </w:r>
      <w:r w:rsidRPr="00BB75C1">
        <w:rPr>
          <w:lang w:val="pt-BR"/>
        </w:rPr>
        <w:t>banco de dados do sistema</w:t>
      </w:r>
      <w:r w:rsidR="00BB75C1">
        <w:rPr>
          <w:lang w:val="pt-BR"/>
        </w:rPr>
        <w:t>”</w:t>
      </w:r>
      <w:r w:rsidRPr="00BB75C1">
        <w:rPr>
          <w:lang w:val="pt-BR"/>
        </w:rPr>
        <w:t xml:space="preserve"> significa o banco de dados subjacente que controla os usuários e as unidades de relatório financeiro.</w:t>
      </w:r>
    </w:p>
    <w:p w:rsidR="009A4C7C" w:rsidRPr="00BB75C1" w:rsidRDefault="009A4C7C" w:rsidP="00D14A06">
      <w:pPr>
        <w:pStyle w:val="PURBullet-Indented"/>
        <w:rPr>
          <w:rFonts w:ascii="Tahoma" w:hAnsi="Tahoma" w:cs="Tahoma"/>
          <w:lang w:val="pt-BR"/>
        </w:rPr>
      </w:pPr>
      <w:r w:rsidRPr="00BB75C1">
        <w:rPr>
          <w:rFonts w:ascii="Tahoma" w:hAnsi="Tahoma" w:cs="Tahoma"/>
          <w:b/>
          <w:lang w:val="pt-BR"/>
        </w:rPr>
        <w:t>Usuário Parcial:</w:t>
      </w:r>
      <w:r w:rsidRPr="00BB75C1">
        <w:rPr>
          <w:rFonts w:ascii="Tahoma" w:hAnsi="Tahoma" w:cs="Tahoma"/>
          <w:lang w:val="pt-BR"/>
        </w:rPr>
        <w:t xml:space="preserve"> tipo de licença que permite o acesso limitado ao banco de dados do sistema por outros meios além do cliente</w:t>
      </w:r>
      <w:r w:rsidR="00D14A06">
        <w:rPr>
          <w:rFonts w:ascii="Tahoma" w:hAnsi="Tahoma" w:cs="Tahoma"/>
          <w:lang w:val="pt-BR"/>
        </w:rPr>
        <w:t> </w:t>
      </w:r>
      <w:r w:rsidRPr="00BB75C1">
        <w:rPr>
          <w:rFonts w:ascii="Tahoma" w:hAnsi="Tahoma" w:cs="Tahoma"/>
          <w:lang w:val="pt-BR"/>
        </w:rPr>
        <w:t xml:space="preserve">pleno do Microsoft Dynamics. Cliente pleno do Microsoft Dynamics é um meio de acesso ao banco de dados do sistema que usa a interface de usuário do produto integral, o que permite a disponibilidade do recurso completo no Microsoft Dynamics. </w:t>
      </w:r>
    </w:p>
    <w:p w:rsidR="009A4C7C" w:rsidRPr="00BB75C1" w:rsidRDefault="009A4C7C" w:rsidP="009A4C7C">
      <w:pPr>
        <w:pStyle w:val="PURBullet-Indented"/>
        <w:rPr>
          <w:rFonts w:ascii="Tahoma" w:hAnsi="Tahoma" w:cs="Tahoma"/>
          <w:lang w:val="pt-BR"/>
        </w:rPr>
      </w:pPr>
      <w:r w:rsidRPr="00BB75C1">
        <w:rPr>
          <w:rFonts w:ascii="Tahoma" w:hAnsi="Tahoma" w:cs="Tahoma"/>
          <w:b/>
          <w:lang w:val="pt-BR"/>
        </w:rPr>
        <w:t>Autoatendimento do Funcionário:</w:t>
      </w:r>
      <w:r w:rsidRPr="00BB75C1">
        <w:rPr>
          <w:rFonts w:ascii="Tahoma" w:hAnsi="Tahoma" w:cs="Tahoma"/>
          <w:lang w:val="pt-BR"/>
        </w:rPr>
        <w:t xml:space="preserve"> licença que permite (i) acesso limitado ao banco de dados do sistema por outros meios além do cliente pleno do Microsoft Dynamics e (ii) restringe esse acesso ao seguinte conjunto de recursos separado:</w:t>
      </w:r>
    </w:p>
    <w:p w:rsidR="009A4C7C" w:rsidRPr="00BB75C1" w:rsidRDefault="009A4C7C" w:rsidP="009A4C7C">
      <w:pPr>
        <w:pStyle w:val="PURBullet-Indented"/>
        <w:numPr>
          <w:ilvl w:val="2"/>
          <w:numId w:val="1"/>
        </w:numPr>
        <w:ind w:left="900"/>
        <w:rPr>
          <w:lang w:val="pt-BR"/>
        </w:rPr>
      </w:pPr>
      <w:r w:rsidRPr="00BB75C1">
        <w:rPr>
          <w:lang w:val="pt-BR"/>
        </w:rPr>
        <w:t>Administração do Funcionário: gerenciamento de dados e perfil do próprio usuário residente no banco de dados do sistema.</w:t>
      </w:r>
      <w:r w:rsidR="00B4665E" w:rsidRPr="00BB75C1">
        <w:rPr>
          <w:lang w:val="pt-BR"/>
        </w:rPr>
        <w:t xml:space="preserve"> </w:t>
      </w:r>
    </w:p>
    <w:p w:rsidR="009A4C7C" w:rsidRPr="00BB75C1" w:rsidRDefault="009A4C7C" w:rsidP="00DE60C2">
      <w:pPr>
        <w:pStyle w:val="PURBullet-Indented"/>
        <w:numPr>
          <w:ilvl w:val="2"/>
          <w:numId w:val="1"/>
        </w:numPr>
        <w:ind w:left="900"/>
        <w:rPr>
          <w:lang w:val="pt-BR"/>
        </w:rPr>
      </w:pPr>
      <w:r w:rsidRPr="00BB75C1">
        <w:rPr>
          <w:lang w:val="pt-BR"/>
        </w:rPr>
        <w:t>Horário e Acompanhamento de Funcionário: entrada do registro de horas trabalhadas e dados com horário de início e</w:t>
      </w:r>
      <w:r w:rsidR="00DE60C2">
        <w:rPr>
          <w:lang w:val="pt-BR"/>
        </w:rPr>
        <w:t> </w:t>
      </w:r>
      <w:r w:rsidRPr="00BB75C1">
        <w:rPr>
          <w:lang w:val="pt-BR"/>
        </w:rPr>
        <w:t>término de tarefas correspondentes ao usuário.</w:t>
      </w:r>
    </w:p>
    <w:p w:rsidR="009A4C7C" w:rsidRPr="00BB75C1" w:rsidRDefault="009A4C7C" w:rsidP="00DE60C2">
      <w:pPr>
        <w:pStyle w:val="PURBullet-Indented"/>
        <w:numPr>
          <w:ilvl w:val="2"/>
          <w:numId w:val="1"/>
        </w:numPr>
        <w:ind w:left="900"/>
        <w:rPr>
          <w:lang w:val="pt-BR"/>
        </w:rPr>
      </w:pPr>
      <w:r w:rsidRPr="00BB75C1">
        <w:rPr>
          <w:lang w:val="pt-BR"/>
        </w:rPr>
        <w:t>Viagem e Despesas do Funcionário: entrada e atualização dos dados do usuário relacionados aos requisitos de despesas e</w:t>
      </w:r>
      <w:r w:rsidR="00DE60C2">
        <w:rPr>
          <w:lang w:val="pt-BR"/>
        </w:rPr>
        <w:t> </w:t>
      </w:r>
      <w:r w:rsidRPr="00BB75C1">
        <w:rPr>
          <w:lang w:val="pt-BR"/>
        </w:rPr>
        <w:t>viagem.</w:t>
      </w:r>
    </w:p>
    <w:p w:rsidR="009A4C7C" w:rsidRPr="00BB75C1" w:rsidRDefault="009A4C7C" w:rsidP="009A4C7C">
      <w:pPr>
        <w:pStyle w:val="PURBullet-Indented"/>
        <w:numPr>
          <w:ilvl w:val="2"/>
          <w:numId w:val="1"/>
        </w:numPr>
        <w:ind w:left="900"/>
        <w:rPr>
          <w:lang w:val="pt-BR"/>
        </w:rPr>
      </w:pPr>
      <w:r w:rsidRPr="00BB75C1">
        <w:rPr>
          <w:lang w:val="pt-BR"/>
        </w:rPr>
        <w:t xml:space="preserve">Solicitações do Funcionário: apresentação de solicitações do usuário limitadas a suas próprias finalidades, como compra ou serviços pessoais ou atestados. </w:t>
      </w:r>
    </w:p>
    <w:p w:rsidR="009A4C7C" w:rsidRPr="00BB75C1" w:rsidRDefault="009A4C7C" w:rsidP="009A4C7C">
      <w:pPr>
        <w:pStyle w:val="PURBlueStrong"/>
        <w:rPr>
          <w:lang w:val="pt-BR"/>
        </w:rPr>
      </w:pPr>
      <w:r w:rsidRPr="00BB75C1">
        <w:rPr>
          <w:lang w:val="pt-BR"/>
        </w:rPr>
        <w:t>Edições de SAL</w:t>
      </w:r>
    </w:p>
    <w:p w:rsidR="009A4C7C" w:rsidRPr="00BB75C1" w:rsidRDefault="009A4C7C" w:rsidP="009A4C7C">
      <w:pPr>
        <w:pStyle w:val="PURBody-Indented"/>
        <w:rPr>
          <w:lang w:val="pt-BR"/>
        </w:rPr>
      </w:pPr>
      <w:r w:rsidRPr="00BB75C1">
        <w:rPr>
          <w:lang w:val="pt-BR"/>
        </w:rPr>
        <w:t>Você deve escolher entre duas edições de SAL do Microsoft Dynamics. Sua escolha da edição de SAL vale para todas as SALs.</w:t>
      </w:r>
    </w:p>
    <w:p w:rsidR="009A4C7C" w:rsidRPr="00BB75C1" w:rsidRDefault="009A4C7C" w:rsidP="009A4C7C">
      <w:pPr>
        <w:pStyle w:val="PURBody-Indented"/>
        <w:rPr>
          <w:lang w:val="pt-BR"/>
        </w:rPr>
      </w:pPr>
      <w:r w:rsidRPr="00BB75C1">
        <w:rPr>
          <w:lang w:val="pt-BR"/>
        </w:rPr>
        <w:t>As edições de SAL disponíveis para Microsoft Dynamics NAV 2009 R2 são:</w:t>
      </w:r>
    </w:p>
    <w:p w:rsidR="009A4C7C" w:rsidRPr="00BB75C1" w:rsidRDefault="009A4C7C" w:rsidP="009A4C7C">
      <w:pPr>
        <w:pStyle w:val="PURBullet-Indented"/>
        <w:rPr>
          <w:lang w:val="pt-BR"/>
        </w:rPr>
      </w:pPr>
      <w:r w:rsidRPr="00BB75C1">
        <w:rPr>
          <w:lang w:val="pt-BR"/>
        </w:rPr>
        <w:t>SAL do Business Essentials Edition (aplicável somente os tipos de Usuário Integral e Usuário Parcial)</w:t>
      </w:r>
    </w:p>
    <w:p w:rsidR="009A4C7C" w:rsidRPr="00BB75C1" w:rsidRDefault="009A4C7C" w:rsidP="009A4C7C">
      <w:pPr>
        <w:pStyle w:val="PURBullet-Indented"/>
        <w:rPr>
          <w:lang w:val="pt-BR"/>
        </w:rPr>
      </w:pPr>
      <w:r w:rsidRPr="00BB75C1">
        <w:rPr>
          <w:lang w:val="pt-BR"/>
        </w:rPr>
        <w:t>SAL do Advance Management Edition (aplicável a todos os tipos de SALs)</w:t>
      </w:r>
    </w:p>
    <w:p w:rsidR="009A4C7C" w:rsidRPr="00BB75C1" w:rsidRDefault="009A4C7C" w:rsidP="00E03967">
      <w:pPr>
        <w:pStyle w:val="PURBlueStrong"/>
        <w:rPr>
          <w:lang w:val="pt-BR" w:eastAsia="zh-CN"/>
        </w:rPr>
      </w:pPr>
      <w:r w:rsidRPr="00BB75C1">
        <w:rPr>
          <w:lang w:val="pt-BR"/>
        </w:rPr>
        <w:t>Usuários Externos</w:t>
      </w:r>
    </w:p>
    <w:p w:rsidR="007769C5" w:rsidRPr="00BB75C1" w:rsidRDefault="007769C5" w:rsidP="00E96395">
      <w:pPr>
        <w:pStyle w:val="PURBody-Indented"/>
        <w:ind w:left="274"/>
        <w:rPr>
          <w:lang w:val="pt-BR" w:eastAsia="zh-CN"/>
        </w:rPr>
      </w:pPr>
      <w:r w:rsidRPr="00BB75C1">
        <w:rPr>
          <w:lang w:val="pt-BR"/>
        </w:rPr>
        <w:t xml:space="preserve">Não é necessária uma SAL para usuários externos que acessem o Microsoft Dynamics NAV 2009 R2 sem usar o software cliente para Business Essentials Edition ou Advanced Management Edition; e usuários externos que acessem o Microsoft Dynamics NAV 2009 R2 </w:t>
      </w:r>
      <w:r w:rsidRPr="00BB75C1">
        <w:rPr>
          <w:rFonts w:ascii="Tahoma" w:hAnsi="Tahoma" w:cs="Tahoma"/>
          <w:szCs w:val="18"/>
          <w:bdr w:val="none" w:sz="0" w:space="0" w:color="auto" w:frame="1"/>
          <w:lang w:val="pt-BR"/>
        </w:rPr>
        <w:t>usando o software cliente apenas para</w:t>
      </w:r>
      <w:r w:rsidRPr="00BB75C1">
        <w:rPr>
          <w:rFonts w:ascii="Tahoma" w:hAnsi="Tahoma" w:cs="Tahoma"/>
          <w:szCs w:val="18"/>
          <w:lang w:val="pt-BR"/>
        </w:rPr>
        <w:t xml:space="preserve"> </w:t>
      </w:r>
      <w:r w:rsidRPr="00BB75C1">
        <w:rPr>
          <w:rFonts w:ascii="Tahoma" w:hAnsi="Tahoma" w:cs="Tahoma"/>
          <w:szCs w:val="18"/>
          <w:bdr w:val="none" w:sz="0" w:space="0" w:color="auto" w:frame="1"/>
          <w:lang w:val="pt-BR"/>
        </w:rPr>
        <w:t xml:space="preserve">prestar serviços de contabilidade ou de escrituração contábil profissionais complementares relacionados ao processo de auditoria. </w:t>
      </w:r>
      <w:r w:rsidRPr="00BB75C1">
        <w:rPr>
          <w:lang w:val="pt-BR"/>
        </w:rPr>
        <w:t xml:space="preserve">Usuários externos são os usuários que não são (i) funcionários de um cliente ou das afiliadas de um cliente nem (ii) contratados ou representantes internos de um cliente ou de afiliadas de um cliente. </w:t>
      </w:r>
    </w:p>
    <w:p w:rsidR="009A4C7C" w:rsidRPr="00BB75C1" w:rsidRDefault="009A4C7C" w:rsidP="009A4C7C">
      <w:pPr>
        <w:pStyle w:val="PURBlueStrong"/>
        <w:rPr>
          <w:lang w:val="pt-BR"/>
        </w:rPr>
      </w:pPr>
      <w:r w:rsidRPr="00BB75C1">
        <w:rPr>
          <w:rStyle w:val="PURBlueStrongChar"/>
          <w:smallCaps/>
          <w:lang w:val="pt-BR"/>
        </w:rPr>
        <w:t>Requisitos de exame</w:t>
      </w:r>
    </w:p>
    <w:p w:rsidR="009A4C7C" w:rsidRPr="00BB75C1" w:rsidRDefault="009A4C7C" w:rsidP="002C14D9">
      <w:pPr>
        <w:pStyle w:val="PURBody-Indented"/>
        <w:rPr>
          <w:lang w:val="pt-BR"/>
        </w:rPr>
      </w:pPr>
      <w:r w:rsidRPr="00BB75C1">
        <w:rPr>
          <w:lang w:val="pt-BR"/>
        </w:rPr>
        <w:t xml:space="preserve">A fim de obter licença e uso do software, você (e qualquer uma de suas afiliadas que usam o software) deve atender aos requisitos mínimos de exame especificados para o software em particular no site </w:t>
      </w:r>
      <w:r w:rsidRPr="00BB75C1">
        <w:rPr>
          <w:rStyle w:val="Hyperlink"/>
          <w:lang w:val="pt-BR"/>
        </w:rPr>
        <w:t>http://</w:t>
      </w:r>
      <w:hyperlink r:id="rId93" w:history="1">
        <w:r w:rsidRPr="00BB75C1">
          <w:rPr>
            <w:rStyle w:val="Hyperlink"/>
            <w:lang w:val="pt-BR"/>
          </w:rPr>
          <w:t>www.explore.ms</w:t>
        </w:r>
      </w:hyperlink>
      <w:r w:rsidRPr="00BB75C1">
        <w:rPr>
          <w:rFonts w:eastAsia="Times New Roman"/>
          <w:lang w:val="pt-BR"/>
        </w:rPr>
        <w:t xml:space="preserve"> ou conforme estabelecido pelo revendedor de produtos de software</w:t>
      </w:r>
      <w:r w:rsidRPr="00BB75C1">
        <w:rPr>
          <w:lang w:val="pt-BR"/>
        </w:rPr>
        <w:t>.</w:t>
      </w:r>
      <w:r w:rsidR="00B4665E" w:rsidRPr="00BB75C1">
        <w:rPr>
          <w:lang w:val="pt-BR"/>
        </w:rPr>
        <w:t xml:space="preserve"> </w:t>
      </w:r>
      <w:r w:rsidRPr="00BB75C1">
        <w:rPr>
          <w:lang w:val="pt-BR"/>
        </w:rPr>
        <w:t xml:space="preserve">Você deve nos notificar de sua intenção de licenciar o software usando o processo localizado no site </w:t>
      </w:r>
      <w:r w:rsidRPr="00BB75C1">
        <w:rPr>
          <w:rStyle w:val="Hyperlink"/>
          <w:lang w:val="pt-BR"/>
        </w:rPr>
        <w:t>http://</w:t>
      </w:r>
      <w:hyperlink r:id="rId94" w:history="1">
        <w:r w:rsidRPr="00BB75C1">
          <w:rPr>
            <w:rStyle w:val="Hyperlink"/>
            <w:lang w:val="pt-BR"/>
          </w:rPr>
          <w:t>www.explore.ms</w:t>
        </w:r>
      </w:hyperlink>
      <w:r w:rsidRPr="00BB75C1">
        <w:rPr>
          <w:rFonts w:eastAsia="Times New Roman"/>
          <w:lang w:val="pt-BR"/>
        </w:rPr>
        <w:t xml:space="preserve"> ou conforme estabelecido pelo revendedor de produtos de software</w:t>
      </w:r>
      <w:r w:rsidRPr="00BB75C1">
        <w:rPr>
          <w:lang w:val="pt-BR"/>
        </w:rPr>
        <w:t>.</w:t>
      </w:r>
      <w:r w:rsidR="00B4665E" w:rsidRPr="00BB75C1">
        <w:rPr>
          <w:rStyle w:val="CommentReference"/>
          <w:szCs w:val="18"/>
          <w:lang w:val="pt-BR"/>
        </w:rPr>
        <w:t xml:space="preserve"> </w:t>
      </w:r>
      <w:r w:rsidRPr="00BB75C1">
        <w:rPr>
          <w:lang w:val="pt-BR"/>
        </w:rPr>
        <w:t>Você também deve verificar se</w:t>
      </w:r>
      <w:r w:rsidR="002C14D9">
        <w:rPr>
          <w:lang w:val="pt-BR"/>
        </w:rPr>
        <w:t> </w:t>
      </w:r>
      <w:r w:rsidRPr="00BB75C1">
        <w:rPr>
          <w:lang w:val="pt-BR"/>
        </w:rPr>
        <w:t>cumpriu os requisitos de exame aplicáveis.</w:t>
      </w:r>
      <w:r w:rsidR="00B4665E" w:rsidRPr="00BB75C1">
        <w:rPr>
          <w:lang w:val="pt-BR"/>
        </w:rPr>
        <w:t xml:space="preserve"> </w:t>
      </w:r>
      <w:r w:rsidRPr="00BB75C1">
        <w:rPr>
          <w:lang w:val="pt-BR"/>
        </w:rPr>
        <w:t>Verificaremos seu cumprimento com os requisitos do exame antes de licenciar o</w:t>
      </w:r>
      <w:r w:rsidR="002C14D9">
        <w:rPr>
          <w:lang w:val="pt-BR"/>
        </w:rPr>
        <w:t> </w:t>
      </w:r>
      <w:r w:rsidRPr="00BB75C1">
        <w:rPr>
          <w:lang w:val="pt-BR"/>
        </w:rPr>
        <w:t>software a você.</w:t>
      </w:r>
      <w:r w:rsidR="00B4665E" w:rsidRPr="00BB75C1">
        <w:rPr>
          <w:lang w:val="pt-BR"/>
        </w:rPr>
        <w:t xml:space="preserve"> </w:t>
      </w:r>
      <w:r w:rsidRPr="00BB75C1">
        <w:rPr>
          <w:lang w:val="pt-BR"/>
        </w:rPr>
        <w:t>Se um usuário funcionário encerrar a contratação e, consequentemente, você não atender mais aos requisitos do exame, outro usuário funcionário deverá atender aos requisitos do exame em até 90 (noventa) dias.</w:t>
      </w:r>
      <w:r w:rsidR="00B4665E" w:rsidRPr="00BB75C1">
        <w:rPr>
          <w:lang w:val="pt-BR"/>
        </w:rPr>
        <w:t xml:space="preserve"> </w:t>
      </w:r>
      <w:r w:rsidRPr="00BB75C1">
        <w:rPr>
          <w:lang w:val="pt-BR"/>
        </w:rPr>
        <w:t xml:space="preserve">A Microsoft poderá alterar </w:t>
      </w:r>
      <w:r w:rsidRPr="00BB75C1">
        <w:rPr>
          <w:lang w:val="pt-BR"/>
        </w:rPr>
        <w:lastRenderedPageBreak/>
        <w:t>os requisitos de exame a qualquer momento.</w:t>
      </w:r>
      <w:r w:rsidR="00B4665E" w:rsidRPr="00BB75C1">
        <w:rPr>
          <w:lang w:val="pt-BR"/>
        </w:rPr>
        <w:t xml:space="preserve"> </w:t>
      </w:r>
      <w:r w:rsidRPr="00BB75C1">
        <w:rPr>
          <w:lang w:val="pt-BR"/>
        </w:rPr>
        <w:t>No entanto, qualquer aumento nos requisitos de exame entrará em vigor um ano após o recebimento da notificação por escrito feita pela Microsoft.</w:t>
      </w:r>
    </w:p>
    <w:p w:rsidR="009A4C7C" w:rsidRPr="00BB75C1" w:rsidRDefault="009A4C7C" w:rsidP="009A4C7C">
      <w:pPr>
        <w:pStyle w:val="PURBlueStrong"/>
        <w:rPr>
          <w:rStyle w:val="PURBlueStrongChar"/>
          <w:smallCaps/>
          <w:lang w:val="pt-BR"/>
        </w:rPr>
      </w:pPr>
      <w:r w:rsidRPr="00BB75C1">
        <w:rPr>
          <w:rStyle w:val="PURBlueStrongChar"/>
          <w:smallCaps/>
          <w:lang w:val="pt-BR"/>
        </w:rPr>
        <w:t>Chaves de Licença</w:t>
      </w:r>
    </w:p>
    <w:p w:rsidR="009A4C7C" w:rsidRPr="00BB75C1" w:rsidRDefault="009A4C7C" w:rsidP="00D76167">
      <w:pPr>
        <w:pStyle w:val="PURBody-Indented"/>
        <w:rPr>
          <w:lang w:val="pt-BR"/>
        </w:rPr>
      </w:pPr>
      <w:r w:rsidRPr="00BB75C1">
        <w:rPr>
          <w:lang w:val="pt-BR"/>
        </w:rPr>
        <w:t>Para instalar e usar a funcionalidade do software, é necessário obter as chaves de licença apropriadas da Microsoft. Os</w:t>
      </w:r>
      <w:r w:rsidR="00D76167">
        <w:rPr>
          <w:lang w:val="pt-BR"/>
        </w:rPr>
        <w:t> </w:t>
      </w:r>
      <w:r w:rsidRPr="00BB75C1">
        <w:rPr>
          <w:lang w:val="pt-BR"/>
        </w:rPr>
        <w:t xml:space="preserve">procedimentos para obter essas chaves de licença serão publicados no site </w:t>
      </w:r>
      <w:r w:rsidR="00F72261" w:rsidRPr="00BB75C1">
        <w:rPr>
          <w:rStyle w:val="Hyperlink"/>
          <w:lang w:val="pt-BR"/>
        </w:rPr>
        <w:t>http://</w:t>
      </w:r>
      <w:hyperlink r:id="rId95" w:history="1">
        <w:r w:rsidR="00F72261" w:rsidRPr="00BB75C1">
          <w:rPr>
            <w:rStyle w:val="Hyperlink"/>
            <w:lang w:val="pt-BR"/>
          </w:rPr>
          <w:t>www.explore.ms</w:t>
        </w:r>
      </w:hyperlink>
      <w:r w:rsidRPr="00BB75C1">
        <w:rPr>
          <w:lang w:val="pt-BR"/>
        </w:rPr>
        <w:t xml:space="preserve"> ou conforme estabelecido pelo revendedor.</w:t>
      </w:r>
    </w:p>
    <w:p w:rsidR="009A4C7C" w:rsidRPr="00BB75C1" w:rsidRDefault="009A4C7C" w:rsidP="009A4C7C">
      <w:pPr>
        <w:pStyle w:val="PURBlueStrong"/>
        <w:rPr>
          <w:rStyle w:val="PURBlueStrongChar"/>
          <w:smallCaps/>
          <w:lang w:val="pt-BR"/>
        </w:rPr>
      </w:pPr>
      <w:r w:rsidRPr="00BB75C1">
        <w:rPr>
          <w:rStyle w:val="PURBlueStrongChar"/>
          <w:smallCaps/>
          <w:lang w:val="pt-BR"/>
        </w:rPr>
        <w:t>Localizações e Traduções</w:t>
      </w:r>
    </w:p>
    <w:p w:rsidR="009A4C7C" w:rsidRPr="00BB75C1" w:rsidRDefault="009A4C7C" w:rsidP="009A4C7C">
      <w:pPr>
        <w:pStyle w:val="PURBody-Indented"/>
        <w:rPr>
          <w:color w:val="00467F"/>
          <w:u w:val="single"/>
          <w:lang w:val="pt-BR"/>
        </w:rPr>
      </w:pPr>
      <w:r w:rsidRPr="00BB75C1">
        <w:rPr>
          <w:lang w:val="pt-BR"/>
        </w:rPr>
        <w:t xml:space="preserve">Para obter uma lista das regiões geográficas e dos idiomas nos quais o software foi localizado e onde a Microsoft geralmente disponibiliza o produto, consulte o site </w:t>
      </w:r>
      <w:hyperlink r:id="rId96" w:history="1">
        <w:r w:rsidRPr="00BB75C1">
          <w:rPr>
            <w:rStyle w:val="Hyperlink"/>
            <w:lang w:val="pt-BR"/>
          </w:rPr>
          <w:t>http://www.microsoft.com/dynamics/en/us/products/nav-availability.aspx</w:t>
        </w:r>
      </w:hyperlink>
    </w:p>
    <w:p w:rsidR="009A4C7C" w:rsidRPr="00BB75C1" w:rsidRDefault="00293BD8" w:rsidP="009A4C7C">
      <w:pPr>
        <w:pStyle w:val="PURBody-Indented"/>
        <w:rPr>
          <w:lang w:val="pt-BR"/>
        </w:rPr>
      </w:pPr>
      <w:r w:rsidRPr="00BB75C1">
        <w:rPr>
          <w:lang w:val="pt-BR"/>
        </w:rPr>
        <w:t>O software contém recursos e funcionalidades projetados para lidar com determinadas leis e/ou regulamentos de tributos, finanças ou contabilidade e requisitos comerciais das regiões geográficas para as quais foi localizado.</w:t>
      </w:r>
      <w:r w:rsidR="00B4665E" w:rsidRPr="00BB75C1">
        <w:rPr>
          <w:lang w:val="pt-BR"/>
        </w:rPr>
        <w:t xml:space="preserve"> </w:t>
      </w:r>
      <w:r w:rsidRPr="00BB75C1">
        <w:rPr>
          <w:lang w:val="pt-BR"/>
        </w:rPr>
        <w:t>Leis e regulamentos variam de acordo com a região, e o software não atende a todas as leis, regulamentos e requisitos comerciais dessas regiões.</w:t>
      </w:r>
    </w:p>
    <w:p w:rsidR="009A4C7C" w:rsidRPr="00BB75C1" w:rsidRDefault="009A4C7C" w:rsidP="00F6501B">
      <w:pPr>
        <w:pStyle w:val="PURBody-Indented"/>
        <w:rPr>
          <w:lang w:val="pt-BR"/>
        </w:rPr>
      </w:pPr>
      <w:r w:rsidRPr="00BB75C1">
        <w:rPr>
          <w:lang w:val="pt-BR"/>
        </w:rPr>
        <w:t>A Microsoft compreende que, em algumas ocasiões, você quer usar determinados módulos ou recursos que foram localizados e/ou</w:t>
      </w:r>
      <w:r w:rsidR="00F6501B">
        <w:rPr>
          <w:lang w:val="pt-BR"/>
        </w:rPr>
        <w:t> </w:t>
      </w:r>
      <w:r w:rsidRPr="00BB75C1">
        <w:rPr>
          <w:lang w:val="pt-BR"/>
        </w:rPr>
        <w:t>traduzidos para uma região específica e usá-los fora da região geográfica para a qual foram criados.</w:t>
      </w:r>
      <w:r w:rsidR="00B4665E" w:rsidRPr="00BB75C1">
        <w:rPr>
          <w:lang w:val="pt-BR"/>
        </w:rPr>
        <w:t xml:space="preserve"> </w:t>
      </w:r>
      <w:r w:rsidRPr="00BB75C1">
        <w:rPr>
          <w:lang w:val="pt-BR"/>
        </w:rPr>
        <w:t>Como as leis e os regulamentos variam de uma região para outra, as diferenças nas leis ou nos regulamentos podem afetar o uso da funcionalidade desejada nas regiões para as quais ela não foi criada.</w:t>
      </w:r>
      <w:r w:rsidR="00B4665E" w:rsidRPr="00BB75C1">
        <w:rPr>
          <w:lang w:val="pt-BR"/>
        </w:rPr>
        <w:t xml:space="preserve"> </w:t>
      </w:r>
      <w:r w:rsidRPr="00BB75C1">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B4665E" w:rsidRPr="00BB75C1">
        <w:rPr>
          <w:lang w:val="pt-BR"/>
        </w:rPr>
        <w:t xml:space="preserve"> </w:t>
      </w:r>
      <w:r w:rsidRPr="00BB75C1">
        <w:rPr>
          <w:lang w:val="pt-BR"/>
        </w:rPr>
        <w:t>Consulte um especialista em tributos da região geográfica onde você pretende usar este software a fim de determinar se os recursos são adequados ao uso nessa região.</w:t>
      </w:r>
    </w:p>
    <w:p w:rsidR="009A4C7C" w:rsidRPr="00BB75C1" w:rsidRDefault="009A4C7C" w:rsidP="00DD2A6E">
      <w:pPr>
        <w:pStyle w:val="PURBody-Indented"/>
        <w:rPr>
          <w:lang w:val="pt-BR"/>
        </w:rPr>
      </w:pPr>
      <w:r w:rsidRPr="00BB75C1">
        <w:rPr>
          <w:lang w:val="pt-BR"/>
        </w:rPr>
        <w:t>Se você desejar realizar localizações e/ou traduções do software, deverá ter um MPLLA (Contrato de Licença de Localização e</w:t>
      </w:r>
      <w:r w:rsidR="00DD2A6E">
        <w:rPr>
          <w:lang w:val="pt-BR"/>
        </w:rPr>
        <w:t> </w:t>
      </w:r>
      <w:r w:rsidRPr="00BB75C1">
        <w:rPr>
          <w:lang w:val="pt-BR"/>
        </w:rPr>
        <w:t>Tradução de Parceiro Principal da Microsoft) atual e válido.</w:t>
      </w:r>
      <w:r w:rsidR="00B4665E" w:rsidRPr="00BB75C1">
        <w:rPr>
          <w:lang w:val="pt-BR"/>
        </w:rPr>
        <w:t xml:space="preserve"> </w:t>
      </w:r>
      <w:r w:rsidRPr="00BB75C1">
        <w:rPr>
          <w:lang w:val="pt-BR"/>
        </w:rPr>
        <w:t xml:space="preserve">Para obter mais informações sobre o MPLLA e o Programa de Licenciamento de Localização e Tradução de Parceiro do Microsoft Dynamics, consulte o site </w:t>
      </w:r>
      <w:hyperlink r:id="rId97" w:history="1">
        <w:r w:rsidRPr="00BB75C1">
          <w:rPr>
            <w:rStyle w:val="Hyperlink"/>
            <w:lang w:val="pt-BR"/>
          </w:rPr>
          <w:t>https://mbs.microsoft.com/partnersource/partneressentials/pllp</w:t>
        </w:r>
      </w:hyperlink>
      <w:r w:rsidRPr="00BB75C1">
        <w:rPr>
          <w:lang w:val="pt-BR"/>
        </w:rPr>
        <w:t xml:space="preserve"> ou entre em contato com o Gerente de Conta de Parceiro.</w:t>
      </w:r>
    </w:p>
    <w:p w:rsidR="009A4C7C" w:rsidRPr="00BB75C1" w:rsidRDefault="00590592" w:rsidP="00E96395">
      <w:pPr>
        <w:pStyle w:val="PURBreadcrumb"/>
        <w:rPr>
          <w:rStyle w:val="Hyperlink"/>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Style w:val="Hyperlink"/>
          <w:rFonts w:ascii="Arial Narrow" w:hAnsi="Arial Narrow"/>
          <w:sz w:val="16"/>
          <w:lang w:val="pt-BR"/>
        </w:rPr>
        <w:t xml:space="preserve"> </w:t>
      </w:r>
    </w:p>
    <w:p w:rsidR="009A4C7C" w:rsidRPr="00BB75C1" w:rsidRDefault="009A4C7C" w:rsidP="007C08D0">
      <w:pPr>
        <w:pStyle w:val="PURProductName"/>
        <w:rPr>
          <w:lang w:val="pt-BR"/>
        </w:rPr>
      </w:pPr>
      <w:bookmarkStart w:id="374" w:name="_Toc299519129"/>
      <w:bookmarkStart w:id="375" w:name="_Toc299531561"/>
      <w:bookmarkStart w:id="376" w:name="_Toc299531885"/>
      <w:bookmarkStart w:id="377" w:name="_Toc299957168"/>
      <w:bookmarkStart w:id="378" w:name="_Toc301512540"/>
      <w:bookmarkStart w:id="379" w:name="_Toc302485653"/>
      <w:r w:rsidRPr="00BB75C1">
        <w:rPr>
          <w:lang w:val="pt-BR"/>
        </w:rPr>
        <w:t>Microsoft Dynamics SL 2011</w:t>
      </w:r>
      <w:bookmarkEnd w:id="374"/>
      <w:bookmarkEnd w:id="375"/>
      <w:bookmarkEnd w:id="376"/>
      <w:bookmarkEnd w:id="377"/>
      <w:bookmarkEnd w:id="378"/>
      <w:bookmarkEnd w:id="379"/>
      <w:r w:rsidR="00FE5E5B">
        <w:fldChar w:fldCharType="begin"/>
      </w:r>
      <w:r w:rsidRPr="00BB75C1">
        <w:rPr>
          <w:lang w:val="pt-BR"/>
        </w:rPr>
        <w:instrText xml:space="preserve">XE </w:instrText>
      </w:r>
      <w:r w:rsidR="00BB75C1">
        <w:rPr>
          <w:lang w:val="pt-BR"/>
        </w:rPr>
        <w:instrText>“</w:instrText>
      </w:r>
      <w:r w:rsidRPr="00BB75C1">
        <w:rPr>
          <w:lang w:val="pt-BR"/>
        </w:rPr>
        <w:instrText>Microsoft Dynamics SL 2011</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F0CF1">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Tr="0015145F">
        <w:tc>
          <w:tcPr>
            <w:tcW w:w="2500" w:type="pct"/>
            <w:tcBorders>
              <w:top w:val="single" w:sz="4" w:space="0" w:color="auto"/>
              <w:bottom w:val="nil"/>
            </w:tcBorders>
          </w:tcPr>
          <w:p w:rsidR="0015145F" w:rsidRPr="00BB75C1" w:rsidRDefault="0015145F" w:rsidP="009F0CF1">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500" w:type="pct"/>
            <w:tcBorders>
              <w:top w:val="single" w:sz="4" w:space="0" w:color="auto"/>
              <w:bottom w:val="nil"/>
            </w:tcBorders>
          </w:tcPr>
          <w:p w:rsidR="0015145F" w:rsidRPr="003667B6" w:rsidRDefault="0015145F" w:rsidP="009F0CF1">
            <w:pPr>
              <w:pStyle w:val="PURLMSH"/>
            </w:pPr>
            <w:r>
              <w:t xml:space="preserve">Consulte Notificações Aplicáveis: </w:t>
            </w:r>
            <w:r>
              <w:rPr>
                <w:b/>
              </w:rPr>
              <w:t>Não</w:t>
            </w:r>
          </w:p>
        </w:tc>
      </w:tr>
      <w:tr w:rsidR="0015145F" w:rsidRPr="00D91CC7" w:rsidTr="0015145F">
        <w:tc>
          <w:tcPr>
            <w:tcW w:w="5000" w:type="pct"/>
            <w:gridSpan w:val="2"/>
            <w:tcBorders>
              <w:top w:val="nil"/>
            </w:tcBorders>
          </w:tcPr>
          <w:p w:rsidR="0015145F" w:rsidRPr="00BB75C1" w:rsidRDefault="006B55FB" w:rsidP="009F0CF1">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r>
      <w:tr w:rsidR="009A4C7C" w:rsidRPr="00D91CC7" w:rsidTr="0015145F">
        <w:tblPrEx>
          <w:tblBorders>
            <w:top w:val="none" w:sz="0" w:space="0" w:color="auto"/>
            <w:bottom w:val="none" w:sz="0" w:space="0" w:color="auto"/>
          </w:tblBorders>
        </w:tblPrEx>
        <w:tc>
          <w:tcPr>
            <w:tcW w:w="5000" w:type="pct"/>
            <w:gridSpan w:val="2"/>
            <w:shd w:val="clear" w:color="auto" w:fill="E5EEF7"/>
          </w:tcPr>
          <w:p w:rsidR="009A4C7C" w:rsidRPr="00BB75C1" w:rsidRDefault="009A4C7C" w:rsidP="009F0CF1">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15145F" w:rsidRPr="003528B0" w:rsidTr="0015145F">
        <w:tblPrEx>
          <w:tblBorders>
            <w:top w:val="none" w:sz="0" w:space="0" w:color="auto"/>
            <w:bottom w:val="none" w:sz="0" w:space="0" w:color="auto"/>
          </w:tblBorders>
        </w:tblPrEx>
        <w:tc>
          <w:tcPr>
            <w:tcW w:w="2500" w:type="pct"/>
          </w:tcPr>
          <w:p w:rsidR="0015145F" w:rsidRPr="00BB75C1" w:rsidRDefault="0015145F" w:rsidP="009F0CF1">
            <w:pPr>
              <w:pStyle w:val="PURBody"/>
              <w:rPr>
                <w:lang w:val="pt-BR"/>
              </w:rPr>
            </w:pPr>
            <w:r w:rsidRPr="00BB75C1">
              <w:rPr>
                <w:lang w:val="pt-BR"/>
              </w:rPr>
              <w:t xml:space="preserve">Quando o licenciamento é feito de acordo com o modelo SAL, </w:t>
            </w:r>
            <w:r w:rsidRPr="00BB75C1">
              <w:rPr>
                <w:b/>
                <w:lang w:val="pt-BR"/>
              </w:rPr>
              <w:t>são necessários:</w:t>
            </w:r>
          </w:p>
          <w:p w:rsidR="0015145F" w:rsidRPr="00BB75C1" w:rsidRDefault="0015145F" w:rsidP="007C08D0">
            <w:pPr>
              <w:pStyle w:val="PURBullet"/>
              <w:keepNext/>
              <w:keepLines/>
              <w:rPr>
                <w:lang w:val="pt-BR"/>
              </w:rPr>
            </w:pPr>
            <w:r w:rsidRPr="00BB75C1">
              <w:rPr>
                <w:lang w:val="pt-BR"/>
              </w:rPr>
              <w:t>SAL de Usuário Integral do Dynamics AM</w:t>
            </w:r>
            <w:r w:rsidRPr="00BB75C1">
              <w:rPr>
                <w:vertAlign w:val="superscript"/>
                <w:lang w:val="pt-BR"/>
              </w:rPr>
              <w:t>1</w:t>
            </w:r>
            <w:r w:rsidRPr="00BB75C1">
              <w:rPr>
                <w:lang w:val="pt-BR"/>
              </w:rPr>
              <w:t xml:space="preserve"> </w:t>
            </w:r>
            <w:r w:rsidRPr="00BB75C1">
              <w:rPr>
                <w:b/>
                <w:lang w:val="pt-BR"/>
              </w:rPr>
              <w:t>ou</w:t>
            </w:r>
          </w:p>
          <w:p w:rsidR="0015145F" w:rsidRPr="00BB75C1" w:rsidRDefault="0015145F" w:rsidP="007C08D0">
            <w:pPr>
              <w:pStyle w:val="PURBullet"/>
              <w:keepNext/>
              <w:keepLines/>
              <w:rPr>
                <w:lang w:val="pt-BR"/>
              </w:rPr>
            </w:pPr>
            <w:r w:rsidRPr="00BB75C1">
              <w:rPr>
                <w:lang w:val="pt-BR"/>
              </w:rPr>
              <w:t>SAL de Usuário Parcial do Dynamics AM</w:t>
            </w:r>
            <w:r w:rsidRPr="00BB75C1">
              <w:rPr>
                <w:vertAlign w:val="superscript"/>
                <w:lang w:val="pt-BR"/>
              </w:rPr>
              <w:t>1</w:t>
            </w:r>
            <w:r w:rsidRPr="00BB75C1">
              <w:rPr>
                <w:lang w:val="pt-BR"/>
              </w:rPr>
              <w:t xml:space="preserve"> </w:t>
            </w:r>
            <w:r w:rsidRPr="00BB75C1">
              <w:rPr>
                <w:b/>
                <w:lang w:val="pt-BR"/>
              </w:rPr>
              <w:t>ou</w:t>
            </w:r>
          </w:p>
          <w:p w:rsidR="0015145F" w:rsidRPr="00BB75C1" w:rsidRDefault="0015145F" w:rsidP="007C08D0">
            <w:pPr>
              <w:pStyle w:val="PURBullet"/>
              <w:keepNext/>
              <w:keepLines/>
              <w:rPr>
                <w:lang w:val="pt-BR"/>
              </w:rPr>
            </w:pPr>
            <w:r w:rsidRPr="00BB75C1">
              <w:rPr>
                <w:lang w:val="pt-BR"/>
              </w:rPr>
              <w:t>SAL de Usuário ESS do Dynamics AM</w:t>
            </w:r>
            <w:r w:rsidRPr="00BB75C1">
              <w:rPr>
                <w:vertAlign w:val="superscript"/>
                <w:lang w:val="pt-BR"/>
              </w:rPr>
              <w:t>1</w:t>
            </w:r>
            <w:r w:rsidRPr="00BB75C1">
              <w:rPr>
                <w:lang w:val="pt-BR"/>
              </w:rPr>
              <w:t xml:space="preserve"> </w:t>
            </w:r>
            <w:r w:rsidRPr="00BB75C1">
              <w:rPr>
                <w:b/>
                <w:lang w:val="pt-BR"/>
              </w:rPr>
              <w:t>ou</w:t>
            </w:r>
          </w:p>
        </w:tc>
        <w:tc>
          <w:tcPr>
            <w:tcW w:w="2500" w:type="pct"/>
          </w:tcPr>
          <w:p w:rsidR="0015145F" w:rsidRPr="00BB75C1" w:rsidRDefault="0015145F" w:rsidP="007C08D0">
            <w:pPr>
              <w:pStyle w:val="PURBullet"/>
              <w:keepNext/>
              <w:keepLines/>
              <w:numPr>
                <w:ilvl w:val="0"/>
                <w:numId w:val="0"/>
              </w:numPr>
              <w:ind w:left="216"/>
              <w:rPr>
                <w:lang w:val="pt-BR"/>
              </w:rPr>
            </w:pPr>
          </w:p>
          <w:p w:rsidR="0015145F" w:rsidRPr="00BB75C1" w:rsidRDefault="0015145F" w:rsidP="007C08D0">
            <w:pPr>
              <w:pStyle w:val="PURBullet"/>
              <w:keepNext/>
              <w:keepLines/>
              <w:rPr>
                <w:lang w:val="pt-BR"/>
              </w:rPr>
            </w:pPr>
            <w:r w:rsidRPr="00BB75C1">
              <w:rPr>
                <w:lang w:val="pt-BR"/>
              </w:rPr>
              <w:t>SAL de Usuário Integral do Dynamics BE</w:t>
            </w:r>
            <w:r w:rsidRPr="00BB75C1">
              <w:rPr>
                <w:vertAlign w:val="superscript"/>
                <w:lang w:val="pt-BR"/>
              </w:rPr>
              <w:t>2</w:t>
            </w:r>
            <w:r w:rsidRPr="00BB75C1">
              <w:rPr>
                <w:lang w:val="pt-BR"/>
              </w:rPr>
              <w:t xml:space="preserve"> </w:t>
            </w:r>
            <w:r w:rsidRPr="00BB75C1">
              <w:rPr>
                <w:b/>
                <w:lang w:val="pt-BR"/>
              </w:rPr>
              <w:t>ou</w:t>
            </w:r>
          </w:p>
          <w:p w:rsidR="0015145F" w:rsidRPr="00BB75C1" w:rsidRDefault="0015145F" w:rsidP="007C08D0">
            <w:pPr>
              <w:pStyle w:val="PURBullet"/>
              <w:keepNext/>
              <w:keepLines/>
              <w:rPr>
                <w:lang w:val="pt-BR"/>
              </w:rPr>
            </w:pPr>
            <w:r w:rsidRPr="00BB75C1">
              <w:rPr>
                <w:lang w:val="pt-BR"/>
              </w:rPr>
              <w:t>SAL de Usuário Parcial do Dynamics BE</w:t>
            </w:r>
            <w:r w:rsidRPr="00BB75C1">
              <w:rPr>
                <w:vertAlign w:val="superscript"/>
                <w:lang w:val="pt-BR"/>
              </w:rPr>
              <w:t>2</w:t>
            </w:r>
          </w:p>
          <w:p w:rsidR="0015145F" w:rsidRPr="006611AF" w:rsidRDefault="0015145F" w:rsidP="007C08D0">
            <w:pPr>
              <w:pStyle w:val="PURFootnote"/>
              <w:keepNext/>
              <w:keepLines/>
            </w:pPr>
            <w:r>
              <w:rPr>
                <w:vertAlign w:val="superscript"/>
              </w:rPr>
              <w:t>1</w:t>
            </w:r>
            <w:r>
              <w:t xml:space="preserve"> para Advanced Management Edition</w:t>
            </w:r>
          </w:p>
          <w:p w:rsidR="0015145F" w:rsidRPr="003528B0" w:rsidRDefault="0015145F" w:rsidP="007C08D0">
            <w:pPr>
              <w:pStyle w:val="PURFootnote"/>
              <w:keepNext/>
              <w:keepLines/>
              <w:rPr>
                <w:b/>
                <w:bCs/>
              </w:rPr>
            </w:pPr>
            <w:r>
              <w:rPr>
                <w:vertAlign w:val="superscript"/>
              </w:rPr>
              <w:t>2</w:t>
            </w:r>
            <w:r>
              <w:t xml:space="preserve"> para Business Essentials Edition</w:t>
            </w:r>
          </w:p>
        </w:tc>
      </w:tr>
    </w:tbl>
    <w:p w:rsidR="009A4C7C" w:rsidRPr="00BB75C1" w:rsidRDefault="001F0EC7" w:rsidP="0085206E">
      <w:pPr>
        <w:pStyle w:val="PURADDITIONALTERMSHEADERMB"/>
        <w:rPr>
          <w:lang w:val="pt-BR"/>
        </w:rPr>
      </w:pPr>
      <w:r w:rsidRPr="00BB75C1">
        <w:rPr>
          <w:lang w:val="pt-BR"/>
        </w:rPr>
        <w:t>Termos Adicionais:</w:t>
      </w:r>
    </w:p>
    <w:p w:rsidR="009A4C7C" w:rsidRPr="00BB75C1" w:rsidRDefault="009A4C7C" w:rsidP="009A4C7C">
      <w:pPr>
        <w:pStyle w:val="PURBlueStrong"/>
        <w:rPr>
          <w:rStyle w:val="PURBlueStrongChar"/>
          <w:lang w:val="pt-BR"/>
        </w:rPr>
      </w:pPr>
      <w:r w:rsidRPr="00BB75C1">
        <w:rPr>
          <w:rStyle w:val="PURBlueStrongChar"/>
          <w:lang w:val="pt-BR"/>
        </w:rPr>
        <w:t>Tipos de SALs</w:t>
      </w:r>
    </w:p>
    <w:p w:rsidR="009A4C7C" w:rsidRPr="00BB75C1" w:rsidRDefault="009A4C7C" w:rsidP="009A4C7C">
      <w:pPr>
        <w:pStyle w:val="PURBody-Indented"/>
        <w:rPr>
          <w:szCs w:val="18"/>
          <w:lang w:val="pt-BR"/>
        </w:rPr>
      </w:pPr>
      <w:r w:rsidRPr="00BB75C1">
        <w:rPr>
          <w:iCs/>
          <w:szCs w:val="18"/>
          <w:lang w:val="pt-BR"/>
        </w:rPr>
        <w:t>Existem três tipos de SALs</w:t>
      </w:r>
      <w:r w:rsidRPr="00BB75C1">
        <w:rPr>
          <w:lang w:val="pt-BR"/>
        </w:rPr>
        <w:t>. As SALs também estão sujeitas a edições</w:t>
      </w:r>
      <w:r w:rsidRPr="00BB75C1">
        <w:rPr>
          <w:szCs w:val="18"/>
          <w:lang w:val="pt-BR"/>
        </w:rPr>
        <w:t xml:space="preserve">. </w:t>
      </w:r>
    </w:p>
    <w:p w:rsidR="009A4C7C" w:rsidRPr="00BB75C1" w:rsidRDefault="009A4C7C" w:rsidP="009A4C7C">
      <w:pPr>
        <w:pStyle w:val="PURBullet-Indented"/>
        <w:rPr>
          <w:rFonts w:ascii="Tahoma" w:hAnsi="Tahoma" w:cs="Tahoma"/>
          <w:lang w:val="pt-BR"/>
        </w:rPr>
      </w:pPr>
      <w:r w:rsidRPr="00BB75C1">
        <w:rPr>
          <w:rFonts w:ascii="Tahoma" w:hAnsi="Tahoma" w:cs="Tahoma"/>
          <w:b/>
          <w:lang w:val="pt-BR"/>
        </w:rPr>
        <w:t>Usuário Integral:</w:t>
      </w:r>
      <w:r w:rsidRPr="00BB75C1">
        <w:rPr>
          <w:rFonts w:ascii="Tahoma" w:hAnsi="Tahoma" w:cs="Tahoma"/>
          <w:lang w:val="pt-BR"/>
        </w:rPr>
        <w:t xml:space="preserve"> tipo de licença que permite o acesso integral ao banco de dados do sistema por qualquer meio de acesso.</w:t>
      </w:r>
      <w:r w:rsidRPr="00BB75C1">
        <w:rPr>
          <w:lang w:val="pt-BR"/>
        </w:rPr>
        <w:t xml:space="preserve"> Um </w:t>
      </w:r>
      <w:r w:rsidR="00BB75C1">
        <w:rPr>
          <w:lang w:val="pt-BR"/>
        </w:rPr>
        <w:t>“</w:t>
      </w:r>
      <w:r w:rsidRPr="00BB75C1">
        <w:rPr>
          <w:lang w:val="pt-BR"/>
        </w:rPr>
        <w:t>banco de dados do sistema</w:t>
      </w:r>
      <w:r w:rsidR="00BB75C1">
        <w:rPr>
          <w:lang w:val="pt-BR"/>
        </w:rPr>
        <w:t>”</w:t>
      </w:r>
      <w:r w:rsidRPr="00BB75C1">
        <w:rPr>
          <w:lang w:val="pt-BR"/>
        </w:rPr>
        <w:t xml:space="preserve"> significa o banco de dados subjacente que controla os usuários e as unidades de relatório financeiro.</w:t>
      </w:r>
    </w:p>
    <w:p w:rsidR="009A4C7C" w:rsidRPr="00BB75C1" w:rsidRDefault="009A4C7C" w:rsidP="000C6D35">
      <w:pPr>
        <w:pStyle w:val="PURBullet-Indented"/>
        <w:rPr>
          <w:rFonts w:ascii="Tahoma" w:hAnsi="Tahoma" w:cs="Tahoma"/>
          <w:lang w:val="pt-BR"/>
        </w:rPr>
      </w:pPr>
      <w:r w:rsidRPr="00BB75C1">
        <w:rPr>
          <w:rFonts w:ascii="Tahoma" w:hAnsi="Tahoma" w:cs="Tahoma"/>
          <w:b/>
          <w:lang w:val="pt-BR"/>
        </w:rPr>
        <w:t>Usuário Parcial:</w:t>
      </w:r>
      <w:r w:rsidRPr="00BB75C1">
        <w:rPr>
          <w:rFonts w:ascii="Tahoma" w:hAnsi="Tahoma" w:cs="Tahoma"/>
          <w:lang w:val="pt-BR"/>
        </w:rPr>
        <w:t xml:space="preserve"> tipo de licença que permite o acesso limitado ao banco de dados do sistema por outros meios além do cliente</w:t>
      </w:r>
      <w:r w:rsidR="000C6D35">
        <w:rPr>
          <w:rFonts w:ascii="Tahoma" w:hAnsi="Tahoma" w:cs="Tahoma"/>
          <w:lang w:val="pt-BR"/>
        </w:rPr>
        <w:t> </w:t>
      </w:r>
      <w:r w:rsidRPr="00BB75C1">
        <w:rPr>
          <w:rFonts w:ascii="Tahoma" w:hAnsi="Tahoma" w:cs="Tahoma"/>
          <w:lang w:val="pt-BR"/>
        </w:rPr>
        <w:t xml:space="preserve">pleno do Microsoft Dynamics. Cliente pleno do Microsoft Dynamics é um meio de acesso ao banco de dados do sistema que usa a interface de usuário do produto integral, o que permite a disponibilidade do recurso completo no Microsoft Dynamics. </w:t>
      </w:r>
    </w:p>
    <w:p w:rsidR="005B0EBD" w:rsidRPr="005B0EBD" w:rsidRDefault="005B0EBD" w:rsidP="005B0EBD">
      <w:pPr>
        <w:pStyle w:val="PURBullet-Indented"/>
        <w:numPr>
          <w:ilvl w:val="0"/>
          <w:numId w:val="0"/>
        </w:numPr>
        <w:ind w:left="576"/>
        <w:rPr>
          <w:rFonts w:ascii="Tahoma" w:hAnsi="Tahoma" w:cs="Tahoma"/>
          <w:lang w:val="pt-BR"/>
        </w:rPr>
      </w:pPr>
    </w:p>
    <w:p w:rsidR="009A4C7C" w:rsidRPr="00BB75C1" w:rsidRDefault="009A4C7C" w:rsidP="009A4C7C">
      <w:pPr>
        <w:pStyle w:val="PURBullet-Indented"/>
        <w:rPr>
          <w:rFonts w:ascii="Tahoma" w:hAnsi="Tahoma" w:cs="Tahoma"/>
          <w:lang w:val="pt-BR"/>
        </w:rPr>
      </w:pPr>
      <w:r w:rsidRPr="00BB75C1">
        <w:rPr>
          <w:rFonts w:ascii="Tahoma" w:hAnsi="Tahoma" w:cs="Tahoma"/>
          <w:b/>
          <w:lang w:val="pt-BR"/>
        </w:rPr>
        <w:t>Autoatendimento do Funcionário:</w:t>
      </w:r>
      <w:r w:rsidRPr="00BB75C1">
        <w:rPr>
          <w:rFonts w:ascii="Tahoma" w:hAnsi="Tahoma" w:cs="Tahoma"/>
          <w:lang w:val="pt-BR"/>
        </w:rPr>
        <w:t xml:space="preserve"> licença que permite (i) acesso limitado ao banco de dados do sistema por outros meios além do cliente pleno do Microsoft Dynamics e (ii) restringe esse acesso ao seguinte conjunto de recursos separado:</w:t>
      </w:r>
    </w:p>
    <w:p w:rsidR="009A4C7C" w:rsidRPr="00BB75C1" w:rsidRDefault="009A4C7C" w:rsidP="009A4C7C">
      <w:pPr>
        <w:pStyle w:val="PURBullet-Indented"/>
        <w:numPr>
          <w:ilvl w:val="2"/>
          <w:numId w:val="1"/>
        </w:numPr>
        <w:ind w:left="900"/>
        <w:rPr>
          <w:lang w:val="pt-BR"/>
        </w:rPr>
      </w:pPr>
      <w:r w:rsidRPr="00BB75C1">
        <w:rPr>
          <w:lang w:val="pt-BR"/>
        </w:rPr>
        <w:t>Administração do Funcionário: gerenciamento de dados e perfil do próprio usuário residente no banco de dados do sistema.</w:t>
      </w:r>
      <w:r w:rsidR="00B4665E" w:rsidRPr="00BB75C1">
        <w:rPr>
          <w:lang w:val="pt-BR"/>
        </w:rPr>
        <w:t xml:space="preserve"> </w:t>
      </w:r>
    </w:p>
    <w:p w:rsidR="009A4C7C" w:rsidRPr="00BB75C1" w:rsidRDefault="009A4C7C" w:rsidP="00CB4DF2">
      <w:pPr>
        <w:pStyle w:val="PURBullet-Indented"/>
        <w:numPr>
          <w:ilvl w:val="2"/>
          <w:numId w:val="1"/>
        </w:numPr>
        <w:ind w:left="900"/>
        <w:rPr>
          <w:lang w:val="pt-BR"/>
        </w:rPr>
      </w:pPr>
      <w:r w:rsidRPr="00BB75C1">
        <w:rPr>
          <w:lang w:val="pt-BR"/>
        </w:rPr>
        <w:t>Horário e Acompanhamento de Funcionário: entrada do registro de horas trabalhadas e dados com horário de início e</w:t>
      </w:r>
      <w:r w:rsidR="00CB4DF2">
        <w:rPr>
          <w:lang w:val="pt-BR"/>
        </w:rPr>
        <w:t> </w:t>
      </w:r>
      <w:r w:rsidRPr="00BB75C1">
        <w:rPr>
          <w:lang w:val="pt-BR"/>
        </w:rPr>
        <w:t>término de tarefas correspondentes ao usuário.</w:t>
      </w:r>
    </w:p>
    <w:p w:rsidR="009A4C7C" w:rsidRPr="00BB75C1" w:rsidRDefault="009A4C7C" w:rsidP="000C6D35">
      <w:pPr>
        <w:pStyle w:val="PURBullet-Indented"/>
        <w:numPr>
          <w:ilvl w:val="2"/>
          <w:numId w:val="1"/>
        </w:numPr>
        <w:ind w:left="900"/>
        <w:rPr>
          <w:lang w:val="pt-BR"/>
        </w:rPr>
      </w:pPr>
      <w:r w:rsidRPr="00BB75C1">
        <w:rPr>
          <w:lang w:val="pt-BR"/>
        </w:rPr>
        <w:t>Viagem e Despesas do Funcionário: entrada e atualização dos dados do usuário relacionados aos requisitos de despesas e</w:t>
      </w:r>
      <w:r w:rsidR="000C6D35">
        <w:rPr>
          <w:lang w:val="pt-BR"/>
        </w:rPr>
        <w:t> </w:t>
      </w:r>
      <w:r w:rsidRPr="00BB75C1">
        <w:rPr>
          <w:lang w:val="pt-BR"/>
        </w:rPr>
        <w:t>viagem.</w:t>
      </w:r>
    </w:p>
    <w:p w:rsidR="009A4C7C" w:rsidRPr="00BB75C1" w:rsidRDefault="009A4C7C" w:rsidP="009A4C7C">
      <w:pPr>
        <w:pStyle w:val="PURBullet-Indented"/>
        <w:numPr>
          <w:ilvl w:val="2"/>
          <w:numId w:val="1"/>
        </w:numPr>
        <w:ind w:left="900"/>
        <w:rPr>
          <w:lang w:val="pt-BR"/>
        </w:rPr>
      </w:pPr>
      <w:r w:rsidRPr="00BB75C1">
        <w:rPr>
          <w:lang w:val="pt-BR"/>
        </w:rPr>
        <w:t xml:space="preserve">Solicitações do Funcionário: apresentação de solicitações do usuário limitadas a suas próprias finalidades, como compra ou serviços pessoais ou atestados. </w:t>
      </w:r>
    </w:p>
    <w:p w:rsidR="009A4C7C" w:rsidRPr="00BB75C1" w:rsidRDefault="009A4C7C" w:rsidP="009A4C7C">
      <w:pPr>
        <w:pStyle w:val="PURBlueStrong"/>
        <w:rPr>
          <w:lang w:val="pt-BR"/>
        </w:rPr>
      </w:pPr>
      <w:r w:rsidRPr="00BB75C1">
        <w:rPr>
          <w:lang w:val="pt-BR"/>
        </w:rPr>
        <w:t>Edições de SAL</w:t>
      </w:r>
    </w:p>
    <w:p w:rsidR="009A4C7C" w:rsidRPr="00BB75C1" w:rsidRDefault="009A4C7C" w:rsidP="009A4C7C">
      <w:pPr>
        <w:pStyle w:val="PURBody-Indented"/>
        <w:rPr>
          <w:lang w:val="pt-BR"/>
        </w:rPr>
      </w:pPr>
      <w:r w:rsidRPr="00BB75C1">
        <w:rPr>
          <w:lang w:val="pt-BR"/>
        </w:rPr>
        <w:t>Você deve escolher entre duas edições de SAL do Microsoft Dynamics. Sua escolha da edição de SAL vale para todas as SALs.</w:t>
      </w:r>
    </w:p>
    <w:p w:rsidR="009A4C7C" w:rsidRPr="00BB75C1" w:rsidRDefault="009A4C7C" w:rsidP="009A4C7C">
      <w:pPr>
        <w:pStyle w:val="PURBody-Indented"/>
        <w:rPr>
          <w:lang w:val="pt-BR"/>
        </w:rPr>
      </w:pPr>
      <w:r w:rsidRPr="00BB75C1">
        <w:rPr>
          <w:lang w:val="pt-BR"/>
        </w:rPr>
        <w:t>As edições de SAL disponíveis para Microsoft Dynamics SL 2011</w:t>
      </w:r>
      <w:r w:rsidRPr="00BB75C1">
        <w:rPr>
          <w:b/>
          <w:bCs/>
          <w:lang w:val="pt-BR"/>
        </w:rPr>
        <w:t xml:space="preserve"> </w:t>
      </w:r>
      <w:r w:rsidRPr="00BB75C1">
        <w:rPr>
          <w:lang w:val="pt-BR"/>
        </w:rPr>
        <w:t>são:</w:t>
      </w:r>
    </w:p>
    <w:p w:rsidR="009A4C7C" w:rsidRPr="00BB75C1" w:rsidRDefault="009A4C7C" w:rsidP="009A4C7C">
      <w:pPr>
        <w:pStyle w:val="PURBullet-Indented"/>
        <w:rPr>
          <w:lang w:val="pt-BR"/>
        </w:rPr>
      </w:pPr>
      <w:r w:rsidRPr="00BB75C1">
        <w:rPr>
          <w:lang w:val="pt-BR"/>
        </w:rPr>
        <w:t>SAL do Business Essentials Edition (aplicável somente os tipos de Usuário Integral e Usuário Parcial)</w:t>
      </w:r>
    </w:p>
    <w:p w:rsidR="009A4C7C" w:rsidRPr="00BB75C1" w:rsidRDefault="009A4C7C" w:rsidP="009A4C7C">
      <w:pPr>
        <w:pStyle w:val="PURBullet-Indented"/>
        <w:rPr>
          <w:lang w:val="pt-BR"/>
        </w:rPr>
      </w:pPr>
      <w:r w:rsidRPr="00BB75C1">
        <w:rPr>
          <w:lang w:val="pt-BR"/>
        </w:rPr>
        <w:t>SAL do Advance Management Edition (aplicável a todos os tipos de SALs)</w:t>
      </w:r>
    </w:p>
    <w:p w:rsidR="009A4C7C" w:rsidRPr="00BB75C1" w:rsidRDefault="009A4C7C" w:rsidP="009A4C7C">
      <w:pPr>
        <w:pStyle w:val="PURBlueStrong"/>
        <w:rPr>
          <w:lang w:val="pt-BR" w:eastAsia="zh-CN"/>
        </w:rPr>
      </w:pPr>
      <w:r w:rsidRPr="00BB75C1">
        <w:rPr>
          <w:lang w:val="pt-BR"/>
        </w:rPr>
        <w:t>Usuários Externos</w:t>
      </w:r>
    </w:p>
    <w:p w:rsidR="004E0DF2" w:rsidRPr="00BB75C1" w:rsidRDefault="004E0DF2" w:rsidP="009A4C7C">
      <w:pPr>
        <w:pStyle w:val="PURBody-Indented"/>
        <w:rPr>
          <w:lang w:val="pt-BR" w:eastAsia="zh-CN"/>
        </w:rPr>
      </w:pPr>
      <w:r w:rsidRPr="00BB75C1">
        <w:rPr>
          <w:lang w:val="pt-BR"/>
        </w:rPr>
        <w:t xml:space="preserve">Não é necessária uma SAL para usuários externos que acessem o Microsoft Dynamics SL 2011 sem usar o software cliente para Business Essentials Edition ou Advanced Management Edition; e usuários externos que acessem o Microsoft Dynamics SL 2011 </w:t>
      </w:r>
      <w:r w:rsidRPr="00BB75C1">
        <w:rPr>
          <w:rFonts w:ascii="Tahoma" w:hAnsi="Tahoma" w:cs="Tahoma"/>
          <w:szCs w:val="18"/>
          <w:bdr w:val="none" w:sz="0" w:space="0" w:color="auto" w:frame="1"/>
          <w:lang w:val="pt-BR"/>
        </w:rPr>
        <w:t>usando o software cliente apenas para</w:t>
      </w:r>
      <w:r w:rsidRPr="00BB75C1">
        <w:rPr>
          <w:rFonts w:ascii="Tahoma" w:hAnsi="Tahoma" w:cs="Tahoma"/>
          <w:szCs w:val="18"/>
          <w:lang w:val="pt-BR"/>
        </w:rPr>
        <w:t xml:space="preserve"> </w:t>
      </w:r>
      <w:r w:rsidRPr="00BB75C1">
        <w:rPr>
          <w:rFonts w:ascii="Tahoma" w:hAnsi="Tahoma" w:cs="Tahoma"/>
          <w:szCs w:val="18"/>
          <w:bdr w:val="none" w:sz="0" w:space="0" w:color="auto" w:frame="1"/>
          <w:lang w:val="pt-BR"/>
        </w:rPr>
        <w:t xml:space="preserve">prestar serviços de contabilidade ou de escrituração contábil profissionais complementares relacionados ao processo de auditoria. </w:t>
      </w:r>
      <w:r w:rsidRPr="00BB75C1">
        <w:rPr>
          <w:lang w:val="pt-BR"/>
        </w:rPr>
        <w:t xml:space="preserve">Usuários externos são os usuários que não são (i) funcionários de um cliente ou das afiliadas de um cliente nem (ii) contratados ou representantes internos de um cliente ou de afiliadas de um cliente. </w:t>
      </w:r>
    </w:p>
    <w:p w:rsidR="009A4C7C" w:rsidRPr="00BB75C1" w:rsidRDefault="009A4C7C" w:rsidP="00BB7353">
      <w:pPr>
        <w:pStyle w:val="PURBlueStrong"/>
        <w:rPr>
          <w:lang w:val="pt-BR"/>
        </w:rPr>
      </w:pPr>
      <w:r w:rsidRPr="00BB75C1">
        <w:rPr>
          <w:rStyle w:val="PURBlueStrongChar"/>
          <w:smallCaps/>
          <w:lang w:val="pt-BR"/>
        </w:rPr>
        <w:t>Requisitos de exame</w:t>
      </w:r>
    </w:p>
    <w:p w:rsidR="009A4C7C" w:rsidRPr="00BB75C1" w:rsidRDefault="009A4C7C" w:rsidP="00266AAB">
      <w:pPr>
        <w:pStyle w:val="PURBody-Indented"/>
        <w:ind w:left="274"/>
        <w:rPr>
          <w:lang w:val="pt-BR"/>
        </w:rPr>
      </w:pPr>
      <w:r w:rsidRPr="00BB75C1">
        <w:rPr>
          <w:lang w:val="pt-BR"/>
        </w:rPr>
        <w:t xml:space="preserve">A fim de obter licença e uso do software, você (e qualquer uma de suas afiliadas que usam o software) deve atender aos requisitos mínimos de exame especificados para o software em particular no site </w:t>
      </w:r>
      <w:r w:rsidRPr="00BB75C1">
        <w:rPr>
          <w:rStyle w:val="Hyperlink"/>
          <w:lang w:val="pt-BR"/>
        </w:rPr>
        <w:t>http://</w:t>
      </w:r>
      <w:hyperlink r:id="rId98" w:history="1">
        <w:r w:rsidRPr="00BB75C1">
          <w:rPr>
            <w:rStyle w:val="Hyperlink"/>
            <w:lang w:val="pt-BR"/>
          </w:rPr>
          <w:t>www.explore.ms</w:t>
        </w:r>
      </w:hyperlink>
      <w:r w:rsidRPr="00BB75C1">
        <w:rPr>
          <w:rFonts w:eastAsia="Times New Roman"/>
          <w:lang w:val="pt-BR"/>
        </w:rPr>
        <w:t xml:space="preserve"> ou conforme estabelecido pelo revendedor de produtos de software</w:t>
      </w:r>
      <w:r w:rsidRPr="00BB75C1">
        <w:rPr>
          <w:lang w:val="pt-BR"/>
        </w:rPr>
        <w:t>.</w:t>
      </w:r>
      <w:r w:rsidR="00B4665E" w:rsidRPr="00BB75C1">
        <w:rPr>
          <w:lang w:val="pt-BR"/>
        </w:rPr>
        <w:t xml:space="preserve"> </w:t>
      </w:r>
      <w:r w:rsidRPr="00BB75C1">
        <w:rPr>
          <w:lang w:val="pt-BR"/>
        </w:rPr>
        <w:t xml:space="preserve">Você deve nos notificar de sua intenção de licenciar o software usando o processo localizado no site </w:t>
      </w:r>
      <w:r w:rsidRPr="00BB75C1">
        <w:rPr>
          <w:rStyle w:val="Hyperlink"/>
          <w:lang w:val="pt-BR"/>
        </w:rPr>
        <w:t>http://</w:t>
      </w:r>
      <w:hyperlink r:id="rId99" w:history="1">
        <w:r w:rsidRPr="00BB75C1">
          <w:rPr>
            <w:rStyle w:val="Hyperlink"/>
            <w:lang w:val="pt-BR"/>
          </w:rPr>
          <w:t>www.explore.ms</w:t>
        </w:r>
      </w:hyperlink>
      <w:r w:rsidRPr="00BB75C1">
        <w:rPr>
          <w:rFonts w:eastAsia="Times New Roman"/>
          <w:lang w:val="pt-BR"/>
        </w:rPr>
        <w:t xml:space="preserve"> ou conforme estabelecido pelo revendedor de produtos de software</w:t>
      </w:r>
      <w:r w:rsidRPr="00BB75C1">
        <w:rPr>
          <w:lang w:val="pt-BR"/>
        </w:rPr>
        <w:t>.</w:t>
      </w:r>
      <w:r w:rsidR="00B4665E" w:rsidRPr="00BB75C1">
        <w:rPr>
          <w:rStyle w:val="CommentReference"/>
          <w:szCs w:val="18"/>
          <w:lang w:val="pt-BR"/>
        </w:rPr>
        <w:t xml:space="preserve"> </w:t>
      </w:r>
      <w:r w:rsidRPr="00BB75C1">
        <w:rPr>
          <w:lang w:val="pt-BR"/>
        </w:rPr>
        <w:t>Você também deve verificar se</w:t>
      </w:r>
      <w:r w:rsidR="00515030">
        <w:rPr>
          <w:lang w:val="pt-BR"/>
        </w:rPr>
        <w:t> </w:t>
      </w:r>
      <w:r w:rsidRPr="00BB75C1">
        <w:rPr>
          <w:lang w:val="pt-BR"/>
        </w:rPr>
        <w:t>cumpriu os requisitos de exame aplicáveis.</w:t>
      </w:r>
      <w:r w:rsidR="00B4665E" w:rsidRPr="00BB75C1">
        <w:rPr>
          <w:lang w:val="pt-BR"/>
        </w:rPr>
        <w:t xml:space="preserve"> </w:t>
      </w:r>
      <w:r w:rsidRPr="00BB75C1">
        <w:rPr>
          <w:lang w:val="pt-BR"/>
        </w:rPr>
        <w:t>Verificaremos seu cumprimento com os requisitos do exame antes de licenciar o</w:t>
      </w:r>
      <w:r w:rsidR="00515030">
        <w:rPr>
          <w:lang w:val="pt-BR"/>
        </w:rPr>
        <w:t> </w:t>
      </w:r>
      <w:r w:rsidRPr="00BB75C1">
        <w:rPr>
          <w:lang w:val="pt-BR"/>
        </w:rPr>
        <w:t>software a você.</w:t>
      </w:r>
      <w:r w:rsidR="00B4665E" w:rsidRPr="00BB75C1">
        <w:rPr>
          <w:lang w:val="pt-BR"/>
        </w:rPr>
        <w:t xml:space="preserve"> </w:t>
      </w:r>
      <w:r w:rsidRPr="00BB75C1">
        <w:rPr>
          <w:lang w:val="pt-BR"/>
        </w:rPr>
        <w:t>Se um usuário funcionário encerrar a contratação e, consequentemente, você não atender mais aos requisitos do exame, outro usuário funcionário deverá atender aos requisitos do exame em até 90 (noventa) dias.</w:t>
      </w:r>
      <w:r w:rsidR="00B4665E" w:rsidRPr="00BB75C1">
        <w:rPr>
          <w:lang w:val="pt-BR"/>
        </w:rPr>
        <w:t xml:space="preserve"> </w:t>
      </w:r>
      <w:r w:rsidRPr="00BB75C1">
        <w:rPr>
          <w:lang w:val="pt-BR"/>
        </w:rPr>
        <w:t>A Microsoft poderá alterar os requisitos de exame a qualquer momento.</w:t>
      </w:r>
      <w:r w:rsidR="00B4665E" w:rsidRPr="00BB75C1">
        <w:rPr>
          <w:lang w:val="pt-BR"/>
        </w:rPr>
        <w:t xml:space="preserve"> </w:t>
      </w:r>
      <w:r w:rsidRPr="00BB75C1">
        <w:rPr>
          <w:lang w:val="pt-BR"/>
        </w:rPr>
        <w:t>No entanto, qualquer aumento nos requisitos de exame entrará em vigor um ano após o recebimento da notificação por escrito feita pela Microsoft.</w:t>
      </w:r>
    </w:p>
    <w:p w:rsidR="009A4C7C" w:rsidRPr="00BB75C1" w:rsidRDefault="009A4C7C" w:rsidP="009A4C7C">
      <w:pPr>
        <w:pStyle w:val="PURBlueStrong"/>
        <w:rPr>
          <w:rStyle w:val="PURBlueStrongChar"/>
          <w:smallCaps/>
          <w:lang w:val="pt-BR"/>
        </w:rPr>
      </w:pPr>
      <w:r w:rsidRPr="00BB75C1">
        <w:rPr>
          <w:rStyle w:val="PURBlueStrongChar"/>
          <w:smallCaps/>
          <w:lang w:val="pt-BR"/>
        </w:rPr>
        <w:t>Chaves de Licença</w:t>
      </w:r>
    </w:p>
    <w:p w:rsidR="009A4C7C" w:rsidRPr="005B0EBD" w:rsidRDefault="009A4C7C" w:rsidP="00C05F7D">
      <w:pPr>
        <w:pStyle w:val="PURBody-Indented"/>
        <w:rPr>
          <w:spacing w:val="-1"/>
          <w:lang w:val="pt-BR"/>
        </w:rPr>
      </w:pPr>
      <w:r w:rsidRPr="005B0EBD">
        <w:rPr>
          <w:spacing w:val="-1"/>
          <w:lang w:val="pt-BR"/>
        </w:rPr>
        <w:t xml:space="preserve">Para instalar e usar a funcionalidade do software, é necessário obter as chaves de licença apropriadas da Microsoft. Os procedimentos para obter essas chaves de licença serão publicados no site </w:t>
      </w:r>
      <w:r w:rsidR="00C05F7D" w:rsidRPr="005B0EBD">
        <w:rPr>
          <w:rStyle w:val="Hyperlink"/>
          <w:spacing w:val="-1"/>
          <w:lang w:val="pt-BR"/>
        </w:rPr>
        <w:t>http://</w:t>
      </w:r>
      <w:hyperlink r:id="rId100" w:history="1">
        <w:r w:rsidR="00C05F7D" w:rsidRPr="005B0EBD">
          <w:rPr>
            <w:rStyle w:val="Hyperlink"/>
            <w:spacing w:val="-1"/>
            <w:lang w:val="pt-BR"/>
          </w:rPr>
          <w:t>www.explore.ms</w:t>
        </w:r>
      </w:hyperlink>
      <w:r w:rsidRPr="005B0EBD">
        <w:rPr>
          <w:spacing w:val="-1"/>
          <w:lang w:val="pt-BR"/>
        </w:rPr>
        <w:t xml:space="preserve"> ou conforme estabelecido pelo revendedor.</w:t>
      </w:r>
    </w:p>
    <w:p w:rsidR="009A4C7C" w:rsidRPr="00BB75C1" w:rsidRDefault="009A4C7C" w:rsidP="009A4C7C">
      <w:pPr>
        <w:pStyle w:val="PURBlueStrong"/>
        <w:rPr>
          <w:rStyle w:val="PURBlueStrongChar"/>
          <w:smallCaps/>
          <w:lang w:val="pt-BR"/>
        </w:rPr>
      </w:pPr>
      <w:r w:rsidRPr="00BB75C1">
        <w:rPr>
          <w:rStyle w:val="PURBlueStrongChar"/>
          <w:smallCaps/>
          <w:lang w:val="pt-BR"/>
        </w:rPr>
        <w:t>Localizações e Traduções</w:t>
      </w:r>
    </w:p>
    <w:p w:rsidR="009A4C7C" w:rsidRPr="00BB75C1" w:rsidRDefault="009A4C7C" w:rsidP="009A4C7C">
      <w:pPr>
        <w:pStyle w:val="PURBody-Indented"/>
        <w:rPr>
          <w:color w:val="00467F"/>
          <w:u w:val="single"/>
          <w:lang w:val="pt-BR"/>
        </w:rPr>
      </w:pPr>
      <w:r w:rsidRPr="00BB75C1">
        <w:rPr>
          <w:lang w:val="pt-BR"/>
        </w:rPr>
        <w:t xml:space="preserve">Para obter uma lista das regiões geográficas e dos idiomas nos quais o software foi localizado e onde a Microsoft geralmente disponibiliza o produto, consulte o site </w:t>
      </w:r>
      <w:hyperlink r:id="rId101" w:history="1">
        <w:r w:rsidRPr="00BB75C1">
          <w:rPr>
            <w:rStyle w:val="Hyperlink"/>
            <w:lang w:val="pt-BR"/>
          </w:rPr>
          <w:t>http://www.microsoft.com/dynamics/en/us/products/sl-availability.aspx</w:t>
        </w:r>
      </w:hyperlink>
    </w:p>
    <w:p w:rsidR="009A4C7C" w:rsidRPr="00BB75C1" w:rsidRDefault="00B405D3" w:rsidP="009A4C7C">
      <w:pPr>
        <w:pStyle w:val="PURBody-Indented"/>
        <w:rPr>
          <w:lang w:val="pt-BR"/>
        </w:rPr>
      </w:pPr>
      <w:r w:rsidRPr="00BB75C1">
        <w:rPr>
          <w:lang w:val="pt-BR"/>
        </w:rPr>
        <w:t>O software contém recursos e funcionalidades projetados para lidar com determinadas leis e/ou regulamentos de tributos, finanças ou contabilidade e requisitos comerciais das regiões geográficas para as quais foi localizado.</w:t>
      </w:r>
      <w:r w:rsidR="00B4665E" w:rsidRPr="00BB75C1">
        <w:rPr>
          <w:lang w:val="pt-BR"/>
        </w:rPr>
        <w:t xml:space="preserve"> </w:t>
      </w:r>
      <w:r w:rsidRPr="00BB75C1">
        <w:rPr>
          <w:lang w:val="pt-BR"/>
        </w:rPr>
        <w:t>Leis e regulamentos variam de acordo com a região, e o software não atende a todas as leis, regulamentos e requisitos comerciais dessas regiões.</w:t>
      </w:r>
    </w:p>
    <w:p w:rsidR="009A4C7C" w:rsidRPr="00BB75C1" w:rsidRDefault="009A4C7C" w:rsidP="00515030">
      <w:pPr>
        <w:pStyle w:val="PURBody-Indented"/>
        <w:rPr>
          <w:lang w:val="pt-BR"/>
        </w:rPr>
      </w:pPr>
      <w:r w:rsidRPr="00BB75C1">
        <w:rPr>
          <w:lang w:val="pt-BR"/>
        </w:rPr>
        <w:t>A Microsoft compreende que, em algumas ocasiões, você quer usar determinados módulos ou recursos que foram localizados e/ou</w:t>
      </w:r>
      <w:r w:rsidR="00515030">
        <w:rPr>
          <w:lang w:val="pt-BR"/>
        </w:rPr>
        <w:t> </w:t>
      </w:r>
      <w:r w:rsidRPr="00BB75C1">
        <w:rPr>
          <w:lang w:val="pt-BR"/>
        </w:rPr>
        <w:t>traduzidos para uma região específica e usá-los fora da região geográfica para a qual foram criados.</w:t>
      </w:r>
      <w:r w:rsidR="00B4665E" w:rsidRPr="00BB75C1">
        <w:rPr>
          <w:lang w:val="pt-BR"/>
        </w:rPr>
        <w:t xml:space="preserve"> </w:t>
      </w:r>
      <w:r w:rsidRPr="00BB75C1">
        <w:rPr>
          <w:lang w:val="pt-BR"/>
        </w:rPr>
        <w:t>Como as leis e os regulamentos variam de uma região para outra, as diferenças nas leis ou nos regulamentos podem afetar o uso da funcionalidade desejada nas regiões para as quais ela não foi criada.</w:t>
      </w:r>
      <w:r w:rsidR="00B4665E" w:rsidRPr="00BB75C1">
        <w:rPr>
          <w:lang w:val="pt-BR"/>
        </w:rPr>
        <w:t xml:space="preserve"> </w:t>
      </w:r>
      <w:r w:rsidRPr="00BB75C1">
        <w:rPr>
          <w:lang w:val="pt-BR"/>
        </w:rPr>
        <w:t>A Microsoft não presta declarações, não fornece garantias (expressas, implícitas ou de qualquer outra forma) nem segurança sobre o desempenho ou a adequação de qualquer versão localizada e/ou traduzida do software (incluindo qualquer serviço online disponível por meio deste software) quando usado fora do território para o qual foi criado e onde a Microsoft disponibiliza comercialmente esse software ou serviços.</w:t>
      </w:r>
      <w:r w:rsidR="00B4665E" w:rsidRPr="00BB75C1">
        <w:rPr>
          <w:lang w:val="pt-BR"/>
        </w:rPr>
        <w:t xml:space="preserve"> </w:t>
      </w:r>
      <w:r w:rsidRPr="00BB75C1">
        <w:rPr>
          <w:lang w:val="pt-BR"/>
        </w:rPr>
        <w:t>Consulte um especialista em tributos da região geográfica onde você pretende usar este software a fim de determinar se os recursos são adequados ao uso nessa região.</w:t>
      </w:r>
    </w:p>
    <w:p w:rsidR="009A4C7C" w:rsidRPr="00BB75C1" w:rsidRDefault="009A4C7C" w:rsidP="00515030">
      <w:pPr>
        <w:pStyle w:val="PURBody-Indented"/>
        <w:rPr>
          <w:lang w:val="pt-BR"/>
        </w:rPr>
      </w:pPr>
      <w:r w:rsidRPr="00BB75C1">
        <w:rPr>
          <w:lang w:val="pt-BR"/>
        </w:rPr>
        <w:lastRenderedPageBreak/>
        <w:t>Se você desejar realizar localizações e/ou traduções do software, deverá ter um MPLLA (Contrato de Licença de Localização e</w:t>
      </w:r>
      <w:r w:rsidR="00515030">
        <w:rPr>
          <w:lang w:val="pt-BR"/>
        </w:rPr>
        <w:t> </w:t>
      </w:r>
      <w:r w:rsidRPr="00BB75C1">
        <w:rPr>
          <w:lang w:val="pt-BR"/>
        </w:rPr>
        <w:t>Tradução de Parceiro Principal da Microsoft) atual e válido.</w:t>
      </w:r>
      <w:r w:rsidR="00B4665E" w:rsidRPr="00BB75C1">
        <w:rPr>
          <w:lang w:val="pt-BR"/>
        </w:rPr>
        <w:t xml:space="preserve"> </w:t>
      </w:r>
      <w:r w:rsidRPr="00BB75C1">
        <w:rPr>
          <w:lang w:val="pt-BR"/>
        </w:rPr>
        <w:t xml:space="preserve">Para obter mais informações sobre o MPLLA e o Programa de Licenciamento de Localização e Tradução de Parceiro do Microsoft Dynamics, consulte o site </w:t>
      </w:r>
      <w:hyperlink r:id="rId102" w:history="1">
        <w:r w:rsidRPr="00BB75C1">
          <w:rPr>
            <w:rStyle w:val="Hyperlink"/>
            <w:lang w:val="pt-BR"/>
          </w:rPr>
          <w:t>https://mbs.microsoft.com/partnersource/partneressentials/pllp</w:t>
        </w:r>
      </w:hyperlink>
      <w:r w:rsidRPr="00BB75C1">
        <w:rPr>
          <w:lang w:val="pt-BR"/>
        </w:rPr>
        <w:t xml:space="preserve"> ou entre em contato com o Gerente de Conta de Parceiro.</w:t>
      </w:r>
    </w:p>
    <w:p w:rsidR="00893CE7" w:rsidRPr="00BB75C1" w:rsidRDefault="00590592" w:rsidP="00A767BD">
      <w:pPr>
        <w:pStyle w:val="PURBody-Indented"/>
        <w:jc w:val="right"/>
        <w:rPr>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BB75C1" w:rsidRDefault="009A4C7C" w:rsidP="009A4C7C">
      <w:pPr>
        <w:pStyle w:val="PURProductName"/>
        <w:rPr>
          <w:lang w:val="pt-BR"/>
        </w:rPr>
      </w:pPr>
      <w:bookmarkStart w:id="380" w:name="_Toc299519130"/>
      <w:bookmarkStart w:id="381" w:name="_Toc299531562"/>
      <w:bookmarkStart w:id="382" w:name="_Toc299531886"/>
      <w:bookmarkStart w:id="383" w:name="_Toc299957169"/>
      <w:bookmarkStart w:id="384" w:name="_Toc301512541"/>
      <w:bookmarkStart w:id="385" w:name="_Toc302485654"/>
      <w:r w:rsidRPr="00BB75C1">
        <w:rPr>
          <w:lang w:val="pt-BR"/>
        </w:rPr>
        <w:t>Office Multi Language Pack 2010</w:t>
      </w:r>
      <w:bookmarkEnd w:id="380"/>
      <w:bookmarkEnd w:id="381"/>
      <w:bookmarkEnd w:id="382"/>
      <w:bookmarkEnd w:id="383"/>
      <w:bookmarkEnd w:id="384"/>
      <w:bookmarkEnd w:id="385"/>
      <w:r w:rsidR="00FE5E5B">
        <w:fldChar w:fldCharType="begin"/>
      </w:r>
      <w:r w:rsidRPr="00BB75C1">
        <w:rPr>
          <w:lang w:val="pt-BR"/>
        </w:rPr>
        <w:instrText xml:space="preserve">XE </w:instrText>
      </w:r>
      <w:r w:rsidR="00BB75C1">
        <w:rPr>
          <w:lang w:val="pt-BR"/>
        </w:rPr>
        <w:instrText>“</w:instrText>
      </w:r>
      <w:r w:rsidRPr="00BB75C1">
        <w:rPr>
          <w:lang w:val="pt-BR"/>
        </w:rPr>
        <w:instrText>Office Multi Language Pack 2010</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D91CC7" w:rsidTr="004E70C9">
        <w:tc>
          <w:tcPr>
            <w:tcW w:w="2571" w:type="pct"/>
            <w:tcBorders>
              <w:top w:val="single" w:sz="4" w:space="0" w:color="auto"/>
              <w:bottom w:val="nil"/>
            </w:tcBorders>
          </w:tcPr>
          <w:p w:rsidR="005267B6" w:rsidRPr="00BB75C1" w:rsidRDefault="005267B6" w:rsidP="00831C1F">
            <w:pPr>
              <w:pStyle w:val="PURLMSH"/>
              <w:rPr>
                <w:lang w:val="pt-BR"/>
              </w:rPr>
            </w:pPr>
            <w:r w:rsidRPr="00BB75C1">
              <w:rPr>
                <w:lang w:val="pt-BR"/>
              </w:rPr>
              <w:t xml:space="preserve">Seção Aplicável de Termos Gerais da SAL: </w:t>
            </w:r>
            <w:hyperlink w:anchor="SALTerms_Desktop" w:history="1">
              <w:r w:rsidRPr="00BB75C1">
                <w:rPr>
                  <w:rStyle w:val="Hyperlink"/>
                  <w:lang w:val="pt-BR"/>
                </w:rPr>
                <w:t>Aplicativos Desktop</w:t>
              </w:r>
            </w:hyperlink>
          </w:p>
        </w:tc>
        <w:tc>
          <w:tcPr>
            <w:tcW w:w="2429" w:type="pct"/>
            <w:tcBorders>
              <w:top w:val="single" w:sz="4" w:space="0" w:color="auto"/>
              <w:bottom w:val="nil"/>
            </w:tcBorders>
          </w:tcPr>
          <w:p w:rsidR="005267B6" w:rsidRPr="00BB75C1" w:rsidRDefault="005267B6" w:rsidP="006142E0">
            <w:pPr>
              <w:pStyle w:val="PURLMSH"/>
              <w:rPr>
                <w:lang w:val="pt-BR"/>
              </w:rPr>
            </w:pPr>
            <w:r w:rsidRPr="00BB75C1">
              <w:rPr>
                <w:lang w:val="pt-BR"/>
              </w:rPr>
              <w:t xml:space="preserve">Consulte Notificações Aplicáveis: </w:t>
            </w:r>
            <w:r w:rsidRPr="00BB75C1">
              <w:rPr>
                <w:b/>
                <w:lang w:val="pt-BR"/>
              </w:rPr>
              <w:t>Transferência de Dados (</w:t>
            </w:r>
            <w:r w:rsidRPr="00BB75C1">
              <w:rPr>
                <w:lang w:val="pt-BR"/>
              </w:rPr>
              <w:t>Consulte o</w:t>
            </w:r>
            <w:r w:rsidR="006142E0">
              <w:rPr>
                <w:b/>
                <w:lang w:val="pt-BR"/>
              </w:rPr>
              <w:t> </w:t>
            </w:r>
            <w:hyperlink w:anchor="Appendix2" w:history="1">
              <w:r w:rsidRPr="00BB75C1">
                <w:rPr>
                  <w:rStyle w:val="Hyperlink"/>
                  <w:lang w:val="pt-BR"/>
                </w:rPr>
                <w:t>Apêndice 2</w:t>
              </w:r>
            </w:hyperlink>
            <w:r w:rsidRPr="00BB75C1">
              <w:rPr>
                <w:b/>
                <w:lang w:val="pt-BR"/>
              </w:rPr>
              <w:t>)</w:t>
            </w:r>
          </w:p>
        </w:tc>
      </w:tr>
      <w:tr w:rsidR="005267B6" w:rsidTr="004E70C9">
        <w:tc>
          <w:tcPr>
            <w:tcW w:w="2571" w:type="pct"/>
            <w:tcBorders>
              <w:top w:val="nil"/>
            </w:tcBorders>
          </w:tcPr>
          <w:p w:rsidR="005267B6" w:rsidRPr="00250A5F" w:rsidRDefault="005267B6" w:rsidP="009A4C7C">
            <w:pPr>
              <w:pStyle w:val="PURLMSH"/>
            </w:pPr>
            <w:r>
              <w:t xml:space="preserve">Software Adicional/Cliente: </w:t>
            </w:r>
            <w:r>
              <w:rPr>
                <w:b/>
              </w:rPr>
              <w:t>Não</w:t>
            </w:r>
          </w:p>
        </w:tc>
        <w:tc>
          <w:tcPr>
            <w:tcW w:w="2429" w:type="pct"/>
            <w:tcBorders>
              <w:top w:val="nil"/>
            </w:tcBorders>
          </w:tcPr>
          <w:p w:rsidR="005267B6" w:rsidRDefault="005267B6" w:rsidP="009A4C7C">
            <w:pPr>
              <w:pStyle w:val="PURLMSH"/>
            </w:pPr>
          </w:p>
        </w:tc>
      </w:tr>
      <w:tr w:rsidR="005267B6" w:rsidRPr="00D91CC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BB75C1" w:rsidRDefault="005267B6"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9A4C7C">
            <w:pPr>
              <w:pStyle w:val="PURBody"/>
              <w:rPr>
                <w:i/>
              </w:rPr>
            </w:pPr>
            <w:r>
              <w:rPr>
                <w:b/>
              </w:rPr>
              <w:t>Você precisa de:</w:t>
            </w:r>
          </w:p>
          <w:p w:rsidR="005267B6" w:rsidRPr="003528B0" w:rsidRDefault="005267B6" w:rsidP="008D0312">
            <w:pPr>
              <w:pStyle w:val="PURBullet"/>
              <w:rPr>
                <w:b/>
                <w:bCs/>
              </w:rPr>
            </w:pPr>
            <w:r>
              <w:t>SAL do Office Multi Language Pack 2010</w:t>
            </w:r>
          </w:p>
        </w:tc>
      </w:tr>
    </w:tbl>
    <w:p w:rsidR="009A4C7C" w:rsidRDefault="009A4C7C" w:rsidP="00266AAB">
      <w:pPr>
        <w:pStyle w:val="PURADDITIONALTERMSHEADERMB"/>
      </w:pPr>
      <w:r>
        <w:t>Termos Adicionais:</w:t>
      </w:r>
    </w:p>
    <w:p w:rsidR="009A4C7C" w:rsidRPr="00BB75C1" w:rsidRDefault="009A4C7C" w:rsidP="009A4C7C">
      <w:pPr>
        <w:pStyle w:val="PURBlueStrong"/>
        <w:rPr>
          <w:lang w:val="pt-BR"/>
        </w:rPr>
      </w:pPr>
      <w:r w:rsidRPr="00BB75C1">
        <w:rPr>
          <w:lang w:val="pt-BR"/>
        </w:rPr>
        <w:t>Locação de Dispositivos de Serviço e/ou Dispositivos de Locação</w:t>
      </w:r>
    </w:p>
    <w:p w:rsidR="009A4C7C" w:rsidRPr="00F234C4" w:rsidRDefault="009A4C7C" w:rsidP="009A4C7C">
      <w:pPr>
        <w:pStyle w:val="PURBody-Indented"/>
        <w:rPr>
          <w:lang w:val="pt-BR"/>
        </w:rPr>
      </w:pPr>
      <w:r w:rsidRPr="00F234C4">
        <w:rPr>
          <w:lang w:val="pt-BR"/>
        </w:rPr>
        <w:t>O Office Multi-language Pack 2010 está disponível para locação de dispositivos de serviço e/ou dispositivos de locação.</w:t>
      </w:r>
      <w:r w:rsidR="00B4665E" w:rsidRPr="00F234C4">
        <w:rPr>
          <w:lang w:val="pt-BR"/>
        </w:rPr>
        <w:t xml:space="preserve"> </w:t>
      </w:r>
      <w:r w:rsidRPr="00F234C4">
        <w:rPr>
          <w:lang w:val="pt-BR"/>
        </w:rPr>
        <w:t>Você pode adquirir apenas SALs de equipamento.</w:t>
      </w:r>
      <w:r w:rsidR="00B4665E" w:rsidRPr="00F234C4">
        <w:rPr>
          <w:lang w:val="pt-BR"/>
        </w:rPr>
        <w:t xml:space="preserve"> </w:t>
      </w:r>
      <w:r w:rsidRPr="00F234C4">
        <w:rPr>
          <w:lang w:val="pt-BR"/>
        </w:rPr>
        <w:t>SALs de usuário não estão disponíveis para software em dispositivos de serviço e/ou dispositivos de locação.</w:t>
      </w:r>
      <w:r w:rsidR="00B4665E" w:rsidRPr="00F234C4">
        <w:rPr>
          <w:lang w:val="pt-BR"/>
        </w:rPr>
        <w:t xml:space="preserve"> </w:t>
      </w:r>
    </w:p>
    <w:p w:rsidR="009A4C7C" w:rsidRPr="00BB75C1" w:rsidRDefault="00590592" w:rsidP="00A767BD">
      <w:pPr>
        <w:pStyle w:val="PURBreadcrumb"/>
        <w:rPr>
          <w:rStyle w:val="Hyperlink"/>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Style w:val="Hyperlink"/>
          <w:rFonts w:ascii="Arial Narrow" w:hAnsi="Arial Narrow"/>
          <w:sz w:val="16"/>
          <w:lang w:val="pt-BR"/>
        </w:rPr>
        <w:t xml:space="preserve"> </w:t>
      </w:r>
    </w:p>
    <w:p w:rsidR="009A4C7C" w:rsidRPr="00BB75C1" w:rsidRDefault="009A4C7C" w:rsidP="009A4C7C">
      <w:pPr>
        <w:pStyle w:val="PURProductName"/>
        <w:rPr>
          <w:lang w:val="pt-BR"/>
        </w:rPr>
      </w:pPr>
      <w:bookmarkStart w:id="386" w:name="_Toc299519131"/>
      <w:bookmarkStart w:id="387" w:name="_Toc299531563"/>
      <w:bookmarkStart w:id="388" w:name="_Toc299531887"/>
      <w:bookmarkStart w:id="389" w:name="_Toc299957170"/>
      <w:bookmarkStart w:id="390" w:name="_Toc301512542"/>
      <w:bookmarkStart w:id="391" w:name="_Toc302485655"/>
      <w:r w:rsidRPr="00BB75C1">
        <w:rPr>
          <w:lang w:val="pt-BR"/>
        </w:rPr>
        <w:t>Office Professional Plus 2010</w:t>
      </w:r>
      <w:bookmarkEnd w:id="386"/>
      <w:bookmarkEnd w:id="387"/>
      <w:bookmarkEnd w:id="388"/>
      <w:bookmarkEnd w:id="389"/>
      <w:bookmarkEnd w:id="390"/>
      <w:bookmarkEnd w:id="391"/>
      <w:r w:rsidR="00FE5E5B">
        <w:fldChar w:fldCharType="begin"/>
      </w:r>
      <w:r w:rsidRPr="00BB75C1">
        <w:rPr>
          <w:lang w:val="pt-BR"/>
        </w:rPr>
        <w:instrText xml:space="preserve">XE </w:instrText>
      </w:r>
      <w:r w:rsidR="00BB75C1">
        <w:rPr>
          <w:lang w:val="pt-BR"/>
        </w:rPr>
        <w:instrText>“</w:instrText>
      </w:r>
      <w:r w:rsidRPr="00BB75C1">
        <w:rPr>
          <w:lang w:val="pt-BR"/>
        </w:rPr>
        <w:instrText>Office Professional Plus 2010</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D91CC7" w:rsidTr="004E70C9">
        <w:tc>
          <w:tcPr>
            <w:tcW w:w="2560" w:type="pct"/>
            <w:tcBorders>
              <w:top w:val="single" w:sz="4" w:space="0" w:color="auto"/>
              <w:bottom w:val="nil"/>
            </w:tcBorders>
          </w:tcPr>
          <w:p w:rsidR="005267B6" w:rsidRPr="00BB75C1" w:rsidRDefault="005267B6" w:rsidP="00831C1F">
            <w:pPr>
              <w:pStyle w:val="PURLMSH"/>
              <w:rPr>
                <w:lang w:val="pt-BR"/>
              </w:rPr>
            </w:pPr>
            <w:r w:rsidRPr="00BB75C1">
              <w:rPr>
                <w:lang w:val="pt-BR"/>
              </w:rPr>
              <w:t xml:space="preserve">Seção Aplicável de Termos Gerais da SAL: </w:t>
            </w:r>
            <w:hyperlink w:anchor="SALTerms_Desktop" w:history="1">
              <w:r w:rsidRPr="00BB75C1">
                <w:rPr>
                  <w:rStyle w:val="Hyperlink"/>
                  <w:lang w:val="pt-BR"/>
                </w:rPr>
                <w:t>Aplicativos Desktop</w:t>
              </w:r>
            </w:hyperlink>
          </w:p>
        </w:tc>
        <w:tc>
          <w:tcPr>
            <w:tcW w:w="2440" w:type="pct"/>
            <w:tcBorders>
              <w:top w:val="single" w:sz="4" w:space="0" w:color="auto"/>
              <w:bottom w:val="nil"/>
            </w:tcBorders>
          </w:tcPr>
          <w:p w:rsidR="005267B6" w:rsidRPr="00BB75C1" w:rsidRDefault="005267B6" w:rsidP="005267B6">
            <w:pPr>
              <w:pStyle w:val="PURLMSH"/>
              <w:rPr>
                <w:lang w:val="pt-BR"/>
              </w:rPr>
            </w:pPr>
            <w:r w:rsidRPr="00BB75C1">
              <w:rPr>
                <w:lang w:val="pt-BR"/>
              </w:rPr>
              <w:t xml:space="preserve">Consulte Notificações Aplicáveis: </w:t>
            </w:r>
            <w:r w:rsidRPr="00BB75C1">
              <w:rPr>
                <w:b/>
                <w:lang w:val="pt-BR"/>
              </w:rPr>
              <w:t>Transferência de Dados (</w:t>
            </w:r>
            <w:r w:rsidRPr="00BB75C1">
              <w:rPr>
                <w:lang w:val="pt-BR"/>
              </w:rPr>
              <w:t>Consulte o</w:t>
            </w:r>
            <w:r w:rsidRPr="00BB75C1">
              <w:rPr>
                <w:b/>
                <w:lang w:val="pt-BR"/>
              </w:rPr>
              <w:t xml:space="preserve"> </w:t>
            </w:r>
            <w:hyperlink w:anchor="Appendix2" w:history="1">
              <w:r w:rsidRPr="00BB75C1">
                <w:rPr>
                  <w:rStyle w:val="Hyperlink"/>
                  <w:lang w:val="pt-BR"/>
                </w:rPr>
                <w:t>Apêndice 2</w:t>
              </w:r>
            </w:hyperlink>
            <w:r w:rsidRPr="00BB75C1">
              <w:rPr>
                <w:b/>
                <w:lang w:val="pt-BR"/>
              </w:rPr>
              <w:t>)</w:t>
            </w:r>
          </w:p>
        </w:tc>
      </w:tr>
      <w:tr w:rsidR="005267B6" w:rsidTr="004E70C9">
        <w:tc>
          <w:tcPr>
            <w:tcW w:w="2560" w:type="pct"/>
            <w:tcBorders>
              <w:top w:val="nil"/>
            </w:tcBorders>
          </w:tcPr>
          <w:p w:rsidR="005267B6" w:rsidRPr="00250A5F" w:rsidRDefault="005267B6" w:rsidP="009A4C7C">
            <w:pPr>
              <w:pStyle w:val="PURLMSH"/>
            </w:pPr>
            <w:r>
              <w:t xml:space="preserve">Software Adicional/Cliente: </w:t>
            </w:r>
            <w:r>
              <w:rPr>
                <w:b/>
              </w:rPr>
              <w:t>Não</w:t>
            </w:r>
          </w:p>
        </w:tc>
        <w:tc>
          <w:tcPr>
            <w:tcW w:w="2440" w:type="pct"/>
            <w:tcBorders>
              <w:top w:val="nil"/>
            </w:tcBorders>
          </w:tcPr>
          <w:p w:rsidR="005267B6" w:rsidRDefault="005267B6" w:rsidP="009A4C7C">
            <w:pPr>
              <w:pStyle w:val="PURLMSH"/>
            </w:pPr>
          </w:p>
        </w:tc>
      </w:tr>
      <w:tr w:rsidR="005267B6" w:rsidRPr="00D91CC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BB75C1" w:rsidRDefault="005267B6"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9A4C7C">
            <w:pPr>
              <w:pStyle w:val="PURBody"/>
              <w:rPr>
                <w:i/>
              </w:rPr>
            </w:pPr>
            <w:r>
              <w:rPr>
                <w:b/>
              </w:rPr>
              <w:t>Você precisa de:</w:t>
            </w:r>
          </w:p>
          <w:p w:rsidR="005267B6" w:rsidRPr="005267B6" w:rsidRDefault="005267B6" w:rsidP="005267B6">
            <w:pPr>
              <w:pStyle w:val="PURBullet"/>
            </w:pPr>
            <w:r>
              <w:t xml:space="preserve">SAL do Office Professional Plus 2010 </w:t>
            </w:r>
          </w:p>
        </w:tc>
      </w:tr>
    </w:tbl>
    <w:p w:rsidR="009A4C7C" w:rsidRDefault="009A4C7C" w:rsidP="0085206E">
      <w:pPr>
        <w:pStyle w:val="PURADDITIONALTERMSHEADERMB"/>
      </w:pPr>
      <w:r>
        <w:t>Termos Adicionais:</w:t>
      </w:r>
    </w:p>
    <w:p w:rsidR="009A4C7C" w:rsidRPr="00BB75C1" w:rsidRDefault="009A4C7C" w:rsidP="009A4C7C">
      <w:pPr>
        <w:pStyle w:val="PURBlueStrong"/>
        <w:rPr>
          <w:i/>
          <w:lang w:val="pt-BR"/>
        </w:rPr>
      </w:pPr>
      <w:r w:rsidRPr="00BB75C1">
        <w:rPr>
          <w:lang w:val="pt-BR"/>
        </w:rPr>
        <w:t>Locação de Dispositivos de Serviço e/ou Dispositivos de Locação</w:t>
      </w:r>
    </w:p>
    <w:p w:rsidR="009A4C7C" w:rsidRPr="00BB75C1" w:rsidRDefault="009A4C7C" w:rsidP="009A4C7C">
      <w:pPr>
        <w:pStyle w:val="PURBody-Indented"/>
        <w:rPr>
          <w:lang w:val="pt-BR"/>
        </w:rPr>
      </w:pPr>
      <w:r w:rsidRPr="00BB75C1">
        <w:rPr>
          <w:lang w:val="pt-BR"/>
        </w:rPr>
        <w:t>O Office Professional Plus 2010 está disponível para locação de dispositivos de serviço</w:t>
      </w:r>
      <w:r w:rsidRPr="00BB75C1">
        <w:rPr>
          <w:bCs/>
          <w:lang w:val="pt-BR"/>
        </w:rPr>
        <w:t xml:space="preserve"> e/ou dispositivos de locação</w:t>
      </w:r>
      <w:r w:rsidRPr="00BB75C1">
        <w:rPr>
          <w:lang w:val="pt-BR"/>
        </w:rPr>
        <w:t>.</w:t>
      </w:r>
      <w:r w:rsidR="00B4665E" w:rsidRPr="00BB75C1">
        <w:rPr>
          <w:lang w:val="pt-BR"/>
        </w:rPr>
        <w:t xml:space="preserve"> </w:t>
      </w:r>
      <w:r w:rsidRPr="00BB75C1">
        <w:rPr>
          <w:lang w:val="pt-BR"/>
        </w:rPr>
        <w:t>Você pode adquirir apenas SALs de equipamento.</w:t>
      </w:r>
      <w:r w:rsidR="00B4665E" w:rsidRPr="00BB75C1">
        <w:rPr>
          <w:lang w:val="pt-BR"/>
        </w:rPr>
        <w:t xml:space="preserve"> </w:t>
      </w:r>
      <w:r w:rsidRPr="00BB75C1">
        <w:rPr>
          <w:lang w:val="pt-BR"/>
        </w:rPr>
        <w:t>As SALs de Usuário não estão disponíveis para software em dispositivos de serviço</w:t>
      </w:r>
      <w:r w:rsidRPr="00BB75C1">
        <w:rPr>
          <w:bCs/>
          <w:lang w:val="pt-BR"/>
        </w:rPr>
        <w:t xml:space="preserve"> e/ou dispositivos de locação</w:t>
      </w:r>
      <w:r w:rsidRPr="00BB75C1">
        <w:rPr>
          <w:lang w:val="pt-BR"/>
        </w:rPr>
        <w:t>.</w:t>
      </w:r>
      <w:r w:rsidR="00B4665E" w:rsidRPr="00BB75C1">
        <w:rPr>
          <w:lang w:val="pt-BR"/>
        </w:rPr>
        <w:t xml:space="preserve"> </w:t>
      </w:r>
    </w:p>
    <w:p w:rsidR="00530481" w:rsidRDefault="00530481" w:rsidP="00530481">
      <w:pPr>
        <w:pStyle w:val="PURBlueStrong"/>
        <w:keepNext w:val="0"/>
        <w:keepLines w:val="0"/>
        <w:rPr>
          <w:lang w:val="pt-BR"/>
        </w:rPr>
      </w:pPr>
    </w:p>
    <w:p w:rsidR="00530481" w:rsidRDefault="00530481" w:rsidP="00530481">
      <w:pPr>
        <w:pStyle w:val="PURBlueStrong"/>
        <w:keepNext w:val="0"/>
        <w:keepLines w:val="0"/>
        <w:rPr>
          <w:lang w:val="pt-BR"/>
        </w:rPr>
      </w:pPr>
    </w:p>
    <w:p w:rsidR="00530481" w:rsidRDefault="00530481" w:rsidP="00530481">
      <w:pPr>
        <w:pStyle w:val="PURBlueStrong"/>
        <w:keepNext w:val="0"/>
        <w:keepLines w:val="0"/>
        <w:rPr>
          <w:lang w:val="pt-BR"/>
        </w:rPr>
      </w:pPr>
    </w:p>
    <w:p w:rsidR="009A4C7C" w:rsidRPr="00BC5194" w:rsidRDefault="009A4C7C" w:rsidP="009A4C7C">
      <w:pPr>
        <w:pStyle w:val="PURBlueStrong"/>
        <w:rPr>
          <w:lang w:val="pt-BR"/>
        </w:rPr>
      </w:pPr>
      <w:r w:rsidRPr="00BC5194">
        <w:rPr>
          <w:lang w:val="pt-BR"/>
        </w:rPr>
        <w:lastRenderedPageBreak/>
        <w:t>Office Web Apps</w:t>
      </w:r>
    </w:p>
    <w:p w:rsidR="009A4C7C" w:rsidRDefault="009A4C7C" w:rsidP="009E26B4">
      <w:pPr>
        <w:pStyle w:val="PURBody-Indented"/>
        <w:ind w:left="274"/>
        <w:rPr>
          <w:lang w:val="pt-BR"/>
        </w:rPr>
      </w:pPr>
      <w:r w:rsidRPr="00BC5194">
        <w:rPr>
          <w:lang w:val="pt-BR"/>
        </w:rPr>
        <w:t xml:space="preserve">As SALs do Office Professional Plus 2010 incluem o uso do Office Web Apps. </w:t>
      </w:r>
      <w:r w:rsidRPr="00BB75C1">
        <w:rPr>
          <w:lang w:val="pt-BR"/>
        </w:rPr>
        <w:t>Cada usuário para o qual você obter uma SAL de Usuário do Office Professional Plus 2010 poderá acessar e usar o software Office Web Apps. Para cada Dispositivo de Serviço e/ou Dispositivo de Locação que você consignar a uma SAL de Dispositivo do Office Professional Plus 2010, um único usuário principal desse Dispositivo de Serviço e/ou Dispositivo de Locação poderá acessar e usar o software Office Web Apps de qualquer outro dispositivo.</w:t>
      </w:r>
      <w:r w:rsidR="00B4665E" w:rsidRPr="00BB75C1">
        <w:rPr>
          <w:lang w:val="pt-BR"/>
        </w:rPr>
        <w:t xml:space="preserve"> </w:t>
      </w:r>
      <w:r w:rsidRPr="00BB75C1">
        <w:rPr>
          <w:lang w:val="pt-BR"/>
        </w:rPr>
        <w:t>Os Office Web Apps não estão incluídos nas versões anteriores das SALs do Office Professional Plus. Exemplos incluem as SALs do Office Professional Plus 2007 e SALs do Office Professional 2003.</w:t>
      </w:r>
    </w:p>
    <w:p w:rsidR="00A776E5" w:rsidRPr="00A776E5" w:rsidRDefault="00A776E5" w:rsidP="009E26B4">
      <w:pPr>
        <w:pStyle w:val="PURBody-Indented"/>
        <w:ind w:left="274"/>
        <w:rPr>
          <w:rFonts w:asciiTheme="minorHAnsi" w:hAnsiTheme="minorHAnsi" w:cstheme="minorHAnsi"/>
          <w:szCs w:val="18"/>
          <w:lang w:val="pt-BR"/>
        </w:rPr>
      </w:pPr>
      <w:r w:rsidRPr="00A776E5">
        <w:rPr>
          <w:rFonts w:asciiTheme="minorHAnsi" w:eastAsia="SimSun" w:hAnsiTheme="minorHAnsi" w:cstheme="minorHAnsi"/>
          <w:szCs w:val="18"/>
          <w:lang w:val="pt-BR" w:eastAsia="zh-CN"/>
        </w:rPr>
        <w:t>Produtos componentes no conjunto estão disponíveis separadamente com SALs distintas.</w:t>
      </w:r>
    </w:p>
    <w:p w:rsidR="009A4C7C" w:rsidRPr="00BB75C1" w:rsidRDefault="00590592" w:rsidP="00A767BD">
      <w:pPr>
        <w:pStyle w:val="PURBreadcrumb"/>
        <w:rPr>
          <w:rStyle w:val="Hyperlink"/>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Style w:val="Hyperlink"/>
          <w:rFonts w:ascii="Arial Narrow" w:hAnsi="Arial Narrow"/>
          <w:sz w:val="16"/>
          <w:lang w:val="pt-BR"/>
        </w:rPr>
        <w:t xml:space="preserve"> </w:t>
      </w:r>
    </w:p>
    <w:p w:rsidR="009A4C7C" w:rsidRPr="00BB75C1" w:rsidRDefault="009A4C7C" w:rsidP="009A4C7C">
      <w:pPr>
        <w:pStyle w:val="PURProductName"/>
        <w:rPr>
          <w:lang w:val="pt-BR"/>
        </w:rPr>
      </w:pPr>
      <w:bookmarkStart w:id="392" w:name="_Toc299519132"/>
      <w:bookmarkStart w:id="393" w:name="_Toc299531564"/>
      <w:bookmarkStart w:id="394" w:name="_Toc299531888"/>
      <w:bookmarkStart w:id="395" w:name="_Toc299957171"/>
      <w:bookmarkStart w:id="396" w:name="_Toc301512543"/>
      <w:bookmarkStart w:id="397" w:name="_Toc302485656"/>
      <w:r w:rsidRPr="00BB75C1">
        <w:rPr>
          <w:lang w:val="pt-BR"/>
        </w:rPr>
        <w:t>Office Standard 2010</w:t>
      </w:r>
      <w:bookmarkEnd w:id="392"/>
      <w:bookmarkEnd w:id="393"/>
      <w:bookmarkEnd w:id="394"/>
      <w:bookmarkEnd w:id="395"/>
      <w:bookmarkEnd w:id="396"/>
      <w:bookmarkEnd w:id="397"/>
      <w:r w:rsidR="00FE5E5B">
        <w:fldChar w:fldCharType="begin"/>
      </w:r>
      <w:r w:rsidRPr="00BB75C1">
        <w:rPr>
          <w:lang w:val="pt-BR"/>
        </w:rPr>
        <w:instrText xml:space="preserve">XE </w:instrText>
      </w:r>
      <w:r w:rsidR="00BB75C1">
        <w:rPr>
          <w:lang w:val="pt-BR"/>
        </w:rPr>
        <w:instrText>“</w:instrText>
      </w:r>
      <w:r w:rsidRPr="00BB75C1">
        <w:rPr>
          <w:lang w:val="pt-BR"/>
        </w:rPr>
        <w:instrText>Office Standard 2010</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D91CC7" w:rsidTr="004E70C9">
        <w:tc>
          <w:tcPr>
            <w:tcW w:w="2571" w:type="pct"/>
            <w:tcBorders>
              <w:top w:val="single" w:sz="4" w:space="0" w:color="auto"/>
              <w:bottom w:val="nil"/>
            </w:tcBorders>
          </w:tcPr>
          <w:p w:rsidR="00831C1F" w:rsidRPr="00BB75C1" w:rsidRDefault="00831C1F" w:rsidP="00831C1F">
            <w:pPr>
              <w:pStyle w:val="PURLMSH"/>
              <w:rPr>
                <w:lang w:val="pt-BR"/>
              </w:rPr>
            </w:pPr>
            <w:r w:rsidRPr="00BB75C1">
              <w:rPr>
                <w:lang w:val="pt-BR"/>
              </w:rPr>
              <w:t xml:space="preserve">Seção Aplicável de Termos Gerais da SAL: </w:t>
            </w:r>
            <w:hyperlink w:anchor="SALTerms_Desktop" w:history="1">
              <w:r w:rsidRPr="00BB75C1">
                <w:rPr>
                  <w:rStyle w:val="Hyperlink"/>
                  <w:lang w:val="pt-BR"/>
                </w:rPr>
                <w:t>Aplicativos Desktop</w:t>
              </w:r>
            </w:hyperlink>
          </w:p>
        </w:tc>
        <w:tc>
          <w:tcPr>
            <w:tcW w:w="2429" w:type="pct"/>
            <w:tcBorders>
              <w:top w:val="single" w:sz="4" w:space="0" w:color="auto"/>
              <w:bottom w:val="nil"/>
            </w:tcBorders>
          </w:tcPr>
          <w:p w:rsidR="00831C1F" w:rsidRPr="00BB75C1" w:rsidRDefault="005267B6" w:rsidP="004E70C9">
            <w:pPr>
              <w:pStyle w:val="PURLMSH"/>
              <w:rPr>
                <w:lang w:val="pt-BR"/>
              </w:rPr>
            </w:pPr>
            <w:r w:rsidRPr="00BB75C1">
              <w:rPr>
                <w:lang w:val="pt-BR"/>
              </w:rPr>
              <w:t xml:space="preserve">Consulte Notificações Aplicáveis: </w:t>
            </w:r>
            <w:r w:rsidRPr="00BB75C1">
              <w:rPr>
                <w:b/>
                <w:lang w:val="pt-BR"/>
              </w:rPr>
              <w:t>Transferência de Dados (</w:t>
            </w:r>
            <w:r w:rsidRPr="00BB75C1">
              <w:rPr>
                <w:lang w:val="pt-BR"/>
              </w:rPr>
              <w:t>Consulte o</w:t>
            </w:r>
            <w:r w:rsidRPr="00BB75C1">
              <w:rPr>
                <w:b/>
                <w:lang w:val="pt-BR"/>
              </w:rPr>
              <w:t xml:space="preserve"> </w:t>
            </w:r>
            <w:hyperlink w:anchor="Appendix2" w:history="1">
              <w:r w:rsidRPr="00BB75C1">
                <w:rPr>
                  <w:rStyle w:val="Hyperlink"/>
                  <w:lang w:val="pt-BR"/>
                </w:rPr>
                <w:t>Apêndice 2</w:t>
              </w:r>
            </w:hyperlink>
            <w:r w:rsidRPr="00BB75C1">
              <w:rPr>
                <w:b/>
                <w:lang w:val="pt-BR"/>
              </w:rPr>
              <w:t>)</w:t>
            </w:r>
          </w:p>
        </w:tc>
      </w:tr>
      <w:tr w:rsidR="009A4C7C" w:rsidTr="004E70C9">
        <w:tc>
          <w:tcPr>
            <w:tcW w:w="2571" w:type="pct"/>
            <w:tcBorders>
              <w:top w:val="nil"/>
            </w:tcBorders>
          </w:tcPr>
          <w:p w:rsidR="009A4C7C" w:rsidRPr="00250A5F" w:rsidRDefault="009A4C7C" w:rsidP="009A4C7C">
            <w:pPr>
              <w:pStyle w:val="PURLMSH"/>
            </w:pPr>
            <w:r>
              <w:t xml:space="preserve">Software Adicional/Cliente: </w:t>
            </w:r>
            <w:r>
              <w:rPr>
                <w:b/>
              </w:rPr>
              <w:t>Não</w:t>
            </w:r>
          </w:p>
        </w:tc>
        <w:tc>
          <w:tcPr>
            <w:tcW w:w="2429" w:type="pct"/>
            <w:tcBorders>
              <w:top w:val="nil"/>
            </w:tcBorders>
          </w:tcPr>
          <w:p w:rsidR="009A4C7C" w:rsidRDefault="009A4C7C" w:rsidP="009A4C7C">
            <w:pPr>
              <w:pStyle w:val="PURLMSH"/>
            </w:pPr>
          </w:p>
        </w:tc>
      </w:tr>
      <w:tr w:rsidR="009A4C7C" w:rsidRPr="00D91CC7"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9A4C7C"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Default="00BB41EF" w:rsidP="009A4C7C">
            <w:pPr>
              <w:pStyle w:val="PURBody"/>
            </w:pPr>
            <w:r>
              <w:rPr>
                <w:b/>
              </w:rPr>
              <w:t>Você precisa de:</w:t>
            </w:r>
          </w:p>
          <w:p w:rsidR="009A4C7C" w:rsidRPr="005F5DE3" w:rsidRDefault="005267B6" w:rsidP="00902B3A">
            <w:pPr>
              <w:pStyle w:val="PURBullet"/>
            </w:pPr>
            <w:r>
              <w:t>SAL do Office Standard 2010</w:t>
            </w:r>
          </w:p>
        </w:tc>
      </w:tr>
    </w:tbl>
    <w:p w:rsidR="009A4C7C" w:rsidRDefault="009A4C7C" w:rsidP="00266AAB">
      <w:pPr>
        <w:pStyle w:val="PURADDITIONALTERMSHEADERMB"/>
      </w:pPr>
      <w:r>
        <w:t>Termos Adicionais:</w:t>
      </w:r>
    </w:p>
    <w:p w:rsidR="009A4C7C" w:rsidRPr="00BB75C1" w:rsidRDefault="009A4C7C" w:rsidP="009A4C7C">
      <w:pPr>
        <w:pStyle w:val="PURBlueStrong"/>
        <w:rPr>
          <w:lang w:val="pt-BR"/>
        </w:rPr>
      </w:pPr>
      <w:r w:rsidRPr="00BB75C1">
        <w:rPr>
          <w:lang w:val="pt-BR"/>
        </w:rPr>
        <w:t>Locação de Dispositivos de Serviço e/ou Dispositivos de Locação</w:t>
      </w:r>
    </w:p>
    <w:p w:rsidR="009A4C7C" w:rsidRPr="00BB75C1" w:rsidRDefault="009A4C7C" w:rsidP="009A4C7C">
      <w:pPr>
        <w:pStyle w:val="PURBody-Indented"/>
        <w:rPr>
          <w:lang w:val="pt-BR"/>
        </w:rPr>
      </w:pPr>
      <w:r w:rsidRPr="00BB75C1">
        <w:rPr>
          <w:lang w:val="pt-BR"/>
        </w:rPr>
        <w:t>O Office Standard 2010 está disponível para locação de dispositivos de serviço e/ou dispositivos de locação.</w:t>
      </w:r>
      <w:r w:rsidR="00B4665E" w:rsidRPr="00BB75C1">
        <w:rPr>
          <w:lang w:val="pt-BR"/>
        </w:rPr>
        <w:t xml:space="preserve"> </w:t>
      </w:r>
      <w:r w:rsidRPr="00BB75C1">
        <w:rPr>
          <w:lang w:val="pt-BR"/>
        </w:rPr>
        <w:t>Você pode adquirir apenas SALs de equipamento.</w:t>
      </w:r>
      <w:r w:rsidR="00B4665E" w:rsidRPr="00BB75C1">
        <w:rPr>
          <w:lang w:val="pt-BR"/>
        </w:rPr>
        <w:t xml:space="preserve"> </w:t>
      </w:r>
      <w:r w:rsidRPr="00BB75C1">
        <w:rPr>
          <w:lang w:val="pt-BR"/>
        </w:rPr>
        <w:t>SALs de usuário não estão disponíveis para software em dispositivos de serviço e/ou dispositivos de locação.</w:t>
      </w:r>
      <w:r w:rsidR="00B4665E" w:rsidRPr="00BB75C1">
        <w:rPr>
          <w:lang w:val="pt-BR"/>
        </w:rPr>
        <w:t xml:space="preserve"> </w:t>
      </w:r>
    </w:p>
    <w:p w:rsidR="009A4C7C" w:rsidRDefault="009A4C7C" w:rsidP="009A4C7C">
      <w:pPr>
        <w:pStyle w:val="PURBlueStrong"/>
        <w:rPr>
          <w:lang w:eastAsia="ja-JP"/>
        </w:rPr>
      </w:pPr>
      <w:r>
        <w:t>Office Web Apps</w:t>
      </w:r>
    </w:p>
    <w:p w:rsidR="009A4C7C" w:rsidRDefault="009A4C7C" w:rsidP="009A4C7C">
      <w:pPr>
        <w:pStyle w:val="PURBody-Indented"/>
        <w:rPr>
          <w:lang w:val="pt-BR"/>
        </w:rPr>
      </w:pPr>
      <w:r>
        <w:t xml:space="preserve">As SALs do Office Standard 2010 incluem o uso do Office Web Apps. </w:t>
      </w:r>
      <w:r w:rsidRPr="00BB75C1">
        <w:rPr>
          <w:lang w:val="pt-BR"/>
        </w:rPr>
        <w:t>Cada usuário para o qual você obtiver uma SAL de Usuário do Office Standard 2010 poderá acessar e usar o software Office Web Apps. Para cada Equipamento de Serviço e/ou Equipamento de Locação que você consignar uma SAL de Equipamento do Office Standard 2010, o único usuário principal desse Equipamento de Serviço e/ou Equipamento de Locação poderá acessar e usar o software BizTalk Apps a partir de qualquer outro equipamento. Os Office Web Apps não estão incluídos nas versões anteriores das SALs do Office Standard. Os exemplos incluem as SALs do Office Standard 2007 e as SALs do Office Standard 2003.</w:t>
      </w:r>
    </w:p>
    <w:p w:rsidR="00A776E5" w:rsidRPr="00A776E5" w:rsidRDefault="00A776E5" w:rsidP="00A776E5">
      <w:pPr>
        <w:pStyle w:val="PURBody-Indented"/>
        <w:ind w:left="274"/>
        <w:rPr>
          <w:rFonts w:asciiTheme="minorHAnsi" w:hAnsiTheme="minorHAnsi" w:cstheme="minorHAnsi"/>
          <w:szCs w:val="18"/>
          <w:lang w:val="pt-BR"/>
        </w:rPr>
      </w:pPr>
      <w:r w:rsidRPr="00A776E5">
        <w:rPr>
          <w:rFonts w:asciiTheme="minorHAnsi" w:eastAsia="SimSun" w:hAnsiTheme="minorHAnsi" w:cstheme="minorHAnsi"/>
          <w:szCs w:val="18"/>
          <w:lang w:val="pt-BR" w:eastAsia="zh-CN"/>
        </w:rPr>
        <w:t>Produtos componentes no conjunto estão disponíveis separadamente com SALs distintas.</w:t>
      </w:r>
    </w:p>
    <w:bookmarkStart w:id="398" w:name="_GoBack"/>
    <w:bookmarkEnd w:id="398"/>
    <w:p w:rsidR="009A4C7C" w:rsidRPr="00BB75C1" w:rsidRDefault="00590592" w:rsidP="00A767BD">
      <w:pPr>
        <w:pStyle w:val="PURBreadcrumb"/>
        <w:rPr>
          <w:rFonts w:ascii="Arial Narrow" w:hAnsi="Arial Narrow"/>
          <w:sz w:val="16"/>
          <w:lang w:val="pt-BR"/>
        </w:rPr>
      </w:pPr>
      <w:r>
        <w:fldChar w:fldCharType="begin"/>
      </w:r>
      <w:r>
        <w:instrText xml:space="preserve"> HYPERLINK \l "Índice" </w:instrText>
      </w:r>
      <w:r>
        <w:fldChar w:fldCharType="separate"/>
      </w:r>
      <w:r w:rsidR="004476ED" w:rsidRPr="00BB75C1">
        <w:rPr>
          <w:rStyle w:val="Hyperlink"/>
          <w:rFonts w:ascii="Arial Narrow" w:hAnsi="Arial Narrow"/>
          <w:sz w:val="16"/>
          <w:lang w:val="pt-BR"/>
        </w:rPr>
        <w:t>Índice</w:t>
      </w:r>
      <w:r>
        <w:rPr>
          <w:rStyle w:val="Hyperlink"/>
          <w:rFonts w:ascii="Arial Narrow" w:hAnsi="Arial Narrow"/>
          <w:sz w:val="16"/>
          <w:lang w:val="pt-BR"/>
        </w:rPr>
        <w:fldChar w:fldCharType="end"/>
      </w:r>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Fonts w:ascii="Arial Narrow" w:hAnsi="Arial Narrow"/>
          <w:sz w:val="16"/>
          <w:lang w:val="pt-BR"/>
        </w:rPr>
        <w:t xml:space="preserve"> </w:t>
      </w:r>
    </w:p>
    <w:p w:rsidR="003A44AE" w:rsidRPr="00BB75C1" w:rsidRDefault="003A44AE" w:rsidP="003A44AE">
      <w:pPr>
        <w:pStyle w:val="PURProductName"/>
        <w:rPr>
          <w:lang w:val="pt-BR"/>
        </w:rPr>
      </w:pPr>
      <w:bookmarkStart w:id="399" w:name="_Toc299519133"/>
      <w:bookmarkStart w:id="400" w:name="_Toc299531565"/>
      <w:bookmarkStart w:id="401" w:name="_Toc299531889"/>
      <w:bookmarkStart w:id="402" w:name="_Toc299957172"/>
      <w:bookmarkStart w:id="403" w:name="_Toc301512544"/>
      <w:bookmarkStart w:id="404" w:name="_Toc302485657"/>
      <w:r w:rsidRPr="00BB75C1">
        <w:rPr>
          <w:lang w:val="pt-BR"/>
        </w:rPr>
        <w:t>Productivity Suite</w:t>
      </w:r>
      <w:bookmarkEnd w:id="399"/>
      <w:bookmarkEnd w:id="400"/>
      <w:bookmarkEnd w:id="401"/>
      <w:bookmarkEnd w:id="402"/>
      <w:bookmarkEnd w:id="403"/>
      <w:bookmarkEnd w:id="404"/>
    </w:p>
    <w:p w:rsidR="003A44AE" w:rsidRPr="00BB75C1" w:rsidRDefault="003A44AE" w:rsidP="003A44AE">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37"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365"/>
      </w:tblGrid>
      <w:tr w:rsidR="002B553F" w:rsidTr="00530481">
        <w:trPr>
          <w:cantSplit/>
        </w:trPr>
        <w:tc>
          <w:tcPr>
            <w:tcW w:w="2537" w:type="pct"/>
            <w:gridSpan w:val="2"/>
            <w:tcBorders>
              <w:top w:val="single" w:sz="4" w:space="0" w:color="auto"/>
              <w:bottom w:val="nil"/>
            </w:tcBorders>
          </w:tcPr>
          <w:p w:rsidR="002B553F" w:rsidRPr="00BB75C1" w:rsidRDefault="002B553F" w:rsidP="00997CF3">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463" w:type="pct"/>
            <w:tcBorders>
              <w:top w:val="single" w:sz="4" w:space="0" w:color="auto"/>
              <w:bottom w:val="nil"/>
            </w:tcBorders>
          </w:tcPr>
          <w:p w:rsidR="002B553F" w:rsidRDefault="002B553F" w:rsidP="00803002">
            <w:pPr>
              <w:pStyle w:val="PURLMSH"/>
            </w:pPr>
            <w:r>
              <w:t xml:space="preserve">Consulte Notificações Aplicáveis: </w:t>
            </w:r>
            <w:r>
              <w:rPr>
                <w:b/>
              </w:rPr>
              <w:t>Não</w:t>
            </w:r>
          </w:p>
        </w:tc>
      </w:tr>
      <w:tr w:rsidR="002B553F" w:rsidRPr="00D91CC7" w:rsidTr="00530481">
        <w:tblPrEx>
          <w:tblBorders>
            <w:top w:val="none" w:sz="0" w:space="0" w:color="auto"/>
            <w:bottom w:val="none" w:sz="0" w:space="0" w:color="auto"/>
          </w:tblBorders>
        </w:tblPrEx>
        <w:trPr>
          <w:cantSplit/>
        </w:trPr>
        <w:tc>
          <w:tcPr>
            <w:tcW w:w="5000" w:type="pct"/>
            <w:gridSpan w:val="3"/>
            <w:shd w:val="clear" w:color="auto" w:fill="E5EEF7"/>
          </w:tcPr>
          <w:p w:rsidR="002B553F" w:rsidRPr="00BB75C1" w:rsidRDefault="002B553F" w:rsidP="00997CF3">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2B553F" w:rsidRPr="003528B0" w:rsidTr="00530481">
        <w:tblPrEx>
          <w:tblBorders>
            <w:top w:val="none" w:sz="0" w:space="0" w:color="auto"/>
            <w:bottom w:val="none" w:sz="0" w:space="0" w:color="auto"/>
          </w:tblBorders>
        </w:tblPrEx>
        <w:trPr>
          <w:cantSplit/>
        </w:trPr>
        <w:tc>
          <w:tcPr>
            <w:tcW w:w="5000" w:type="pct"/>
            <w:gridSpan w:val="3"/>
          </w:tcPr>
          <w:p w:rsidR="002B553F" w:rsidRPr="00BB180A" w:rsidRDefault="002B553F" w:rsidP="00997CF3">
            <w:pPr>
              <w:pStyle w:val="PURBody"/>
              <w:rPr>
                <w:i/>
              </w:rPr>
            </w:pPr>
            <w:r>
              <w:rPr>
                <w:b/>
              </w:rPr>
              <w:t>Você precisa de:</w:t>
            </w:r>
          </w:p>
          <w:p w:rsidR="002B553F" w:rsidRPr="00902B3A" w:rsidRDefault="002B553F" w:rsidP="00803002">
            <w:pPr>
              <w:pStyle w:val="PURBullet"/>
            </w:pPr>
            <w:r>
              <w:t>SAL do Productivity Suite</w:t>
            </w:r>
          </w:p>
        </w:tc>
      </w:tr>
      <w:tr w:rsidR="00530481" w:rsidRPr="003528B0" w:rsidTr="00530481">
        <w:tblPrEx>
          <w:tblBorders>
            <w:top w:val="none" w:sz="0" w:space="0" w:color="auto"/>
            <w:bottom w:val="none" w:sz="0" w:space="0" w:color="auto"/>
          </w:tblBorders>
        </w:tblPrEx>
        <w:trPr>
          <w:cantSplit/>
        </w:trPr>
        <w:tc>
          <w:tcPr>
            <w:tcW w:w="5000" w:type="pct"/>
            <w:gridSpan w:val="3"/>
          </w:tcPr>
          <w:p w:rsidR="00530481" w:rsidRDefault="00530481" w:rsidP="00997CF3">
            <w:pPr>
              <w:pStyle w:val="PURBody"/>
              <w:rPr>
                <w:b/>
              </w:rPr>
            </w:pPr>
          </w:p>
          <w:p w:rsidR="00530481" w:rsidRDefault="00530481" w:rsidP="00997CF3">
            <w:pPr>
              <w:pStyle w:val="PURBody"/>
              <w:rPr>
                <w:b/>
              </w:rPr>
            </w:pPr>
          </w:p>
        </w:tc>
      </w:tr>
      <w:tr w:rsidR="002B553F" w:rsidRPr="003528B0" w:rsidTr="00530481">
        <w:tblPrEx>
          <w:tblBorders>
            <w:top w:val="none" w:sz="0" w:space="0" w:color="auto"/>
            <w:bottom w:val="none" w:sz="0" w:space="0" w:color="auto"/>
          </w:tblBorders>
        </w:tblPrEx>
        <w:trPr>
          <w:cantSplit/>
        </w:trPr>
        <w:tc>
          <w:tcPr>
            <w:tcW w:w="2457" w:type="pct"/>
            <w:shd w:val="clear" w:color="auto" w:fill="E5EEF7"/>
          </w:tcPr>
          <w:p w:rsidR="002B553F" w:rsidRPr="00E74F02" w:rsidRDefault="002B553F" w:rsidP="00DF0AD3">
            <w:pPr>
              <w:pStyle w:val="PURBody"/>
              <w:spacing w:after="0"/>
              <w:rPr>
                <w:b/>
                <w:i/>
              </w:rPr>
            </w:pPr>
            <w:r>
              <w:rPr>
                <w:b/>
                <w:i/>
              </w:rPr>
              <w:t>SALs para SA</w:t>
            </w:r>
          </w:p>
        </w:tc>
        <w:tc>
          <w:tcPr>
            <w:tcW w:w="2543" w:type="pct"/>
            <w:gridSpan w:val="2"/>
            <w:shd w:val="clear" w:color="auto" w:fill="E5EEF7"/>
          </w:tcPr>
          <w:p w:rsidR="002B553F" w:rsidRPr="00E74F02" w:rsidRDefault="002B553F" w:rsidP="00DF0AD3">
            <w:pPr>
              <w:pStyle w:val="PURBody"/>
              <w:spacing w:after="0"/>
              <w:rPr>
                <w:b/>
                <w:i/>
              </w:rPr>
            </w:pPr>
            <w:r>
              <w:rPr>
                <w:b/>
                <w:i/>
              </w:rPr>
              <w:t>CALs Qualificadas</w:t>
            </w:r>
          </w:p>
        </w:tc>
      </w:tr>
      <w:tr w:rsidR="002B553F" w:rsidRPr="003528B0" w:rsidTr="00530481">
        <w:tblPrEx>
          <w:tblBorders>
            <w:top w:val="none" w:sz="0" w:space="0" w:color="auto"/>
            <w:bottom w:val="none" w:sz="0" w:space="0" w:color="auto"/>
          </w:tblBorders>
        </w:tblPrEx>
        <w:trPr>
          <w:cantSplit/>
        </w:trPr>
        <w:tc>
          <w:tcPr>
            <w:tcW w:w="2457" w:type="pct"/>
            <w:tcBorders>
              <w:bottom w:val="single" w:sz="4" w:space="0" w:color="auto"/>
            </w:tcBorders>
          </w:tcPr>
          <w:p w:rsidR="002B553F" w:rsidRPr="00BB75C1" w:rsidRDefault="002B553F" w:rsidP="003A7958">
            <w:pPr>
              <w:pStyle w:val="PURBullet"/>
              <w:rPr>
                <w:rFonts w:ascii="Tahoma" w:hAnsi="Tahoma" w:cs="Tahoma"/>
                <w:szCs w:val="18"/>
                <w:lang w:val="pt-BR"/>
              </w:rPr>
            </w:pPr>
            <w:r w:rsidRPr="00BB75C1">
              <w:rPr>
                <w:rFonts w:ascii="Tahoma" w:hAnsi="Tahoma" w:cs="Tahoma"/>
                <w:szCs w:val="18"/>
                <w:lang w:val="pt-BR"/>
              </w:rPr>
              <w:t>SAL do Productivity Suite (para SA do Pacote de CALs Principais)</w:t>
            </w:r>
          </w:p>
        </w:tc>
        <w:tc>
          <w:tcPr>
            <w:tcW w:w="2543" w:type="pct"/>
            <w:gridSpan w:val="2"/>
            <w:tcBorders>
              <w:bottom w:val="single" w:sz="4" w:space="0" w:color="auto"/>
            </w:tcBorders>
          </w:tcPr>
          <w:p w:rsidR="002B553F" w:rsidRPr="00C33C5F" w:rsidRDefault="002B553F" w:rsidP="00DF0AD3">
            <w:pPr>
              <w:pStyle w:val="PURBullet"/>
            </w:pPr>
            <w:r>
              <w:t xml:space="preserve">Pacote de CALs Principais </w:t>
            </w:r>
            <w:r>
              <w:rPr>
                <w:b/>
              </w:rPr>
              <w:t>ou</w:t>
            </w:r>
          </w:p>
          <w:p w:rsidR="002B553F" w:rsidRDefault="002B553F" w:rsidP="00803002">
            <w:pPr>
              <w:pStyle w:val="PURBullet"/>
            </w:pPr>
            <w:r>
              <w:t xml:space="preserve">Pacote CAL Empresarial </w:t>
            </w:r>
          </w:p>
        </w:tc>
      </w:tr>
      <w:tr w:rsidR="003A7958" w:rsidRPr="003528B0" w:rsidTr="00530481">
        <w:tblPrEx>
          <w:tblBorders>
            <w:top w:val="none" w:sz="0" w:space="0" w:color="auto"/>
            <w:bottom w:val="none" w:sz="0" w:space="0" w:color="auto"/>
          </w:tblBorders>
        </w:tblPrEx>
        <w:trPr>
          <w:cantSplit/>
        </w:trPr>
        <w:tc>
          <w:tcPr>
            <w:tcW w:w="2457" w:type="pct"/>
            <w:tcBorders>
              <w:top w:val="single" w:sz="4" w:space="0" w:color="auto"/>
            </w:tcBorders>
          </w:tcPr>
          <w:p w:rsidR="003A7958" w:rsidRPr="00BB75C1" w:rsidRDefault="003A7958" w:rsidP="00DF0AD3">
            <w:pPr>
              <w:pStyle w:val="PURBullet"/>
              <w:rPr>
                <w:rFonts w:ascii="Tahoma" w:hAnsi="Tahoma" w:cs="Tahoma"/>
                <w:szCs w:val="18"/>
                <w:lang w:val="pt-BR"/>
              </w:rPr>
            </w:pPr>
            <w:r w:rsidRPr="00BB75C1">
              <w:rPr>
                <w:lang w:val="pt-BR"/>
              </w:rPr>
              <w:t>SAL do Productivity Suite (para SA do Pacote de CALs Empresariais)</w:t>
            </w:r>
          </w:p>
        </w:tc>
        <w:tc>
          <w:tcPr>
            <w:tcW w:w="2543" w:type="pct"/>
            <w:gridSpan w:val="2"/>
            <w:tcBorders>
              <w:top w:val="single" w:sz="4" w:space="0" w:color="auto"/>
            </w:tcBorders>
          </w:tcPr>
          <w:p w:rsidR="003A7958" w:rsidRPr="00C33C5F" w:rsidRDefault="003A7958" w:rsidP="00DF0AD3">
            <w:pPr>
              <w:pStyle w:val="PURBullet"/>
            </w:pPr>
            <w:r>
              <w:t>Pacote CAL Empresarial</w:t>
            </w:r>
          </w:p>
        </w:tc>
      </w:tr>
    </w:tbl>
    <w:p w:rsidR="00793B92" w:rsidRDefault="00793B92" w:rsidP="00793B92">
      <w:pPr>
        <w:pStyle w:val="PURFootnote"/>
        <w:rPr>
          <w:rStyle w:val="PURFootnoteChar"/>
        </w:rPr>
      </w:pPr>
    </w:p>
    <w:p w:rsidR="00793B92" w:rsidRDefault="00793B92" w:rsidP="0085206E">
      <w:pPr>
        <w:pStyle w:val="PURADDITIONALTERMSHEADERMB"/>
      </w:pPr>
      <w:r>
        <w:t>Termos Adicionais:</w:t>
      </w:r>
    </w:p>
    <w:p w:rsidR="00793B92" w:rsidRPr="00BB75C1" w:rsidRDefault="00793B92" w:rsidP="00833B09">
      <w:pPr>
        <w:pStyle w:val="PURBody-Indented"/>
        <w:rPr>
          <w:lang w:val="pt-BR"/>
        </w:rPr>
      </w:pPr>
      <w:r w:rsidRPr="00BB75C1">
        <w:rPr>
          <w:lang w:val="pt-BR"/>
        </w:rPr>
        <w:t>A SAL do Productivity Suite</w:t>
      </w:r>
      <w:r w:rsidRPr="00BB75C1">
        <w:rPr>
          <w:rStyle w:val="PURFootnoteChar"/>
          <w:sz w:val="18"/>
          <w:lang w:val="pt-BR"/>
        </w:rPr>
        <w:t xml:space="preserve"> fornece direitos equivalentes às seguintes SALs:</w:t>
      </w:r>
      <w:r w:rsidR="00B4665E" w:rsidRPr="00BB75C1">
        <w:rPr>
          <w:rStyle w:val="PURFootnoteChar"/>
          <w:sz w:val="18"/>
          <w:lang w:val="pt-BR"/>
        </w:rPr>
        <w:t xml:space="preserve"> </w:t>
      </w:r>
      <w:r w:rsidRPr="00BB75C1">
        <w:rPr>
          <w:rStyle w:val="PURFootnoteChar"/>
          <w:sz w:val="18"/>
          <w:lang w:val="pt-BR"/>
        </w:rPr>
        <w:t xml:space="preserve">SAL do Hosted Exchange Standard, </w:t>
      </w:r>
      <w:r w:rsidR="00F24CEB">
        <w:rPr>
          <w:rStyle w:val="PURFootnoteChar"/>
          <w:sz w:val="18"/>
          <w:lang w:val="pt-BR"/>
        </w:rPr>
        <w:br/>
      </w:r>
      <w:r w:rsidRPr="00BB75C1">
        <w:rPr>
          <w:rStyle w:val="PURFootnoteChar"/>
          <w:sz w:val="18"/>
          <w:lang w:val="pt-BR"/>
        </w:rPr>
        <w:t>SAL do Lync Server 2010 Enterprise e SAL do SharePoint Server 2010 Standard.</w:t>
      </w:r>
    </w:p>
    <w:p w:rsidR="00793B92" w:rsidRPr="00BB75C1" w:rsidRDefault="00590592" w:rsidP="00BB3458">
      <w:pPr>
        <w:pStyle w:val="PURBreadcrumb"/>
        <w:rPr>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Fonts w:ascii="Arial Narrow" w:hAnsi="Arial Narrow"/>
          <w:sz w:val="16"/>
          <w:lang w:val="pt-BR"/>
        </w:rPr>
        <w:t xml:space="preserve"> </w:t>
      </w:r>
    </w:p>
    <w:p w:rsidR="009A4C7C" w:rsidRPr="00BB75C1" w:rsidRDefault="009A4C7C" w:rsidP="00D825BD">
      <w:pPr>
        <w:pStyle w:val="PURProductName"/>
        <w:rPr>
          <w:lang w:val="pt-BR"/>
        </w:rPr>
      </w:pPr>
      <w:bookmarkStart w:id="405" w:name="_Toc299519134"/>
      <w:bookmarkStart w:id="406" w:name="_Toc299531566"/>
      <w:bookmarkStart w:id="407" w:name="_Toc299531890"/>
      <w:bookmarkStart w:id="408" w:name="_Toc299957173"/>
      <w:bookmarkStart w:id="409" w:name="_Toc301512545"/>
      <w:bookmarkStart w:id="410" w:name="_Toc302485658"/>
      <w:r w:rsidRPr="00BB75C1">
        <w:rPr>
          <w:lang w:val="pt-BR"/>
        </w:rPr>
        <w:t>Project 2010 Professional</w:t>
      </w:r>
      <w:bookmarkEnd w:id="405"/>
      <w:bookmarkEnd w:id="406"/>
      <w:bookmarkEnd w:id="407"/>
      <w:bookmarkEnd w:id="408"/>
      <w:bookmarkEnd w:id="409"/>
      <w:bookmarkEnd w:id="410"/>
      <w:r w:rsidRPr="00BB75C1">
        <w:rPr>
          <w:lang w:val="pt-BR"/>
        </w:rPr>
        <w:t xml:space="preserve"> </w:t>
      </w:r>
      <w:r w:rsidR="00FE5E5B">
        <w:fldChar w:fldCharType="begin"/>
      </w:r>
      <w:r w:rsidRPr="00BB75C1">
        <w:rPr>
          <w:lang w:val="pt-BR"/>
        </w:rPr>
        <w:instrText xml:space="preserve">XE </w:instrText>
      </w:r>
      <w:r w:rsidR="00BB75C1">
        <w:rPr>
          <w:lang w:val="pt-BR"/>
        </w:rPr>
        <w:instrText>“</w:instrText>
      </w:r>
      <w:r w:rsidRPr="00BB75C1">
        <w:rPr>
          <w:lang w:val="pt-BR"/>
        </w:rPr>
        <w:instrText>Project 2010 Professional</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BB3458">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w:t>
      </w:r>
      <w:r w:rsidR="00A72E8E">
        <w:rPr>
          <w:lang w:val="pt-BR"/>
        </w:rPr>
        <w:t> </w:t>
      </w:r>
      <w:r w:rsidRPr="00BB75C1">
        <w:rPr>
          <w:lang w:val="pt-BR"/>
        </w:rPr>
        <w:t>produto a seguir.</w:t>
      </w:r>
    </w:p>
    <w:tbl>
      <w:tblPr>
        <w:tblW w:w="4937"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9"/>
        <w:gridCol w:w="5411"/>
        <w:gridCol w:w="5371"/>
      </w:tblGrid>
      <w:tr w:rsidR="00831C1F" w:rsidRPr="00D91CC7" w:rsidTr="001D72E2">
        <w:trPr>
          <w:gridBefore w:val="1"/>
          <w:wBefore w:w="50" w:type="pct"/>
        </w:trPr>
        <w:tc>
          <w:tcPr>
            <w:tcW w:w="2484" w:type="pct"/>
            <w:tcBorders>
              <w:top w:val="single" w:sz="4" w:space="0" w:color="auto"/>
              <w:bottom w:val="nil"/>
            </w:tcBorders>
          </w:tcPr>
          <w:p w:rsidR="00831C1F" w:rsidRPr="00BB75C1" w:rsidRDefault="00831C1F" w:rsidP="00BB3458">
            <w:pPr>
              <w:pStyle w:val="PURLMSH"/>
              <w:rPr>
                <w:lang w:val="pt-BR"/>
              </w:rPr>
            </w:pPr>
            <w:r w:rsidRPr="00BB75C1">
              <w:rPr>
                <w:lang w:val="pt-BR"/>
              </w:rPr>
              <w:t xml:space="preserve">Seção Aplicável de Termos Gerais da SAL: </w:t>
            </w:r>
            <w:hyperlink w:anchor="SALTerms_Desktop" w:history="1">
              <w:r w:rsidRPr="00BB75C1">
                <w:rPr>
                  <w:rStyle w:val="Hyperlink"/>
                  <w:lang w:val="pt-BR"/>
                </w:rPr>
                <w:t>Aplicativos Desktop</w:t>
              </w:r>
            </w:hyperlink>
          </w:p>
        </w:tc>
        <w:tc>
          <w:tcPr>
            <w:tcW w:w="2466" w:type="pct"/>
            <w:tcBorders>
              <w:top w:val="single" w:sz="4" w:space="0" w:color="auto"/>
              <w:bottom w:val="nil"/>
            </w:tcBorders>
          </w:tcPr>
          <w:p w:rsidR="00831C1F" w:rsidRPr="00BB75C1" w:rsidRDefault="000914BD" w:rsidP="00BB3458">
            <w:pPr>
              <w:pStyle w:val="PURLMSH"/>
              <w:rPr>
                <w:lang w:val="pt-BR"/>
              </w:rPr>
            </w:pPr>
            <w:r w:rsidRPr="00BB75C1">
              <w:rPr>
                <w:lang w:val="pt-BR"/>
              </w:rPr>
              <w:t xml:space="preserve">Consulte Notificações Aplicáveis: </w:t>
            </w:r>
            <w:r w:rsidRPr="00BB75C1">
              <w:rPr>
                <w:b/>
                <w:lang w:val="pt-BR"/>
              </w:rPr>
              <w:t>Transferência de Dados (</w:t>
            </w:r>
            <w:r w:rsidRPr="00BB75C1">
              <w:rPr>
                <w:lang w:val="pt-BR"/>
              </w:rPr>
              <w:t>Consulte</w:t>
            </w:r>
            <w:r w:rsidR="00DA6FC9">
              <w:rPr>
                <w:lang w:val="pt-BR"/>
              </w:rPr>
              <w:t> </w:t>
            </w:r>
            <w:r w:rsidRPr="00BB75C1">
              <w:rPr>
                <w:lang w:val="pt-BR"/>
              </w:rPr>
              <w:t>o</w:t>
            </w:r>
            <w:r w:rsidR="00A72E8E">
              <w:rPr>
                <w:b/>
                <w:lang w:val="pt-BR"/>
              </w:rPr>
              <w:t> </w:t>
            </w:r>
            <w:hyperlink w:anchor="Appendix2" w:history="1">
              <w:r w:rsidRPr="00BB75C1">
                <w:rPr>
                  <w:rStyle w:val="Hyperlink"/>
                  <w:lang w:val="pt-BR"/>
                </w:rPr>
                <w:t>Apêndice 2</w:t>
              </w:r>
            </w:hyperlink>
            <w:r w:rsidRPr="00BB75C1">
              <w:rPr>
                <w:b/>
                <w:lang w:val="pt-BR"/>
              </w:rPr>
              <w:t>)</w:t>
            </w:r>
            <w:r w:rsidRPr="00BB75C1">
              <w:rPr>
                <w:lang w:val="pt-BR"/>
              </w:rPr>
              <w:t xml:space="preserve"> </w:t>
            </w:r>
          </w:p>
        </w:tc>
      </w:tr>
      <w:tr w:rsidR="009A4C7C" w:rsidTr="001D72E2">
        <w:trPr>
          <w:gridBefore w:val="1"/>
          <w:wBefore w:w="50" w:type="pct"/>
        </w:trPr>
        <w:tc>
          <w:tcPr>
            <w:tcW w:w="2484" w:type="pct"/>
            <w:tcBorders>
              <w:top w:val="nil"/>
            </w:tcBorders>
          </w:tcPr>
          <w:p w:rsidR="009A4C7C" w:rsidRPr="00250A5F" w:rsidRDefault="009A4C7C" w:rsidP="00BB3458">
            <w:pPr>
              <w:pStyle w:val="PURLMSH"/>
            </w:pPr>
            <w:r>
              <w:t xml:space="preserve">Software Adicional/Cliente: </w:t>
            </w:r>
            <w:r>
              <w:rPr>
                <w:b/>
              </w:rPr>
              <w:t>Não</w:t>
            </w:r>
          </w:p>
        </w:tc>
        <w:tc>
          <w:tcPr>
            <w:tcW w:w="2466" w:type="pct"/>
            <w:tcBorders>
              <w:top w:val="nil"/>
            </w:tcBorders>
          </w:tcPr>
          <w:p w:rsidR="009A4C7C" w:rsidRDefault="009A4C7C" w:rsidP="00BB3458">
            <w:pPr>
              <w:pStyle w:val="PURLMSH"/>
            </w:pPr>
          </w:p>
        </w:tc>
      </w:tr>
      <w:tr w:rsidR="009A4C7C" w:rsidRPr="00D91CC7" w:rsidTr="001D72E2">
        <w:tblPrEx>
          <w:tblBorders>
            <w:top w:val="none" w:sz="0" w:space="0" w:color="auto"/>
            <w:bottom w:val="none" w:sz="0" w:space="0" w:color="auto"/>
          </w:tblBorders>
        </w:tblPrEx>
        <w:tc>
          <w:tcPr>
            <w:tcW w:w="5000" w:type="pct"/>
            <w:gridSpan w:val="3"/>
            <w:shd w:val="clear" w:color="auto" w:fill="E5EEF7"/>
          </w:tcPr>
          <w:p w:rsidR="009A4C7C" w:rsidRPr="00BB75C1" w:rsidRDefault="009A4C7C" w:rsidP="00D825BD">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9A4C7C" w:rsidRPr="003528B0" w:rsidTr="001D72E2">
        <w:tblPrEx>
          <w:tblBorders>
            <w:top w:val="none" w:sz="0" w:space="0" w:color="auto"/>
            <w:bottom w:val="none" w:sz="0" w:space="0" w:color="auto"/>
          </w:tblBorders>
        </w:tblPrEx>
        <w:tc>
          <w:tcPr>
            <w:tcW w:w="5000" w:type="pct"/>
            <w:gridSpan w:val="3"/>
          </w:tcPr>
          <w:p w:rsidR="009A4C7C" w:rsidRPr="00BB180A" w:rsidRDefault="00BB41EF" w:rsidP="00BB3458">
            <w:pPr>
              <w:pStyle w:val="PURBody"/>
              <w:rPr>
                <w:i/>
              </w:rPr>
            </w:pPr>
            <w:r>
              <w:rPr>
                <w:b/>
              </w:rPr>
              <w:t>Você precisa de:</w:t>
            </w:r>
          </w:p>
          <w:p w:rsidR="009A4C7C" w:rsidRPr="003528B0" w:rsidRDefault="00543F5C" w:rsidP="00BB3458">
            <w:pPr>
              <w:pStyle w:val="PURBullet"/>
              <w:rPr>
                <w:b/>
                <w:bCs/>
              </w:rPr>
            </w:pPr>
            <w:r>
              <w:t>SAL do Project 2010 Professional</w:t>
            </w:r>
          </w:p>
        </w:tc>
      </w:tr>
    </w:tbl>
    <w:p w:rsidR="009A4C7C" w:rsidRDefault="009A4C7C" w:rsidP="0085206E">
      <w:pPr>
        <w:pStyle w:val="PURADDITIONALTERMSHEADERMB"/>
      </w:pPr>
      <w:r>
        <w:t>Termos Adicionais:</w:t>
      </w:r>
    </w:p>
    <w:p w:rsidR="009A4C7C" w:rsidRPr="00BB75C1" w:rsidRDefault="009A4C7C" w:rsidP="009A4C7C">
      <w:pPr>
        <w:pStyle w:val="PURBlueStrong"/>
        <w:rPr>
          <w:lang w:val="pt-BR"/>
        </w:rPr>
      </w:pPr>
      <w:r w:rsidRPr="00BB75C1">
        <w:rPr>
          <w:lang w:val="pt-BR"/>
        </w:rPr>
        <w:t>Locação de Dispositivos de Serviço e/ou Dispositivos de Locação</w:t>
      </w:r>
    </w:p>
    <w:p w:rsidR="009A4C7C" w:rsidRPr="00BB75C1" w:rsidRDefault="009A4C7C" w:rsidP="009A4C7C">
      <w:pPr>
        <w:pStyle w:val="PURBody-Indented"/>
        <w:rPr>
          <w:lang w:val="pt-BR"/>
        </w:rPr>
      </w:pPr>
      <w:r w:rsidRPr="00BB75C1">
        <w:rPr>
          <w:lang w:val="pt-BR"/>
        </w:rPr>
        <w:t>O Project 2010 Professional está disponível para locação de dispositivos de serviço</w:t>
      </w:r>
      <w:r w:rsidRPr="00BB75C1">
        <w:rPr>
          <w:bCs/>
          <w:lang w:val="pt-BR"/>
        </w:rPr>
        <w:t xml:space="preserve"> e/ou dispositivos de locação</w:t>
      </w:r>
      <w:r w:rsidRPr="00BB75C1">
        <w:rPr>
          <w:lang w:val="pt-BR"/>
        </w:rPr>
        <w:t>.</w:t>
      </w:r>
      <w:r w:rsidR="00B4665E" w:rsidRPr="00BB75C1">
        <w:rPr>
          <w:lang w:val="pt-BR"/>
        </w:rPr>
        <w:t xml:space="preserve"> </w:t>
      </w:r>
      <w:r w:rsidRPr="00BB75C1">
        <w:rPr>
          <w:lang w:val="pt-BR"/>
        </w:rPr>
        <w:t>Você pode adquirir apenas SALs de equipamento.</w:t>
      </w:r>
      <w:r w:rsidR="00B4665E" w:rsidRPr="00BB75C1">
        <w:rPr>
          <w:lang w:val="pt-BR"/>
        </w:rPr>
        <w:t xml:space="preserve"> </w:t>
      </w:r>
      <w:r w:rsidRPr="00BB75C1">
        <w:rPr>
          <w:lang w:val="pt-BR"/>
        </w:rPr>
        <w:t>As SALs de Usuário não estão disponíveis para software em dispositivos de serviço</w:t>
      </w:r>
      <w:r w:rsidRPr="00BB75C1">
        <w:rPr>
          <w:bCs/>
          <w:lang w:val="pt-BR"/>
        </w:rPr>
        <w:t xml:space="preserve"> e/ou dispositivos de locação</w:t>
      </w:r>
      <w:r w:rsidRPr="00BB75C1">
        <w:rPr>
          <w:lang w:val="pt-BR"/>
        </w:rPr>
        <w:t>.</w:t>
      </w:r>
      <w:r w:rsidR="00B4665E" w:rsidRPr="00BB75C1">
        <w:rPr>
          <w:lang w:val="pt-BR"/>
        </w:rPr>
        <w:t xml:space="preserve"> </w:t>
      </w:r>
    </w:p>
    <w:p w:rsidR="009A4C7C" w:rsidRPr="00BB75C1" w:rsidRDefault="00590592" w:rsidP="00A767BD">
      <w:pPr>
        <w:pStyle w:val="PURBreadcrumb"/>
        <w:rPr>
          <w:rStyle w:val="Hyperlink"/>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Style w:val="Hyperlink"/>
          <w:rFonts w:ascii="Arial Narrow" w:hAnsi="Arial Narrow"/>
          <w:sz w:val="16"/>
          <w:lang w:val="pt-BR"/>
        </w:rPr>
        <w:t xml:space="preserve"> </w:t>
      </w:r>
    </w:p>
    <w:p w:rsidR="004A7326" w:rsidRPr="00BB75C1" w:rsidRDefault="004A7326" w:rsidP="004A7326">
      <w:pPr>
        <w:pStyle w:val="PURProductName"/>
        <w:rPr>
          <w:lang w:val="pt-BR"/>
        </w:rPr>
      </w:pPr>
      <w:bookmarkStart w:id="411" w:name="_Toc299519136"/>
      <w:bookmarkStart w:id="412" w:name="_Toc299531568"/>
      <w:bookmarkStart w:id="413" w:name="_Toc299531892"/>
      <w:bookmarkStart w:id="414" w:name="_Toc299957175"/>
      <w:bookmarkStart w:id="415" w:name="_Toc301512546"/>
      <w:bookmarkStart w:id="416" w:name="_Toc302485659"/>
      <w:bookmarkStart w:id="417" w:name="_Toc299519135"/>
      <w:bookmarkStart w:id="418" w:name="_Toc299531567"/>
      <w:bookmarkStart w:id="419" w:name="_Toc299531891"/>
      <w:bookmarkStart w:id="420" w:name="_Toc299957174"/>
      <w:r w:rsidRPr="00BB75C1">
        <w:rPr>
          <w:lang w:val="pt-BR"/>
        </w:rPr>
        <w:t>Project 2010 Standard</w:t>
      </w:r>
      <w:bookmarkEnd w:id="411"/>
      <w:bookmarkEnd w:id="412"/>
      <w:bookmarkEnd w:id="413"/>
      <w:bookmarkEnd w:id="414"/>
      <w:bookmarkEnd w:id="415"/>
      <w:bookmarkEnd w:id="416"/>
      <w:r w:rsidRPr="00BB75C1">
        <w:rPr>
          <w:lang w:val="pt-BR"/>
        </w:rPr>
        <w:t xml:space="preserve"> </w:t>
      </w:r>
      <w:r w:rsidR="00FE5E5B">
        <w:fldChar w:fldCharType="begin"/>
      </w:r>
      <w:r w:rsidRPr="00BB75C1">
        <w:rPr>
          <w:lang w:val="pt-BR"/>
        </w:rPr>
        <w:instrText xml:space="preserve">XE </w:instrText>
      </w:r>
      <w:r w:rsidR="00BB75C1">
        <w:rPr>
          <w:lang w:val="pt-BR"/>
        </w:rPr>
        <w:instrText>“</w:instrText>
      </w:r>
      <w:r w:rsidRPr="00BB75C1">
        <w:rPr>
          <w:lang w:val="pt-BR"/>
        </w:rPr>
        <w:instrText>Project 2010 Standard</w:instrText>
      </w:r>
      <w:r w:rsidR="00BB75C1">
        <w:rPr>
          <w:lang w:val="pt-BR"/>
        </w:rPr>
        <w:instrText>”</w:instrText>
      </w:r>
      <w:r w:rsidRPr="00BB75C1">
        <w:rPr>
          <w:lang w:val="pt-BR"/>
        </w:rPr>
        <w:instrText xml:space="preserve"> </w:instrText>
      </w:r>
      <w:r w:rsidR="00FE5E5B">
        <w:fldChar w:fldCharType="end"/>
      </w:r>
    </w:p>
    <w:p w:rsidR="004A7326" w:rsidRPr="00BB75C1" w:rsidRDefault="004A7326" w:rsidP="004A7326">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8"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5"/>
        <w:gridCol w:w="5840"/>
      </w:tblGrid>
      <w:tr w:rsidR="004A7326" w:rsidRPr="00D91CC7" w:rsidTr="00E138AF">
        <w:tc>
          <w:tcPr>
            <w:tcW w:w="2325" w:type="pct"/>
          </w:tcPr>
          <w:p w:rsidR="004A7326" w:rsidRPr="00BB75C1" w:rsidRDefault="004A7326" w:rsidP="005F6596">
            <w:pPr>
              <w:pStyle w:val="PURLMSH"/>
              <w:rPr>
                <w:lang w:val="pt-BR"/>
              </w:rPr>
            </w:pPr>
            <w:r w:rsidRPr="00BB75C1">
              <w:rPr>
                <w:lang w:val="pt-BR"/>
              </w:rPr>
              <w:t xml:space="preserve">Seção Aplicável de Termos Gerais da SAL: </w:t>
            </w:r>
            <w:hyperlink w:anchor="SALTerms_Desktop" w:history="1">
              <w:r w:rsidRPr="00BB75C1">
                <w:rPr>
                  <w:rStyle w:val="Hyperlink"/>
                  <w:lang w:val="pt-BR"/>
                </w:rPr>
                <w:t>Aplicativos Desktop</w:t>
              </w:r>
            </w:hyperlink>
          </w:p>
        </w:tc>
        <w:tc>
          <w:tcPr>
            <w:tcW w:w="2675" w:type="pct"/>
          </w:tcPr>
          <w:p w:rsidR="004A7326" w:rsidRPr="00BB75C1" w:rsidRDefault="004A7326" w:rsidP="005F6596">
            <w:pPr>
              <w:pStyle w:val="PURLMSH"/>
              <w:rPr>
                <w:lang w:val="pt-BR"/>
              </w:rPr>
            </w:pPr>
            <w:r w:rsidRPr="00BB75C1">
              <w:rPr>
                <w:lang w:val="pt-BR"/>
              </w:rPr>
              <w:t xml:space="preserve">Consulte Notificações Aplicáveis: </w:t>
            </w:r>
            <w:r w:rsidRPr="00BB75C1">
              <w:rPr>
                <w:b/>
                <w:lang w:val="pt-BR"/>
              </w:rPr>
              <w:t>Transferência de Dados (</w:t>
            </w:r>
            <w:r w:rsidRPr="00BB75C1">
              <w:rPr>
                <w:lang w:val="pt-BR"/>
              </w:rPr>
              <w:t>Consulte o</w:t>
            </w:r>
            <w:r w:rsidRPr="00BB75C1">
              <w:rPr>
                <w:b/>
                <w:lang w:val="pt-BR"/>
              </w:rPr>
              <w:t xml:space="preserve"> </w:t>
            </w:r>
            <w:hyperlink w:anchor="Appendix2" w:history="1">
              <w:r w:rsidRPr="00BB75C1">
                <w:rPr>
                  <w:rStyle w:val="Hyperlink"/>
                  <w:lang w:val="pt-BR"/>
                </w:rPr>
                <w:t>Apêndice 2</w:t>
              </w:r>
            </w:hyperlink>
            <w:r w:rsidRPr="00BB75C1">
              <w:rPr>
                <w:b/>
                <w:lang w:val="pt-BR"/>
              </w:rPr>
              <w:t>)</w:t>
            </w:r>
          </w:p>
        </w:tc>
      </w:tr>
      <w:tr w:rsidR="004A7326" w:rsidTr="00E138AF">
        <w:tc>
          <w:tcPr>
            <w:tcW w:w="2325" w:type="pct"/>
          </w:tcPr>
          <w:p w:rsidR="004A7326" w:rsidRPr="00250A5F" w:rsidRDefault="004A7326" w:rsidP="005F6596">
            <w:pPr>
              <w:pStyle w:val="PURLMSH"/>
            </w:pPr>
            <w:r>
              <w:t xml:space="preserve">Software Adicional/Cliente: </w:t>
            </w:r>
            <w:r>
              <w:rPr>
                <w:b/>
              </w:rPr>
              <w:t>Não</w:t>
            </w:r>
          </w:p>
        </w:tc>
        <w:tc>
          <w:tcPr>
            <w:tcW w:w="2675" w:type="pct"/>
          </w:tcPr>
          <w:p w:rsidR="004A7326" w:rsidRDefault="004A7326" w:rsidP="005F6596">
            <w:pPr>
              <w:pStyle w:val="PURLMSH"/>
            </w:pPr>
          </w:p>
        </w:tc>
      </w:tr>
      <w:tr w:rsidR="004A7326" w:rsidRPr="00D91CC7" w:rsidTr="00E138A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BB75C1" w:rsidRDefault="004A7326" w:rsidP="005F6596">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4A7326" w:rsidRPr="003528B0" w:rsidTr="002E6D7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4A7326" w:rsidRPr="00BB180A" w:rsidRDefault="004A7326" w:rsidP="005F6596">
            <w:pPr>
              <w:pStyle w:val="PURBody"/>
              <w:rPr>
                <w:i/>
              </w:rPr>
            </w:pPr>
            <w:r>
              <w:rPr>
                <w:b/>
              </w:rPr>
              <w:t>Você precisa de:</w:t>
            </w:r>
          </w:p>
          <w:p w:rsidR="004A7326" w:rsidRPr="003528B0" w:rsidRDefault="004A7326" w:rsidP="005F6596">
            <w:pPr>
              <w:pStyle w:val="PURBullet"/>
              <w:rPr>
                <w:b/>
                <w:bCs/>
              </w:rPr>
            </w:pPr>
            <w:r>
              <w:t>SAL do Project 2010 Standard</w:t>
            </w:r>
          </w:p>
        </w:tc>
      </w:tr>
      <w:tr w:rsidR="002E6D7D" w:rsidRPr="003528B0" w:rsidTr="002E6D7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2E6D7D" w:rsidRDefault="002E6D7D" w:rsidP="005F6596">
            <w:pPr>
              <w:pStyle w:val="PURBody"/>
              <w:rPr>
                <w:b/>
              </w:rPr>
            </w:pPr>
          </w:p>
          <w:p w:rsidR="002E6D7D" w:rsidRDefault="002E6D7D" w:rsidP="005F6596">
            <w:pPr>
              <w:pStyle w:val="PURBody"/>
              <w:rPr>
                <w:b/>
              </w:rPr>
            </w:pPr>
          </w:p>
          <w:p w:rsidR="002E6D7D" w:rsidRDefault="002E6D7D" w:rsidP="005F6596">
            <w:pPr>
              <w:pStyle w:val="PURBody"/>
              <w:rPr>
                <w:b/>
              </w:rPr>
            </w:pPr>
          </w:p>
        </w:tc>
      </w:tr>
    </w:tbl>
    <w:p w:rsidR="004A7326" w:rsidRPr="00C41019" w:rsidRDefault="004A7326" w:rsidP="004A7326">
      <w:pPr>
        <w:pStyle w:val="PURADDITIONALTERMSHEADERMB"/>
        <w:rPr>
          <w:lang w:val="pt-BR"/>
        </w:rPr>
      </w:pPr>
      <w:r w:rsidRPr="00C41019">
        <w:rPr>
          <w:lang w:val="pt-BR"/>
        </w:rPr>
        <w:t>Termos Adicionais:</w:t>
      </w:r>
    </w:p>
    <w:p w:rsidR="004A7326" w:rsidRPr="00BB75C1" w:rsidRDefault="004A7326" w:rsidP="004A7326">
      <w:pPr>
        <w:pStyle w:val="PURBlueStrong"/>
        <w:rPr>
          <w:lang w:val="pt-BR"/>
        </w:rPr>
      </w:pPr>
      <w:r w:rsidRPr="00BB75C1">
        <w:rPr>
          <w:lang w:val="pt-BR"/>
        </w:rPr>
        <w:t>Locação de Dispositivos de Serviço e/ou Dispositivos de Locação</w:t>
      </w:r>
    </w:p>
    <w:p w:rsidR="004A7326" w:rsidRPr="00BB75C1" w:rsidRDefault="004A7326" w:rsidP="004A7326">
      <w:pPr>
        <w:pStyle w:val="PURBody-Indented"/>
        <w:rPr>
          <w:lang w:val="pt-BR"/>
        </w:rPr>
      </w:pPr>
      <w:r w:rsidRPr="00BB75C1">
        <w:rPr>
          <w:lang w:val="pt-BR"/>
        </w:rPr>
        <w:t>O Project 2010 Standard está disponível para locação de dispositivos de serviço</w:t>
      </w:r>
      <w:r w:rsidRPr="00BB75C1">
        <w:rPr>
          <w:bCs/>
          <w:lang w:val="pt-BR"/>
        </w:rPr>
        <w:t xml:space="preserve"> e/ou dispositivos de locação</w:t>
      </w:r>
      <w:r w:rsidRPr="00BB75C1">
        <w:rPr>
          <w:lang w:val="pt-BR"/>
        </w:rPr>
        <w:t>.</w:t>
      </w:r>
      <w:r w:rsidR="00B4665E" w:rsidRPr="00BB75C1">
        <w:rPr>
          <w:lang w:val="pt-BR"/>
        </w:rPr>
        <w:t xml:space="preserve"> </w:t>
      </w:r>
      <w:r w:rsidRPr="00BB75C1">
        <w:rPr>
          <w:lang w:val="pt-BR"/>
        </w:rPr>
        <w:t>Você pode adquirir apenas SALs de equipamento.</w:t>
      </w:r>
      <w:r w:rsidR="00B4665E" w:rsidRPr="00BB75C1">
        <w:rPr>
          <w:lang w:val="pt-BR"/>
        </w:rPr>
        <w:t xml:space="preserve"> </w:t>
      </w:r>
      <w:r w:rsidRPr="00BB75C1">
        <w:rPr>
          <w:lang w:val="pt-BR"/>
        </w:rPr>
        <w:t>As SALs de Usuário não estão disponíveis para software em dispositivos de serviço</w:t>
      </w:r>
      <w:r w:rsidRPr="00BB75C1">
        <w:rPr>
          <w:bCs/>
          <w:lang w:val="pt-BR"/>
        </w:rPr>
        <w:t xml:space="preserve"> e/ou dispositivos de locação</w:t>
      </w:r>
      <w:r w:rsidRPr="00BB75C1">
        <w:rPr>
          <w:lang w:val="pt-BR"/>
        </w:rPr>
        <w:t>.</w:t>
      </w:r>
      <w:r w:rsidR="00B4665E" w:rsidRPr="00BB75C1">
        <w:rPr>
          <w:lang w:val="pt-BR"/>
        </w:rPr>
        <w:t xml:space="preserve"> </w:t>
      </w:r>
    </w:p>
    <w:p w:rsidR="004A7326" w:rsidRPr="00BB75C1" w:rsidRDefault="00590592" w:rsidP="00A767BD">
      <w:pPr>
        <w:pStyle w:val="PURBody-Indented"/>
        <w:jc w:val="right"/>
        <w:rPr>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BB75C1" w:rsidRDefault="009A4C7C" w:rsidP="00E8323E">
      <w:pPr>
        <w:pStyle w:val="PURProductName"/>
        <w:rPr>
          <w:lang w:val="pt-BR"/>
        </w:rPr>
      </w:pPr>
      <w:bookmarkStart w:id="421" w:name="_Toc301512547"/>
      <w:bookmarkStart w:id="422" w:name="_Toc302485660"/>
      <w:r w:rsidRPr="00BB75C1">
        <w:rPr>
          <w:lang w:val="pt-BR"/>
        </w:rPr>
        <w:t>Project Server 2010</w:t>
      </w:r>
      <w:bookmarkEnd w:id="417"/>
      <w:bookmarkEnd w:id="418"/>
      <w:bookmarkEnd w:id="419"/>
      <w:bookmarkEnd w:id="420"/>
      <w:bookmarkEnd w:id="421"/>
      <w:bookmarkEnd w:id="422"/>
      <w:r w:rsidR="00FE5E5B">
        <w:fldChar w:fldCharType="begin"/>
      </w:r>
      <w:r w:rsidRPr="00BB75C1">
        <w:rPr>
          <w:lang w:val="pt-BR"/>
        </w:rPr>
        <w:instrText xml:space="preserve">XE </w:instrText>
      </w:r>
      <w:r w:rsidR="00BB75C1">
        <w:rPr>
          <w:lang w:val="pt-BR"/>
        </w:rPr>
        <w:instrText>“</w:instrText>
      </w:r>
      <w:r w:rsidRPr="00BB75C1">
        <w:rPr>
          <w:lang w:val="pt-BR"/>
        </w:rPr>
        <w:instrText>Project Server 2010</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BB3458">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Tr="00B123AD">
        <w:tc>
          <w:tcPr>
            <w:tcW w:w="2477" w:type="pct"/>
          </w:tcPr>
          <w:p w:rsidR="00D14C97" w:rsidRPr="00BB75C1" w:rsidRDefault="00D14C97" w:rsidP="00BB3458">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523" w:type="pct"/>
          </w:tcPr>
          <w:p w:rsidR="00D14C97" w:rsidRDefault="004F154D" w:rsidP="00BB3458">
            <w:pPr>
              <w:pStyle w:val="PURLMSH"/>
            </w:pPr>
            <w:r>
              <w:t xml:space="preserve">Consulte Notificações Aplicáveis: </w:t>
            </w:r>
            <w:r>
              <w:rPr>
                <w:b/>
              </w:rPr>
              <w:t xml:space="preserve">Não </w:t>
            </w:r>
          </w:p>
        </w:tc>
      </w:tr>
      <w:tr w:rsidR="009A4C7C" w:rsidRPr="00D91CC7" w:rsidTr="00B123AD">
        <w:tc>
          <w:tcPr>
            <w:tcW w:w="2477" w:type="pct"/>
          </w:tcPr>
          <w:p w:rsidR="009A4C7C" w:rsidRPr="00BB75C1" w:rsidRDefault="009A4C7C" w:rsidP="00BB3458">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523" w:type="pct"/>
          </w:tcPr>
          <w:p w:rsidR="009A4C7C" w:rsidRPr="00BB75C1" w:rsidRDefault="009A4C7C" w:rsidP="00BB3458">
            <w:pPr>
              <w:pStyle w:val="PURLMSH"/>
              <w:rPr>
                <w:lang w:val="pt-BR"/>
              </w:rPr>
            </w:pPr>
          </w:p>
        </w:tc>
      </w:tr>
      <w:tr w:rsidR="009A4C7C" w:rsidRPr="00D91CC7" w:rsidTr="00B123AD">
        <w:tblPrEx>
          <w:tblBorders>
            <w:top w:val="none" w:sz="0" w:space="0" w:color="auto"/>
            <w:bottom w:val="none" w:sz="0" w:space="0" w:color="auto"/>
          </w:tblBorders>
        </w:tblPrEx>
        <w:tc>
          <w:tcPr>
            <w:tcW w:w="5000" w:type="pct"/>
            <w:gridSpan w:val="2"/>
            <w:shd w:val="clear" w:color="auto" w:fill="E5EEF7"/>
          </w:tcPr>
          <w:p w:rsidR="009A4C7C" w:rsidRPr="00BB75C1" w:rsidRDefault="009A4C7C" w:rsidP="00E8323E">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9A4C7C" w:rsidRPr="003528B0" w:rsidTr="00B123AD">
        <w:tblPrEx>
          <w:tblBorders>
            <w:top w:val="none" w:sz="0" w:space="0" w:color="auto"/>
            <w:bottom w:val="none" w:sz="0" w:space="0" w:color="auto"/>
          </w:tblBorders>
        </w:tblPrEx>
        <w:tc>
          <w:tcPr>
            <w:tcW w:w="5000" w:type="pct"/>
            <w:gridSpan w:val="2"/>
          </w:tcPr>
          <w:p w:rsidR="009A4C7C" w:rsidRDefault="00BB41EF" w:rsidP="00BB3458">
            <w:pPr>
              <w:pStyle w:val="PURBody"/>
            </w:pPr>
            <w:r>
              <w:rPr>
                <w:b/>
              </w:rPr>
              <w:t>Você precisa de:</w:t>
            </w:r>
          </w:p>
          <w:p w:rsidR="009A4C7C" w:rsidRPr="003528B0" w:rsidRDefault="009A4C7C" w:rsidP="00BB3458">
            <w:pPr>
              <w:pStyle w:val="PURBullet"/>
              <w:rPr>
                <w:b/>
                <w:bCs/>
              </w:rPr>
            </w:pPr>
            <w:r>
              <w:rPr>
                <w:rFonts w:ascii="Tahoma" w:hAnsi="Tahoma" w:cs="Tahoma"/>
                <w:szCs w:val="18"/>
              </w:rPr>
              <w:t>SAL do Project Server 2010</w:t>
            </w:r>
          </w:p>
        </w:tc>
      </w:tr>
    </w:tbl>
    <w:p w:rsidR="009A4C7C" w:rsidRDefault="00590592" w:rsidP="00A767BD">
      <w:pPr>
        <w:pStyle w:val="PURBreadcrumb"/>
        <w:rPr>
          <w:rStyle w:val="Hyperlink"/>
          <w:rFonts w:ascii="Arial Narrow" w:hAnsi="Arial Narrow"/>
          <w:sz w:val="16"/>
        </w:rPr>
      </w:pPr>
      <w:hyperlink w:anchor="Índice" w:history="1">
        <w:r w:rsidR="004476ED">
          <w:rPr>
            <w:rStyle w:val="Hyperlink"/>
            <w:rFonts w:ascii="Arial Narrow" w:hAnsi="Arial Narrow"/>
            <w:sz w:val="16"/>
          </w:rPr>
          <w:t>Índice</w:t>
        </w:r>
      </w:hyperlink>
      <w:r w:rsidR="004476ED">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Pr>
          <w:rStyle w:val="Hyperlink"/>
          <w:rFonts w:ascii="Arial Narrow" w:hAnsi="Arial Narrow"/>
          <w:sz w:val="16"/>
        </w:rPr>
        <w:t xml:space="preserve"> </w:t>
      </w:r>
    </w:p>
    <w:p w:rsidR="00531FC6" w:rsidRPr="00531FC6" w:rsidRDefault="00531FC6" w:rsidP="001D1160">
      <w:pPr>
        <w:pStyle w:val="PURProductName"/>
      </w:pPr>
      <w:bookmarkStart w:id="423" w:name="_Toc296854878"/>
      <w:bookmarkStart w:id="424" w:name="_Toc299519137"/>
      <w:bookmarkStart w:id="425" w:name="_Toc299531569"/>
      <w:bookmarkStart w:id="426" w:name="_Toc299531893"/>
      <w:bookmarkStart w:id="427" w:name="_Toc299957176"/>
      <w:bookmarkStart w:id="428" w:name="_Toc301512548"/>
      <w:bookmarkStart w:id="429" w:name="_Toc302485661"/>
      <w:r>
        <w:t>SharePoint Server 2010</w:t>
      </w:r>
      <w:bookmarkEnd w:id="423"/>
      <w:bookmarkEnd w:id="424"/>
      <w:bookmarkEnd w:id="425"/>
      <w:bookmarkEnd w:id="426"/>
      <w:bookmarkEnd w:id="427"/>
      <w:bookmarkEnd w:id="428"/>
      <w:bookmarkEnd w:id="429"/>
      <w:r w:rsidR="00FE5E5B">
        <w:fldChar w:fldCharType="begin"/>
      </w:r>
      <w:r>
        <w:instrText xml:space="preserve">XE </w:instrText>
      </w:r>
      <w:r w:rsidR="00BB75C1">
        <w:instrText>“</w:instrText>
      </w:r>
      <w:r>
        <w:instrText>SharePoint Server 2010</w:instrText>
      </w:r>
      <w:r w:rsidR="00BB75C1">
        <w:instrText>”</w:instrText>
      </w:r>
      <w:r>
        <w:instrText xml:space="preserve"> </w:instrText>
      </w:r>
      <w:r w:rsidR="00FE5E5B">
        <w:fldChar w:fldCharType="end"/>
      </w:r>
    </w:p>
    <w:p w:rsidR="00531FC6" w:rsidRPr="00BB75C1" w:rsidRDefault="00531FC6" w:rsidP="00531FC6">
      <w:pPr>
        <w:spacing w:line="240" w:lineRule="exact"/>
        <w:rPr>
          <w:color w:val="auto"/>
          <w:spacing w:val="-2"/>
          <w:sz w:val="12"/>
          <w:lang w:val="pt-BR"/>
        </w:rPr>
      </w:pPr>
      <w:r w:rsidRPr="00BB75C1">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D91CC7" w:rsidTr="00B123AD">
        <w:tc>
          <w:tcPr>
            <w:tcW w:w="2477" w:type="pct"/>
          </w:tcPr>
          <w:p w:rsidR="00531FC6" w:rsidRPr="00BB75C1" w:rsidRDefault="00531FC6" w:rsidP="00531FC6">
            <w:pPr>
              <w:spacing w:after="0"/>
              <w:rPr>
                <w:rFonts w:ascii="Arial Narrow" w:hAnsi="Arial Narrow"/>
                <w:color w:val="404040" w:themeColor="text1" w:themeTint="BF"/>
                <w:sz w:val="18"/>
                <w:lang w:val="pt-BR"/>
              </w:rPr>
            </w:pPr>
            <w:r w:rsidRPr="00BB75C1">
              <w:rPr>
                <w:rFonts w:ascii="Arial Narrow" w:hAnsi="Arial Narrow"/>
                <w:color w:val="404040" w:themeColor="text1" w:themeTint="BF"/>
                <w:sz w:val="18"/>
                <w:lang w:val="pt-BR"/>
              </w:rPr>
              <w:t xml:space="preserve">Seção Aplicável de Termos Gerais da SAL: </w:t>
            </w:r>
            <w:hyperlink w:anchor="SALTerms_Server" w:history="1">
              <w:r w:rsidRPr="00BB75C1">
                <w:rPr>
                  <w:rFonts w:ascii="Arial Narrow" w:hAnsi="Arial Narrow"/>
                  <w:color w:val="00467F"/>
                  <w:sz w:val="18"/>
                  <w:u w:val="single"/>
                  <w:lang w:val="pt-BR"/>
                </w:rPr>
                <w:t>Software Servidor</w:t>
              </w:r>
            </w:hyperlink>
          </w:p>
        </w:tc>
        <w:tc>
          <w:tcPr>
            <w:tcW w:w="2523" w:type="pct"/>
          </w:tcPr>
          <w:p w:rsidR="00531FC6" w:rsidRPr="00BB75C1" w:rsidRDefault="00531FC6" w:rsidP="00531FC6">
            <w:pPr>
              <w:spacing w:after="0"/>
              <w:rPr>
                <w:rFonts w:ascii="Arial Narrow" w:hAnsi="Arial Narrow"/>
                <w:color w:val="404040" w:themeColor="text1" w:themeTint="BF"/>
                <w:sz w:val="18"/>
                <w:lang w:val="pt-BR"/>
              </w:rPr>
            </w:pPr>
            <w:r w:rsidRPr="00BB75C1">
              <w:rPr>
                <w:rFonts w:ascii="Arial Narrow" w:hAnsi="Arial Narrow"/>
                <w:color w:val="404040" w:themeColor="text1" w:themeTint="BF"/>
                <w:sz w:val="18"/>
                <w:lang w:val="pt-BR"/>
              </w:rPr>
              <w:t xml:space="preserve">Notificações de Serviços de Internet: </w:t>
            </w:r>
            <w:r w:rsidRPr="00BB75C1">
              <w:rPr>
                <w:rFonts w:ascii="Arial Narrow" w:hAnsi="Arial Narrow"/>
                <w:b/>
                <w:color w:val="404040" w:themeColor="text1" w:themeTint="BF"/>
                <w:sz w:val="18"/>
                <w:lang w:val="pt-BR"/>
              </w:rPr>
              <w:t>Não</w:t>
            </w:r>
          </w:p>
        </w:tc>
      </w:tr>
      <w:tr w:rsidR="00531FC6" w:rsidRPr="00D91CC7" w:rsidTr="00B123AD">
        <w:tc>
          <w:tcPr>
            <w:tcW w:w="2477" w:type="pct"/>
          </w:tcPr>
          <w:p w:rsidR="00531FC6" w:rsidRPr="00BB75C1" w:rsidRDefault="00531FC6" w:rsidP="00531FC6">
            <w:pPr>
              <w:spacing w:after="0"/>
              <w:rPr>
                <w:rFonts w:ascii="Arial Narrow" w:hAnsi="Arial Narrow"/>
                <w:color w:val="404040" w:themeColor="text1" w:themeTint="BF"/>
                <w:sz w:val="18"/>
                <w:lang w:val="pt-BR"/>
              </w:rPr>
            </w:pPr>
            <w:r w:rsidRPr="00BB75C1">
              <w:rPr>
                <w:rFonts w:ascii="Arial Narrow" w:hAnsi="Arial Narrow"/>
                <w:color w:val="404040" w:themeColor="text1" w:themeTint="BF"/>
                <w:sz w:val="18"/>
                <w:lang w:val="pt-BR"/>
              </w:rPr>
              <w:t xml:space="preserve">Software Adicional/Cliente: </w:t>
            </w:r>
            <w:r w:rsidRPr="00BB75C1">
              <w:rPr>
                <w:rFonts w:ascii="Arial Narrow" w:hAnsi="Arial Narrow"/>
                <w:b/>
                <w:color w:val="404040" w:themeColor="text1" w:themeTint="BF"/>
                <w:sz w:val="18"/>
                <w:lang w:val="pt-BR"/>
              </w:rPr>
              <w:t>Sim</w:t>
            </w:r>
            <w:r w:rsidRPr="00BB75C1">
              <w:rPr>
                <w:rFonts w:ascii="Arial Narrow" w:hAnsi="Arial Narrow"/>
                <w:color w:val="404040" w:themeColor="text1" w:themeTint="BF"/>
                <w:sz w:val="18"/>
                <w:lang w:val="pt-BR"/>
              </w:rPr>
              <w:t xml:space="preserve"> </w:t>
            </w:r>
            <w:r w:rsidRPr="00BB75C1">
              <w:rPr>
                <w:rFonts w:ascii="Arial Narrow" w:hAnsi="Arial Narrow"/>
                <w:i/>
                <w:color w:val="404040" w:themeColor="text1" w:themeTint="BF"/>
                <w:sz w:val="18"/>
                <w:lang w:val="pt-BR"/>
              </w:rPr>
              <w:t xml:space="preserve">(consulte o </w:t>
            </w:r>
            <w:hyperlink w:anchor="Appendix1" w:history="1">
              <w:r w:rsidRPr="00BB75C1">
                <w:rPr>
                  <w:rFonts w:ascii="Arial Narrow" w:hAnsi="Arial Narrow"/>
                  <w:i/>
                  <w:color w:val="00467F"/>
                  <w:sz w:val="18"/>
                  <w:u w:val="single"/>
                  <w:lang w:val="pt-BR"/>
                </w:rPr>
                <w:t>Apêndice 1</w:t>
              </w:r>
            </w:hyperlink>
            <w:r w:rsidRPr="00BB75C1">
              <w:rPr>
                <w:rFonts w:ascii="Arial Narrow" w:hAnsi="Arial Narrow"/>
                <w:i/>
                <w:color w:val="404040" w:themeColor="text1" w:themeTint="BF"/>
                <w:sz w:val="18"/>
                <w:lang w:val="pt-BR"/>
              </w:rPr>
              <w:t>)</w:t>
            </w:r>
          </w:p>
        </w:tc>
        <w:tc>
          <w:tcPr>
            <w:tcW w:w="2523" w:type="pct"/>
          </w:tcPr>
          <w:p w:rsidR="00531FC6" w:rsidRPr="00BB75C1" w:rsidRDefault="00531FC6" w:rsidP="00531FC6">
            <w:pPr>
              <w:spacing w:after="0"/>
              <w:rPr>
                <w:rFonts w:ascii="Arial Narrow" w:hAnsi="Arial Narrow"/>
                <w:color w:val="404040" w:themeColor="text1" w:themeTint="BF"/>
                <w:sz w:val="18"/>
                <w:lang w:val="pt-BR"/>
              </w:rPr>
            </w:pPr>
          </w:p>
        </w:tc>
      </w:tr>
    </w:tbl>
    <w:p w:rsidR="00531FC6" w:rsidRPr="00BB75C1" w:rsidRDefault="00531FC6" w:rsidP="00531FC6">
      <w:pPr>
        <w:spacing w:after="0" w:line="240" w:lineRule="exact"/>
        <w:rPr>
          <w:i/>
          <w:color w:val="404040" w:themeColor="text1" w:themeTint="BF"/>
          <w:sz w:val="18"/>
          <w:lang w:val="pt-BR"/>
        </w:rPr>
      </w:pPr>
    </w:p>
    <w:tbl>
      <w:tblPr>
        <w:tblW w:w="490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3"/>
        <w:gridCol w:w="5355"/>
      </w:tblGrid>
      <w:tr w:rsidR="00531FC6" w:rsidRPr="00D91CC7" w:rsidTr="000B26BC">
        <w:trPr>
          <w:cantSplit/>
        </w:trPr>
        <w:tc>
          <w:tcPr>
            <w:tcW w:w="5000" w:type="pct"/>
            <w:gridSpan w:val="2"/>
            <w:tcBorders>
              <w:top w:val="nil"/>
              <w:left w:val="nil"/>
              <w:bottom w:val="nil"/>
              <w:right w:val="nil"/>
            </w:tcBorders>
            <w:shd w:val="clear" w:color="auto" w:fill="E5EEF7"/>
            <w:vAlign w:val="center"/>
          </w:tcPr>
          <w:p w:rsidR="00531FC6" w:rsidRPr="00BB75C1" w:rsidRDefault="00531FC6" w:rsidP="00531FC6">
            <w:pPr>
              <w:keepNext/>
              <w:keepLines/>
              <w:spacing w:after="0"/>
              <w:rPr>
                <w:b/>
                <w:color w:val="404040" w:themeColor="text1" w:themeTint="BF"/>
                <w:sz w:val="18"/>
                <w:lang w:val="pt-BR"/>
              </w:rPr>
            </w:pPr>
            <w:r w:rsidRPr="00BB75C1">
              <w:rPr>
                <w:b/>
                <w:color w:val="404040" w:themeColor="text1" w:themeTint="BF"/>
                <w:sz w:val="18"/>
                <w:lang w:val="pt-BR"/>
              </w:rPr>
              <w:t>SALs (LICENÇA DE ACESSO PARA ASSINANTES)</w:t>
            </w:r>
          </w:p>
        </w:tc>
      </w:tr>
      <w:tr w:rsidR="00531FC6" w:rsidRPr="00531FC6" w:rsidTr="000B26BC">
        <w:trPr>
          <w:cantSplit/>
        </w:trPr>
        <w:tc>
          <w:tcPr>
            <w:tcW w:w="5000" w:type="pct"/>
            <w:gridSpan w:val="2"/>
            <w:tcBorders>
              <w:top w:val="nil"/>
              <w:left w:val="nil"/>
              <w:bottom w:val="single" w:sz="4" w:space="0" w:color="auto"/>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Você precisa de:</w:t>
            </w:r>
          </w:p>
          <w:p w:rsidR="00531FC6" w:rsidRPr="00531FC6" w:rsidRDefault="00531FC6" w:rsidP="00531FC6">
            <w:pPr>
              <w:numPr>
                <w:ilvl w:val="0"/>
                <w:numId w:val="1"/>
              </w:numPr>
              <w:spacing w:line="240" w:lineRule="exact"/>
              <w:ind w:left="216"/>
              <w:contextualSpacing/>
              <w:rPr>
                <w:color w:val="404040" w:themeColor="text1" w:themeTint="BF"/>
                <w:sz w:val="18"/>
                <w:szCs w:val="18"/>
              </w:rPr>
            </w:pPr>
            <w:r>
              <w:rPr>
                <w:color w:val="404040" w:themeColor="text1" w:themeTint="BF"/>
                <w:sz w:val="18"/>
              </w:rPr>
              <w:t xml:space="preserve">SAL do SharePoint Server 2010 Standard </w:t>
            </w:r>
            <w:r>
              <w:rPr>
                <w:b/>
                <w:color w:val="404040" w:themeColor="text1" w:themeTint="BF"/>
                <w:sz w:val="18"/>
              </w:rPr>
              <w:t>ou</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SAL do Productivity Suite</w:t>
            </w:r>
          </w:p>
        </w:tc>
      </w:tr>
      <w:tr w:rsidR="00531FC6" w:rsidRPr="00531FC6" w:rsidTr="000B26BC">
        <w:trPr>
          <w:cantSplit/>
          <w:trHeight w:val="2722"/>
        </w:trPr>
        <w:tc>
          <w:tcPr>
            <w:tcW w:w="2525" w:type="pct"/>
            <w:tcBorders>
              <w:top w:val="single" w:sz="4" w:space="0" w:color="auto"/>
              <w:left w:val="nil"/>
              <w:bottom w:val="dotted" w:sz="4" w:space="0" w:color="B9D3EB" w:themeColor="accent1"/>
              <w:right w:val="nil"/>
            </w:tcBorders>
            <w:shd w:val="clear" w:color="auto" w:fill="auto"/>
          </w:tcPr>
          <w:p w:rsidR="00531FC6" w:rsidRPr="00B123AD" w:rsidRDefault="00531FC6" w:rsidP="00531FC6">
            <w:pPr>
              <w:rPr>
                <w:b/>
                <w:i/>
                <w:color w:val="404040" w:themeColor="text1" w:themeTint="BF"/>
                <w:sz w:val="18"/>
              </w:rPr>
            </w:pPr>
            <w:r>
              <w:rPr>
                <w:b/>
                <w:i/>
                <w:color w:val="404040" w:themeColor="text1" w:themeTint="BF"/>
                <w:sz w:val="18"/>
              </w:rPr>
              <w:lastRenderedPageBreak/>
              <w:t>Para os seguintes recursos: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Business Connectivity Services - Linha de Business Webparts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Office 2010 - Integração do Cliente Business Connectivity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Access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InfoPath Forms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Excel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Visio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PerformancePoint Services</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Custom Analytics Reports</w:t>
            </w:r>
          </w:p>
          <w:p w:rsid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Advanced Charting</w:t>
            </w:r>
          </w:p>
          <w:p w:rsidR="00C41019" w:rsidRDefault="00C41019" w:rsidP="00C41019">
            <w:pPr>
              <w:spacing w:line="240" w:lineRule="exact"/>
              <w:contextualSpacing/>
              <w:rPr>
                <w:color w:val="404040" w:themeColor="text1" w:themeTint="BF"/>
                <w:sz w:val="18"/>
              </w:rPr>
            </w:pPr>
          </w:p>
          <w:p w:rsidR="00C41019" w:rsidRDefault="00C41019" w:rsidP="00C41019">
            <w:pPr>
              <w:spacing w:line="240" w:lineRule="exact"/>
              <w:contextualSpacing/>
              <w:rPr>
                <w:color w:val="404040" w:themeColor="text1" w:themeTint="BF"/>
                <w:sz w:val="18"/>
              </w:rPr>
            </w:pPr>
          </w:p>
          <w:p w:rsidR="00C41019" w:rsidRPr="00531FC6" w:rsidRDefault="00C41019" w:rsidP="00C41019">
            <w:pPr>
              <w:spacing w:line="240" w:lineRule="exact"/>
              <w:contextualSpacing/>
              <w:rPr>
                <w:color w:val="404040" w:themeColor="text1" w:themeTint="BF"/>
                <w:sz w:val="18"/>
              </w:rPr>
            </w:pPr>
          </w:p>
        </w:tc>
        <w:tc>
          <w:tcPr>
            <w:tcW w:w="2475" w:type="pct"/>
            <w:tcBorders>
              <w:top w:val="single" w:sz="4" w:space="0" w:color="auto"/>
              <w:left w:val="nil"/>
              <w:bottom w:val="dotted" w:sz="4" w:space="0" w:color="B9D3EB" w:themeColor="accent1"/>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Você precisa de:</w:t>
            </w:r>
          </w:p>
          <w:p w:rsidR="00531FC6" w:rsidRPr="00070E35" w:rsidRDefault="00531FC6" w:rsidP="00070E35">
            <w:pPr>
              <w:numPr>
                <w:ilvl w:val="0"/>
                <w:numId w:val="1"/>
              </w:numPr>
              <w:spacing w:line="240" w:lineRule="exact"/>
              <w:ind w:left="216"/>
              <w:contextualSpacing/>
              <w:rPr>
                <w:color w:val="404040" w:themeColor="text1" w:themeTint="BF"/>
                <w:sz w:val="18"/>
              </w:rPr>
            </w:pPr>
            <w:r>
              <w:rPr>
                <w:color w:val="404040" w:themeColor="text1" w:themeTint="BF"/>
                <w:sz w:val="18"/>
              </w:rPr>
              <w:t xml:space="preserve">SAL do SharePoint Server 2010 Standard </w:t>
            </w:r>
            <w:r>
              <w:rPr>
                <w:b/>
                <w:color w:val="404040" w:themeColor="text1" w:themeTint="BF"/>
                <w:sz w:val="18"/>
              </w:rPr>
              <w:t>E</w:t>
            </w:r>
            <w:r>
              <w:rPr>
                <w:color w:val="404040" w:themeColor="text1" w:themeTint="BF"/>
                <w:sz w:val="18"/>
              </w:rPr>
              <w:t xml:space="preserve"> SAL do SharePoint Server 2010 Enterprise</w:t>
            </w:r>
          </w:p>
        </w:tc>
      </w:tr>
      <w:tr w:rsidR="00070E35" w:rsidRPr="00531FC6" w:rsidTr="000B26BC">
        <w:trPr>
          <w:cantSplit/>
        </w:trPr>
        <w:tc>
          <w:tcPr>
            <w:tcW w:w="2525" w:type="pct"/>
            <w:tcBorders>
              <w:top w:val="dotted" w:sz="4" w:space="0" w:color="B9D3EB" w:themeColor="accent1"/>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SALs para SA</w:t>
            </w:r>
          </w:p>
        </w:tc>
        <w:tc>
          <w:tcPr>
            <w:tcW w:w="2475" w:type="pct"/>
            <w:tcBorders>
              <w:top w:val="dotted" w:sz="4" w:space="0" w:color="B9D3EB" w:themeColor="accent1"/>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CALs Qualificadas</w:t>
            </w:r>
          </w:p>
        </w:tc>
      </w:tr>
      <w:tr w:rsidR="00531FC6" w:rsidRPr="00531FC6" w:rsidTr="000B26BC">
        <w:trPr>
          <w:cantSplit/>
          <w:trHeight w:val="679"/>
        </w:trPr>
        <w:tc>
          <w:tcPr>
            <w:tcW w:w="2525"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SAL do SharePoint Server 2010 Standard</w:t>
            </w:r>
          </w:p>
        </w:tc>
        <w:tc>
          <w:tcPr>
            <w:tcW w:w="2475"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531FC6">
            <w:pPr>
              <w:numPr>
                <w:ilvl w:val="0"/>
                <w:numId w:val="1"/>
              </w:numPr>
              <w:spacing w:line="240" w:lineRule="exact"/>
              <w:ind w:left="216"/>
              <w:contextualSpacing/>
              <w:rPr>
                <w:color w:val="404040" w:themeColor="text1" w:themeTint="BF"/>
                <w:sz w:val="18"/>
              </w:rPr>
            </w:pPr>
            <w:r>
              <w:rPr>
                <w:rFonts w:ascii="Tahoma" w:hAnsi="Tahoma" w:cs="Tahoma"/>
                <w:color w:val="404040" w:themeColor="text1" w:themeTint="BF"/>
                <w:sz w:val="18"/>
                <w:szCs w:val="18"/>
              </w:rPr>
              <w:t>CAL do SharePoint Server 2010 Standard</w:t>
            </w:r>
            <w:r>
              <w:rPr>
                <w:color w:val="404040" w:themeColor="text1" w:themeTint="BF"/>
                <w:sz w:val="18"/>
              </w:rPr>
              <w:t xml:space="preserve"> </w:t>
            </w:r>
            <w:r>
              <w:rPr>
                <w:b/>
                <w:color w:val="404040" w:themeColor="text1" w:themeTint="BF"/>
                <w:sz w:val="18"/>
              </w:rPr>
              <w:t>ou</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 xml:space="preserve">Pacote de CALs Principais </w:t>
            </w:r>
            <w:r>
              <w:rPr>
                <w:b/>
                <w:color w:val="404040" w:themeColor="text1" w:themeTint="BF"/>
                <w:sz w:val="18"/>
              </w:rPr>
              <w:t>ou</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Pacote CAL Empresarial</w:t>
            </w:r>
          </w:p>
        </w:tc>
      </w:tr>
      <w:tr w:rsidR="00531FC6" w:rsidRPr="00531FC6" w:rsidTr="000B26BC">
        <w:trPr>
          <w:cantSplit/>
          <w:trHeight w:val="1669"/>
        </w:trPr>
        <w:tc>
          <w:tcPr>
            <w:tcW w:w="2525" w:type="pct"/>
            <w:tcBorders>
              <w:top w:val="dotted" w:sz="4" w:space="0" w:color="B9D3EB" w:themeColor="accent1"/>
              <w:left w:val="nil"/>
              <w:bottom w:val="dotted" w:sz="4" w:space="0" w:color="B9D3EB" w:themeColor="accent1"/>
              <w:right w:val="nil"/>
            </w:tcBorders>
            <w:shd w:val="clear" w:color="auto" w:fill="auto"/>
          </w:tcPr>
          <w:p w:rsidR="00531FC6" w:rsidRPr="00BB75C1" w:rsidRDefault="00531FC6" w:rsidP="00531FC6">
            <w:pPr>
              <w:numPr>
                <w:ilvl w:val="0"/>
                <w:numId w:val="1"/>
              </w:numPr>
              <w:spacing w:line="240" w:lineRule="exact"/>
              <w:ind w:left="216"/>
              <w:contextualSpacing/>
              <w:rPr>
                <w:color w:val="404040" w:themeColor="text1" w:themeTint="BF"/>
                <w:sz w:val="18"/>
                <w:lang w:val="pt-BR"/>
              </w:rPr>
            </w:pPr>
            <w:r w:rsidRPr="00BB75C1">
              <w:rPr>
                <w:color w:val="404040" w:themeColor="text1" w:themeTint="BF"/>
                <w:sz w:val="18"/>
                <w:lang w:val="pt-BR"/>
              </w:rPr>
              <w:t>SAL Empresarial do SharePoint Server 2010</w:t>
            </w:r>
          </w:p>
          <w:p w:rsidR="00531FC6" w:rsidRPr="00BB75C1" w:rsidRDefault="00531FC6" w:rsidP="00531FC6">
            <w:pPr>
              <w:spacing w:line="240" w:lineRule="exact"/>
              <w:ind w:left="216"/>
              <w:contextualSpacing/>
              <w:rPr>
                <w:color w:val="404040" w:themeColor="text1" w:themeTint="BF"/>
                <w:sz w:val="18"/>
                <w:lang w:val="pt-BR"/>
              </w:rPr>
            </w:pPr>
          </w:p>
          <w:p w:rsidR="00531FC6" w:rsidRPr="00BB75C1" w:rsidRDefault="00531FC6" w:rsidP="00193938">
            <w:pPr>
              <w:spacing w:line="240" w:lineRule="exact"/>
              <w:ind w:left="216"/>
              <w:contextualSpacing/>
              <w:rPr>
                <w:color w:val="404040" w:themeColor="text1" w:themeTint="BF"/>
                <w:sz w:val="18"/>
                <w:lang w:val="pt-BR"/>
              </w:rPr>
            </w:pPr>
            <w:r w:rsidRPr="00BB75C1">
              <w:rPr>
                <w:color w:val="404040" w:themeColor="text1" w:themeTint="BF"/>
                <w:sz w:val="18"/>
                <w:lang w:val="pt-BR"/>
              </w:rPr>
              <w:t>(observe que a SAL do SharePoint Server 2010 Enterprise exige que o Usuário Final tenha uma SAL do SharePoint Server 2010 Standard)</w:t>
            </w:r>
          </w:p>
        </w:tc>
        <w:tc>
          <w:tcPr>
            <w:tcW w:w="2475" w:type="pct"/>
            <w:tcBorders>
              <w:top w:val="dotted" w:sz="4" w:space="0" w:color="B9D3EB" w:themeColor="accent1"/>
              <w:left w:val="nil"/>
              <w:bottom w:val="dotted" w:sz="4" w:space="0" w:color="B9D3EB" w:themeColor="accent1"/>
              <w:right w:val="nil"/>
            </w:tcBorders>
            <w:shd w:val="clear" w:color="auto" w:fill="auto"/>
          </w:tcPr>
          <w:p w:rsidR="00531FC6" w:rsidRPr="00531FC6" w:rsidRDefault="006B6ACF" w:rsidP="00531FC6">
            <w:pPr>
              <w:numPr>
                <w:ilvl w:val="0"/>
                <w:numId w:val="1"/>
              </w:numPr>
              <w:spacing w:line="240" w:lineRule="exact"/>
              <w:ind w:left="216"/>
              <w:contextualSpacing/>
              <w:rPr>
                <w:color w:val="404040" w:themeColor="text1" w:themeTint="BF"/>
                <w:sz w:val="18"/>
              </w:rPr>
            </w:pPr>
            <w:r>
              <w:rPr>
                <w:rFonts w:ascii="Tahoma" w:hAnsi="Tahoma"/>
                <w:color w:val="404040" w:themeColor="text1" w:themeTint="BF"/>
                <w:sz w:val="18"/>
              </w:rPr>
              <w:t xml:space="preserve">CAL do SharePoint 2010 Standard </w:t>
            </w:r>
            <w:r>
              <w:rPr>
                <w:rFonts w:ascii="Tahoma" w:hAnsi="Tahoma"/>
                <w:b/>
                <w:color w:val="404040" w:themeColor="text1" w:themeTint="BF"/>
                <w:sz w:val="18"/>
              </w:rPr>
              <w:t>e</w:t>
            </w:r>
            <w:r>
              <w:rPr>
                <w:rFonts w:ascii="Tahoma" w:hAnsi="Tahoma"/>
                <w:color w:val="404040" w:themeColor="text1" w:themeTint="BF"/>
                <w:sz w:val="18"/>
              </w:rPr>
              <w:t xml:space="preserve"> CAL do SharePoint Server 2010 Enterprise</w:t>
            </w:r>
            <w:r w:rsidR="00B4665E">
              <w:rPr>
                <w:rFonts w:ascii="Tahoma" w:hAnsi="Tahoma"/>
                <w:color w:val="404040" w:themeColor="text1" w:themeTint="BF"/>
                <w:sz w:val="18"/>
              </w:rPr>
              <w:t xml:space="preserve"> </w:t>
            </w:r>
            <w:r>
              <w:rPr>
                <w:b/>
                <w:color w:val="404040" w:themeColor="text1" w:themeTint="BF"/>
                <w:sz w:val="18"/>
              </w:rPr>
              <w:t>ou</w:t>
            </w:r>
          </w:p>
          <w:p w:rsidR="00531FC6" w:rsidRPr="00BB75C1" w:rsidRDefault="00531FC6" w:rsidP="00107829">
            <w:pPr>
              <w:numPr>
                <w:ilvl w:val="0"/>
                <w:numId w:val="1"/>
              </w:numPr>
              <w:spacing w:line="240" w:lineRule="exact"/>
              <w:ind w:left="216"/>
              <w:contextualSpacing/>
              <w:rPr>
                <w:color w:val="404040" w:themeColor="text1" w:themeTint="BF"/>
                <w:sz w:val="18"/>
                <w:lang w:val="pt-BR"/>
              </w:rPr>
            </w:pPr>
            <w:r w:rsidRPr="00BB75C1">
              <w:rPr>
                <w:color w:val="404040" w:themeColor="text1" w:themeTint="BF"/>
                <w:sz w:val="18"/>
                <w:lang w:val="pt-BR"/>
              </w:rPr>
              <w:t xml:space="preserve">Pacote de CALs Principais </w:t>
            </w:r>
            <w:r w:rsidRPr="00BB75C1">
              <w:rPr>
                <w:b/>
                <w:color w:val="404040" w:themeColor="text1" w:themeTint="BF"/>
                <w:sz w:val="18"/>
                <w:lang w:val="pt-BR"/>
              </w:rPr>
              <w:t>e</w:t>
            </w:r>
            <w:r w:rsidRPr="00BB75C1">
              <w:rPr>
                <w:color w:val="404040" w:themeColor="text1" w:themeTint="BF"/>
                <w:sz w:val="18"/>
                <w:lang w:val="pt-BR"/>
              </w:rPr>
              <w:t xml:space="preserve"> CAL Empresarial do SharePoint</w:t>
            </w:r>
            <w:r w:rsidR="00107829">
              <w:rPr>
                <w:color w:val="404040" w:themeColor="text1" w:themeTint="BF"/>
                <w:sz w:val="18"/>
                <w:lang w:val="pt-BR"/>
              </w:rPr>
              <w:t> </w:t>
            </w:r>
            <w:r w:rsidRPr="00BB75C1">
              <w:rPr>
                <w:color w:val="404040" w:themeColor="text1" w:themeTint="BF"/>
                <w:sz w:val="18"/>
                <w:lang w:val="pt-BR"/>
              </w:rPr>
              <w:t xml:space="preserve">Server </w:t>
            </w:r>
            <w:r w:rsidRPr="00BB75C1">
              <w:rPr>
                <w:b/>
                <w:color w:val="404040" w:themeColor="text1" w:themeTint="BF"/>
                <w:sz w:val="18"/>
                <w:lang w:val="pt-BR"/>
              </w:rPr>
              <w:t>ou</w:t>
            </w:r>
          </w:p>
          <w:p w:rsidR="00531FC6" w:rsidRPr="00531FC6" w:rsidRDefault="00531FC6" w:rsidP="00531FC6">
            <w:pPr>
              <w:numPr>
                <w:ilvl w:val="0"/>
                <w:numId w:val="1"/>
              </w:numPr>
              <w:spacing w:line="240" w:lineRule="exact"/>
              <w:ind w:left="216"/>
              <w:contextualSpacing/>
              <w:rPr>
                <w:color w:val="404040" w:themeColor="text1" w:themeTint="BF"/>
                <w:sz w:val="18"/>
              </w:rPr>
            </w:pPr>
            <w:r>
              <w:rPr>
                <w:color w:val="404040" w:themeColor="text1" w:themeTint="BF"/>
                <w:sz w:val="18"/>
              </w:rPr>
              <w:t>Pacote CAL Empresarial</w:t>
            </w:r>
          </w:p>
        </w:tc>
      </w:tr>
    </w:tbl>
    <w:p w:rsidR="00893CE7" w:rsidRDefault="00893CE7" w:rsidP="00B123AD"/>
    <w:p w:rsidR="009A4C7C" w:rsidRDefault="00590592" w:rsidP="00A767BD">
      <w:pPr>
        <w:jc w:val="right"/>
      </w:pPr>
      <w:hyperlink w:anchor="Índice" w:history="1">
        <w:r w:rsidR="004476ED">
          <w:rPr>
            <w:rStyle w:val="Hyperlink"/>
            <w:rFonts w:ascii="Arial Narrow" w:hAnsi="Arial Narrow"/>
            <w:sz w:val="16"/>
          </w:rPr>
          <w:t>Índice</w:t>
        </w:r>
      </w:hyperlink>
      <w:r w:rsidR="004476ED">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9214B8" w:rsidRDefault="009A4C7C" w:rsidP="009A4C7C">
      <w:pPr>
        <w:pStyle w:val="PURProductName"/>
      </w:pPr>
      <w:bookmarkStart w:id="430" w:name="_Toc299519138"/>
      <w:bookmarkStart w:id="431" w:name="_Toc299531570"/>
      <w:bookmarkStart w:id="432" w:name="_Toc299531894"/>
      <w:bookmarkStart w:id="433" w:name="_Toc299957177"/>
      <w:bookmarkStart w:id="434" w:name="_Toc301512549"/>
      <w:bookmarkStart w:id="435" w:name="_Toc302485662"/>
      <w:r>
        <w:t>SQL Server 2008 R2 Enterprise</w:t>
      </w:r>
      <w:bookmarkEnd w:id="430"/>
      <w:bookmarkEnd w:id="431"/>
      <w:bookmarkEnd w:id="432"/>
      <w:bookmarkEnd w:id="433"/>
      <w:bookmarkEnd w:id="434"/>
      <w:bookmarkEnd w:id="435"/>
      <w:r w:rsidR="00FE5E5B">
        <w:fldChar w:fldCharType="begin"/>
      </w:r>
      <w:r>
        <w:instrText xml:space="preserve">XE </w:instrText>
      </w:r>
      <w:r w:rsidR="00BB75C1">
        <w:instrText>“</w:instrText>
      </w:r>
      <w:r>
        <w:instrText>SQL Server 2008 R2 Enterprise</w:instrText>
      </w:r>
      <w:r w:rsidR="00BB75C1">
        <w:instrText>”</w:instrText>
      </w:r>
      <w: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34"/>
      </w:tblGrid>
      <w:tr w:rsidR="00831C1F" w:rsidTr="00336867">
        <w:tc>
          <w:tcPr>
            <w:tcW w:w="2507" w:type="pct"/>
          </w:tcPr>
          <w:p w:rsidR="00831C1F" w:rsidRPr="00BB75C1" w:rsidRDefault="00831C1F" w:rsidP="00831C1F">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493" w:type="pct"/>
          </w:tcPr>
          <w:p w:rsidR="00831C1F" w:rsidRDefault="004F154D" w:rsidP="00831C1F">
            <w:pPr>
              <w:pStyle w:val="PURLMSH"/>
            </w:pPr>
            <w:r>
              <w:t xml:space="preserve">Consulte Notificações Aplicáveis: </w:t>
            </w:r>
            <w:r>
              <w:rPr>
                <w:b/>
              </w:rPr>
              <w:t>Não</w:t>
            </w:r>
          </w:p>
        </w:tc>
      </w:tr>
      <w:tr w:rsidR="009A4C7C" w:rsidRPr="00D91CC7" w:rsidTr="00336867">
        <w:tc>
          <w:tcPr>
            <w:tcW w:w="2507" w:type="pct"/>
          </w:tcPr>
          <w:p w:rsidR="009A4C7C" w:rsidRPr="00BB75C1" w:rsidRDefault="009A4C7C" w:rsidP="009A4C7C">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93" w:type="pct"/>
          </w:tcPr>
          <w:p w:rsidR="009A4C7C" w:rsidRPr="00BB75C1" w:rsidRDefault="009A4C7C" w:rsidP="009A4C7C">
            <w:pPr>
              <w:pStyle w:val="PURLMSH"/>
              <w:rPr>
                <w:lang w:val="pt-BR"/>
              </w:rPr>
            </w:pPr>
          </w:p>
        </w:tc>
      </w:tr>
      <w:tr w:rsidR="009A4C7C" w:rsidRPr="00D91CC7" w:rsidTr="0033686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9A4C7C" w:rsidRPr="00D91CC7" w:rsidTr="0033686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Você precisa de:</w:t>
            </w:r>
          </w:p>
          <w:p w:rsidR="009A4C7C" w:rsidRPr="00BB75C1" w:rsidRDefault="00190869" w:rsidP="00872633">
            <w:pPr>
              <w:pStyle w:val="PURBullet"/>
              <w:rPr>
                <w:lang w:val="pt-BR"/>
              </w:rPr>
            </w:pPr>
            <w:r w:rsidRPr="00BB75C1">
              <w:rPr>
                <w:lang w:val="pt-BR"/>
              </w:rPr>
              <w:t>SAL do SQL Server 2008 R2 Enterprise</w:t>
            </w:r>
          </w:p>
        </w:tc>
      </w:tr>
    </w:tbl>
    <w:p w:rsidR="009A4C7C" w:rsidRPr="00BB75C1" w:rsidRDefault="009F1AFF" w:rsidP="0085206E">
      <w:pPr>
        <w:pStyle w:val="PURADDITIONALTERMSHEADERMB"/>
        <w:rPr>
          <w:lang w:val="pt-BR"/>
        </w:rPr>
      </w:pPr>
      <w:r w:rsidRPr="00BB75C1">
        <w:rPr>
          <w:lang w:val="pt-BR"/>
        </w:rPr>
        <w:t>Termos Adicionais:</w:t>
      </w:r>
    </w:p>
    <w:p w:rsidR="009A4C7C" w:rsidRPr="00BB75C1" w:rsidRDefault="009A4C7C" w:rsidP="009A4C7C">
      <w:pPr>
        <w:pStyle w:val="PURBlueStrong"/>
        <w:rPr>
          <w:lang w:val="pt-BR"/>
        </w:rPr>
      </w:pPr>
      <w:r w:rsidRPr="00BB75C1">
        <w:rPr>
          <w:lang w:val="pt-BR"/>
        </w:rPr>
        <w:t>Limites de Ponto de Controle do SQL Server</w:t>
      </w:r>
    </w:p>
    <w:p w:rsidR="00190869" w:rsidRPr="00BB75C1" w:rsidRDefault="009A4C7C" w:rsidP="00070E35">
      <w:pPr>
        <w:pStyle w:val="PURBody-Indented"/>
        <w:rPr>
          <w:lang w:val="pt-BR"/>
        </w:rPr>
      </w:pPr>
      <w:r w:rsidRPr="00BB75C1">
        <w:rPr>
          <w:lang w:val="pt-BR"/>
        </w:rPr>
        <w:t>Você não poderá inscrever mais de 25 instâncias de qualquer versão ou edição do software SQL Server com o Utilitário de Ponto de Controle no software para servidor de cada vez.</w:t>
      </w:r>
    </w:p>
    <w:p w:rsidR="00091B14" w:rsidRPr="00BB75C1" w:rsidRDefault="00091B14" w:rsidP="00091B14">
      <w:pPr>
        <w:pStyle w:val="PURBlueStrong-Indented"/>
        <w:rPr>
          <w:lang w:val="pt-BR"/>
        </w:rPr>
      </w:pPr>
      <w:r w:rsidRPr="00BB75C1">
        <w:rPr>
          <w:lang w:val="pt-BR"/>
        </w:rPr>
        <w:t>Software .NET Framework</w:t>
      </w:r>
    </w:p>
    <w:p w:rsidR="00091B14" w:rsidRPr="00BB75C1" w:rsidRDefault="00091B14" w:rsidP="00091B14">
      <w:pPr>
        <w:pStyle w:val="PURBody-Indented"/>
        <w:rPr>
          <w:lang w:val="pt-BR"/>
        </w:rPr>
      </w:pPr>
      <w:r w:rsidRPr="00BB75C1">
        <w:rPr>
          <w:lang w:val="pt-BR"/>
        </w:rPr>
        <w:t>O software do produto contém o software Microsoft .NET Framework e pode conter o software PowerShell.</w:t>
      </w:r>
      <w:r w:rsidR="00B4665E" w:rsidRPr="00BB75C1">
        <w:rPr>
          <w:lang w:val="pt-BR"/>
        </w:rPr>
        <w:t xml:space="preserve"> </w:t>
      </w:r>
      <w:r w:rsidRPr="00BB75C1">
        <w:rPr>
          <w:lang w:val="pt-BR"/>
        </w:rPr>
        <w:t>Consulte os termos de licença do Software .NET Framework e PowerShell nos Termos Universais de Licença.</w:t>
      </w:r>
    </w:p>
    <w:p w:rsidR="009A4C7C" w:rsidRPr="00BB75C1" w:rsidRDefault="00590592" w:rsidP="00A767BD">
      <w:pPr>
        <w:pStyle w:val="PURBreadcrumb"/>
        <w:rPr>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Fonts w:ascii="Arial Narrow" w:hAnsi="Arial Narrow"/>
          <w:sz w:val="16"/>
          <w:lang w:val="pt-BR"/>
        </w:rPr>
        <w:t xml:space="preserve"> </w:t>
      </w:r>
    </w:p>
    <w:p w:rsidR="00531FC6" w:rsidRPr="00BB75C1" w:rsidRDefault="00531FC6" w:rsidP="0028715A">
      <w:pPr>
        <w:pStyle w:val="PURProductName"/>
        <w:rPr>
          <w:lang w:val="pt-BR"/>
        </w:rPr>
      </w:pPr>
      <w:bookmarkStart w:id="436" w:name="_Toc297828751"/>
      <w:bookmarkStart w:id="437" w:name="_Toc297883506"/>
      <w:bookmarkStart w:id="438" w:name="_Toc299519139"/>
      <w:bookmarkStart w:id="439" w:name="_Toc299531571"/>
      <w:bookmarkStart w:id="440" w:name="_Toc299531895"/>
      <w:bookmarkStart w:id="441" w:name="_Toc299957178"/>
      <w:bookmarkStart w:id="442" w:name="_Toc301512550"/>
      <w:bookmarkStart w:id="443" w:name="_Toc302485663"/>
      <w:r w:rsidRPr="00BB75C1">
        <w:rPr>
          <w:lang w:val="pt-BR"/>
        </w:rPr>
        <w:t>SQL Server 2008 R2 OEM Standard e Enterprise</w:t>
      </w:r>
      <w:bookmarkEnd w:id="436"/>
      <w:bookmarkEnd w:id="437"/>
      <w:bookmarkEnd w:id="438"/>
      <w:bookmarkEnd w:id="439"/>
      <w:bookmarkEnd w:id="440"/>
      <w:bookmarkEnd w:id="441"/>
      <w:bookmarkEnd w:id="442"/>
      <w:bookmarkEnd w:id="443"/>
      <w:r w:rsidRPr="00BB75C1">
        <w:rPr>
          <w:lang w:val="pt-BR"/>
        </w:rPr>
        <w:t xml:space="preserve"> </w:t>
      </w:r>
      <w:r w:rsidR="00FE5E5B">
        <w:fldChar w:fldCharType="begin"/>
      </w:r>
      <w:r w:rsidRPr="00BB75C1">
        <w:rPr>
          <w:lang w:val="pt-BR"/>
        </w:rPr>
        <w:instrText xml:space="preserve">XE </w:instrText>
      </w:r>
      <w:r w:rsidR="00BB75C1">
        <w:rPr>
          <w:lang w:val="pt-BR"/>
        </w:rPr>
        <w:instrText>“</w:instrText>
      </w:r>
      <w:r w:rsidRPr="00BB75C1">
        <w:rPr>
          <w:lang w:val="pt-BR"/>
        </w:rPr>
        <w:instrText>SQL Server 2008 R2 OEM Enterprise</w:instrText>
      </w:r>
      <w:r w:rsidR="00BB75C1">
        <w:rPr>
          <w:lang w:val="pt-BR"/>
        </w:rPr>
        <w:instrText>”</w:instrText>
      </w:r>
      <w:r w:rsidRPr="00BB75C1">
        <w:rPr>
          <w:lang w:val="pt-BR"/>
        </w:rPr>
        <w:instrText xml:space="preserve"> </w:instrText>
      </w:r>
      <w:r w:rsidR="00FE5E5B">
        <w:fldChar w:fldCharType="end"/>
      </w:r>
    </w:p>
    <w:p w:rsidR="00531FC6" w:rsidRPr="00BB75C1" w:rsidRDefault="00531FC6" w:rsidP="00531FC6">
      <w:pPr>
        <w:spacing w:line="240" w:lineRule="exact"/>
        <w:rPr>
          <w:color w:val="auto"/>
          <w:spacing w:val="-2"/>
          <w:sz w:val="12"/>
          <w:lang w:val="pt-BR"/>
        </w:rPr>
      </w:pPr>
      <w:r w:rsidRPr="00BB75C1">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4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34"/>
      </w:tblGrid>
      <w:tr w:rsidR="00531FC6" w:rsidRPr="00531FC6" w:rsidTr="00336867">
        <w:tc>
          <w:tcPr>
            <w:tcW w:w="2507" w:type="pct"/>
            <w:tcBorders>
              <w:top w:val="single" w:sz="4" w:space="0" w:color="auto"/>
              <w:bottom w:val="nil"/>
            </w:tcBorders>
          </w:tcPr>
          <w:p w:rsidR="00531FC6" w:rsidRPr="00BB75C1" w:rsidRDefault="00070E35" w:rsidP="00070E35">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493" w:type="pct"/>
            <w:tcBorders>
              <w:top w:val="single" w:sz="4" w:space="0" w:color="auto"/>
              <w:bottom w:val="nil"/>
            </w:tcBorders>
          </w:tcPr>
          <w:p w:rsidR="00531FC6" w:rsidRPr="00531FC6" w:rsidRDefault="00531FC6" w:rsidP="00070E35">
            <w:pPr>
              <w:pStyle w:val="PURLMSH"/>
            </w:pPr>
            <w:r>
              <w:t xml:space="preserve">Consulte Notificações Aplicáveis: </w:t>
            </w:r>
            <w:r>
              <w:rPr>
                <w:b/>
              </w:rPr>
              <w:t>Não</w:t>
            </w:r>
          </w:p>
        </w:tc>
      </w:tr>
      <w:tr w:rsidR="00531FC6" w:rsidRPr="00D91CC7" w:rsidTr="00336867">
        <w:tc>
          <w:tcPr>
            <w:tcW w:w="2507" w:type="pct"/>
            <w:tcBorders>
              <w:top w:val="nil"/>
            </w:tcBorders>
          </w:tcPr>
          <w:p w:rsidR="00531FC6" w:rsidRPr="00BB75C1" w:rsidRDefault="00440193" w:rsidP="00070E35">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93" w:type="pct"/>
            <w:tcBorders>
              <w:top w:val="nil"/>
            </w:tcBorders>
          </w:tcPr>
          <w:p w:rsidR="00531FC6" w:rsidRPr="00BB75C1" w:rsidRDefault="00531FC6" w:rsidP="00070E35">
            <w:pPr>
              <w:pStyle w:val="PURLMSH"/>
              <w:rPr>
                <w:lang w:val="pt-BR"/>
              </w:rPr>
            </w:pPr>
          </w:p>
        </w:tc>
      </w:tr>
      <w:tr w:rsidR="00925990" w:rsidRPr="00D91CC7" w:rsidTr="00336867">
        <w:tc>
          <w:tcPr>
            <w:tcW w:w="5000" w:type="pct"/>
            <w:gridSpan w:val="2"/>
            <w:shd w:val="clear" w:color="auto" w:fill="E5EEF7"/>
            <w:vAlign w:val="center"/>
          </w:tcPr>
          <w:p w:rsidR="00925990" w:rsidRPr="00BB75C1" w:rsidRDefault="00925990" w:rsidP="00925990">
            <w:pPr>
              <w:pStyle w:val="PURTableHeaderBlue"/>
              <w:rPr>
                <w:rFonts w:ascii="Arial Narrow" w:hAnsi="Arial Narrow"/>
                <w:lang w:val="pt-BR"/>
              </w:rPr>
            </w:pPr>
            <w:r w:rsidRPr="00BB75C1">
              <w:rPr>
                <w:lang w:val="pt-BR"/>
              </w:rPr>
              <w:t>SALs (LICENÇA DE ACESSO PARA ASSINANTES)</w:t>
            </w:r>
          </w:p>
        </w:tc>
      </w:tr>
      <w:tr w:rsidR="00925990" w:rsidRPr="00D91CC7" w:rsidTr="00336867">
        <w:tc>
          <w:tcPr>
            <w:tcW w:w="5000" w:type="pct"/>
            <w:gridSpan w:val="2"/>
          </w:tcPr>
          <w:p w:rsidR="00925990" w:rsidRPr="009A312C" w:rsidRDefault="00925990" w:rsidP="009F774B">
            <w:pPr>
              <w:pStyle w:val="PURBody"/>
              <w:rPr>
                <w:i/>
              </w:rPr>
            </w:pPr>
            <w:r>
              <w:rPr>
                <w:b/>
              </w:rPr>
              <w:t>Você precisa de:</w:t>
            </w:r>
          </w:p>
          <w:p w:rsidR="00152647" w:rsidRPr="00BB75C1" w:rsidRDefault="00152647" w:rsidP="00152647">
            <w:pPr>
              <w:pStyle w:val="PURBullet"/>
              <w:rPr>
                <w:i/>
                <w:lang w:val="pt-BR"/>
              </w:rPr>
            </w:pPr>
            <w:r w:rsidRPr="00BB75C1">
              <w:rPr>
                <w:lang w:val="pt-BR"/>
              </w:rPr>
              <w:t xml:space="preserve">SAL do SQL Server 2008 R2 Enterprise </w:t>
            </w:r>
            <w:r w:rsidRPr="00BB75C1">
              <w:rPr>
                <w:b/>
                <w:lang w:val="pt-BR"/>
              </w:rPr>
              <w:t>ou</w:t>
            </w:r>
          </w:p>
          <w:p w:rsidR="00925990" w:rsidRDefault="00152647" w:rsidP="00152647">
            <w:pPr>
              <w:pStyle w:val="PURBullet"/>
              <w:rPr>
                <w:lang w:val="pt-BR"/>
              </w:rPr>
            </w:pPr>
            <w:r w:rsidRPr="00BB75C1">
              <w:rPr>
                <w:lang w:val="pt-BR"/>
              </w:rPr>
              <w:t xml:space="preserve">SAL do SQL Server 2008 R2 Enterprise OEM </w:t>
            </w:r>
            <w:r w:rsidRPr="00BB75C1">
              <w:rPr>
                <w:b/>
                <w:lang w:val="pt-BR"/>
              </w:rPr>
              <w:t>ou</w:t>
            </w:r>
          </w:p>
          <w:p w:rsidR="00B32161" w:rsidRPr="00BB75C1" w:rsidRDefault="00B32161" w:rsidP="00B32161">
            <w:pPr>
              <w:pStyle w:val="PURBullet"/>
              <w:rPr>
                <w:i/>
                <w:lang w:val="pt-BR"/>
              </w:rPr>
            </w:pPr>
            <w:r w:rsidRPr="00BB75C1">
              <w:rPr>
                <w:lang w:val="pt-BR"/>
              </w:rPr>
              <w:t xml:space="preserve">SAL do SQL Server 2008 R2 Standard </w:t>
            </w:r>
            <w:r w:rsidRPr="00BB75C1">
              <w:rPr>
                <w:b/>
                <w:lang w:val="pt-BR"/>
              </w:rPr>
              <w:t>ou</w:t>
            </w:r>
          </w:p>
          <w:p w:rsidR="00B32161" w:rsidRDefault="00B32161" w:rsidP="00B32161">
            <w:pPr>
              <w:pStyle w:val="PURBullet"/>
              <w:rPr>
                <w:lang w:val="pt-BR"/>
              </w:rPr>
            </w:pPr>
            <w:r w:rsidRPr="00BB75C1">
              <w:rPr>
                <w:lang w:val="pt-BR"/>
              </w:rPr>
              <w:t>SAL do SQL Server 2008 R2 Standard OEM</w:t>
            </w:r>
          </w:p>
          <w:p w:rsidR="00B32161" w:rsidRPr="00B32161" w:rsidRDefault="00B32161" w:rsidP="00B32161">
            <w:pPr>
              <w:pStyle w:val="PURBullet"/>
              <w:rPr>
                <w:lang w:val="pt-BR"/>
              </w:rPr>
            </w:pPr>
            <w:r w:rsidRPr="00BB75C1">
              <w:rPr>
                <w:lang w:val="pt-BR"/>
              </w:rPr>
              <w:t>SAL do Complemento do Windows Small Business Server 2011 Premium (para qualquer usuário ou equipamento que acesse instâncias do software para servidores e esteja em um domínio do Small Business Server (SBS))</w:t>
            </w:r>
          </w:p>
        </w:tc>
      </w:tr>
    </w:tbl>
    <w:p w:rsidR="00531FC6" w:rsidRPr="00BB75C1" w:rsidRDefault="00531FC6" w:rsidP="00925990">
      <w:pPr>
        <w:pStyle w:val="PURADDITIONALTERMSHEADERMB"/>
        <w:rPr>
          <w:lang w:val="pt-BR"/>
        </w:rPr>
      </w:pPr>
      <w:r w:rsidRPr="00BB75C1">
        <w:rPr>
          <w:lang w:val="pt-BR"/>
        </w:rPr>
        <w:t>Termos Adicionais:</w:t>
      </w:r>
    </w:p>
    <w:p w:rsidR="00152647" w:rsidRPr="00BB75C1" w:rsidRDefault="00531FC6" w:rsidP="00152647">
      <w:pPr>
        <w:pStyle w:val="PURBody-Indented"/>
        <w:rPr>
          <w:lang w:val="pt-BR"/>
        </w:rPr>
      </w:pPr>
      <w:r w:rsidRPr="00BB75C1">
        <w:rPr>
          <w:lang w:val="pt-BR"/>
        </w:rPr>
        <w:t>Você somente pode usar o software servidor que estiver pré-instalado no servidor que você adquiriu.</w:t>
      </w:r>
      <w:r w:rsidR="00B4665E" w:rsidRPr="00BB75C1">
        <w:rPr>
          <w:lang w:val="pt-BR"/>
        </w:rPr>
        <w:t xml:space="preserve"> </w:t>
      </w:r>
      <w:r w:rsidRPr="00BB75C1">
        <w:rPr>
          <w:lang w:val="pt-BR"/>
        </w:rPr>
        <w:t>O software para servidores deve ser um dos produtos de software apresentados a seguir.</w:t>
      </w:r>
      <w:r w:rsidR="00B4665E" w:rsidRPr="00BB75C1">
        <w:rPr>
          <w:lang w:val="pt-BR"/>
        </w:rPr>
        <w:t xml:space="preserve"> </w:t>
      </w:r>
      <w:r w:rsidRPr="00BB75C1">
        <w:rPr>
          <w:lang w:val="pt-BR"/>
        </w:rPr>
        <w:t>Não obstante o contrato de licença do provedor de serviços, o contrato de licença de usuário final fornecido com o servidor, no qual o software servidor foi pré-instalado, irá reger a instalação e</w:t>
      </w:r>
      <w:r w:rsidR="002D56F7">
        <w:rPr>
          <w:lang w:val="pt-BR"/>
        </w:rPr>
        <w:t> </w:t>
      </w:r>
      <w:r w:rsidRPr="00BB75C1">
        <w:rPr>
          <w:lang w:val="pt-BR"/>
        </w:rPr>
        <w:t>os direitos do usuário do software servidor.</w:t>
      </w:r>
      <w:r w:rsidR="00B4665E" w:rsidRPr="00BB75C1">
        <w:rPr>
          <w:lang w:val="pt-BR"/>
        </w:rPr>
        <w:t xml:space="preserve"> </w:t>
      </w:r>
      <w:r w:rsidRPr="00BB75C1">
        <w:rPr>
          <w:lang w:val="pt-BR"/>
        </w:rPr>
        <w:t>No entanto, os direitos de acesso ao software servidor serão regidos por esses direitos de uso do produto.</w:t>
      </w:r>
      <w:r w:rsidR="00B4665E" w:rsidRPr="00BB75C1">
        <w:rPr>
          <w:lang w:val="pt-BR"/>
        </w:rPr>
        <w:t xml:space="preserve"> </w:t>
      </w:r>
      <w:r w:rsidRPr="00BB75C1">
        <w:rPr>
          <w:lang w:val="pt-BR"/>
        </w:rPr>
        <w:t>Além disso, quaisquer cláusulas em relação ao software de distribuição, no contrato de licença de usuário final fornecido com o servidor, irão reger o uso do software de distribuição.</w:t>
      </w:r>
    </w:p>
    <w:p w:rsidR="00152647" w:rsidRPr="00BB75C1" w:rsidRDefault="00152647" w:rsidP="00152647">
      <w:pPr>
        <w:numPr>
          <w:ilvl w:val="0"/>
          <w:numId w:val="1"/>
        </w:numPr>
        <w:spacing w:line="240" w:lineRule="exact"/>
        <w:ind w:left="540"/>
        <w:contextualSpacing/>
        <w:rPr>
          <w:color w:val="404040" w:themeColor="text1" w:themeTint="BF"/>
          <w:sz w:val="18"/>
          <w:lang w:val="pt-BR"/>
        </w:rPr>
      </w:pPr>
      <w:r w:rsidRPr="00BB75C1">
        <w:rPr>
          <w:color w:val="404040" w:themeColor="text1" w:themeTint="BF"/>
          <w:sz w:val="18"/>
          <w:lang w:val="pt-BR"/>
        </w:rPr>
        <w:t>SQL Server 2008 R2 Enterprise para Sistemas Incorporados x32 (Edição com Tempo de Execução);</w:t>
      </w:r>
    </w:p>
    <w:p w:rsidR="00152647" w:rsidRPr="00BB75C1" w:rsidRDefault="00152647" w:rsidP="00152647">
      <w:pPr>
        <w:numPr>
          <w:ilvl w:val="0"/>
          <w:numId w:val="1"/>
        </w:numPr>
        <w:spacing w:line="240" w:lineRule="exact"/>
        <w:ind w:left="540"/>
        <w:contextualSpacing/>
        <w:rPr>
          <w:color w:val="404040" w:themeColor="text1" w:themeTint="BF"/>
          <w:sz w:val="18"/>
          <w:lang w:val="pt-BR"/>
        </w:rPr>
      </w:pPr>
      <w:r w:rsidRPr="00BB75C1">
        <w:rPr>
          <w:color w:val="404040" w:themeColor="text1" w:themeTint="BF"/>
          <w:sz w:val="18"/>
          <w:lang w:val="pt-BR"/>
        </w:rPr>
        <w:t>SQL Server 2008 R2 Standard para Sistemas Incorporados x32 (Edição com Tempo de Execução);</w:t>
      </w:r>
    </w:p>
    <w:p w:rsidR="00152647" w:rsidRPr="00BB75C1" w:rsidRDefault="00152647" w:rsidP="00152647">
      <w:pPr>
        <w:numPr>
          <w:ilvl w:val="0"/>
          <w:numId w:val="1"/>
        </w:numPr>
        <w:spacing w:line="240" w:lineRule="exact"/>
        <w:ind w:left="540"/>
        <w:contextualSpacing/>
        <w:rPr>
          <w:color w:val="404040" w:themeColor="text1" w:themeTint="BF"/>
          <w:sz w:val="18"/>
          <w:lang w:val="pt-BR"/>
        </w:rPr>
      </w:pPr>
      <w:r w:rsidRPr="00BB75C1">
        <w:rPr>
          <w:color w:val="404040" w:themeColor="text1" w:themeTint="BF"/>
          <w:sz w:val="18"/>
          <w:lang w:val="pt-BR"/>
        </w:rPr>
        <w:t>SQL Server 2008 R2 Enterprise para Sistemas Incorporados x64 (Edição com Tempo de Execução);</w:t>
      </w:r>
    </w:p>
    <w:p w:rsidR="00152647" w:rsidRPr="00BB75C1" w:rsidRDefault="00152647" w:rsidP="00152647">
      <w:pPr>
        <w:numPr>
          <w:ilvl w:val="0"/>
          <w:numId w:val="1"/>
        </w:numPr>
        <w:spacing w:line="240" w:lineRule="exact"/>
        <w:ind w:left="540"/>
        <w:contextualSpacing/>
        <w:rPr>
          <w:color w:val="404040" w:themeColor="text1" w:themeTint="BF"/>
          <w:sz w:val="18"/>
          <w:lang w:val="pt-BR"/>
        </w:rPr>
      </w:pPr>
      <w:r w:rsidRPr="00BB75C1">
        <w:rPr>
          <w:color w:val="404040" w:themeColor="text1" w:themeTint="BF"/>
          <w:sz w:val="18"/>
          <w:lang w:val="pt-BR"/>
        </w:rPr>
        <w:t>SQL Server 2008 R2 Standard para Sistemas Incorporados x64 (Edição com Tempo de Execução) e</w:t>
      </w:r>
    </w:p>
    <w:p w:rsidR="00152647" w:rsidRPr="00BB75C1" w:rsidRDefault="00152647" w:rsidP="007862BD">
      <w:pPr>
        <w:numPr>
          <w:ilvl w:val="0"/>
          <w:numId w:val="1"/>
        </w:numPr>
        <w:spacing w:line="240" w:lineRule="exact"/>
        <w:ind w:left="540"/>
        <w:contextualSpacing/>
        <w:rPr>
          <w:color w:val="404040" w:themeColor="text1" w:themeTint="BF"/>
          <w:sz w:val="18"/>
          <w:lang w:val="pt-BR"/>
        </w:rPr>
      </w:pPr>
      <w:r w:rsidRPr="00BB75C1">
        <w:rPr>
          <w:color w:val="404040" w:themeColor="text1" w:themeTint="BF"/>
          <w:sz w:val="18"/>
          <w:lang w:val="pt-BR"/>
        </w:rPr>
        <w:t>SQL Server 2008 R2 Standard para Sistemas Incorporados (x32) (Edição com Tempo de Execução para Gerenciamento de</w:t>
      </w:r>
      <w:r w:rsidR="007862BD">
        <w:rPr>
          <w:color w:val="404040" w:themeColor="text1" w:themeTint="BF"/>
          <w:sz w:val="18"/>
          <w:lang w:val="pt-BR"/>
        </w:rPr>
        <w:t> </w:t>
      </w:r>
      <w:r w:rsidRPr="00BB75C1">
        <w:rPr>
          <w:color w:val="404040" w:themeColor="text1" w:themeTint="BF"/>
          <w:sz w:val="18"/>
          <w:lang w:val="pt-BR"/>
        </w:rPr>
        <w:t>Sistemas)</w:t>
      </w:r>
    </w:p>
    <w:p w:rsidR="00091B14" w:rsidRPr="00BB75C1" w:rsidRDefault="00091B14" w:rsidP="00091B14">
      <w:pPr>
        <w:pStyle w:val="PURBlueStrong-Indented"/>
        <w:rPr>
          <w:lang w:val="pt-BR"/>
        </w:rPr>
      </w:pPr>
      <w:r w:rsidRPr="00BB75C1">
        <w:rPr>
          <w:lang w:val="pt-BR"/>
        </w:rPr>
        <w:t>Software .NET Framework</w:t>
      </w:r>
    </w:p>
    <w:p w:rsidR="00091B14" w:rsidRPr="00BB75C1" w:rsidRDefault="00091B14" w:rsidP="007862BD">
      <w:pPr>
        <w:pStyle w:val="PURBody-Indented"/>
        <w:rPr>
          <w:lang w:val="pt-BR"/>
        </w:rPr>
      </w:pPr>
      <w:r w:rsidRPr="00BB75C1">
        <w:rPr>
          <w:lang w:val="pt-BR"/>
        </w:rPr>
        <w:t>O software do produto contém o software Microsoft .NET Framework e pode conter o software PowerShell.</w:t>
      </w:r>
      <w:r w:rsidR="00B4665E" w:rsidRPr="00BB75C1">
        <w:rPr>
          <w:lang w:val="pt-BR"/>
        </w:rPr>
        <w:t xml:space="preserve"> </w:t>
      </w:r>
      <w:r w:rsidRPr="00BB75C1">
        <w:rPr>
          <w:lang w:val="pt-BR"/>
        </w:rPr>
        <w:t>Consulte os termos de</w:t>
      </w:r>
      <w:r w:rsidR="007862BD">
        <w:rPr>
          <w:lang w:val="pt-BR"/>
        </w:rPr>
        <w:t> </w:t>
      </w:r>
      <w:r w:rsidRPr="00BB75C1">
        <w:rPr>
          <w:lang w:val="pt-BR"/>
        </w:rPr>
        <w:t>licença do Software .NET Framework e PowerShell nos Termos Universais de Licença.</w:t>
      </w:r>
    </w:p>
    <w:p w:rsidR="00997CF3" w:rsidRPr="00EE0B94" w:rsidRDefault="00590592" w:rsidP="00A767BD">
      <w:pPr>
        <w:pStyle w:val="PURBreadcrumb"/>
        <w:rPr>
          <w:rFonts w:ascii="Arial Narrow" w:hAnsi="Arial Narrow"/>
          <w:sz w:val="16"/>
        </w:rPr>
      </w:pPr>
      <w:hyperlink w:anchor="Índice" w:history="1">
        <w:r w:rsidR="004476ED" w:rsidRPr="00EE0B94">
          <w:rPr>
            <w:rStyle w:val="Hyperlink"/>
            <w:rFonts w:ascii="Arial Narrow" w:hAnsi="Arial Narrow"/>
            <w:sz w:val="16"/>
          </w:rPr>
          <w:t>Índice</w:t>
        </w:r>
      </w:hyperlink>
      <w:r w:rsidR="004476ED" w:rsidRPr="00EE0B94">
        <w:t xml:space="preserve"> / </w:t>
      </w:r>
      <w:hyperlink w:anchor="Termos Universais" w:history="1">
        <w:hyperlink w:anchor="UniversalTerms" w:history="1">
          <w:r w:rsidR="00A767BD" w:rsidRPr="00EE0B94">
            <w:rPr>
              <w:rStyle w:val="Hyperlink"/>
              <w:rFonts w:ascii="Arial Narrow" w:hAnsi="Arial Narrow"/>
              <w:sz w:val="16"/>
            </w:rPr>
            <w:t>Termos Universais de Licença</w:t>
          </w:r>
        </w:hyperlink>
      </w:hyperlink>
      <w:r w:rsidR="004476ED" w:rsidRPr="00EE0B94">
        <w:rPr>
          <w:rFonts w:ascii="Arial Narrow" w:hAnsi="Arial Narrow"/>
          <w:sz w:val="16"/>
        </w:rPr>
        <w:t xml:space="preserve"> </w:t>
      </w:r>
    </w:p>
    <w:p w:rsidR="00531FC6" w:rsidRPr="00EE0B94" w:rsidRDefault="00531FC6" w:rsidP="0028715A">
      <w:pPr>
        <w:pStyle w:val="PURProductName"/>
      </w:pPr>
      <w:bookmarkStart w:id="444" w:name="_Toc297828754"/>
      <w:bookmarkStart w:id="445" w:name="_Toc297883509"/>
      <w:bookmarkStart w:id="446" w:name="_Toc299519141"/>
      <w:bookmarkStart w:id="447" w:name="_Toc299531573"/>
      <w:bookmarkStart w:id="448" w:name="_Toc299531897"/>
      <w:bookmarkStart w:id="449" w:name="_Toc299957180"/>
      <w:bookmarkStart w:id="450" w:name="_Toc301512551"/>
      <w:bookmarkStart w:id="451" w:name="_Toc302485664"/>
      <w:r w:rsidRPr="00EE0B94">
        <w:t>SQL Server 2010 R2 Small Business</w:t>
      </w:r>
      <w:bookmarkEnd w:id="444"/>
      <w:bookmarkEnd w:id="445"/>
      <w:bookmarkEnd w:id="446"/>
      <w:bookmarkEnd w:id="447"/>
      <w:bookmarkEnd w:id="448"/>
      <w:bookmarkEnd w:id="449"/>
      <w:bookmarkEnd w:id="450"/>
      <w:bookmarkEnd w:id="451"/>
      <w:r w:rsidR="00FE5E5B">
        <w:fldChar w:fldCharType="begin"/>
      </w:r>
      <w:r w:rsidRPr="00EE0B94">
        <w:instrText xml:space="preserve">XE </w:instrText>
      </w:r>
      <w:r w:rsidR="00BB75C1" w:rsidRPr="00EE0B94">
        <w:instrText>“</w:instrText>
      </w:r>
      <w:r w:rsidRPr="00EE0B94">
        <w:instrText>SQL Server 2010 R2 Small Business</w:instrText>
      </w:r>
      <w:r w:rsidR="00BB75C1" w:rsidRPr="00EE0B94">
        <w:instrText>”</w:instrText>
      </w:r>
      <w:r w:rsidRPr="00EE0B94">
        <w:instrText xml:space="preserve"> </w:instrText>
      </w:r>
      <w:r w:rsidR="00FE5E5B">
        <w:fldChar w:fldCharType="end"/>
      </w:r>
    </w:p>
    <w:p w:rsidR="00531FC6" w:rsidRPr="00BB75C1" w:rsidRDefault="00531FC6" w:rsidP="00531FC6">
      <w:pPr>
        <w:spacing w:line="240" w:lineRule="exact"/>
        <w:rPr>
          <w:color w:val="auto"/>
          <w:spacing w:val="-2"/>
          <w:sz w:val="12"/>
          <w:lang w:val="pt-BR"/>
        </w:rPr>
      </w:pPr>
      <w:r w:rsidRPr="00BB75C1">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90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0"/>
        <w:gridCol w:w="5355"/>
      </w:tblGrid>
      <w:tr w:rsidR="00531FC6" w:rsidRPr="00531FC6" w:rsidTr="002C3E53">
        <w:tc>
          <w:tcPr>
            <w:tcW w:w="2502" w:type="pct"/>
            <w:tcBorders>
              <w:top w:val="single" w:sz="4" w:space="0" w:color="auto"/>
              <w:bottom w:val="nil"/>
            </w:tcBorders>
          </w:tcPr>
          <w:p w:rsidR="00531FC6" w:rsidRPr="00BB75C1" w:rsidRDefault="00531FC6" w:rsidP="00440193">
            <w:pPr>
              <w:pStyle w:val="PURLMSH"/>
              <w:rPr>
                <w:lang w:val="pt-BR"/>
              </w:rPr>
            </w:pPr>
            <w:r w:rsidRPr="00BB75C1">
              <w:rPr>
                <w:lang w:val="pt-BR"/>
              </w:rPr>
              <w:t xml:space="preserve">Seção Aplicável de Termos Gerais da SAL: </w:t>
            </w:r>
            <w:hyperlink w:anchor="SALTerms_Desktop" w:history="1">
              <w:r w:rsidRPr="00BB75C1">
                <w:rPr>
                  <w:color w:val="00467F"/>
                  <w:u w:val="single"/>
                  <w:lang w:val="pt-BR"/>
                </w:rPr>
                <w:t>Aplicativos Desktop</w:t>
              </w:r>
            </w:hyperlink>
          </w:p>
        </w:tc>
        <w:tc>
          <w:tcPr>
            <w:tcW w:w="2498" w:type="pct"/>
            <w:gridSpan w:val="2"/>
            <w:tcBorders>
              <w:top w:val="single" w:sz="4" w:space="0" w:color="auto"/>
              <w:bottom w:val="nil"/>
            </w:tcBorders>
          </w:tcPr>
          <w:p w:rsidR="00531FC6" w:rsidRPr="00531FC6" w:rsidRDefault="00531FC6" w:rsidP="00440193">
            <w:pPr>
              <w:pStyle w:val="PURLMSH"/>
            </w:pPr>
            <w:r>
              <w:t xml:space="preserve">Consulte Notificações Aplicáveis: </w:t>
            </w:r>
            <w:r>
              <w:rPr>
                <w:b/>
              </w:rPr>
              <w:t>Não</w:t>
            </w:r>
          </w:p>
        </w:tc>
      </w:tr>
      <w:tr w:rsidR="00531FC6" w:rsidRPr="00D91CC7" w:rsidTr="002C3E53">
        <w:tc>
          <w:tcPr>
            <w:tcW w:w="2502" w:type="pct"/>
            <w:tcBorders>
              <w:top w:val="nil"/>
            </w:tcBorders>
          </w:tcPr>
          <w:p w:rsidR="00531FC6" w:rsidRPr="00BB75C1" w:rsidRDefault="00440193" w:rsidP="00440193">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98" w:type="pct"/>
            <w:gridSpan w:val="2"/>
            <w:tcBorders>
              <w:top w:val="nil"/>
            </w:tcBorders>
          </w:tcPr>
          <w:p w:rsidR="00531FC6" w:rsidRPr="00BB75C1" w:rsidRDefault="00531FC6" w:rsidP="00440193">
            <w:pPr>
              <w:pStyle w:val="PURLMSH"/>
              <w:rPr>
                <w:lang w:val="pt-BR"/>
              </w:rPr>
            </w:pPr>
          </w:p>
        </w:tc>
      </w:tr>
      <w:tr w:rsidR="00053B45" w:rsidRPr="00D91CC7" w:rsidTr="002C3E5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3"/>
            <w:tcBorders>
              <w:top w:val="nil"/>
              <w:left w:val="nil"/>
              <w:bottom w:val="nil"/>
              <w:right w:val="nil"/>
            </w:tcBorders>
            <w:shd w:val="clear" w:color="auto" w:fill="E5EEF7"/>
            <w:vAlign w:val="center"/>
          </w:tcPr>
          <w:p w:rsidR="00053B45" w:rsidRPr="00BB75C1" w:rsidRDefault="00053B45" w:rsidP="00053B45">
            <w:pPr>
              <w:pStyle w:val="PURTableHeaderWhite"/>
              <w:spacing w:after="0" w:line="240" w:lineRule="auto"/>
              <w:rPr>
                <w:i w:val="0"/>
                <w:color w:val="404040" w:themeColor="text1" w:themeTint="BF"/>
                <w:lang w:val="pt-BR"/>
              </w:rPr>
            </w:pPr>
            <w:r w:rsidRPr="00BB75C1">
              <w:rPr>
                <w:i w:val="0"/>
                <w:color w:val="404040" w:themeColor="text1" w:themeTint="BF"/>
                <w:lang w:val="pt-BR"/>
              </w:rPr>
              <w:lastRenderedPageBreak/>
              <w:t>SALs (LICENÇA DE ACESSO PARA ASSINANTES)</w:t>
            </w:r>
          </w:p>
        </w:tc>
      </w:tr>
      <w:tr w:rsidR="00925990" w:rsidRPr="00D91CC7" w:rsidTr="002B4A7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643"/>
        </w:trPr>
        <w:tc>
          <w:tcPr>
            <w:tcW w:w="2525" w:type="pct"/>
            <w:gridSpan w:val="2"/>
            <w:tcBorders>
              <w:top w:val="nil"/>
              <w:left w:val="nil"/>
              <w:bottom w:val="dotted" w:sz="4" w:space="0" w:color="98BEE1" w:themeColor="accent1" w:themeShade="E6"/>
              <w:right w:val="nil"/>
            </w:tcBorders>
            <w:shd w:val="clear" w:color="auto" w:fill="auto"/>
          </w:tcPr>
          <w:p w:rsidR="00925990" w:rsidRPr="0062140A" w:rsidRDefault="00925990" w:rsidP="00053B45">
            <w:pPr>
              <w:pStyle w:val="PURBody"/>
              <w:rPr>
                <w:i/>
              </w:rPr>
            </w:pPr>
            <w:r>
              <w:rPr>
                <w:b/>
              </w:rPr>
              <w:t>Você precisa de:</w:t>
            </w:r>
          </w:p>
          <w:p w:rsidR="00925990" w:rsidRDefault="00925990" w:rsidP="00925990">
            <w:pPr>
              <w:pStyle w:val="PURBullet"/>
              <w:rPr>
                <w:b/>
                <w:szCs w:val="18"/>
              </w:rPr>
            </w:pPr>
            <w:r>
              <w:t>SAL do SQL Server 2008 R2 Small Business</w:t>
            </w:r>
            <w:r>
              <w:rPr>
                <w:szCs w:val="18"/>
              </w:rPr>
              <w:t xml:space="preserve"> </w:t>
            </w:r>
            <w:r>
              <w:rPr>
                <w:b/>
                <w:szCs w:val="18"/>
              </w:rPr>
              <w:t>ou</w:t>
            </w:r>
          </w:p>
          <w:p w:rsidR="00481B83" w:rsidRPr="00BB75C1" w:rsidRDefault="00481B83" w:rsidP="00481B83">
            <w:pPr>
              <w:pStyle w:val="PURBullet"/>
              <w:rPr>
                <w:lang w:val="pt-BR"/>
              </w:rPr>
            </w:pPr>
            <w:r w:rsidRPr="00BB75C1">
              <w:rPr>
                <w:lang w:val="pt-BR"/>
              </w:rPr>
              <w:t xml:space="preserve">SAL do SQL Server 2008 R2 Standard </w:t>
            </w:r>
            <w:r w:rsidRPr="00BB75C1">
              <w:rPr>
                <w:b/>
                <w:lang w:val="pt-BR"/>
              </w:rPr>
              <w:t>ou</w:t>
            </w:r>
          </w:p>
          <w:p w:rsidR="00481B83" w:rsidRPr="00BB75C1" w:rsidRDefault="00925990" w:rsidP="00481B83">
            <w:pPr>
              <w:pStyle w:val="PURBullet"/>
              <w:rPr>
                <w:b/>
                <w:lang w:val="pt-BR"/>
              </w:rPr>
            </w:pPr>
            <w:r w:rsidRPr="00BB75C1">
              <w:rPr>
                <w:lang w:val="pt-BR"/>
              </w:rPr>
              <w:t xml:space="preserve">SAL do SQL Server 2008 R2 Enterprise </w:t>
            </w:r>
            <w:r w:rsidRPr="00BB75C1">
              <w:rPr>
                <w:b/>
                <w:lang w:val="pt-BR"/>
              </w:rPr>
              <w:t>ou</w:t>
            </w:r>
          </w:p>
          <w:p w:rsidR="00925990" w:rsidRPr="00BB75C1" w:rsidRDefault="00481B83" w:rsidP="00481B83">
            <w:pPr>
              <w:pStyle w:val="PURBullet"/>
              <w:rPr>
                <w:b/>
                <w:lang w:val="pt-BR"/>
              </w:rPr>
            </w:pPr>
            <w:r w:rsidRPr="00BB75C1">
              <w:rPr>
                <w:lang w:val="pt-BR"/>
              </w:rPr>
              <w:t xml:space="preserve">SAL do SQL Server 2008 R2 Standard OEM </w:t>
            </w:r>
            <w:r w:rsidRPr="00BB75C1">
              <w:rPr>
                <w:b/>
                <w:lang w:val="pt-BR"/>
              </w:rPr>
              <w:t>ou</w:t>
            </w:r>
          </w:p>
        </w:tc>
        <w:tc>
          <w:tcPr>
            <w:tcW w:w="2475" w:type="pct"/>
            <w:tcBorders>
              <w:top w:val="nil"/>
              <w:left w:val="nil"/>
              <w:bottom w:val="dotted" w:sz="4" w:space="0" w:color="98BEE1" w:themeColor="accent1" w:themeShade="E6"/>
              <w:right w:val="nil"/>
            </w:tcBorders>
            <w:shd w:val="clear" w:color="auto" w:fill="auto"/>
          </w:tcPr>
          <w:p w:rsidR="00925990" w:rsidRPr="00BB75C1" w:rsidRDefault="00925990" w:rsidP="00925990">
            <w:pPr>
              <w:widowControl w:val="0"/>
              <w:adjustRightInd w:val="0"/>
              <w:spacing w:before="60" w:after="60" w:line="240" w:lineRule="atLeast"/>
              <w:ind w:left="220"/>
              <w:jc w:val="both"/>
              <w:textAlignment w:val="baseline"/>
              <w:rPr>
                <w:rFonts w:ascii="Tahoma" w:hAnsi="Tahoma" w:cs="Tahoma"/>
                <w:sz w:val="18"/>
                <w:lang w:val="pt-BR"/>
              </w:rPr>
            </w:pPr>
          </w:p>
          <w:p w:rsidR="00481B83" w:rsidRPr="00BB75C1" w:rsidRDefault="00481B83" w:rsidP="00925990">
            <w:pPr>
              <w:pStyle w:val="PURBullet"/>
              <w:rPr>
                <w:lang w:val="pt-BR"/>
              </w:rPr>
            </w:pPr>
            <w:r w:rsidRPr="00BB75C1">
              <w:rPr>
                <w:lang w:val="pt-BR"/>
              </w:rPr>
              <w:t xml:space="preserve">SAL do SQL Server 2008 R2 Enterprise OEM </w:t>
            </w:r>
            <w:r w:rsidRPr="00BB75C1">
              <w:rPr>
                <w:b/>
                <w:lang w:val="pt-BR"/>
              </w:rPr>
              <w:t>ou</w:t>
            </w:r>
            <w:r w:rsidRPr="00BB75C1">
              <w:rPr>
                <w:lang w:val="pt-BR"/>
              </w:rPr>
              <w:t xml:space="preserve"> </w:t>
            </w:r>
          </w:p>
          <w:p w:rsidR="00925990" w:rsidRPr="00BB75C1" w:rsidRDefault="00925990" w:rsidP="00925990">
            <w:pPr>
              <w:pStyle w:val="PURBullet"/>
              <w:rPr>
                <w:lang w:val="pt-BR"/>
              </w:rPr>
            </w:pPr>
            <w:r w:rsidRPr="00BB75C1">
              <w:rPr>
                <w:lang w:val="pt-BR"/>
              </w:rPr>
              <w:t>SAL do Complemento do Windows Small Business Server 2011 Premium (para qualquer usuário ou dispositivo que acesse instâncias do software para servidores e esteja em um domínio do SBS)</w:t>
            </w:r>
          </w:p>
          <w:p w:rsidR="00925990" w:rsidRPr="00BB75C1" w:rsidRDefault="00925990" w:rsidP="002B4A7C">
            <w:pPr>
              <w:pStyle w:val="PURBullet"/>
              <w:numPr>
                <w:ilvl w:val="0"/>
                <w:numId w:val="0"/>
              </w:numPr>
              <w:rPr>
                <w:b/>
                <w:bCs/>
                <w:lang w:val="pt-BR"/>
              </w:rPr>
            </w:pPr>
          </w:p>
        </w:tc>
      </w:tr>
    </w:tbl>
    <w:p w:rsidR="00531FC6" w:rsidRPr="00BB75C1" w:rsidRDefault="00531FC6" w:rsidP="00925990">
      <w:pPr>
        <w:pStyle w:val="PURADDITIONALTERMSHEADERMB"/>
        <w:rPr>
          <w:lang w:val="pt-BR"/>
        </w:rPr>
      </w:pPr>
      <w:r w:rsidRPr="00BB75C1">
        <w:rPr>
          <w:lang w:val="pt-BR"/>
        </w:rPr>
        <w:t>Termos Adicionais:</w:t>
      </w:r>
    </w:p>
    <w:p w:rsidR="00053B45" w:rsidRPr="00BB75C1" w:rsidRDefault="00053B45" w:rsidP="00152647">
      <w:pPr>
        <w:pStyle w:val="PURBody-Indented"/>
        <w:rPr>
          <w:lang w:val="pt-BR" w:eastAsia="ja-JP"/>
        </w:rPr>
      </w:pPr>
      <w:r w:rsidRPr="00BB75C1">
        <w:rPr>
          <w:lang w:val="pt-BR"/>
        </w:rPr>
        <w:t>O ambiente de sistema operacional (ou OSE) no qual as instâncias do software para servidores são executadas deve estar associado a um domínio que possua o Active Directory configurado da seguinte maneira:</w:t>
      </w:r>
    </w:p>
    <w:p w:rsidR="00053B45" w:rsidRPr="00BB75C1" w:rsidRDefault="00053B45" w:rsidP="00152647">
      <w:pPr>
        <w:pStyle w:val="PURBullet-Indented"/>
        <w:rPr>
          <w:lang w:val="pt-BR" w:eastAsia="ja-JP"/>
        </w:rPr>
      </w:pPr>
      <w:r w:rsidRPr="00BB75C1">
        <w:rPr>
          <w:lang w:val="pt-BR"/>
        </w:rPr>
        <w:t>Um único servidor no domínio deve conter todas as funções das operações de mestre único flexível (FSMO) e é a raiz da floresta do Active Directory,</w:t>
      </w:r>
    </w:p>
    <w:p w:rsidR="00053B45" w:rsidRPr="00BB75C1" w:rsidRDefault="00053B45" w:rsidP="00152647">
      <w:pPr>
        <w:pStyle w:val="PURBullet-Indented"/>
        <w:rPr>
          <w:lang w:val="pt-BR" w:eastAsia="ja-JP"/>
        </w:rPr>
      </w:pPr>
      <w:r w:rsidRPr="00BB75C1">
        <w:rPr>
          <w:lang w:val="pt-BR"/>
        </w:rPr>
        <w:t>nenhuma relação de confiança com qualquer outro domínio e</w:t>
      </w:r>
    </w:p>
    <w:p w:rsidR="00053B45" w:rsidRPr="00152647" w:rsidRDefault="00053B45" w:rsidP="00152647">
      <w:pPr>
        <w:pStyle w:val="PURBullet-Indented"/>
        <w:rPr>
          <w:lang w:eastAsia="ja-JP"/>
        </w:rPr>
      </w:pPr>
      <w:r>
        <w:t>nenhum domínio filho e</w:t>
      </w:r>
    </w:p>
    <w:p w:rsidR="00053B45" w:rsidRPr="00BB75C1" w:rsidRDefault="00053B45" w:rsidP="00153B90">
      <w:pPr>
        <w:pStyle w:val="PURBody-Indented"/>
        <w:rPr>
          <w:lang w:val="pt-BR"/>
        </w:rPr>
      </w:pPr>
      <w:r w:rsidRPr="00BB75C1">
        <w:rPr>
          <w:lang w:val="pt-BR"/>
        </w:rPr>
        <w:t>Você não poderá executar instâncias do software para servidor, licenciado separadamente, ou de outro modo, ao mesmo tempo, em outro ambiente de sistema operacional (ou OSE) no mesmo domínio. A soma de usuários e equipamentos consignados a SALs</w:t>
      </w:r>
      <w:r w:rsidR="00153B90">
        <w:rPr>
          <w:lang w:val="pt-BR"/>
        </w:rPr>
        <w:t> </w:t>
      </w:r>
      <w:r w:rsidRPr="00BB75C1">
        <w:rPr>
          <w:lang w:val="pt-BR"/>
        </w:rPr>
        <w:t>no domínio não pode exceder 75.</w:t>
      </w:r>
    </w:p>
    <w:p w:rsidR="00091B14" w:rsidRPr="00BB75C1" w:rsidRDefault="00091B14" w:rsidP="00554551">
      <w:pPr>
        <w:pStyle w:val="PURBlueStrong-Indented"/>
        <w:ind w:left="274"/>
        <w:rPr>
          <w:lang w:val="pt-BR"/>
        </w:rPr>
      </w:pPr>
      <w:r w:rsidRPr="00BB75C1">
        <w:rPr>
          <w:lang w:val="pt-BR"/>
        </w:rPr>
        <w:t>Software .NET Framework</w:t>
      </w:r>
    </w:p>
    <w:p w:rsidR="00091B14" w:rsidRPr="00BB75C1" w:rsidRDefault="00091B14" w:rsidP="00AF0E8B">
      <w:pPr>
        <w:pStyle w:val="PURBody-Indented"/>
        <w:ind w:left="274"/>
        <w:rPr>
          <w:lang w:val="pt-BR"/>
        </w:rPr>
      </w:pPr>
      <w:r w:rsidRPr="00BB75C1">
        <w:rPr>
          <w:lang w:val="pt-BR"/>
        </w:rPr>
        <w:t>O software do produto contém o software Microsoft .NET Framework e pode conter o software PowerShell.</w:t>
      </w:r>
      <w:r w:rsidR="00B4665E" w:rsidRPr="00BB75C1">
        <w:rPr>
          <w:lang w:val="pt-BR"/>
        </w:rPr>
        <w:t xml:space="preserve"> </w:t>
      </w:r>
      <w:r w:rsidRPr="00BB75C1">
        <w:rPr>
          <w:lang w:val="pt-BR"/>
        </w:rPr>
        <w:t>Consulte os termos de</w:t>
      </w:r>
      <w:r w:rsidR="00153B90">
        <w:rPr>
          <w:lang w:val="pt-BR"/>
        </w:rPr>
        <w:t> </w:t>
      </w:r>
      <w:r w:rsidRPr="00BB75C1">
        <w:rPr>
          <w:lang w:val="pt-BR"/>
        </w:rPr>
        <w:t>licença do Software .NET Framework e PowerShell nos Termos Universais de Licença.</w:t>
      </w:r>
    </w:p>
    <w:p w:rsidR="00997CF3" w:rsidRPr="00BB75C1" w:rsidRDefault="00590592" w:rsidP="00A767BD">
      <w:pPr>
        <w:pStyle w:val="PURBreadcrumb"/>
        <w:rPr>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BB75C1" w:rsidRDefault="009A4C7C" w:rsidP="009A4C7C">
      <w:pPr>
        <w:pStyle w:val="PURProductName"/>
        <w:rPr>
          <w:lang w:val="pt-BR"/>
        </w:rPr>
      </w:pPr>
      <w:bookmarkStart w:id="452" w:name="_Toc299519142"/>
      <w:bookmarkStart w:id="453" w:name="_Toc299531574"/>
      <w:bookmarkStart w:id="454" w:name="_Toc299531898"/>
      <w:bookmarkStart w:id="455" w:name="_Toc299957181"/>
      <w:bookmarkStart w:id="456" w:name="_Toc301512552"/>
      <w:bookmarkStart w:id="457" w:name="_Toc302485665"/>
      <w:r w:rsidRPr="00BB75C1">
        <w:rPr>
          <w:lang w:val="pt-BR"/>
        </w:rPr>
        <w:t>SQL Server 2008 R2 Standard</w:t>
      </w:r>
      <w:bookmarkEnd w:id="452"/>
      <w:bookmarkEnd w:id="453"/>
      <w:bookmarkEnd w:id="454"/>
      <w:bookmarkEnd w:id="455"/>
      <w:bookmarkEnd w:id="456"/>
      <w:bookmarkEnd w:id="457"/>
      <w:r w:rsidR="00FE5E5B">
        <w:fldChar w:fldCharType="begin"/>
      </w:r>
      <w:r w:rsidRPr="00BB75C1">
        <w:rPr>
          <w:lang w:val="pt-BR"/>
        </w:rPr>
        <w:instrText xml:space="preserve">XE </w:instrText>
      </w:r>
      <w:r w:rsidR="00BB75C1">
        <w:rPr>
          <w:lang w:val="pt-BR"/>
        </w:rPr>
        <w:instrText>“</w:instrText>
      </w:r>
      <w:r w:rsidRPr="00BB75C1">
        <w:rPr>
          <w:lang w:val="pt-BR"/>
        </w:rPr>
        <w:instrText>SQL Server 2008 R2 Standard</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6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78"/>
      </w:tblGrid>
      <w:tr w:rsidR="00831C1F" w:rsidTr="00FB055F">
        <w:tc>
          <w:tcPr>
            <w:tcW w:w="2497" w:type="pct"/>
            <w:tcBorders>
              <w:top w:val="single" w:sz="4" w:space="0" w:color="auto"/>
              <w:bottom w:val="nil"/>
            </w:tcBorders>
          </w:tcPr>
          <w:p w:rsidR="00831C1F" w:rsidRPr="00BB75C1" w:rsidRDefault="00831C1F" w:rsidP="00FB055F">
            <w:pPr>
              <w:pStyle w:val="PURLMSH"/>
              <w:jc w:val="bot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503" w:type="pct"/>
            <w:tcBorders>
              <w:top w:val="single" w:sz="4" w:space="0" w:color="auto"/>
              <w:bottom w:val="nil"/>
            </w:tcBorders>
          </w:tcPr>
          <w:p w:rsidR="00831C1F" w:rsidRDefault="004F154D" w:rsidP="00831C1F">
            <w:pPr>
              <w:pStyle w:val="PURLMSH"/>
            </w:pPr>
            <w:r>
              <w:t xml:space="preserve">Consulte Notificações Aplicáveis: </w:t>
            </w:r>
            <w:r>
              <w:rPr>
                <w:b/>
              </w:rPr>
              <w:t>Não</w:t>
            </w:r>
          </w:p>
        </w:tc>
      </w:tr>
      <w:tr w:rsidR="009A4C7C" w:rsidRPr="00D91CC7" w:rsidTr="00FB055F">
        <w:tc>
          <w:tcPr>
            <w:tcW w:w="2497" w:type="pct"/>
            <w:tcBorders>
              <w:top w:val="nil"/>
            </w:tcBorders>
          </w:tcPr>
          <w:p w:rsidR="009A4C7C" w:rsidRPr="00BB75C1" w:rsidRDefault="009A4C7C" w:rsidP="009A4C7C">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503" w:type="pct"/>
            <w:tcBorders>
              <w:top w:val="nil"/>
            </w:tcBorders>
          </w:tcPr>
          <w:p w:rsidR="009A4C7C" w:rsidRPr="00BB75C1" w:rsidRDefault="009A4C7C" w:rsidP="009A4C7C">
            <w:pPr>
              <w:pStyle w:val="PURLMSH"/>
              <w:rPr>
                <w:lang w:val="pt-BR"/>
              </w:rPr>
            </w:pPr>
          </w:p>
        </w:tc>
      </w:tr>
      <w:tr w:rsidR="009A4C7C" w:rsidRPr="00D91CC7" w:rsidTr="00FB05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3025FD" w:rsidRPr="00D91CC7" w:rsidTr="00FB05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3025FD" w:rsidRPr="0062140A" w:rsidRDefault="003025FD" w:rsidP="009A4C7C">
            <w:pPr>
              <w:pStyle w:val="PURBody"/>
              <w:rPr>
                <w:i/>
              </w:rPr>
            </w:pPr>
            <w:r>
              <w:rPr>
                <w:b/>
              </w:rPr>
              <w:t>Você precisa de:</w:t>
            </w:r>
          </w:p>
          <w:p w:rsidR="009F3973" w:rsidRPr="00BB75C1" w:rsidRDefault="009F3973" w:rsidP="009F3973">
            <w:pPr>
              <w:pStyle w:val="PURBullet"/>
              <w:rPr>
                <w:i/>
                <w:lang w:val="pt-BR"/>
              </w:rPr>
            </w:pPr>
            <w:r w:rsidRPr="00BB75C1">
              <w:rPr>
                <w:lang w:val="pt-BR"/>
              </w:rPr>
              <w:t xml:space="preserve">SAL do SQL Server 2008 R2 Standard </w:t>
            </w:r>
            <w:r w:rsidRPr="00BB75C1">
              <w:rPr>
                <w:b/>
                <w:lang w:val="pt-BR"/>
              </w:rPr>
              <w:t>ou</w:t>
            </w:r>
          </w:p>
          <w:p w:rsidR="00481B83" w:rsidRPr="00BB75C1" w:rsidRDefault="009F3973" w:rsidP="00481B83">
            <w:pPr>
              <w:pStyle w:val="PURBullet"/>
              <w:rPr>
                <w:b/>
                <w:lang w:val="pt-BR"/>
              </w:rPr>
            </w:pPr>
            <w:r w:rsidRPr="00BB75C1">
              <w:rPr>
                <w:lang w:val="pt-BR"/>
              </w:rPr>
              <w:t xml:space="preserve">SAL do SQL Server 2008 R2 Enterprise </w:t>
            </w:r>
            <w:r w:rsidRPr="00BB75C1">
              <w:rPr>
                <w:b/>
                <w:lang w:val="pt-BR"/>
              </w:rPr>
              <w:t>ou</w:t>
            </w:r>
          </w:p>
          <w:p w:rsidR="00481B83" w:rsidRPr="00BB75C1" w:rsidRDefault="00481B83" w:rsidP="00481B83">
            <w:pPr>
              <w:pStyle w:val="PURBullet"/>
              <w:rPr>
                <w:b/>
                <w:lang w:val="pt-BR"/>
              </w:rPr>
            </w:pPr>
            <w:r w:rsidRPr="00BB75C1">
              <w:rPr>
                <w:lang w:val="pt-BR"/>
              </w:rPr>
              <w:t xml:space="preserve">SAL do SQL Server 2008 R2 Enterprise OEM </w:t>
            </w:r>
            <w:r w:rsidRPr="00BB75C1">
              <w:rPr>
                <w:b/>
                <w:lang w:val="pt-BR"/>
              </w:rPr>
              <w:t>ou</w:t>
            </w:r>
          </w:p>
          <w:p w:rsidR="003025FD" w:rsidRPr="00BB75C1" w:rsidRDefault="009F3973" w:rsidP="00091B14">
            <w:pPr>
              <w:pStyle w:val="PURBullet"/>
              <w:rPr>
                <w:lang w:val="pt-BR"/>
              </w:rPr>
            </w:pPr>
            <w:r w:rsidRPr="00BB75C1">
              <w:rPr>
                <w:lang w:val="pt-BR"/>
              </w:rPr>
              <w:t>SAL do Complemento do Windows Small Business Server 2011 Premium (para qualquer usuário ou equipamento que acesse instâncias do software para servidores e esteja em um domínio do Small Business Server (SBS))</w:t>
            </w:r>
          </w:p>
        </w:tc>
      </w:tr>
    </w:tbl>
    <w:p w:rsidR="009A4C7C" w:rsidRPr="00BB75C1" w:rsidRDefault="009A4C7C" w:rsidP="0085206E">
      <w:pPr>
        <w:pStyle w:val="PURADDITIONALTERMSHEADERMB"/>
        <w:rPr>
          <w:lang w:val="pt-BR"/>
        </w:rPr>
      </w:pPr>
      <w:r w:rsidRPr="00BB75C1">
        <w:rPr>
          <w:lang w:val="pt-BR"/>
        </w:rPr>
        <w:t>Termos Adicionais:</w:t>
      </w:r>
    </w:p>
    <w:p w:rsidR="00091B14" w:rsidRPr="00BB75C1" w:rsidRDefault="00091B14" w:rsidP="00091B14">
      <w:pPr>
        <w:pStyle w:val="PURBlueStrong-Indented"/>
        <w:rPr>
          <w:lang w:val="pt-BR"/>
        </w:rPr>
      </w:pPr>
      <w:r w:rsidRPr="00BB75C1">
        <w:rPr>
          <w:lang w:val="pt-BR"/>
        </w:rPr>
        <w:t>Software .NET Framework</w:t>
      </w:r>
    </w:p>
    <w:p w:rsidR="00091B14" w:rsidRPr="00BB75C1" w:rsidRDefault="00091B14" w:rsidP="00091B14">
      <w:pPr>
        <w:pStyle w:val="PURBody-Indented"/>
        <w:rPr>
          <w:lang w:val="pt-BR"/>
        </w:rPr>
      </w:pPr>
      <w:r w:rsidRPr="00BB75C1">
        <w:rPr>
          <w:lang w:val="pt-BR"/>
        </w:rPr>
        <w:t>O software do produto contém o software Microsoft .NET Framework e pode conter o software PowerShell.</w:t>
      </w:r>
      <w:r w:rsidR="00B4665E" w:rsidRPr="00BB75C1">
        <w:rPr>
          <w:lang w:val="pt-BR"/>
        </w:rPr>
        <w:t xml:space="preserve"> </w:t>
      </w:r>
      <w:r w:rsidRPr="00BB75C1">
        <w:rPr>
          <w:lang w:val="pt-BR"/>
        </w:rPr>
        <w:t>Consulte os termos de licença do Software .NET Framework e PowerShell nos Termos Universais de Licença.</w:t>
      </w:r>
    </w:p>
    <w:p w:rsidR="009A4C7C" w:rsidRPr="00BB75C1" w:rsidRDefault="00590592" w:rsidP="00A767BD">
      <w:pPr>
        <w:pStyle w:val="PURBreadcrumb"/>
        <w:rPr>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Fonts w:ascii="Arial Narrow" w:hAnsi="Arial Narrow"/>
          <w:sz w:val="16"/>
          <w:lang w:val="pt-BR"/>
        </w:rPr>
        <w:t xml:space="preserve"> </w:t>
      </w:r>
    </w:p>
    <w:p w:rsidR="00531FC6" w:rsidRPr="00BB75C1" w:rsidRDefault="00531FC6" w:rsidP="00D47112">
      <w:pPr>
        <w:pStyle w:val="PURProductName"/>
        <w:rPr>
          <w:lang w:val="pt-BR"/>
        </w:rPr>
      </w:pPr>
      <w:bookmarkStart w:id="458" w:name="_Toc297828757"/>
      <w:bookmarkStart w:id="459" w:name="_Toc297883512"/>
      <w:bookmarkStart w:id="460" w:name="_Toc299519143"/>
      <w:bookmarkStart w:id="461" w:name="_Toc299531575"/>
      <w:bookmarkStart w:id="462" w:name="_Toc299531899"/>
      <w:bookmarkStart w:id="463" w:name="_Toc299957182"/>
      <w:bookmarkStart w:id="464" w:name="_Toc301512553"/>
      <w:bookmarkStart w:id="465" w:name="_Toc302485666"/>
      <w:r w:rsidRPr="00BB75C1">
        <w:rPr>
          <w:lang w:val="pt-BR"/>
        </w:rPr>
        <w:t>SQL Server 2008 R2 Workgroup</w:t>
      </w:r>
      <w:bookmarkEnd w:id="458"/>
      <w:bookmarkEnd w:id="459"/>
      <w:bookmarkEnd w:id="460"/>
      <w:bookmarkEnd w:id="461"/>
      <w:bookmarkEnd w:id="462"/>
      <w:bookmarkEnd w:id="463"/>
      <w:bookmarkEnd w:id="464"/>
      <w:bookmarkEnd w:id="465"/>
      <w:r w:rsidR="00FE5E5B">
        <w:fldChar w:fldCharType="begin"/>
      </w:r>
      <w:r w:rsidRPr="00BB75C1">
        <w:rPr>
          <w:lang w:val="pt-BR"/>
        </w:rPr>
        <w:instrText xml:space="preserve">XE </w:instrText>
      </w:r>
      <w:r w:rsidR="00BB75C1">
        <w:rPr>
          <w:lang w:val="pt-BR"/>
        </w:rPr>
        <w:instrText>“</w:instrText>
      </w:r>
      <w:r w:rsidRPr="00BB75C1">
        <w:rPr>
          <w:lang w:val="pt-BR"/>
        </w:rPr>
        <w:instrText>SQL Server 2008 R2 Workgroup</w:instrText>
      </w:r>
      <w:r w:rsidR="00BB75C1">
        <w:rPr>
          <w:lang w:val="pt-BR"/>
        </w:rPr>
        <w:instrText>”</w:instrText>
      </w:r>
      <w:r w:rsidRPr="00BB75C1">
        <w:rPr>
          <w:lang w:val="pt-BR"/>
        </w:rPr>
        <w:instrText xml:space="preserve"> </w:instrText>
      </w:r>
      <w:r w:rsidR="00FE5E5B">
        <w:fldChar w:fldCharType="end"/>
      </w:r>
    </w:p>
    <w:p w:rsidR="00531FC6" w:rsidRPr="00BB75C1" w:rsidRDefault="00531FC6" w:rsidP="00531FC6">
      <w:pPr>
        <w:spacing w:line="240" w:lineRule="exact"/>
        <w:rPr>
          <w:color w:val="auto"/>
          <w:spacing w:val="-2"/>
          <w:sz w:val="12"/>
          <w:lang w:val="pt-BR"/>
        </w:rPr>
      </w:pPr>
      <w:r w:rsidRPr="00BB75C1">
        <w:rPr>
          <w:color w:val="auto"/>
          <w:spacing w:val="-2"/>
          <w:sz w:val="12"/>
          <w:lang w:val="pt-BR"/>
        </w:rPr>
        <w:t>Os termos de licença que se aplicam ao seu uso deste produto são os Termos Universais de Licença, os Termos Gerais de Licença deste Modelo de Licenciamento e os termos de licença específicos ao produto a seguir.</w:t>
      </w:r>
    </w:p>
    <w:tbl>
      <w:tblPr>
        <w:tblW w:w="4896"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531FC6" w:rsidRPr="00531FC6" w:rsidTr="007242EB">
        <w:tc>
          <w:tcPr>
            <w:tcW w:w="2506" w:type="pct"/>
            <w:tcBorders>
              <w:top w:val="single" w:sz="4" w:space="0" w:color="auto"/>
              <w:bottom w:val="nil"/>
            </w:tcBorders>
          </w:tcPr>
          <w:p w:rsidR="00531FC6" w:rsidRPr="00BB75C1" w:rsidRDefault="00531FC6" w:rsidP="00531FC6">
            <w:pPr>
              <w:spacing w:after="0"/>
              <w:rPr>
                <w:rFonts w:ascii="Arial Narrow" w:hAnsi="Arial Narrow"/>
                <w:color w:val="404040" w:themeColor="text1" w:themeTint="BF"/>
                <w:sz w:val="18"/>
                <w:lang w:val="pt-BR"/>
              </w:rPr>
            </w:pPr>
            <w:r w:rsidRPr="00BB75C1">
              <w:rPr>
                <w:rFonts w:ascii="Arial Narrow" w:hAnsi="Arial Narrow"/>
                <w:color w:val="404040" w:themeColor="text1" w:themeTint="BF"/>
                <w:sz w:val="18"/>
                <w:lang w:val="pt-BR"/>
              </w:rPr>
              <w:t xml:space="preserve">Seção Aplicável de Termos Gerais da SAL: </w:t>
            </w:r>
            <w:hyperlink w:anchor="SALTerms_Server" w:history="1">
              <w:r w:rsidRPr="00BB75C1">
                <w:rPr>
                  <w:rFonts w:ascii="Arial Narrow" w:hAnsi="Arial Narrow"/>
                  <w:color w:val="00467F"/>
                  <w:sz w:val="18"/>
                  <w:u w:val="single"/>
                  <w:lang w:val="pt-BR"/>
                </w:rPr>
                <w:t>Software Servidor</w:t>
              </w:r>
            </w:hyperlink>
          </w:p>
        </w:tc>
        <w:tc>
          <w:tcPr>
            <w:tcW w:w="2494" w:type="pct"/>
            <w:tcBorders>
              <w:top w:val="single" w:sz="4" w:space="0" w:color="auto"/>
              <w:bottom w:val="nil"/>
            </w:tcBorders>
          </w:tcPr>
          <w:p w:rsidR="00531FC6" w:rsidRPr="00531FC6" w:rsidRDefault="00531FC6" w:rsidP="00531FC6">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Consulte Notificações Aplicáveis: </w:t>
            </w:r>
            <w:r>
              <w:rPr>
                <w:rFonts w:ascii="Arial Narrow" w:hAnsi="Arial Narrow"/>
                <w:b/>
                <w:color w:val="404040" w:themeColor="text1" w:themeTint="BF"/>
                <w:sz w:val="18"/>
              </w:rPr>
              <w:t>Não</w:t>
            </w:r>
          </w:p>
        </w:tc>
      </w:tr>
      <w:tr w:rsidR="00531FC6" w:rsidRPr="00D91CC7" w:rsidTr="007242EB">
        <w:tc>
          <w:tcPr>
            <w:tcW w:w="2506" w:type="pct"/>
            <w:tcBorders>
              <w:top w:val="nil"/>
            </w:tcBorders>
          </w:tcPr>
          <w:p w:rsidR="00531FC6" w:rsidRPr="00BB75C1" w:rsidRDefault="00531FC6" w:rsidP="00531FC6">
            <w:pPr>
              <w:spacing w:after="0"/>
              <w:rPr>
                <w:rFonts w:ascii="Arial Narrow" w:hAnsi="Arial Narrow"/>
                <w:color w:val="404040" w:themeColor="text1" w:themeTint="BF"/>
                <w:sz w:val="18"/>
                <w:lang w:val="pt-BR"/>
              </w:rPr>
            </w:pPr>
            <w:r w:rsidRPr="00BB75C1">
              <w:rPr>
                <w:rFonts w:ascii="Arial Narrow" w:hAnsi="Arial Narrow"/>
                <w:color w:val="404040" w:themeColor="text1" w:themeTint="BF"/>
                <w:sz w:val="18"/>
                <w:lang w:val="pt-BR"/>
              </w:rPr>
              <w:t xml:space="preserve">Software Adicional/Cliente: </w:t>
            </w:r>
            <w:r w:rsidRPr="00BB75C1">
              <w:rPr>
                <w:rFonts w:ascii="Arial Narrow" w:hAnsi="Arial Narrow"/>
                <w:b/>
                <w:color w:val="404040" w:themeColor="text1" w:themeTint="BF"/>
                <w:sz w:val="18"/>
                <w:lang w:val="pt-BR"/>
              </w:rPr>
              <w:t>Sim</w:t>
            </w:r>
            <w:r w:rsidRPr="00BB75C1">
              <w:rPr>
                <w:rFonts w:ascii="Arial Narrow" w:hAnsi="Arial Narrow"/>
                <w:color w:val="404040" w:themeColor="text1" w:themeTint="BF"/>
                <w:sz w:val="18"/>
                <w:lang w:val="pt-BR"/>
              </w:rPr>
              <w:t xml:space="preserve"> </w:t>
            </w:r>
            <w:r w:rsidRPr="00BB75C1">
              <w:rPr>
                <w:rFonts w:ascii="Arial Narrow" w:hAnsi="Arial Narrow"/>
                <w:i/>
                <w:color w:val="404040" w:themeColor="text1" w:themeTint="BF"/>
                <w:sz w:val="18"/>
                <w:lang w:val="pt-BR"/>
              </w:rPr>
              <w:t xml:space="preserve">(consulte o </w:t>
            </w:r>
            <w:hyperlink w:anchor="Appendix1" w:history="1">
              <w:r w:rsidRPr="00BB75C1">
                <w:rPr>
                  <w:rFonts w:ascii="Arial Narrow" w:hAnsi="Arial Narrow"/>
                  <w:i/>
                  <w:color w:val="00467F"/>
                  <w:sz w:val="18"/>
                  <w:u w:val="single"/>
                  <w:lang w:val="pt-BR"/>
                </w:rPr>
                <w:t>Apêndice 1</w:t>
              </w:r>
            </w:hyperlink>
            <w:r w:rsidRPr="00BB75C1">
              <w:rPr>
                <w:rFonts w:ascii="Arial Narrow" w:hAnsi="Arial Narrow"/>
                <w:i/>
                <w:color w:val="404040" w:themeColor="text1" w:themeTint="BF"/>
                <w:sz w:val="18"/>
                <w:lang w:val="pt-BR"/>
              </w:rPr>
              <w:t>)</w:t>
            </w:r>
          </w:p>
        </w:tc>
        <w:tc>
          <w:tcPr>
            <w:tcW w:w="2494" w:type="pct"/>
            <w:tcBorders>
              <w:top w:val="nil"/>
            </w:tcBorders>
          </w:tcPr>
          <w:p w:rsidR="00531FC6" w:rsidRPr="00BB75C1" w:rsidRDefault="00531FC6" w:rsidP="00531FC6">
            <w:pPr>
              <w:spacing w:after="0"/>
              <w:rPr>
                <w:rFonts w:ascii="Arial Narrow" w:hAnsi="Arial Narrow"/>
                <w:color w:val="404040" w:themeColor="text1" w:themeTint="BF"/>
                <w:sz w:val="18"/>
                <w:lang w:val="pt-BR"/>
              </w:rPr>
            </w:pPr>
          </w:p>
        </w:tc>
      </w:tr>
      <w:tr w:rsidR="00531FC6" w:rsidRPr="00D91CC7" w:rsidTr="007242E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BB75C1" w:rsidRDefault="00531FC6" w:rsidP="00531FC6">
            <w:pPr>
              <w:keepNext/>
              <w:keepLines/>
              <w:spacing w:after="0"/>
              <w:rPr>
                <w:b/>
                <w:color w:val="404040" w:themeColor="text1" w:themeTint="BF"/>
                <w:sz w:val="18"/>
                <w:lang w:val="pt-BR"/>
              </w:rPr>
            </w:pPr>
            <w:r w:rsidRPr="00BB75C1">
              <w:rPr>
                <w:b/>
                <w:color w:val="404040" w:themeColor="text1" w:themeTint="BF"/>
                <w:sz w:val="18"/>
                <w:lang w:val="pt-BR"/>
              </w:rPr>
              <w:t>SALs (LICENÇA DE ACESSO PARA ASSINANTES)</w:t>
            </w:r>
          </w:p>
        </w:tc>
      </w:tr>
      <w:tr w:rsidR="00531FC6" w:rsidRPr="00D91CC7" w:rsidTr="00F26D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Você precisa de:</w:t>
            </w:r>
          </w:p>
          <w:p w:rsidR="00531FC6" w:rsidRPr="00BB75C1" w:rsidRDefault="00531FC6" w:rsidP="00D47112">
            <w:pPr>
              <w:pStyle w:val="PURBullet"/>
              <w:rPr>
                <w:lang w:val="pt-BR"/>
              </w:rPr>
            </w:pPr>
            <w:r w:rsidRPr="00BB75C1">
              <w:rPr>
                <w:lang w:val="pt-BR"/>
              </w:rPr>
              <w:t xml:space="preserve">SAL do SQL Server 2008 R2 Workgroup </w:t>
            </w:r>
            <w:r w:rsidRPr="00BB75C1">
              <w:rPr>
                <w:b/>
                <w:lang w:val="pt-BR"/>
              </w:rPr>
              <w:t>ou</w:t>
            </w:r>
          </w:p>
          <w:p w:rsidR="00531FC6" w:rsidRPr="00BB75C1" w:rsidRDefault="00531FC6" w:rsidP="00D47112">
            <w:pPr>
              <w:pStyle w:val="PURBullet"/>
              <w:rPr>
                <w:b/>
                <w:bCs/>
                <w:lang w:val="pt-BR"/>
              </w:rPr>
            </w:pPr>
            <w:r w:rsidRPr="00BB75C1">
              <w:rPr>
                <w:lang w:val="pt-BR"/>
              </w:rPr>
              <w:t>SAL do Windows Small Business Server 2011 Premium Add-on (para qualquer usuário ou equipamento que acesse instâncias do software para servidores e esteja em um domínio do SBS)</w:t>
            </w:r>
          </w:p>
        </w:tc>
      </w:tr>
      <w:tr w:rsidR="00F26DAD" w:rsidRPr="00D91CC7" w:rsidTr="00F26D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dotted" w:sz="4" w:space="0" w:color="98BEE1" w:themeColor="accent1" w:themeShade="E6"/>
              <w:left w:val="nil"/>
              <w:bottom w:val="nil"/>
              <w:right w:val="nil"/>
            </w:tcBorders>
            <w:shd w:val="clear" w:color="auto" w:fill="auto"/>
          </w:tcPr>
          <w:p w:rsidR="00F26DAD" w:rsidRPr="00F26DAD" w:rsidRDefault="00F26DAD" w:rsidP="00531FC6">
            <w:pPr>
              <w:rPr>
                <w:b/>
                <w:color w:val="404040" w:themeColor="text1" w:themeTint="BF"/>
                <w:sz w:val="18"/>
                <w:lang w:val="pt-BR"/>
              </w:rPr>
            </w:pPr>
          </w:p>
          <w:p w:rsidR="00F26DAD" w:rsidRPr="00F26DAD" w:rsidRDefault="00F26DAD" w:rsidP="00531FC6">
            <w:pPr>
              <w:rPr>
                <w:b/>
                <w:color w:val="404040" w:themeColor="text1" w:themeTint="BF"/>
                <w:sz w:val="18"/>
                <w:lang w:val="pt-BR"/>
              </w:rPr>
            </w:pPr>
          </w:p>
          <w:p w:rsidR="00F26DAD" w:rsidRPr="00F26DAD" w:rsidRDefault="00F26DAD" w:rsidP="00531FC6">
            <w:pPr>
              <w:rPr>
                <w:b/>
                <w:color w:val="404040" w:themeColor="text1" w:themeTint="BF"/>
                <w:sz w:val="18"/>
                <w:lang w:val="pt-BR"/>
              </w:rPr>
            </w:pPr>
          </w:p>
        </w:tc>
      </w:tr>
    </w:tbl>
    <w:p w:rsidR="00091B14" w:rsidRPr="00BB75C1" w:rsidRDefault="00091B14" w:rsidP="00091B14">
      <w:pPr>
        <w:pStyle w:val="PURADDITIONALTERMSHEADERMB"/>
        <w:rPr>
          <w:lang w:val="pt-BR"/>
        </w:rPr>
      </w:pPr>
      <w:r w:rsidRPr="00BB75C1">
        <w:rPr>
          <w:lang w:val="pt-BR"/>
        </w:rPr>
        <w:t>Termos Adicionais:</w:t>
      </w:r>
    </w:p>
    <w:p w:rsidR="00091B14" w:rsidRPr="00BB75C1" w:rsidRDefault="00091B14" w:rsidP="00091B14">
      <w:pPr>
        <w:pStyle w:val="PURBlueStrong-Indented"/>
        <w:rPr>
          <w:lang w:val="pt-BR"/>
        </w:rPr>
      </w:pPr>
      <w:r w:rsidRPr="00BB75C1">
        <w:rPr>
          <w:lang w:val="pt-BR"/>
        </w:rPr>
        <w:t>Software .NET Framework</w:t>
      </w:r>
    </w:p>
    <w:p w:rsidR="00091B14" w:rsidRPr="00BB75C1" w:rsidRDefault="00091B14" w:rsidP="00654736">
      <w:pPr>
        <w:pStyle w:val="PURBody-Indented"/>
        <w:rPr>
          <w:lang w:val="pt-BR"/>
        </w:rPr>
      </w:pPr>
      <w:r w:rsidRPr="00BB75C1">
        <w:rPr>
          <w:lang w:val="pt-BR"/>
        </w:rPr>
        <w:t>O software do produto contém o software Microsoft .NET Framework e pode conter o software PowerShell.</w:t>
      </w:r>
      <w:r w:rsidR="00B4665E" w:rsidRPr="00BB75C1">
        <w:rPr>
          <w:lang w:val="pt-BR"/>
        </w:rPr>
        <w:t xml:space="preserve"> </w:t>
      </w:r>
      <w:r w:rsidRPr="00BB75C1">
        <w:rPr>
          <w:lang w:val="pt-BR"/>
        </w:rPr>
        <w:t>Consulte os termos de</w:t>
      </w:r>
      <w:r w:rsidR="00654736">
        <w:rPr>
          <w:lang w:val="pt-BR"/>
        </w:rPr>
        <w:t> </w:t>
      </w:r>
      <w:r w:rsidRPr="00BB75C1">
        <w:rPr>
          <w:lang w:val="pt-BR"/>
        </w:rPr>
        <w:t>licença do Software .NET Framework e PowerShell nos Termos Universais de Licença.</w:t>
      </w:r>
    </w:p>
    <w:p w:rsidR="003744F8" w:rsidRPr="00BB75C1" w:rsidRDefault="00590592" w:rsidP="00A767BD">
      <w:pPr>
        <w:pStyle w:val="PURBody-Indented"/>
        <w:jc w:val="right"/>
        <w:rPr>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BB75C1" w:rsidRDefault="009A4C7C" w:rsidP="009A4C7C">
      <w:pPr>
        <w:pStyle w:val="PURProductName"/>
        <w:rPr>
          <w:lang w:val="pt-BR"/>
        </w:rPr>
      </w:pPr>
      <w:bookmarkStart w:id="466" w:name="_Toc299519144"/>
      <w:bookmarkStart w:id="467" w:name="_Toc299531576"/>
      <w:bookmarkStart w:id="468" w:name="_Toc299531900"/>
      <w:bookmarkStart w:id="469" w:name="_Toc299957183"/>
      <w:bookmarkStart w:id="470" w:name="_Toc301512554"/>
      <w:bookmarkStart w:id="471" w:name="_Toc302485667"/>
      <w:r w:rsidRPr="00BB75C1">
        <w:rPr>
          <w:lang w:val="pt-BR"/>
        </w:rPr>
        <w:t>System Center Configuration Manager 2007 R3</w:t>
      </w:r>
      <w:bookmarkEnd w:id="466"/>
      <w:bookmarkEnd w:id="467"/>
      <w:bookmarkEnd w:id="468"/>
      <w:bookmarkEnd w:id="469"/>
      <w:bookmarkEnd w:id="470"/>
      <w:bookmarkEnd w:id="471"/>
      <w:r w:rsidR="00FE5E5B">
        <w:fldChar w:fldCharType="begin"/>
      </w:r>
      <w:r w:rsidRPr="00BB75C1">
        <w:rPr>
          <w:lang w:val="pt-BR"/>
        </w:rPr>
        <w:instrText xml:space="preserve">XE </w:instrText>
      </w:r>
      <w:r w:rsidR="00BB75C1">
        <w:rPr>
          <w:lang w:val="pt-BR"/>
        </w:rPr>
        <w:instrText>“</w:instrText>
      </w:r>
      <w:r w:rsidRPr="00BB75C1">
        <w:rPr>
          <w:lang w:val="pt-BR"/>
        </w:rPr>
        <w:instrText>System Center Configuration Manager 2007 R3</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8"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51"/>
      </w:tblGrid>
      <w:tr w:rsidR="00D14C97" w:rsidTr="00722C65">
        <w:tc>
          <w:tcPr>
            <w:tcW w:w="2503" w:type="pct"/>
            <w:tcBorders>
              <w:top w:val="single" w:sz="4" w:space="0" w:color="auto"/>
              <w:bottom w:val="nil"/>
            </w:tcBorders>
          </w:tcPr>
          <w:p w:rsidR="00D14C97" w:rsidRPr="00BB75C1" w:rsidRDefault="00D14C97" w:rsidP="00893CE7">
            <w:pPr>
              <w:pStyle w:val="PURLMSH"/>
              <w:rPr>
                <w:lang w:val="pt-BR"/>
              </w:rPr>
            </w:pPr>
            <w:r w:rsidRPr="00BB75C1">
              <w:rPr>
                <w:lang w:val="pt-BR"/>
              </w:rPr>
              <w:t xml:space="preserve">Seção Aplicável de Termos Gerais da SAL: </w:t>
            </w:r>
            <w:hyperlink w:anchor="SALTerms_MGMT" w:history="1">
              <w:r w:rsidRPr="00BB75C1">
                <w:rPr>
                  <w:rStyle w:val="Hyperlink"/>
                  <w:lang w:val="pt-BR"/>
                </w:rPr>
                <w:t>Servidores de Gerenciamento</w:t>
              </w:r>
            </w:hyperlink>
          </w:p>
        </w:tc>
        <w:tc>
          <w:tcPr>
            <w:tcW w:w="2497" w:type="pct"/>
            <w:tcBorders>
              <w:top w:val="single" w:sz="4" w:space="0" w:color="auto"/>
              <w:bottom w:val="nil"/>
            </w:tcBorders>
          </w:tcPr>
          <w:p w:rsidR="00D14C97" w:rsidRDefault="004F154D" w:rsidP="00893CE7">
            <w:pPr>
              <w:pStyle w:val="PURLMSH"/>
            </w:pPr>
            <w:r>
              <w:t xml:space="preserve">Consulte Notificações Aplicáveis: </w:t>
            </w:r>
            <w:r>
              <w:rPr>
                <w:b/>
              </w:rPr>
              <w:t>Não</w:t>
            </w:r>
          </w:p>
        </w:tc>
      </w:tr>
      <w:tr w:rsidR="009A4C7C" w:rsidRPr="00D91CC7" w:rsidTr="00722C65">
        <w:tc>
          <w:tcPr>
            <w:tcW w:w="2503" w:type="pct"/>
            <w:tcBorders>
              <w:top w:val="nil"/>
            </w:tcBorders>
          </w:tcPr>
          <w:p w:rsidR="009A4C7C" w:rsidRPr="00BB75C1" w:rsidRDefault="009A4C7C" w:rsidP="00905EB5">
            <w:pPr>
              <w:pStyle w:val="PURLMSH"/>
              <w:rPr>
                <w:lang w:val="pt-BR"/>
              </w:rPr>
            </w:pPr>
            <w:r w:rsidRPr="00BB75C1">
              <w:rPr>
                <w:lang w:val="pt-BR"/>
              </w:rPr>
              <w:t xml:space="preserve">Software Adicional/Cliente: </w:t>
            </w:r>
            <w:r w:rsidRPr="00BB75C1">
              <w:rPr>
                <w:b/>
                <w:lang w:val="pt-BR"/>
              </w:rPr>
              <w:t>Sim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97" w:type="pct"/>
            <w:tcBorders>
              <w:top w:val="nil"/>
            </w:tcBorders>
          </w:tcPr>
          <w:p w:rsidR="009A4C7C" w:rsidRPr="00BB75C1" w:rsidRDefault="009A4C7C" w:rsidP="009A4C7C">
            <w:pPr>
              <w:pStyle w:val="PURLMSH"/>
              <w:rPr>
                <w:lang w:val="pt-BR"/>
              </w:rPr>
            </w:pPr>
          </w:p>
        </w:tc>
      </w:tr>
      <w:tr w:rsidR="009A4C7C" w:rsidRPr="00D91CC7" w:rsidTr="00722C65">
        <w:tblPrEx>
          <w:tblBorders>
            <w:top w:val="none" w:sz="0" w:space="0" w:color="auto"/>
            <w:bottom w:val="none" w:sz="0" w:space="0" w:color="auto"/>
          </w:tblBorders>
        </w:tblPrEx>
        <w:tc>
          <w:tcPr>
            <w:tcW w:w="5000" w:type="pct"/>
            <w:gridSpan w:val="2"/>
            <w:shd w:val="clear" w:color="auto" w:fill="E5EEF7"/>
          </w:tcPr>
          <w:p w:rsidR="009A4C7C" w:rsidRPr="00BB75C1" w:rsidRDefault="00AB3D69"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(LICENÇAS DE ACESSO PARA ASSINANTES) DE CLIENTE</w:t>
            </w:r>
          </w:p>
        </w:tc>
      </w:tr>
      <w:tr w:rsidR="009A4C7C" w:rsidRPr="003528B0" w:rsidTr="00722C65">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Você precisa de:</w:t>
            </w:r>
          </w:p>
          <w:p w:rsidR="009A4C7C" w:rsidRPr="00774BF2" w:rsidRDefault="009A4C7C" w:rsidP="009A4C7C">
            <w:pPr>
              <w:pStyle w:val="PURBullet"/>
            </w:pPr>
            <w:r>
              <w:t>SAL do System Center Configuration Manager 2007 R3 Client</w:t>
            </w:r>
          </w:p>
        </w:tc>
      </w:tr>
      <w:tr w:rsidR="009A4C7C" w:rsidRPr="00D91CC7" w:rsidTr="00722C65">
        <w:tblPrEx>
          <w:tblBorders>
            <w:top w:val="none" w:sz="0" w:space="0" w:color="auto"/>
            <w:bottom w:val="none" w:sz="0" w:space="0" w:color="auto"/>
          </w:tblBorders>
        </w:tblPrEx>
        <w:tc>
          <w:tcPr>
            <w:tcW w:w="5000" w:type="pct"/>
            <w:gridSpan w:val="2"/>
            <w:shd w:val="clear" w:color="auto" w:fill="E5EEF7"/>
          </w:tcPr>
          <w:p w:rsidR="009A4C7C" w:rsidRPr="00BB75C1" w:rsidRDefault="00AB3D69" w:rsidP="00AB3D69">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(LICENÇAS DE ACESSO PARA ASSINANTES) DE SERVIDOR</w:t>
            </w:r>
          </w:p>
        </w:tc>
      </w:tr>
      <w:tr w:rsidR="009A4C7C" w:rsidRPr="003528B0" w:rsidTr="002F3708">
        <w:tblPrEx>
          <w:tblBorders>
            <w:top w:val="none" w:sz="0" w:space="0" w:color="auto"/>
            <w:bottom w:val="none" w:sz="0" w:space="0" w:color="auto"/>
          </w:tblBorders>
        </w:tblPrEx>
        <w:tc>
          <w:tcPr>
            <w:tcW w:w="2503" w:type="pct"/>
            <w:tcBorders>
              <w:bottom w:val="single" w:sz="4" w:space="0" w:color="auto"/>
            </w:tcBorders>
          </w:tcPr>
          <w:p w:rsidR="009A4C7C" w:rsidRPr="00AB3D69" w:rsidRDefault="009A4C7C" w:rsidP="009A4C7C">
            <w:pPr>
              <w:pStyle w:val="PURBody"/>
              <w:rPr>
                <w:b/>
                <w:i/>
              </w:rPr>
            </w:pPr>
            <w:r>
              <w:rPr>
                <w:b/>
                <w:i/>
              </w:rPr>
              <w:t>Para:</w:t>
            </w:r>
          </w:p>
          <w:p w:rsidR="009A4C7C" w:rsidRPr="00BB75C1" w:rsidRDefault="009A4C7C" w:rsidP="00AB3D69">
            <w:pPr>
              <w:pStyle w:val="PURBullet"/>
              <w:rPr>
                <w:lang w:val="pt-BR"/>
              </w:rPr>
            </w:pPr>
            <w:r w:rsidRPr="00BB75C1">
              <w:rPr>
                <w:rStyle w:val="PURBodyChar"/>
                <w:lang w:val="pt-BR"/>
              </w:rPr>
              <w:t>Gerenciamento por instâncias do software para servidores usando o gerenciamento de configuração desejado somente das Cargas de Trabalho Básicas do Sistema Operacional sendo executadas no OSE licenciado, bem como gerenciamento de qualquer aplicativo em execução nesse OSE que não requeira uso do DCM</w:t>
            </w:r>
            <w:r w:rsidRPr="00BB75C1">
              <w:rPr>
                <w:lang w:val="pt-BR"/>
              </w:rPr>
              <w:t>.</w:t>
            </w:r>
          </w:p>
        </w:tc>
        <w:tc>
          <w:tcPr>
            <w:tcW w:w="2497" w:type="pct"/>
            <w:tcBorders>
              <w:bottom w:val="single" w:sz="4" w:space="0" w:color="auto"/>
            </w:tcBorders>
          </w:tcPr>
          <w:p w:rsidR="009A4C7C" w:rsidRPr="0062140A" w:rsidRDefault="00BB41EF" w:rsidP="009A4C7C">
            <w:pPr>
              <w:pStyle w:val="PURBody"/>
              <w:rPr>
                <w:i/>
              </w:rPr>
            </w:pPr>
            <w:r>
              <w:rPr>
                <w:b/>
              </w:rPr>
              <w:t>Você precisa de:</w:t>
            </w:r>
          </w:p>
          <w:p w:rsidR="009A4C7C" w:rsidRPr="00AB3D69" w:rsidRDefault="009A4C7C" w:rsidP="00AB3D69">
            <w:pPr>
              <w:pStyle w:val="PURBullet"/>
            </w:pPr>
            <w:r>
              <w:t>SAL do System Center Configuration Manager 2007 R3 Standard Server</w:t>
            </w:r>
          </w:p>
        </w:tc>
      </w:tr>
      <w:tr w:rsidR="009A4C7C" w:rsidRPr="00B40F93" w:rsidTr="002F3708">
        <w:tblPrEx>
          <w:tblBorders>
            <w:top w:val="none" w:sz="0" w:space="0" w:color="auto"/>
            <w:bottom w:val="none" w:sz="0" w:space="0" w:color="auto"/>
          </w:tblBorders>
        </w:tblPrEx>
        <w:tc>
          <w:tcPr>
            <w:tcW w:w="2503" w:type="pct"/>
            <w:tcBorders>
              <w:top w:val="single" w:sz="4" w:space="0" w:color="auto"/>
            </w:tcBorders>
          </w:tcPr>
          <w:p w:rsidR="009A4C7C" w:rsidRPr="00BB75C1" w:rsidRDefault="009A4C7C" w:rsidP="009A4C7C">
            <w:pPr>
              <w:pStyle w:val="PURBody"/>
              <w:rPr>
                <w:b/>
                <w:i/>
                <w:lang w:val="pt-BR"/>
              </w:rPr>
            </w:pPr>
            <w:r w:rsidRPr="00BB75C1">
              <w:rPr>
                <w:b/>
                <w:i/>
                <w:lang w:val="pt-BR"/>
              </w:rPr>
              <w:t>Para:</w:t>
            </w:r>
          </w:p>
          <w:p w:rsidR="009A4C7C" w:rsidRPr="00BB75C1" w:rsidRDefault="009A4C7C" w:rsidP="009A4C7C">
            <w:pPr>
              <w:pStyle w:val="PURBody"/>
              <w:rPr>
                <w:lang w:val="pt-BR"/>
              </w:rPr>
            </w:pPr>
            <w:r w:rsidRPr="00BB75C1">
              <w:rPr>
                <w:lang w:val="pt-BR"/>
              </w:rPr>
              <w:lastRenderedPageBreak/>
              <w:t>Gerenciamento por instâncias do software para servidor usando o gerenciamento de configuração desejado de:</w:t>
            </w:r>
          </w:p>
          <w:p w:rsidR="009A4C7C" w:rsidRPr="00BB75C1" w:rsidRDefault="009A4C7C" w:rsidP="009A4C7C">
            <w:pPr>
              <w:pStyle w:val="PURBullet"/>
              <w:rPr>
                <w:lang w:val="pt-BR"/>
              </w:rPr>
            </w:pPr>
            <w:r w:rsidRPr="00BB75C1">
              <w:rPr>
                <w:lang w:val="pt-BR"/>
              </w:rPr>
              <w:t xml:space="preserve">Configurações de Conformidade e Governança de TI </w:t>
            </w:r>
          </w:p>
          <w:p w:rsidR="009A4C7C" w:rsidRPr="00BB75C1" w:rsidRDefault="009A4C7C" w:rsidP="009A4C7C">
            <w:pPr>
              <w:pStyle w:val="PURBullet"/>
              <w:rPr>
                <w:lang w:val="pt-BR"/>
              </w:rPr>
            </w:pPr>
            <w:r w:rsidRPr="00BB75C1">
              <w:rPr>
                <w:lang w:val="pt-BR"/>
              </w:rPr>
              <w:t>Cargas de Trabalho Básicas do Sistema Operacional</w:t>
            </w:r>
          </w:p>
          <w:p w:rsidR="009A4C7C" w:rsidRPr="00BB75C1" w:rsidRDefault="009A4C7C" w:rsidP="000830DD">
            <w:pPr>
              <w:pStyle w:val="PURBullet"/>
              <w:rPr>
                <w:lang w:val="pt-BR"/>
              </w:rPr>
            </w:pPr>
            <w:r w:rsidRPr="00BB75C1">
              <w:rPr>
                <w:lang w:val="pt-BR"/>
              </w:rPr>
              <w:t>Todos os outros utilitários do sistema operacional, cargas de</w:t>
            </w:r>
            <w:r w:rsidR="000830DD">
              <w:rPr>
                <w:lang w:val="pt-BR"/>
              </w:rPr>
              <w:t> </w:t>
            </w:r>
            <w:r w:rsidRPr="00BB75C1">
              <w:rPr>
                <w:lang w:val="pt-BR"/>
              </w:rPr>
              <w:t>trabalho de serviços, bem como qualquer aplicativo em execução no OSE licenciado</w:t>
            </w:r>
          </w:p>
        </w:tc>
        <w:tc>
          <w:tcPr>
            <w:tcW w:w="2497" w:type="pct"/>
            <w:tcBorders>
              <w:top w:val="single" w:sz="4" w:space="0" w:color="auto"/>
            </w:tcBorders>
          </w:tcPr>
          <w:p w:rsidR="009A4C7C" w:rsidRPr="0062140A" w:rsidRDefault="00BB41EF" w:rsidP="009A4C7C">
            <w:pPr>
              <w:pStyle w:val="PURBody"/>
              <w:rPr>
                <w:i/>
              </w:rPr>
            </w:pPr>
            <w:r>
              <w:rPr>
                <w:b/>
              </w:rPr>
              <w:lastRenderedPageBreak/>
              <w:t>Você precisa de:</w:t>
            </w:r>
          </w:p>
          <w:p w:rsidR="009A4C7C" w:rsidRPr="00BB75C1" w:rsidRDefault="009A4C7C" w:rsidP="009A4C7C">
            <w:pPr>
              <w:pStyle w:val="PURBullet"/>
              <w:rPr>
                <w:lang w:val="pt-BR"/>
              </w:rPr>
            </w:pPr>
            <w:r w:rsidRPr="00BB75C1">
              <w:rPr>
                <w:lang w:val="pt-BR"/>
              </w:rPr>
              <w:lastRenderedPageBreak/>
              <w:t xml:space="preserve">SAL de Servidor do System Center Configuration Manager 2007 R3 Enterprise </w:t>
            </w:r>
            <w:r w:rsidRPr="00BB75C1">
              <w:rPr>
                <w:b/>
                <w:lang w:val="pt-BR"/>
              </w:rPr>
              <w:t>ou</w:t>
            </w:r>
          </w:p>
          <w:p w:rsidR="009A4C7C" w:rsidRPr="00BB75C1" w:rsidRDefault="009A4C7C" w:rsidP="009A4C7C">
            <w:pPr>
              <w:pStyle w:val="PURBullet"/>
              <w:rPr>
                <w:lang w:val="pt-BR"/>
              </w:rPr>
            </w:pPr>
            <w:r w:rsidRPr="00BB75C1">
              <w:rPr>
                <w:lang w:val="pt-BR"/>
              </w:rPr>
              <w:t xml:space="preserve">SAL do System Center Server Management Suite Enterprise </w:t>
            </w:r>
            <w:r w:rsidRPr="00BB75C1">
              <w:rPr>
                <w:b/>
                <w:lang w:val="pt-BR"/>
              </w:rPr>
              <w:t>ou</w:t>
            </w:r>
          </w:p>
          <w:p w:rsidR="009A4C7C" w:rsidRPr="00BB75C1" w:rsidRDefault="009A4C7C" w:rsidP="009A4C7C">
            <w:pPr>
              <w:pStyle w:val="PURBullet"/>
              <w:rPr>
                <w:b/>
                <w:i/>
                <w:lang w:val="pt-BR"/>
              </w:rPr>
            </w:pPr>
            <w:r w:rsidRPr="00BB75C1">
              <w:rPr>
                <w:lang w:val="pt-BR"/>
              </w:rPr>
              <w:t>SAL do System Center Server Management Suite Datacenter</w:t>
            </w:r>
          </w:p>
        </w:tc>
      </w:tr>
    </w:tbl>
    <w:p w:rsidR="009A4C7C" w:rsidRPr="00BB75C1" w:rsidRDefault="009A4C7C" w:rsidP="0085206E">
      <w:pPr>
        <w:pStyle w:val="PURADDITIONALTERMSHEADERMB"/>
        <w:rPr>
          <w:lang w:val="pt-BR"/>
        </w:rPr>
      </w:pPr>
      <w:r w:rsidRPr="00BB75C1">
        <w:rPr>
          <w:lang w:val="pt-BR"/>
        </w:rPr>
        <w:lastRenderedPageBreak/>
        <w:t>Termos Adicionais:</w:t>
      </w:r>
    </w:p>
    <w:p w:rsidR="009A4C7C" w:rsidRPr="00BB75C1" w:rsidRDefault="009A4C7C" w:rsidP="009A4C7C">
      <w:pPr>
        <w:pStyle w:val="PURBlueStrong"/>
        <w:rPr>
          <w:lang w:val="pt-BR"/>
        </w:rPr>
      </w:pPr>
      <w:r w:rsidRPr="00BB75C1">
        <w:rPr>
          <w:lang w:val="pt-BR"/>
        </w:rPr>
        <w:t>Definição de Cargas de Trabalho Básicas do Sistema Operacional</w:t>
      </w:r>
    </w:p>
    <w:p w:rsidR="009A4C7C" w:rsidRPr="00BB75C1" w:rsidRDefault="009A4C7C" w:rsidP="009A4C7C">
      <w:pPr>
        <w:pStyle w:val="PURBody-Indented"/>
        <w:rPr>
          <w:rFonts w:ascii="Tahoma" w:hAnsi="Tahoma" w:cs="Tahoma"/>
          <w:lang w:val="pt-BR"/>
        </w:rPr>
      </w:pPr>
      <w:r w:rsidRPr="00BB75C1">
        <w:rPr>
          <w:lang w:val="pt-BR"/>
        </w:rPr>
        <w:t xml:space="preserve">Cargas de Trabalho Básicas do Sistema Operacional </w:t>
      </w:r>
      <w:r w:rsidRPr="00BB75C1">
        <w:rPr>
          <w:rFonts w:ascii="Tahoma" w:hAnsi="Tahoma" w:cs="Tahoma"/>
          <w:lang w:val="pt-BR"/>
        </w:rPr>
        <w:t>significa:</w:t>
      </w:r>
    </w:p>
    <w:p w:rsidR="009A4C7C" w:rsidRPr="00BB75C1" w:rsidRDefault="009A4C7C" w:rsidP="009A4C7C">
      <w:pPr>
        <w:pStyle w:val="PURBullet-Indented"/>
        <w:rPr>
          <w:lang w:val="pt-BR"/>
        </w:rPr>
      </w:pPr>
      <w:r w:rsidRPr="00BB75C1">
        <w:rPr>
          <w:lang w:val="pt-BR"/>
        </w:rPr>
        <w:t xml:space="preserve">estes utilitários básicos de sistema operacional: Gerenciador de Recursos de Sistema, Notificação de Alteração de Senha, Baseline Security Analyzer, Serviços de Confiabilidade e Disponibilidade , </w:t>
      </w:r>
    </w:p>
    <w:p w:rsidR="009A4C7C" w:rsidRPr="00BB75C1" w:rsidRDefault="009A4C7C" w:rsidP="009A4C7C">
      <w:pPr>
        <w:pStyle w:val="PURBullet-Indented"/>
        <w:rPr>
          <w:lang w:val="pt-BR"/>
        </w:rPr>
      </w:pPr>
      <w:r w:rsidRPr="00BB75C1">
        <w:rPr>
          <w:lang w:val="pt-BR"/>
        </w:rPr>
        <w:t xml:space="preserve">estas cargas de trabalho de serviço de impressão e arquivo: Servidor de Impressão, Sistema de Arquivos Distribuídos (DFS), Serviço de Replicação de Arquivo (FRS), Sistema de Arquivos da Rede (NFS), FTP e Windows SharePoint Services, </w:t>
      </w:r>
    </w:p>
    <w:p w:rsidR="009A4C7C" w:rsidRPr="00BB75C1" w:rsidRDefault="009A4C7C" w:rsidP="009A4C7C">
      <w:pPr>
        <w:pStyle w:val="PURBullet-Indented"/>
        <w:rPr>
          <w:lang w:val="pt-BR"/>
        </w:rPr>
      </w:pPr>
      <w:r w:rsidRPr="00BB75C1">
        <w:rPr>
          <w:lang w:val="pt-BR"/>
        </w:rPr>
        <w:t>estas cargas de trabalho de serviço de rede: Distributed Naming Service (DNS), Dynamic Host Configuration Protocol (DHCP), e Windows Internet Naming Service (WINS) e</w:t>
      </w:r>
    </w:p>
    <w:p w:rsidR="009A4C7C" w:rsidRPr="00BB75C1" w:rsidRDefault="009A4C7C" w:rsidP="009A4C7C">
      <w:pPr>
        <w:pStyle w:val="PURBullet-Indented"/>
        <w:rPr>
          <w:lang w:val="pt-BR"/>
        </w:rPr>
      </w:pPr>
      <w:r w:rsidRPr="00BB75C1">
        <w:rPr>
          <w:lang w:val="pt-BR"/>
        </w:rPr>
        <w:t>estas cargas de trabalho de segurança: Firewall, Proxy, Detecção e prevenção de invasões, Gerenciamento de antivírus, Gateway de segurança do aplicativo, Filtragem de conteúdo (que inclui Filtragem de URL e Spam), Forensics de rede, Gerenciamento de informações de segurança e Avaliação de vulnerabilidade para proteger a rede e a hospedagem.</w:t>
      </w:r>
      <w:r w:rsidR="00B4665E" w:rsidRPr="00BB75C1">
        <w:rPr>
          <w:lang w:val="pt-BR"/>
        </w:rPr>
        <w:t xml:space="preserve"> </w:t>
      </w:r>
    </w:p>
    <w:p w:rsidR="009A4C7C" w:rsidRPr="00BB75C1" w:rsidRDefault="009A4C7C" w:rsidP="009A4C7C">
      <w:pPr>
        <w:pStyle w:val="PURBlueStrong"/>
        <w:rPr>
          <w:lang w:val="pt-BR"/>
        </w:rPr>
      </w:pPr>
      <w:r w:rsidRPr="00BB75C1">
        <w:rPr>
          <w:lang w:val="pt-BR"/>
        </w:rPr>
        <w:t>Distribuição e Cópia de Dados</w:t>
      </w:r>
    </w:p>
    <w:p w:rsidR="009A4C7C" w:rsidRPr="00BB75C1" w:rsidRDefault="009A4C7C" w:rsidP="009A4C7C">
      <w:pPr>
        <w:pStyle w:val="PURBody-Indented"/>
        <w:rPr>
          <w:lang w:val="pt-BR"/>
        </w:rPr>
      </w:pPr>
      <w:r w:rsidRPr="00BB75C1">
        <w:rPr>
          <w:lang w:val="pt-BR"/>
        </w:rPr>
        <w:t xml:space="preserve">Você não pode copiar ou distribuir qualquer conjunto de dados (ou qualquer parte do conjunto de dados) incluído no software. </w:t>
      </w:r>
    </w:p>
    <w:p w:rsidR="009A4C7C" w:rsidRPr="00BB75C1" w:rsidRDefault="009A4C7C" w:rsidP="009A4C7C">
      <w:pPr>
        <w:pStyle w:val="PURBlueStrong"/>
        <w:rPr>
          <w:lang w:val="pt-BR"/>
        </w:rPr>
      </w:pPr>
      <w:r w:rsidRPr="00BB75C1">
        <w:rPr>
          <w:lang w:val="pt-BR"/>
        </w:rPr>
        <w:t>Ambiente de Pré-instalação do Windows</w:t>
      </w:r>
    </w:p>
    <w:p w:rsidR="009A4C7C" w:rsidRPr="00BB75C1" w:rsidRDefault="009A4C7C" w:rsidP="009A4C7C">
      <w:pPr>
        <w:pStyle w:val="PURBody-Indented"/>
        <w:rPr>
          <w:lang w:val="pt-BR"/>
        </w:rPr>
      </w:pPr>
      <w:r w:rsidRPr="00BB75C1">
        <w:rPr>
          <w:lang w:val="pt-BR"/>
        </w:rPr>
        <w:t>Você poderá instalar e usar o Ambiente de Pré-instalação do Windows para fins de diagnóstico e recuperação do software do sistema operacional Windows.</w:t>
      </w:r>
      <w:r w:rsidR="00B4665E" w:rsidRPr="00BB75C1">
        <w:rPr>
          <w:lang w:val="pt-BR"/>
        </w:rPr>
        <w:t xml:space="preserve"> </w:t>
      </w:r>
      <w:r w:rsidRPr="00BB75C1">
        <w:rPr>
          <w:lang w:val="pt-BR"/>
        </w:rPr>
        <w:t>Você não pode usá-lo como sistema operacional geral, como cliente fino nem para qualquer outra finalidade.</w:t>
      </w:r>
    </w:p>
    <w:p w:rsidR="009A4C7C" w:rsidRPr="00BB75C1" w:rsidRDefault="009A4C7C" w:rsidP="009A4C7C">
      <w:pPr>
        <w:pStyle w:val="PURBlueStrong"/>
        <w:rPr>
          <w:lang w:val="de-DE"/>
        </w:rPr>
      </w:pPr>
      <w:r w:rsidRPr="00BB75C1">
        <w:rPr>
          <w:lang w:val="de-DE"/>
        </w:rPr>
        <w:t>ImageX.exe, Wimapi.dll, Wimfilter e Package Manager</w:t>
      </w:r>
    </w:p>
    <w:p w:rsidR="009A4C7C" w:rsidRPr="00BB75C1" w:rsidRDefault="009A4C7C" w:rsidP="009A4C7C">
      <w:pPr>
        <w:pStyle w:val="PURBody-Indented"/>
        <w:rPr>
          <w:lang w:val="pt-BR"/>
        </w:rPr>
      </w:pPr>
      <w:r w:rsidRPr="00BB75C1">
        <w:rPr>
          <w:lang w:val="pt-BR"/>
        </w:rPr>
        <w:t>Você poderá instalar e usar as seguintes partes do software para recuperar o software do sistema operacional Windows:</w:t>
      </w:r>
    </w:p>
    <w:p w:rsidR="009A4C7C" w:rsidRDefault="009A4C7C" w:rsidP="009A4C7C">
      <w:pPr>
        <w:pStyle w:val="PURBullet-Indented"/>
      </w:pPr>
      <w:r>
        <w:t xml:space="preserve">ImageX.exe, </w:t>
      </w:r>
    </w:p>
    <w:p w:rsidR="009A4C7C" w:rsidRDefault="009A4C7C" w:rsidP="009A4C7C">
      <w:pPr>
        <w:pStyle w:val="PURBullet-Indented"/>
      </w:pPr>
      <w:r>
        <w:t xml:space="preserve">Wimapi.dll </w:t>
      </w:r>
    </w:p>
    <w:p w:rsidR="009A4C7C" w:rsidRDefault="009A4C7C" w:rsidP="009A4C7C">
      <w:pPr>
        <w:pStyle w:val="PURBullet-Indented"/>
      </w:pPr>
      <w:r>
        <w:t>Wimfilter e gerenciador de pacote</w:t>
      </w:r>
    </w:p>
    <w:p w:rsidR="009A4C7C" w:rsidRPr="00BB75C1" w:rsidRDefault="009A4C7C" w:rsidP="009A4C7C">
      <w:pPr>
        <w:pStyle w:val="PURBody-Indented"/>
        <w:rPr>
          <w:lang w:val="pt-BR"/>
        </w:rPr>
      </w:pPr>
      <w:r w:rsidRPr="00BB75C1">
        <w:rPr>
          <w:lang w:val="pt-BR"/>
        </w:rPr>
        <w:t>Você não pode usar essas partes do software para fazer backup do sistema operacional Windows ou para qualquer outra finalidade.</w:t>
      </w:r>
    </w:p>
    <w:p w:rsidR="003744F8" w:rsidRPr="00BB75C1" w:rsidRDefault="00590592" w:rsidP="00A767BD">
      <w:pPr>
        <w:pStyle w:val="PURBody-Indented"/>
        <w:jc w:val="right"/>
        <w:rPr>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BB75C1" w:rsidRDefault="009A4C7C" w:rsidP="009A4C7C">
      <w:pPr>
        <w:pStyle w:val="PURProductName"/>
        <w:rPr>
          <w:lang w:val="pt-BR"/>
        </w:rPr>
      </w:pPr>
      <w:bookmarkStart w:id="472" w:name="_Toc299519145"/>
      <w:bookmarkStart w:id="473" w:name="_Toc299531577"/>
      <w:bookmarkStart w:id="474" w:name="_Toc299531901"/>
      <w:bookmarkStart w:id="475" w:name="_Toc299957184"/>
      <w:bookmarkStart w:id="476" w:name="_Toc301512555"/>
      <w:bookmarkStart w:id="477" w:name="_Toc302485668"/>
      <w:r w:rsidRPr="00BB75C1">
        <w:rPr>
          <w:lang w:val="pt-BR"/>
        </w:rPr>
        <w:t>System Center Configuration Manager 2007 R3 com Tecnologia SQL Server 2008</w:t>
      </w:r>
      <w:bookmarkEnd w:id="472"/>
      <w:bookmarkEnd w:id="473"/>
      <w:bookmarkEnd w:id="474"/>
      <w:bookmarkEnd w:id="475"/>
      <w:bookmarkEnd w:id="476"/>
      <w:bookmarkEnd w:id="477"/>
      <w:r w:rsidR="00FE5E5B">
        <w:fldChar w:fldCharType="begin"/>
      </w:r>
      <w:r w:rsidRPr="00BB75C1">
        <w:rPr>
          <w:lang w:val="pt-BR"/>
        </w:rPr>
        <w:instrText xml:space="preserve">XE </w:instrText>
      </w:r>
      <w:r w:rsidR="00BB75C1">
        <w:rPr>
          <w:lang w:val="pt-BR"/>
        </w:rPr>
        <w:instrText>“</w:instrText>
      </w:r>
      <w:r w:rsidRPr="00BB75C1">
        <w:rPr>
          <w:lang w:val="pt-BR"/>
        </w:rPr>
        <w:instrText>System Center Configuration Manager 2007 R3 com Tecnologia SQL Server 2008</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8"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394"/>
      </w:tblGrid>
      <w:tr w:rsidR="00D14C97" w:rsidTr="008F21BC">
        <w:tc>
          <w:tcPr>
            <w:tcW w:w="2503" w:type="pct"/>
            <w:tcBorders>
              <w:top w:val="single" w:sz="4" w:space="0" w:color="auto"/>
              <w:bottom w:val="nil"/>
            </w:tcBorders>
          </w:tcPr>
          <w:p w:rsidR="00D14C97" w:rsidRPr="00BB75C1" w:rsidRDefault="00D14C97" w:rsidP="00893CE7">
            <w:pPr>
              <w:pStyle w:val="PURLMSH"/>
              <w:rPr>
                <w:lang w:val="pt-BR"/>
              </w:rPr>
            </w:pPr>
            <w:r w:rsidRPr="00BB75C1">
              <w:rPr>
                <w:lang w:val="pt-BR"/>
              </w:rPr>
              <w:t xml:space="preserve">Seção Aplicável de Termos Gerais da SAL: </w:t>
            </w:r>
            <w:hyperlink w:anchor="SALTerms_MGMT" w:history="1">
              <w:r w:rsidRPr="00BB75C1">
                <w:rPr>
                  <w:rStyle w:val="Hyperlink"/>
                  <w:lang w:val="pt-BR"/>
                </w:rPr>
                <w:t>Servidores de Gerenciamento</w:t>
              </w:r>
            </w:hyperlink>
          </w:p>
        </w:tc>
        <w:tc>
          <w:tcPr>
            <w:tcW w:w="2497" w:type="pct"/>
            <w:gridSpan w:val="2"/>
            <w:tcBorders>
              <w:top w:val="single" w:sz="4" w:space="0" w:color="auto"/>
              <w:bottom w:val="nil"/>
            </w:tcBorders>
          </w:tcPr>
          <w:p w:rsidR="00D14C97" w:rsidRDefault="004F154D" w:rsidP="00893CE7">
            <w:pPr>
              <w:pStyle w:val="PURLMSH"/>
            </w:pPr>
            <w:r>
              <w:t xml:space="preserve">Consulte Notificações Aplicáveis: </w:t>
            </w:r>
            <w:r>
              <w:rPr>
                <w:b/>
              </w:rPr>
              <w:t>Não</w:t>
            </w:r>
          </w:p>
        </w:tc>
      </w:tr>
      <w:tr w:rsidR="009A4C7C" w:rsidRPr="00D91CC7" w:rsidTr="008F21BC">
        <w:tc>
          <w:tcPr>
            <w:tcW w:w="2503" w:type="pct"/>
            <w:tcBorders>
              <w:top w:val="nil"/>
            </w:tcBorders>
          </w:tcPr>
          <w:p w:rsidR="009A4C7C" w:rsidRPr="00BB75C1" w:rsidRDefault="009A4C7C" w:rsidP="00406BD5">
            <w:pPr>
              <w:pStyle w:val="PURLMSH"/>
              <w:rPr>
                <w:lang w:val="pt-BR"/>
              </w:rPr>
            </w:pPr>
            <w:r w:rsidRPr="00BB75C1">
              <w:rPr>
                <w:lang w:val="pt-BR"/>
              </w:rPr>
              <w:t xml:space="preserve">Software Adicional/Cliente: </w:t>
            </w:r>
            <w:r w:rsidRPr="00BB75C1">
              <w:rPr>
                <w:b/>
                <w:lang w:val="pt-BR"/>
              </w:rPr>
              <w:t>Sim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97" w:type="pct"/>
            <w:gridSpan w:val="2"/>
            <w:tcBorders>
              <w:top w:val="nil"/>
            </w:tcBorders>
          </w:tcPr>
          <w:p w:rsidR="009A4C7C" w:rsidRPr="00BB75C1" w:rsidRDefault="009A4C7C" w:rsidP="009A4C7C">
            <w:pPr>
              <w:pStyle w:val="PURLMSH"/>
              <w:rPr>
                <w:lang w:val="pt-BR"/>
              </w:rPr>
            </w:pPr>
          </w:p>
        </w:tc>
      </w:tr>
      <w:tr w:rsidR="009A4C7C" w:rsidRPr="00D91CC7" w:rsidTr="008F21BC">
        <w:tblPrEx>
          <w:tblBorders>
            <w:top w:val="none" w:sz="0" w:space="0" w:color="auto"/>
            <w:bottom w:val="none" w:sz="0" w:space="0" w:color="auto"/>
          </w:tblBorders>
        </w:tblPrEx>
        <w:tc>
          <w:tcPr>
            <w:tcW w:w="5000" w:type="pct"/>
            <w:gridSpan w:val="3"/>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lastRenderedPageBreak/>
              <w:t>SALs (LICENÇAS DE ACESSO PARA ASSINANTES) DE CLIENTE</w:t>
            </w:r>
          </w:p>
        </w:tc>
      </w:tr>
      <w:tr w:rsidR="009A4C7C" w:rsidRPr="00D91CC7" w:rsidTr="008F21BC">
        <w:tblPrEx>
          <w:tblBorders>
            <w:top w:val="none" w:sz="0" w:space="0" w:color="auto"/>
            <w:bottom w:val="none" w:sz="0" w:space="0" w:color="auto"/>
          </w:tblBorders>
        </w:tblPrEx>
        <w:tc>
          <w:tcPr>
            <w:tcW w:w="5000" w:type="pct"/>
            <w:gridSpan w:val="3"/>
          </w:tcPr>
          <w:p w:rsidR="009A4C7C" w:rsidRPr="00774BF2" w:rsidRDefault="00BB41EF" w:rsidP="009A4C7C">
            <w:pPr>
              <w:pStyle w:val="PURTableHeaderWhite"/>
              <w:spacing w:after="0"/>
              <w:rPr>
                <w:b w:val="0"/>
                <w:color w:val="404040" w:themeColor="text1" w:themeTint="BF"/>
              </w:rPr>
            </w:pPr>
            <w:r>
              <w:rPr>
                <w:i w:val="0"/>
                <w:color w:val="404040" w:themeColor="text1" w:themeTint="BF"/>
              </w:rPr>
              <w:t>Você precisa de:</w:t>
            </w:r>
          </w:p>
          <w:p w:rsidR="009A4C7C" w:rsidRPr="00BB75C1" w:rsidRDefault="009A4C7C" w:rsidP="009A4C7C">
            <w:pPr>
              <w:pStyle w:val="PURBullet"/>
              <w:rPr>
                <w:lang w:val="pt-BR"/>
              </w:rPr>
            </w:pPr>
            <w:r w:rsidRPr="00BB75C1">
              <w:rPr>
                <w:lang w:val="pt-BR"/>
              </w:rPr>
              <w:t>SAL do Cliente System Center Configuration Manager 2007 R3 com Tecnologia SQL Server 2008</w:t>
            </w:r>
          </w:p>
        </w:tc>
      </w:tr>
      <w:tr w:rsidR="009A4C7C" w:rsidRPr="00D91CC7" w:rsidTr="008F21BC">
        <w:tblPrEx>
          <w:tblBorders>
            <w:top w:val="none" w:sz="0" w:space="0" w:color="auto"/>
            <w:bottom w:val="none" w:sz="0" w:space="0" w:color="auto"/>
          </w:tblBorders>
        </w:tblPrEx>
        <w:tc>
          <w:tcPr>
            <w:tcW w:w="5000" w:type="pct"/>
            <w:gridSpan w:val="3"/>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(LICENÇAS DE ACESSO PARA ASSINANTES) DE SERVIDOR</w:t>
            </w:r>
          </w:p>
        </w:tc>
      </w:tr>
      <w:tr w:rsidR="009A4C7C" w:rsidRPr="00D91CC7" w:rsidTr="008F21BC">
        <w:tblPrEx>
          <w:tblBorders>
            <w:top w:val="none" w:sz="0" w:space="0" w:color="auto"/>
            <w:bottom w:val="none" w:sz="0" w:space="0" w:color="auto"/>
          </w:tblBorders>
        </w:tblPrEx>
        <w:tc>
          <w:tcPr>
            <w:tcW w:w="2529" w:type="pct"/>
            <w:gridSpan w:val="2"/>
          </w:tcPr>
          <w:p w:rsidR="009A4C7C" w:rsidRPr="00BB75C1" w:rsidRDefault="009A4C7C" w:rsidP="009A4C7C">
            <w:pPr>
              <w:pStyle w:val="PURBody"/>
              <w:rPr>
                <w:b/>
                <w:i/>
                <w:lang w:val="pt-BR"/>
              </w:rPr>
            </w:pPr>
            <w:r w:rsidRPr="00BB75C1">
              <w:rPr>
                <w:b/>
                <w:i/>
                <w:lang w:val="pt-BR"/>
              </w:rPr>
              <w:t>Para:</w:t>
            </w:r>
          </w:p>
          <w:p w:rsidR="009A4C7C" w:rsidRPr="00BB75C1" w:rsidRDefault="009A4C7C" w:rsidP="009A4C7C">
            <w:pPr>
              <w:pStyle w:val="PURBullet"/>
              <w:numPr>
                <w:ilvl w:val="0"/>
                <w:numId w:val="0"/>
              </w:numPr>
              <w:rPr>
                <w:lang w:val="pt-BR"/>
              </w:rPr>
            </w:pPr>
            <w:r w:rsidRPr="00BB75C1">
              <w:rPr>
                <w:rStyle w:val="PURBodyChar"/>
                <w:lang w:val="pt-BR"/>
              </w:rPr>
              <w:t>Gerenciamento por instâncias do software para servidores usando o gerenciamento de configuração desejado somente das Cargas de Trabalho Básicas do Sistema Operacional sendo executadas no OSE licenciado, bem como gerenciamento de qualquer aplicativo em execução nesse OSE que não requeira uso do DCM</w:t>
            </w:r>
            <w:r w:rsidRPr="00BB75C1">
              <w:rPr>
                <w:lang w:val="pt-BR"/>
              </w:rPr>
              <w:t>.</w:t>
            </w:r>
          </w:p>
        </w:tc>
        <w:tc>
          <w:tcPr>
            <w:tcW w:w="2471" w:type="pct"/>
          </w:tcPr>
          <w:p w:rsidR="009A4C7C" w:rsidRPr="0062140A" w:rsidRDefault="00BB41EF" w:rsidP="009A4C7C">
            <w:pPr>
              <w:pStyle w:val="PURBody"/>
              <w:rPr>
                <w:i/>
              </w:rPr>
            </w:pPr>
            <w:r>
              <w:rPr>
                <w:b/>
              </w:rPr>
              <w:t>Você precisa de:</w:t>
            </w:r>
          </w:p>
          <w:p w:rsidR="009A4C7C" w:rsidRPr="00BB75C1" w:rsidRDefault="009A4C7C" w:rsidP="009A4C7C">
            <w:pPr>
              <w:pStyle w:val="PURBullet"/>
              <w:rPr>
                <w:lang w:val="pt-BR"/>
              </w:rPr>
            </w:pPr>
            <w:r w:rsidRPr="00BB75C1">
              <w:rPr>
                <w:lang w:val="pt-BR"/>
              </w:rPr>
              <w:t>SAL de Servidor Padrão do System Center Configuration Manager 2007 R3 com Tecnologia do SQL Server 2008</w:t>
            </w:r>
          </w:p>
        </w:tc>
      </w:tr>
      <w:tr w:rsidR="009A4C7C" w:rsidRPr="00B40F93" w:rsidTr="008F21BC">
        <w:tblPrEx>
          <w:tblBorders>
            <w:top w:val="none" w:sz="0" w:space="0" w:color="auto"/>
            <w:bottom w:val="none" w:sz="0" w:space="0" w:color="auto"/>
          </w:tblBorders>
        </w:tblPrEx>
        <w:tc>
          <w:tcPr>
            <w:tcW w:w="2529" w:type="pct"/>
            <w:gridSpan w:val="2"/>
          </w:tcPr>
          <w:p w:rsidR="009A4C7C" w:rsidRPr="00BB75C1" w:rsidRDefault="009A4C7C" w:rsidP="009A4C7C">
            <w:pPr>
              <w:pStyle w:val="PURBody"/>
              <w:rPr>
                <w:b/>
                <w:i/>
                <w:lang w:val="pt-BR"/>
              </w:rPr>
            </w:pPr>
            <w:r w:rsidRPr="00BB75C1">
              <w:rPr>
                <w:b/>
                <w:i/>
                <w:lang w:val="pt-BR"/>
              </w:rPr>
              <w:t>Para:</w:t>
            </w:r>
          </w:p>
          <w:p w:rsidR="009A4C7C" w:rsidRPr="00BB75C1" w:rsidRDefault="009A4C7C" w:rsidP="009A4C7C">
            <w:pPr>
              <w:pStyle w:val="PURBody"/>
              <w:rPr>
                <w:lang w:val="pt-BR"/>
              </w:rPr>
            </w:pPr>
            <w:r w:rsidRPr="00BB75C1">
              <w:rPr>
                <w:lang w:val="pt-BR"/>
              </w:rPr>
              <w:t>Gerenciamento por instâncias do software para servidor usando o gerenciamento de configuração desejado de:</w:t>
            </w:r>
          </w:p>
          <w:p w:rsidR="009A4C7C" w:rsidRPr="00BB75C1" w:rsidRDefault="009A4C7C" w:rsidP="009A4C7C">
            <w:pPr>
              <w:pStyle w:val="PURBullet"/>
              <w:rPr>
                <w:lang w:val="pt-BR"/>
              </w:rPr>
            </w:pPr>
            <w:r w:rsidRPr="00BB75C1">
              <w:rPr>
                <w:lang w:val="pt-BR"/>
              </w:rPr>
              <w:t xml:space="preserve">Configurações de Conformidade e Governança de TI </w:t>
            </w:r>
          </w:p>
          <w:p w:rsidR="009A4C7C" w:rsidRPr="00BB75C1" w:rsidRDefault="009A4C7C" w:rsidP="009A4C7C">
            <w:pPr>
              <w:pStyle w:val="PURBullet"/>
              <w:rPr>
                <w:lang w:val="pt-BR"/>
              </w:rPr>
            </w:pPr>
            <w:r w:rsidRPr="00BB75C1">
              <w:rPr>
                <w:lang w:val="pt-BR"/>
              </w:rPr>
              <w:t>Cargas de Trabalho Básicas do Sistema Operacional</w:t>
            </w:r>
          </w:p>
          <w:p w:rsidR="009A4C7C" w:rsidRPr="00BB75C1" w:rsidRDefault="009A4C7C" w:rsidP="009A4C7C">
            <w:pPr>
              <w:pStyle w:val="PURBullet"/>
              <w:rPr>
                <w:lang w:val="pt-BR"/>
              </w:rPr>
            </w:pPr>
            <w:r w:rsidRPr="00BB75C1">
              <w:rPr>
                <w:lang w:val="pt-BR"/>
              </w:rPr>
              <w:t>Todos os outros utilitários do sistema operacional, cargas de trabalho de serviços, bem como qualquer aplicativo em execução no OSE licenciado</w:t>
            </w:r>
          </w:p>
        </w:tc>
        <w:tc>
          <w:tcPr>
            <w:tcW w:w="2471" w:type="pct"/>
          </w:tcPr>
          <w:p w:rsidR="009A4C7C" w:rsidRPr="0062140A" w:rsidRDefault="00BB41EF" w:rsidP="009A4C7C">
            <w:pPr>
              <w:pStyle w:val="PURBody"/>
              <w:rPr>
                <w:i/>
              </w:rPr>
            </w:pPr>
            <w:r>
              <w:rPr>
                <w:b/>
              </w:rPr>
              <w:t>Você precisa de:</w:t>
            </w:r>
          </w:p>
          <w:p w:rsidR="009A4C7C" w:rsidRPr="00BB75C1" w:rsidRDefault="009A4C7C" w:rsidP="009A4C7C">
            <w:pPr>
              <w:pStyle w:val="PURBullet"/>
              <w:rPr>
                <w:lang w:val="pt-BR"/>
              </w:rPr>
            </w:pPr>
            <w:r w:rsidRPr="00BB75C1">
              <w:rPr>
                <w:lang w:val="pt-BR"/>
              </w:rPr>
              <w:t xml:space="preserve">SAL de Servidor do System Center Configuration Manager 2007 R3 com SQL Server 2008 Technology Enterprise </w:t>
            </w:r>
            <w:r w:rsidRPr="00BB75C1">
              <w:rPr>
                <w:b/>
                <w:lang w:val="pt-BR"/>
              </w:rPr>
              <w:t>ou</w:t>
            </w:r>
          </w:p>
          <w:p w:rsidR="009A4C7C" w:rsidRPr="00BB75C1" w:rsidRDefault="009A4C7C" w:rsidP="009A4C7C">
            <w:pPr>
              <w:pStyle w:val="PURBullet"/>
              <w:rPr>
                <w:lang w:val="pt-BR"/>
              </w:rPr>
            </w:pPr>
            <w:r w:rsidRPr="00BB75C1">
              <w:rPr>
                <w:lang w:val="pt-BR"/>
              </w:rPr>
              <w:t xml:space="preserve">SAL do System Center Server Management Suite Enterprise </w:t>
            </w:r>
            <w:r w:rsidRPr="00BB75C1">
              <w:rPr>
                <w:b/>
                <w:lang w:val="pt-BR"/>
              </w:rPr>
              <w:t>ou</w:t>
            </w:r>
          </w:p>
          <w:p w:rsidR="009A4C7C" w:rsidRPr="00BB75C1" w:rsidRDefault="009A4C7C" w:rsidP="009A4C7C">
            <w:pPr>
              <w:pStyle w:val="PURBullet"/>
              <w:rPr>
                <w:b/>
                <w:i/>
                <w:lang w:val="pt-BR"/>
              </w:rPr>
            </w:pPr>
            <w:r w:rsidRPr="00BB75C1">
              <w:rPr>
                <w:lang w:val="pt-BR"/>
              </w:rPr>
              <w:t>SAL do System Center Server Management Suite Datacenter</w:t>
            </w:r>
          </w:p>
        </w:tc>
      </w:tr>
      <w:tr w:rsidR="00317EC3" w:rsidRPr="00B40F93" w:rsidTr="008F21BC">
        <w:tblPrEx>
          <w:tblBorders>
            <w:top w:val="none" w:sz="0" w:space="0" w:color="auto"/>
            <w:bottom w:val="none" w:sz="0" w:space="0" w:color="auto"/>
          </w:tblBorders>
        </w:tblPrEx>
        <w:tc>
          <w:tcPr>
            <w:tcW w:w="2529" w:type="pct"/>
            <w:gridSpan w:val="2"/>
          </w:tcPr>
          <w:p w:rsidR="00317EC3" w:rsidRDefault="00317EC3" w:rsidP="009A4C7C">
            <w:pPr>
              <w:pStyle w:val="PURBody"/>
              <w:rPr>
                <w:b/>
                <w:i/>
                <w:lang w:val="pt-BR"/>
              </w:rPr>
            </w:pPr>
          </w:p>
          <w:p w:rsidR="00317EC3" w:rsidRPr="00BB75C1" w:rsidRDefault="00317EC3" w:rsidP="009A4C7C">
            <w:pPr>
              <w:pStyle w:val="PURBody"/>
              <w:rPr>
                <w:b/>
                <w:i/>
                <w:lang w:val="pt-BR"/>
              </w:rPr>
            </w:pPr>
          </w:p>
        </w:tc>
        <w:tc>
          <w:tcPr>
            <w:tcW w:w="2471" w:type="pct"/>
          </w:tcPr>
          <w:p w:rsidR="00317EC3" w:rsidRDefault="00317EC3" w:rsidP="009A4C7C">
            <w:pPr>
              <w:pStyle w:val="PURBody"/>
              <w:rPr>
                <w:b/>
              </w:rPr>
            </w:pPr>
          </w:p>
        </w:tc>
      </w:tr>
    </w:tbl>
    <w:p w:rsidR="009A4C7C" w:rsidRPr="00BB75C1" w:rsidRDefault="009A4C7C" w:rsidP="0085206E">
      <w:pPr>
        <w:pStyle w:val="PURADDITIONALTERMSHEADERMB"/>
        <w:rPr>
          <w:lang w:val="pt-BR"/>
        </w:rPr>
      </w:pPr>
      <w:r w:rsidRPr="00BB75C1">
        <w:rPr>
          <w:lang w:val="pt-BR"/>
        </w:rPr>
        <w:t>Termos Adicionais:</w:t>
      </w:r>
    </w:p>
    <w:p w:rsidR="009A4C7C" w:rsidRPr="00BB75C1" w:rsidRDefault="009A4C7C" w:rsidP="009A4C7C">
      <w:pPr>
        <w:pStyle w:val="PURBlueStrong"/>
        <w:rPr>
          <w:lang w:val="pt-BR"/>
        </w:rPr>
      </w:pPr>
      <w:r w:rsidRPr="00BB75C1">
        <w:rPr>
          <w:lang w:val="pt-BR"/>
        </w:rPr>
        <w:t>Definição de Cargas de Trabalho Básicas do Sistema Operacional</w:t>
      </w:r>
    </w:p>
    <w:p w:rsidR="009A4C7C" w:rsidRPr="00BB75C1" w:rsidRDefault="009A4C7C" w:rsidP="009A4C7C">
      <w:pPr>
        <w:pStyle w:val="PURBody-Indented"/>
        <w:rPr>
          <w:rFonts w:ascii="Tahoma" w:hAnsi="Tahoma" w:cs="Tahoma"/>
          <w:lang w:val="pt-BR"/>
        </w:rPr>
      </w:pPr>
      <w:r w:rsidRPr="00BB75C1">
        <w:rPr>
          <w:lang w:val="pt-BR"/>
        </w:rPr>
        <w:t xml:space="preserve">Cargas de Trabalho Básicas do Sistema Operacional </w:t>
      </w:r>
      <w:r w:rsidRPr="00BB75C1">
        <w:rPr>
          <w:rFonts w:ascii="Tahoma" w:hAnsi="Tahoma" w:cs="Tahoma"/>
          <w:lang w:val="pt-BR"/>
        </w:rPr>
        <w:t>significa:</w:t>
      </w:r>
    </w:p>
    <w:p w:rsidR="009A4C7C" w:rsidRPr="00BB75C1" w:rsidRDefault="009A4C7C" w:rsidP="009A4C7C">
      <w:pPr>
        <w:pStyle w:val="PURBullet-Indented"/>
        <w:rPr>
          <w:lang w:val="pt-BR"/>
        </w:rPr>
      </w:pPr>
      <w:r w:rsidRPr="00BB75C1">
        <w:rPr>
          <w:lang w:val="pt-BR"/>
        </w:rPr>
        <w:t xml:space="preserve">estes utilitários básicos de sistema operacional: Gerenciador de Recursos de Sistema, Notificação de Alteração de Senha, Baseline Security Analyzer, Serviços de Confiabilidade e Disponibilidade , </w:t>
      </w:r>
    </w:p>
    <w:p w:rsidR="009A4C7C" w:rsidRPr="00BB75C1" w:rsidRDefault="009A4C7C" w:rsidP="009A4C7C">
      <w:pPr>
        <w:pStyle w:val="PURBullet-Indented"/>
        <w:rPr>
          <w:lang w:val="pt-BR"/>
        </w:rPr>
      </w:pPr>
      <w:r w:rsidRPr="00BB75C1">
        <w:rPr>
          <w:lang w:val="pt-BR"/>
        </w:rPr>
        <w:t>estas cargas de trabalho de serviço de impressão e arquivo: Servidor de Impressão, Sistema de Arquivos Distribuído (DFS), Serviço de Replicação de Arquivos (FRS), Network File System (NFS), Protocolo FTP e Windows SharePoint Services</w:t>
      </w:r>
    </w:p>
    <w:p w:rsidR="009A4C7C" w:rsidRPr="00BB75C1" w:rsidRDefault="009A4C7C" w:rsidP="00966A75">
      <w:pPr>
        <w:pStyle w:val="PURBullet-Indented"/>
        <w:rPr>
          <w:lang w:val="pt-BR"/>
        </w:rPr>
      </w:pPr>
      <w:r w:rsidRPr="00BB75C1">
        <w:rPr>
          <w:lang w:val="pt-BR"/>
        </w:rPr>
        <w:t>estas cargas de trabalho de serviço de rede: Distributed Naming Service (DNS), Dynamic Host Configuration Protocol (DHCP), e Windows Internet Naming Service (WINS) e</w:t>
      </w:r>
    </w:p>
    <w:p w:rsidR="00A9127F" w:rsidRPr="00BB75C1" w:rsidRDefault="009A4C7C" w:rsidP="00342466">
      <w:pPr>
        <w:pStyle w:val="PURBullet-Indented"/>
        <w:rPr>
          <w:lang w:val="pt-BR"/>
        </w:rPr>
      </w:pPr>
      <w:r w:rsidRPr="00BB75C1">
        <w:rPr>
          <w:lang w:val="pt-BR"/>
        </w:rPr>
        <w:t>estas cargas de trabalho de segurança: Firewall, Proxy, Detecção e prevenção de invasões, Gerenciamento de antivírus, Gateway de segurança do aplicativo, Filtragem de conteúdo (que inclui Filtragem de URL e Spam), Forensics de rede, Gerenciamento de informações de segurança e Avaliação de vulnerabilidade para proteger a rede e a hospedagem.</w:t>
      </w:r>
      <w:r w:rsidR="00B4665E" w:rsidRPr="00BB75C1">
        <w:rPr>
          <w:lang w:val="pt-BR"/>
        </w:rPr>
        <w:t xml:space="preserve"> </w:t>
      </w:r>
    </w:p>
    <w:p w:rsidR="009A4C7C" w:rsidRPr="00BB75C1" w:rsidRDefault="009A4C7C" w:rsidP="009A4C7C">
      <w:pPr>
        <w:pStyle w:val="PURBlueStrong"/>
        <w:rPr>
          <w:lang w:val="pt-BR"/>
        </w:rPr>
      </w:pPr>
      <w:r w:rsidRPr="00BB75C1">
        <w:rPr>
          <w:lang w:val="pt-BR"/>
        </w:rPr>
        <w:t>Distribuição e Cópia de Dados</w:t>
      </w:r>
    </w:p>
    <w:p w:rsidR="009A4C7C" w:rsidRPr="00BB75C1" w:rsidRDefault="009A4C7C" w:rsidP="009A4C7C">
      <w:pPr>
        <w:pStyle w:val="PURBody-Indented"/>
        <w:rPr>
          <w:lang w:val="pt-BR"/>
        </w:rPr>
      </w:pPr>
      <w:r w:rsidRPr="00BB75C1">
        <w:rPr>
          <w:lang w:val="pt-BR"/>
        </w:rPr>
        <w:t xml:space="preserve">Você não pode copiar ou distribuir qualquer conjunto de dados (ou qualquer parte do conjunto de dados) incluído no software. </w:t>
      </w:r>
    </w:p>
    <w:p w:rsidR="009A4C7C" w:rsidRPr="00BB75C1" w:rsidRDefault="009A4C7C" w:rsidP="009A4C7C">
      <w:pPr>
        <w:pStyle w:val="PURBlueStrong"/>
        <w:rPr>
          <w:lang w:val="pt-BR"/>
        </w:rPr>
      </w:pPr>
      <w:r w:rsidRPr="00BB75C1">
        <w:rPr>
          <w:lang w:val="pt-BR"/>
        </w:rPr>
        <w:t>Ambiente de Pré-instalação do Windows</w:t>
      </w:r>
    </w:p>
    <w:p w:rsidR="009A4C7C" w:rsidRPr="00BB75C1" w:rsidRDefault="009A4C7C" w:rsidP="009A4C7C">
      <w:pPr>
        <w:pStyle w:val="PURBody-Indented"/>
        <w:rPr>
          <w:lang w:val="pt-BR"/>
        </w:rPr>
      </w:pPr>
      <w:r w:rsidRPr="00BB75C1">
        <w:rPr>
          <w:lang w:val="pt-BR"/>
        </w:rPr>
        <w:t>Você poderá instalar e usar o Ambiente de Pré-instalação do Windows para fins de diagnóstico e recuperação do software do sistema operacional Windows.</w:t>
      </w:r>
      <w:r w:rsidR="00B4665E" w:rsidRPr="00BB75C1">
        <w:rPr>
          <w:lang w:val="pt-BR"/>
        </w:rPr>
        <w:t xml:space="preserve"> </w:t>
      </w:r>
      <w:r w:rsidRPr="00BB75C1">
        <w:rPr>
          <w:lang w:val="pt-BR"/>
        </w:rPr>
        <w:t>Você não pode usá-lo como sistema operacional geral, como cliente fino nem para qualquer outra finalidade.</w:t>
      </w:r>
    </w:p>
    <w:p w:rsidR="009A4C7C" w:rsidRPr="00BB75C1" w:rsidRDefault="009A4C7C" w:rsidP="009A4C7C">
      <w:pPr>
        <w:pStyle w:val="PURBlueStrong"/>
        <w:rPr>
          <w:lang w:val="de-DE"/>
        </w:rPr>
      </w:pPr>
      <w:r w:rsidRPr="00BB75C1">
        <w:rPr>
          <w:lang w:val="de-DE"/>
        </w:rPr>
        <w:t>ImageX.exe, Wimapi.dll, Wimfilter e Package Manager</w:t>
      </w:r>
    </w:p>
    <w:p w:rsidR="009A4C7C" w:rsidRPr="00BB75C1" w:rsidRDefault="009A4C7C" w:rsidP="009A4C7C">
      <w:pPr>
        <w:pStyle w:val="PURBody-Indented"/>
        <w:rPr>
          <w:lang w:val="pt-BR"/>
        </w:rPr>
      </w:pPr>
      <w:r w:rsidRPr="00BB75C1">
        <w:rPr>
          <w:lang w:val="pt-BR"/>
        </w:rPr>
        <w:t>Você poderá instalar e usar as seguintes partes do software para recuperar o software do sistema operacional Windows:</w:t>
      </w:r>
    </w:p>
    <w:p w:rsidR="009A4C7C" w:rsidRDefault="009A4C7C" w:rsidP="009A4C7C">
      <w:pPr>
        <w:pStyle w:val="PURBullet-Indented"/>
      </w:pPr>
      <w:r>
        <w:lastRenderedPageBreak/>
        <w:t xml:space="preserve">ImageX.exe, </w:t>
      </w:r>
    </w:p>
    <w:p w:rsidR="009A4C7C" w:rsidRDefault="009A4C7C" w:rsidP="009A4C7C">
      <w:pPr>
        <w:pStyle w:val="PURBullet-Indented"/>
      </w:pPr>
      <w:r>
        <w:t xml:space="preserve">Wimapi.dll </w:t>
      </w:r>
    </w:p>
    <w:p w:rsidR="009A4C7C" w:rsidRDefault="009A4C7C" w:rsidP="009A4C7C">
      <w:pPr>
        <w:pStyle w:val="PURBullet-Indented"/>
      </w:pPr>
      <w:r>
        <w:t>Wimfilter e gerenciador de pacote</w:t>
      </w:r>
    </w:p>
    <w:p w:rsidR="009A4C7C" w:rsidRPr="00BB75C1" w:rsidRDefault="009A4C7C" w:rsidP="009A4C7C">
      <w:pPr>
        <w:pStyle w:val="PURBody-Indented"/>
        <w:rPr>
          <w:lang w:val="pt-BR"/>
        </w:rPr>
      </w:pPr>
      <w:r w:rsidRPr="00BB75C1">
        <w:rPr>
          <w:lang w:val="pt-BR"/>
        </w:rPr>
        <w:t>Você não pode usar essas partes do software para fazer backup do sistema operacional Windows ou para qualquer outra finalidade.</w:t>
      </w:r>
    </w:p>
    <w:p w:rsidR="00156D47" w:rsidRPr="00BB75C1" w:rsidRDefault="00156D47" w:rsidP="00156D47">
      <w:pPr>
        <w:pStyle w:val="PURBlueStrong-Indented"/>
        <w:rPr>
          <w:lang w:val="pt-BR"/>
        </w:rPr>
      </w:pPr>
      <w:r w:rsidRPr="00BB75C1">
        <w:rPr>
          <w:lang w:val="pt-BR"/>
        </w:rPr>
        <w:t>Tecnologia SQL Server</w:t>
      </w:r>
    </w:p>
    <w:p w:rsidR="00156D47" w:rsidRPr="00BB75C1" w:rsidRDefault="00156D47" w:rsidP="00156D47">
      <w:pPr>
        <w:pStyle w:val="PURBody-Indented"/>
        <w:rPr>
          <w:lang w:val="pt-BR"/>
        </w:rPr>
      </w:pPr>
      <w:r w:rsidRPr="00BB75C1">
        <w:rPr>
          <w:lang w:val="pt-BR"/>
        </w:rPr>
        <w:t>Este software inclui a Tecnologia SQL Server. Consulte os Termos de Licença para Tecnologia SQL Server nos Termos Universais de Licença para obter informações sobre os termos de licença que regem o uso dessa tecnologia.</w:t>
      </w:r>
    </w:p>
    <w:p w:rsidR="009A4C7C" w:rsidRPr="00BB75C1" w:rsidRDefault="00590592" w:rsidP="00A767BD">
      <w:pPr>
        <w:pStyle w:val="PURBreadcrumb"/>
        <w:rPr>
          <w:rStyle w:val="Hyperlink"/>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Style w:val="Hyperlink"/>
          <w:rFonts w:ascii="Arial Narrow" w:hAnsi="Arial Narrow"/>
          <w:sz w:val="16"/>
          <w:lang w:val="pt-BR"/>
        </w:rPr>
        <w:t xml:space="preserve"> </w:t>
      </w:r>
    </w:p>
    <w:p w:rsidR="009A4C7C" w:rsidRPr="00BB75C1" w:rsidRDefault="009A4C7C" w:rsidP="009A4C7C">
      <w:pPr>
        <w:pStyle w:val="PURProductName"/>
        <w:rPr>
          <w:lang w:val="pt-BR"/>
        </w:rPr>
      </w:pPr>
      <w:bookmarkStart w:id="478" w:name="_Toc299519146"/>
      <w:bookmarkStart w:id="479" w:name="_Toc299531578"/>
      <w:bookmarkStart w:id="480" w:name="_Toc299531902"/>
      <w:bookmarkStart w:id="481" w:name="_Toc299957185"/>
      <w:bookmarkStart w:id="482" w:name="_Toc301512556"/>
      <w:bookmarkStart w:id="483" w:name="_Toc302485669"/>
      <w:r w:rsidRPr="00BB75C1">
        <w:rPr>
          <w:lang w:val="pt-BR"/>
        </w:rPr>
        <w:t>System Center Data Protection Manager 2010</w:t>
      </w:r>
      <w:bookmarkEnd w:id="478"/>
      <w:bookmarkEnd w:id="479"/>
      <w:bookmarkEnd w:id="480"/>
      <w:bookmarkEnd w:id="481"/>
      <w:bookmarkEnd w:id="482"/>
      <w:bookmarkEnd w:id="483"/>
      <w:r w:rsidR="00FE5E5B">
        <w:fldChar w:fldCharType="begin"/>
      </w:r>
      <w:r w:rsidRPr="00BB75C1">
        <w:rPr>
          <w:lang w:val="pt-BR"/>
        </w:rPr>
        <w:instrText xml:space="preserve">XE </w:instrText>
      </w:r>
      <w:r w:rsidR="00BB75C1">
        <w:rPr>
          <w:lang w:val="pt-BR"/>
        </w:rPr>
        <w:instrText>“</w:instrText>
      </w:r>
      <w:r w:rsidRPr="00BB75C1">
        <w:rPr>
          <w:lang w:val="pt-BR"/>
        </w:rPr>
        <w:instrText>System Center Data Protection Manager 2010</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7D2682">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w:t>
      </w:r>
      <w:r w:rsidR="007D2682">
        <w:rPr>
          <w:lang w:val="pt-BR"/>
        </w:rPr>
        <w:t> </w:t>
      </w:r>
      <w:r w:rsidRPr="00BB75C1">
        <w:rPr>
          <w:lang w:val="pt-BR"/>
        </w:rPr>
        <w:t>produto a seguir.</w:t>
      </w:r>
    </w:p>
    <w:tbl>
      <w:tblPr>
        <w:tblW w:w="495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258"/>
        <w:gridCol w:w="5211"/>
      </w:tblGrid>
      <w:tr w:rsidR="00D14C97" w:rsidTr="00305E15">
        <w:trPr>
          <w:cantSplit/>
        </w:trPr>
        <w:tc>
          <w:tcPr>
            <w:tcW w:w="2499" w:type="pct"/>
            <w:tcBorders>
              <w:top w:val="single" w:sz="4" w:space="0" w:color="auto"/>
              <w:bottom w:val="nil"/>
            </w:tcBorders>
          </w:tcPr>
          <w:p w:rsidR="00D14C97" w:rsidRPr="00BB75C1" w:rsidRDefault="00D14C97" w:rsidP="00893CE7">
            <w:pPr>
              <w:pStyle w:val="PURLMSH"/>
              <w:rPr>
                <w:lang w:val="pt-BR"/>
              </w:rPr>
            </w:pPr>
            <w:r w:rsidRPr="00BB75C1">
              <w:rPr>
                <w:lang w:val="pt-BR"/>
              </w:rPr>
              <w:t xml:space="preserve">Seção Aplicável de Termos Gerais da SAL: </w:t>
            </w:r>
            <w:hyperlink w:anchor="SALTerms_MGMT" w:history="1">
              <w:r w:rsidRPr="00BB75C1">
                <w:rPr>
                  <w:rStyle w:val="Hyperlink"/>
                  <w:lang w:val="pt-BR"/>
                </w:rPr>
                <w:t>Servidores de Gerenciamento</w:t>
              </w:r>
            </w:hyperlink>
          </w:p>
        </w:tc>
        <w:tc>
          <w:tcPr>
            <w:tcW w:w="2501" w:type="pct"/>
            <w:gridSpan w:val="2"/>
            <w:tcBorders>
              <w:top w:val="single" w:sz="4" w:space="0" w:color="auto"/>
              <w:bottom w:val="nil"/>
            </w:tcBorders>
          </w:tcPr>
          <w:p w:rsidR="00D14C97" w:rsidRDefault="004F154D" w:rsidP="00893CE7">
            <w:pPr>
              <w:pStyle w:val="PURLMSH"/>
            </w:pPr>
            <w:r>
              <w:t xml:space="preserve">Consulte Notificações Aplicáveis: </w:t>
            </w:r>
            <w:r>
              <w:rPr>
                <w:b/>
              </w:rPr>
              <w:t>Não</w:t>
            </w:r>
          </w:p>
        </w:tc>
      </w:tr>
      <w:tr w:rsidR="009A4C7C" w:rsidRPr="00D91CC7" w:rsidTr="00305E15">
        <w:trPr>
          <w:cantSplit/>
        </w:trPr>
        <w:tc>
          <w:tcPr>
            <w:tcW w:w="2499" w:type="pct"/>
            <w:tcBorders>
              <w:top w:val="nil"/>
            </w:tcBorders>
          </w:tcPr>
          <w:p w:rsidR="009A4C7C" w:rsidRPr="00BB75C1" w:rsidRDefault="009A4C7C" w:rsidP="00892DF9">
            <w:pPr>
              <w:pStyle w:val="PURLMSH"/>
              <w:rPr>
                <w:lang w:val="pt-BR"/>
              </w:rPr>
            </w:pPr>
            <w:r w:rsidRPr="00BB75C1">
              <w:rPr>
                <w:lang w:val="pt-BR"/>
              </w:rPr>
              <w:t xml:space="preserve">Software Adicional/Cliente: </w:t>
            </w:r>
            <w:r w:rsidRPr="00BB75C1">
              <w:rPr>
                <w:b/>
                <w:lang w:val="pt-BR"/>
              </w:rPr>
              <w:t>Sim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501" w:type="pct"/>
            <w:gridSpan w:val="2"/>
            <w:tcBorders>
              <w:top w:val="nil"/>
            </w:tcBorders>
          </w:tcPr>
          <w:p w:rsidR="009A4C7C" w:rsidRPr="00BB75C1" w:rsidRDefault="009A4C7C" w:rsidP="009A4C7C">
            <w:pPr>
              <w:pStyle w:val="PURLMSH"/>
              <w:rPr>
                <w:lang w:val="pt-BR"/>
              </w:rPr>
            </w:pPr>
          </w:p>
        </w:tc>
      </w:tr>
      <w:tr w:rsidR="009A4C7C" w:rsidRPr="00D91CC7" w:rsidTr="00305E15">
        <w:tblPrEx>
          <w:tblBorders>
            <w:top w:val="none" w:sz="0" w:space="0" w:color="auto"/>
            <w:bottom w:val="none" w:sz="0" w:space="0" w:color="auto"/>
          </w:tblBorders>
        </w:tblPrEx>
        <w:trPr>
          <w:cantSplit/>
        </w:trPr>
        <w:tc>
          <w:tcPr>
            <w:tcW w:w="5000" w:type="pct"/>
            <w:gridSpan w:val="3"/>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(LICENÇAS DE ACESSO PARA ASSINANTES) DE CLIENTE</w:t>
            </w:r>
          </w:p>
        </w:tc>
      </w:tr>
      <w:tr w:rsidR="009A4C7C" w:rsidRPr="00D91CC7" w:rsidTr="00305E15">
        <w:tblPrEx>
          <w:tblBorders>
            <w:top w:val="none" w:sz="0" w:space="0" w:color="auto"/>
            <w:bottom w:val="none" w:sz="0" w:space="0" w:color="auto"/>
          </w:tblBorders>
        </w:tblPrEx>
        <w:trPr>
          <w:cantSplit/>
        </w:trPr>
        <w:tc>
          <w:tcPr>
            <w:tcW w:w="5000" w:type="pct"/>
            <w:gridSpan w:val="3"/>
          </w:tcPr>
          <w:p w:rsidR="009A4C7C" w:rsidRPr="00774BF2" w:rsidRDefault="00BB41EF" w:rsidP="009A4C7C">
            <w:pPr>
              <w:pStyle w:val="PURTableHeaderWhite"/>
              <w:spacing w:after="0"/>
              <w:rPr>
                <w:b w:val="0"/>
                <w:color w:val="404040" w:themeColor="text1" w:themeTint="BF"/>
              </w:rPr>
            </w:pPr>
            <w:r>
              <w:rPr>
                <w:i w:val="0"/>
                <w:color w:val="404040" w:themeColor="text1" w:themeTint="BF"/>
              </w:rPr>
              <w:t>Você precisa de:</w:t>
            </w:r>
          </w:p>
          <w:p w:rsidR="009A4C7C" w:rsidRPr="00BB75C1" w:rsidRDefault="009A4C7C" w:rsidP="009A4C7C">
            <w:pPr>
              <w:pStyle w:val="PURBullet"/>
              <w:rPr>
                <w:lang w:val="pt-BR"/>
              </w:rPr>
            </w:pPr>
            <w:r w:rsidRPr="00BB75C1">
              <w:rPr>
                <w:lang w:val="pt-BR"/>
              </w:rPr>
              <w:t xml:space="preserve">SAL do Cliente System Center Data Protection Manager 2010 </w:t>
            </w:r>
            <w:r w:rsidRPr="00BB75C1">
              <w:rPr>
                <w:b/>
                <w:lang w:val="pt-BR"/>
              </w:rPr>
              <w:t>ou</w:t>
            </w:r>
          </w:p>
          <w:p w:rsidR="009A4C7C" w:rsidRPr="00BC5194" w:rsidRDefault="009A4C7C" w:rsidP="009A4C7C">
            <w:pPr>
              <w:pStyle w:val="PURBullet"/>
              <w:rPr>
                <w:lang w:val="fr-FR"/>
              </w:rPr>
            </w:pPr>
            <w:r w:rsidRPr="00BC5194">
              <w:rPr>
                <w:lang w:val="fr-FR"/>
              </w:rPr>
              <w:t>SAL do System Center Client Management Suite</w:t>
            </w:r>
          </w:p>
        </w:tc>
      </w:tr>
      <w:tr w:rsidR="009A4C7C" w:rsidRPr="00D91CC7" w:rsidTr="00305E15">
        <w:tblPrEx>
          <w:tblBorders>
            <w:top w:val="none" w:sz="0" w:space="0" w:color="auto"/>
            <w:bottom w:val="none" w:sz="0" w:space="0" w:color="auto"/>
          </w:tblBorders>
        </w:tblPrEx>
        <w:trPr>
          <w:cantSplit/>
        </w:trPr>
        <w:tc>
          <w:tcPr>
            <w:tcW w:w="5000" w:type="pct"/>
            <w:gridSpan w:val="3"/>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(LICENÇAS DE ACESSO PARA ASSINANTES) DE SERVIDOR</w:t>
            </w:r>
          </w:p>
        </w:tc>
      </w:tr>
      <w:tr w:rsidR="009A4C7C" w:rsidRPr="003528B0" w:rsidTr="00305E15">
        <w:tblPrEx>
          <w:tblBorders>
            <w:top w:val="none" w:sz="0" w:space="0" w:color="auto"/>
            <w:bottom w:val="none" w:sz="0" w:space="0" w:color="auto"/>
          </w:tblBorders>
        </w:tblPrEx>
        <w:trPr>
          <w:cantSplit/>
        </w:trPr>
        <w:tc>
          <w:tcPr>
            <w:tcW w:w="2617" w:type="pct"/>
            <w:gridSpan w:val="2"/>
            <w:tcBorders>
              <w:bottom w:val="single" w:sz="4" w:space="0" w:color="auto"/>
            </w:tcBorders>
          </w:tcPr>
          <w:p w:rsidR="009A4C7C" w:rsidRPr="00BB75C1" w:rsidRDefault="009A4C7C" w:rsidP="009A4C7C">
            <w:pPr>
              <w:pStyle w:val="PURBody"/>
              <w:rPr>
                <w:b/>
                <w:i/>
                <w:lang w:val="pt-BR"/>
              </w:rPr>
            </w:pPr>
            <w:r w:rsidRPr="00BB75C1">
              <w:rPr>
                <w:b/>
                <w:i/>
                <w:lang w:val="pt-BR"/>
              </w:rPr>
              <w:t>Para:</w:t>
            </w:r>
          </w:p>
          <w:p w:rsidR="009A4C7C" w:rsidRPr="00BB75C1" w:rsidRDefault="009A4C7C" w:rsidP="009A4C7C">
            <w:pPr>
              <w:pStyle w:val="PURBody"/>
              <w:rPr>
                <w:lang w:val="pt-BR"/>
              </w:rPr>
            </w:pPr>
            <w:r w:rsidRPr="00BB75C1">
              <w:rPr>
                <w:lang w:val="pt-BR"/>
              </w:rPr>
              <w:t>Backup de arquivo básico e gerenciamento de recuperação por instâncias do software para servidores de:</w:t>
            </w:r>
          </w:p>
          <w:p w:rsidR="009A4C7C" w:rsidRPr="00BB75C1" w:rsidRDefault="009A4C7C" w:rsidP="00EC3331">
            <w:pPr>
              <w:pStyle w:val="PURBullet"/>
              <w:rPr>
                <w:lang w:val="pt-BR"/>
              </w:rPr>
            </w:pPr>
            <w:r w:rsidRPr="00BB75C1">
              <w:rPr>
                <w:lang w:val="pt-BR"/>
              </w:rPr>
              <w:t>componentes do sistema operacional, utilitários e cargas de</w:t>
            </w:r>
            <w:r w:rsidR="00EC3331">
              <w:rPr>
                <w:lang w:val="pt-BR"/>
              </w:rPr>
              <w:t> </w:t>
            </w:r>
            <w:r w:rsidRPr="00BB75C1">
              <w:rPr>
                <w:lang w:val="pt-BR"/>
              </w:rPr>
              <w:t>trabalho de serviços em execução no OSE licenciado.</w:t>
            </w:r>
          </w:p>
          <w:p w:rsidR="009A4C7C" w:rsidRPr="00BB75C1" w:rsidRDefault="009A4C7C" w:rsidP="001D686F">
            <w:pPr>
              <w:pStyle w:val="PURBullet"/>
              <w:rPr>
                <w:b/>
                <w:lang w:val="pt-BR"/>
              </w:rPr>
            </w:pPr>
            <w:r w:rsidRPr="00BB75C1">
              <w:rPr>
                <w:lang w:val="pt-BR"/>
              </w:rPr>
              <w:t>estas cargas de trabalho de segurança: Firewall, Proxy, Detecção e prevenção de invasões, Gerenciamento de antivírus, Gateway de segurança do aplicativo, Filtragem de</w:t>
            </w:r>
            <w:r w:rsidR="00EC3331">
              <w:rPr>
                <w:lang w:val="pt-BR"/>
              </w:rPr>
              <w:t> </w:t>
            </w:r>
            <w:r w:rsidRPr="00BB75C1">
              <w:rPr>
                <w:lang w:val="pt-BR"/>
              </w:rPr>
              <w:t>conteúdo (que inclui Filtragem de URL e Spam), Forensics de rede, Gerenciamento de</w:t>
            </w:r>
            <w:r w:rsidR="001D686F">
              <w:rPr>
                <w:lang w:val="pt-BR"/>
              </w:rPr>
              <w:t> </w:t>
            </w:r>
            <w:r w:rsidRPr="00BB75C1">
              <w:rPr>
                <w:lang w:val="pt-BR"/>
              </w:rPr>
              <w:t>informações de segurança e Avaliação de vulnerabilidade para proteger a rede e a hospedagem.</w:t>
            </w:r>
          </w:p>
        </w:tc>
        <w:tc>
          <w:tcPr>
            <w:tcW w:w="2383" w:type="pct"/>
            <w:tcBorders>
              <w:bottom w:val="single" w:sz="4" w:space="0" w:color="auto"/>
            </w:tcBorders>
          </w:tcPr>
          <w:p w:rsidR="009A4C7C" w:rsidRPr="0062140A" w:rsidRDefault="00BB41EF" w:rsidP="009A4C7C">
            <w:pPr>
              <w:pStyle w:val="PURBody"/>
              <w:rPr>
                <w:i/>
              </w:rPr>
            </w:pPr>
            <w:r>
              <w:rPr>
                <w:b/>
              </w:rPr>
              <w:t>Você precisa de:</w:t>
            </w:r>
          </w:p>
          <w:p w:rsidR="009A4C7C" w:rsidRPr="006F421D" w:rsidRDefault="009A4C7C" w:rsidP="009A4C7C">
            <w:pPr>
              <w:pStyle w:val="PURBullet"/>
            </w:pPr>
            <w:r>
              <w:t>SAL do Standard Server System Center Data Protection Manager 2010</w:t>
            </w:r>
          </w:p>
        </w:tc>
      </w:tr>
      <w:tr w:rsidR="009A4C7C" w:rsidRPr="00B40F93" w:rsidTr="00305E15">
        <w:tblPrEx>
          <w:tblBorders>
            <w:top w:val="none" w:sz="0" w:space="0" w:color="auto"/>
            <w:bottom w:val="none" w:sz="0" w:space="0" w:color="auto"/>
          </w:tblBorders>
        </w:tblPrEx>
        <w:trPr>
          <w:cantSplit/>
        </w:trPr>
        <w:tc>
          <w:tcPr>
            <w:tcW w:w="2617" w:type="pct"/>
            <w:gridSpan w:val="2"/>
            <w:tcBorders>
              <w:top w:val="single" w:sz="4" w:space="0" w:color="auto"/>
            </w:tcBorders>
          </w:tcPr>
          <w:p w:rsidR="009A4C7C" w:rsidRPr="00A94F8B" w:rsidRDefault="009A4C7C" w:rsidP="009A4C7C">
            <w:pPr>
              <w:pStyle w:val="PURBody"/>
              <w:rPr>
                <w:b/>
                <w:i/>
                <w:lang w:val="pt-BR"/>
              </w:rPr>
            </w:pPr>
            <w:r w:rsidRPr="00A94F8B">
              <w:rPr>
                <w:b/>
                <w:i/>
                <w:lang w:val="pt-BR"/>
              </w:rPr>
              <w:t>Para:</w:t>
            </w:r>
          </w:p>
          <w:p w:rsidR="009A4C7C" w:rsidRPr="00BB75C1" w:rsidRDefault="009A4C7C" w:rsidP="009A4C7C">
            <w:pPr>
              <w:pStyle w:val="PURBody"/>
              <w:rPr>
                <w:lang w:val="pt-BR"/>
              </w:rPr>
            </w:pPr>
            <w:r w:rsidRPr="00BB75C1">
              <w:rPr>
                <w:lang w:val="pt-BR"/>
              </w:rPr>
              <w:t xml:space="preserve">Backup e recuperação, incluindo backup e recuperação de arquivos básicos, por instâncias do software para servidor de </w:t>
            </w:r>
          </w:p>
          <w:p w:rsidR="009A4C7C" w:rsidRPr="00774BF2" w:rsidRDefault="009A4C7C" w:rsidP="009A4C7C">
            <w:pPr>
              <w:pStyle w:val="PURBullet"/>
            </w:pPr>
            <w:r>
              <w:t>estado do sistema do servidor</w:t>
            </w:r>
          </w:p>
          <w:p w:rsidR="009A4C7C" w:rsidRPr="00774BF2" w:rsidRDefault="009A4C7C" w:rsidP="009A4C7C">
            <w:pPr>
              <w:pStyle w:val="PURBullet"/>
            </w:pPr>
            <w:r>
              <w:t xml:space="preserve">todos os componentes de sistema operacional </w:t>
            </w:r>
          </w:p>
          <w:p w:rsidR="009A4C7C" w:rsidRPr="00774BF2" w:rsidRDefault="009A4C7C" w:rsidP="009A4C7C">
            <w:pPr>
              <w:pStyle w:val="PURBullet"/>
            </w:pPr>
            <w:r>
              <w:t xml:space="preserve">todos os utilitários </w:t>
            </w:r>
          </w:p>
          <w:p w:rsidR="009A4C7C" w:rsidRPr="00BB75C1" w:rsidRDefault="009A4C7C" w:rsidP="009A4C7C">
            <w:pPr>
              <w:pStyle w:val="PURBullet"/>
              <w:rPr>
                <w:lang w:val="pt-BR"/>
              </w:rPr>
            </w:pPr>
            <w:r w:rsidRPr="00BB75C1">
              <w:rPr>
                <w:lang w:val="pt-BR"/>
              </w:rPr>
              <w:t>todas as cargas de trabalho do servidor</w:t>
            </w:r>
          </w:p>
          <w:p w:rsidR="009A4C7C" w:rsidRDefault="009A4C7C" w:rsidP="009A4C7C">
            <w:pPr>
              <w:pStyle w:val="PURBullet"/>
            </w:pPr>
            <w:r>
              <w:t>qualquer aplicativo</w:t>
            </w:r>
          </w:p>
          <w:p w:rsidR="00892DF9" w:rsidRPr="00BB75C1" w:rsidRDefault="00892DF9" w:rsidP="00892DF9">
            <w:pPr>
              <w:pStyle w:val="PURBody"/>
              <w:rPr>
                <w:lang w:val="pt-BR"/>
              </w:rPr>
            </w:pPr>
            <w:r w:rsidRPr="00BB75C1">
              <w:rPr>
                <w:lang w:val="pt-BR"/>
              </w:rPr>
              <w:t>em execução no OSE licenciado</w:t>
            </w:r>
          </w:p>
        </w:tc>
        <w:tc>
          <w:tcPr>
            <w:tcW w:w="2383" w:type="pct"/>
            <w:tcBorders>
              <w:top w:val="single" w:sz="4" w:space="0" w:color="auto"/>
            </w:tcBorders>
          </w:tcPr>
          <w:p w:rsidR="009A4C7C" w:rsidRPr="0062140A" w:rsidRDefault="00BB41EF" w:rsidP="009A4C7C">
            <w:pPr>
              <w:pStyle w:val="PURBody"/>
              <w:rPr>
                <w:i/>
              </w:rPr>
            </w:pPr>
            <w:r>
              <w:rPr>
                <w:b/>
              </w:rPr>
              <w:t>Você precisa de:</w:t>
            </w:r>
          </w:p>
          <w:p w:rsidR="009A4C7C" w:rsidRPr="00BB75C1" w:rsidRDefault="009A4C7C" w:rsidP="009A4C7C">
            <w:pPr>
              <w:pStyle w:val="PURBullet"/>
              <w:rPr>
                <w:lang w:val="pt-BR"/>
              </w:rPr>
            </w:pPr>
            <w:r w:rsidRPr="00BB75C1">
              <w:rPr>
                <w:lang w:val="pt-BR"/>
              </w:rPr>
              <w:t xml:space="preserve">SAL de Servidor do System Center Data Protection Manager 2010 Enterprise </w:t>
            </w:r>
            <w:r w:rsidRPr="00BB75C1">
              <w:rPr>
                <w:b/>
                <w:lang w:val="pt-BR"/>
              </w:rPr>
              <w:t>ou</w:t>
            </w:r>
          </w:p>
          <w:p w:rsidR="009A4C7C" w:rsidRPr="00BB75C1" w:rsidRDefault="009A4C7C" w:rsidP="009A4C7C">
            <w:pPr>
              <w:pStyle w:val="PURBullet"/>
              <w:rPr>
                <w:lang w:val="pt-BR"/>
              </w:rPr>
            </w:pPr>
            <w:r w:rsidRPr="00BB75C1">
              <w:rPr>
                <w:lang w:val="pt-BR"/>
              </w:rPr>
              <w:t xml:space="preserve">SAL do System Center Server Management Suite Enterprise </w:t>
            </w:r>
            <w:r w:rsidRPr="00BB75C1">
              <w:rPr>
                <w:b/>
                <w:lang w:val="pt-BR"/>
              </w:rPr>
              <w:t>ou</w:t>
            </w:r>
          </w:p>
          <w:p w:rsidR="009A4C7C" w:rsidRPr="00BB75C1" w:rsidRDefault="009A4C7C" w:rsidP="009A4C7C">
            <w:pPr>
              <w:pStyle w:val="PURBullet"/>
              <w:rPr>
                <w:b/>
                <w:i/>
                <w:lang w:val="pt-BR"/>
              </w:rPr>
            </w:pPr>
            <w:r w:rsidRPr="00BB75C1">
              <w:rPr>
                <w:lang w:val="pt-BR"/>
              </w:rPr>
              <w:t>SAL do System Center Server Management Suite Datacenter</w:t>
            </w:r>
          </w:p>
        </w:tc>
      </w:tr>
    </w:tbl>
    <w:p w:rsidR="009A4C7C" w:rsidRPr="00BB75C1" w:rsidRDefault="00590592" w:rsidP="00A767BD">
      <w:pPr>
        <w:pStyle w:val="PURBreadcrumb"/>
        <w:rPr>
          <w:rStyle w:val="Hyperlink"/>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Style w:val="Hyperlink"/>
          <w:rFonts w:ascii="Arial Narrow" w:hAnsi="Arial Narrow"/>
          <w:sz w:val="16"/>
          <w:lang w:val="pt-BR"/>
        </w:rPr>
        <w:t xml:space="preserve"> </w:t>
      </w:r>
    </w:p>
    <w:p w:rsidR="009A4C7C" w:rsidRPr="00BC5194" w:rsidRDefault="009A4C7C" w:rsidP="009A4C7C">
      <w:pPr>
        <w:pStyle w:val="PURProductName"/>
      </w:pPr>
      <w:bookmarkStart w:id="484" w:name="_Toc299519147"/>
      <w:bookmarkStart w:id="485" w:name="_Toc299531579"/>
      <w:bookmarkStart w:id="486" w:name="_Toc299531903"/>
      <w:bookmarkStart w:id="487" w:name="_Toc299957186"/>
      <w:bookmarkStart w:id="488" w:name="_Toc301512557"/>
      <w:bookmarkStart w:id="489" w:name="_Toc302485670"/>
      <w:r w:rsidRPr="00BC5194">
        <w:t>System Center Operations Manager 2007 R2</w:t>
      </w:r>
      <w:bookmarkEnd w:id="484"/>
      <w:bookmarkEnd w:id="485"/>
      <w:bookmarkEnd w:id="486"/>
      <w:bookmarkEnd w:id="487"/>
      <w:bookmarkEnd w:id="488"/>
      <w:bookmarkEnd w:id="489"/>
      <w:r w:rsidR="00FE5E5B">
        <w:fldChar w:fldCharType="begin"/>
      </w:r>
      <w:r w:rsidRPr="00BC5194">
        <w:instrText xml:space="preserve">XE </w:instrText>
      </w:r>
      <w:r w:rsidR="00BB75C1" w:rsidRPr="00BC5194">
        <w:instrText>“</w:instrText>
      </w:r>
      <w:r w:rsidRPr="00BC5194">
        <w:instrText>System Center Operations Manager 2007 R2</w:instrText>
      </w:r>
      <w:r w:rsidR="00BB75C1" w:rsidRPr="00BC5194">
        <w:instrText>”</w:instrText>
      </w:r>
      <w:r w:rsidRPr="00BC5194">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95"/>
        <w:gridCol w:w="5203"/>
      </w:tblGrid>
      <w:tr w:rsidR="00D14C97" w:rsidTr="00C0206A">
        <w:trPr>
          <w:cantSplit/>
        </w:trPr>
        <w:tc>
          <w:tcPr>
            <w:tcW w:w="2613" w:type="pct"/>
            <w:tcBorders>
              <w:top w:val="single" w:sz="4" w:space="0" w:color="auto"/>
              <w:bottom w:val="nil"/>
            </w:tcBorders>
          </w:tcPr>
          <w:p w:rsidR="00D14C97" w:rsidRPr="00BB75C1" w:rsidRDefault="00D14C97" w:rsidP="00893CE7">
            <w:pPr>
              <w:pStyle w:val="PURLMSH"/>
              <w:rPr>
                <w:lang w:val="pt-BR"/>
              </w:rPr>
            </w:pPr>
            <w:r w:rsidRPr="00BB75C1">
              <w:rPr>
                <w:lang w:val="pt-BR"/>
              </w:rPr>
              <w:t xml:space="preserve">Seção Aplicável de Termos Gerais da SAL: </w:t>
            </w:r>
            <w:hyperlink w:anchor="SALTerms_MGMT" w:history="1">
              <w:r w:rsidRPr="00BB75C1">
                <w:rPr>
                  <w:rStyle w:val="Hyperlink"/>
                  <w:lang w:val="pt-BR"/>
                </w:rPr>
                <w:t>Servidores de Gerenciamento</w:t>
              </w:r>
            </w:hyperlink>
          </w:p>
        </w:tc>
        <w:tc>
          <w:tcPr>
            <w:tcW w:w="2387" w:type="pct"/>
            <w:tcBorders>
              <w:top w:val="single" w:sz="4" w:space="0" w:color="auto"/>
              <w:bottom w:val="nil"/>
            </w:tcBorders>
          </w:tcPr>
          <w:p w:rsidR="00D14C97" w:rsidRDefault="004F154D" w:rsidP="00893CE7">
            <w:pPr>
              <w:pStyle w:val="PURLMSH"/>
            </w:pPr>
            <w:r>
              <w:t xml:space="preserve">Consulte Notificações Aplicáveis: </w:t>
            </w:r>
            <w:r>
              <w:rPr>
                <w:b/>
              </w:rPr>
              <w:t>Não</w:t>
            </w:r>
          </w:p>
        </w:tc>
      </w:tr>
      <w:tr w:rsidR="009A4C7C" w:rsidRPr="00D91CC7" w:rsidTr="00C0206A">
        <w:trPr>
          <w:cantSplit/>
        </w:trPr>
        <w:tc>
          <w:tcPr>
            <w:tcW w:w="2613" w:type="pct"/>
            <w:tcBorders>
              <w:top w:val="nil"/>
            </w:tcBorders>
          </w:tcPr>
          <w:p w:rsidR="009A4C7C" w:rsidRPr="00BB75C1" w:rsidRDefault="009A4C7C" w:rsidP="003F709E">
            <w:pPr>
              <w:pStyle w:val="PURLMSH"/>
              <w:rPr>
                <w:lang w:val="pt-BR"/>
              </w:rPr>
            </w:pPr>
            <w:r w:rsidRPr="00BB75C1">
              <w:rPr>
                <w:lang w:val="pt-BR"/>
              </w:rPr>
              <w:t xml:space="preserve">Software Adicional/Cliente: </w:t>
            </w:r>
            <w:r w:rsidRPr="00BB75C1">
              <w:rPr>
                <w:b/>
                <w:lang w:val="pt-BR"/>
              </w:rPr>
              <w:t>Sim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387" w:type="pct"/>
            <w:tcBorders>
              <w:top w:val="nil"/>
            </w:tcBorders>
          </w:tcPr>
          <w:p w:rsidR="009A4C7C" w:rsidRPr="00BB75C1" w:rsidRDefault="009A4C7C" w:rsidP="009A4C7C">
            <w:pPr>
              <w:pStyle w:val="PURLMSH"/>
              <w:rPr>
                <w:lang w:val="pt-BR"/>
              </w:rPr>
            </w:pPr>
          </w:p>
        </w:tc>
      </w:tr>
      <w:tr w:rsidR="009A4C7C" w:rsidRPr="00D91CC7" w:rsidTr="00C0206A">
        <w:tblPrEx>
          <w:tblBorders>
            <w:top w:val="none" w:sz="0" w:space="0" w:color="auto"/>
            <w:bottom w:val="none" w:sz="0" w:space="0" w:color="auto"/>
          </w:tblBorders>
        </w:tblPrEx>
        <w:trPr>
          <w:cantSplit/>
        </w:trPr>
        <w:tc>
          <w:tcPr>
            <w:tcW w:w="5000" w:type="pct"/>
            <w:gridSpan w:val="2"/>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(LICENÇAS DE ACESSO PARA ASSINANTES) DE CLIENTE</w:t>
            </w:r>
          </w:p>
        </w:tc>
      </w:tr>
      <w:tr w:rsidR="009A4C7C" w:rsidRPr="00D91CC7" w:rsidTr="00C0206A">
        <w:tblPrEx>
          <w:tblBorders>
            <w:top w:val="none" w:sz="0" w:space="0" w:color="auto"/>
            <w:bottom w:val="none" w:sz="0" w:space="0" w:color="auto"/>
          </w:tblBorders>
        </w:tblPrEx>
        <w:trPr>
          <w:cantSplit/>
        </w:trPr>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Você precisa de:</w:t>
            </w:r>
          </w:p>
          <w:p w:rsidR="009A4C7C" w:rsidRPr="00BB75C1" w:rsidRDefault="009A4C7C" w:rsidP="009A4C7C">
            <w:pPr>
              <w:pStyle w:val="PURBullet"/>
              <w:rPr>
                <w:lang w:val="pt-BR"/>
              </w:rPr>
            </w:pPr>
            <w:r w:rsidRPr="00BB75C1">
              <w:rPr>
                <w:lang w:val="pt-BR"/>
              </w:rPr>
              <w:t xml:space="preserve">SAL do Cliente do System Center Operations Manager 2007 R2 </w:t>
            </w:r>
            <w:r w:rsidRPr="00BB75C1">
              <w:rPr>
                <w:b/>
                <w:lang w:val="pt-BR"/>
              </w:rPr>
              <w:t>ou</w:t>
            </w:r>
          </w:p>
          <w:p w:rsidR="009A4C7C" w:rsidRPr="00BC5194" w:rsidRDefault="009A4C7C" w:rsidP="009A4C7C">
            <w:pPr>
              <w:pStyle w:val="PURBullet"/>
              <w:rPr>
                <w:lang w:val="fr-FR"/>
              </w:rPr>
            </w:pPr>
            <w:r w:rsidRPr="00BC5194">
              <w:rPr>
                <w:lang w:val="fr-FR"/>
              </w:rPr>
              <w:t>SAL do System Center Client Management Suite</w:t>
            </w:r>
          </w:p>
        </w:tc>
      </w:tr>
      <w:tr w:rsidR="009A4C7C" w:rsidRPr="00D91CC7" w:rsidTr="00C0206A">
        <w:tblPrEx>
          <w:tblBorders>
            <w:top w:val="none" w:sz="0" w:space="0" w:color="auto"/>
            <w:bottom w:val="none" w:sz="0" w:space="0" w:color="auto"/>
          </w:tblBorders>
        </w:tblPrEx>
        <w:trPr>
          <w:cantSplit/>
        </w:trPr>
        <w:tc>
          <w:tcPr>
            <w:tcW w:w="5000" w:type="pct"/>
            <w:gridSpan w:val="2"/>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(LICENÇAS DE ACESSO PARA ASSINANTES) DE SERVIDOR</w:t>
            </w:r>
          </w:p>
        </w:tc>
      </w:tr>
      <w:tr w:rsidR="009A4C7C" w:rsidRPr="003528B0" w:rsidTr="00C0206A">
        <w:tblPrEx>
          <w:tblBorders>
            <w:top w:val="none" w:sz="0" w:space="0" w:color="auto"/>
            <w:bottom w:val="none" w:sz="0" w:space="0" w:color="auto"/>
          </w:tblBorders>
        </w:tblPrEx>
        <w:trPr>
          <w:cantSplit/>
        </w:trPr>
        <w:tc>
          <w:tcPr>
            <w:tcW w:w="2613" w:type="pct"/>
            <w:tcBorders>
              <w:bottom w:val="single" w:sz="4" w:space="0" w:color="auto"/>
            </w:tcBorders>
          </w:tcPr>
          <w:p w:rsidR="009A4C7C" w:rsidRPr="00BB75C1" w:rsidRDefault="009A4C7C" w:rsidP="009A4C7C">
            <w:pPr>
              <w:pStyle w:val="PURBody"/>
              <w:rPr>
                <w:b/>
                <w:i/>
                <w:lang w:val="pt-BR"/>
              </w:rPr>
            </w:pPr>
            <w:r w:rsidRPr="00BB75C1">
              <w:rPr>
                <w:b/>
                <w:i/>
                <w:lang w:val="pt-BR"/>
              </w:rPr>
              <w:t>Para:</w:t>
            </w:r>
          </w:p>
          <w:p w:rsidR="009A4C7C" w:rsidRPr="00BB75C1" w:rsidRDefault="009A4C7C" w:rsidP="009A4C7C">
            <w:pPr>
              <w:pStyle w:val="PURBullet"/>
              <w:numPr>
                <w:ilvl w:val="0"/>
                <w:numId w:val="0"/>
              </w:numPr>
              <w:rPr>
                <w:lang w:val="pt-BR"/>
              </w:rPr>
            </w:pPr>
            <w:r w:rsidRPr="00BB75C1">
              <w:rPr>
                <w:rStyle w:val="PURBodyChar"/>
                <w:lang w:val="pt-BR"/>
              </w:rPr>
              <w:t>Gerenciamento de instâncias do software para servidor apenas de Cargas de Trabalho Básicas do Sistema Operacional sendo executadas no ambiente de sistema operacional licenciado.</w:t>
            </w:r>
          </w:p>
        </w:tc>
        <w:tc>
          <w:tcPr>
            <w:tcW w:w="2387" w:type="pct"/>
            <w:tcBorders>
              <w:bottom w:val="single" w:sz="4" w:space="0" w:color="auto"/>
            </w:tcBorders>
          </w:tcPr>
          <w:p w:rsidR="009A4C7C" w:rsidRPr="0062140A" w:rsidRDefault="00BB41EF" w:rsidP="009A4C7C">
            <w:pPr>
              <w:pStyle w:val="PURBody"/>
              <w:rPr>
                <w:i/>
              </w:rPr>
            </w:pPr>
            <w:r>
              <w:rPr>
                <w:b/>
              </w:rPr>
              <w:t>Você precisa de:</w:t>
            </w:r>
          </w:p>
          <w:p w:rsidR="009A4C7C" w:rsidRPr="006F421D" w:rsidRDefault="009A4C7C" w:rsidP="008D5865">
            <w:pPr>
              <w:pStyle w:val="PURBullet"/>
            </w:pPr>
            <w:r>
              <w:t>SAL do Standard Server System Center Operations Manager</w:t>
            </w:r>
            <w:r w:rsidR="008D5865">
              <w:t> </w:t>
            </w:r>
            <w:r>
              <w:t>2007 R2</w:t>
            </w:r>
          </w:p>
        </w:tc>
      </w:tr>
      <w:tr w:rsidR="009A4C7C" w:rsidRPr="00B40F93" w:rsidTr="00C0206A">
        <w:tblPrEx>
          <w:tblBorders>
            <w:top w:val="none" w:sz="0" w:space="0" w:color="auto"/>
            <w:bottom w:val="none" w:sz="0" w:space="0" w:color="auto"/>
          </w:tblBorders>
        </w:tblPrEx>
        <w:trPr>
          <w:cantSplit/>
        </w:trPr>
        <w:tc>
          <w:tcPr>
            <w:tcW w:w="2613" w:type="pct"/>
            <w:tcBorders>
              <w:top w:val="single" w:sz="4" w:space="0" w:color="auto"/>
              <w:bottom w:val="single" w:sz="4" w:space="0" w:color="auto"/>
            </w:tcBorders>
          </w:tcPr>
          <w:p w:rsidR="009A4C7C" w:rsidRPr="00AB3D69" w:rsidRDefault="009A4C7C" w:rsidP="009A4C7C">
            <w:pPr>
              <w:pStyle w:val="PURBody"/>
              <w:rPr>
                <w:b/>
                <w:i/>
              </w:rPr>
            </w:pPr>
            <w:r>
              <w:rPr>
                <w:b/>
                <w:i/>
              </w:rPr>
              <w:t>Para:</w:t>
            </w:r>
          </w:p>
          <w:p w:rsidR="009A4C7C" w:rsidRPr="00BB75C1" w:rsidRDefault="009A4C7C" w:rsidP="009A4C7C">
            <w:pPr>
              <w:pStyle w:val="PURBody"/>
              <w:rPr>
                <w:lang w:val="pt-BR"/>
              </w:rPr>
            </w:pPr>
            <w:r w:rsidRPr="00BB75C1">
              <w:rPr>
                <w:lang w:val="pt-BR"/>
              </w:rPr>
              <w:t>Gerenciamento por instâncias do software para servidores de:</w:t>
            </w:r>
          </w:p>
          <w:p w:rsidR="009A4C7C" w:rsidRPr="00BB75C1" w:rsidRDefault="009A4C7C" w:rsidP="009A4C7C">
            <w:pPr>
              <w:pStyle w:val="PURBullet"/>
              <w:rPr>
                <w:lang w:val="pt-BR"/>
              </w:rPr>
            </w:pPr>
            <w:r w:rsidRPr="00BB75C1">
              <w:rPr>
                <w:lang w:val="pt-BR"/>
              </w:rPr>
              <w:t>Cargas de Trabalho Básicas do Sistema Operacional</w:t>
            </w:r>
          </w:p>
          <w:p w:rsidR="009A4C7C" w:rsidRPr="00BB75C1" w:rsidRDefault="009A4C7C" w:rsidP="009A4C7C">
            <w:pPr>
              <w:pStyle w:val="PURBullet"/>
              <w:rPr>
                <w:lang w:val="pt-BR"/>
              </w:rPr>
            </w:pPr>
            <w:r w:rsidRPr="00BB75C1">
              <w:rPr>
                <w:lang w:val="pt-BR"/>
              </w:rPr>
              <w:t xml:space="preserve">todos os outros utilitários do sistema operacional </w:t>
            </w:r>
          </w:p>
          <w:p w:rsidR="009A4C7C" w:rsidRPr="00BB75C1" w:rsidRDefault="009A4C7C" w:rsidP="009A4C7C">
            <w:pPr>
              <w:pStyle w:val="PURBullet"/>
              <w:rPr>
                <w:lang w:val="pt-BR"/>
              </w:rPr>
            </w:pPr>
            <w:r w:rsidRPr="00BB75C1">
              <w:rPr>
                <w:lang w:val="pt-BR"/>
              </w:rPr>
              <w:t xml:space="preserve">todas as outras cargas de trabalho de serviço </w:t>
            </w:r>
          </w:p>
          <w:p w:rsidR="009A4C7C" w:rsidRPr="0037295F" w:rsidRDefault="009A4C7C" w:rsidP="009A4C7C">
            <w:pPr>
              <w:pStyle w:val="PURBullet"/>
            </w:pPr>
            <w:r>
              <w:t xml:space="preserve">qualquer aplicativo </w:t>
            </w:r>
          </w:p>
          <w:p w:rsidR="009A4C7C" w:rsidRPr="00BB75C1" w:rsidRDefault="009A4C7C" w:rsidP="009A4C7C">
            <w:pPr>
              <w:pStyle w:val="PURBody"/>
              <w:rPr>
                <w:lang w:val="pt-BR"/>
              </w:rPr>
            </w:pPr>
            <w:r w:rsidRPr="00BB75C1">
              <w:rPr>
                <w:lang w:val="pt-BR"/>
              </w:rPr>
              <w:t>sendo executados no ambiente de sistema operacional licenciado.</w:t>
            </w:r>
          </w:p>
        </w:tc>
        <w:tc>
          <w:tcPr>
            <w:tcW w:w="2387" w:type="pct"/>
            <w:tcBorders>
              <w:top w:val="single" w:sz="4" w:space="0" w:color="auto"/>
              <w:bottom w:val="single" w:sz="4" w:space="0" w:color="auto"/>
            </w:tcBorders>
          </w:tcPr>
          <w:p w:rsidR="009A4C7C" w:rsidRPr="0062140A" w:rsidRDefault="00BB41EF" w:rsidP="009A4C7C">
            <w:pPr>
              <w:pStyle w:val="PURBody"/>
              <w:rPr>
                <w:i/>
              </w:rPr>
            </w:pPr>
            <w:r>
              <w:rPr>
                <w:b/>
              </w:rPr>
              <w:t>Você precisa de:</w:t>
            </w:r>
          </w:p>
          <w:p w:rsidR="009A4C7C" w:rsidRPr="00BB75C1" w:rsidRDefault="009A4C7C" w:rsidP="008D5865">
            <w:pPr>
              <w:pStyle w:val="PURBullet"/>
              <w:rPr>
                <w:lang w:val="pt-BR"/>
              </w:rPr>
            </w:pPr>
            <w:r w:rsidRPr="00BB75C1">
              <w:rPr>
                <w:lang w:val="pt-BR"/>
              </w:rPr>
              <w:t>SAL de Servidor do System Center Operations Manager</w:t>
            </w:r>
            <w:r w:rsidR="008D5865">
              <w:rPr>
                <w:lang w:val="pt-BR"/>
              </w:rPr>
              <w:t> </w:t>
            </w:r>
            <w:r w:rsidRPr="00BB75C1">
              <w:rPr>
                <w:lang w:val="pt-BR"/>
              </w:rPr>
              <w:t xml:space="preserve">2007 R2 Enterprise </w:t>
            </w:r>
            <w:r w:rsidRPr="00BB75C1">
              <w:rPr>
                <w:b/>
                <w:lang w:val="pt-BR"/>
              </w:rPr>
              <w:t>ou</w:t>
            </w:r>
          </w:p>
          <w:p w:rsidR="009A4C7C" w:rsidRPr="00BB75C1" w:rsidRDefault="009A4C7C" w:rsidP="009A4C7C">
            <w:pPr>
              <w:pStyle w:val="PURBullet"/>
              <w:rPr>
                <w:lang w:val="pt-BR"/>
              </w:rPr>
            </w:pPr>
            <w:r w:rsidRPr="00BB75C1">
              <w:rPr>
                <w:lang w:val="pt-BR"/>
              </w:rPr>
              <w:t xml:space="preserve">SAL do System Center Server Management Suite Enterprise </w:t>
            </w:r>
            <w:r w:rsidRPr="00BB75C1">
              <w:rPr>
                <w:b/>
                <w:lang w:val="pt-BR"/>
              </w:rPr>
              <w:t>ou</w:t>
            </w:r>
          </w:p>
          <w:p w:rsidR="009A4C7C" w:rsidRPr="00BB75C1" w:rsidRDefault="009A4C7C" w:rsidP="009A4C7C">
            <w:pPr>
              <w:pStyle w:val="PURBullet"/>
              <w:rPr>
                <w:lang w:val="pt-BR"/>
              </w:rPr>
            </w:pPr>
            <w:r w:rsidRPr="00BB75C1">
              <w:rPr>
                <w:lang w:val="pt-BR"/>
              </w:rPr>
              <w:t>SAL do System Center Server Management Suite Datacenter</w:t>
            </w:r>
          </w:p>
        </w:tc>
      </w:tr>
      <w:tr w:rsidR="009A4C7C" w:rsidRPr="003528B0" w:rsidTr="00C0206A">
        <w:tblPrEx>
          <w:tblBorders>
            <w:top w:val="none" w:sz="0" w:space="0" w:color="auto"/>
            <w:bottom w:val="none" w:sz="0" w:space="0" w:color="auto"/>
          </w:tblBorders>
        </w:tblPrEx>
        <w:trPr>
          <w:cantSplit/>
        </w:trPr>
        <w:tc>
          <w:tcPr>
            <w:tcW w:w="2613" w:type="pct"/>
            <w:tcBorders>
              <w:top w:val="single" w:sz="4" w:space="0" w:color="auto"/>
            </w:tcBorders>
          </w:tcPr>
          <w:p w:rsidR="009A4C7C" w:rsidRPr="00BB75C1" w:rsidRDefault="009A4C7C" w:rsidP="009A4C7C">
            <w:pPr>
              <w:pStyle w:val="PURBody"/>
              <w:rPr>
                <w:b/>
                <w:i/>
                <w:lang w:val="pt-BR"/>
              </w:rPr>
            </w:pPr>
            <w:r w:rsidRPr="00BB75C1">
              <w:rPr>
                <w:b/>
                <w:i/>
                <w:lang w:val="pt-BR"/>
              </w:rPr>
              <w:t>Para:</w:t>
            </w:r>
          </w:p>
          <w:p w:rsidR="009A4C7C" w:rsidRPr="00BB75C1" w:rsidRDefault="009A4C7C" w:rsidP="009A4C7C">
            <w:pPr>
              <w:pStyle w:val="PURBody"/>
              <w:rPr>
                <w:rFonts w:ascii="Tahoma" w:hAnsi="Tahoma"/>
                <w:szCs w:val="18"/>
                <w:lang w:val="pt-BR"/>
              </w:rPr>
            </w:pPr>
            <w:r w:rsidRPr="00BB75C1">
              <w:rPr>
                <w:rStyle w:val="PURBodyChar"/>
                <w:lang w:val="pt-BR"/>
              </w:rPr>
              <w:t>Gerenciamento por instâncias do software para servidores de</w:t>
            </w:r>
            <w:r w:rsidRPr="00BB75C1">
              <w:rPr>
                <w:rFonts w:ascii="Tahoma" w:hAnsi="Tahoma"/>
                <w:szCs w:val="18"/>
                <w:lang w:val="pt-BR"/>
              </w:rPr>
              <w:t>:</w:t>
            </w:r>
          </w:p>
          <w:p w:rsidR="009A4C7C" w:rsidRPr="00BB75C1" w:rsidRDefault="009A4C7C" w:rsidP="009A4C7C">
            <w:pPr>
              <w:pStyle w:val="PURBullet"/>
              <w:rPr>
                <w:lang w:val="pt-BR"/>
              </w:rPr>
            </w:pPr>
            <w:r w:rsidRPr="00BB75C1">
              <w:rPr>
                <w:lang w:val="pt-BR"/>
              </w:rPr>
              <w:t>Cargas de Trabalho Básicas do Sistema Operacional</w:t>
            </w:r>
          </w:p>
          <w:p w:rsidR="009A4C7C" w:rsidRPr="00BB75C1" w:rsidRDefault="009A4C7C" w:rsidP="009A4C7C">
            <w:pPr>
              <w:pStyle w:val="PURBullet"/>
              <w:rPr>
                <w:lang w:val="pt-BR"/>
              </w:rPr>
            </w:pPr>
            <w:r w:rsidRPr="00BB75C1">
              <w:rPr>
                <w:lang w:val="pt-BR"/>
              </w:rPr>
              <w:t>IIS (Internet Information Services) ou tecnologia semelhante</w:t>
            </w:r>
          </w:p>
          <w:p w:rsidR="009A4C7C" w:rsidRPr="00BB75C1" w:rsidRDefault="009A4C7C" w:rsidP="009A4C7C">
            <w:pPr>
              <w:pStyle w:val="PURBullet"/>
              <w:rPr>
                <w:lang w:val="pt-BR"/>
              </w:rPr>
            </w:pPr>
            <w:r w:rsidRPr="00BB75C1">
              <w:rPr>
                <w:lang w:val="pt-BR"/>
              </w:rPr>
              <w:t>SQL Web ou tecnologia de banco de dados semelhante usada apenas da mesma maneira que o SQL Web</w:t>
            </w:r>
          </w:p>
        </w:tc>
        <w:tc>
          <w:tcPr>
            <w:tcW w:w="2387" w:type="pct"/>
            <w:tcBorders>
              <w:top w:val="single" w:sz="4" w:space="0" w:color="auto"/>
            </w:tcBorders>
          </w:tcPr>
          <w:p w:rsidR="009A4C7C" w:rsidRPr="0062140A" w:rsidRDefault="00BB41EF" w:rsidP="009A4C7C">
            <w:pPr>
              <w:pStyle w:val="PURBody"/>
              <w:rPr>
                <w:i/>
              </w:rPr>
            </w:pPr>
            <w:r>
              <w:rPr>
                <w:b/>
              </w:rPr>
              <w:t>Você precisa de:</w:t>
            </w:r>
          </w:p>
          <w:p w:rsidR="009A4C7C" w:rsidRPr="0037295F" w:rsidRDefault="009A4C7C" w:rsidP="004F7979">
            <w:pPr>
              <w:pStyle w:val="PURBullet"/>
            </w:pPr>
            <w:r>
              <w:t>SAL do Web Server System Center Operations</w:t>
            </w:r>
            <w:r w:rsidR="004F7979">
              <w:t> </w:t>
            </w:r>
            <w:r>
              <w:t>Manager</w:t>
            </w:r>
            <w:r w:rsidR="008D5865">
              <w:t> </w:t>
            </w:r>
            <w:r>
              <w:t>2007 R2</w:t>
            </w:r>
          </w:p>
        </w:tc>
      </w:tr>
    </w:tbl>
    <w:p w:rsidR="009A4C7C" w:rsidRPr="00AB3D69" w:rsidRDefault="009A4C7C" w:rsidP="00AB3D69">
      <w:pPr>
        <w:pStyle w:val="PURADDITIONALTERMSHEADERMB"/>
      </w:pPr>
      <w:r>
        <w:t>Termos Adicionais:</w:t>
      </w:r>
    </w:p>
    <w:p w:rsidR="009A4C7C" w:rsidRPr="00BB75C1" w:rsidRDefault="009A4C7C" w:rsidP="009A4C7C">
      <w:pPr>
        <w:pStyle w:val="PURBlueStrong"/>
        <w:rPr>
          <w:lang w:val="pt-BR"/>
        </w:rPr>
      </w:pPr>
      <w:r w:rsidRPr="00BB75C1">
        <w:rPr>
          <w:lang w:val="pt-BR"/>
        </w:rPr>
        <w:t>Definição de Cargas de Trabalho Básicas do Sistema Operacional</w:t>
      </w:r>
    </w:p>
    <w:p w:rsidR="009A4C7C" w:rsidRPr="00BB75C1" w:rsidRDefault="009A4C7C" w:rsidP="009A4C7C">
      <w:pPr>
        <w:pStyle w:val="PURBody-Indented"/>
        <w:rPr>
          <w:rFonts w:ascii="Tahoma" w:hAnsi="Tahoma" w:cs="Tahoma"/>
          <w:lang w:val="pt-BR"/>
        </w:rPr>
      </w:pPr>
      <w:r w:rsidRPr="00BB75C1">
        <w:rPr>
          <w:lang w:val="pt-BR"/>
        </w:rPr>
        <w:t xml:space="preserve">Cargas de Trabalho Básicas do Sistema Operacional </w:t>
      </w:r>
      <w:r w:rsidRPr="00BB75C1">
        <w:rPr>
          <w:rFonts w:ascii="Tahoma" w:hAnsi="Tahoma" w:cs="Tahoma"/>
          <w:lang w:val="pt-BR"/>
        </w:rPr>
        <w:t>significa:</w:t>
      </w:r>
    </w:p>
    <w:p w:rsidR="009A4C7C" w:rsidRPr="00BB75C1" w:rsidRDefault="009A4C7C" w:rsidP="009A4C7C">
      <w:pPr>
        <w:pStyle w:val="PURBullet-Indented"/>
        <w:rPr>
          <w:lang w:val="pt-BR"/>
        </w:rPr>
      </w:pPr>
      <w:r w:rsidRPr="00BB75C1">
        <w:rPr>
          <w:lang w:val="pt-BR"/>
        </w:rPr>
        <w:t xml:space="preserve">estes utilitários básicos de sistema operacional: Gerenciador de Recursos de Sistema, Notificação de Alteração de Senha, Baseline Security Analyzer, Serviços de Confiabilidade e Disponibilidade , </w:t>
      </w:r>
    </w:p>
    <w:p w:rsidR="009A4C7C" w:rsidRPr="00BB75C1" w:rsidRDefault="009A4C7C" w:rsidP="009A4C7C">
      <w:pPr>
        <w:pStyle w:val="PURBullet-Indented"/>
        <w:rPr>
          <w:lang w:val="pt-BR"/>
        </w:rPr>
      </w:pPr>
      <w:r w:rsidRPr="00BB75C1">
        <w:rPr>
          <w:lang w:val="pt-BR"/>
        </w:rPr>
        <w:t>estas cargas de trabalho de serviço de impressão e arquivo: Servidor de Impressão, Sistema de Arquivos Distribuídos (DFS), Serviço de Replicação de Arquivo (FRS), Sistema de Arquivos da Rede (NFS), FTP e Windows SharePoint Services,</w:t>
      </w:r>
    </w:p>
    <w:p w:rsidR="009A4C7C" w:rsidRPr="00BB75C1" w:rsidRDefault="009A4C7C" w:rsidP="009A4C7C">
      <w:pPr>
        <w:pStyle w:val="PURBullet-Indented"/>
        <w:rPr>
          <w:lang w:val="pt-BR"/>
        </w:rPr>
      </w:pPr>
      <w:r w:rsidRPr="00BB75C1">
        <w:rPr>
          <w:lang w:val="pt-BR"/>
        </w:rPr>
        <w:t>estas cargas de trabalho de serviço de rede: Distributed Naming Service (DNS), Dynamic Host Configuration Protocol (DHCP), e Windows Internet Naming Service (WINS) e</w:t>
      </w:r>
    </w:p>
    <w:p w:rsidR="003F709E" w:rsidRPr="00BB75C1" w:rsidRDefault="009A4C7C" w:rsidP="009A4C7C">
      <w:pPr>
        <w:pStyle w:val="PURBullet-Indented"/>
        <w:rPr>
          <w:lang w:val="pt-BR"/>
        </w:rPr>
      </w:pPr>
      <w:r w:rsidRPr="00BB75C1">
        <w:rPr>
          <w:lang w:val="pt-BR"/>
        </w:rPr>
        <w:lastRenderedPageBreak/>
        <w:t xml:space="preserve">estas cargas de trabalho de segurança: Firewall, Proxy, Detecção e prevenção de invasões, Gerenciamento de antivírus, Gateway de segurança do aplicativo, Filtragem de conteúdo (que inclui Filtragem de URL e Spam), Forensics de rede, Gerenciamento de informações de segurança e Avaliação de vulnerabilidade para proteger a rede e a hospedagem. </w:t>
      </w:r>
    </w:p>
    <w:p w:rsidR="00A9127F" w:rsidRPr="00BB75C1" w:rsidRDefault="00A9127F" w:rsidP="00A9127F">
      <w:pPr>
        <w:pStyle w:val="PURBullet-Indented"/>
        <w:numPr>
          <w:ilvl w:val="0"/>
          <w:numId w:val="0"/>
        </w:numPr>
        <w:ind w:left="576"/>
        <w:rPr>
          <w:lang w:val="pt-BR"/>
        </w:rPr>
      </w:pPr>
    </w:p>
    <w:p w:rsidR="00044024" w:rsidRPr="00BB75C1" w:rsidRDefault="003F709E" w:rsidP="00A9127F">
      <w:pPr>
        <w:pStyle w:val="PURBullet-Indented"/>
        <w:numPr>
          <w:ilvl w:val="0"/>
          <w:numId w:val="0"/>
        </w:numPr>
        <w:ind w:left="576"/>
        <w:rPr>
          <w:lang w:val="pt-BR"/>
        </w:rPr>
      </w:pPr>
      <w:r w:rsidRPr="00BB75C1">
        <w:rPr>
          <w:lang w:val="pt-BR"/>
        </w:rPr>
        <w:t xml:space="preserve">A Microsoft poderá ampliar a lista de Cargas de Trabalho Básicas do Sistema Operacional publicando atualizações no site </w:t>
      </w:r>
      <w:hyperlink r:id="rId103" w:history="1">
        <w:r w:rsidRPr="00BB75C1">
          <w:rPr>
            <w:rStyle w:val="Hyperlink"/>
            <w:rFonts w:ascii="Tahoma" w:hAnsi="Tahoma" w:cs="Tahoma"/>
            <w:lang w:val="pt-BR"/>
          </w:rPr>
          <w:t>http://go.microsoft.com/?linkid=4426611</w:t>
        </w:r>
      </w:hyperlink>
    </w:p>
    <w:p w:rsidR="009A4C7C" w:rsidRPr="00BB75C1" w:rsidRDefault="009A4C7C" w:rsidP="003F709E">
      <w:pPr>
        <w:pStyle w:val="PURBullet-Indented"/>
        <w:numPr>
          <w:ilvl w:val="0"/>
          <w:numId w:val="0"/>
        </w:numPr>
        <w:ind w:left="324"/>
        <w:rPr>
          <w:lang w:val="pt-BR"/>
        </w:rPr>
      </w:pPr>
    </w:p>
    <w:p w:rsidR="009A4C7C" w:rsidRPr="00BB75C1" w:rsidRDefault="00590592" w:rsidP="00C0206A">
      <w:pPr>
        <w:pStyle w:val="PURBreadcrumb"/>
        <w:keepNext w:val="0"/>
        <w:keepLines w:val="0"/>
        <w:rPr>
          <w:rStyle w:val="Hyperlink"/>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Style w:val="Hyperlink"/>
          <w:rFonts w:ascii="Arial Narrow" w:hAnsi="Arial Narrow"/>
          <w:sz w:val="16"/>
          <w:lang w:val="pt-BR"/>
        </w:rPr>
        <w:t xml:space="preserve"> </w:t>
      </w:r>
    </w:p>
    <w:p w:rsidR="009A4C7C" w:rsidRPr="00BB75C1" w:rsidRDefault="009A4C7C" w:rsidP="009A4C7C">
      <w:pPr>
        <w:pStyle w:val="PURProductName"/>
        <w:rPr>
          <w:lang w:val="pt-BR"/>
        </w:rPr>
      </w:pPr>
      <w:bookmarkStart w:id="490" w:name="_Toc299519148"/>
      <w:bookmarkStart w:id="491" w:name="_Toc299531580"/>
      <w:bookmarkStart w:id="492" w:name="_Toc299531904"/>
      <w:bookmarkStart w:id="493" w:name="_Toc299957187"/>
      <w:bookmarkStart w:id="494" w:name="_Toc301512558"/>
      <w:bookmarkStart w:id="495" w:name="_Toc302485671"/>
      <w:r w:rsidRPr="00BB75C1">
        <w:rPr>
          <w:lang w:val="pt-BR"/>
        </w:rPr>
        <w:t>System Center Operations Manager 2007 R2 com Tecnologia SQL Server 2008</w:t>
      </w:r>
      <w:bookmarkEnd w:id="490"/>
      <w:bookmarkEnd w:id="491"/>
      <w:bookmarkEnd w:id="492"/>
      <w:bookmarkEnd w:id="493"/>
      <w:bookmarkEnd w:id="494"/>
      <w:bookmarkEnd w:id="495"/>
      <w:r w:rsidR="00FE5E5B">
        <w:fldChar w:fldCharType="begin"/>
      </w:r>
      <w:r w:rsidRPr="00BB75C1">
        <w:rPr>
          <w:lang w:val="pt-BR"/>
        </w:rPr>
        <w:instrText xml:space="preserve">XE </w:instrText>
      </w:r>
      <w:r w:rsidR="00BB75C1">
        <w:rPr>
          <w:lang w:val="pt-BR"/>
        </w:rPr>
        <w:instrText>“</w:instrText>
      </w:r>
      <w:r w:rsidRPr="00BB75C1">
        <w:rPr>
          <w:lang w:val="pt-BR"/>
        </w:rPr>
        <w:instrText>System Center Operations Manager 2007 R2 com Tecnologia SQL Server 2008</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5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5"/>
        <w:gridCol w:w="52"/>
        <w:gridCol w:w="5416"/>
      </w:tblGrid>
      <w:tr w:rsidR="00D14C97" w:rsidTr="004105A2">
        <w:tc>
          <w:tcPr>
            <w:tcW w:w="2499" w:type="pct"/>
            <w:tcBorders>
              <w:top w:val="single" w:sz="4" w:space="0" w:color="auto"/>
              <w:bottom w:val="nil"/>
            </w:tcBorders>
          </w:tcPr>
          <w:p w:rsidR="00D14C97" w:rsidRPr="00BB75C1" w:rsidRDefault="00D14C97" w:rsidP="00893CE7">
            <w:pPr>
              <w:pStyle w:val="PURLMSH"/>
              <w:rPr>
                <w:lang w:val="pt-BR"/>
              </w:rPr>
            </w:pPr>
            <w:r w:rsidRPr="00BB75C1">
              <w:rPr>
                <w:lang w:val="pt-BR"/>
              </w:rPr>
              <w:t xml:space="preserve">Seção Aplicável de Termos Gerais da SAL: </w:t>
            </w:r>
            <w:hyperlink w:anchor="SALTerms_MGMT" w:history="1">
              <w:r w:rsidRPr="00BB75C1">
                <w:rPr>
                  <w:rStyle w:val="Hyperlink"/>
                  <w:lang w:val="pt-BR"/>
                </w:rPr>
                <w:t>Servidores de Gerenciamento</w:t>
              </w:r>
            </w:hyperlink>
          </w:p>
        </w:tc>
        <w:tc>
          <w:tcPr>
            <w:tcW w:w="2501" w:type="pct"/>
            <w:gridSpan w:val="2"/>
            <w:tcBorders>
              <w:top w:val="single" w:sz="4" w:space="0" w:color="auto"/>
              <w:bottom w:val="nil"/>
            </w:tcBorders>
          </w:tcPr>
          <w:p w:rsidR="00D14C97" w:rsidRDefault="004F154D" w:rsidP="00893CE7">
            <w:pPr>
              <w:pStyle w:val="PURLMSH"/>
            </w:pPr>
            <w:r>
              <w:t xml:space="preserve">Consulte Notificações Aplicáveis: </w:t>
            </w:r>
            <w:r>
              <w:rPr>
                <w:b/>
              </w:rPr>
              <w:t>Não</w:t>
            </w:r>
          </w:p>
        </w:tc>
      </w:tr>
      <w:tr w:rsidR="009A4C7C" w:rsidRPr="00D91CC7" w:rsidTr="004105A2">
        <w:tc>
          <w:tcPr>
            <w:tcW w:w="2499" w:type="pct"/>
            <w:tcBorders>
              <w:top w:val="nil"/>
            </w:tcBorders>
          </w:tcPr>
          <w:p w:rsidR="009A4C7C" w:rsidRPr="00BB75C1" w:rsidRDefault="009A4C7C" w:rsidP="00EB0583">
            <w:pPr>
              <w:pStyle w:val="PURLMSH"/>
              <w:rPr>
                <w:lang w:val="pt-BR"/>
              </w:rPr>
            </w:pPr>
            <w:r w:rsidRPr="00BB75C1">
              <w:rPr>
                <w:lang w:val="pt-BR"/>
              </w:rPr>
              <w:t xml:space="preserve">Software Adicional/Cliente: </w:t>
            </w:r>
            <w:r w:rsidRPr="00BB75C1">
              <w:rPr>
                <w:b/>
                <w:lang w:val="pt-BR"/>
              </w:rPr>
              <w:t>Sim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501" w:type="pct"/>
            <w:gridSpan w:val="2"/>
            <w:tcBorders>
              <w:top w:val="nil"/>
            </w:tcBorders>
          </w:tcPr>
          <w:p w:rsidR="009A4C7C" w:rsidRPr="00BB75C1" w:rsidRDefault="009A4C7C" w:rsidP="009A4C7C">
            <w:pPr>
              <w:pStyle w:val="PURLMSH"/>
              <w:rPr>
                <w:lang w:val="pt-BR"/>
              </w:rPr>
            </w:pPr>
          </w:p>
        </w:tc>
      </w:tr>
      <w:tr w:rsidR="009A4C7C" w:rsidRPr="00D91CC7" w:rsidTr="004105A2">
        <w:tblPrEx>
          <w:tblBorders>
            <w:top w:val="none" w:sz="0" w:space="0" w:color="auto"/>
            <w:bottom w:val="none" w:sz="0" w:space="0" w:color="auto"/>
          </w:tblBorders>
        </w:tblPrEx>
        <w:tc>
          <w:tcPr>
            <w:tcW w:w="5000" w:type="pct"/>
            <w:gridSpan w:val="3"/>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(LICENÇAS DE ACESSO PARA ASSINANTES) DE CLIENTE</w:t>
            </w:r>
          </w:p>
        </w:tc>
      </w:tr>
      <w:tr w:rsidR="009A4C7C" w:rsidRPr="00D91CC7" w:rsidTr="004105A2">
        <w:tblPrEx>
          <w:tblBorders>
            <w:top w:val="none" w:sz="0" w:space="0" w:color="auto"/>
            <w:bottom w:val="none" w:sz="0" w:space="0" w:color="auto"/>
          </w:tblBorders>
        </w:tblPrEx>
        <w:tc>
          <w:tcPr>
            <w:tcW w:w="5000" w:type="pct"/>
            <w:gridSpan w:val="3"/>
          </w:tcPr>
          <w:p w:rsidR="009A4C7C" w:rsidRPr="00774BF2" w:rsidRDefault="00BB41EF" w:rsidP="009A4C7C">
            <w:pPr>
              <w:pStyle w:val="PURTableHeaderWhite"/>
              <w:spacing w:after="0"/>
              <w:rPr>
                <w:b w:val="0"/>
                <w:color w:val="404040" w:themeColor="text1" w:themeTint="BF"/>
              </w:rPr>
            </w:pPr>
            <w:r>
              <w:rPr>
                <w:i w:val="0"/>
                <w:color w:val="404040" w:themeColor="text1" w:themeTint="BF"/>
              </w:rPr>
              <w:t>Você precisa de:</w:t>
            </w:r>
          </w:p>
          <w:p w:rsidR="009A4C7C" w:rsidRPr="00BB75C1" w:rsidRDefault="009A4C7C" w:rsidP="009A4C7C">
            <w:pPr>
              <w:pStyle w:val="PURBullet"/>
              <w:rPr>
                <w:lang w:val="pt-BR"/>
              </w:rPr>
            </w:pPr>
            <w:r w:rsidRPr="00BB75C1">
              <w:rPr>
                <w:lang w:val="pt-BR"/>
              </w:rPr>
              <w:t xml:space="preserve">SAL do Cliente do System Center Operations Manager 2007 R2 com Tecnologia SQL Server 2008 </w:t>
            </w:r>
            <w:r w:rsidRPr="00BB75C1">
              <w:rPr>
                <w:b/>
                <w:lang w:val="pt-BR"/>
              </w:rPr>
              <w:t>ou</w:t>
            </w:r>
          </w:p>
          <w:p w:rsidR="009A4C7C" w:rsidRPr="00BC5194" w:rsidRDefault="009A4C7C" w:rsidP="009A4C7C">
            <w:pPr>
              <w:pStyle w:val="PURBullet"/>
              <w:rPr>
                <w:lang w:val="fr-FR"/>
              </w:rPr>
            </w:pPr>
            <w:r w:rsidRPr="00BC5194">
              <w:rPr>
                <w:lang w:val="fr-FR"/>
              </w:rPr>
              <w:t>SAL do System Center Client Management Suite</w:t>
            </w:r>
          </w:p>
        </w:tc>
      </w:tr>
      <w:tr w:rsidR="009A4C7C" w:rsidRPr="00D91CC7" w:rsidTr="004105A2">
        <w:tblPrEx>
          <w:tblBorders>
            <w:top w:val="none" w:sz="0" w:space="0" w:color="auto"/>
            <w:bottom w:val="none" w:sz="0" w:space="0" w:color="auto"/>
          </w:tblBorders>
        </w:tblPrEx>
        <w:tc>
          <w:tcPr>
            <w:tcW w:w="5000" w:type="pct"/>
            <w:gridSpan w:val="3"/>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(LICENÇAS DE ACESSO PARA ASSINANTES) DE SERVIDOR</w:t>
            </w:r>
          </w:p>
        </w:tc>
      </w:tr>
      <w:tr w:rsidR="009A4C7C" w:rsidRPr="00D91CC7" w:rsidTr="004105A2">
        <w:tblPrEx>
          <w:tblBorders>
            <w:top w:val="none" w:sz="0" w:space="0" w:color="auto"/>
            <w:bottom w:val="none" w:sz="0" w:space="0" w:color="auto"/>
          </w:tblBorders>
        </w:tblPrEx>
        <w:tc>
          <w:tcPr>
            <w:tcW w:w="2523" w:type="pct"/>
            <w:gridSpan w:val="2"/>
            <w:tcBorders>
              <w:bottom w:val="single" w:sz="4" w:space="0" w:color="auto"/>
            </w:tcBorders>
          </w:tcPr>
          <w:p w:rsidR="009A4C7C" w:rsidRPr="00BB75C1" w:rsidRDefault="009A4C7C" w:rsidP="009A4C7C">
            <w:pPr>
              <w:pStyle w:val="PURBody"/>
              <w:rPr>
                <w:b/>
                <w:i/>
                <w:lang w:val="pt-BR"/>
              </w:rPr>
            </w:pPr>
            <w:r w:rsidRPr="00BB75C1">
              <w:rPr>
                <w:b/>
                <w:i/>
                <w:lang w:val="pt-BR"/>
              </w:rPr>
              <w:t>Para:</w:t>
            </w:r>
          </w:p>
          <w:p w:rsidR="009A4C7C" w:rsidRPr="00BB75C1" w:rsidRDefault="009A4C7C" w:rsidP="009A4C7C">
            <w:pPr>
              <w:pStyle w:val="PURBullet"/>
              <w:numPr>
                <w:ilvl w:val="0"/>
                <w:numId w:val="0"/>
              </w:numPr>
              <w:rPr>
                <w:lang w:val="pt-BR"/>
              </w:rPr>
            </w:pPr>
            <w:r w:rsidRPr="00BB75C1">
              <w:rPr>
                <w:rStyle w:val="PURBodyChar"/>
                <w:lang w:val="pt-BR"/>
              </w:rPr>
              <w:t>Gerenciamento de instâncias do software para servidor apenas de Cargas de Trabalho Básicas do Sistema Operacional sendo executadas no ambiente de sistema operacional licenciado.</w:t>
            </w:r>
          </w:p>
        </w:tc>
        <w:tc>
          <w:tcPr>
            <w:tcW w:w="2477" w:type="pct"/>
            <w:tcBorders>
              <w:bottom w:val="single" w:sz="4" w:space="0" w:color="auto"/>
            </w:tcBorders>
          </w:tcPr>
          <w:p w:rsidR="009A4C7C" w:rsidRPr="0062140A" w:rsidRDefault="00BB41EF" w:rsidP="009A4C7C">
            <w:pPr>
              <w:pStyle w:val="PURBody"/>
              <w:rPr>
                <w:i/>
              </w:rPr>
            </w:pPr>
            <w:r>
              <w:rPr>
                <w:b/>
              </w:rPr>
              <w:t>Você precisa de:</w:t>
            </w:r>
          </w:p>
          <w:p w:rsidR="009A4C7C" w:rsidRPr="00BB75C1" w:rsidRDefault="009A4C7C" w:rsidP="0091673B">
            <w:pPr>
              <w:pStyle w:val="PURBullet"/>
              <w:rPr>
                <w:lang w:val="pt-BR"/>
              </w:rPr>
            </w:pPr>
            <w:r w:rsidRPr="00BB75C1">
              <w:rPr>
                <w:lang w:val="pt-BR"/>
              </w:rPr>
              <w:t>SAL do Standard Server System Center Operations Manager</w:t>
            </w:r>
            <w:r w:rsidR="0091673B">
              <w:rPr>
                <w:lang w:val="pt-BR"/>
              </w:rPr>
              <w:t> </w:t>
            </w:r>
            <w:r w:rsidRPr="00BB75C1">
              <w:rPr>
                <w:lang w:val="pt-BR"/>
              </w:rPr>
              <w:t>2007 R2 com Tecnologia SQL Server 2008</w:t>
            </w:r>
          </w:p>
        </w:tc>
      </w:tr>
      <w:tr w:rsidR="009A4C7C" w:rsidRPr="00B40F93" w:rsidTr="003720C3">
        <w:tblPrEx>
          <w:tblBorders>
            <w:top w:val="none" w:sz="0" w:space="0" w:color="auto"/>
            <w:bottom w:val="none" w:sz="0" w:space="0" w:color="auto"/>
          </w:tblBorders>
        </w:tblPrEx>
        <w:tc>
          <w:tcPr>
            <w:tcW w:w="2523" w:type="pct"/>
            <w:gridSpan w:val="2"/>
            <w:tcBorders>
              <w:top w:val="single" w:sz="4" w:space="0" w:color="auto"/>
              <w:bottom w:val="single" w:sz="4" w:space="0" w:color="auto"/>
            </w:tcBorders>
          </w:tcPr>
          <w:p w:rsidR="009A4C7C" w:rsidRPr="00BB75C1" w:rsidRDefault="009A4C7C" w:rsidP="009A4C7C">
            <w:pPr>
              <w:pStyle w:val="PURBody"/>
              <w:rPr>
                <w:b/>
                <w:i/>
                <w:lang w:val="pt-BR"/>
              </w:rPr>
            </w:pPr>
            <w:r w:rsidRPr="00BB75C1">
              <w:rPr>
                <w:b/>
                <w:i/>
                <w:lang w:val="pt-BR"/>
              </w:rPr>
              <w:t>Para:</w:t>
            </w:r>
          </w:p>
          <w:p w:rsidR="009A4C7C" w:rsidRPr="00BB75C1" w:rsidRDefault="009A4C7C" w:rsidP="009A4C7C">
            <w:pPr>
              <w:pStyle w:val="PURBody"/>
              <w:rPr>
                <w:lang w:val="pt-BR"/>
              </w:rPr>
            </w:pPr>
            <w:r w:rsidRPr="00BB75C1">
              <w:rPr>
                <w:lang w:val="pt-BR"/>
              </w:rPr>
              <w:t>Gerenciamento por instâncias do software para servidores de:</w:t>
            </w:r>
          </w:p>
          <w:p w:rsidR="009A4C7C" w:rsidRPr="00BB75C1" w:rsidRDefault="009A4C7C" w:rsidP="009A4C7C">
            <w:pPr>
              <w:pStyle w:val="PURBullet"/>
              <w:rPr>
                <w:lang w:val="pt-BR"/>
              </w:rPr>
            </w:pPr>
            <w:r w:rsidRPr="00BB75C1">
              <w:rPr>
                <w:lang w:val="pt-BR"/>
              </w:rPr>
              <w:t>Cargas de Trabalho Básicas do Sistema Operacional</w:t>
            </w:r>
          </w:p>
          <w:p w:rsidR="009A4C7C" w:rsidRPr="00BB75C1" w:rsidRDefault="009A4C7C" w:rsidP="009A4C7C">
            <w:pPr>
              <w:pStyle w:val="PURBullet"/>
              <w:rPr>
                <w:lang w:val="pt-BR"/>
              </w:rPr>
            </w:pPr>
            <w:r w:rsidRPr="00BB75C1">
              <w:rPr>
                <w:lang w:val="pt-BR"/>
              </w:rPr>
              <w:t xml:space="preserve">todos os outros utilitários do sistema operacional </w:t>
            </w:r>
          </w:p>
          <w:p w:rsidR="009A4C7C" w:rsidRPr="00BB75C1" w:rsidRDefault="009A4C7C" w:rsidP="009A4C7C">
            <w:pPr>
              <w:pStyle w:val="PURBullet"/>
              <w:rPr>
                <w:lang w:val="pt-BR"/>
              </w:rPr>
            </w:pPr>
            <w:r w:rsidRPr="00BB75C1">
              <w:rPr>
                <w:lang w:val="pt-BR"/>
              </w:rPr>
              <w:t xml:space="preserve">todas as outras cargas de trabalho de serviço </w:t>
            </w:r>
          </w:p>
          <w:p w:rsidR="009A4C7C" w:rsidRPr="0037295F" w:rsidRDefault="009A4C7C" w:rsidP="009A4C7C">
            <w:pPr>
              <w:pStyle w:val="PURBullet"/>
            </w:pPr>
            <w:r>
              <w:t xml:space="preserve">qualquer aplicativo </w:t>
            </w:r>
          </w:p>
          <w:p w:rsidR="009A4C7C" w:rsidRPr="00BB75C1" w:rsidRDefault="009A4C7C" w:rsidP="009A4C7C">
            <w:pPr>
              <w:pStyle w:val="PURBody"/>
              <w:rPr>
                <w:lang w:val="pt-BR"/>
              </w:rPr>
            </w:pPr>
            <w:r w:rsidRPr="00BB75C1">
              <w:rPr>
                <w:lang w:val="pt-BR"/>
              </w:rPr>
              <w:t>sendo executados no ambiente de sistema operacional licenciado.</w:t>
            </w:r>
          </w:p>
        </w:tc>
        <w:tc>
          <w:tcPr>
            <w:tcW w:w="2477" w:type="pct"/>
            <w:tcBorders>
              <w:top w:val="single" w:sz="4" w:space="0" w:color="auto"/>
              <w:bottom w:val="single" w:sz="4" w:space="0" w:color="auto"/>
            </w:tcBorders>
          </w:tcPr>
          <w:p w:rsidR="009A4C7C" w:rsidRPr="0062140A" w:rsidRDefault="00BB41EF" w:rsidP="009A4C7C">
            <w:pPr>
              <w:pStyle w:val="PURBody"/>
              <w:rPr>
                <w:i/>
              </w:rPr>
            </w:pPr>
            <w:r>
              <w:rPr>
                <w:b/>
              </w:rPr>
              <w:t>Você precisa de:</w:t>
            </w:r>
          </w:p>
          <w:p w:rsidR="009A4C7C" w:rsidRPr="00BB75C1" w:rsidRDefault="009A4C7C" w:rsidP="009A4C7C">
            <w:pPr>
              <w:pStyle w:val="PURBullet"/>
              <w:rPr>
                <w:lang w:val="pt-BR"/>
              </w:rPr>
            </w:pPr>
            <w:r w:rsidRPr="00BB75C1">
              <w:rPr>
                <w:lang w:val="pt-BR"/>
              </w:rPr>
              <w:t xml:space="preserve">SAL de Servidor do System Center Operations Manager 2007 R2 com SQL Server 2008 Technology Enterprise </w:t>
            </w:r>
            <w:r w:rsidRPr="00BB75C1">
              <w:rPr>
                <w:b/>
                <w:lang w:val="pt-BR"/>
              </w:rPr>
              <w:t>ou</w:t>
            </w:r>
          </w:p>
          <w:p w:rsidR="009A4C7C" w:rsidRPr="00BB75C1" w:rsidRDefault="009A4C7C" w:rsidP="009A4C7C">
            <w:pPr>
              <w:pStyle w:val="PURBullet"/>
              <w:rPr>
                <w:lang w:val="pt-BR"/>
              </w:rPr>
            </w:pPr>
            <w:r w:rsidRPr="00BB75C1">
              <w:rPr>
                <w:lang w:val="pt-BR"/>
              </w:rPr>
              <w:t xml:space="preserve">SAL do System Center Server Management Suite Enterprise </w:t>
            </w:r>
            <w:r w:rsidRPr="00BB75C1">
              <w:rPr>
                <w:b/>
                <w:lang w:val="pt-BR"/>
              </w:rPr>
              <w:t>ou</w:t>
            </w:r>
          </w:p>
          <w:p w:rsidR="009A4C7C" w:rsidRPr="00BB75C1" w:rsidRDefault="009A4C7C" w:rsidP="009A4C7C">
            <w:pPr>
              <w:pStyle w:val="PURBullet"/>
              <w:rPr>
                <w:lang w:val="pt-BR"/>
              </w:rPr>
            </w:pPr>
            <w:r w:rsidRPr="00BB75C1">
              <w:rPr>
                <w:lang w:val="pt-BR"/>
              </w:rPr>
              <w:t>SAL do System Center Server Management Suite Datacenter</w:t>
            </w:r>
          </w:p>
        </w:tc>
      </w:tr>
      <w:tr w:rsidR="009A4C7C" w:rsidRPr="00D91CC7" w:rsidTr="004105A2">
        <w:tblPrEx>
          <w:tblBorders>
            <w:top w:val="none" w:sz="0" w:space="0" w:color="auto"/>
            <w:bottom w:val="none" w:sz="0" w:space="0" w:color="auto"/>
          </w:tblBorders>
        </w:tblPrEx>
        <w:tc>
          <w:tcPr>
            <w:tcW w:w="2523" w:type="pct"/>
            <w:gridSpan w:val="2"/>
            <w:tcBorders>
              <w:top w:val="single" w:sz="4" w:space="0" w:color="auto"/>
            </w:tcBorders>
          </w:tcPr>
          <w:p w:rsidR="009A4C7C" w:rsidRPr="00BB75C1" w:rsidRDefault="009A4C7C" w:rsidP="003720C3">
            <w:pPr>
              <w:pStyle w:val="PURBody"/>
              <w:rPr>
                <w:b/>
                <w:i/>
                <w:lang w:val="pt-BR"/>
              </w:rPr>
            </w:pPr>
            <w:r w:rsidRPr="00BB75C1">
              <w:rPr>
                <w:b/>
                <w:i/>
                <w:lang w:val="pt-BR"/>
              </w:rPr>
              <w:t>Para:</w:t>
            </w:r>
          </w:p>
          <w:p w:rsidR="009A4C7C" w:rsidRPr="00BB75C1" w:rsidRDefault="009A4C7C" w:rsidP="003720C3">
            <w:pPr>
              <w:pStyle w:val="PURBody"/>
              <w:rPr>
                <w:rFonts w:ascii="Tahoma" w:hAnsi="Tahoma"/>
                <w:szCs w:val="18"/>
                <w:lang w:val="pt-BR"/>
              </w:rPr>
            </w:pPr>
            <w:r w:rsidRPr="00BB75C1">
              <w:rPr>
                <w:rStyle w:val="PURBodyChar"/>
                <w:lang w:val="pt-BR"/>
              </w:rPr>
              <w:t>Gerenciamento por instâncias do software para servidores de</w:t>
            </w:r>
            <w:r w:rsidRPr="00BB75C1">
              <w:rPr>
                <w:rFonts w:ascii="Tahoma" w:hAnsi="Tahoma"/>
                <w:szCs w:val="18"/>
                <w:lang w:val="pt-BR"/>
              </w:rPr>
              <w:t>:</w:t>
            </w:r>
          </w:p>
          <w:p w:rsidR="009A4C7C" w:rsidRPr="00BB75C1" w:rsidRDefault="009A4C7C" w:rsidP="003720C3">
            <w:pPr>
              <w:pStyle w:val="PURBullet"/>
              <w:rPr>
                <w:lang w:val="pt-BR"/>
              </w:rPr>
            </w:pPr>
            <w:r w:rsidRPr="00BB75C1">
              <w:rPr>
                <w:lang w:val="pt-BR"/>
              </w:rPr>
              <w:t>Cargas de Trabalho Básicas do Sistema Operacional</w:t>
            </w:r>
          </w:p>
          <w:p w:rsidR="009A4C7C" w:rsidRPr="00BB75C1" w:rsidRDefault="009A4C7C" w:rsidP="003720C3">
            <w:pPr>
              <w:pStyle w:val="PURBullet"/>
              <w:rPr>
                <w:lang w:val="pt-BR"/>
              </w:rPr>
            </w:pPr>
            <w:r w:rsidRPr="00BB75C1">
              <w:rPr>
                <w:lang w:val="pt-BR"/>
              </w:rPr>
              <w:t>IIS (Internet Information Services) ou tecnologia semelhante</w:t>
            </w:r>
          </w:p>
          <w:p w:rsidR="009A4C7C" w:rsidRPr="00BB75C1" w:rsidRDefault="009A4C7C" w:rsidP="003720C3">
            <w:pPr>
              <w:pStyle w:val="PURBullet"/>
              <w:rPr>
                <w:lang w:val="pt-BR"/>
              </w:rPr>
            </w:pPr>
            <w:r w:rsidRPr="00BB75C1">
              <w:rPr>
                <w:lang w:val="pt-BR"/>
              </w:rPr>
              <w:t>SQL Web ou tecnologia de banco de dados semelhante usada apenas da mesma maneira que o SQL Web</w:t>
            </w:r>
          </w:p>
        </w:tc>
        <w:tc>
          <w:tcPr>
            <w:tcW w:w="2477" w:type="pct"/>
            <w:tcBorders>
              <w:top w:val="single" w:sz="4" w:space="0" w:color="auto"/>
            </w:tcBorders>
          </w:tcPr>
          <w:p w:rsidR="009A4C7C" w:rsidRPr="0062140A" w:rsidRDefault="00BB41EF" w:rsidP="003720C3">
            <w:pPr>
              <w:pStyle w:val="PURBody"/>
              <w:rPr>
                <w:i/>
              </w:rPr>
            </w:pPr>
            <w:r>
              <w:rPr>
                <w:b/>
              </w:rPr>
              <w:t>Você precisa de:</w:t>
            </w:r>
          </w:p>
          <w:p w:rsidR="009A4C7C" w:rsidRPr="00BB75C1" w:rsidRDefault="009A4C7C" w:rsidP="003720C3">
            <w:pPr>
              <w:pStyle w:val="PURBullet"/>
              <w:rPr>
                <w:lang w:val="pt-BR"/>
              </w:rPr>
            </w:pPr>
            <w:r w:rsidRPr="00BB75C1">
              <w:rPr>
                <w:lang w:val="pt-BR"/>
              </w:rPr>
              <w:t>SAL do Cliente System Center Operations Manager 2007 R2 com Tecnologia Web Server 2008</w:t>
            </w:r>
          </w:p>
        </w:tc>
      </w:tr>
    </w:tbl>
    <w:p w:rsidR="009A4C7C" w:rsidRPr="00BB75C1" w:rsidRDefault="009A4C7C" w:rsidP="0085206E">
      <w:pPr>
        <w:pStyle w:val="PURADDITIONALTERMSHEADERMB"/>
        <w:rPr>
          <w:lang w:val="pt-BR"/>
        </w:rPr>
      </w:pPr>
      <w:r w:rsidRPr="00BB75C1">
        <w:rPr>
          <w:lang w:val="pt-BR"/>
        </w:rPr>
        <w:t>Termos Adicionais:</w:t>
      </w:r>
    </w:p>
    <w:p w:rsidR="009A4C7C" w:rsidRPr="00BB75C1" w:rsidRDefault="009A4C7C" w:rsidP="009A4C7C">
      <w:pPr>
        <w:pStyle w:val="PURBlueStrong"/>
        <w:rPr>
          <w:lang w:val="pt-BR"/>
        </w:rPr>
      </w:pPr>
      <w:r w:rsidRPr="00BB75C1">
        <w:rPr>
          <w:lang w:val="pt-BR"/>
        </w:rPr>
        <w:lastRenderedPageBreak/>
        <w:t>Definição de Cargas de Trabalho Básicas do Sistema Operacional</w:t>
      </w:r>
    </w:p>
    <w:p w:rsidR="009A4C7C" w:rsidRPr="00BB75C1" w:rsidRDefault="009A4C7C" w:rsidP="009A4C7C">
      <w:pPr>
        <w:pStyle w:val="PURBody-Indented"/>
        <w:rPr>
          <w:rFonts w:ascii="Tahoma" w:hAnsi="Tahoma" w:cs="Tahoma"/>
          <w:lang w:val="pt-BR"/>
        </w:rPr>
      </w:pPr>
      <w:r w:rsidRPr="00BB75C1">
        <w:rPr>
          <w:lang w:val="pt-BR"/>
        </w:rPr>
        <w:t xml:space="preserve">Cargas de Trabalho Básicas do Sistema Operacional </w:t>
      </w:r>
      <w:r w:rsidRPr="00BB75C1">
        <w:rPr>
          <w:rFonts w:ascii="Tahoma" w:hAnsi="Tahoma" w:cs="Tahoma"/>
          <w:lang w:val="pt-BR"/>
        </w:rPr>
        <w:t>significa:</w:t>
      </w:r>
    </w:p>
    <w:p w:rsidR="009A4C7C" w:rsidRPr="00BB75C1" w:rsidRDefault="009A4C7C" w:rsidP="009A4C7C">
      <w:pPr>
        <w:pStyle w:val="PURBullet-Indented"/>
        <w:rPr>
          <w:lang w:val="pt-BR"/>
        </w:rPr>
      </w:pPr>
      <w:r w:rsidRPr="00BB75C1">
        <w:rPr>
          <w:lang w:val="pt-BR"/>
        </w:rPr>
        <w:t xml:space="preserve">estes utilitários básicos de sistema operacional: Gerenciador de Recursos de Sistema, Notificação de Alteração de Senha, Baseline Security Analyzer, Serviços de Confiabilidade e Disponibilidade , </w:t>
      </w:r>
    </w:p>
    <w:p w:rsidR="009A4C7C" w:rsidRPr="00BB75C1" w:rsidRDefault="009A4C7C" w:rsidP="009A4C7C">
      <w:pPr>
        <w:pStyle w:val="PURBullet-Indented"/>
        <w:rPr>
          <w:lang w:val="pt-BR"/>
        </w:rPr>
      </w:pPr>
      <w:r w:rsidRPr="00BB75C1">
        <w:rPr>
          <w:lang w:val="pt-BR"/>
        </w:rPr>
        <w:t>estas cargas de trabalho de serviço de impressão e arquivo: Servidor de Impressão, Sistema de Arquivos Distribuídos (DFS), Serviço de Replicação de Arquivo (FRS), Sistema de Arquivos da Rede (NFS), FTP e Windows SharePoint Services,</w:t>
      </w:r>
    </w:p>
    <w:p w:rsidR="009A4C7C" w:rsidRPr="00BB75C1" w:rsidRDefault="009A4C7C" w:rsidP="009A4C7C">
      <w:pPr>
        <w:pStyle w:val="PURBullet-Indented"/>
        <w:rPr>
          <w:lang w:val="pt-BR"/>
        </w:rPr>
      </w:pPr>
      <w:r w:rsidRPr="00BB75C1">
        <w:rPr>
          <w:lang w:val="pt-BR"/>
        </w:rPr>
        <w:t>estas cargas de trabalho de serviço de rede: Distributed Naming Service (DNS), Dynamic Host Configuration Protocol (DHCP), e Windows Internet Naming Service (WINS) e</w:t>
      </w:r>
    </w:p>
    <w:p w:rsidR="00A9127F" w:rsidRPr="00BB75C1" w:rsidRDefault="009A4C7C" w:rsidP="00A9127F">
      <w:pPr>
        <w:pStyle w:val="PURBullet-Indented"/>
        <w:rPr>
          <w:lang w:val="pt-BR"/>
        </w:rPr>
      </w:pPr>
      <w:r w:rsidRPr="00BB75C1">
        <w:rPr>
          <w:lang w:val="pt-BR"/>
        </w:rPr>
        <w:t xml:space="preserve">estas cargas de trabalho de segurança: Firewall, Proxy, Detecção e prevenção de invasões, Gerenciamento de antivírus, Gateway de segurança do aplicativo, Filtragem de conteúdo (que inclui Filtragem de URL e Spam), Forensics de rede, Gerenciamento de informações de segurança e Avaliação de vulnerabilidade para proteger a rede e a hospedagem. </w:t>
      </w:r>
    </w:p>
    <w:p w:rsidR="00A9127F" w:rsidRPr="00BB75C1" w:rsidRDefault="00A9127F" w:rsidP="00A9127F">
      <w:pPr>
        <w:pStyle w:val="PURBullet-Indented"/>
        <w:numPr>
          <w:ilvl w:val="0"/>
          <w:numId w:val="0"/>
        </w:numPr>
        <w:ind w:left="576"/>
        <w:rPr>
          <w:lang w:val="pt-BR"/>
        </w:rPr>
      </w:pPr>
    </w:p>
    <w:p w:rsidR="00A9127F" w:rsidRPr="00BB75C1" w:rsidRDefault="00A9127F" w:rsidP="00A9127F">
      <w:pPr>
        <w:pStyle w:val="PURBullet-Indented"/>
        <w:numPr>
          <w:ilvl w:val="0"/>
          <w:numId w:val="0"/>
        </w:numPr>
        <w:ind w:left="576"/>
        <w:rPr>
          <w:lang w:val="pt-BR"/>
        </w:rPr>
      </w:pPr>
      <w:r w:rsidRPr="00BB75C1">
        <w:rPr>
          <w:lang w:val="pt-BR"/>
        </w:rPr>
        <w:t xml:space="preserve">A Microsoft poderá ampliar a lista de Cargas de Trabalho Básicas do Sistema Operacional publicando atualizações no site </w:t>
      </w:r>
      <w:hyperlink r:id="rId104" w:history="1">
        <w:r w:rsidRPr="00BB75C1">
          <w:rPr>
            <w:rStyle w:val="Hyperlink"/>
            <w:rFonts w:ascii="Tahoma" w:hAnsi="Tahoma" w:cs="Tahoma"/>
            <w:lang w:val="pt-BR"/>
          </w:rPr>
          <w:t>http://go.microsoft.com/?linkid=4426611</w:t>
        </w:r>
      </w:hyperlink>
    </w:p>
    <w:p w:rsidR="00156D47" w:rsidRPr="00BB75C1" w:rsidRDefault="00156D47" w:rsidP="00156D47">
      <w:pPr>
        <w:pStyle w:val="PURBlueStrong-Indented"/>
        <w:rPr>
          <w:lang w:val="pt-BR"/>
        </w:rPr>
      </w:pPr>
      <w:r w:rsidRPr="00BB75C1">
        <w:rPr>
          <w:lang w:val="pt-BR"/>
        </w:rPr>
        <w:t>Tecnologia SQL Server</w:t>
      </w:r>
    </w:p>
    <w:p w:rsidR="00156D47" w:rsidRDefault="00156D47" w:rsidP="00156D47">
      <w:pPr>
        <w:pStyle w:val="PURBody-Indented"/>
        <w:rPr>
          <w:lang w:val="pt-BR"/>
        </w:rPr>
      </w:pPr>
      <w:r w:rsidRPr="00BB75C1">
        <w:rPr>
          <w:lang w:val="pt-BR"/>
        </w:rPr>
        <w:t>Este software inclui a Tecnologia SQL Server. Consulte os Termos de Licença para Tecnologia SQL Server nos Termos Universais de Licença para obter informações sobre os termos de licença que regem o uso dessa tecnologia.</w:t>
      </w:r>
    </w:p>
    <w:p w:rsidR="003744F8" w:rsidRPr="00BB75C1" w:rsidRDefault="00590592" w:rsidP="00A767BD">
      <w:pPr>
        <w:pStyle w:val="PURBreadcrumb"/>
        <w:rPr>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BB75C1" w:rsidRDefault="009A4C7C" w:rsidP="009A4C7C">
      <w:pPr>
        <w:pStyle w:val="PURProductName"/>
        <w:rPr>
          <w:lang w:val="pt-BR"/>
        </w:rPr>
      </w:pPr>
      <w:bookmarkStart w:id="496" w:name="_Toc299519149"/>
      <w:bookmarkStart w:id="497" w:name="_Toc299531581"/>
      <w:bookmarkStart w:id="498" w:name="_Toc299531905"/>
      <w:bookmarkStart w:id="499" w:name="_Toc299957188"/>
      <w:bookmarkStart w:id="500" w:name="_Toc301512559"/>
      <w:bookmarkStart w:id="501" w:name="_Toc302485672"/>
      <w:r w:rsidRPr="00BB75C1">
        <w:rPr>
          <w:lang w:val="pt-BR"/>
        </w:rPr>
        <w:t>System Center Service Manager 2010</w:t>
      </w:r>
      <w:bookmarkEnd w:id="496"/>
      <w:bookmarkEnd w:id="497"/>
      <w:bookmarkEnd w:id="498"/>
      <w:bookmarkEnd w:id="499"/>
      <w:bookmarkEnd w:id="500"/>
      <w:bookmarkEnd w:id="501"/>
      <w:r w:rsidR="00FE5E5B">
        <w:fldChar w:fldCharType="begin"/>
      </w:r>
      <w:r w:rsidRPr="00BB75C1">
        <w:rPr>
          <w:lang w:val="pt-BR"/>
        </w:rPr>
        <w:instrText xml:space="preserve">XE </w:instrText>
      </w:r>
      <w:r w:rsidR="00BB75C1">
        <w:rPr>
          <w:lang w:val="pt-BR"/>
        </w:rPr>
        <w:instrText>“</w:instrText>
      </w:r>
      <w:r w:rsidRPr="00BB75C1">
        <w:rPr>
          <w:lang w:val="pt-BR"/>
        </w:rPr>
        <w:instrText>System Center Service Manager 2010</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5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69"/>
      </w:tblGrid>
      <w:tr w:rsidR="00D14C97" w:rsidTr="008F5B91">
        <w:tc>
          <w:tcPr>
            <w:tcW w:w="2499" w:type="pct"/>
            <w:tcBorders>
              <w:top w:val="single" w:sz="4" w:space="0" w:color="auto"/>
              <w:bottom w:val="nil"/>
            </w:tcBorders>
          </w:tcPr>
          <w:p w:rsidR="00D14C97" w:rsidRPr="00BB75C1" w:rsidRDefault="00D14C97" w:rsidP="00893CE7">
            <w:pPr>
              <w:pStyle w:val="PURLMSH"/>
              <w:rPr>
                <w:lang w:val="pt-BR"/>
              </w:rPr>
            </w:pPr>
            <w:r w:rsidRPr="00BB75C1">
              <w:rPr>
                <w:lang w:val="pt-BR"/>
              </w:rPr>
              <w:t xml:space="preserve">Seção Aplicável de Termos Gerais da SAL: </w:t>
            </w:r>
            <w:hyperlink w:anchor="SALTerms_MGMT" w:history="1">
              <w:r w:rsidRPr="00BB75C1">
                <w:rPr>
                  <w:rStyle w:val="Hyperlink"/>
                  <w:lang w:val="pt-BR"/>
                </w:rPr>
                <w:t>Servidores de Gerenciamento</w:t>
              </w:r>
            </w:hyperlink>
          </w:p>
        </w:tc>
        <w:tc>
          <w:tcPr>
            <w:tcW w:w="2501" w:type="pct"/>
            <w:tcBorders>
              <w:top w:val="single" w:sz="4" w:space="0" w:color="auto"/>
              <w:bottom w:val="nil"/>
            </w:tcBorders>
          </w:tcPr>
          <w:p w:rsidR="00D14C97" w:rsidRDefault="004F154D" w:rsidP="00893CE7">
            <w:pPr>
              <w:pStyle w:val="PURLMSH"/>
            </w:pPr>
            <w:r>
              <w:t xml:space="preserve">Consulte Notificações Aplicáveis: </w:t>
            </w:r>
            <w:r>
              <w:rPr>
                <w:b/>
              </w:rPr>
              <w:t>Não</w:t>
            </w:r>
          </w:p>
        </w:tc>
      </w:tr>
      <w:tr w:rsidR="009A4C7C" w:rsidRPr="00D91CC7" w:rsidTr="008F5B91">
        <w:tc>
          <w:tcPr>
            <w:tcW w:w="2499" w:type="pct"/>
            <w:tcBorders>
              <w:top w:val="nil"/>
            </w:tcBorders>
          </w:tcPr>
          <w:p w:rsidR="009A4C7C" w:rsidRPr="00BB75C1" w:rsidRDefault="009A4C7C" w:rsidP="002C13FC">
            <w:pPr>
              <w:pStyle w:val="PURLMSH"/>
              <w:rPr>
                <w:lang w:val="pt-BR"/>
              </w:rPr>
            </w:pPr>
            <w:r w:rsidRPr="00BB75C1">
              <w:rPr>
                <w:lang w:val="pt-BR"/>
              </w:rPr>
              <w:t xml:space="preserve">Software Adicional/Cliente: </w:t>
            </w:r>
            <w:r w:rsidRPr="00BB75C1">
              <w:rPr>
                <w:b/>
                <w:lang w:val="pt-BR"/>
              </w:rPr>
              <w:t>Sim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501" w:type="pct"/>
            <w:tcBorders>
              <w:top w:val="nil"/>
            </w:tcBorders>
          </w:tcPr>
          <w:p w:rsidR="009A4C7C" w:rsidRPr="00BB75C1" w:rsidRDefault="009A4C7C" w:rsidP="009A4C7C">
            <w:pPr>
              <w:pStyle w:val="PURLMSH"/>
              <w:rPr>
                <w:lang w:val="pt-BR"/>
              </w:rPr>
            </w:pPr>
          </w:p>
        </w:tc>
      </w:tr>
      <w:tr w:rsidR="009A4C7C" w:rsidRPr="00D91CC7" w:rsidTr="008F5B91">
        <w:tblPrEx>
          <w:tblBorders>
            <w:top w:val="none" w:sz="0" w:space="0" w:color="auto"/>
            <w:bottom w:val="none" w:sz="0" w:space="0" w:color="auto"/>
          </w:tblBorders>
        </w:tblPrEx>
        <w:tc>
          <w:tcPr>
            <w:tcW w:w="5000" w:type="pct"/>
            <w:gridSpan w:val="2"/>
            <w:shd w:val="clear" w:color="auto" w:fill="E5EEF7"/>
          </w:tcPr>
          <w:p w:rsidR="009A4C7C" w:rsidRPr="00BB75C1" w:rsidRDefault="009A4C7C" w:rsidP="007C2695">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(LICENÇAS DE ACESSO PARA ASSINANTES) DE CLIENTE</w:t>
            </w:r>
          </w:p>
        </w:tc>
      </w:tr>
      <w:tr w:rsidR="009A4C7C" w:rsidRPr="00D91CC7" w:rsidTr="008F5B91">
        <w:tblPrEx>
          <w:tblBorders>
            <w:top w:val="none" w:sz="0" w:space="0" w:color="auto"/>
            <w:bottom w:val="none" w:sz="0" w:space="0" w:color="auto"/>
          </w:tblBorders>
        </w:tblPrEx>
        <w:tc>
          <w:tcPr>
            <w:tcW w:w="5000" w:type="pct"/>
            <w:gridSpan w:val="2"/>
          </w:tcPr>
          <w:p w:rsidR="009A4C7C" w:rsidRPr="00774BF2" w:rsidRDefault="00BB41EF" w:rsidP="007C2695">
            <w:pPr>
              <w:pStyle w:val="PURTableHeaderWhite"/>
              <w:spacing w:after="0"/>
              <w:rPr>
                <w:b w:val="0"/>
                <w:color w:val="404040" w:themeColor="text1" w:themeTint="BF"/>
              </w:rPr>
            </w:pPr>
            <w:r>
              <w:rPr>
                <w:i w:val="0"/>
                <w:color w:val="404040" w:themeColor="text1" w:themeTint="BF"/>
              </w:rPr>
              <w:t>Você precisa de:</w:t>
            </w:r>
          </w:p>
          <w:p w:rsidR="009A4C7C" w:rsidRPr="00BB75C1" w:rsidRDefault="009A4C7C" w:rsidP="002A483C">
            <w:pPr>
              <w:pStyle w:val="PURBullet"/>
              <w:rPr>
                <w:lang w:val="pt-BR"/>
              </w:rPr>
            </w:pPr>
            <w:r w:rsidRPr="00BB75C1">
              <w:rPr>
                <w:lang w:val="pt-BR"/>
              </w:rPr>
              <w:t xml:space="preserve">SAL do Cliente do System Center Service Manager 2010 </w:t>
            </w:r>
            <w:r w:rsidRPr="00BB75C1">
              <w:rPr>
                <w:b/>
                <w:lang w:val="pt-BR"/>
              </w:rPr>
              <w:t>ou</w:t>
            </w:r>
          </w:p>
          <w:p w:rsidR="009A4C7C" w:rsidRPr="00BC5194" w:rsidRDefault="009A4C7C" w:rsidP="002A483C">
            <w:pPr>
              <w:pStyle w:val="PURBullet"/>
              <w:rPr>
                <w:lang w:val="fr-FR"/>
              </w:rPr>
            </w:pPr>
            <w:r w:rsidRPr="00BC5194">
              <w:rPr>
                <w:lang w:val="fr-FR"/>
              </w:rPr>
              <w:t>SAL do System Center Client Management Suite</w:t>
            </w:r>
          </w:p>
        </w:tc>
      </w:tr>
      <w:tr w:rsidR="009A4C7C" w:rsidRPr="00D91CC7" w:rsidTr="008F5B91">
        <w:tblPrEx>
          <w:tblBorders>
            <w:top w:val="none" w:sz="0" w:space="0" w:color="auto"/>
            <w:bottom w:val="none" w:sz="0" w:space="0" w:color="auto"/>
          </w:tblBorders>
        </w:tblPrEx>
        <w:tc>
          <w:tcPr>
            <w:tcW w:w="5000" w:type="pct"/>
            <w:gridSpan w:val="2"/>
            <w:shd w:val="clear" w:color="auto" w:fill="E5EEF7"/>
          </w:tcPr>
          <w:p w:rsidR="009A4C7C" w:rsidRPr="00BB75C1" w:rsidRDefault="009A4C7C" w:rsidP="00507EAF">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(LICENÇAS DE ACESSO PARA ASSINANTES) DE SERVIDOR</w:t>
            </w:r>
          </w:p>
        </w:tc>
      </w:tr>
      <w:tr w:rsidR="009A4C7C" w:rsidRPr="00B40F93" w:rsidTr="00507EAF">
        <w:tblPrEx>
          <w:tblBorders>
            <w:top w:val="none" w:sz="0" w:space="0" w:color="auto"/>
            <w:bottom w:val="none" w:sz="0" w:space="0" w:color="auto"/>
          </w:tblBorders>
        </w:tblPrEx>
        <w:trPr>
          <w:trHeight w:val="1013"/>
        </w:trPr>
        <w:tc>
          <w:tcPr>
            <w:tcW w:w="5000" w:type="pct"/>
            <w:gridSpan w:val="2"/>
          </w:tcPr>
          <w:p w:rsidR="009A4C7C" w:rsidRPr="00774BF2" w:rsidRDefault="00BB41EF" w:rsidP="00507EAF">
            <w:pPr>
              <w:pStyle w:val="PURTableHeaderWhite"/>
              <w:spacing w:after="0"/>
              <w:rPr>
                <w:b w:val="0"/>
                <w:color w:val="404040" w:themeColor="text1" w:themeTint="BF"/>
              </w:rPr>
            </w:pPr>
            <w:r>
              <w:rPr>
                <w:i w:val="0"/>
                <w:color w:val="404040" w:themeColor="text1" w:themeTint="BF"/>
              </w:rPr>
              <w:t>Você precisa de:</w:t>
            </w:r>
          </w:p>
          <w:p w:rsidR="009A4C7C" w:rsidRPr="00BB75C1" w:rsidRDefault="009A4C7C" w:rsidP="00F95868">
            <w:pPr>
              <w:pStyle w:val="PURBullet"/>
              <w:rPr>
                <w:lang w:val="pt-BR"/>
              </w:rPr>
            </w:pPr>
            <w:r w:rsidRPr="00BB75C1">
              <w:rPr>
                <w:lang w:val="pt-BR"/>
              </w:rPr>
              <w:t xml:space="preserve">SAL de Servidor do System Center Service Manager 2010 </w:t>
            </w:r>
            <w:r w:rsidRPr="00BB75C1">
              <w:rPr>
                <w:b/>
                <w:lang w:val="pt-BR"/>
              </w:rPr>
              <w:t>ou</w:t>
            </w:r>
          </w:p>
          <w:p w:rsidR="009A4C7C" w:rsidRPr="00BB75C1" w:rsidRDefault="009A4C7C" w:rsidP="00F95868">
            <w:pPr>
              <w:pStyle w:val="PURBullet"/>
              <w:rPr>
                <w:lang w:val="pt-BR"/>
              </w:rPr>
            </w:pPr>
            <w:r w:rsidRPr="00BB75C1">
              <w:rPr>
                <w:lang w:val="pt-BR"/>
              </w:rPr>
              <w:t xml:space="preserve">SAL do System Center Server Management Suite Enterprise </w:t>
            </w:r>
            <w:r w:rsidRPr="00BB75C1">
              <w:rPr>
                <w:b/>
                <w:lang w:val="pt-BR"/>
              </w:rPr>
              <w:t>ou</w:t>
            </w:r>
          </w:p>
          <w:p w:rsidR="009A4C7C" w:rsidRPr="00BB75C1" w:rsidRDefault="009A4C7C" w:rsidP="00F95868">
            <w:pPr>
              <w:pStyle w:val="PURBullet"/>
              <w:rPr>
                <w:lang w:val="pt-BR"/>
              </w:rPr>
            </w:pPr>
            <w:r w:rsidRPr="00BB75C1">
              <w:rPr>
                <w:lang w:val="pt-BR"/>
              </w:rPr>
              <w:t>SAL do System Center S</w:t>
            </w:r>
            <w:r w:rsidR="002B72F0">
              <w:rPr>
                <w:lang w:val="pt-BR"/>
              </w:rPr>
              <w:t>s</w:t>
            </w:r>
            <w:r w:rsidRPr="00BB75C1">
              <w:rPr>
                <w:lang w:val="pt-BR"/>
              </w:rPr>
              <w:t>erver Management Suite Datacenter</w:t>
            </w:r>
          </w:p>
        </w:tc>
      </w:tr>
    </w:tbl>
    <w:p w:rsidR="009A4C7C" w:rsidRPr="00BB75C1" w:rsidRDefault="00590592" w:rsidP="001F677E">
      <w:pPr>
        <w:pStyle w:val="PURBreadcrumb"/>
        <w:rPr>
          <w:rStyle w:val="Hyperlink"/>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Style w:val="Hyperlink"/>
          <w:rFonts w:ascii="Arial Narrow" w:hAnsi="Arial Narrow"/>
          <w:sz w:val="16"/>
          <w:lang w:val="pt-BR"/>
        </w:rPr>
        <w:t xml:space="preserve"> </w:t>
      </w:r>
    </w:p>
    <w:p w:rsidR="009A4C7C" w:rsidRPr="00BB75C1" w:rsidRDefault="009A4C7C" w:rsidP="009A4C7C">
      <w:pPr>
        <w:pStyle w:val="PURProductName"/>
        <w:rPr>
          <w:lang w:val="pt-BR"/>
        </w:rPr>
      </w:pPr>
      <w:bookmarkStart w:id="502" w:name="_Toc299519150"/>
      <w:bookmarkStart w:id="503" w:name="_Toc299531582"/>
      <w:bookmarkStart w:id="504" w:name="_Toc299531906"/>
      <w:bookmarkStart w:id="505" w:name="_Toc299957189"/>
      <w:bookmarkStart w:id="506" w:name="_Toc301512560"/>
      <w:bookmarkStart w:id="507" w:name="_Toc302485673"/>
      <w:r w:rsidRPr="00BB75C1">
        <w:rPr>
          <w:lang w:val="pt-BR"/>
        </w:rPr>
        <w:t>System Center Service Manager 2010 com Tecnologia SQL Server 2008</w:t>
      </w:r>
      <w:bookmarkEnd w:id="502"/>
      <w:bookmarkEnd w:id="503"/>
      <w:bookmarkEnd w:id="504"/>
      <w:bookmarkEnd w:id="505"/>
      <w:bookmarkEnd w:id="506"/>
      <w:bookmarkEnd w:id="507"/>
      <w:r w:rsidR="00FE5E5B">
        <w:fldChar w:fldCharType="begin"/>
      </w:r>
      <w:r w:rsidRPr="00BB75C1">
        <w:rPr>
          <w:lang w:val="pt-BR"/>
        </w:rPr>
        <w:instrText xml:space="preserve">XE </w:instrText>
      </w:r>
      <w:r w:rsidR="00BB75C1">
        <w:rPr>
          <w:lang w:val="pt-BR"/>
        </w:rPr>
        <w:instrText>“</w:instrText>
      </w:r>
      <w:r w:rsidRPr="00BB75C1">
        <w:rPr>
          <w:lang w:val="pt-BR"/>
        </w:rPr>
        <w:instrText>System Center Service Manager 2010 com Tecnologia SQL Server 2008</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8"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51"/>
      </w:tblGrid>
      <w:tr w:rsidR="00D14C97" w:rsidTr="008F5B91">
        <w:tc>
          <w:tcPr>
            <w:tcW w:w="2503" w:type="pct"/>
            <w:tcBorders>
              <w:top w:val="single" w:sz="4" w:space="0" w:color="auto"/>
              <w:bottom w:val="nil"/>
            </w:tcBorders>
          </w:tcPr>
          <w:p w:rsidR="00D14C97" w:rsidRPr="00BB75C1" w:rsidRDefault="00D14C97" w:rsidP="00893CE7">
            <w:pPr>
              <w:pStyle w:val="PURLMSH"/>
              <w:rPr>
                <w:lang w:val="pt-BR"/>
              </w:rPr>
            </w:pPr>
            <w:r w:rsidRPr="00BB75C1">
              <w:rPr>
                <w:lang w:val="pt-BR"/>
              </w:rPr>
              <w:t xml:space="preserve">Seção Aplicável de Termos Gerais da SAL: </w:t>
            </w:r>
            <w:hyperlink w:anchor="SALTerms_MGMT" w:history="1">
              <w:r w:rsidRPr="00BB75C1">
                <w:rPr>
                  <w:rStyle w:val="Hyperlink"/>
                  <w:lang w:val="pt-BR"/>
                </w:rPr>
                <w:t>Servidores de Gerenciamento</w:t>
              </w:r>
            </w:hyperlink>
          </w:p>
        </w:tc>
        <w:tc>
          <w:tcPr>
            <w:tcW w:w="2497" w:type="pct"/>
            <w:tcBorders>
              <w:top w:val="single" w:sz="4" w:space="0" w:color="auto"/>
              <w:bottom w:val="nil"/>
            </w:tcBorders>
          </w:tcPr>
          <w:p w:rsidR="00D14C97" w:rsidRDefault="004F154D" w:rsidP="00893CE7">
            <w:pPr>
              <w:pStyle w:val="PURLMSH"/>
            </w:pPr>
            <w:r>
              <w:t xml:space="preserve">Consulte Notificações Aplicáveis: </w:t>
            </w:r>
            <w:r>
              <w:rPr>
                <w:b/>
              </w:rPr>
              <w:t>Não</w:t>
            </w:r>
          </w:p>
        </w:tc>
      </w:tr>
      <w:tr w:rsidR="009A4C7C" w:rsidRPr="00D91CC7" w:rsidTr="008F5B91">
        <w:tc>
          <w:tcPr>
            <w:tcW w:w="2503" w:type="pct"/>
            <w:tcBorders>
              <w:top w:val="nil"/>
            </w:tcBorders>
          </w:tcPr>
          <w:p w:rsidR="009A4C7C" w:rsidRPr="00BB75C1" w:rsidRDefault="009A4C7C" w:rsidP="003930E2">
            <w:pPr>
              <w:pStyle w:val="PURLMSH"/>
              <w:rPr>
                <w:lang w:val="pt-BR"/>
              </w:rPr>
            </w:pPr>
            <w:r w:rsidRPr="00BB75C1">
              <w:rPr>
                <w:lang w:val="pt-BR"/>
              </w:rPr>
              <w:t xml:space="preserve">Software Adicional/Cliente: </w:t>
            </w:r>
            <w:r w:rsidRPr="00BB75C1">
              <w:rPr>
                <w:b/>
                <w:lang w:val="pt-BR"/>
              </w:rPr>
              <w:t>Sim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97" w:type="pct"/>
            <w:tcBorders>
              <w:top w:val="nil"/>
            </w:tcBorders>
          </w:tcPr>
          <w:p w:rsidR="009A4C7C" w:rsidRPr="00BB75C1" w:rsidRDefault="009A4C7C" w:rsidP="009A4C7C">
            <w:pPr>
              <w:pStyle w:val="PURLMSH"/>
              <w:rPr>
                <w:lang w:val="pt-BR"/>
              </w:rPr>
            </w:pPr>
          </w:p>
        </w:tc>
      </w:tr>
      <w:tr w:rsidR="009A4C7C" w:rsidRPr="00D91CC7" w:rsidTr="008F5B91">
        <w:tblPrEx>
          <w:tblBorders>
            <w:top w:val="none" w:sz="0" w:space="0" w:color="auto"/>
            <w:bottom w:val="none" w:sz="0" w:space="0" w:color="auto"/>
          </w:tblBorders>
        </w:tblPrEx>
        <w:tc>
          <w:tcPr>
            <w:tcW w:w="5000" w:type="pct"/>
            <w:gridSpan w:val="2"/>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lastRenderedPageBreak/>
              <w:t>SALs (LICENÇAS DE ACESSO PARA ASSINANTES) DE CLIENTE</w:t>
            </w:r>
          </w:p>
        </w:tc>
      </w:tr>
      <w:tr w:rsidR="009A4C7C" w:rsidRPr="00D91CC7" w:rsidTr="008F5B91">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Você precisa de:</w:t>
            </w:r>
          </w:p>
          <w:p w:rsidR="009A4C7C" w:rsidRPr="00BB75C1" w:rsidRDefault="009A4C7C" w:rsidP="009A4C7C">
            <w:pPr>
              <w:pStyle w:val="PURBullet"/>
              <w:rPr>
                <w:lang w:val="pt-BR"/>
              </w:rPr>
            </w:pPr>
            <w:r w:rsidRPr="00BB75C1">
              <w:rPr>
                <w:lang w:val="pt-BR"/>
              </w:rPr>
              <w:t xml:space="preserve">SAL de Cliente do System Center Service Manager 2010 com Tecnologia SQL Server 2008 </w:t>
            </w:r>
            <w:r w:rsidRPr="00BB75C1">
              <w:rPr>
                <w:b/>
                <w:lang w:val="pt-BR"/>
              </w:rPr>
              <w:t>ou</w:t>
            </w:r>
          </w:p>
          <w:p w:rsidR="009A4C7C" w:rsidRPr="00BC5194" w:rsidRDefault="009A4C7C" w:rsidP="009A4C7C">
            <w:pPr>
              <w:pStyle w:val="PURBullet"/>
              <w:rPr>
                <w:lang w:val="fr-FR"/>
              </w:rPr>
            </w:pPr>
            <w:r w:rsidRPr="00BC5194">
              <w:rPr>
                <w:lang w:val="fr-FR"/>
              </w:rPr>
              <w:t>SAL do System Center Client Management Suite</w:t>
            </w:r>
          </w:p>
        </w:tc>
      </w:tr>
      <w:tr w:rsidR="009A4C7C" w:rsidRPr="00D91CC7" w:rsidTr="008F5B91">
        <w:tblPrEx>
          <w:tblBorders>
            <w:top w:val="none" w:sz="0" w:space="0" w:color="auto"/>
            <w:bottom w:val="none" w:sz="0" w:space="0" w:color="auto"/>
          </w:tblBorders>
        </w:tblPrEx>
        <w:tc>
          <w:tcPr>
            <w:tcW w:w="5000" w:type="pct"/>
            <w:gridSpan w:val="2"/>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(LICENÇAS DE ACESSO PARA ASSINANTES) DE SERVIDOR</w:t>
            </w:r>
          </w:p>
        </w:tc>
      </w:tr>
      <w:tr w:rsidR="009A4C7C" w:rsidRPr="00B40F93" w:rsidTr="008F5B91">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Você precisa de:</w:t>
            </w:r>
          </w:p>
          <w:p w:rsidR="009A4C7C" w:rsidRPr="00BB75C1" w:rsidRDefault="009A4C7C" w:rsidP="009A4C7C">
            <w:pPr>
              <w:pStyle w:val="PURBullet"/>
              <w:rPr>
                <w:lang w:val="pt-BR"/>
              </w:rPr>
            </w:pPr>
            <w:r w:rsidRPr="00BB75C1">
              <w:rPr>
                <w:lang w:val="pt-BR"/>
              </w:rPr>
              <w:t xml:space="preserve">SAL de Cliente do System Center Service Manager 2010 com Tecnologia SQL Server 2008 </w:t>
            </w:r>
            <w:r w:rsidRPr="00BB75C1">
              <w:rPr>
                <w:b/>
                <w:lang w:val="pt-BR"/>
              </w:rPr>
              <w:t>ou</w:t>
            </w:r>
          </w:p>
          <w:p w:rsidR="009A4C7C" w:rsidRPr="00BB75C1" w:rsidRDefault="009A4C7C" w:rsidP="009A4C7C">
            <w:pPr>
              <w:pStyle w:val="PURBullet"/>
              <w:rPr>
                <w:lang w:val="pt-BR"/>
              </w:rPr>
            </w:pPr>
            <w:r w:rsidRPr="00BB75C1">
              <w:rPr>
                <w:lang w:val="pt-BR"/>
              </w:rPr>
              <w:t xml:space="preserve">SAL do System Center Server Management Suite Enterprise </w:t>
            </w:r>
            <w:r w:rsidRPr="00BB75C1">
              <w:rPr>
                <w:b/>
                <w:lang w:val="pt-BR"/>
              </w:rPr>
              <w:t>ou</w:t>
            </w:r>
          </w:p>
          <w:p w:rsidR="00156D47" w:rsidRPr="00BB75C1" w:rsidRDefault="009A4C7C" w:rsidP="00156D47">
            <w:pPr>
              <w:pStyle w:val="PURBullet"/>
              <w:rPr>
                <w:lang w:val="pt-BR"/>
              </w:rPr>
            </w:pPr>
            <w:r w:rsidRPr="00BB75C1">
              <w:rPr>
                <w:lang w:val="pt-BR"/>
              </w:rPr>
              <w:t>SAL do System Center Server Management Suite Datacenter</w:t>
            </w:r>
          </w:p>
        </w:tc>
      </w:tr>
      <w:tr w:rsidR="00C0206A" w:rsidRPr="00B40F93" w:rsidTr="008F5B91">
        <w:tblPrEx>
          <w:tblBorders>
            <w:top w:val="none" w:sz="0" w:space="0" w:color="auto"/>
            <w:bottom w:val="none" w:sz="0" w:space="0" w:color="auto"/>
          </w:tblBorders>
        </w:tblPrEx>
        <w:tc>
          <w:tcPr>
            <w:tcW w:w="5000" w:type="pct"/>
            <w:gridSpan w:val="2"/>
          </w:tcPr>
          <w:p w:rsidR="00C0206A" w:rsidRPr="00C0206A" w:rsidRDefault="00C0206A" w:rsidP="00C0206A">
            <w:pPr>
              <w:pStyle w:val="PURTableHeaderWhite"/>
              <w:keepNext w:val="0"/>
              <w:keepLines w:val="0"/>
              <w:spacing w:after="0"/>
              <w:rPr>
                <w:b w:val="0"/>
                <w:i w:val="0"/>
                <w:color w:val="404040" w:themeColor="text1" w:themeTint="BF"/>
              </w:rPr>
            </w:pPr>
          </w:p>
          <w:p w:rsidR="00C0206A" w:rsidRPr="00C0206A" w:rsidRDefault="00C0206A" w:rsidP="00C0206A">
            <w:pPr>
              <w:pStyle w:val="PURBody"/>
            </w:pPr>
          </w:p>
        </w:tc>
      </w:tr>
    </w:tbl>
    <w:p w:rsidR="00156D47" w:rsidRPr="00BB75C1" w:rsidRDefault="00156D47" w:rsidP="00156D47">
      <w:pPr>
        <w:pStyle w:val="PURADDITIONALTERMSHEADERMB"/>
        <w:rPr>
          <w:lang w:val="pt-BR"/>
        </w:rPr>
      </w:pPr>
      <w:r w:rsidRPr="00BB75C1">
        <w:rPr>
          <w:lang w:val="pt-BR"/>
        </w:rPr>
        <w:t>Termos Adicionais:</w:t>
      </w:r>
    </w:p>
    <w:p w:rsidR="00156D47" w:rsidRPr="00BB75C1" w:rsidRDefault="00156D47" w:rsidP="00156D47">
      <w:pPr>
        <w:pStyle w:val="PURBlueStrong-Indented"/>
        <w:rPr>
          <w:lang w:val="pt-BR"/>
        </w:rPr>
      </w:pPr>
      <w:r w:rsidRPr="00BB75C1">
        <w:rPr>
          <w:lang w:val="pt-BR"/>
        </w:rPr>
        <w:t>Tecnologia SQL Server</w:t>
      </w:r>
    </w:p>
    <w:p w:rsidR="00156D47" w:rsidRPr="00BB75C1" w:rsidRDefault="00156D47" w:rsidP="00156D47">
      <w:pPr>
        <w:pStyle w:val="PURBody-Indented"/>
        <w:rPr>
          <w:lang w:val="pt-BR"/>
        </w:rPr>
      </w:pPr>
      <w:r w:rsidRPr="00BB75C1">
        <w:rPr>
          <w:lang w:val="pt-BR"/>
        </w:rPr>
        <w:t>Este software inclui a Tecnologia SQL Server. Consulte os Termos de Licença para Tecnologia SQL Server nos Termos Universais de Licença para obter informações sobre os termos de licença que regem o uso dessa tecnologia.</w:t>
      </w:r>
    </w:p>
    <w:p w:rsidR="00156D47" w:rsidRPr="00BB75C1" w:rsidRDefault="00156D47" w:rsidP="009A4C7C">
      <w:pPr>
        <w:pStyle w:val="PURBreadcrumb"/>
        <w:rPr>
          <w:lang w:val="pt-BR"/>
        </w:rPr>
      </w:pPr>
    </w:p>
    <w:p w:rsidR="009A4C7C" w:rsidRPr="00BB75C1" w:rsidRDefault="00590592" w:rsidP="00A767BD">
      <w:pPr>
        <w:pStyle w:val="PURBreadcrumb"/>
        <w:rPr>
          <w:rStyle w:val="Hyperlink"/>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Style w:val="Hyperlink"/>
          <w:rFonts w:ascii="Arial Narrow" w:hAnsi="Arial Narrow"/>
          <w:sz w:val="16"/>
          <w:lang w:val="pt-BR"/>
        </w:rPr>
        <w:t xml:space="preserve"> </w:t>
      </w:r>
    </w:p>
    <w:p w:rsidR="009A4C7C" w:rsidRPr="00BB75C1" w:rsidRDefault="009A4C7C" w:rsidP="009A4C7C">
      <w:pPr>
        <w:pStyle w:val="PURProductName"/>
        <w:rPr>
          <w:lang w:val="pt-BR"/>
        </w:rPr>
      </w:pPr>
      <w:bookmarkStart w:id="508" w:name="_Toc299519151"/>
      <w:bookmarkStart w:id="509" w:name="_Toc299531583"/>
      <w:bookmarkStart w:id="510" w:name="_Toc299531907"/>
      <w:bookmarkStart w:id="511" w:name="_Toc299957190"/>
      <w:bookmarkStart w:id="512" w:name="_Toc301512561"/>
      <w:bookmarkStart w:id="513" w:name="_Toc302485674"/>
      <w:r w:rsidRPr="00BB75C1">
        <w:rPr>
          <w:lang w:val="pt-BR"/>
        </w:rPr>
        <w:t>System Center Virtual Machine Manager 2008 R2</w:t>
      </w:r>
      <w:bookmarkEnd w:id="508"/>
      <w:bookmarkEnd w:id="509"/>
      <w:bookmarkEnd w:id="510"/>
      <w:bookmarkEnd w:id="511"/>
      <w:bookmarkEnd w:id="512"/>
      <w:bookmarkEnd w:id="513"/>
      <w:r w:rsidR="00FE5E5B">
        <w:fldChar w:fldCharType="begin"/>
      </w:r>
      <w:r w:rsidRPr="00BB75C1">
        <w:rPr>
          <w:lang w:val="pt-BR"/>
        </w:rPr>
        <w:instrText xml:space="preserve">XE </w:instrText>
      </w:r>
      <w:r w:rsidR="00BB75C1">
        <w:rPr>
          <w:lang w:val="pt-BR"/>
        </w:rPr>
        <w:instrText>“</w:instrText>
      </w:r>
      <w:r w:rsidRPr="00BB75C1">
        <w:rPr>
          <w:lang w:val="pt-BR"/>
        </w:rPr>
        <w:instrText>System Center Virtual Machine Manager 2008 R2</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D14C97" w:rsidTr="008B2955">
        <w:tc>
          <w:tcPr>
            <w:tcW w:w="2477" w:type="pct"/>
            <w:tcBorders>
              <w:top w:val="single" w:sz="4" w:space="0" w:color="auto"/>
              <w:bottom w:val="nil"/>
            </w:tcBorders>
          </w:tcPr>
          <w:p w:rsidR="00D14C97" w:rsidRPr="00BB75C1" w:rsidRDefault="00D14C97" w:rsidP="00893CE7">
            <w:pPr>
              <w:pStyle w:val="PURLMSH"/>
              <w:rPr>
                <w:lang w:val="pt-BR"/>
              </w:rPr>
            </w:pPr>
            <w:r w:rsidRPr="00BB75C1">
              <w:rPr>
                <w:lang w:val="pt-BR"/>
              </w:rPr>
              <w:t xml:space="preserve">Seção Aplicável de Termos Gerais da SAL: </w:t>
            </w:r>
            <w:hyperlink w:anchor="SALTerms_MGMT" w:history="1">
              <w:r w:rsidRPr="00BB75C1">
                <w:rPr>
                  <w:rStyle w:val="Hyperlink"/>
                  <w:lang w:val="pt-BR"/>
                </w:rPr>
                <w:t>Servidores de Gerenciamento</w:t>
              </w:r>
            </w:hyperlink>
          </w:p>
        </w:tc>
        <w:tc>
          <w:tcPr>
            <w:tcW w:w="2523" w:type="pct"/>
            <w:tcBorders>
              <w:top w:val="single" w:sz="4" w:space="0" w:color="auto"/>
              <w:bottom w:val="nil"/>
            </w:tcBorders>
          </w:tcPr>
          <w:p w:rsidR="00D14C97" w:rsidRDefault="004F154D" w:rsidP="00893CE7">
            <w:pPr>
              <w:pStyle w:val="PURLMSH"/>
            </w:pPr>
            <w:r>
              <w:t xml:space="preserve">Consulte Notificações Aplicáveis: </w:t>
            </w:r>
            <w:r>
              <w:rPr>
                <w:b/>
              </w:rPr>
              <w:t>Não</w:t>
            </w:r>
          </w:p>
        </w:tc>
      </w:tr>
      <w:tr w:rsidR="009A4C7C" w:rsidRPr="00D91CC7" w:rsidTr="008B2955">
        <w:tc>
          <w:tcPr>
            <w:tcW w:w="2477" w:type="pct"/>
            <w:tcBorders>
              <w:top w:val="nil"/>
            </w:tcBorders>
          </w:tcPr>
          <w:p w:rsidR="009A4C7C" w:rsidRPr="00BB75C1" w:rsidRDefault="009A4C7C" w:rsidP="003930E2">
            <w:pPr>
              <w:pStyle w:val="PURLMSH"/>
              <w:rPr>
                <w:lang w:val="pt-BR"/>
              </w:rPr>
            </w:pPr>
            <w:r w:rsidRPr="00BB75C1">
              <w:rPr>
                <w:lang w:val="pt-BR"/>
              </w:rPr>
              <w:t xml:space="preserve">Software Adicional/Cliente: </w:t>
            </w:r>
            <w:r w:rsidRPr="00BB75C1">
              <w:rPr>
                <w:b/>
                <w:lang w:val="pt-BR"/>
              </w:rPr>
              <w:t>Sim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523" w:type="pct"/>
            <w:tcBorders>
              <w:top w:val="nil"/>
            </w:tcBorders>
          </w:tcPr>
          <w:p w:rsidR="009A4C7C" w:rsidRPr="00BB75C1" w:rsidRDefault="009A4C7C" w:rsidP="009A4C7C">
            <w:pPr>
              <w:pStyle w:val="PURLMSH"/>
              <w:rPr>
                <w:lang w:val="pt-BR"/>
              </w:rPr>
            </w:pPr>
          </w:p>
        </w:tc>
      </w:tr>
      <w:tr w:rsidR="009A4C7C" w:rsidRPr="00D91CC7" w:rsidTr="008B2955">
        <w:tblPrEx>
          <w:tblBorders>
            <w:top w:val="none" w:sz="0" w:space="0" w:color="auto"/>
            <w:bottom w:val="none" w:sz="0" w:space="0" w:color="auto"/>
          </w:tblBorders>
        </w:tblPrEx>
        <w:tc>
          <w:tcPr>
            <w:tcW w:w="5000" w:type="pct"/>
            <w:gridSpan w:val="2"/>
            <w:shd w:val="clear" w:color="auto" w:fill="E5EEF7"/>
          </w:tcPr>
          <w:p w:rsidR="009A4C7C" w:rsidRPr="00BB75C1" w:rsidRDefault="009A4C7C" w:rsidP="00FF1D23">
            <w:pPr>
              <w:pStyle w:val="PURTableHeaderWhite"/>
              <w:keepNext w:val="0"/>
              <w:keepLines w:val="0"/>
              <w:spacing w:after="0" w:line="240" w:lineRule="auto"/>
              <w:rPr>
                <w:i w:val="0"/>
                <w:color w:val="404040" w:themeColor="text1" w:themeTint="BF"/>
                <w:lang w:val="pt-BR"/>
              </w:rPr>
            </w:pPr>
            <w:r w:rsidRPr="00BB75C1">
              <w:rPr>
                <w:i w:val="0"/>
                <w:color w:val="404040" w:themeColor="text1" w:themeTint="BF"/>
                <w:lang w:val="pt-BR"/>
              </w:rPr>
              <w:t>SALs (LICENÇAS DE ACESSO PARA ASSINANTES) DE CLIENTE</w:t>
            </w:r>
          </w:p>
        </w:tc>
      </w:tr>
      <w:tr w:rsidR="009A4C7C" w:rsidRPr="00D91CC7" w:rsidTr="008B2955">
        <w:tblPrEx>
          <w:tblBorders>
            <w:top w:val="none" w:sz="0" w:space="0" w:color="auto"/>
            <w:bottom w:val="none" w:sz="0" w:space="0" w:color="auto"/>
          </w:tblBorders>
        </w:tblPrEx>
        <w:tc>
          <w:tcPr>
            <w:tcW w:w="5000" w:type="pct"/>
            <w:gridSpan w:val="2"/>
          </w:tcPr>
          <w:p w:rsidR="009A4C7C" w:rsidRPr="00774BF2" w:rsidRDefault="00BB41EF" w:rsidP="00B56C0F">
            <w:pPr>
              <w:pStyle w:val="PURTableHeaderWhite"/>
              <w:spacing w:after="0"/>
              <w:rPr>
                <w:b w:val="0"/>
                <w:color w:val="404040" w:themeColor="text1" w:themeTint="BF"/>
              </w:rPr>
            </w:pPr>
            <w:r>
              <w:rPr>
                <w:i w:val="0"/>
                <w:color w:val="404040" w:themeColor="text1" w:themeTint="BF"/>
              </w:rPr>
              <w:t>Você precisa de:</w:t>
            </w:r>
          </w:p>
          <w:p w:rsidR="009A4C7C" w:rsidRPr="00BB75C1" w:rsidRDefault="009A4C7C" w:rsidP="00FF1D23">
            <w:pPr>
              <w:pStyle w:val="PURBullet"/>
              <w:rPr>
                <w:lang w:val="pt-BR"/>
              </w:rPr>
            </w:pPr>
            <w:r w:rsidRPr="00BB75C1">
              <w:rPr>
                <w:rFonts w:ascii="Tahoma" w:hAnsi="Tahoma"/>
                <w:szCs w:val="18"/>
                <w:lang w:val="pt-BR"/>
              </w:rPr>
              <w:t>SAL do Cliente System Center Virtual Machine Manager 2008 R2</w:t>
            </w:r>
          </w:p>
        </w:tc>
      </w:tr>
      <w:tr w:rsidR="009A4C7C" w:rsidRPr="00D91CC7" w:rsidTr="008B2955">
        <w:tblPrEx>
          <w:tblBorders>
            <w:top w:val="none" w:sz="0" w:space="0" w:color="auto"/>
            <w:bottom w:val="none" w:sz="0" w:space="0" w:color="auto"/>
          </w:tblBorders>
        </w:tblPrEx>
        <w:tc>
          <w:tcPr>
            <w:tcW w:w="5000" w:type="pct"/>
            <w:gridSpan w:val="2"/>
            <w:shd w:val="clear" w:color="auto" w:fill="E5EEF7"/>
          </w:tcPr>
          <w:p w:rsidR="009A4C7C" w:rsidRPr="00BB75C1" w:rsidRDefault="009A4C7C" w:rsidP="00507EAF">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(LICENÇAS DE ACESSO PARA ASSINANTES) DE SERVIDOR</w:t>
            </w:r>
          </w:p>
        </w:tc>
      </w:tr>
      <w:tr w:rsidR="009A4C7C" w:rsidRPr="00B40F93" w:rsidTr="00FF1D23">
        <w:tblPrEx>
          <w:tblBorders>
            <w:top w:val="none" w:sz="0" w:space="0" w:color="auto"/>
            <w:bottom w:val="none" w:sz="0" w:space="0" w:color="auto"/>
          </w:tblBorders>
        </w:tblPrEx>
        <w:trPr>
          <w:trHeight w:val="1229"/>
        </w:trPr>
        <w:tc>
          <w:tcPr>
            <w:tcW w:w="5000" w:type="pct"/>
            <w:gridSpan w:val="2"/>
          </w:tcPr>
          <w:p w:rsidR="009A4C7C" w:rsidRPr="00774BF2" w:rsidRDefault="00BB41EF" w:rsidP="00B56C0F">
            <w:pPr>
              <w:pStyle w:val="PURTableHeaderWhite"/>
              <w:spacing w:after="0"/>
              <w:rPr>
                <w:b w:val="0"/>
                <w:color w:val="404040" w:themeColor="text1" w:themeTint="BF"/>
              </w:rPr>
            </w:pPr>
            <w:r>
              <w:rPr>
                <w:i w:val="0"/>
                <w:color w:val="404040" w:themeColor="text1" w:themeTint="BF"/>
              </w:rPr>
              <w:t>Você precisa de:</w:t>
            </w:r>
          </w:p>
          <w:p w:rsidR="009A4C7C" w:rsidRPr="00BB75C1" w:rsidRDefault="009A4C7C" w:rsidP="00FF1D23">
            <w:pPr>
              <w:pStyle w:val="PURBullet"/>
              <w:rPr>
                <w:lang w:val="pt-BR"/>
              </w:rPr>
            </w:pPr>
            <w:r w:rsidRPr="00BB75C1">
              <w:rPr>
                <w:lang w:val="pt-BR"/>
              </w:rPr>
              <w:t xml:space="preserve">SAL de Servidor do System Center Virtual Machine Manager 2008 R2 Enterprise </w:t>
            </w:r>
            <w:r w:rsidRPr="00BB75C1">
              <w:rPr>
                <w:b/>
                <w:lang w:val="pt-BR"/>
              </w:rPr>
              <w:t>ou</w:t>
            </w:r>
          </w:p>
          <w:p w:rsidR="009A4C7C" w:rsidRPr="00BB75C1" w:rsidRDefault="009A4C7C" w:rsidP="00FF1D23">
            <w:pPr>
              <w:pStyle w:val="PURBullet"/>
              <w:rPr>
                <w:lang w:val="pt-BR"/>
              </w:rPr>
            </w:pPr>
            <w:r w:rsidRPr="00BB75C1">
              <w:rPr>
                <w:lang w:val="pt-BR"/>
              </w:rPr>
              <w:t xml:space="preserve">SAL do System Center Server Management Suite Enterprise </w:t>
            </w:r>
            <w:r w:rsidRPr="00BB75C1">
              <w:rPr>
                <w:b/>
                <w:lang w:val="pt-BR"/>
              </w:rPr>
              <w:t>ou</w:t>
            </w:r>
          </w:p>
          <w:p w:rsidR="009A4C7C" w:rsidRPr="00BB75C1" w:rsidRDefault="009A4C7C" w:rsidP="00FF1D23">
            <w:pPr>
              <w:pStyle w:val="PURBullet"/>
              <w:rPr>
                <w:lang w:val="pt-BR"/>
              </w:rPr>
            </w:pPr>
            <w:r w:rsidRPr="00BB75C1">
              <w:rPr>
                <w:lang w:val="pt-BR"/>
              </w:rPr>
              <w:t>SAL do System Center Server Management Suite Datacenter</w:t>
            </w:r>
          </w:p>
        </w:tc>
      </w:tr>
    </w:tbl>
    <w:p w:rsidR="009A4C7C" w:rsidRPr="00BB75C1" w:rsidRDefault="009A4C7C" w:rsidP="00B56C0F">
      <w:pPr>
        <w:pStyle w:val="PURADDITIONALTERMSHEADERMB"/>
        <w:rPr>
          <w:lang w:val="pt-BR"/>
        </w:rPr>
      </w:pPr>
      <w:r w:rsidRPr="00BB75C1">
        <w:rPr>
          <w:lang w:val="pt-BR"/>
        </w:rPr>
        <w:t>Termos Adicionais:</w:t>
      </w:r>
    </w:p>
    <w:p w:rsidR="00A9127F" w:rsidRPr="00BB75C1" w:rsidRDefault="00A9127F" w:rsidP="00B56C0F">
      <w:pPr>
        <w:pStyle w:val="PURBody-Indented"/>
        <w:ind w:left="274"/>
        <w:rPr>
          <w:rStyle w:val="PURBlueStrongChar"/>
          <w:smallCaps w:val="0"/>
          <w:color w:val="404040" w:themeColor="text1" w:themeTint="BF"/>
          <w:spacing w:val="0"/>
          <w:lang w:val="pt-BR"/>
        </w:rPr>
      </w:pPr>
      <w:r w:rsidRPr="00BB75C1">
        <w:rPr>
          <w:lang w:val="pt-BR"/>
        </w:rPr>
        <w:t>Você pode gerenciar qualquer número de ambientes de sistema operacional executados em seus dispositivos aos quais a SAL</w:t>
      </w:r>
      <w:r w:rsidR="00F46938">
        <w:rPr>
          <w:lang w:val="pt-BR"/>
        </w:rPr>
        <w:t> </w:t>
      </w:r>
      <w:r w:rsidRPr="00BB75C1">
        <w:rPr>
          <w:lang w:val="pt-BR"/>
        </w:rPr>
        <w:t>de</w:t>
      </w:r>
      <w:r w:rsidR="00F46938">
        <w:rPr>
          <w:lang w:val="pt-BR"/>
        </w:rPr>
        <w:t> </w:t>
      </w:r>
      <w:r w:rsidRPr="00BB75C1">
        <w:rPr>
          <w:lang w:val="pt-BR"/>
        </w:rPr>
        <w:t>servidor Enterprise do System Center Virtual Machine Manager 2008 R2 é atribuída.</w:t>
      </w:r>
    </w:p>
    <w:p w:rsidR="009A4C7C" w:rsidRPr="00BB75C1" w:rsidRDefault="009A4C7C" w:rsidP="009A4C7C">
      <w:pPr>
        <w:pStyle w:val="PURBlueStrong"/>
        <w:rPr>
          <w:lang w:val="pt-BR"/>
        </w:rPr>
      </w:pPr>
      <w:r w:rsidRPr="00BB75C1">
        <w:rPr>
          <w:rStyle w:val="PURBlueStrongChar"/>
          <w:smallCaps/>
          <w:lang w:val="pt-BR"/>
        </w:rPr>
        <w:t>Conversão de Físico em Virtual</w:t>
      </w:r>
    </w:p>
    <w:p w:rsidR="009A4C7C" w:rsidRPr="00BB75C1" w:rsidRDefault="009A4C7C" w:rsidP="00440AF5">
      <w:pPr>
        <w:pStyle w:val="PURBody-Indented"/>
        <w:rPr>
          <w:lang w:val="pt-BR"/>
        </w:rPr>
      </w:pPr>
      <w:r w:rsidRPr="00BB75C1">
        <w:rPr>
          <w:lang w:val="pt-BR"/>
        </w:rPr>
        <w:t>Você pode desejar converter OSEs de físico para virtual.</w:t>
      </w:r>
      <w:r w:rsidR="00B4665E" w:rsidRPr="00BB75C1">
        <w:rPr>
          <w:lang w:val="pt-BR"/>
        </w:rPr>
        <w:t xml:space="preserve"> </w:t>
      </w:r>
      <w:r w:rsidRPr="00BB75C1">
        <w:rPr>
          <w:lang w:val="pt-BR"/>
        </w:rPr>
        <w:t>Neste caso, não é necessária uma SAL de servidor para qualquer OSE</w:t>
      </w:r>
      <w:r w:rsidR="00440AF5">
        <w:rPr>
          <w:lang w:val="pt-BR"/>
        </w:rPr>
        <w:t> </w:t>
      </w:r>
      <w:r w:rsidRPr="00BB75C1">
        <w:rPr>
          <w:lang w:val="pt-BR"/>
        </w:rPr>
        <w:t>sendo gerenciado pelo tempo e com a finalidade de conversão.</w:t>
      </w:r>
    </w:p>
    <w:p w:rsidR="003744F8" w:rsidRPr="00BB75C1" w:rsidRDefault="00590592" w:rsidP="00A767BD">
      <w:pPr>
        <w:pStyle w:val="PURBody-Indented"/>
        <w:jc w:val="right"/>
        <w:rPr>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BB75C1" w:rsidRDefault="009A4C7C" w:rsidP="00240496">
      <w:pPr>
        <w:pStyle w:val="PURProductName"/>
        <w:pBdr>
          <w:bottom w:val="single" w:sz="8" w:space="0" w:color="404040" w:themeColor="text1" w:themeTint="BF"/>
        </w:pBdr>
        <w:rPr>
          <w:lang w:val="pt-BR"/>
        </w:rPr>
      </w:pPr>
      <w:bookmarkStart w:id="514" w:name="_Toc299519152"/>
      <w:bookmarkStart w:id="515" w:name="_Toc299531584"/>
      <w:bookmarkStart w:id="516" w:name="_Toc299531908"/>
      <w:bookmarkStart w:id="517" w:name="_Toc299957191"/>
      <w:bookmarkStart w:id="518" w:name="_Toc301512562"/>
      <w:bookmarkStart w:id="519" w:name="_Toc302485675"/>
      <w:r w:rsidRPr="00BB75C1">
        <w:rPr>
          <w:lang w:val="pt-BR"/>
        </w:rPr>
        <w:t>Visio 2010 Premium</w:t>
      </w:r>
      <w:bookmarkEnd w:id="514"/>
      <w:bookmarkEnd w:id="515"/>
      <w:bookmarkEnd w:id="516"/>
      <w:bookmarkEnd w:id="517"/>
      <w:bookmarkEnd w:id="518"/>
      <w:bookmarkEnd w:id="519"/>
      <w:r w:rsidRPr="00BB75C1">
        <w:rPr>
          <w:lang w:val="pt-BR"/>
        </w:rPr>
        <w:t xml:space="preserve"> </w:t>
      </w:r>
      <w:r w:rsidR="00FE5E5B">
        <w:fldChar w:fldCharType="begin"/>
      </w:r>
      <w:r w:rsidRPr="00BB75C1">
        <w:rPr>
          <w:lang w:val="pt-BR"/>
        </w:rPr>
        <w:instrText xml:space="preserve">XE </w:instrText>
      </w:r>
      <w:r w:rsidR="00BB75C1">
        <w:rPr>
          <w:lang w:val="pt-BR"/>
        </w:rPr>
        <w:instrText>“</w:instrText>
      </w:r>
      <w:r w:rsidRPr="00BB75C1">
        <w:rPr>
          <w:lang w:val="pt-BR"/>
        </w:rPr>
        <w:instrText>Visio 2010 Premium</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5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69"/>
      </w:tblGrid>
      <w:tr w:rsidR="00D14C97" w:rsidRPr="00D91CC7" w:rsidTr="00C26E6E">
        <w:tc>
          <w:tcPr>
            <w:tcW w:w="2499" w:type="pct"/>
            <w:tcBorders>
              <w:top w:val="single" w:sz="4" w:space="0" w:color="auto"/>
              <w:bottom w:val="nil"/>
            </w:tcBorders>
          </w:tcPr>
          <w:p w:rsidR="00D14C97" w:rsidRPr="00BB75C1" w:rsidRDefault="00D14C97" w:rsidP="00893CE7">
            <w:pPr>
              <w:pStyle w:val="PURLMSH"/>
              <w:rPr>
                <w:lang w:val="pt-BR"/>
              </w:rPr>
            </w:pPr>
            <w:r w:rsidRPr="00BB75C1">
              <w:rPr>
                <w:lang w:val="pt-BR"/>
              </w:rPr>
              <w:t xml:space="preserve">Seção Aplicável de Termos Gerais da SAL: </w:t>
            </w:r>
            <w:hyperlink w:anchor="SALTerms_Desktop" w:history="1">
              <w:r w:rsidRPr="00BB75C1">
                <w:rPr>
                  <w:rStyle w:val="Hyperlink"/>
                  <w:lang w:val="pt-BR"/>
                </w:rPr>
                <w:t>Aplicativos Desktop</w:t>
              </w:r>
            </w:hyperlink>
          </w:p>
        </w:tc>
        <w:tc>
          <w:tcPr>
            <w:tcW w:w="2501" w:type="pct"/>
            <w:tcBorders>
              <w:top w:val="single" w:sz="4" w:space="0" w:color="auto"/>
              <w:bottom w:val="nil"/>
            </w:tcBorders>
          </w:tcPr>
          <w:p w:rsidR="00D14C97" w:rsidRPr="00BB75C1" w:rsidRDefault="000914BD" w:rsidP="00F330CD">
            <w:pPr>
              <w:pStyle w:val="PURLMSH"/>
              <w:rPr>
                <w:lang w:val="pt-BR"/>
              </w:rPr>
            </w:pPr>
            <w:r w:rsidRPr="00BB75C1">
              <w:rPr>
                <w:lang w:val="pt-BR"/>
              </w:rPr>
              <w:t xml:space="preserve">Consulte Notificações Aplicáveis: </w:t>
            </w:r>
            <w:r w:rsidRPr="00BB75C1">
              <w:rPr>
                <w:b/>
                <w:lang w:val="pt-BR"/>
              </w:rPr>
              <w:t xml:space="preserve">Transferência de Dados </w:t>
            </w:r>
            <w:r w:rsidR="009B23C9">
              <w:rPr>
                <w:b/>
                <w:lang w:val="pt-BR"/>
              </w:rPr>
              <w:br/>
            </w:r>
            <w:r w:rsidRPr="00BB75C1">
              <w:rPr>
                <w:b/>
                <w:lang w:val="pt-BR"/>
              </w:rPr>
              <w:t>(</w:t>
            </w:r>
            <w:r w:rsidRPr="00BB75C1">
              <w:rPr>
                <w:lang w:val="pt-BR"/>
              </w:rPr>
              <w:t>Consulte o</w:t>
            </w:r>
            <w:r w:rsidRPr="00BB75C1">
              <w:rPr>
                <w:b/>
                <w:lang w:val="pt-BR"/>
              </w:rPr>
              <w:t xml:space="preserve"> </w:t>
            </w:r>
            <w:hyperlink w:anchor="Appendix2" w:history="1">
              <w:r w:rsidRPr="00BB75C1">
                <w:rPr>
                  <w:rStyle w:val="Hyperlink"/>
                  <w:lang w:val="pt-BR"/>
                </w:rPr>
                <w:t>Apêndice 2</w:t>
              </w:r>
            </w:hyperlink>
            <w:r w:rsidRPr="00BB75C1">
              <w:rPr>
                <w:b/>
                <w:lang w:val="pt-BR"/>
              </w:rPr>
              <w:t>)</w:t>
            </w:r>
          </w:p>
        </w:tc>
      </w:tr>
      <w:tr w:rsidR="009A4C7C" w:rsidTr="00C26E6E">
        <w:tc>
          <w:tcPr>
            <w:tcW w:w="2499" w:type="pct"/>
            <w:tcBorders>
              <w:top w:val="nil"/>
            </w:tcBorders>
          </w:tcPr>
          <w:p w:rsidR="009A4C7C" w:rsidRPr="00250A5F" w:rsidRDefault="009A4C7C" w:rsidP="009A4C7C">
            <w:pPr>
              <w:pStyle w:val="PURLMSH"/>
            </w:pPr>
            <w:r>
              <w:t xml:space="preserve">Software Adicional/Cliente: </w:t>
            </w:r>
            <w:r>
              <w:rPr>
                <w:b/>
              </w:rPr>
              <w:t>Não</w:t>
            </w:r>
          </w:p>
        </w:tc>
        <w:tc>
          <w:tcPr>
            <w:tcW w:w="2501" w:type="pct"/>
            <w:tcBorders>
              <w:top w:val="nil"/>
            </w:tcBorders>
          </w:tcPr>
          <w:p w:rsidR="009A4C7C" w:rsidRDefault="009A4C7C" w:rsidP="009A4C7C">
            <w:pPr>
              <w:pStyle w:val="PURLMSH"/>
            </w:pPr>
          </w:p>
        </w:tc>
      </w:tr>
      <w:tr w:rsidR="009A4C7C" w:rsidRPr="00D91CC7" w:rsidTr="00C26E6E">
        <w:tblPrEx>
          <w:tblBorders>
            <w:top w:val="none" w:sz="0" w:space="0" w:color="auto"/>
            <w:bottom w:val="none" w:sz="0" w:space="0" w:color="auto"/>
          </w:tblBorders>
        </w:tblPrEx>
        <w:tc>
          <w:tcPr>
            <w:tcW w:w="5000" w:type="pct"/>
            <w:gridSpan w:val="2"/>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9A4C7C" w:rsidRPr="003528B0" w:rsidTr="00C26E6E">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Você precisa de:</w:t>
            </w:r>
          </w:p>
          <w:p w:rsidR="009A4C7C" w:rsidRPr="003528B0" w:rsidRDefault="00397469" w:rsidP="00240496">
            <w:pPr>
              <w:pStyle w:val="PURBullet"/>
              <w:rPr>
                <w:b/>
                <w:bCs/>
              </w:rPr>
            </w:pPr>
            <w:r>
              <w:t>SAL do Visio 2010 Premium</w:t>
            </w:r>
          </w:p>
        </w:tc>
      </w:tr>
      <w:tr w:rsidR="00186792" w:rsidRPr="003528B0" w:rsidTr="00C26E6E">
        <w:tblPrEx>
          <w:tblBorders>
            <w:top w:val="none" w:sz="0" w:space="0" w:color="auto"/>
            <w:bottom w:val="none" w:sz="0" w:space="0" w:color="auto"/>
          </w:tblBorders>
        </w:tblPrEx>
        <w:tc>
          <w:tcPr>
            <w:tcW w:w="5000" w:type="pct"/>
            <w:gridSpan w:val="2"/>
          </w:tcPr>
          <w:p w:rsidR="00186792" w:rsidRDefault="00186792" w:rsidP="009A4C7C">
            <w:pPr>
              <w:pStyle w:val="PURBody"/>
              <w:rPr>
                <w:b/>
              </w:rPr>
            </w:pPr>
          </w:p>
        </w:tc>
      </w:tr>
    </w:tbl>
    <w:p w:rsidR="009A4C7C" w:rsidRDefault="009A4C7C" w:rsidP="0085206E">
      <w:pPr>
        <w:pStyle w:val="PURADDITIONALTERMSHEADERMB"/>
      </w:pPr>
      <w:r>
        <w:t>Termos Adicionais:</w:t>
      </w:r>
    </w:p>
    <w:p w:rsidR="009A4C7C" w:rsidRPr="00BB75C1" w:rsidRDefault="009A4C7C" w:rsidP="009A4C7C">
      <w:pPr>
        <w:pStyle w:val="PURBlueStrong"/>
        <w:rPr>
          <w:lang w:val="pt-BR"/>
        </w:rPr>
      </w:pPr>
      <w:r w:rsidRPr="00BB75C1">
        <w:rPr>
          <w:lang w:val="pt-BR"/>
        </w:rPr>
        <w:t>Locação de Dispositivos de Serviço e/ou Dispositivos de Locação</w:t>
      </w:r>
    </w:p>
    <w:p w:rsidR="009A4C7C" w:rsidRPr="00BB75C1" w:rsidRDefault="009A4C7C" w:rsidP="009A4C7C">
      <w:pPr>
        <w:pStyle w:val="PURBody-Indented"/>
        <w:rPr>
          <w:lang w:val="pt-BR"/>
        </w:rPr>
      </w:pPr>
      <w:r w:rsidRPr="00BB75C1">
        <w:rPr>
          <w:lang w:val="pt-BR"/>
        </w:rPr>
        <w:t>O Visio 2010 Premium está disponível para locação de dispositivos de serviço e/ou dispositivos de locação.</w:t>
      </w:r>
      <w:r w:rsidR="00B4665E" w:rsidRPr="00BB75C1">
        <w:rPr>
          <w:lang w:val="pt-BR"/>
        </w:rPr>
        <w:t xml:space="preserve"> </w:t>
      </w:r>
      <w:r w:rsidRPr="00BB75C1">
        <w:rPr>
          <w:lang w:val="pt-BR"/>
        </w:rPr>
        <w:t>Você pode adquirir apenas SALs de equipamento.</w:t>
      </w:r>
      <w:r w:rsidR="00B4665E" w:rsidRPr="00BB75C1">
        <w:rPr>
          <w:lang w:val="pt-BR"/>
        </w:rPr>
        <w:t xml:space="preserve"> </w:t>
      </w:r>
      <w:r w:rsidRPr="00BB75C1">
        <w:rPr>
          <w:lang w:val="pt-BR"/>
        </w:rPr>
        <w:t>SALs de usuário não estão disponíveis para software em dispositivos de serviço e/ou dispositivos de locação.</w:t>
      </w:r>
      <w:r w:rsidR="00B4665E" w:rsidRPr="00BB75C1">
        <w:rPr>
          <w:lang w:val="pt-BR"/>
        </w:rPr>
        <w:t xml:space="preserve"> </w:t>
      </w:r>
    </w:p>
    <w:p w:rsidR="009A4C7C" w:rsidRPr="00BB75C1" w:rsidRDefault="00590592" w:rsidP="00A767BD">
      <w:pPr>
        <w:pStyle w:val="PURBreadcrumb"/>
        <w:rPr>
          <w:rFonts w:ascii="Arial Narrow" w:hAnsi="Arial Narrow"/>
          <w:color w:val="00467F"/>
          <w:sz w:val="16"/>
          <w:u w:val="single"/>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Fonts w:ascii="Arial Narrow" w:hAnsi="Arial Narrow"/>
          <w:color w:val="00467F"/>
          <w:sz w:val="16"/>
          <w:u w:val="single"/>
          <w:lang w:val="pt-BR"/>
        </w:rPr>
        <w:t xml:space="preserve"> </w:t>
      </w:r>
    </w:p>
    <w:p w:rsidR="009A4C7C" w:rsidRPr="00BB75C1" w:rsidRDefault="009A4C7C" w:rsidP="009A4C7C">
      <w:pPr>
        <w:pStyle w:val="PURProductName"/>
        <w:rPr>
          <w:lang w:val="pt-BR"/>
        </w:rPr>
      </w:pPr>
      <w:bookmarkStart w:id="520" w:name="_Toc299519153"/>
      <w:bookmarkStart w:id="521" w:name="_Toc299531585"/>
      <w:bookmarkStart w:id="522" w:name="_Toc299531909"/>
      <w:bookmarkStart w:id="523" w:name="_Toc299957192"/>
      <w:bookmarkStart w:id="524" w:name="_Toc301512563"/>
      <w:bookmarkStart w:id="525" w:name="_Toc302485676"/>
      <w:r w:rsidRPr="00BB75C1">
        <w:rPr>
          <w:lang w:val="pt-BR"/>
        </w:rPr>
        <w:t>Visio 2010 Professional</w:t>
      </w:r>
      <w:bookmarkEnd w:id="520"/>
      <w:bookmarkEnd w:id="521"/>
      <w:bookmarkEnd w:id="522"/>
      <w:bookmarkEnd w:id="523"/>
      <w:bookmarkEnd w:id="524"/>
      <w:bookmarkEnd w:id="525"/>
      <w:r w:rsidR="00FE5E5B">
        <w:fldChar w:fldCharType="begin"/>
      </w:r>
      <w:r w:rsidRPr="00BB75C1">
        <w:rPr>
          <w:lang w:val="pt-BR"/>
        </w:rPr>
        <w:instrText xml:space="preserve">XE </w:instrText>
      </w:r>
      <w:r w:rsidR="00BB75C1">
        <w:rPr>
          <w:lang w:val="pt-BR"/>
        </w:rPr>
        <w:instrText>“</w:instrText>
      </w:r>
      <w:r w:rsidRPr="00BB75C1">
        <w:rPr>
          <w:lang w:val="pt-BR"/>
        </w:rPr>
        <w:instrText>Visio 2010 Professional</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5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69"/>
      </w:tblGrid>
      <w:tr w:rsidR="00D14C97" w:rsidRPr="00D91CC7" w:rsidTr="006769DE">
        <w:tc>
          <w:tcPr>
            <w:tcW w:w="2499" w:type="pct"/>
            <w:tcBorders>
              <w:top w:val="single" w:sz="4" w:space="0" w:color="auto"/>
              <w:bottom w:val="nil"/>
            </w:tcBorders>
          </w:tcPr>
          <w:p w:rsidR="00D14C97" w:rsidRPr="00BB75C1" w:rsidRDefault="00D14C97" w:rsidP="00893CE7">
            <w:pPr>
              <w:pStyle w:val="PURLMSH"/>
              <w:rPr>
                <w:lang w:val="pt-BR"/>
              </w:rPr>
            </w:pPr>
            <w:r w:rsidRPr="00BB75C1">
              <w:rPr>
                <w:lang w:val="pt-BR"/>
              </w:rPr>
              <w:t xml:space="preserve">Seção Aplicável de Termos Gerais da SAL: </w:t>
            </w:r>
            <w:hyperlink w:anchor="SALTerms_Desktop" w:history="1">
              <w:r w:rsidRPr="00BB75C1">
                <w:rPr>
                  <w:rStyle w:val="Hyperlink"/>
                  <w:lang w:val="pt-BR"/>
                </w:rPr>
                <w:t>Aplicativos Desktop</w:t>
              </w:r>
            </w:hyperlink>
          </w:p>
        </w:tc>
        <w:tc>
          <w:tcPr>
            <w:tcW w:w="2501" w:type="pct"/>
            <w:tcBorders>
              <w:top w:val="single" w:sz="4" w:space="0" w:color="auto"/>
              <w:bottom w:val="nil"/>
            </w:tcBorders>
          </w:tcPr>
          <w:p w:rsidR="00D14C97" w:rsidRPr="00BB75C1" w:rsidRDefault="000914BD" w:rsidP="00F330CD">
            <w:pPr>
              <w:pStyle w:val="PURLMSH"/>
              <w:rPr>
                <w:lang w:val="pt-BR"/>
              </w:rPr>
            </w:pPr>
            <w:r w:rsidRPr="00BB75C1">
              <w:rPr>
                <w:lang w:val="pt-BR"/>
              </w:rPr>
              <w:t xml:space="preserve">Consulte Notificações Aplicáveis: </w:t>
            </w:r>
            <w:r w:rsidRPr="00BB75C1">
              <w:rPr>
                <w:b/>
                <w:lang w:val="pt-BR"/>
              </w:rPr>
              <w:t xml:space="preserve">Transferência de Dados </w:t>
            </w:r>
            <w:r w:rsidR="00E2419D">
              <w:rPr>
                <w:b/>
                <w:lang w:val="pt-BR"/>
              </w:rPr>
              <w:br/>
            </w:r>
            <w:r w:rsidRPr="00BB75C1">
              <w:rPr>
                <w:b/>
                <w:lang w:val="pt-BR"/>
              </w:rPr>
              <w:t>(</w:t>
            </w:r>
            <w:r w:rsidRPr="00BB75C1">
              <w:rPr>
                <w:lang w:val="pt-BR"/>
              </w:rPr>
              <w:t>Consulte o</w:t>
            </w:r>
            <w:r w:rsidRPr="00BB75C1">
              <w:rPr>
                <w:b/>
                <w:lang w:val="pt-BR"/>
              </w:rPr>
              <w:t xml:space="preserve"> </w:t>
            </w:r>
            <w:hyperlink w:anchor="Appendix2" w:history="1">
              <w:r w:rsidRPr="00BB75C1">
                <w:rPr>
                  <w:rStyle w:val="Hyperlink"/>
                  <w:lang w:val="pt-BR"/>
                </w:rPr>
                <w:t>Apêndice 2</w:t>
              </w:r>
            </w:hyperlink>
            <w:r w:rsidRPr="00BB75C1">
              <w:rPr>
                <w:b/>
                <w:lang w:val="pt-BR"/>
              </w:rPr>
              <w:t>)</w:t>
            </w:r>
          </w:p>
        </w:tc>
      </w:tr>
      <w:tr w:rsidR="009A4C7C" w:rsidTr="006769DE">
        <w:tc>
          <w:tcPr>
            <w:tcW w:w="2499" w:type="pct"/>
            <w:tcBorders>
              <w:top w:val="nil"/>
            </w:tcBorders>
          </w:tcPr>
          <w:p w:rsidR="009A4C7C" w:rsidRPr="00250A5F" w:rsidRDefault="009A4C7C" w:rsidP="009A4C7C">
            <w:pPr>
              <w:pStyle w:val="PURLMSH"/>
            </w:pPr>
            <w:r>
              <w:t xml:space="preserve">Software Adicional/Cliente: </w:t>
            </w:r>
            <w:r>
              <w:rPr>
                <w:b/>
              </w:rPr>
              <w:t>Não</w:t>
            </w:r>
          </w:p>
        </w:tc>
        <w:tc>
          <w:tcPr>
            <w:tcW w:w="2501" w:type="pct"/>
            <w:tcBorders>
              <w:top w:val="nil"/>
            </w:tcBorders>
          </w:tcPr>
          <w:p w:rsidR="009A4C7C" w:rsidRDefault="009A4C7C" w:rsidP="009A4C7C">
            <w:pPr>
              <w:pStyle w:val="PURLMSH"/>
            </w:pPr>
          </w:p>
        </w:tc>
      </w:tr>
      <w:tr w:rsidR="009A4C7C" w:rsidRPr="00D91CC7" w:rsidTr="006769D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9A4C7C" w:rsidRPr="003528B0" w:rsidTr="006769D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Você precisa de:</w:t>
            </w:r>
            <w:r>
              <w:t>:</w:t>
            </w:r>
          </w:p>
          <w:p w:rsidR="009A4C7C" w:rsidRPr="003528B0" w:rsidRDefault="00397469" w:rsidP="00397469">
            <w:pPr>
              <w:pStyle w:val="PURBullet"/>
              <w:rPr>
                <w:b/>
                <w:bCs/>
              </w:rPr>
            </w:pPr>
            <w:r>
              <w:t>SAL do Visio 2010 Professional</w:t>
            </w:r>
          </w:p>
        </w:tc>
      </w:tr>
    </w:tbl>
    <w:p w:rsidR="009A4C7C" w:rsidRPr="000228A9" w:rsidRDefault="009A4C7C" w:rsidP="00B56C0F">
      <w:pPr>
        <w:pStyle w:val="PURADDITIONALTERMSHEADERMB"/>
        <w:rPr>
          <w:lang w:val="pt-BR"/>
        </w:rPr>
      </w:pPr>
      <w:r w:rsidRPr="000228A9">
        <w:rPr>
          <w:lang w:val="pt-BR"/>
        </w:rPr>
        <w:t>Termos Adicionais:</w:t>
      </w:r>
    </w:p>
    <w:p w:rsidR="009A4C7C" w:rsidRPr="00BB75C1" w:rsidRDefault="009A4C7C" w:rsidP="009A4C7C">
      <w:pPr>
        <w:pStyle w:val="PURBlueStrong"/>
        <w:rPr>
          <w:lang w:val="pt-BR"/>
        </w:rPr>
      </w:pPr>
      <w:r w:rsidRPr="00BB75C1">
        <w:rPr>
          <w:lang w:val="pt-BR"/>
        </w:rPr>
        <w:t>Locação de Dispositivos de Serviço e/ou Dispositivos de Locação</w:t>
      </w:r>
    </w:p>
    <w:p w:rsidR="009A4C7C" w:rsidRPr="00BB75C1" w:rsidRDefault="009A4C7C" w:rsidP="009A4C7C">
      <w:pPr>
        <w:pStyle w:val="PURBody-Indented"/>
        <w:rPr>
          <w:lang w:val="pt-BR"/>
        </w:rPr>
      </w:pPr>
      <w:r w:rsidRPr="00BB75C1">
        <w:rPr>
          <w:lang w:val="pt-BR"/>
        </w:rPr>
        <w:t>O Viso 2010 Professional está disponível para locação de dispositivos de serviço e/ou dispositivos de locação.</w:t>
      </w:r>
      <w:r w:rsidR="00B4665E" w:rsidRPr="00BB75C1">
        <w:rPr>
          <w:lang w:val="pt-BR"/>
        </w:rPr>
        <w:t xml:space="preserve"> </w:t>
      </w:r>
      <w:r w:rsidRPr="00BB75C1">
        <w:rPr>
          <w:lang w:val="pt-BR"/>
        </w:rPr>
        <w:t>Você pode adquirir apenas SALs de equipamento.</w:t>
      </w:r>
      <w:r w:rsidR="00B4665E" w:rsidRPr="00BB75C1">
        <w:rPr>
          <w:lang w:val="pt-BR"/>
        </w:rPr>
        <w:t xml:space="preserve"> </w:t>
      </w:r>
      <w:r w:rsidRPr="00BB75C1">
        <w:rPr>
          <w:lang w:val="pt-BR"/>
        </w:rPr>
        <w:t>SALs de usuário não estão disponíveis para software em dispositivos de serviço e/ou dispositivos de locação.</w:t>
      </w:r>
    </w:p>
    <w:p w:rsidR="009A4C7C" w:rsidRPr="00BB75C1" w:rsidRDefault="00590592" w:rsidP="00B56C0F">
      <w:pPr>
        <w:pStyle w:val="PURBreadcrumb"/>
        <w:rPr>
          <w:rFonts w:ascii="Arial Narrow" w:hAnsi="Arial Narrow"/>
          <w:color w:val="00467F"/>
          <w:sz w:val="16"/>
          <w:u w:val="single"/>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Fonts w:ascii="Arial Narrow" w:hAnsi="Arial Narrow"/>
          <w:color w:val="00467F"/>
          <w:sz w:val="16"/>
          <w:u w:val="single"/>
          <w:lang w:val="pt-BR"/>
        </w:rPr>
        <w:t xml:space="preserve"> </w:t>
      </w:r>
    </w:p>
    <w:p w:rsidR="009A4C7C" w:rsidRPr="00BB75C1" w:rsidRDefault="009A4C7C" w:rsidP="009A4C7C">
      <w:pPr>
        <w:pStyle w:val="PURProductName"/>
        <w:rPr>
          <w:lang w:val="pt-BR"/>
        </w:rPr>
      </w:pPr>
      <w:bookmarkStart w:id="526" w:name="_Toc299519154"/>
      <w:bookmarkStart w:id="527" w:name="_Toc299531586"/>
      <w:bookmarkStart w:id="528" w:name="_Toc299531910"/>
      <w:bookmarkStart w:id="529" w:name="_Toc299957193"/>
      <w:bookmarkStart w:id="530" w:name="_Toc301512564"/>
      <w:bookmarkStart w:id="531" w:name="_Toc302485677"/>
      <w:r w:rsidRPr="00BB75C1">
        <w:rPr>
          <w:lang w:val="pt-BR"/>
        </w:rPr>
        <w:t>Visio 2010 Standard</w:t>
      </w:r>
      <w:bookmarkEnd w:id="526"/>
      <w:bookmarkEnd w:id="527"/>
      <w:bookmarkEnd w:id="528"/>
      <w:bookmarkEnd w:id="529"/>
      <w:bookmarkEnd w:id="530"/>
      <w:bookmarkEnd w:id="531"/>
      <w:r w:rsidRPr="00BB75C1">
        <w:rPr>
          <w:lang w:val="pt-BR"/>
        </w:rPr>
        <w:t xml:space="preserve"> </w:t>
      </w:r>
      <w:r w:rsidR="00FE5E5B">
        <w:fldChar w:fldCharType="begin"/>
      </w:r>
      <w:r w:rsidRPr="00BB75C1">
        <w:rPr>
          <w:lang w:val="pt-BR"/>
        </w:rPr>
        <w:instrText xml:space="preserve">XE </w:instrText>
      </w:r>
      <w:r w:rsidR="00BB75C1">
        <w:rPr>
          <w:lang w:val="pt-BR"/>
        </w:rPr>
        <w:instrText>“</w:instrText>
      </w:r>
      <w:r w:rsidRPr="00BB75C1">
        <w:rPr>
          <w:lang w:val="pt-BR"/>
        </w:rPr>
        <w:instrText>Visio 2010 Standard</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D91CC7" w:rsidTr="008B2955">
        <w:tc>
          <w:tcPr>
            <w:tcW w:w="2477" w:type="pct"/>
            <w:tcBorders>
              <w:top w:val="single" w:sz="4" w:space="0" w:color="auto"/>
              <w:bottom w:val="nil"/>
            </w:tcBorders>
          </w:tcPr>
          <w:p w:rsidR="00D14C97" w:rsidRPr="00BB75C1" w:rsidRDefault="00D14C97" w:rsidP="00893CE7">
            <w:pPr>
              <w:pStyle w:val="PURLMSH"/>
              <w:rPr>
                <w:lang w:val="pt-BR"/>
              </w:rPr>
            </w:pPr>
            <w:r w:rsidRPr="00BB75C1">
              <w:rPr>
                <w:lang w:val="pt-BR"/>
              </w:rPr>
              <w:t xml:space="preserve">Seção Aplicável de Termos Gerais da SAL: </w:t>
            </w:r>
            <w:hyperlink w:anchor="SALTerms_Desktop" w:history="1">
              <w:r w:rsidRPr="00BB75C1">
                <w:rPr>
                  <w:rStyle w:val="Hyperlink"/>
                  <w:lang w:val="pt-BR"/>
                </w:rPr>
                <w:t>Aplicativos Desktop</w:t>
              </w:r>
            </w:hyperlink>
          </w:p>
        </w:tc>
        <w:tc>
          <w:tcPr>
            <w:tcW w:w="2523" w:type="pct"/>
            <w:tcBorders>
              <w:top w:val="single" w:sz="4" w:space="0" w:color="auto"/>
              <w:bottom w:val="nil"/>
            </w:tcBorders>
          </w:tcPr>
          <w:p w:rsidR="00D14C97" w:rsidRPr="00BB75C1" w:rsidRDefault="000914BD" w:rsidP="00F330CD">
            <w:pPr>
              <w:pStyle w:val="PURLMSH"/>
              <w:rPr>
                <w:lang w:val="pt-BR"/>
              </w:rPr>
            </w:pPr>
            <w:r w:rsidRPr="00BB75C1">
              <w:rPr>
                <w:lang w:val="pt-BR"/>
              </w:rPr>
              <w:t xml:space="preserve">Consulte Notificações Aplicáveis: </w:t>
            </w:r>
            <w:r w:rsidRPr="00BB75C1">
              <w:rPr>
                <w:b/>
                <w:lang w:val="pt-BR"/>
              </w:rPr>
              <w:t xml:space="preserve">Transferência de Dados </w:t>
            </w:r>
            <w:r w:rsidR="009B23C9">
              <w:rPr>
                <w:b/>
                <w:lang w:val="pt-BR"/>
              </w:rPr>
              <w:br/>
            </w:r>
            <w:r w:rsidRPr="00BB75C1">
              <w:rPr>
                <w:b/>
                <w:lang w:val="pt-BR"/>
              </w:rPr>
              <w:lastRenderedPageBreak/>
              <w:t>(</w:t>
            </w:r>
            <w:r w:rsidRPr="00BB75C1">
              <w:rPr>
                <w:lang w:val="pt-BR"/>
              </w:rPr>
              <w:t>Consulte o</w:t>
            </w:r>
            <w:r w:rsidRPr="00BB75C1">
              <w:rPr>
                <w:b/>
                <w:lang w:val="pt-BR"/>
              </w:rPr>
              <w:t xml:space="preserve"> </w:t>
            </w:r>
            <w:hyperlink w:anchor="Appendix2" w:history="1">
              <w:r w:rsidRPr="00BB75C1">
                <w:rPr>
                  <w:rStyle w:val="Hyperlink"/>
                  <w:lang w:val="pt-BR"/>
                </w:rPr>
                <w:t>Apêndice 2</w:t>
              </w:r>
            </w:hyperlink>
            <w:r w:rsidRPr="00BB75C1">
              <w:rPr>
                <w:b/>
                <w:lang w:val="pt-BR"/>
              </w:rPr>
              <w:t>)</w:t>
            </w:r>
          </w:p>
        </w:tc>
      </w:tr>
      <w:tr w:rsidR="009A4C7C" w:rsidTr="008B2955">
        <w:tc>
          <w:tcPr>
            <w:tcW w:w="2477" w:type="pct"/>
            <w:tcBorders>
              <w:top w:val="nil"/>
            </w:tcBorders>
          </w:tcPr>
          <w:p w:rsidR="009A4C7C" w:rsidRPr="00250A5F" w:rsidRDefault="009A4C7C" w:rsidP="009A4C7C">
            <w:pPr>
              <w:pStyle w:val="PURLMSH"/>
            </w:pPr>
            <w:r>
              <w:lastRenderedPageBreak/>
              <w:t xml:space="preserve">Software Adicional/Cliente: </w:t>
            </w:r>
            <w:r>
              <w:rPr>
                <w:b/>
              </w:rPr>
              <w:t>Não</w:t>
            </w:r>
          </w:p>
        </w:tc>
        <w:tc>
          <w:tcPr>
            <w:tcW w:w="2523" w:type="pct"/>
            <w:tcBorders>
              <w:top w:val="nil"/>
            </w:tcBorders>
          </w:tcPr>
          <w:p w:rsidR="009A4C7C" w:rsidRDefault="009A4C7C" w:rsidP="009A4C7C">
            <w:pPr>
              <w:pStyle w:val="PURLMSH"/>
            </w:pPr>
          </w:p>
        </w:tc>
      </w:tr>
      <w:tr w:rsidR="009A4C7C" w:rsidRPr="00D91CC7"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BB180A" w:rsidRDefault="00BB41EF" w:rsidP="009A4C7C">
            <w:pPr>
              <w:pStyle w:val="PURBody"/>
              <w:rPr>
                <w:i/>
              </w:rPr>
            </w:pPr>
            <w:r>
              <w:rPr>
                <w:b/>
              </w:rPr>
              <w:t>Você precisa de:</w:t>
            </w:r>
          </w:p>
          <w:p w:rsidR="009A4C7C" w:rsidRPr="003528B0" w:rsidRDefault="00397469" w:rsidP="00240496">
            <w:pPr>
              <w:pStyle w:val="PURBullet"/>
              <w:rPr>
                <w:b/>
                <w:bCs/>
              </w:rPr>
            </w:pPr>
            <w:r>
              <w:t>SAL do Visio 2010 Standard</w:t>
            </w:r>
          </w:p>
        </w:tc>
      </w:tr>
    </w:tbl>
    <w:p w:rsidR="009A4C7C" w:rsidRDefault="009A4C7C" w:rsidP="0085206E">
      <w:pPr>
        <w:pStyle w:val="PURADDITIONALTERMSHEADERMB"/>
      </w:pPr>
      <w:r>
        <w:t>Termos Adicionais:</w:t>
      </w:r>
    </w:p>
    <w:p w:rsidR="009A4C7C" w:rsidRPr="00BB75C1" w:rsidRDefault="009A4C7C" w:rsidP="009A4C7C">
      <w:pPr>
        <w:pStyle w:val="PURBlueStrong"/>
        <w:rPr>
          <w:lang w:val="pt-BR"/>
        </w:rPr>
      </w:pPr>
      <w:r w:rsidRPr="00BB75C1">
        <w:rPr>
          <w:lang w:val="pt-BR"/>
        </w:rPr>
        <w:t>Locação de Dispositivos de Serviço e/ou Dispositivos de Locação</w:t>
      </w:r>
    </w:p>
    <w:p w:rsidR="009A4C7C" w:rsidRPr="00BB75C1" w:rsidRDefault="009A4C7C" w:rsidP="009A4C7C">
      <w:pPr>
        <w:pStyle w:val="PURBody-Indented"/>
        <w:rPr>
          <w:lang w:val="pt-BR"/>
        </w:rPr>
      </w:pPr>
      <w:r w:rsidRPr="00BB75C1">
        <w:rPr>
          <w:lang w:val="pt-BR"/>
        </w:rPr>
        <w:t>O Visio 2010 Standard está disponível para locação de dispositivos de serviço e/ou dispositivos de locação.</w:t>
      </w:r>
      <w:r w:rsidR="00B4665E" w:rsidRPr="00BB75C1">
        <w:rPr>
          <w:lang w:val="pt-BR"/>
        </w:rPr>
        <w:t xml:space="preserve"> </w:t>
      </w:r>
      <w:r w:rsidRPr="00BB75C1">
        <w:rPr>
          <w:lang w:val="pt-BR"/>
        </w:rPr>
        <w:t>Você pode adquirir apenas SALs de equipamento.</w:t>
      </w:r>
      <w:r w:rsidR="00B4665E" w:rsidRPr="00BB75C1">
        <w:rPr>
          <w:lang w:val="pt-BR"/>
        </w:rPr>
        <w:t xml:space="preserve"> </w:t>
      </w:r>
      <w:r w:rsidRPr="00BB75C1">
        <w:rPr>
          <w:lang w:val="pt-BR"/>
        </w:rPr>
        <w:t>SALs de usuário não estão disponíveis para software em dispositivos de serviço e/ou dispositivos de locação.</w:t>
      </w:r>
      <w:r w:rsidR="00B4665E" w:rsidRPr="00BB75C1">
        <w:rPr>
          <w:lang w:val="pt-BR"/>
        </w:rPr>
        <w:t xml:space="preserve"> </w:t>
      </w:r>
    </w:p>
    <w:p w:rsidR="009A4C7C" w:rsidRPr="00BB75C1" w:rsidRDefault="00590592" w:rsidP="00186792">
      <w:pPr>
        <w:pStyle w:val="PURBreadcrumb"/>
        <w:keepNext w:val="0"/>
        <w:keepLines w:val="0"/>
        <w:rPr>
          <w:rStyle w:val="Hyperlink"/>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Style w:val="Hyperlink"/>
          <w:rFonts w:ascii="Arial Narrow" w:hAnsi="Arial Narrow"/>
          <w:sz w:val="16"/>
          <w:lang w:val="pt-BR"/>
        </w:rPr>
        <w:t xml:space="preserve"> </w:t>
      </w:r>
    </w:p>
    <w:p w:rsidR="009C7C76" w:rsidRPr="00BB75C1" w:rsidRDefault="009C7C76" w:rsidP="009C7C76">
      <w:pPr>
        <w:pStyle w:val="PURProductName"/>
        <w:rPr>
          <w:lang w:val="pt-BR"/>
        </w:rPr>
      </w:pPr>
      <w:bookmarkStart w:id="532" w:name="_Toc299519158"/>
      <w:bookmarkStart w:id="533" w:name="_Toc299531590"/>
      <w:bookmarkStart w:id="534" w:name="_Toc299531914"/>
      <w:bookmarkStart w:id="535" w:name="_Toc299957197"/>
      <w:bookmarkStart w:id="536" w:name="_Toc301512565"/>
      <w:bookmarkStart w:id="537" w:name="_Toc302485678"/>
      <w:bookmarkStart w:id="538" w:name="_Toc299519155"/>
      <w:bookmarkStart w:id="539" w:name="_Toc299531587"/>
      <w:bookmarkStart w:id="540" w:name="_Toc299531911"/>
      <w:bookmarkStart w:id="541" w:name="_Toc299957194"/>
      <w:r w:rsidRPr="00BB75C1">
        <w:rPr>
          <w:lang w:val="pt-BR"/>
        </w:rPr>
        <w:t>Visual Studio LightSwitch 2011</w:t>
      </w:r>
      <w:bookmarkEnd w:id="532"/>
      <w:bookmarkEnd w:id="533"/>
      <w:bookmarkEnd w:id="534"/>
      <w:bookmarkEnd w:id="535"/>
      <w:bookmarkEnd w:id="536"/>
      <w:bookmarkEnd w:id="537"/>
      <w:r w:rsidRPr="00BB75C1">
        <w:rPr>
          <w:lang w:val="pt-BR"/>
        </w:rPr>
        <w:t xml:space="preserve"> </w:t>
      </w:r>
      <w:r w:rsidR="00FE5E5B">
        <w:fldChar w:fldCharType="begin"/>
      </w:r>
      <w:r w:rsidRPr="00BB75C1">
        <w:rPr>
          <w:lang w:val="pt-BR"/>
        </w:rPr>
        <w:instrText xml:space="preserve">XE </w:instrText>
      </w:r>
      <w:r w:rsidR="00BB75C1">
        <w:rPr>
          <w:lang w:val="pt-BR"/>
        </w:rPr>
        <w:instrText>“</w:instrText>
      </w:r>
      <w:r w:rsidRPr="00BB75C1">
        <w:rPr>
          <w:lang w:val="pt-BR"/>
        </w:rPr>
        <w:instrText>Visual LightSwitch 2011</w:instrText>
      </w:r>
      <w:r w:rsidR="00BB75C1">
        <w:rPr>
          <w:lang w:val="pt-BR"/>
        </w:rPr>
        <w:instrText>”</w:instrText>
      </w:r>
      <w:r w:rsidRPr="00BB75C1">
        <w:rPr>
          <w:lang w:val="pt-BR"/>
        </w:rPr>
        <w:instrText xml:space="preserve"> </w:instrText>
      </w:r>
      <w:r w:rsidR="00FE5E5B">
        <w:fldChar w:fldCharType="end"/>
      </w:r>
    </w:p>
    <w:p w:rsidR="009C7C76" w:rsidRPr="00BB75C1" w:rsidRDefault="009C7C76" w:rsidP="009C7C76">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8"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51"/>
      </w:tblGrid>
      <w:tr w:rsidR="009C7C76" w:rsidRPr="00D91CC7" w:rsidTr="004B1612">
        <w:trPr>
          <w:trHeight w:val="220"/>
        </w:trPr>
        <w:tc>
          <w:tcPr>
            <w:tcW w:w="2503" w:type="pct"/>
            <w:tcBorders>
              <w:top w:val="single" w:sz="4" w:space="0" w:color="auto"/>
              <w:bottom w:val="nil"/>
            </w:tcBorders>
          </w:tcPr>
          <w:p w:rsidR="009C7C76" w:rsidRPr="00BB75C1" w:rsidRDefault="009C7C76" w:rsidP="006461D3">
            <w:pPr>
              <w:pStyle w:val="PURLMSH"/>
              <w:rPr>
                <w:lang w:val="pt-BR"/>
              </w:rPr>
            </w:pPr>
            <w:r w:rsidRPr="00BB75C1">
              <w:rPr>
                <w:lang w:val="pt-BR"/>
              </w:rPr>
              <w:t xml:space="preserve">Seção Aplicável de Termos Gerais da SAL: </w:t>
            </w:r>
            <w:hyperlink w:anchor="SALTerms_Desktop" w:history="1">
              <w:r w:rsidRPr="00BB75C1">
                <w:rPr>
                  <w:rStyle w:val="Hyperlink"/>
                  <w:lang w:val="pt-BR"/>
                </w:rPr>
                <w:t>Aplicativos Desktop</w:t>
              </w:r>
            </w:hyperlink>
          </w:p>
        </w:tc>
        <w:tc>
          <w:tcPr>
            <w:tcW w:w="2497" w:type="pct"/>
            <w:vMerge w:val="restart"/>
            <w:tcBorders>
              <w:top w:val="single" w:sz="4" w:space="0" w:color="auto"/>
            </w:tcBorders>
          </w:tcPr>
          <w:p w:rsidR="009C7C76" w:rsidRPr="00BB75C1" w:rsidRDefault="009C7C76" w:rsidP="006461D3">
            <w:pPr>
              <w:pStyle w:val="PURLMSH"/>
              <w:rPr>
                <w:lang w:val="pt-BR"/>
              </w:rPr>
            </w:pPr>
            <w:r w:rsidRPr="00BB75C1">
              <w:rPr>
                <w:lang w:val="pt-BR"/>
              </w:rPr>
              <w:t xml:space="preserve">Consulte Notificações Aplicáveis: </w:t>
            </w:r>
            <w:r w:rsidRPr="00BB75C1">
              <w:rPr>
                <w:b/>
                <w:lang w:val="pt-BR"/>
              </w:rPr>
              <w:t>Transferência de Dados, H.264/MPEG-4 AVC e/ou VC-1 (</w:t>
            </w:r>
            <w:r w:rsidRPr="00BB75C1">
              <w:rPr>
                <w:lang w:val="pt-BR"/>
              </w:rPr>
              <w:t>Consulte o</w:t>
            </w:r>
            <w:r w:rsidRPr="00BB75C1">
              <w:rPr>
                <w:b/>
                <w:lang w:val="pt-BR"/>
              </w:rPr>
              <w:t xml:space="preserve"> </w:t>
            </w:r>
            <w:hyperlink w:anchor="Appendix2" w:history="1">
              <w:r w:rsidRPr="00BB75C1">
                <w:rPr>
                  <w:rStyle w:val="Hyperlink"/>
                  <w:lang w:val="pt-BR"/>
                </w:rPr>
                <w:t>Apêndice 2</w:t>
              </w:r>
            </w:hyperlink>
            <w:r w:rsidRPr="00BB75C1">
              <w:rPr>
                <w:b/>
                <w:lang w:val="pt-BR"/>
              </w:rPr>
              <w:t>)</w:t>
            </w:r>
          </w:p>
        </w:tc>
      </w:tr>
      <w:tr w:rsidR="009C7C76" w:rsidRPr="008D0312" w:rsidTr="004B1612">
        <w:tc>
          <w:tcPr>
            <w:tcW w:w="2503" w:type="pct"/>
            <w:tcBorders>
              <w:top w:val="nil"/>
            </w:tcBorders>
          </w:tcPr>
          <w:p w:rsidR="009C7C76" w:rsidRPr="008D0312" w:rsidRDefault="009C7C76" w:rsidP="006461D3">
            <w:pPr>
              <w:pStyle w:val="PURLMSH"/>
            </w:pPr>
            <w:r>
              <w:t xml:space="preserve">Software Adicional/Cliente: </w:t>
            </w:r>
            <w:r>
              <w:rPr>
                <w:b/>
              </w:rPr>
              <w:t>Não</w:t>
            </w:r>
          </w:p>
        </w:tc>
        <w:tc>
          <w:tcPr>
            <w:tcW w:w="2497" w:type="pct"/>
            <w:vMerge/>
          </w:tcPr>
          <w:p w:rsidR="009C7C76" w:rsidRPr="008D0312" w:rsidRDefault="009C7C76" w:rsidP="006461D3">
            <w:pPr>
              <w:pStyle w:val="PURLMSH"/>
            </w:pPr>
          </w:p>
        </w:tc>
      </w:tr>
      <w:tr w:rsidR="009C7C76" w:rsidRPr="00D91CC7" w:rsidTr="004B16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C7C76" w:rsidRPr="00BB75C1" w:rsidRDefault="009C7C76" w:rsidP="006461D3">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9C7C76" w:rsidRPr="003528B0" w:rsidTr="004B16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C7C76" w:rsidRPr="008D0312" w:rsidRDefault="009C7C76" w:rsidP="006461D3">
            <w:pPr>
              <w:pStyle w:val="PURBody"/>
              <w:rPr>
                <w:i/>
              </w:rPr>
            </w:pPr>
            <w:r>
              <w:rPr>
                <w:b/>
              </w:rPr>
              <w:t>Você precisa de:</w:t>
            </w:r>
          </w:p>
          <w:p w:rsidR="009C7C76" w:rsidRPr="008D0312" w:rsidRDefault="009C7C76" w:rsidP="006461D3">
            <w:pPr>
              <w:pStyle w:val="PURBullet"/>
              <w:rPr>
                <w:b/>
                <w:bCs/>
              </w:rPr>
            </w:pPr>
            <w:r>
              <w:t>SAL do Visual Studio LightSwitch 2011</w:t>
            </w:r>
          </w:p>
        </w:tc>
      </w:tr>
    </w:tbl>
    <w:p w:rsidR="009C7C76" w:rsidRPr="00B707F8" w:rsidRDefault="009C7C76" w:rsidP="009C7C76">
      <w:pPr>
        <w:pStyle w:val="PURADDITIONALTERMSHEADERMB"/>
      </w:pPr>
      <w:r>
        <w:t>Termos Adicionais:</w:t>
      </w:r>
    </w:p>
    <w:p w:rsidR="009C7C76" w:rsidRPr="00B707F8" w:rsidRDefault="009C7C76" w:rsidP="009C7C76">
      <w:pPr>
        <w:pStyle w:val="PURBlueStrong-Indented"/>
      </w:pPr>
      <w:r>
        <w:t>Arquivo BUILDSERVER.TXT</w:t>
      </w:r>
    </w:p>
    <w:p w:rsidR="009C7C76" w:rsidRPr="00BB75C1" w:rsidRDefault="009C7C76" w:rsidP="009C7C76">
      <w:pPr>
        <w:ind w:left="270"/>
        <w:rPr>
          <w:rFonts w:eastAsia="MS PGothic" w:cs="Times New Roman"/>
          <w:color w:val="404040"/>
          <w:sz w:val="18"/>
          <w:u w:val="single"/>
          <w:lang w:val="pt-BR" w:eastAsia="ja-JP"/>
        </w:rPr>
      </w:pPr>
      <w:r w:rsidRPr="00BB75C1">
        <w:rPr>
          <w:rFonts w:eastAsia="MS PGothic" w:cs="Times New Roman"/>
          <w:color w:val="404040"/>
          <w:sz w:val="18"/>
          <w:lang w:val="pt-BR"/>
        </w:rPr>
        <w:t>Se a sua versão do software tiver o arquivo BUILDSERVER.TXT, você poderá instalar cópias dos arquivos listados nele em suas máquinas de criação.</w:t>
      </w:r>
      <w:r w:rsidR="00B4665E" w:rsidRPr="00BB75C1">
        <w:rPr>
          <w:rFonts w:eastAsia="MS PGothic" w:cs="Times New Roman"/>
          <w:color w:val="404040"/>
          <w:sz w:val="18"/>
          <w:lang w:val="pt-BR"/>
        </w:rPr>
        <w:t xml:space="preserve"> </w:t>
      </w:r>
      <w:r w:rsidRPr="00BB75C1">
        <w:rPr>
          <w:rFonts w:eastAsia="MS PGothic" w:cs="Times New Roman"/>
          <w:color w:val="404040"/>
          <w:sz w:val="18"/>
          <w:lang w:val="pt-BR"/>
        </w:rPr>
        <w:t>Você poderá fazer isso apenas para fins de compilação e criação de seus programas.</w:t>
      </w:r>
      <w:r w:rsidR="00B4665E" w:rsidRPr="00BB75C1">
        <w:rPr>
          <w:rFonts w:eastAsia="MS PGothic" w:cs="Times New Roman"/>
          <w:color w:val="404040"/>
          <w:sz w:val="18"/>
          <w:lang w:val="pt-BR"/>
        </w:rPr>
        <w:t xml:space="preserve"> </w:t>
      </w:r>
      <w:r w:rsidRPr="00BB75C1">
        <w:rPr>
          <w:rFonts w:eastAsia="MS PGothic" w:cs="Times New Roman"/>
          <w:color w:val="404040"/>
          <w:sz w:val="18"/>
          <w:lang w:val="pt-BR"/>
        </w:rPr>
        <w:t xml:space="preserve">Poderemos listar arquivos adicionais no site </w:t>
      </w:r>
      <w:hyperlink r:id="rId105" w:history="1">
        <w:r w:rsidRPr="00BB75C1">
          <w:rPr>
            <w:rFonts w:eastAsia="MS PGothic" w:cs="Times New Roman"/>
            <w:color w:val="00467F"/>
            <w:sz w:val="18"/>
            <w:u w:val="single"/>
            <w:lang w:val="pt-BR"/>
          </w:rPr>
          <w:t>http://go.microsoft.com/fwlink/?LinkId=165518</w:t>
        </w:r>
      </w:hyperlink>
      <w:r w:rsidRPr="00BB75C1">
        <w:rPr>
          <w:rFonts w:eastAsia="MS PGothic" w:cs="Times New Roman"/>
          <w:color w:val="404040"/>
          <w:sz w:val="18"/>
          <w:lang w:val="pt-BR"/>
        </w:rPr>
        <w:t xml:space="preserve"> para uso com a mesma finalidade.</w:t>
      </w:r>
      <w:r w:rsidRPr="00BB75C1">
        <w:rPr>
          <w:rFonts w:eastAsia="MS PGothic" w:cs="Times New Roman"/>
          <w:color w:val="404040"/>
          <w:sz w:val="18"/>
          <w:u w:val="single"/>
          <w:lang w:val="pt-BR"/>
        </w:rPr>
        <w:t xml:space="preserve"> </w:t>
      </w:r>
    </w:p>
    <w:p w:rsidR="009C7C76" w:rsidRPr="00BB75C1" w:rsidRDefault="009C7C76" w:rsidP="009C7C76">
      <w:pPr>
        <w:pStyle w:val="PURBlueStrong-Indented"/>
        <w:rPr>
          <w:lang w:val="pt-BR"/>
        </w:rPr>
      </w:pPr>
      <w:r w:rsidRPr="00BB75C1">
        <w:rPr>
          <w:lang w:val="pt-BR"/>
        </w:rPr>
        <w:t>Interface de Usuário do Microsoft Office</w:t>
      </w:r>
    </w:p>
    <w:p w:rsidR="009C7C76" w:rsidRPr="00BB75C1" w:rsidRDefault="009C7C76" w:rsidP="0031356A">
      <w:pPr>
        <w:ind w:left="270"/>
        <w:rPr>
          <w:rFonts w:eastAsia="MS PGothic" w:cs="Times New Roman"/>
          <w:color w:val="404040"/>
          <w:sz w:val="18"/>
          <w:u w:val="single"/>
          <w:lang w:val="pt-BR" w:eastAsia="ja-JP"/>
        </w:rPr>
      </w:pPr>
      <w:r w:rsidRPr="00BB75C1">
        <w:rPr>
          <w:rFonts w:eastAsia="MS PGothic" w:cs="Times New Roman"/>
          <w:color w:val="404040"/>
          <w:sz w:val="18"/>
          <w:lang w:val="pt-BR"/>
        </w:rPr>
        <w:t>Estes termos de licença não concedem direitos de fazer, copiar, usar nem distribuir nenhum elemento da interface de usuário do</w:t>
      </w:r>
      <w:r w:rsidR="0031356A">
        <w:rPr>
          <w:rFonts w:eastAsia="MS PGothic" w:cs="Times New Roman"/>
          <w:color w:val="404040"/>
          <w:sz w:val="18"/>
          <w:lang w:val="pt-BR"/>
        </w:rPr>
        <w:t> </w:t>
      </w:r>
      <w:r w:rsidRPr="00BB75C1">
        <w:rPr>
          <w:rFonts w:eastAsia="MS PGothic" w:cs="Times New Roman"/>
          <w:color w:val="404040"/>
          <w:sz w:val="18"/>
          <w:lang w:val="pt-BR"/>
        </w:rPr>
        <w:t>Microsoft Office como a faixa e a barra de acesso rápido.</w:t>
      </w:r>
      <w:r w:rsidR="00B4665E" w:rsidRPr="00BB75C1">
        <w:rPr>
          <w:rFonts w:eastAsia="MS PGothic" w:cs="Times New Roman"/>
          <w:color w:val="404040"/>
          <w:sz w:val="18"/>
          <w:lang w:val="pt-BR"/>
        </w:rPr>
        <w:t xml:space="preserve"> </w:t>
      </w:r>
    </w:p>
    <w:p w:rsidR="009C7C76" w:rsidRPr="00BB75C1" w:rsidRDefault="009C7C76" w:rsidP="009C7C76">
      <w:pPr>
        <w:pStyle w:val="PURBlueStrong-Indented"/>
        <w:rPr>
          <w:lang w:val="pt-BR"/>
        </w:rPr>
      </w:pPr>
      <w:r w:rsidRPr="00BB75C1">
        <w:rPr>
          <w:lang w:val="pt-BR"/>
        </w:rPr>
        <w:t>Utilitários</w:t>
      </w:r>
    </w:p>
    <w:p w:rsidR="009C7C76" w:rsidRPr="00BB75C1" w:rsidRDefault="009C7C76" w:rsidP="006639E7">
      <w:pPr>
        <w:ind w:left="270"/>
        <w:rPr>
          <w:rFonts w:eastAsia="MS PGothic" w:cs="Times New Roman"/>
          <w:color w:val="404040"/>
          <w:sz w:val="18"/>
          <w:lang w:val="pt-BR" w:eastAsia="ja-JP"/>
        </w:rPr>
      </w:pPr>
      <w:r w:rsidRPr="00BB75C1">
        <w:rPr>
          <w:rFonts w:eastAsia="MS PGothic" w:cs="Times New Roman"/>
          <w:color w:val="404040"/>
          <w:sz w:val="18"/>
          <w:lang w:val="pt-BR"/>
        </w:rPr>
        <w:t>As Listas de Utilitários podem ser encontradas nos sites</w:t>
      </w:r>
      <w:r w:rsidRPr="00CB2A59">
        <w:rPr>
          <w:rFonts w:eastAsia="MS PGothic" w:cs="Times New Roman"/>
          <w:color w:val="00467F"/>
          <w:sz w:val="18"/>
          <w:lang w:val="pt-BR"/>
        </w:rPr>
        <w:t xml:space="preserve"> </w:t>
      </w:r>
      <w:hyperlink r:id="rId106" w:history="1">
        <w:r w:rsidRPr="00BB75C1">
          <w:rPr>
            <w:rFonts w:eastAsia="MS PGothic" w:cs="Times New Roman"/>
            <w:color w:val="00467F"/>
            <w:sz w:val="18"/>
            <w:u w:val="single"/>
            <w:lang w:val="pt-BR"/>
          </w:rPr>
          <w:t>http://go.microsoft.com/fwlink/?LinkId=165518</w:t>
        </w:r>
      </w:hyperlink>
      <w:r w:rsidRPr="00BB75C1">
        <w:rPr>
          <w:rFonts w:eastAsia="MS PGothic" w:cs="Times New Roman"/>
          <w:color w:val="404040"/>
          <w:sz w:val="18"/>
          <w:lang w:val="pt-BR"/>
        </w:rPr>
        <w:t xml:space="preserve"> e </w:t>
      </w:r>
      <w:hyperlink r:id="rId107" w:history="1">
        <w:r w:rsidRPr="00D56D19">
          <w:rPr>
            <w:rFonts w:eastAsia="MS PGothic" w:cs="Times New Roman"/>
            <w:color w:val="00467F"/>
            <w:sz w:val="18"/>
            <w:u w:val="single"/>
            <w:lang w:val="pt-BR"/>
          </w:rPr>
          <w:t>http://go.microsoft.com/fwlink/?LinkId=100284</w:t>
        </w:r>
      </w:hyperlink>
      <w:r w:rsidRPr="00BB75C1">
        <w:rPr>
          <w:rFonts w:eastAsia="MS PGothic" w:cs="Times New Roman"/>
          <w:color w:val="404040"/>
          <w:sz w:val="18"/>
          <w:lang w:val="pt-BR"/>
        </w:rPr>
        <w:t>.</w:t>
      </w:r>
      <w:r w:rsidR="00B4665E" w:rsidRPr="00BB75C1">
        <w:rPr>
          <w:rFonts w:eastAsia="MS PGothic" w:cs="Times New Roman"/>
          <w:color w:val="404040"/>
          <w:sz w:val="18"/>
          <w:lang w:val="pt-BR"/>
        </w:rPr>
        <w:t xml:space="preserve"> </w:t>
      </w:r>
      <w:r w:rsidRPr="00BB75C1">
        <w:rPr>
          <w:rFonts w:eastAsia="MS PGothic" w:cs="Times New Roman"/>
          <w:color w:val="404040"/>
          <w:sz w:val="18"/>
          <w:lang w:val="pt-BR"/>
        </w:rPr>
        <w:t>O software contém determinados componentes identificados nessa lista.</w:t>
      </w:r>
      <w:r w:rsidR="00B4665E" w:rsidRPr="00BB75C1">
        <w:rPr>
          <w:rFonts w:eastAsia="MS PGothic" w:cs="Times New Roman"/>
          <w:color w:val="404040"/>
          <w:sz w:val="18"/>
          <w:lang w:val="pt-BR"/>
        </w:rPr>
        <w:t xml:space="preserve"> </w:t>
      </w:r>
      <w:r w:rsidRPr="00BB75C1">
        <w:rPr>
          <w:rFonts w:eastAsia="MS PGothic" w:cs="Times New Roman"/>
          <w:color w:val="404040"/>
          <w:sz w:val="18"/>
          <w:lang w:val="pt-BR"/>
        </w:rPr>
        <w:t>Os</w:t>
      </w:r>
      <w:r w:rsidR="00231659">
        <w:rPr>
          <w:rFonts w:eastAsia="MS PGothic" w:cs="Times New Roman"/>
          <w:color w:val="404040"/>
          <w:sz w:val="18"/>
          <w:lang w:val="pt-BR"/>
        </w:rPr>
        <w:t> </w:t>
      </w:r>
      <w:r w:rsidRPr="00BB75C1">
        <w:rPr>
          <w:rFonts w:eastAsia="MS PGothic" w:cs="Times New Roman"/>
          <w:color w:val="404040"/>
          <w:sz w:val="18"/>
          <w:lang w:val="pt-BR"/>
        </w:rPr>
        <w:t>componentes contidos no software variam por edição.</w:t>
      </w:r>
      <w:r w:rsidR="00B4665E" w:rsidRPr="00BB75C1">
        <w:rPr>
          <w:rFonts w:eastAsia="MS PGothic" w:cs="Times New Roman"/>
          <w:color w:val="404040"/>
          <w:sz w:val="18"/>
          <w:lang w:val="pt-BR"/>
        </w:rPr>
        <w:t xml:space="preserve"> </w:t>
      </w:r>
      <w:r w:rsidRPr="00BB75C1">
        <w:rPr>
          <w:rFonts w:eastAsia="MS PGothic" w:cs="Times New Roman"/>
          <w:color w:val="404040"/>
          <w:sz w:val="18"/>
          <w:lang w:val="pt-BR"/>
        </w:rPr>
        <w:t>Você poderá copiar e instalar os Utilitários que você recebe com o</w:t>
      </w:r>
      <w:r w:rsidR="006639E7">
        <w:rPr>
          <w:rFonts w:eastAsia="MS PGothic" w:cs="Times New Roman"/>
          <w:color w:val="404040"/>
          <w:sz w:val="18"/>
          <w:lang w:val="pt-BR"/>
        </w:rPr>
        <w:t> </w:t>
      </w:r>
      <w:r w:rsidRPr="00BB75C1">
        <w:rPr>
          <w:rFonts w:eastAsia="MS PGothic" w:cs="Times New Roman"/>
          <w:color w:val="404040"/>
          <w:sz w:val="18"/>
          <w:lang w:val="pt-BR"/>
        </w:rPr>
        <w:t>software em até cinco dispositivos ao mesmo tempo.</w:t>
      </w:r>
      <w:r w:rsidR="00B4665E" w:rsidRPr="00BB75C1">
        <w:rPr>
          <w:rFonts w:eastAsia="MS PGothic" w:cs="Times New Roman"/>
          <w:color w:val="404040"/>
          <w:sz w:val="18"/>
          <w:lang w:val="pt-BR"/>
        </w:rPr>
        <w:t xml:space="preserve"> </w:t>
      </w:r>
      <w:r w:rsidRPr="00BB75C1">
        <w:rPr>
          <w:rFonts w:eastAsia="MS PGothic" w:cs="Times New Roman"/>
          <w:color w:val="404040"/>
          <w:sz w:val="18"/>
          <w:lang w:val="pt-BR"/>
        </w:rPr>
        <w:t>Você poderá usar os Utilitários apenas para depurar os programas que você</w:t>
      </w:r>
      <w:r w:rsidR="006639E7">
        <w:rPr>
          <w:rFonts w:eastAsia="MS PGothic" w:cs="Times New Roman"/>
          <w:color w:val="404040"/>
          <w:sz w:val="18"/>
          <w:lang w:val="pt-BR"/>
        </w:rPr>
        <w:t> </w:t>
      </w:r>
      <w:r w:rsidRPr="00BB75C1">
        <w:rPr>
          <w:rFonts w:eastAsia="MS PGothic" w:cs="Times New Roman"/>
          <w:color w:val="404040"/>
          <w:sz w:val="18"/>
          <w:lang w:val="pt-BR"/>
        </w:rPr>
        <w:t>desenvolve com o software.</w:t>
      </w:r>
      <w:r w:rsidR="00B4665E" w:rsidRPr="00BB75C1">
        <w:rPr>
          <w:rFonts w:eastAsia="MS PGothic" w:cs="Times New Roman"/>
          <w:color w:val="404040"/>
          <w:sz w:val="18"/>
          <w:lang w:val="pt-BR"/>
        </w:rPr>
        <w:t xml:space="preserve"> </w:t>
      </w:r>
      <w:r w:rsidRPr="00BB75C1">
        <w:rPr>
          <w:rFonts w:eastAsia="MS PGothic" w:cs="Times New Roman"/>
          <w:color w:val="404040"/>
          <w:sz w:val="18"/>
          <w:lang w:val="pt-BR"/>
        </w:rPr>
        <w:t>Você deverá excluir todos os Utilitários instalados em um dispositivo quando você terminar a depuração do seu programa, mas não depois de 30 dias após os ter instalado no dispositivo.</w:t>
      </w:r>
    </w:p>
    <w:p w:rsidR="009C7C76" w:rsidRPr="00BB75C1" w:rsidRDefault="009C7C76" w:rsidP="009C7C76">
      <w:pPr>
        <w:pStyle w:val="PURBlueStrong-Indented"/>
        <w:rPr>
          <w:lang w:val="pt-BR"/>
        </w:rPr>
      </w:pPr>
      <w:r w:rsidRPr="00BB75C1">
        <w:rPr>
          <w:lang w:val="pt-BR"/>
        </w:rPr>
        <w:t>Componentes do Produto Microsoft SQL Server</w:t>
      </w:r>
    </w:p>
    <w:p w:rsidR="009C7C76" w:rsidRPr="00BB75C1" w:rsidRDefault="009C7C76" w:rsidP="009C7C76">
      <w:pPr>
        <w:pStyle w:val="PURBody-Indented"/>
        <w:rPr>
          <w:lang w:val="pt-BR"/>
        </w:rPr>
      </w:pPr>
      <w:r w:rsidRPr="00BB75C1">
        <w:rPr>
          <w:lang w:val="pt-BR"/>
        </w:rPr>
        <w:t xml:space="preserve">O software pode ser acompanhado pelos componentes do Microsoft SQL Server, que são licenciados a você sob os termos das licenças das respectivas licenças do SQL Server localizadas na pasta </w:t>
      </w:r>
      <w:r w:rsidR="00BB75C1">
        <w:rPr>
          <w:lang w:val="pt-BR"/>
        </w:rPr>
        <w:t>“</w:t>
      </w:r>
      <w:r w:rsidRPr="00BB75C1">
        <w:rPr>
          <w:lang w:val="pt-BR"/>
        </w:rPr>
        <w:t>Licenças</w:t>
      </w:r>
      <w:r w:rsidR="00BB75C1">
        <w:rPr>
          <w:lang w:val="pt-BR"/>
        </w:rPr>
        <w:t>”</w:t>
      </w:r>
      <w:r w:rsidRPr="00BB75C1">
        <w:rPr>
          <w:lang w:val="pt-BR"/>
        </w:rPr>
        <w:t xml:space="preserve"> no diretório de instalação a seguir: ...\%Arquivos de Programas%\Microsoft Visual Studio 10.0\Licenças\. Você poderá usá-las somente com esses componentes em combinação com o uso do software.</w:t>
      </w:r>
      <w:r w:rsidR="00B4665E" w:rsidRPr="00BB75C1">
        <w:rPr>
          <w:lang w:val="pt-BR"/>
        </w:rPr>
        <w:t xml:space="preserve"> </w:t>
      </w:r>
      <w:r w:rsidRPr="00BB75C1">
        <w:rPr>
          <w:lang w:val="pt-BR"/>
        </w:rPr>
        <w:t xml:space="preserve">Se você não concordar com as condições de licença dos componentes, não poderá usá-los. </w:t>
      </w:r>
    </w:p>
    <w:p w:rsidR="009C7C76" w:rsidRPr="00BB75C1" w:rsidRDefault="009C7C76" w:rsidP="009C7C76">
      <w:pPr>
        <w:pStyle w:val="PURBlueStrong-Indented"/>
        <w:rPr>
          <w:lang w:val="pt-BR"/>
        </w:rPr>
      </w:pPr>
      <w:r w:rsidRPr="00BB75C1">
        <w:rPr>
          <w:lang w:val="pt-BR"/>
        </w:rPr>
        <w:lastRenderedPageBreak/>
        <w:t>Componentes de Software do Windows</w:t>
      </w:r>
    </w:p>
    <w:p w:rsidR="009C7C76" w:rsidRPr="00BB75C1" w:rsidRDefault="009C7C76" w:rsidP="002A7326">
      <w:pPr>
        <w:pStyle w:val="PURBody-Indented"/>
        <w:rPr>
          <w:lang w:val="pt-BR"/>
        </w:rPr>
      </w:pPr>
      <w:r w:rsidRPr="00BB75C1">
        <w:rPr>
          <w:lang w:val="pt-BR"/>
        </w:rPr>
        <w:t>O software pode incluir Microsoft.NET Framework, Microsoft Data Access Components e determinados .dlls relacionados a</w:t>
      </w:r>
      <w:r w:rsidR="002A7326">
        <w:rPr>
          <w:lang w:val="pt-BR"/>
        </w:rPr>
        <w:t> </w:t>
      </w:r>
      <w:r w:rsidRPr="00BB75C1">
        <w:rPr>
          <w:lang w:val="pt-BR"/>
        </w:rPr>
        <w:t>tecnologias Microsoft Build e Web Deploy.</w:t>
      </w:r>
      <w:r w:rsidR="00B4665E" w:rsidRPr="00BB75C1">
        <w:rPr>
          <w:lang w:val="pt-BR"/>
        </w:rPr>
        <w:t xml:space="preserve"> </w:t>
      </w:r>
      <w:r w:rsidRPr="00BB75C1">
        <w:rPr>
          <w:lang w:val="pt-BR"/>
        </w:rPr>
        <w:t>Todos fazem parte do software Windows e os termos de licença do Windows se</w:t>
      </w:r>
      <w:r w:rsidR="002A7326">
        <w:rPr>
          <w:lang w:val="pt-BR"/>
        </w:rPr>
        <w:t> </w:t>
      </w:r>
      <w:r w:rsidRPr="00BB75C1">
        <w:rPr>
          <w:lang w:val="pt-BR"/>
        </w:rPr>
        <w:t xml:space="preserve">aplicam ao uso deles. </w:t>
      </w:r>
    </w:p>
    <w:p w:rsidR="009C7C76" w:rsidRPr="00BB75C1" w:rsidRDefault="009C7C76" w:rsidP="009C7C76">
      <w:pPr>
        <w:pStyle w:val="PURBlueStrong-Indented"/>
        <w:rPr>
          <w:lang w:val="pt-BR"/>
        </w:rPr>
      </w:pPr>
      <w:r w:rsidRPr="00BB75C1">
        <w:rPr>
          <w:lang w:val="pt-BR"/>
        </w:rPr>
        <w:t>Software .NET Framework</w:t>
      </w:r>
    </w:p>
    <w:p w:rsidR="009C7C76" w:rsidRPr="00BB75C1" w:rsidRDefault="009C7C76" w:rsidP="009A57B0">
      <w:pPr>
        <w:pStyle w:val="PURBody-Indented"/>
        <w:rPr>
          <w:lang w:val="pt-BR"/>
        </w:rPr>
      </w:pPr>
      <w:r w:rsidRPr="00BB75C1">
        <w:rPr>
          <w:lang w:val="pt-BR"/>
        </w:rPr>
        <w:t>O software do produto contém o software Microsoft .NET Framework e pode conter o software PowerShell.</w:t>
      </w:r>
      <w:r w:rsidR="00B4665E" w:rsidRPr="00BB75C1">
        <w:rPr>
          <w:lang w:val="pt-BR"/>
        </w:rPr>
        <w:t xml:space="preserve"> </w:t>
      </w:r>
      <w:r w:rsidRPr="00BB75C1">
        <w:rPr>
          <w:lang w:val="pt-BR"/>
        </w:rPr>
        <w:t>Consulte os termos de</w:t>
      </w:r>
      <w:r w:rsidR="009A57B0">
        <w:rPr>
          <w:lang w:val="pt-BR"/>
        </w:rPr>
        <w:t> </w:t>
      </w:r>
      <w:r w:rsidRPr="00BB75C1">
        <w:rPr>
          <w:lang w:val="pt-BR"/>
        </w:rPr>
        <w:t>licença do Software .NET Framework e PowerShell nos Termos Universais de Licença.</w:t>
      </w:r>
    </w:p>
    <w:p w:rsidR="009C7C76" w:rsidRPr="00BB75C1" w:rsidRDefault="00590592" w:rsidP="00A767BD">
      <w:pPr>
        <w:pStyle w:val="PURBreadcrumb"/>
        <w:rPr>
          <w:rStyle w:val="Hyperlink"/>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Style w:val="Hyperlink"/>
          <w:rFonts w:ascii="Arial Narrow" w:hAnsi="Arial Narrow"/>
          <w:sz w:val="16"/>
          <w:lang w:val="pt-BR"/>
        </w:rPr>
        <w:t xml:space="preserve"> </w:t>
      </w:r>
    </w:p>
    <w:p w:rsidR="009A4C7C" w:rsidRPr="00BB75C1" w:rsidRDefault="009A4C7C" w:rsidP="009A4C7C">
      <w:pPr>
        <w:pStyle w:val="PURProductName"/>
        <w:rPr>
          <w:lang w:val="pt-BR"/>
        </w:rPr>
      </w:pPr>
      <w:bookmarkStart w:id="542" w:name="_Toc301512566"/>
      <w:bookmarkStart w:id="543" w:name="_Toc302485679"/>
      <w:r w:rsidRPr="00BB75C1">
        <w:rPr>
          <w:lang w:val="pt-BR"/>
        </w:rPr>
        <w:t>Visual Studio 2010 Premium</w:t>
      </w:r>
      <w:bookmarkEnd w:id="538"/>
      <w:bookmarkEnd w:id="539"/>
      <w:bookmarkEnd w:id="540"/>
      <w:bookmarkEnd w:id="541"/>
      <w:bookmarkEnd w:id="542"/>
      <w:bookmarkEnd w:id="543"/>
      <w:r w:rsidR="00FE5E5B">
        <w:fldChar w:fldCharType="begin"/>
      </w:r>
      <w:r w:rsidRPr="00BB75C1">
        <w:rPr>
          <w:lang w:val="pt-BR"/>
        </w:rPr>
        <w:instrText xml:space="preserve">XE </w:instrText>
      </w:r>
      <w:r w:rsidR="00BB75C1">
        <w:rPr>
          <w:lang w:val="pt-BR"/>
        </w:rPr>
        <w:instrText>“</w:instrText>
      </w:r>
      <w:r w:rsidRPr="00BB75C1">
        <w:rPr>
          <w:lang w:val="pt-BR"/>
        </w:rPr>
        <w:instrText>Visual Studio 2010 Premium</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5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69"/>
      </w:tblGrid>
      <w:tr w:rsidR="00382CE7" w:rsidRPr="00D91CC7" w:rsidTr="008E19B5">
        <w:tc>
          <w:tcPr>
            <w:tcW w:w="2499" w:type="pct"/>
            <w:tcBorders>
              <w:top w:val="single" w:sz="4" w:space="0" w:color="auto"/>
              <w:bottom w:val="nil"/>
            </w:tcBorders>
          </w:tcPr>
          <w:p w:rsidR="00382CE7" w:rsidRPr="00BB75C1" w:rsidRDefault="00382CE7" w:rsidP="00893CE7">
            <w:pPr>
              <w:pStyle w:val="PURLMSH"/>
              <w:rPr>
                <w:lang w:val="pt-BR"/>
              </w:rPr>
            </w:pPr>
            <w:r w:rsidRPr="00BB75C1">
              <w:rPr>
                <w:lang w:val="pt-BR"/>
              </w:rPr>
              <w:t xml:space="preserve">Seção Aplicável de Termos Gerais da SAL: </w:t>
            </w:r>
            <w:hyperlink w:anchor="SALTerms_Desktop" w:history="1">
              <w:r w:rsidRPr="00BB75C1">
                <w:rPr>
                  <w:rStyle w:val="Hyperlink"/>
                  <w:lang w:val="pt-BR"/>
                </w:rPr>
                <w:t>Aplicativos Desktop</w:t>
              </w:r>
            </w:hyperlink>
          </w:p>
        </w:tc>
        <w:tc>
          <w:tcPr>
            <w:tcW w:w="2501" w:type="pct"/>
            <w:vMerge w:val="restart"/>
            <w:tcBorders>
              <w:top w:val="single" w:sz="4" w:space="0" w:color="auto"/>
            </w:tcBorders>
          </w:tcPr>
          <w:p w:rsidR="00382CE7" w:rsidRPr="00BB75C1" w:rsidRDefault="00382CE7" w:rsidP="00F330CD">
            <w:pPr>
              <w:pStyle w:val="PURLMSH"/>
              <w:rPr>
                <w:lang w:val="pt-BR"/>
              </w:rPr>
            </w:pPr>
            <w:r w:rsidRPr="00BB75C1">
              <w:rPr>
                <w:lang w:val="pt-BR"/>
              </w:rPr>
              <w:t xml:space="preserve">Consulte Notificações Aplicáveis: </w:t>
            </w:r>
            <w:r w:rsidRPr="00BB75C1">
              <w:rPr>
                <w:b/>
                <w:lang w:val="pt-BR"/>
              </w:rPr>
              <w:t>Transferência de Dados, H.264/MPEG-4 AVC e/ou VC-1 (</w:t>
            </w:r>
            <w:r w:rsidRPr="00BB75C1">
              <w:rPr>
                <w:lang w:val="pt-BR"/>
              </w:rPr>
              <w:t>Consulte o</w:t>
            </w:r>
            <w:r w:rsidRPr="00BB75C1">
              <w:rPr>
                <w:b/>
                <w:lang w:val="pt-BR"/>
              </w:rPr>
              <w:t xml:space="preserve"> </w:t>
            </w:r>
            <w:hyperlink w:anchor="Appendix2" w:history="1">
              <w:r w:rsidRPr="00BB75C1">
                <w:rPr>
                  <w:rStyle w:val="Hyperlink"/>
                  <w:lang w:val="pt-BR"/>
                </w:rPr>
                <w:t>Apêndice 2</w:t>
              </w:r>
            </w:hyperlink>
            <w:r w:rsidRPr="00BB75C1">
              <w:rPr>
                <w:b/>
                <w:lang w:val="pt-BR"/>
              </w:rPr>
              <w:t>)</w:t>
            </w:r>
          </w:p>
        </w:tc>
      </w:tr>
      <w:tr w:rsidR="00382CE7" w:rsidTr="008E19B5">
        <w:tc>
          <w:tcPr>
            <w:tcW w:w="2499" w:type="pct"/>
            <w:tcBorders>
              <w:top w:val="nil"/>
            </w:tcBorders>
          </w:tcPr>
          <w:p w:rsidR="00382CE7" w:rsidRPr="00250A5F" w:rsidRDefault="00382CE7" w:rsidP="009A4C7C">
            <w:pPr>
              <w:pStyle w:val="PURLMSH"/>
            </w:pPr>
            <w:r>
              <w:t xml:space="preserve">Software Adicional/Cliente: </w:t>
            </w:r>
            <w:r>
              <w:rPr>
                <w:b/>
              </w:rPr>
              <w:t>Não</w:t>
            </w:r>
          </w:p>
        </w:tc>
        <w:tc>
          <w:tcPr>
            <w:tcW w:w="2501" w:type="pct"/>
            <w:vMerge/>
          </w:tcPr>
          <w:p w:rsidR="00382CE7" w:rsidRDefault="00382CE7" w:rsidP="009A4C7C">
            <w:pPr>
              <w:pStyle w:val="PURLMSH"/>
            </w:pPr>
          </w:p>
        </w:tc>
      </w:tr>
      <w:tr w:rsidR="009A4C7C" w:rsidRPr="00D91CC7" w:rsidTr="008E19B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9A4C7C" w:rsidRPr="00D91CC7" w:rsidTr="008E19B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Você precisa de:</w:t>
            </w:r>
          </w:p>
          <w:p w:rsidR="009A4C7C" w:rsidRPr="00BB75C1" w:rsidRDefault="008D0312" w:rsidP="00240496">
            <w:pPr>
              <w:pStyle w:val="PURBullet"/>
              <w:rPr>
                <w:b/>
                <w:bCs/>
                <w:lang w:val="pt-BR"/>
              </w:rPr>
            </w:pPr>
            <w:r w:rsidRPr="00BB75C1">
              <w:rPr>
                <w:lang w:val="pt-BR"/>
              </w:rPr>
              <w:t>SAL do Visual Studio 2010 Premium</w:t>
            </w:r>
          </w:p>
        </w:tc>
      </w:tr>
    </w:tbl>
    <w:p w:rsidR="009A4C7C" w:rsidRPr="00BB75C1" w:rsidRDefault="009A4C7C" w:rsidP="0085206E">
      <w:pPr>
        <w:pStyle w:val="PURADDITIONALTERMSHEADERMB"/>
        <w:rPr>
          <w:lang w:val="pt-BR"/>
        </w:rPr>
      </w:pPr>
      <w:r w:rsidRPr="00BB75C1">
        <w:rPr>
          <w:lang w:val="pt-BR"/>
        </w:rPr>
        <w:t>Termos Adicionais:</w:t>
      </w:r>
    </w:p>
    <w:p w:rsidR="009A4C7C" w:rsidRPr="00BB75C1" w:rsidRDefault="009A4C7C" w:rsidP="009A4C7C">
      <w:pPr>
        <w:pStyle w:val="PURBlueStrong"/>
        <w:rPr>
          <w:lang w:val="pt-BR"/>
        </w:rPr>
      </w:pPr>
      <w:r w:rsidRPr="00BB75C1">
        <w:rPr>
          <w:lang w:val="pt-BR"/>
        </w:rPr>
        <w:t>Arquivo BUILDSERVER.TXT</w:t>
      </w:r>
    </w:p>
    <w:p w:rsidR="009A4C7C" w:rsidRPr="00BB75C1" w:rsidRDefault="009A4C7C" w:rsidP="009A4C7C">
      <w:pPr>
        <w:pStyle w:val="PURBody-Indented"/>
        <w:rPr>
          <w:u w:val="single"/>
          <w:lang w:val="pt-BR" w:eastAsia="ja-JP"/>
        </w:rPr>
      </w:pPr>
      <w:r w:rsidRPr="00BB75C1">
        <w:rPr>
          <w:lang w:val="pt-BR"/>
        </w:rPr>
        <w:t>Se a sua versão do software tiver o arquivo BUILDSERVER.TXT, você poderá instalar cópias dos arquivos listados nele em suas máquinas de criação.</w:t>
      </w:r>
      <w:r w:rsidR="00B4665E" w:rsidRPr="00BB75C1">
        <w:rPr>
          <w:lang w:val="pt-BR"/>
        </w:rPr>
        <w:t xml:space="preserve"> </w:t>
      </w:r>
      <w:r w:rsidRPr="00BB75C1">
        <w:rPr>
          <w:lang w:val="pt-BR"/>
        </w:rPr>
        <w:t>Você poderá fazer isso apenas para fins de compilação e criação de seus programas.</w:t>
      </w:r>
      <w:r w:rsidR="00B4665E" w:rsidRPr="00BB75C1">
        <w:rPr>
          <w:lang w:val="pt-BR"/>
        </w:rPr>
        <w:t xml:space="preserve"> </w:t>
      </w:r>
      <w:r w:rsidRPr="00BB75C1">
        <w:rPr>
          <w:lang w:val="pt-BR"/>
        </w:rPr>
        <w:t xml:space="preserve">Poderemos listar arquivos adicionais no site </w:t>
      </w:r>
      <w:hyperlink r:id="rId108" w:history="1">
        <w:r w:rsidRPr="00BB75C1">
          <w:rPr>
            <w:rStyle w:val="Hyperlink"/>
            <w:lang w:val="pt-BR"/>
          </w:rPr>
          <w:t>http://go.microsoft.com/fwlink/?LinkId=165518</w:t>
        </w:r>
      </w:hyperlink>
      <w:r w:rsidRPr="00BB75C1">
        <w:rPr>
          <w:lang w:val="pt-BR"/>
        </w:rPr>
        <w:t xml:space="preserve"> para uso com a mesma finalidade.</w:t>
      </w:r>
      <w:r w:rsidRPr="00BB75C1">
        <w:rPr>
          <w:u w:val="single"/>
          <w:lang w:val="pt-BR"/>
        </w:rPr>
        <w:t xml:space="preserve"> </w:t>
      </w:r>
    </w:p>
    <w:p w:rsidR="009A4C7C" w:rsidRPr="00BB75C1" w:rsidRDefault="009A4C7C" w:rsidP="009A4C7C">
      <w:pPr>
        <w:pStyle w:val="PURBlueStrong"/>
        <w:rPr>
          <w:lang w:val="pt-BR"/>
        </w:rPr>
      </w:pPr>
      <w:r w:rsidRPr="00BB75C1">
        <w:rPr>
          <w:lang w:val="pt-BR"/>
        </w:rPr>
        <w:t>Interface de Usuário do Microsoft Office</w:t>
      </w:r>
    </w:p>
    <w:p w:rsidR="009A4C7C" w:rsidRPr="00BB75C1" w:rsidRDefault="009A4C7C" w:rsidP="00DD6B34">
      <w:pPr>
        <w:pStyle w:val="PURBody-Indented"/>
        <w:rPr>
          <w:u w:val="single"/>
          <w:lang w:val="pt-BR" w:eastAsia="ja-JP"/>
        </w:rPr>
      </w:pPr>
      <w:r w:rsidRPr="00BB75C1">
        <w:rPr>
          <w:lang w:val="pt-BR"/>
        </w:rPr>
        <w:t>Estes termos de licença não concedem direitos de fazer, copiar, usar nem distribuir nenhum elemento da interface de usuário do</w:t>
      </w:r>
      <w:r w:rsidR="00DD6B34">
        <w:rPr>
          <w:lang w:val="pt-BR"/>
        </w:rPr>
        <w:t> </w:t>
      </w:r>
      <w:r w:rsidRPr="00BB75C1">
        <w:rPr>
          <w:lang w:val="pt-BR"/>
        </w:rPr>
        <w:t>Microsoft Office como a faixa e a barra de acesso rápido.</w:t>
      </w:r>
      <w:r w:rsidR="00B4665E" w:rsidRPr="00BB75C1">
        <w:rPr>
          <w:lang w:val="pt-BR"/>
        </w:rPr>
        <w:t xml:space="preserve"> </w:t>
      </w:r>
    </w:p>
    <w:p w:rsidR="009A4C7C" w:rsidRPr="00BB75C1" w:rsidRDefault="009A4C7C" w:rsidP="009A4C7C">
      <w:pPr>
        <w:pStyle w:val="PURBlueStrong"/>
        <w:rPr>
          <w:lang w:val="pt-BR"/>
        </w:rPr>
      </w:pPr>
      <w:r w:rsidRPr="00BB75C1">
        <w:rPr>
          <w:lang w:val="pt-BR"/>
        </w:rPr>
        <w:t>Utilitários</w:t>
      </w:r>
    </w:p>
    <w:p w:rsidR="009A4C7C" w:rsidRPr="00BB75C1" w:rsidRDefault="009A4C7C" w:rsidP="00B67F55">
      <w:pPr>
        <w:pStyle w:val="PURBody-Indented"/>
        <w:rPr>
          <w:lang w:val="pt-BR" w:eastAsia="ja-JP"/>
        </w:rPr>
      </w:pPr>
      <w:r w:rsidRPr="00BB75C1">
        <w:rPr>
          <w:lang w:val="pt-BR"/>
        </w:rPr>
        <w:t xml:space="preserve">As Listas de Utilitários podem ser encontradas nos sites </w:t>
      </w:r>
      <w:hyperlink r:id="rId109" w:history="1">
        <w:r w:rsidRPr="00BB75C1">
          <w:rPr>
            <w:rStyle w:val="Hyperlink"/>
            <w:lang w:val="pt-BR"/>
          </w:rPr>
          <w:t>http://go.microsoft.com/fwlink/?LinkId=165518</w:t>
        </w:r>
      </w:hyperlink>
      <w:r w:rsidRPr="00BB75C1">
        <w:rPr>
          <w:lang w:val="pt-BR"/>
        </w:rPr>
        <w:t xml:space="preserve"> e </w:t>
      </w:r>
      <w:hyperlink r:id="rId110" w:history="1">
        <w:r w:rsidRPr="00BB75C1">
          <w:rPr>
            <w:rStyle w:val="Hyperlink"/>
            <w:lang w:val="pt-BR"/>
          </w:rPr>
          <w:t>http://go.microsoft.com/fwlink/?LinkId=100284</w:t>
        </w:r>
      </w:hyperlink>
      <w:r w:rsidRPr="00BB75C1">
        <w:rPr>
          <w:lang w:val="pt-BR"/>
        </w:rPr>
        <w:t>.</w:t>
      </w:r>
      <w:r w:rsidR="00B4665E" w:rsidRPr="00BB75C1">
        <w:rPr>
          <w:lang w:val="pt-BR"/>
        </w:rPr>
        <w:t xml:space="preserve"> </w:t>
      </w:r>
      <w:r w:rsidRPr="00BB75C1">
        <w:rPr>
          <w:lang w:val="pt-BR"/>
        </w:rPr>
        <w:t>O software contém determinados componentes identificados nessa lista.</w:t>
      </w:r>
      <w:r w:rsidR="00B4665E" w:rsidRPr="00BB75C1">
        <w:rPr>
          <w:lang w:val="pt-BR"/>
        </w:rPr>
        <w:t xml:space="preserve"> </w:t>
      </w:r>
      <w:r w:rsidRPr="00BB75C1">
        <w:rPr>
          <w:lang w:val="pt-BR"/>
        </w:rPr>
        <w:t>Os</w:t>
      </w:r>
      <w:r w:rsidR="00ED2603">
        <w:rPr>
          <w:lang w:val="pt-BR"/>
        </w:rPr>
        <w:t> </w:t>
      </w:r>
      <w:r w:rsidRPr="00BB75C1">
        <w:rPr>
          <w:lang w:val="pt-BR"/>
        </w:rPr>
        <w:t>componentes contidos no software variam por edição.</w:t>
      </w:r>
      <w:r w:rsidR="00B4665E" w:rsidRPr="00BB75C1">
        <w:rPr>
          <w:lang w:val="pt-BR"/>
        </w:rPr>
        <w:t xml:space="preserve"> </w:t>
      </w:r>
      <w:r w:rsidRPr="00BB75C1">
        <w:rPr>
          <w:lang w:val="pt-BR"/>
        </w:rPr>
        <w:t>Você poderá copiar e instalar os Utilitários que você recebe com o</w:t>
      </w:r>
      <w:r w:rsidR="00ED2603">
        <w:rPr>
          <w:lang w:val="pt-BR"/>
        </w:rPr>
        <w:t> </w:t>
      </w:r>
      <w:r w:rsidRPr="00BB75C1">
        <w:rPr>
          <w:lang w:val="pt-BR"/>
        </w:rPr>
        <w:t>software em até cinco dispositivos ao mesmo tempo.</w:t>
      </w:r>
      <w:r w:rsidR="00B4665E" w:rsidRPr="00BB75C1">
        <w:rPr>
          <w:lang w:val="pt-BR"/>
        </w:rPr>
        <w:t xml:space="preserve"> </w:t>
      </w:r>
      <w:r w:rsidRPr="00BB75C1">
        <w:rPr>
          <w:lang w:val="pt-BR"/>
        </w:rPr>
        <w:t>Você poderá usar os Utilitários apenas para depurar os programas que você</w:t>
      </w:r>
      <w:r w:rsidR="00ED2603">
        <w:rPr>
          <w:lang w:val="pt-BR"/>
        </w:rPr>
        <w:t> </w:t>
      </w:r>
      <w:r w:rsidRPr="00BB75C1">
        <w:rPr>
          <w:lang w:val="pt-BR"/>
        </w:rPr>
        <w:t>desenvolve com o software.</w:t>
      </w:r>
      <w:r w:rsidR="00B4665E" w:rsidRPr="00BB75C1">
        <w:rPr>
          <w:lang w:val="pt-BR"/>
        </w:rPr>
        <w:t xml:space="preserve"> </w:t>
      </w:r>
      <w:r w:rsidRPr="00BB75C1">
        <w:rPr>
          <w:lang w:val="pt-BR"/>
        </w:rPr>
        <w:t>Você deverá excluir todos os Utilitários instalados em um dispositivo quando você terminar a</w:t>
      </w:r>
      <w:r w:rsidR="00B67F55">
        <w:rPr>
          <w:lang w:val="pt-BR"/>
        </w:rPr>
        <w:t> </w:t>
      </w:r>
      <w:r w:rsidRPr="00BB75C1">
        <w:rPr>
          <w:lang w:val="pt-BR"/>
        </w:rPr>
        <w:t>depuração do seu programa, mas não depois de 30 dias após os ter instalado no dispositivo.</w:t>
      </w:r>
    </w:p>
    <w:p w:rsidR="000914BD" w:rsidRPr="00BB75C1" w:rsidRDefault="000914BD" w:rsidP="000914BD">
      <w:pPr>
        <w:pStyle w:val="PURBlueStrong-Indented"/>
        <w:rPr>
          <w:lang w:val="pt-BR"/>
        </w:rPr>
      </w:pPr>
      <w:r w:rsidRPr="00BB75C1">
        <w:rPr>
          <w:lang w:val="pt-BR"/>
        </w:rPr>
        <w:t>Componentes do Produto Microsoft SQL Server</w:t>
      </w:r>
    </w:p>
    <w:p w:rsidR="000914BD" w:rsidRPr="00BB75C1" w:rsidRDefault="000914BD" w:rsidP="000914BD">
      <w:pPr>
        <w:pStyle w:val="PURBody-Indented"/>
        <w:rPr>
          <w:lang w:val="pt-BR"/>
        </w:rPr>
      </w:pPr>
      <w:r w:rsidRPr="00BB75C1">
        <w:rPr>
          <w:lang w:val="pt-BR"/>
        </w:rPr>
        <w:t xml:space="preserve">O software pode ser acompanhado pelos componentes do Microsoft SQL Server, que são licenciados a você sob os termos das licenças das respectivas licenças do SQL Server localizadas na pasta </w:t>
      </w:r>
      <w:r w:rsidR="00BB75C1">
        <w:rPr>
          <w:lang w:val="pt-BR"/>
        </w:rPr>
        <w:t>“</w:t>
      </w:r>
      <w:r w:rsidRPr="00BB75C1">
        <w:rPr>
          <w:lang w:val="pt-BR"/>
        </w:rPr>
        <w:t>Licenças</w:t>
      </w:r>
      <w:r w:rsidR="00BB75C1">
        <w:rPr>
          <w:lang w:val="pt-BR"/>
        </w:rPr>
        <w:t>”</w:t>
      </w:r>
      <w:r w:rsidRPr="00BB75C1">
        <w:rPr>
          <w:lang w:val="pt-BR"/>
        </w:rPr>
        <w:t xml:space="preserve"> no diretório de instalação a seguir: ...\%Arquivos de Programas%\Microsoft Visual Studio 10.0\Licenças\. Você poderá usá-las somente com esses componentes em combinação com o uso do software.</w:t>
      </w:r>
      <w:r w:rsidR="00B4665E" w:rsidRPr="00BB75C1">
        <w:rPr>
          <w:lang w:val="pt-BR"/>
        </w:rPr>
        <w:t xml:space="preserve"> </w:t>
      </w:r>
      <w:r w:rsidRPr="00BB75C1">
        <w:rPr>
          <w:lang w:val="pt-BR"/>
        </w:rPr>
        <w:t xml:space="preserve">Se você não concordar com as condições de licença dos componentes, não poderá usá-los. </w:t>
      </w:r>
    </w:p>
    <w:p w:rsidR="000914BD" w:rsidRPr="00BB75C1" w:rsidRDefault="000914BD" w:rsidP="000914BD">
      <w:pPr>
        <w:pStyle w:val="PURBlueStrong-Indented"/>
        <w:rPr>
          <w:lang w:val="pt-BR"/>
        </w:rPr>
      </w:pPr>
      <w:r w:rsidRPr="00BB75C1">
        <w:rPr>
          <w:lang w:val="pt-BR"/>
        </w:rPr>
        <w:t>Componentes de Software do Windows</w:t>
      </w:r>
    </w:p>
    <w:p w:rsidR="000914BD" w:rsidRPr="00BB75C1" w:rsidRDefault="000914BD" w:rsidP="000914BD">
      <w:pPr>
        <w:pStyle w:val="PURBody-Indented"/>
        <w:rPr>
          <w:lang w:val="pt-BR"/>
        </w:rPr>
      </w:pPr>
      <w:r w:rsidRPr="00BB75C1">
        <w:rPr>
          <w:lang w:val="pt-BR"/>
        </w:rPr>
        <w:t>O software pode incluir Microsoft.NET Framework, Microsoft Data Access Components e determinados .dlls relacionados a</w:t>
      </w:r>
      <w:r w:rsidR="00C22358">
        <w:rPr>
          <w:lang w:val="pt-BR"/>
        </w:rPr>
        <w:t> </w:t>
      </w:r>
      <w:r w:rsidRPr="00BB75C1">
        <w:rPr>
          <w:lang w:val="pt-BR"/>
        </w:rPr>
        <w:t>tecnologias Microsoft Build e Web Deploy.</w:t>
      </w:r>
      <w:r w:rsidR="00B4665E" w:rsidRPr="00BB75C1">
        <w:rPr>
          <w:lang w:val="pt-BR"/>
        </w:rPr>
        <w:t xml:space="preserve"> </w:t>
      </w:r>
      <w:r w:rsidRPr="00BB75C1">
        <w:rPr>
          <w:lang w:val="pt-BR"/>
        </w:rPr>
        <w:t xml:space="preserve">Todos fazem parte do software Windows e os termos de licença do Windows se aplicam ao uso deles. </w:t>
      </w:r>
    </w:p>
    <w:p w:rsidR="00342466" w:rsidRPr="00BB75C1" w:rsidRDefault="00342466" w:rsidP="00342466">
      <w:pPr>
        <w:pStyle w:val="PURBlueStrong-Indented"/>
        <w:rPr>
          <w:lang w:val="pt-BR"/>
        </w:rPr>
      </w:pPr>
      <w:r w:rsidRPr="00BB75C1">
        <w:rPr>
          <w:lang w:val="pt-BR"/>
        </w:rPr>
        <w:t>Software .NET Framework</w:t>
      </w:r>
    </w:p>
    <w:p w:rsidR="00342466" w:rsidRPr="00BB75C1" w:rsidRDefault="00342466" w:rsidP="00342466">
      <w:pPr>
        <w:pStyle w:val="PURBody-Indented"/>
        <w:rPr>
          <w:lang w:val="pt-BR"/>
        </w:rPr>
      </w:pPr>
      <w:r w:rsidRPr="00BB75C1">
        <w:rPr>
          <w:lang w:val="pt-BR"/>
        </w:rPr>
        <w:t>O software do produto contém o software Microsoft .NET Framework e pode conter o software PowerShell.</w:t>
      </w:r>
      <w:r w:rsidR="00B4665E" w:rsidRPr="00BB75C1">
        <w:rPr>
          <w:lang w:val="pt-BR"/>
        </w:rPr>
        <w:t xml:space="preserve"> </w:t>
      </w:r>
      <w:r w:rsidRPr="00BB75C1">
        <w:rPr>
          <w:lang w:val="pt-BR"/>
        </w:rPr>
        <w:t>Consulte os termos de</w:t>
      </w:r>
      <w:r w:rsidR="00EA4926">
        <w:rPr>
          <w:lang w:val="pt-BR"/>
        </w:rPr>
        <w:t> </w:t>
      </w:r>
      <w:r w:rsidRPr="00BB75C1">
        <w:rPr>
          <w:lang w:val="pt-BR"/>
        </w:rPr>
        <w:t>licença do Software .NET Framework e PowerShell nos Termos Universais de Licença.</w:t>
      </w:r>
    </w:p>
    <w:p w:rsidR="009A4C7C" w:rsidRPr="00BB75C1" w:rsidRDefault="00590592" w:rsidP="00A767BD">
      <w:pPr>
        <w:pStyle w:val="PURBreadcrumb"/>
        <w:rPr>
          <w:rStyle w:val="Hyperlink"/>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Style w:val="Hyperlink"/>
          <w:rFonts w:ascii="Arial Narrow" w:hAnsi="Arial Narrow"/>
          <w:sz w:val="16"/>
          <w:lang w:val="pt-BR"/>
        </w:rPr>
        <w:t xml:space="preserve"> </w:t>
      </w:r>
    </w:p>
    <w:p w:rsidR="009A4C7C" w:rsidRPr="00BB75C1" w:rsidRDefault="009A4C7C" w:rsidP="009A4C7C">
      <w:pPr>
        <w:pStyle w:val="PURProductName"/>
        <w:rPr>
          <w:lang w:val="pt-BR"/>
        </w:rPr>
      </w:pPr>
      <w:bookmarkStart w:id="544" w:name="_Toc299519156"/>
      <w:bookmarkStart w:id="545" w:name="_Toc299531588"/>
      <w:bookmarkStart w:id="546" w:name="_Toc299531912"/>
      <w:bookmarkStart w:id="547" w:name="_Toc299957195"/>
      <w:bookmarkStart w:id="548" w:name="_Toc301512567"/>
      <w:bookmarkStart w:id="549" w:name="_Toc302485680"/>
      <w:r w:rsidRPr="00BB75C1">
        <w:rPr>
          <w:lang w:val="pt-BR"/>
        </w:rPr>
        <w:t>Visual Studio 2010 Professional</w:t>
      </w:r>
      <w:bookmarkEnd w:id="544"/>
      <w:bookmarkEnd w:id="545"/>
      <w:bookmarkEnd w:id="546"/>
      <w:bookmarkEnd w:id="547"/>
      <w:bookmarkEnd w:id="548"/>
      <w:bookmarkEnd w:id="549"/>
      <w:r w:rsidRPr="00BB75C1">
        <w:rPr>
          <w:lang w:val="pt-BR"/>
        </w:rPr>
        <w:t xml:space="preserve"> </w:t>
      </w:r>
      <w:r w:rsidR="00FE5E5B">
        <w:fldChar w:fldCharType="begin"/>
      </w:r>
      <w:r w:rsidRPr="00BB75C1">
        <w:rPr>
          <w:lang w:val="pt-BR"/>
        </w:rPr>
        <w:instrText xml:space="preserve">XE </w:instrText>
      </w:r>
      <w:r w:rsidR="00BB75C1">
        <w:rPr>
          <w:lang w:val="pt-BR"/>
        </w:rPr>
        <w:instrText>“</w:instrText>
      </w:r>
      <w:r w:rsidRPr="00BB75C1">
        <w:rPr>
          <w:lang w:val="pt-BR"/>
        </w:rPr>
        <w:instrText xml:space="preserve">Visual Studio 2010 Professional </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34"/>
      </w:tblGrid>
      <w:tr w:rsidR="00382CE7" w:rsidRPr="00D91CC7" w:rsidTr="00294001">
        <w:tc>
          <w:tcPr>
            <w:tcW w:w="2507" w:type="pct"/>
            <w:tcBorders>
              <w:top w:val="single" w:sz="4" w:space="0" w:color="auto"/>
              <w:bottom w:val="nil"/>
            </w:tcBorders>
          </w:tcPr>
          <w:p w:rsidR="00382CE7" w:rsidRPr="00BB75C1" w:rsidRDefault="00382CE7" w:rsidP="00893CE7">
            <w:pPr>
              <w:pStyle w:val="PURLMSH"/>
              <w:rPr>
                <w:lang w:val="pt-BR"/>
              </w:rPr>
            </w:pPr>
            <w:r w:rsidRPr="00BB75C1">
              <w:rPr>
                <w:lang w:val="pt-BR"/>
              </w:rPr>
              <w:t xml:space="preserve">Seção Aplicável de Termos Gerais da SAL: </w:t>
            </w:r>
            <w:hyperlink w:anchor="SALTerms_Desktop" w:history="1">
              <w:r w:rsidRPr="00BB75C1">
                <w:rPr>
                  <w:rStyle w:val="Hyperlink"/>
                  <w:lang w:val="pt-BR"/>
                </w:rPr>
                <w:t>Aplicativos Desktop</w:t>
              </w:r>
            </w:hyperlink>
          </w:p>
        </w:tc>
        <w:tc>
          <w:tcPr>
            <w:tcW w:w="2493" w:type="pct"/>
            <w:vMerge w:val="restart"/>
            <w:tcBorders>
              <w:top w:val="single" w:sz="4" w:space="0" w:color="auto"/>
            </w:tcBorders>
          </w:tcPr>
          <w:p w:rsidR="00382CE7" w:rsidRPr="00BB75C1" w:rsidRDefault="00382CE7" w:rsidP="00F330CD">
            <w:pPr>
              <w:pStyle w:val="PURLMSH"/>
              <w:rPr>
                <w:lang w:val="pt-BR"/>
              </w:rPr>
            </w:pPr>
            <w:r w:rsidRPr="00BB75C1">
              <w:rPr>
                <w:lang w:val="pt-BR"/>
              </w:rPr>
              <w:t xml:space="preserve">Consulte Notificações Aplicáveis: </w:t>
            </w:r>
            <w:r w:rsidRPr="00BB75C1">
              <w:rPr>
                <w:b/>
                <w:lang w:val="pt-BR"/>
              </w:rPr>
              <w:t>Transferência de Dados, H.264/MPEG-4 AVC e/ou VC-1 (</w:t>
            </w:r>
            <w:r w:rsidRPr="00BB75C1">
              <w:rPr>
                <w:lang w:val="pt-BR"/>
              </w:rPr>
              <w:t>Consulte o</w:t>
            </w:r>
            <w:r w:rsidRPr="00BB75C1">
              <w:rPr>
                <w:b/>
                <w:lang w:val="pt-BR"/>
              </w:rPr>
              <w:t xml:space="preserve"> </w:t>
            </w:r>
            <w:hyperlink w:anchor="Appendix2" w:history="1">
              <w:r w:rsidRPr="00BB75C1">
                <w:rPr>
                  <w:rStyle w:val="Hyperlink"/>
                  <w:lang w:val="pt-BR"/>
                </w:rPr>
                <w:t>Apêndice 2</w:t>
              </w:r>
            </w:hyperlink>
            <w:r w:rsidRPr="00BB75C1">
              <w:rPr>
                <w:b/>
                <w:lang w:val="pt-BR"/>
              </w:rPr>
              <w:t>)</w:t>
            </w:r>
          </w:p>
        </w:tc>
      </w:tr>
      <w:tr w:rsidR="00382CE7" w:rsidTr="00294001">
        <w:tc>
          <w:tcPr>
            <w:tcW w:w="2507" w:type="pct"/>
            <w:tcBorders>
              <w:top w:val="nil"/>
            </w:tcBorders>
          </w:tcPr>
          <w:p w:rsidR="00382CE7" w:rsidRPr="00250A5F" w:rsidRDefault="00382CE7" w:rsidP="009A4C7C">
            <w:pPr>
              <w:pStyle w:val="PURLMSH"/>
            </w:pPr>
            <w:r>
              <w:t xml:space="preserve">Software Adicional/Cliente: </w:t>
            </w:r>
            <w:r>
              <w:rPr>
                <w:b/>
              </w:rPr>
              <w:t>Não</w:t>
            </w:r>
          </w:p>
        </w:tc>
        <w:tc>
          <w:tcPr>
            <w:tcW w:w="2493" w:type="pct"/>
            <w:vMerge/>
          </w:tcPr>
          <w:p w:rsidR="00382CE7" w:rsidRDefault="00382CE7" w:rsidP="009A4C7C">
            <w:pPr>
              <w:pStyle w:val="PURLMSH"/>
            </w:pPr>
          </w:p>
        </w:tc>
      </w:tr>
      <w:tr w:rsidR="009A4C7C" w:rsidRPr="00D91CC7" w:rsidTr="000228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9A4C7C" w:rsidRPr="00D91CC7" w:rsidTr="000228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8D0312" w:rsidRDefault="00BB41EF" w:rsidP="009A4C7C">
            <w:pPr>
              <w:pStyle w:val="PURBody"/>
              <w:rPr>
                <w:i/>
              </w:rPr>
            </w:pPr>
            <w:r>
              <w:rPr>
                <w:b/>
              </w:rPr>
              <w:t>Você precisa de:</w:t>
            </w:r>
          </w:p>
          <w:p w:rsidR="009A4C7C" w:rsidRPr="00BB75C1" w:rsidRDefault="008D0312" w:rsidP="00240496">
            <w:pPr>
              <w:pStyle w:val="PURBullet"/>
              <w:rPr>
                <w:b/>
                <w:bCs/>
                <w:lang w:val="pt-BR"/>
              </w:rPr>
            </w:pPr>
            <w:r w:rsidRPr="00BB75C1">
              <w:rPr>
                <w:lang w:val="pt-BR"/>
              </w:rPr>
              <w:t>SAL do Visual Studio 2010 Professional</w:t>
            </w:r>
          </w:p>
        </w:tc>
      </w:tr>
      <w:tr w:rsidR="000228A9" w:rsidRPr="00D91CC7" w:rsidTr="000228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0228A9" w:rsidRPr="000228A9" w:rsidRDefault="000228A9" w:rsidP="009A4C7C">
            <w:pPr>
              <w:pStyle w:val="PURBody"/>
              <w:rPr>
                <w:b/>
                <w:lang w:val="pt-BR"/>
              </w:rPr>
            </w:pPr>
          </w:p>
        </w:tc>
      </w:tr>
    </w:tbl>
    <w:p w:rsidR="009A4C7C" w:rsidRPr="00BB75C1" w:rsidRDefault="009A4C7C" w:rsidP="0085206E">
      <w:pPr>
        <w:pStyle w:val="PURADDITIONALTERMSHEADERMB"/>
        <w:rPr>
          <w:lang w:val="pt-BR"/>
        </w:rPr>
      </w:pPr>
      <w:r w:rsidRPr="00BB75C1">
        <w:rPr>
          <w:lang w:val="pt-BR"/>
        </w:rPr>
        <w:t>Termos Adicionais:</w:t>
      </w:r>
    </w:p>
    <w:p w:rsidR="009A4C7C" w:rsidRPr="00BB75C1" w:rsidRDefault="009A4C7C" w:rsidP="009A4C7C">
      <w:pPr>
        <w:pStyle w:val="PURBlueStrong"/>
        <w:rPr>
          <w:lang w:val="pt-BR"/>
        </w:rPr>
      </w:pPr>
      <w:r w:rsidRPr="00BB75C1">
        <w:rPr>
          <w:lang w:val="pt-BR"/>
        </w:rPr>
        <w:t>Arquivo BUILDSERVER.TXT</w:t>
      </w:r>
    </w:p>
    <w:p w:rsidR="009A4C7C" w:rsidRPr="00BB75C1" w:rsidRDefault="009A4C7C" w:rsidP="009A4C7C">
      <w:pPr>
        <w:pStyle w:val="PURBody-Indented"/>
        <w:rPr>
          <w:u w:val="single"/>
          <w:lang w:val="pt-BR" w:eastAsia="ja-JP"/>
        </w:rPr>
      </w:pPr>
      <w:r w:rsidRPr="00BB75C1">
        <w:rPr>
          <w:lang w:val="pt-BR"/>
        </w:rPr>
        <w:t>Se a sua versão do software tiver o arquivo BUILDSERVER.TXT, você poderá instalar cópias dos arquivos listados nele em suas máquinas de criação.</w:t>
      </w:r>
      <w:r w:rsidR="00B4665E" w:rsidRPr="00BB75C1">
        <w:rPr>
          <w:lang w:val="pt-BR"/>
        </w:rPr>
        <w:t xml:space="preserve"> </w:t>
      </w:r>
      <w:r w:rsidRPr="00BB75C1">
        <w:rPr>
          <w:lang w:val="pt-BR"/>
        </w:rPr>
        <w:t>Você poderá fazer isso apenas para fins de compilação e criação de seus programas.</w:t>
      </w:r>
      <w:r w:rsidR="00B4665E" w:rsidRPr="00BB75C1">
        <w:rPr>
          <w:lang w:val="pt-BR"/>
        </w:rPr>
        <w:t xml:space="preserve"> </w:t>
      </w:r>
      <w:r w:rsidRPr="00BB75C1">
        <w:rPr>
          <w:lang w:val="pt-BR"/>
        </w:rPr>
        <w:t xml:space="preserve">Poderemos listar arquivos adicionais no site </w:t>
      </w:r>
      <w:hyperlink r:id="rId111" w:history="1">
        <w:r w:rsidRPr="00BB75C1">
          <w:rPr>
            <w:rStyle w:val="Hyperlink"/>
            <w:lang w:val="pt-BR"/>
          </w:rPr>
          <w:t>http://go.microsoft.com/fwlink/?LinkId=165518</w:t>
        </w:r>
      </w:hyperlink>
      <w:r w:rsidRPr="00BB75C1">
        <w:rPr>
          <w:lang w:val="pt-BR"/>
        </w:rPr>
        <w:t xml:space="preserve"> para uso com a mesma finalidade.</w:t>
      </w:r>
      <w:r w:rsidRPr="00BB75C1">
        <w:rPr>
          <w:u w:val="single"/>
          <w:lang w:val="pt-BR"/>
        </w:rPr>
        <w:t xml:space="preserve"> </w:t>
      </w:r>
    </w:p>
    <w:p w:rsidR="009A4C7C" w:rsidRPr="00BB75C1" w:rsidRDefault="009A4C7C" w:rsidP="009A4C7C">
      <w:pPr>
        <w:pStyle w:val="PURBlueStrong"/>
        <w:rPr>
          <w:lang w:val="pt-BR"/>
        </w:rPr>
      </w:pPr>
      <w:r w:rsidRPr="00BB75C1">
        <w:rPr>
          <w:lang w:val="pt-BR"/>
        </w:rPr>
        <w:t>Interface de Usuário do Microsoft Office</w:t>
      </w:r>
    </w:p>
    <w:p w:rsidR="009A4C7C" w:rsidRPr="00BB75C1" w:rsidRDefault="009A4C7C" w:rsidP="009A4C7C">
      <w:pPr>
        <w:pStyle w:val="PURBody-Indented"/>
        <w:rPr>
          <w:u w:val="single"/>
          <w:lang w:val="pt-BR" w:eastAsia="ja-JP"/>
        </w:rPr>
      </w:pPr>
      <w:r w:rsidRPr="00BB75C1">
        <w:rPr>
          <w:lang w:val="pt-BR"/>
        </w:rPr>
        <w:t>Estes termos de licença não concedem direitos de fazer, copiar, usar nem distribuir nenhum elemento da interface de usuário do Microsoft Office como a faixa e a barra de acesso rápido.</w:t>
      </w:r>
      <w:r w:rsidR="00B4665E" w:rsidRPr="00BB75C1">
        <w:rPr>
          <w:lang w:val="pt-BR"/>
        </w:rPr>
        <w:t xml:space="preserve"> </w:t>
      </w:r>
    </w:p>
    <w:p w:rsidR="009A4C7C" w:rsidRPr="00BB75C1" w:rsidRDefault="009A4C7C" w:rsidP="009A4C7C">
      <w:pPr>
        <w:pStyle w:val="PURBlueStrong"/>
        <w:rPr>
          <w:lang w:val="pt-BR"/>
        </w:rPr>
      </w:pPr>
      <w:r w:rsidRPr="00BB75C1">
        <w:rPr>
          <w:lang w:val="pt-BR"/>
        </w:rPr>
        <w:t>Utilitários</w:t>
      </w:r>
    </w:p>
    <w:p w:rsidR="009A4C7C" w:rsidRPr="00BB75C1" w:rsidRDefault="009A4C7C" w:rsidP="0089376C">
      <w:pPr>
        <w:pStyle w:val="PURBody-Indented"/>
        <w:rPr>
          <w:lang w:val="pt-BR" w:eastAsia="ja-JP"/>
        </w:rPr>
      </w:pPr>
      <w:r w:rsidRPr="00BB75C1">
        <w:rPr>
          <w:lang w:val="pt-BR"/>
        </w:rPr>
        <w:t>As Listas de Utilitários podem ser encontradas nos sites</w:t>
      </w:r>
      <w:r w:rsidRPr="00FB121A">
        <w:rPr>
          <w:rStyle w:val="Hyperlink"/>
          <w:u w:val="none"/>
          <w:lang w:val="pt-BR"/>
        </w:rPr>
        <w:t xml:space="preserve"> </w:t>
      </w:r>
      <w:hyperlink r:id="rId112" w:history="1">
        <w:r w:rsidRPr="00BB75C1">
          <w:rPr>
            <w:rStyle w:val="Hyperlink"/>
            <w:lang w:val="pt-BR"/>
          </w:rPr>
          <w:t>http://go.microsoft.com/fwlink/?LinkId=165518</w:t>
        </w:r>
      </w:hyperlink>
      <w:r w:rsidRPr="00BB75C1">
        <w:rPr>
          <w:lang w:val="pt-BR"/>
        </w:rPr>
        <w:t xml:space="preserve"> e </w:t>
      </w:r>
      <w:hyperlink r:id="rId113" w:history="1">
        <w:r w:rsidRPr="00BB75C1">
          <w:rPr>
            <w:rStyle w:val="Hyperlink"/>
            <w:lang w:val="pt-BR"/>
          </w:rPr>
          <w:t>http://go.microsoft.com/fwlink/?LinkId=100284</w:t>
        </w:r>
      </w:hyperlink>
      <w:r w:rsidRPr="00BB75C1">
        <w:rPr>
          <w:lang w:val="pt-BR"/>
        </w:rPr>
        <w:t>.</w:t>
      </w:r>
      <w:r w:rsidR="00B4665E" w:rsidRPr="00BB75C1">
        <w:rPr>
          <w:lang w:val="pt-BR"/>
        </w:rPr>
        <w:t xml:space="preserve"> </w:t>
      </w:r>
      <w:r w:rsidRPr="00BB75C1">
        <w:rPr>
          <w:lang w:val="pt-BR"/>
        </w:rPr>
        <w:t>O software contém determinados componentes identificados nessa lista.</w:t>
      </w:r>
      <w:r w:rsidR="00B4665E" w:rsidRPr="00BB75C1">
        <w:rPr>
          <w:lang w:val="pt-BR"/>
        </w:rPr>
        <w:t xml:space="preserve"> </w:t>
      </w:r>
      <w:r w:rsidRPr="00BB75C1">
        <w:rPr>
          <w:lang w:val="pt-BR"/>
        </w:rPr>
        <w:t>Os</w:t>
      </w:r>
      <w:r w:rsidR="0089376C">
        <w:rPr>
          <w:lang w:val="pt-BR"/>
        </w:rPr>
        <w:t> </w:t>
      </w:r>
      <w:r w:rsidRPr="00BB75C1">
        <w:rPr>
          <w:lang w:val="pt-BR"/>
        </w:rPr>
        <w:t>componentes contidos no software variam por edição.</w:t>
      </w:r>
      <w:r w:rsidR="00B4665E" w:rsidRPr="00BB75C1">
        <w:rPr>
          <w:lang w:val="pt-BR"/>
        </w:rPr>
        <w:t xml:space="preserve"> </w:t>
      </w:r>
      <w:r w:rsidRPr="00BB75C1">
        <w:rPr>
          <w:lang w:val="pt-BR"/>
        </w:rPr>
        <w:t>Você poderá copiar e instalar os Utilitários que você recebe com o</w:t>
      </w:r>
      <w:r w:rsidR="0089376C">
        <w:rPr>
          <w:lang w:val="pt-BR"/>
        </w:rPr>
        <w:t> </w:t>
      </w:r>
      <w:r w:rsidRPr="00BB75C1">
        <w:rPr>
          <w:lang w:val="pt-BR"/>
        </w:rPr>
        <w:t>software em até cinco dispositivos ao mesmo tempo.</w:t>
      </w:r>
      <w:r w:rsidR="00B4665E" w:rsidRPr="00BB75C1">
        <w:rPr>
          <w:lang w:val="pt-BR"/>
        </w:rPr>
        <w:t xml:space="preserve"> </w:t>
      </w:r>
      <w:r w:rsidRPr="00BB75C1">
        <w:rPr>
          <w:lang w:val="pt-BR"/>
        </w:rPr>
        <w:t>Você poderá usar os Utilitários apenas para depurar os programas que você</w:t>
      </w:r>
      <w:r w:rsidR="0089376C">
        <w:rPr>
          <w:lang w:val="pt-BR"/>
        </w:rPr>
        <w:t> </w:t>
      </w:r>
      <w:r w:rsidRPr="00BB75C1">
        <w:rPr>
          <w:lang w:val="pt-BR"/>
        </w:rPr>
        <w:t>desenvolve com o software.</w:t>
      </w:r>
      <w:r w:rsidR="00B4665E" w:rsidRPr="00BB75C1">
        <w:rPr>
          <w:lang w:val="pt-BR"/>
        </w:rPr>
        <w:t xml:space="preserve"> </w:t>
      </w:r>
      <w:r w:rsidRPr="00BB75C1">
        <w:rPr>
          <w:lang w:val="pt-BR"/>
        </w:rPr>
        <w:t>Você deverá excluir todos os Utilitários instalados em um dispositivo quando você terminar a</w:t>
      </w:r>
      <w:r w:rsidR="00C22358">
        <w:rPr>
          <w:lang w:val="pt-BR"/>
        </w:rPr>
        <w:t> </w:t>
      </w:r>
      <w:r w:rsidRPr="00BB75C1">
        <w:rPr>
          <w:lang w:val="pt-BR"/>
        </w:rPr>
        <w:t>depuração do seu programa, mas não depois de 30 dias após os ter instalado no dispositivo.</w:t>
      </w:r>
    </w:p>
    <w:p w:rsidR="00382CE7" w:rsidRPr="00BB75C1" w:rsidRDefault="00382CE7" w:rsidP="00382CE7">
      <w:pPr>
        <w:pStyle w:val="PURBlueStrong-Indented"/>
        <w:rPr>
          <w:lang w:val="pt-BR"/>
        </w:rPr>
      </w:pPr>
      <w:r w:rsidRPr="00BB75C1">
        <w:rPr>
          <w:lang w:val="pt-BR"/>
        </w:rPr>
        <w:t>Componentes do Produto Microsoft SQL Server</w:t>
      </w:r>
    </w:p>
    <w:p w:rsidR="00382CE7" w:rsidRPr="00BB75C1" w:rsidRDefault="00382CE7" w:rsidP="00382CE7">
      <w:pPr>
        <w:pStyle w:val="PURBody-Indented"/>
        <w:rPr>
          <w:lang w:val="pt-BR"/>
        </w:rPr>
      </w:pPr>
      <w:r w:rsidRPr="00BB75C1">
        <w:rPr>
          <w:lang w:val="pt-BR"/>
        </w:rPr>
        <w:t xml:space="preserve">O software pode ser acompanhado pelos componentes do Microsoft SQL Server, que são licenciados a você sob os termos das licenças das respectivas licenças do SQL Server localizadas na pasta </w:t>
      </w:r>
      <w:r w:rsidR="00BB75C1">
        <w:rPr>
          <w:lang w:val="pt-BR"/>
        </w:rPr>
        <w:t>“</w:t>
      </w:r>
      <w:r w:rsidRPr="00BB75C1">
        <w:rPr>
          <w:lang w:val="pt-BR"/>
        </w:rPr>
        <w:t>Licenças</w:t>
      </w:r>
      <w:r w:rsidR="00BB75C1">
        <w:rPr>
          <w:lang w:val="pt-BR"/>
        </w:rPr>
        <w:t>”</w:t>
      </w:r>
      <w:r w:rsidRPr="00BB75C1">
        <w:rPr>
          <w:lang w:val="pt-BR"/>
        </w:rPr>
        <w:t xml:space="preserve"> no diretório de instalação a seguir: ...\%Arquivos de Programas%\Microsoft Visual Studio 10.0\Licenças\. Você poderá usá-las somente com esses componentes em combinação com o uso do software.</w:t>
      </w:r>
      <w:r w:rsidR="00B4665E" w:rsidRPr="00BB75C1">
        <w:rPr>
          <w:lang w:val="pt-BR"/>
        </w:rPr>
        <w:t xml:space="preserve"> </w:t>
      </w:r>
      <w:r w:rsidRPr="00BB75C1">
        <w:rPr>
          <w:lang w:val="pt-BR"/>
        </w:rPr>
        <w:t xml:space="preserve">Se você não concordar com as condições de licença dos componentes, não poderá usá-los. </w:t>
      </w:r>
    </w:p>
    <w:p w:rsidR="00382CE7" w:rsidRPr="00BB75C1" w:rsidRDefault="00382CE7" w:rsidP="00382CE7">
      <w:pPr>
        <w:pStyle w:val="PURBlueStrong-Indented"/>
        <w:rPr>
          <w:lang w:val="pt-BR"/>
        </w:rPr>
      </w:pPr>
      <w:r w:rsidRPr="00BB75C1">
        <w:rPr>
          <w:lang w:val="pt-BR"/>
        </w:rPr>
        <w:t>Componentes de Software do Windows</w:t>
      </w:r>
    </w:p>
    <w:p w:rsidR="00382CE7" w:rsidRPr="00BB75C1" w:rsidRDefault="00382CE7" w:rsidP="007D4762">
      <w:pPr>
        <w:pStyle w:val="PURBody-Indented"/>
        <w:rPr>
          <w:lang w:val="pt-BR"/>
        </w:rPr>
      </w:pPr>
      <w:r w:rsidRPr="00BB75C1">
        <w:rPr>
          <w:lang w:val="pt-BR"/>
        </w:rPr>
        <w:t>O software pode incluir Microsoft.NET Framework, Microsoft Data Access Components e determinados .dlls relacionados a</w:t>
      </w:r>
      <w:r w:rsidR="007D4762">
        <w:rPr>
          <w:lang w:val="pt-BR"/>
        </w:rPr>
        <w:t> </w:t>
      </w:r>
      <w:r w:rsidRPr="00BB75C1">
        <w:rPr>
          <w:lang w:val="pt-BR"/>
        </w:rPr>
        <w:t>tecnologias Microsoft Build e Web Deploy.</w:t>
      </w:r>
      <w:r w:rsidR="00B4665E" w:rsidRPr="00BB75C1">
        <w:rPr>
          <w:lang w:val="pt-BR"/>
        </w:rPr>
        <w:t xml:space="preserve"> </w:t>
      </w:r>
      <w:r w:rsidRPr="00BB75C1">
        <w:rPr>
          <w:lang w:val="pt-BR"/>
        </w:rPr>
        <w:t>Todos fazem parte do software Windows e os termos de licença do Windows se</w:t>
      </w:r>
      <w:r w:rsidR="007D4762">
        <w:rPr>
          <w:lang w:val="pt-BR"/>
        </w:rPr>
        <w:t> </w:t>
      </w:r>
      <w:r w:rsidRPr="00BB75C1">
        <w:rPr>
          <w:lang w:val="pt-BR"/>
        </w:rPr>
        <w:t>aplicam</w:t>
      </w:r>
      <w:r w:rsidR="007D4762">
        <w:rPr>
          <w:lang w:val="pt-BR"/>
        </w:rPr>
        <w:t> </w:t>
      </w:r>
      <w:r w:rsidRPr="00BB75C1">
        <w:rPr>
          <w:lang w:val="pt-BR"/>
        </w:rPr>
        <w:t xml:space="preserve">ao uso deles. </w:t>
      </w:r>
    </w:p>
    <w:p w:rsidR="00342466" w:rsidRPr="00BB75C1" w:rsidRDefault="00342466" w:rsidP="00AB2B07">
      <w:pPr>
        <w:pStyle w:val="PURBlueStrong-Indented"/>
        <w:ind w:left="274"/>
        <w:rPr>
          <w:lang w:val="pt-BR"/>
        </w:rPr>
      </w:pPr>
      <w:r w:rsidRPr="00BB75C1">
        <w:rPr>
          <w:lang w:val="pt-BR"/>
        </w:rPr>
        <w:t>Software .NET Framework</w:t>
      </w:r>
    </w:p>
    <w:p w:rsidR="00342466" w:rsidRPr="00BB75C1" w:rsidRDefault="00342466" w:rsidP="00B56C0F">
      <w:pPr>
        <w:pStyle w:val="PURBody-Indented"/>
        <w:ind w:left="274"/>
        <w:rPr>
          <w:lang w:val="pt-BR"/>
        </w:rPr>
      </w:pPr>
      <w:r w:rsidRPr="00BB75C1">
        <w:rPr>
          <w:lang w:val="pt-BR"/>
        </w:rPr>
        <w:t>O software do produto contém o software Microsoft .NET Framework e pode conter o software PowerShell.</w:t>
      </w:r>
      <w:r w:rsidR="00B4665E" w:rsidRPr="00BB75C1">
        <w:rPr>
          <w:lang w:val="pt-BR"/>
        </w:rPr>
        <w:t xml:space="preserve"> </w:t>
      </w:r>
      <w:r w:rsidRPr="00BB75C1">
        <w:rPr>
          <w:lang w:val="pt-BR"/>
        </w:rPr>
        <w:t>Consulte os termos de</w:t>
      </w:r>
      <w:r w:rsidR="00A678BD">
        <w:rPr>
          <w:lang w:val="pt-BR"/>
        </w:rPr>
        <w:t> </w:t>
      </w:r>
      <w:r w:rsidRPr="00BB75C1">
        <w:rPr>
          <w:lang w:val="pt-BR"/>
        </w:rPr>
        <w:t>licença do Software .NET Framework e PowerShell nos Termos Universais de Licença.</w:t>
      </w:r>
    </w:p>
    <w:p w:rsidR="009A4C7C" w:rsidRPr="00BB75C1" w:rsidRDefault="00590592" w:rsidP="00A767BD">
      <w:pPr>
        <w:pStyle w:val="PURBreadcrumb"/>
        <w:rPr>
          <w:rStyle w:val="Hyperlink"/>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Style w:val="Hyperlink"/>
          <w:rFonts w:ascii="Arial Narrow" w:hAnsi="Arial Narrow"/>
          <w:sz w:val="16"/>
          <w:lang w:val="pt-BR"/>
        </w:rPr>
        <w:t xml:space="preserve"> </w:t>
      </w:r>
    </w:p>
    <w:p w:rsidR="009A4C7C" w:rsidRPr="00BB75C1" w:rsidRDefault="009A4C7C" w:rsidP="009A4C7C">
      <w:pPr>
        <w:pStyle w:val="PURProductName"/>
        <w:rPr>
          <w:lang w:val="pt-BR"/>
        </w:rPr>
      </w:pPr>
      <w:bookmarkStart w:id="550" w:name="_Toc299519157"/>
      <w:bookmarkStart w:id="551" w:name="_Toc299531589"/>
      <w:bookmarkStart w:id="552" w:name="_Toc299531913"/>
      <w:bookmarkStart w:id="553" w:name="_Toc299957196"/>
      <w:bookmarkStart w:id="554" w:name="_Toc301512568"/>
      <w:bookmarkStart w:id="555" w:name="_Toc302485681"/>
      <w:r w:rsidRPr="00BB75C1">
        <w:rPr>
          <w:lang w:val="pt-BR"/>
        </w:rPr>
        <w:t>Visual Studio 2010 Ultimate</w:t>
      </w:r>
      <w:bookmarkEnd w:id="550"/>
      <w:bookmarkEnd w:id="551"/>
      <w:bookmarkEnd w:id="552"/>
      <w:bookmarkEnd w:id="553"/>
      <w:bookmarkEnd w:id="554"/>
      <w:bookmarkEnd w:id="555"/>
      <w:r w:rsidRPr="00BB75C1">
        <w:rPr>
          <w:lang w:val="pt-BR"/>
        </w:rPr>
        <w:t xml:space="preserve"> </w:t>
      </w:r>
      <w:r w:rsidR="00FE5E5B">
        <w:fldChar w:fldCharType="begin"/>
      </w:r>
      <w:r w:rsidRPr="00BB75C1">
        <w:rPr>
          <w:lang w:val="pt-BR"/>
        </w:rPr>
        <w:instrText xml:space="preserve">XE </w:instrText>
      </w:r>
      <w:r w:rsidR="00BB75C1">
        <w:rPr>
          <w:lang w:val="pt-BR"/>
        </w:rPr>
        <w:instrText>“</w:instrText>
      </w:r>
      <w:r w:rsidRPr="00BB75C1">
        <w:rPr>
          <w:lang w:val="pt-BR"/>
        </w:rPr>
        <w:instrText>Visual Studio 2010 Ultimate</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5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69"/>
      </w:tblGrid>
      <w:tr w:rsidR="00382CE7" w:rsidRPr="00D91CC7" w:rsidTr="00BB61D0">
        <w:tc>
          <w:tcPr>
            <w:tcW w:w="2499" w:type="pct"/>
            <w:tcBorders>
              <w:top w:val="single" w:sz="4" w:space="0" w:color="auto"/>
              <w:bottom w:val="nil"/>
            </w:tcBorders>
          </w:tcPr>
          <w:p w:rsidR="00382CE7" w:rsidRPr="00BB75C1" w:rsidRDefault="00382CE7" w:rsidP="00893CE7">
            <w:pPr>
              <w:pStyle w:val="PURLMSH"/>
              <w:rPr>
                <w:lang w:val="pt-BR"/>
              </w:rPr>
            </w:pPr>
            <w:r w:rsidRPr="00BB75C1">
              <w:rPr>
                <w:lang w:val="pt-BR"/>
              </w:rPr>
              <w:lastRenderedPageBreak/>
              <w:t xml:space="preserve">Seção Aplicável de Termos Gerais da SAL: </w:t>
            </w:r>
            <w:hyperlink w:anchor="SALTerms_Desktop" w:history="1">
              <w:r w:rsidRPr="00BB75C1">
                <w:rPr>
                  <w:rStyle w:val="Hyperlink"/>
                  <w:lang w:val="pt-BR"/>
                </w:rPr>
                <w:t>Aplicativos Desktop</w:t>
              </w:r>
            </w:hyperlink>
          </w:p>
        </w:tc>
        <w:tc>
          <w:tcPr>
            <w:tcW w:w="2501" w:type="pct"/>
            <w:vMerge w:val="restart"/>
            <w:tcBorders>
              <w:top w:val="single" w:sz="4" w:space="0" w:color="auto"/>
            </w:tcBorders>
          </w:tcPr>
          <w:p w:rsidR="00382CE7" w:rsidRPr="00BB75C1" w:rsidRDefault="00382CE7" w:rsidP="00F330CD">
            <w:pPr>
              <w:pStyle w:val="PURLMSH"/>
              <w:rPr>
                <w:lang w:val="pt-BR"/>
              </w:rPr>
            </w:pPr>
            <w:r w:rsidRPr="00BB75C1">
              <w:rPr>
                <w:lang w:val="pt-BR"/>
              </w:rPr>
              <w:t xml:space="preserve">Consulte Notificações Aplicáveis: </w:t>
            </w:r>
            <w:r w:rsidRPr="00BB75C1">
              <w:rPr>
                <w:b/>
                <w:lang w:val="pt-BR"/>
              </w:rPr>
              <w:t>Transferência de Dados, H.264/MPEG-4 AVC e/ou VC-1 (</w:t>
            </w:r>
            <w:r w:rsidRPr="00BB75C1">
              <w:rPr>
                <w:lang w:val="pt-BR"/>
              </w:rPr>
              <w:t>Consulte o</w:t>
            </w:r>
            <w:r w:rsidRPr="00BB75C1">
              <w:rPr>
                <w:b/>
                <w:lang w:val="pt-BR"/>
              </w:rPr>
              <w:t xml:space="preserve"> </w:t>
            </w:r>
            <w:hyperlink w:anchor="Appendix2" w:history="1">
              <w:r w:rsidRPr="00BB75C1">
                <w:rPr>
                  <w:rStyle w:val="Hyperlink"/>
                  <w:lang w:val="pt-BR"/>
                </w:rPr>
                <w:t>Apêndice 2</w:t>
              </w:r>
            </w:hyperlink>
            <w:r w:rsidRPr="00BB75C1">
              <w:rPr>
                <w:b/>
                <w:lang w:val="pt-BR"/>
              </w:rPr>
              <w:t>)</w:t>
            </w:r>
          </w:p>
        </w:tc>
      </w:tr>
      <w:tr w:rsidR="00382CE7" w:rsidRPr="008D0312" w:rsidTr="00BB61D0">
        <w:tc>
          <w:tcPr>
            <w:tcW w:w="2499" w:type="pct"/>
            <w:tcBorders>
              <w:top w:val="nil"/>
            </w:tcBorders>
          </w:tcPr>
          <w:p w:rsidR="00382CE7" w:rsidRPr="008D0312" w:rsidRDefault="00382CE7" w:rsidP="009A4C7C">
            <w:pPr>
              <w:pStyle w:val="PURLMSH"/>
            </w:pPr>
            <w:r>
              <w:t xml:space="preserve">Software Adicional/Cliente: </w:t>
            </w:r>
            <w:r>
              <w:rPr>
                <w:b/>
              </w:rPr>
              <w:t>Não</w:t>
            </w:r>
          </w:p>
        </w:tc>
        <w:tc>
          <w:tcPr>
            <w:tcW w:w="2501" w:type="pct"/>
            <w:vMerge/>
          </w:tcPr>
          <w:p w:rsidR="00382CE7" w:rsidRPr="008D0312" w:rsidRDefault="00382CE7" w:rsidP="009A4C7C">
            <w:pPr>
              <w:pStyle w:val="PURLMSH"/>
            </w:pPr>
          </w:p>
        </w:tc>
      </w:tr>
      <w:tr w:rsidR="009A4C7C" w:rsidRPr="00D91CC7" w:rsidTr="00BB61D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9A4C7C" w:rsidRPr="00D91CC7" w:rsidTr="00BB61D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Você precisa de:</w:t>
            </w:r>
          </w:p>
          <w:p w:rsidR="009A4C7C" w:rsidRPr="00BB75C1" w:rsidRDefault="008D0312" w:rsidP="00240496">
            <w:pPr>
              <w:pStyle w:val="PURBullet"/>
              <w:rPr>
                <w:b/>
                <w:bCs/>
                <w:lang w:val="pt-BR"/>
              </w:rPr>
            </w:pPr>
            <w:r w:rsidRPr="00BB75C1">
              <w:rPr>
                <w:lang w:val="pt-BR"/>
              </w:rPr>
              <w:t>SAL do Visual Studio 2010 Ultimate</w:t>
            </w:r>
          </w:p>
        </w:tc>
      </w:tr>
    </w:tbl>
    <w:p w:rsidR="009A4C7C" w:rsidRPr="00BB75C1" w:rsidRDefault="009A4C7C" w:rsidP="0085206E">
      <w:pPr>
        <w:pStyle w:val="PURADDITIONALTERMSHEADERMB"/>
        <w:rPr>
          <w:lang w:val="pt-BR"/>
        </w:rPr>
      </w:pPr>
      <w:r w:rsidRPr="00BB75C1">
        <w:rPr>
          <w:lang w:val="pt-BR"/>
        </w:rPr>
        <w:t>Termos Adicionais:</w:t>
      </w:r>
    </w:p>
    <w:p w:rsidR="009A4C7C" w:rsidRPr="00BB75C1" w:rsidRDefault="009A4C7C" w:rsidP="009A4C7C">
      <w:pPr>
        <w:pStyle w:val="PURBlueStrong"/>
        <w:rPr>
          <w:lang w:val="pt-BR"/>
        </w:rPr>
      </w:pPr>
      <w:r w:rsidRPr="00BB75C1">
        <w:rPr>
          <w:lang w:val="pt-BR"/>
        </w:rPr>
        <w:t>Arquivo BUILDSERVER.TXT</w:t>
      </w:r>
    </w:p>
    <w:p w:rsidR="009A4C7C" w:rsidRPr="00BB75C1" w:rsidRDefault="009A4C7C" w:rsidP="009A4C7C">
      <w:pPr>
        <w:pStyle w:val="PURBody-Indented"/>
        <w:rPr>
          <w:u w:val="single"/>
          <w:lang w:val="pt-BR" w:eastAsia="ja-JP"/>
        </w:rPr>
      </w:pPr>
      <w:r w:rsidRPr="00BB75C1">
        <w:rPr>
          <w:lang w:val="pt-BR"/>
        </w:rPr>
        <w:t>Se a sua versão do software tiver o arquivo BUILDSERVER.TXT, você poderá instalar cópias dos arquivos listados nele em suas máquinas de criação.</w:t>
      </w:r>
      <w:r w:rsidR="00B4665E" w:rsidRPr="00BB75C1">
        <w:rPr>
          <w:lang w:val="pt-BR"/>
        </w:rPr>
        <w:t xml:space="preserve"> </w:t>
      </w:r>
      <w:r w:rsidRPr="00BB75C1">
        <w:rPr>
          <w:lang w:val="pt-BR"/>
        </w:rPr>
        <w:t>Você poderá fazer isso apenas para fins de compilação e criação de seus programas.</w:t>
      </w:r>
      <w:r w:rsidR="00B4665E" w:rsidRPr="00BB75C1">
        <w:rPr>
          <w:lang w:val="pt-BR"/>
        </w:rPr>
        <w:t xml:space="preserve"> </w:t>
      </w:r>
      <w:r w:rsidRPr="00BB75C1">
        <w:rPr>
          <w:lang w:val="pt-BR"/>
        </w:rPr>
        <w:t xml:space="preserve">Poderemos listar arquivos adicionais no site </w:t>
      </w:r>
      <w:hyperlink r:id="rId114" w:history="1">
        <w:r w:rsidRPr="00BB75C1">
          <w:rPr>
            <w:rStyle w:val="Hyperlink"/>
            <w:lang w:val="pt-BR"/>
          </w:rPr>
          <w:t>http://go.microsoft.com/fwlink/?LinkId=165518</w:t>
        </w:r>
      </w:hyperlink>
      <w:r w:rsidRPr="00BB75C1">
        <w:rPr>
          <w:lang w:val="pt-BR"/>
        </w:rPr>
        <w:t xml:space="preserve"> para uso com a mesma finalidade.</w:t>
      </w:r>
      <w:r w:rsidRPr="00BB75C1">
        <w:rPr>
          <w:u w:val="single"/>
          <w:lang w:val="pt-BR"/>
        </w:rPr>
        <w:t xml:space="preserve"> </w:t>
      </w:r>
    </w:p>
    <w:p w:rsidR="009A4C7C" w:rsidRPr="00BB75C1" w:rsidRDefault="009A4C7C" w:rsidP="009A4C7C">
      <w:pPr>
        <w:pStyle w:val="PURBlueStrong"/>
        <w:rPr>
          <w:lang w:val="pt-BR"/>
        </w:rPr>
      </w:pPr>
      <w:r w:rsidRPr="00BB75C1">
        <w:rPr>
          <w:lang w:val="pt-BR"/>
        </w:rPr>
        <w:t>Interface de Usuário do Microsoft Office</w:t>
      </w:r>
    </w:p>
    <w:p w:rsidR="009A4C7C" w:rsidRPr="00BB75C1" w:rsidRDefault="009A4C7C" w:rsidP="009A4C7C">
      <w:pPr>
        <w:pStyle w:val="PURBody-Indented"/>
        <w:rPr>
          <w:u w:val="single"/>
          <w:lang w:val="pt-BR" w:eastAsia="ja-JP"/>
        </w:rPr>
      </w:pPr>
      <w:r w:rsidRPr="00BB75C1">
        <w:rPr>
          <w:lang w:val="pt-BR"/>
        </w:rPr>
        <w:t>Estes termos de licença não concedem direitos de fazer, copiar, usar nem distribuir nenhum elemento da interface de usuário do Microsoft Office como a faixa e a barra de acesso rápido.</w:t>
      </w:r>
      <w:r w:rsidR="00B4665E" w:rsidRPr="00BB75C1">
        <w:rPr>
          <w:lang w:val="pt-BR"/>
        </w:rPr>
        <w:t xml:space="preserve"> </w:t>
      </w:r>
    </w:p>
    <w:p w:rsidR="009A4C7C" w:rsidRPr="00BB75C1" w:rsidRDefault="009A4C7C" w:rsidP="009A4C7C">
      <w:pPr>
        <w:pStyle w:val="PURBlueStrong"/>
        <w:rPr>
          <w:lang w:val="pt-BR"/>
        </w:rPr>
      </w:pPr>
      <w:r w:rsidRPr="00BB75C1">
        <w:rPr>
          <w:lang w:val="pt-BR"/>
        </w:rPr>
        <w:t>Utilitários</w:t>
      </w:r>
    </w:p>
    <w:p w:rsidR="009A4C7C" w:rsidRPr="00BB75C1" w:rsidRDefault="009A4C7C" w:rsidP="00A8497F">
      <w:pPr>
        <w:pStyle w:val="PURBody-Indented"/>
        <w:rPr>
          <w:lang w:val="pt-BR" w:eastAsia="ja-JP"/>
        </w:rPr>
      </w:pPr>
      <w:r w:rsidRPr="00BB75C1">
        <w:rPr>
          <w:lang w:val="pt-BR"/>
        </w:rPr>
        <w:t xml:space="preserve">As Listas de Utilitários podem ser encontradas nos sites </w:t>
      </w:r>
      <w:hyperlink r:id="rId115" w:history="1">
        <w:r w:rsidRPr="00BB75C1">
          <w:rPr>
            <w:rStyle w:val="Hyperlink"/>
            <w:lang w:val="pt-BR"/>
          </w:rPr>
          <w:t>http://go.microsoft.com/fwlink/?LinkId=165518</w:t>
        </w:r>
      </w:hyperlink>
      <w:r w:rsidRPr="00BB75C1">
        <w:rPr>
          <w:lang w:val="pt-BR"/>
        </w:rPr>
        <w:t xml:space="preserve"> e </w:t>
      </w:r>
      <w:hyperlink r:id="rId116" w:history="1">
        <w:r w:rsidRPr="00BB75C1">
          <w:rPr>
            <w:rStyle w:val="Hyperlink"/>
            <w:lang w:val="pt-BR"/>
          </w:rPr>
          <w:t>http://go.microsoft.com/fwlink/?LinkId=100284</w:t>
        </w:r>
      </w:hyperlink>
      <w:r w:rsidRPr="00BB75C1">
        <w:rPr>
          <w:lang w:val="pt-BR"/>
        </w:rPr>
        <w:t>.</w:t>
      </w:r>
      <w:r w:rsidR="00B4665E" w:rsidRPr="00BB75C1">
        <w:rPr>
          <w:lang w:val="pt-BR"/>
        </w:rPr>
        <w:t xml:space="preserve"> </w:t>
      </w:r>
      <w:r w:rsidRPr="00BB75C1">
        <w:rPr>
          <w:lang w:val="pt-BR"/>
        </w:rPr>
        <w:t>O software contém determinados componentes identificados nessa lista.</w:t>
      </w:r>
      <w:r w:rsidR="00B4665E" w:rsidRPr="00BB75C1">
        <w:rPr>
          <w:lang w:val="pt-BR"/>
        </w:rPr>
        <w:t xml:space="preserve"> </w:t>
      </w:r>
      <w:r w:rsidRPr="00BB75C1">
        <w:rPr>
          <w:lang w:val="pt-BR"/>
        </w:rPr>
        <w:t>Os</w:t>
      </w:r>
      <w:r w:rsidR="00A8497F">
        <w:rPr>
          <w:lang w:val="pt-BR"/>
        </w:rPr>
        <w:t> </w:t>
      </w:r>
      <w:r w:rsidRPr="00BB75C1">
        <w:rPr>
          <w:lang w:val="pt-BR"/>
        </w:rPr>
        <w:t>componentes contidos no software variam por edição.</w:t>
      </w:r>
      <w:r w:rsidR="00B4665E" w:rsidRPr="00BB75C1">
        <w:rPr>
          <w:lang w:val="pt-BR"/>
        </w:rPr>
        <w:t xml:space="preserve"> </w:t>
      </w:r>
      <w:r w:rsidRPr="00BB75C1">
        <w:rPr>
          <w:lang w:val="pt-BR"/>
        </w:rPr>
        <w:t>Você poderá copiar e instalar os Utilitários que você recebe com o</w:t>
      </w:r>
      <w:r w:rsidR="00A8497F">
        <w:rPr>
          <w:lang w:val="pt-BR"/>
        </w:rPr>
        <w:t> </w:t>
      </w:r>
      <w:r w:rsidRPr="00BB75C1">
        <w:rPr>
          <w:lang w:val="pt-BR"/>
        </w:rPr>
        <w:t>software em até cinco dispositivos ao mesmo tempo.</w:t>
      </w:r>
      <w:r w:rsidR="00B4665E" w:rsidRPr="00BB75C1">
        <w:rPr>
          <w:lang w:val="pt-BR"/>
        </w:rPr>
        <w:t xml:space="preserve"> </w:t>
      </w:r>
      <w:r w:rsidRPr="00BB75C1">
        <w:rPr>
          <w:lang w:val="pt-BR"/>
        </w:rPr>
        <w:t>Você poderá usar os Utilitários apenas para depurar os programas que</w:t>
      </w:r>
      <w:r w:rsidR="00A8497F">
        <w:rPr>
          <w:lang w:val="pt-BR"/>
        </w:rPr>
        <w:t> </w:t>
      </w:r>
      <w:r w:rsidRPr="00BB75C1">
        <w:rPr>
          <w:lang w:val="pt-BR"/>
        </w:rPr>
        <w:t>você</w:t>
      </w:r>
      <w:r w:rsidR="00A8497F">
        <w:rPr>
          <w:lang w:val="pt-BR"/>
        </w:rPr>
        <w:t> </w:t>
      </w:r>
      <w:r w:rsidRPr="00BB75C1">
        <w:rPr>
          <w:lang w:val="pt-BR"/>
        </w:rPr>
        <w:t>desenvolve com o software.</w:t>
      </w:r>
      <w:r w:rsidR="00B4665E" w:rsidRPr="00BB75C1">
        <w:rPr>
          <w:lang w:val="pt-BR"/>
        </w:rPr>
        <w:t xml:space="preserve"> </w:t>
      </w:r>
      <w:r w:rsidRPr="00BB75C1">
        <w:rPr>
          <w:lang w:val="pt-BR"/>
        </w:rPr>
        <w:t>Você deverá excluir todos os Utilitários instalados em um dispositivo quando você terminar a</w:t>
      </w:r>
      <w:r w:rsidR="00A8497F">
        <w:rPr>
          <w:lang w:val="pt-BR"/>
        </w:rPr>
        <w:t> </w:t>
      </w:r>
      <w:r w:rsidRPr="00BB75C1">
        <w:rPr>
          <w:lang w:val="pt-BR"/>
        </w:rPr>
        <w:t>depuração do seu programa, mas não depois de 30 dias após os ter instalado no dispositivo.</w:t>
      </w:r>
    </w:p>
    <w:p w:rsidR="00382CE7" w:rsidRPr="00BB75C1" w:rsidRDefault="00382CE7" w:rsidP="00382CE7">
      <w:pPr>
        <w:pStyle w:val="PURBlueStrong-Indented"/>
        <w:rPr>
          <w:lang w:val="pt-BR"/>
        </w:rPr>
      </w:pPr>
      <w:r w:rsidRPr="00BB75C1">
        <w:rPr>
          <w:lang w:val="pt-BR"/>
        </w:rPr>
        <w:t>Componentes do Produto Microsoft SQL Server</w:t>
      </w:r>
    </w:p>
    <w:p w:rsidR="00382CE7" w:rsidRPr="00BB75C1" w:rsidRDefault="00382CE7" w:rsidP="00382CE7">
      <w:pPr>
        <w:pStyle w:val="PURBody-Indented"/>
        <w:rPr>
          <w:lang w:val="pt-BR"/>
        </w:rPr>
      </w:pPr>
      <w:r w:rsidRPr="00BB75C1">
        <w:rPr>
          <w:lang w:val="pt-BR"/>
        </w:rPr>
        <w:t xml:space="preserve">O software pode ser acompanhado pelos componentes do Microsoft SQL Server, que são licenciados a você sob os termos das licenças das respectivas licenças do SQL Server localizadas na pasta </w:t>
      </w:r>
      <w:r w:rsidR="00BB75C1">
        <w:rPr>
          <w:lang w:val="pt-BR"/>
        </w:rPr>
        <w:t>“</w:t>
      </w:r>
      <w:r w:rsidRPr="00BB75C1">
        <w:rPr>
          <w:lang w:val="pt-BR"/>
        </w:rPr>
        <w:t>Licenças</w:t>
      </w:r>
      <w:r w:rsidR="00BB75C1">
        <w:rPr>
          <w:lang w:val="pt-BR"/>
        </w:rPr>
        <w:t>”</w:t>
      </w:r>
      <w:r w:rsidRPr="00BB75C1">
        <w:rPr>
          <w:lang w:val="pt-BR"/>
        </w:rPr>
        <w:t xml:space="preserve"> no diretório de instalação a seguir: ...\%Arquivos de Programas%\Microsoft Visual Studio 10.0\Licenças\. Você poderá usá-las somente com esses componentes em combinação com o uso do software.</w:t>
      </w:r>
      <w:r w:rsidR="00B4665E" w:rsidRPr="00BB75C1">
        <w:rPr>
          <w:lang w:val="pt-BR"/>
        </w:rPr>
        <w:t xml:space="preserve"> </w:t>
      </w:r>
      <w:r w:rsidRPr="00BB75C1">
        <w:rPr>
          <w:lang w:val="pt-BR"/>
        </w:rPr>
        <w:t xml:space="preserve">Se você não concordar com as condições de licença dos componentes, não poderá usá-los. </w:t>
      </w:r>
    </w:p>
    <w:p w:rsidR="00382CE7" w:rsidRPr="00BB75C1" w:rsidRDefault="00382CE7" w:rsidP="00382CE7">
      <w:pPr>
        <w:pStyle w:val="PURBlueStrong-Indented"/>
        <w:rPr>
          <w:lang w:val="pt-BR"/>
        </w:rPr>
      </w:pPr>
      <w:r w:rsidRPr="00BB75C1">
        <w:rPr>
          <w:lang w:val="pt-BR"/>
        </w:rPr>
        <w:t>Componentes de Software do Windows</w:t>
      </w:r>
    </w:p>
    <w:p w:rsidR="00382CE7" w:rsidRPr="00455A9B" w:rsidRDefault="00382CE7" w:rsidP="00382CE7">
      <w:pPr>
        <w:pStyle w:val="PURBody-Indented"/>
        <w:rPr>
          <w:spacing w:val="-2"/>
          <w:lang w:val="pt-BR"/>
        </w:rPr>
      </w:pPr>
      <w:r w:rsidRPr="00455A9B">
        <w:rPr>
          <w:spacing w:val="-2"/>
          <w:lang w:val="pt-BR"/>
        </w:rPr>
        <w:t>O software pode incluir Microsoft.NET Framework, Microsoft Data Access Components e determinados .dlls relacionados a tecnologias Microsoft Build e Web Deploy.</w:t>
      </w:r>
      <w:r w:rsidR="00B4665E" w:rsidRPr="00455A9B">
        <w:rPr>
          <w:spacing w:val="-2"/>
          <w:lang w:val="pt-BR"/>
        </w:rPr>
        <w:t xml:space="preserve"> </w:t>
      </w:r>
      <w:r w:rsidRPr="00455A9B">
        <w:rPr>
          <w:spacing w:val="-2"/>
          <w:lang w:val="pt-BR"/>
        </w:rPr>
        <w:t xml:space="preserve">Todos fazem parte do software Windows e os termos de licença do Windows se aplicam ao uso deles. </w:t>
      </w:r>
    </w:p>
    <w:p w:rsidR="00885F41" w:rsidRDefault="00885F41" w:rsidP="00455A9B">
      <w:pPr>
        <w:pStyle w:val="PURBlueStrong"/>
        <w:keepNext w:val="0"/>
        <w:keepLines w:val="0"/>
      </w:pPr>
      <w:r>
        <w:t>Visual Studio Load Test Virtual User Pack 2010</w:t>
      </w:r>
    </w:p>
    <w:p w:rsidR="00885F41" w:rsidRPr="00BB75C1" w:rsidRDefault="00885F41" w:rsidP="00455A9B">
      <w:pPr>
        <w:pStyle w:val="PURBody-Indented"/>
        <w:ind w:left="274"/>
        <w:rPr>
          <w:lang w:val="pt-BR"/>
        </w:rPr>
      </w:pPr>
      <w:r w:rsidRPr="00BB75C1">
        <w:rPr>
          <w:lang w:val="pt-BR"/>
        </w:rPr>
        <w:t>O usuário licenciado do Visual Studio 2010 Ultimate pode usar um Virtual User Pack em qualquer dispositivo no qual o software Visual Studio Test Controller do Microsoft Visual Studio Team Agents 2010 está em execução desde que uma licença de Virtual User Pack esteja consignada a esse dispositivo.</w:t>
      </w:r>
    </w:p>
    <w:p w:rsidR="00885F41" w:rsidRPr="00BB75C1" w:rsidRDefault="00885F41" w:rsidP="00885F41">
      <w:pPr>
        <w:pStyle w:val="PURBody-Indented"/>
        <w:rPr>
          <w:lang w:val="pt-BR"/>
        </w:rPr>
      </w:pPr>
      <w:r w:rsidRPr="00BB75C1">
        <w:rPr>
          <w:lang w:val="pt-BR"/>
        </w:rPr>
        <w:t xml:space="preserve">Você poderá consignar licenças adicionais do Virtual User Pack para esse dispositivo, mas não poderá consignar a mesma licença do Virtual User Pack para mais de um dispositivo de cada vez. </w:t>
      </w:r>
    </w:p>
    <w:p w:rsidR="00885F41" w:rsidRPr="00BB75C1" w:rsidRDefault="00885F41" w:rsidP="00885F41">
      <w:pPr>
        <w:pStyle w:val="PURBody-Indented"/>
        <w:rPr>
          <w:lang w:val="pt-BR"/>
        </w:rPr>
      </w:pPr>
      <w:r w:rsidRPr="00BB75C1">
        <w:rPr>
          <w:lang w:val="pt-BR"/>
        </w:rPr>
        <w:t>O cliente pode reconsignar uma licença do Virtual User Pack, mas somente 90 dias após a última consignação.</w:t>
      </w:r>
      <w:r w:rsidR="00B4665E" w:rsidRPr="00BB75C1">
        <w:rPr>
          <w:lang w:val="pt-BR"/>
        </w:rPr>
        <w:t xml:space="preserve"> </w:t>
      </w:r>
      <w:r w:rsidRPr="00BB75C1">
        <w:rPr>
          <w:lang w:val="pt-BR"/>
        </w:rPr>
        <w:t>Será possível reconsignar a licença do Virtual User Pack mais cedo se você aposentar o dispositivo licenciado em decorrência de uma falha permanente de hardware.</w:t>
      </w:r>
      <w:r w:rsidR="00B4665E" w:rsidRPr="00BB75C1">
        <w:rPr>
          <w:lang w:val="pt-BR"/>
        </w:rPr>
        <w:t xml:space="preserve"> </w:t>
      </w:r>
      <w:r w:rsidRPr="00BB75C1">
        <w:rPr>
          <w:lang w:val="pt-BR"/>
        </w:rPr>
        <w:t>Se você reconsignar a licença do Virtual User Pack, o dispositivo para o qual a licença foi reconsignada se tornará o novo dispositivo licenciado daquela licença do Virtual User Pack.</w:t>
      </w:r>
    </w:p>
    <w:p w:rsidR="009A4C7C" w:rsidRDefault="009A4C7C" w:rsidP="009A4C7C">
      <w:pPr>
        <w:pStyle w:val="PURBlueStrong"/>
        <w:rPr>
          <w:lang w:eastAsia="ja-JP"/>
        </w:rPr>
      </w:pPr>
      <w:r>
        <w:t>Visual Studio Load Test Virtual Users</w:t>
      </w:r>
    </w:p>
    <w:p w:rsidR="009A4C7C" w:rsidRPr="00BB75C1" w:rsidRDefault="009A4C7C" w:rsidP="009A4C7C">
      <w:pPr>
        <w:pStyle w:val="PURBody-Indented"/>
        <w:rPr>
          <w:lang w:val="pt-BR" w:eastAsia="ja-JP"/>
        </w:rPr>
      </w:pPr>
      <w:r w:rsidRPr="00BB75C1">
        <w:rPr>
          <w:lang w:val="pt-BR"/>
        </w:rPr>
        <w:t xml:space="preserve">O software tem capacidade para 250 (duzentos e cinquenta) usuários virtuais de teste de carga. E pode ser usado somente para fins de teste de carga local. </w:t>
      </w:r>
    </w:p>
    <w:p w:rsidR="00342466" w:rsidRPr="00BB75C1" w:rsidRDefault="00342466" w:rsidP="00342466">
      <w:pPr>
        <w:pStyle w:val="PURBlueStrong-Indented"/>
        <w:rPr>
          <w:lang w:val="pt-BR"/>
        </w:rPr>
      </w:pPr>
      <w:r w:rsidRPr="00BB75C1">
        <w:rPr>
          <w:lang w:val="pt-BR"/>
        </w:rPr>
        <w:t>Software .NET Framework</w:t>
      </w:r>
    </w:p>
    <w:p w:rsidR="00342466" w:rsidRPr="00BB75C1" w:rsidRDefault="00342466" w:rsidP="00342466">
      <w:pPr>
        <w:pStyle w:val="PURBody-Indented"/>
        <w:rPr>
          <w:lang w:val="pt-BR"/>
        </w:rPr>
      </w:pPr>
      <w:r w:rsidRPr="00BB75C1">
        <w:rPr>
          <w:lang w:val="pt-BR"/>
        </w:rPr>
        <w:t>O software do produto contém o software Microsoft .NET Framework e pode conter o software PowerShell.</w:t>
      </w:r>
      <w:r w:rsidR="00B4665E" w:rsidRPr="00BB75C1">
        <w:rPr>
          <w:lang w:val="pt-BR"/>
        </w:rPr>
        <w:t xml:space="preserve"> </w:t>
      </w:r>
      <w:r w:rsidRPr="00BB75C1">
        <w:rPr>
          <w:lang w:val="pt-BR"/>
        </w:rPr>
        <w:t>Consulte os termos de licença do Software .NET Framework e PowerShell nos Termos Universais de Licença.</w:t>
      </w:r>
    </w:p>
    <w:p w:rsidR="00240496" w:rsidRPr="00BB75C1" w:rsidRDefault="00590592" w:rsidP="00A767BD">
      <w:pPr>
        <w:pStyle w:val="PURBreadcrumb"/>
        <w:rPr>
          <w:lang w:val="pt-BR" w:eastAsia="ja-JP"/>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Style w:val="Hyperlink"/>
          <w:rFonts w:ascii="Arial Narrow" w:hAnsi="Arial Narrow"/>
          <w:sz w:val="16"/>
          <w:lang w:val="pt-BR"/>
        </w:rPr>
        <w:t xml:space="preserve"> </w:t>
      </w:r>
    </w:p>
    <w:p w:rsidR="00BA3A66" w:rsidRPr="00BB75C1" w:rsidRDefault="00BA3A66" w:rsidP="00BA3A66">
      <w:pPr>
        <w:pStyle w:val="PURProductName"/>
        <w:rPr>
          <w:lang w:val="pt-BR"/>
        </w:rPr>
      </w:pPr>
      <w:bookmarkStart w:id="556" w:name="_Toc299519161"/>
      <w:bookmarkStart w:id="557" w:name="_Toc299531593"/>
      <w:bookmarkStart w:id="558" w:name="_Toc299531917"/>
      <w:bookmarkStart w:id="559" w:name="_Toc299957200"/>
      <w:bookmarkStart w:id="560" w:name="_Toc301512569"/>
      <w:bookmarkStart w:id="561" w:name="_Toc302485682"/>
      <w:bookmarkStart w:id="562" w:name="_Toc299519160"/>
      <w:bookmarkStart w:id="563" w:name="_Toc299531592"/>
      <w:bookmarkStart w:id="564" w:name="_Toc299531916"/>
      <w:bookmarkStart w:id="565" w:name="_Toc299957199"/>
      <w:r w:rsidRPr="00BB75C1">
        <w:rPr>
          <w:lang w:val="pt-BR"/>
        </w:rPr>
        <w:t>Visual Studio Team Explorer Everywhere 2010</w:t>
      </w:r>
      <w:bookmarkEnd w:id="556"/>
      <w:bookmarkEnd w:id="557"/>
      <w:bookmarkEnd w:id="558"/>
      <w:bookmarkEnd w:id="559"/>
      <w:bookmarkEnd w:id="560"/>
      <w:bookmarkEnd w:id="561"/>
      <w:r w:rsidR="00FE5E5B">
        <w:fldChar w:fldCharType="begin"/>
      </w:r>
      <w:r w:rsidRPr="00BB75C1">
        <w:rPr>
          <w:lang w:val="pt-BR"/>
        </w:rPr>
        <w:instrText xml:space="preserve">XE </w:instrText>
      </w:r>
      <w:r w:rsidR="00BB75C1">
        <w:rPr>
          <w:lang w:val="pt-BR"/>
        </w:rPr>
        <w:instrText>“</w:instrText>
      </w:r>
      <w:r w:rsidRPr="00BB75C1">
        <w:rPr>
          <w:lang w:val="pt-BR"/>
        </w:rPr>
        <w:instrText>Visual Studio Team Explorer Everywhere 2010</w:instrText>
      </w:r>
      <w:r w:rsidR="00BB75C1">
        <w:rPr>
          <w:lang w:val="pt-BR"/>
        </w:rPr>
        <w:instrText>”</w:instrText>
      </w:r>
      <w:r w:rsidRPr="00BB75C1">
        <w:rPr>
          <w:lang w:val="pt-BR"/>
        </w:rPr>
        <w:instrText xml:space="preserve"> </w:instrText>
      </w:r>
      <w:r w:rsidR="00FE5E5B">
        <w:fldChar w:fldCharType="end"/>
      </w:r>
    </w:p>
    <w:p w:rsidR="00BA3A66" w:rsidRPr="00BB75C1" w:rsidRDefault="00BA3A66" w:rsidP="00BA3A66">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34"/>
      </w:tblGrid>
      <w:tr w:rsidR="00BA3A66" w:rsidRPr="00D91CC7" w:rsidTr="008E7FB5">
        <w:tc>
          <w:tcPr>
            <w:tcW w:w="2507" w:type="pct"/>
          </w:tcPr>
          <w:p w:rsidR="00BA3A66" w:rsidRPr="00BB75C1" w:rsidRDefault="00BA3A66" w:rsidP="005F6596">
            <w:pPr>
              <w:pStyle w:val="PURLMSH"/>
              <w:rPr>
                <w:lang w:val="pt-BR"/>
              </w:rPr>
            </w:pPr>
            <w:r w:rsidRPr="00BB75C1">
              <w:rPr>
                <w:lang w:val="pt-BR"/>
              </w:rPr>
              <w:t xml:space="preserve">Seção Aplicável de Termos Gerais da SAL: </w:t>
            </w:r>
            <w:hyperlink w:anchor="SALTerms_Desktop" w:history="1">
              <w:r w:rsidRPr="00BB75C1">
                <w:rPr>
                  <w:rStyle w:val="Hyperlink"/>
                  <w:lang w:val="pt-BR"/>
                </w:rPr>
                <w:t>Aplicativos Desktop</w:t>
              </w:r>
            </w:hyperlink>
          </w:p>
        </w:tc>
        <w:tc>
          <w:tcPr>
            <w:tcW w:w="2493" w:type="pct"/>
            <w:vMerge w:val="restart"/>
          </w:tcPr>
          <w:p w:rsidR="00BA3A66" w:rsidRPr="00BB75C1" w:rsidRDefault="00BA3A66" w:rsidP="005F6596">
            <w:pPr>
              <w:pStyle w:val="PURLMSH"/>
              <w:rPr>
                <w:lang w:val="pt-BR"/>
              </w:rPr>
            </w:pPr>
            <w:r w:rsidRPr="00BB75C1">
              <w:rPr>
                <w:lang w:val="pt-BR"/>
              </w:rPr>
              <w:t xml:space="preserve">Consulte Notificações Aplicáveis: </w:t>
            </w:r>
            <w:r w:rsidRPr="00BB75C1">
              <w:rPr>
                <w:b/>
                <w:lang w:val="pt-BR"/>
              </w:rPr>
              <w:t>Transferência de Dados, H.264/MPEG-4 AVC e/ou VC-1 (</w:t>
            </w:r>
            <w:r w:rsidRPr="00BB75C1">
              <w:rPr>
                <w:lang w:val="pt-BR"/>
              </w:rPr>
              <w:t>Consulte o</w:t>
            </w:r>
            <w:r w:rsidRPr="00BB75C1">
              <w:rPr>
                <w:b/>
                <w:lang w:val="pt-BR"/>
              </w:rPr>
              <w:t xml:space="preserve"> </w:t>
            </w:r>
            <w:hyperlink w:anchor="Appendix2" w:history="1">
              <w:r w:rsidRPr="00BB75C1">
                <w:rPr>
                  <w:rStyle w:val="Hyperlink"/>
                  <w:lang w:val="pt-BR"/>
                </w:rPr>
                <w:t>Apêndice 2</w:t>
              </w:r>
            </w:hyperlink>
            <w:r w:rsidRPr="00BB75C1">
              <w:rPr>
                <w:b/>
                <w:lang w:val="pt-BR"/>
              </w:rPr>
              <w:t>)</w:t>
            </w:r>
          </w:p>
        </w:tc>
      </w:tr>
      <w:tr w:rsidR="00BA3A66" w:rsidTr="008E7FB5">
        <w:tc>
          <w:tcPr>
            <w:tcW w:w="2507" w:type="pct"/>
          </w:tcPr>
          <w:p w:rsidR="00BA3A66" w:rsidRPr="00250A5F" w:rsidRDefault="00BA3A66" w:rsidP="005F6596">
            <w:pPr>
              <w:pStyle w:val="PURLMSH"/>
            </w:pPr>
            <w:r>
              <w:t xml:space="preserve">Software Adicional/Cliente: </w:t>
            </w:r>
            <w:r>
              <w:rPr>
                <w:b/>
              </w:rPr>
              <w:t>Não</w:t>
            </w:r>
          </w:p>
        </w:tc>
        <w:tc>
          <w:tcPr>
            <w:tcW w:w="2493" w:type="pct"/>
            <w:vMerge/>
          </w:tcPr>
          <w:p w:rsidR="00BA3A66" w:rsidRDefault="00BA3A66" w:rsidP="005F6596">
            <w:pPr>
              <w:pStyle w:val="PURLMSH"/>
            </w:pPr>
          </w:p>
        </w:tc>
      </w:tr>
      <w:tr w:rsidR="00BA3A66" w:rsidRPr="00D91CC7" w:rsidTr="008E7FB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A3A66" w:rsidRPr="00BB75C1" w:rsidRDefault="00BA3A66" w:rsidP="005F6596">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BA3A66" w:rsidRPr="003528B0" w:rsidTr="008E7FB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A3A66" w:rsidRPr="00BB180A" w:rsidRDefault="00BA3A66" w:rsidP="005F6596">
            <w:pPr>
              <w:pStyle w:val="PURBody"/>
              <w:rPr>
                <w:i/>
              </w:rPr>
            </w:pPr>
            <w:r>
              <w:rPr>
                <w:b/>
              </w:rPr>
              <w:t>Você precisa de:</w:t>
            </w:r>
          </w:p>
          <w:p w:rsidR="00BA3A66" w:rsidRPr="003528B0" w:rsidRDefault="00BA3A66" w:rsidP="005F6596">
            <w:pPr>
              <w:pStyle w:val="PURBullet"/>
              <w:rPr>
                <w:b/>
                <w:bCs/>
              </w:rPr>
            </w:pPr>
            <w:r>
              <w:t>SAL do Visual Studio Team Explorer Everywhere 2010</w:t>
            </w:r>
          </w:p>
        </w:tc>
      </w:tr>
    </w:tbl>
    <w:p w:rsidR="00BA3A66" w:rsidRDefault="00BA3A66" w:rsidP="00BA3A66">
      <w:pPr>
        <w:pStyle w:val="PURADDITIONALTERMSHEADERMB"/>
      </w:pPr>
      <w:r>
        <w:t>Termos Adicionais:</w:t>
      </w:r>
    </w:p>
    <w:p w:rsidR="00BA3A66" w:rsidRPr="00B80BCC" w:rsidRDefault="00BA3A66" w:rsidP="00BA3A66">
      <w:pPr>
        <w:pStyle w:val="PURBlueStrong"/>
      </w:pPr>
      <w:r>
        <w:t>Arquivo BUILDSERVER.TXT</w:t>
      </w:r>
    </w:p>
    <w:p w:rsidR="00BA3A66" w:rsidRPr="00BB75C1" w:rsidRDefault="00BA3A66" w:rsidP="00BA3A66">
      <w:pPr>
        <w:pStyle w:val="PURBody-Indented"/>
        <w:rPr>
          <w:u w:val="single"/>
          <w:lang w:val="pt-BR" w:eastAsia="ja-JP"/>
        </w:rPr>
      </w:pPr>
      <w:r w:rsidRPr="00BB75C1">
        <w:rPr>
          <w:lang w:val="pt-BR"/>
        </w:rPr>
        <w:t>Se a sua versão do software tiver o arquivo BUILDSERVER.TXT, você poderá instalar cópias dos arquivos listados nele em suas máquinas de criação.</w:t>
      </w:r>
      <w:r w:rsidR="00B4665E" w:rsidRPr="00BB75C1">
        <w:rPr>
          <w:lang w:val="pt-BR"/>
        </w:rPr>
        <w:t xml:space="preserve"> </w:t>
      </w:r>
      <w:r w:rsidRPr="00BB75C1">
        <w:rPr>
          <w:lang w:val="pt-BR"/>
        </w:rPr>
        <w:t>Você poderá fazer isso apenas para fins de compilação e criação de seus programas.</w:t>
      </w:r>
      <w:r w:rsidR="00B4665E" w:rsidRPr="00BB75C1">
        <w:rPr>
          <w:lang w:val="pt-BR"/>
        </w:rPr>
        <w:t xml:space="preserve"> </w:t>
      </w:r>
      <w:r w:rsidRPr="00BB75C1">
        <w:rPr>
          <w:lang w:val="pt-BR"/>
        </w:rPr>
        <w:t xml:space="preserve">Poderemos listar arquivos adicionais no site </w:t>
      </w:r>
      <w:hyperlink r:id="rId117" w:history="1">
        <w:r w:rsidRPr="00BB75C1">
          <w:rPr>
            <w:rStyle w:val="Hyperlink"/>
            <w:lang w:val="pt-BR"/>
          </w:rPr>
          <w:t>http://go.microsoft.com/fwlink/?LinkId=165518</w:t>
        </w:r>
      </w:hyperlink>
      <w:r w:rsidRPr="00BB75C1">
        <w:rPr>
          <w:lang w:val="pt-BR"/>
        </w:rPr>
        <w:t xml:space="preserve"> para uso com a mesma finalidade.</w:t>
      </w:r>
      <w:r w:rsidRPr="00BB75C1">
        <w:rPr>
          <w:u w:val="single"/>
          <w:lang w:val="pt-BR"/>
        </w:rPr>
        <w:t xml:space="preserve"> </w:t>
      </w:r>
    </w:p>
    <w:p w:rsidR="00BA3A66" w:rsidRPr="00BB75C1" w:rsidRDefault="00BA3A66" w:rsidP="00BA3A66">
      <w:pPr>
        <w:pStyle w:val="PURBlueStrong"/>
        <w:rPr>
          <w:lang w:val="pt-BR"/>
        </w:rPr>
      </w:pPr>
      <w:r w:rsidRPr="00BB75C1">
        <w:rPr>
          <w:lang w:val="pt-BR"/>
        </w:rPr>
        <w:t>Interface de Usuário do Microsoft Office</w:t>
      </w:r>
    </w:p>
    <w:p w:rsidR="00BA3A66" w:rsidRPr="00BB75C1" w:rsidRDefault="00BA3A66" w:rsidP="000E2573">
      <w:pPr>
        <w:pStyle w:val="PURBody-Indented"/>
        <w:rPr>
          <w:u w:val="single"/>
          <w:lang w:val="pt-BR" w:eastAsia="ja-JP"/>
        </w:rPr>
      </w:pPr>
      <w:r w:rsidRPr="00BB75C1">
        <w:rPr>
          <w:lang w:val="pt-BR"/>
        </w:rPr>
        <w:t>Estes termos de licença não concedem direitos de fazer, copiar, usar nem distribuir nenhum elemento da interface de usuário do</w:t>
      </w:r>
      <w:r w:rsidR="000E2573">
        <w:rPr>
          <w:lang w:val="pt-BR"/>
        </w:rPr>
        <w:t> </w:t>
      </w:r>
      <w:r w:rsidRPr="00BB75C1">
        <w:rPr>
          <w:lang w:val="pt-BR"/>
        </w:rPr>
        <w:t>Microsoft Office como a faixa e a barra de acesso rápido.</w:t>
      </w:r>
      <w:r w:rsidR="00B4665E" w:rsidRPr="00BB75C1">
        <w:rPr>
          <w:lang w:val="pt-BR"/>
        </w:rPr>
        <w:t xml:space="preserve"> </w:t>
      </w:r>
    </w:p>
    <w:p w:rsidR="00BA3A66" w:rsidRPr="00BB75C1" w:rsidRDefault="00BA3A66" w:rsidP="00BA3A66">
      <w:pPr>
        <w:pStyle w:val="PURBlueStrong"/>
        <w:rPr>
          <w:lang w:val="pt-BR"/>
        </w:rPr>
      </w:pPr>
      <w:r w:rsidRPr="00BB75C1">
        <w:rPr>
          <w:lang w:val="pt-BR"/>
        </w:rPr>
        <w:t>Utilitários</w:t>
      </w:r>
    </w:p>
    <w:p w:rsidR="00BA3A66" w:rsidRPr="00455A9B" w:rsidRDefault="00BA3A66" w:rsidP="00A54737">
      <w:pPr>
        <w:pStyle w:val="PURBody-Indented"/>
        <w:rPr>
          <w:lang w:val="pt-BR" w:eastAsia="ja-JP"/>
        </w:rPr>
      </w:pPr>
      <w:r w:rsidRPr="00455A9B">
        <w:rPr>
          <w:lang w:val="pt-BR"/>
        </w:rPr>
        <w:t xml:space="preserve">As Listas de Utilitários podem ser encontradas nos sites </w:t>
      </w:r>
      <w:hyperlink r:id="rId118" w:history="1">
        <w:r w:rsidRPr="00455A9B">
          <w:rPr>
            <w:rStyle w:val="Hyperlink"/>
            <w:lang w:val="pt-BR"/>
          </w:rPr>
          <w:t>http://go.microsoft.com/fwlink/?LinkId=165518</w:t>
        </w:r>
      </w:hyperlink>
      <w:r w:rsidRPr="00455A9B">
        <w:rPr>
          <w:lang w:val="pt-BR"/>
        </w:rPr>
        <w:t xml:space="preserve"> e </w:t>
      </w:r>
      <w:hyperlink r:id="rId119" w:history="1">
        <w:r w:rsidRPr="00455A9B">
          <w:rPr>
            <w:rStyle w:val="Hyperlink"/>
            <w:lang w:val="pt-BR"/>
          </w:rPr>
          <w:t>http://go.microsoft.com/fwlink/?LinkId=100284</w:t>
        </w:r>
      </w:hyperlink>
      <w:r w:rsidRPr="00455A9B">
        <w:rPr>
          <w:lang w:val="pt-BR"/>
        </w:rPr>
        <w:t>.</w:t>
      </w:r>
      <w:r w:rsidR="00B4665E" w:rsidRPr="00455A9B">
        <w:rPr>
          <w:lang w:val="pt-BR"/>
        </w:rPr>
        <w:t xml:space="preserve"> </w:t>
      </w:r>
      <w:r w:rsidRPr="00455A9B">
        <w:rPr>
          <w:lang w:val="pt-BR"/>
        </w:rPr>
        <w:t>O software contém determinados componentes identificados nessa lista.</w:t>
      </w:r>
      <w:r w:rsidR="00B4665E" w:rsidRPr="00455A9B">
        <w:rPr>
          <w:lang w:val="pt-BR"/>
        </w:rPr>
        <w:t xml:space="preserve"> </w:t>
      </w:r>
      <w:r w:rsidRPr="00455A9B">
        <w:rPr>
          <w:lang w:val="pt-BR"/>
        </w:rPr>
        <w:t>Os</w:t>
      </w:r>
      <w:r w:rsidR="00A54737" w:rsidRPr="00455A9B">
        <w:rPr>
          <w:lang w:val="pt-BR"/>
        </w:rPr>
        <w:t> </w:t>
      </w:r>
      <w:r w:rsidRPr="00455A9B">
        <w:rPr>
          <w:lang w:val="pt-BR"/>
        </w:rPr>
        <w:t>componentes contidos no software variam por edição.</w:t>
      </w:r>
      <w:r w:rsidR="00B4665E" w:rsidRPr="00455A9B">
        <w:rPr>
          <w:lang w:val="pt-BR"/>
        </w:rPr>
        <w:t xml:space="preserve"> </w:t>
      </w:r>
      <w:r w:rsidRPr="00455A9B">
        <w:rPr>
          <w:lang w:val="pt-BR"/>
        </w:rPr>
        <w:t>Você poderá copiar e instalar os Utilitários que você recebe com o</w:t>
      </w:r>
      <w:r w:rsidR="00A54737" w:rsidRPr="00455A9B">
        <w:rPr>
          <w:lang w:val="pt-BR"/>
        </w:rPr>
        <w:t> </w:t>
      </w:r>
      <w:r w:rsidRPr="00455A9B">
        <w:rPr>
          <w:lang w:val="pt-BR"/>
        </w:rPr>
        <w:t>software em até cinco dispositivos ao mesmo tempo.</w:t>
      </w:r>
      <w:r w:rsidR="00B4665E" w:rsidRPr="00455A9B">
        <w:rPr>
          <w:lang w:val="pt-BR"/>
        </w:rPr>
        <w:t xml:space="preserve"> </w:t>
      </w:r>
      <w:r w:rsidRPr="00455A9B">
        <w:rPr>
          <w:lang w:val="pt-BR"/>
        </w:rPr>
        <w:t>Você poderá usar os Utilitários apenas para depurar os programas que você</w:t>
      </w:r>
      <w:r w:rsidR="00A54737" w:rsidRPr="00455A9B">
        <w:rPr>
          <w:lang w:val="pt-BR"/>
        </w:rPr>
        <w:t> </w:t>
      </w:r>
      <w:r w:rsidRPr="00455A9B">
        <w:rPr>
          <w:lang w:val="pt-BR"/>
        </w:rPr>
        <w:t>desenvolve com o software.</w:t>
      </w:r>
      <w:r w:rsidR="00B4665E" w:rsidRPr="00455A9B">
        <w:rPr>
          <w:lang w:val="pt-BR"/>
        </w:rPr>
        <w:t xml:space="preserve"> </w:t>
      </w:r>
      <w:r w:rsidRPr="00455A9B">
        <w:rPr>
          <w:lang w:val="pt-BR"/>
        </w:rPr>
        <w:t>Você deverá excluir todos os Utilitários instalados em um dispositivo quando você terminar a</w:t>
      </w:r>
      <w:r w:rsidR="003A4FC0" w:rsidRPr="00455A9B">
        <w:rPr>
          <w:lang w:val="pt-BR"/>
        </w:rPr>
        <w:t> </w:t>
      </w:r>
      <w:r w:rsidRPr="00455A9B">
        <w:rPr>
          <w:lang w:val="pt-BR"/>
        </w:rPr>
        <w:t>depuração do seu programa, mas não depois de 30 dias após os ter instalado no dispositivo.</w:t>
      </w:r>
    </w:p>
    <w:p w:rsidR="00BA3A66" w:rsidRPr="00BB75C1" w:rsidRDefault="00BA3A66" w:rsidP="00E70D6E">
      <w:pPr>
        <w:pStyle w:val="PURBlueStrong-Indented"/>
        <w:ind w:left="274"/>
        <w:rPr>
          <w:lang w:val="pt-BR"/>
        </w:rPr>
      </w:pPr>
      <w:r w:rsidRPr="00BB75C1">
        <w:rPr>
          <w:lang w:val="pt-BR"/>
        </w:rPr>
        <w:t>Componentes do Produto Microsoft SQL Server</w:t>
      </w:r>
    </w:p>
    <w:p w:rsidR="00BA3A66" w:rsidRPr="00BB75C1" w:rsidRDefault="00BA3A66" w:rsidP="00BA3A66">
      <w:pPr>
        <w:pStyle w:val="PURBody-Indented"/>
        <w:rPr>
          <w:lang w:val="pt-BR"/>
        </w:rPr>
      </w:pPr>
      <w:r w:rsidRPr="00BB75C1">
        <w:rPr>
          <w:lang w:val="pt-BR"/>
        </w:rPr>
        <w:t xml:space="preserve">O software pode ser acompanhado pelos componentes do Microsoft SQL Server, que são licenciados a você sob os termos das licenças das respectivas licenças do SQL Server localizadas na pasta </w:t>
      </w:r>
      <w:r w:rsidR="00BB75C1">
        <w:rPr>
          <w:lang w:val="pt-BR"/>
        </w:rPr>
        <w:t>“</w:t>
      </w:r>
      <w:r w:rsidRPr="00BB75C1">
        <w:rPr>
          <w:lang w:val="pt-BR"/>
        </w:rPr>
        <w:t>Licenças</w:t>
      </w:r>
      <w:r w:rsidR="00BB75C1">
        <w:rPr>
          <w:lang w:val="pt-BR"/>
        </w:rPr>
        <w:t>”</w:t>
      </w:r>
      <w:r w:rsidRPr="00BB75C1">
        <w:rPr>
          <w:lang w:val="pt-BR"/>
        </w:rPr>
        <w:t xml:space="preserve"> no diretório de instalação a seguir: ...\%Arquivos de Programas%\Microsoft Visual Studio 10.0\Licenças\. Você poderá usá-las somente com esses componentes em combinação com o uso do software.</w:t>
      </w:r>
      <w:r w:rsidR="00B4665E" w:rsidRPr="00BB75C1">
        <w:rPr>
          <w:lang w:val="pt-BR"/>
        </w:rPr>
        <w:t xml:space="preserve"> </w:t>
      </w:r>
      <w:r w:rsidRPr="00BB75C1">
        <w:rPr>
          <w:lang w:val="pt-BR"/>
        </w:rPr>
        <w:t xml:space="preserve">Se você não concordar com as condições de licença dos componentes, não poderá usá-los. </w:t>
      </w:r>
    </w:p>
    <w:p w:rsidR="00BA3A66" w:rsidRPr="00BB75C1" w:rsidRDefault="00BA3A66" w:rsidP="00BA3A66">
      <w:pPr>
        <w:pStyle w:val="PURBlueStrong-Indented"/>
        <w:rPr>
          <w:lang w:val="pt-BR"/>
        </w:rPr>
      </w:pPr>
      <w:r w:rsidRPr="00BB75C1">
        <w:rPr>
          <w:lang w:val="pt-BR"/>
        </w:rPr>
        <w:t>Componentes de Software do Windows</w:t>
      </w:r>
    </w:p>
    <w:p w:rsidR="00BA3A66" w:rsidRPr="00BB75C1" w:rsidRDefault="00BA3A66" w:rsidP="005E7F90">
      <w:pPr>
        <w:pStyle w:val="PURBody-Indented"/>
        <w:rPr>
          <w:lang w:val="pt-BR"/>
        </w:rPr>
      </w:pPr>
      <w:r w:rsidRPr="00BB75C1">
        <w:rPr>
          <w:lang w:val="pt-BR"/>
        </w:rPr>
        <w:t>O software pode incluir Microsoft.NET Framework, Microsoft Data Access Components e determinados .dlls relacionados a</w:t>
      </w:r>
      <w:r w:rsidR="003A4FC0">
        <w:rPr>
          <w:lang w:val="pt-BR"/>
        </w:rPr>
        <w:t> </w:t>
      </w:r>
      <w:r w:rsidRPr="00BB75C1">
        <w:rPr>
          <w:lang w:val="pt-BR"/>
        </w:rPr>
        <w:t>tecnologias Microsoft Build e Web Deploy.</w:t>
      </w:r>
      <w:r w:rsidR="00B4665E" w:rsidRPr="00BB75C1">
        <w:rPr>
          <w:lang w:val="pt-BR"/>
        </w:rPr>
        <w:t xml:space="preserve"> </w:t>
      </w:r>
      <w:r w:rsidRPr="00BB75C1">
        <w:rPr>
          <w:lang w:val="pt-BR"/>
        </w:rPr>
        <w:t>Todos fazem parte do software Windows e os termos de licença do Windows se</w:t>
      </w:r>
      <w:r w:rsidR="003A4FC0">
        <w:rPr>
          <w:lang w:val="pt-BR"/>
        </w:rPr>
        <w:t> </w:t>
      </w:r>
      <w:r w:rsidRPr="00BB75C1">
        <w:rPr>
          <w:lang w:val="pt-BR"/>
        </w:rPr>
        <w:t>aplicam</w:t>
      </w:r>
      <w:r w:rsidR="005E7F90">
        <w:rPr>
          <w:lang w:val="pt-BR"/>
        </w:rPr>
        <w:t> </w:t>
      </w:r>
      <w:r w:rsidRPr="00BB75C1">
        <w:rPr>
          <w:lang w:val="pt-BR"/>
        </w:rPr>
        <w:t xml:space="preserve">ao uso deles. </w:t>
      </w:r>
    </w:p>
    <w:p w:rsidR="00BA3A66" w:rsidRPr="00BB75C1" w:rsidRDefault="00BA3A66" w:rsidP="00BA3A66">
      <w:pPr>
        <w:pStyle w:val="PURBlueStrong-Indented"/>
        <w:rPr>
          <w:lang w:val="pt-BR"/>
        </w:rPr>
      </w:pPr>
      <w:r w:rsidRPr="00BB75C1">
        <w:rPr>
          <w:lang w:val="pt-BR"/>
        </w:rPr>
        <w:t>Software .NET Framework</w:t>
      </w:r>
    </w:p>
    <w:p w:rsidR="00BA3A66" w:rsidRPr="00BB75C1" w:rsidRDefault="00BA3A66" w:rsidP="008A38F3">
      <w:pPr>
        <w:pStyle w:val="PURBody-Indented"/>
        <w:rPr>
          <w:lang w:val="pt-BR"/>
        </w:rPr>
      </w:pPr>
      <w:r w:rsidRPr="00BB75C1">
        <w:rPr>
          <w:lang w:val="pt-BR"/>
        </w:rPr>
        <w:t>O software do produto contém o software Microsoft .NET Framework e pode conter o software PowerShell.</w:t>
      </w:r>
      <w:r w:rsidR="00B4665E" w:rsidRPr="00BB75C1">
        <w:rPr>
          <w:lang w:val="pt-BR"/>
        </w:rPr>
        <w:t xml:space="preserve"> </w:t>
      </w:r>
      <w:r w:rsidRPr="00BB75C1">
        <w:rPr>
          <w:lang w:val="pt-BR"/>
        </w:rPr>
        <w:t>Consulte os termos de</w:t>
      </w:r>
      <w:r w:rsidR="008A38F3">
        <w:rPr>
          <w:lang w:val="pt-BR"/>
        </w:rPr>
        <w:t> </w:t>
      </w:r>
      <w:r w:rsidRPr="00BB75C1">
        <w:rPr>
          <w:lang w:val="pt-BR"/>
        </w:rPr>
        <w:t>licença do Software .NET Framework e PowerShell nos Termos Universais de Licença.</w:t>
      </w:r>
    </w:p>
    <w:p w:rsidR="00BA3A66" w:rsidRPr="00BB75C1" w:rsidRDefault="00590592" w:rsidP="00A767BD">
      <w:pPr>
        <w:pStyle w:val="PURBreadcrumb"/>
        <w:rPr>
          <w:rFonts w:ascii="Arial Narrow" w:hAnsi="Arial Narrow"/>
          <w:color w:val="00467F"/>
          <w:sz w:val="16"/>
          <w:u w:val="single"/>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Fonts w:ascii="Arial Narrow" w:hAnsi="Arial Narrow"/>
          <w:color w:val="00467F"/>
          <w:sz w:val="16"/>
          <w:u w:val="single"/>
          <w:lang w:val="pt-BR"/>
        </w:rPr>
        <w:t xml:space="preserve"> </w:t>
      </w:r>
    </w:p>
    <w:p w:rsidR="009A4C7C" w:rsidRPr="00BB75C1" w:rsidRDefault="009A4C7C" w:rsidP="009A4C7C">
      <w:pPr>
        <w:pStyle w:val="PURProductName"/>
        <w:rPr>
          <w:lang w:val="pt-BR"/>
        </w:rPr>
      </w:pPr>
      <w:bookmarkStart w:id="566" w:name="_Toc301512570"/>
      <w:bookmarkStart w:id="567" w:name="_Toc302485683"/>
      <w:r w:rsidRPr="00BB75C1">
        <w:rPr>
          <w:lang w:val="pt-BR"/>
        </w:rPr>
        <w:t>Visual Studio Team Foundation Server 2010 com Tecnologia SQL Server 2008</w:t>
      </w:r>
      <w:bookmarkEnd w:id="562"/>
      <w:bookmarkEnd w:id="563"/>
      <w:bookmarkEnd w:id="564"/>
      <w:bookmarkEnd w:id="565"/>
      <w:bookmarkEnd w:id="566"/>
      <w:bookmarkEnd w:id="567"/>
      <w:r w:rsidR="00FE5E5B">
        <w:fldChar w:fldCharType="begin"/>
      </w:r>
      <w:r w:rsidRPr="00BB75C1">
        <w:rPr>
          <w:lang w:val="pt-BR"/>
        </w:rPr>
        <w:instrText xml:space="preserve">XE </w:instrText>
      </w:r>
      <w:r w:rsidR="00BB75C1">
        <w:rPr>
          <w:lang w:val="pt-BR"/>
        </w:rPr>
        <w:instrText>“</w:instrText>
      </w:r>
      <w:r w:rsidRPr="00BB75C1">
        <w:rPr>
          <w:lang w:val="pt-BR"/>
        </w:rPr>
        <w:instrText>Visual Studio Team Foundation Server 2010 com Tecnologia SQL Server 2008</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8"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51"/>
      </w:tblGrid>
      <w:tr w:rsidR="00831C1F" w:rsidTr="00950024">
        <w:tc>
          <w:tcPr>
            <w:tcW w:w="2503" w:type="pct"/>
            <w:tcBorders>
              <w:top w:val="single" w:sz="4" w:space="0" w:color="auto"/>
              <w:bottom w:val="nil"/>
            </w:tcBorders>
          </w:tcPr>
          <w:p w:rsidR="00831C1F" w:rsidRPr="00BB75C1" w:rsidRDefault="00831C1F" w:rsidP="00831C1F">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497" w:type="pct"/>
            <w:tcBorders>
              <w:top w:val="single" w:sz="4" w:space="0" w:color="auto"/>
              <w:bottom w:val="nil"/>
            </w:tcBorders>
          </w:tcPr>
          <w:p w:rsidR="00831C1F" w:rsidRDefault="004F154D" w:rsidP="00831C1F">
            <w:pPr>
              <w:pStyle w:val="PURLMSH"/>
            </w:pPr>
            <w:r>
              <w:t xml:space="preserve">Consulte Notificações Aplicáveis: </w:t>
            </w:r>
            <w:r>
              <w:rPr>
                <w:b/>
              </w:rPr>
              <w:t>Não</w:t>
            </w:r>
          </w:p>
        </w:tc>
      </w:tr>
      <w:tr w:rsidR="009A4C7C" w:rsidRPr="00D91CC7" w:rsidTr="00950024">
        <w:tc>
          <w:tcPr>
            <w:tcW w:w="2503" w:type="pct"/>
            <w:tcBorders>
              <w:top w:val="nil"/>
            </w:tcBorders>
          </w:tcPr>
          <w:p w:rsidR="009A4C7C" w:rsidRPr="00BB75C1" w:rsidRDefault="009A4C7C" w:rsidP="009A4C7C">
            <w:pPr>
              <w:pStyle w:val="PURLMSH"/>
              <w:rPr>
                <w:lang w:val="pt-BR"/>
              </w:rPr>
            </w:pPr>
            <w:r w:rsidRPr="00BB75C1">
              <w:rPr>
                <w:lang w:val="pt-BR"/>
              </w:rPr>
              <w:t xml:space="preserve">Software Adicional/Cliente: </w:t>
            </w:r>
            <w:r w:rsidRPr="00BB75C1">
              <w:rPr>
                <w:b/>
                <w:lang w:val="pt-BR"/>
              </w:rPr>
              <w:t xml:space="preserve">Sim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97" w:type="pct"/>
            <w:tcBorders>
              <w:top w:val="nil"/>
            </w:tcBorders>
          </w:tcPr>
          <w:p w:rsidR="009A4C7C" w:rsidRPr="00BB75C1" w:rsidRDefault="009A4C7C" w:rsidP="009A4C7C">
            <w:pPr>
              <w:pStyle w:val="PURLMSH"/>
              <w:rPr>
                <w:lang w:val="pt-BR"/>
              </w:rPr>
            </w:pPr>
          </w:p>
        </w:tc>
      </w:tr>
      <w:tr w:rsidR="009A4C7C" w:rsidRPr="00D91CC7" w:rsidTr="00950024">
        <w:tblPrEx>
          <w:tblBorders>
            <w:top w:val="none" w:sz="0" w:space="0" w:color="auto"/>
            <w:bottom w:val="none" w:sz="0" w:space="0" w:color="auto"/>
          </w:tblBorders>
        </w:tblPrEx>
        <w:tc>
          <w:tcPr>
            <w:tcW w:w="5000" w:type="pct"/>
            <w:gridSpan w:val="2"/>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9A4C7C" w:rsidRPr="00D91CC7" w:rsidTr="00950024">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Você precisa de:</w:t>
            </w:r>
          </w:p>
          <w:p w:rsidR="009A4C7C" w:rsidRDefault="009A4C7C" w:rsidP="009A4C7C">
            <w:pPr>
              <w:pStyle w:val="PURBullet"/>
              <w:rPr>
                <w:rFonts w:ascii="Tahoma" w:hAnsi="Tahoma" w:cs="Tahoma"/>
                <w:szCs w:val="18"/>
              </w:rPr>
            </w:pPr>
            <w:r>
              <w:rPr>
                <w:rFonts w:ascii="Tahoma" w:hAnsi="Tahoma" w:cs="Tahoma"/>
                <w:szCs w:val="18"/>
              </w:rPr>
              <w:t xml:space="preserve">SAL do Visual Studio Team Foundation Server 2010 </w:t>
            </w:r>
            <w:r>
              <w:rPr>
                <w:rFonts w:ascii="Tahoma" w:hAnsi="Tahoma" w:cs="Tahoma"/>
                <w:b/>
                <w:szCs w:val="18"/>
              </w:rPr>
              <w:t>ou</w:t>
            </w:r>
          </w:p>
          <w:p w:rsidR="009A4C7C" w:rsidRPr="00BB75C1" w:rsidRDefault="009A4C7C" w:rsidP="009A4C7C">
            <w:pPr>
              <w:pStyle w:val="PURBullet"/>
              <w:rPr>
                <w:rFonts w:ascii="Tahoma" w:hAnsi="Tahoma" w:cs="Tahoma"/>
                <w:szCs w:val="18"/>
                <w:lang w:val="pt-BR"/>
              </w:rPr>
            </w:pPr>
            <w:r w:rsidRPr="00BB75C1">
              <w:rPr>
                <w:rFonts w:ascii="Tahoma" w:hAnsi="Tahoma" w:cs="Tahoma"/>
                <w:szCs w:val="18"/>
                <w:lang w:val="pt-BR"/>
              </w:rPr>
              <w:t>SAL do Visual Studio Team Foundation Server 2010 Basic (para Configuração Básica)</w:t>
            </w:r>
          </w:p>
        </w:tc>
      </w:tr>
    </w:tbl>
    <w:p w:rsidR="009A4C7C" w:rsidRPr="00BB75C1" w:rsidRDefault="009A4C7C" w:rsidP="0085206E">
      <w:pPr>
        <w:pStyle w:val="PURADDITIONALTERMSHEADERMB"/>
        <w:rPr>
          <w:lang w:val="pt-BR"/>
        </w:rPr>
      </w:pPr>
      <w:r w:rsidRPr="00BB75C1">
        <w:rPr>
          <w:lang w:val="pt-BR"/>
        </w:rPr>
        <w:t>Termos Adicionais:</w:t>
      </w:r>
    </w:p>
    <w:p w:rsidR="00BB396E" w:rsidRPr="00BB75C1" w:rsidRDefault="00B707F8" w:rsidP="000774D7">
      <w:pPr>
        <w:pStyle w:val="PURBlueStrong"/>
        <w:rPr>
          <w:lang w:val="pt-BR"/>
        </w:rPr>
      </w:pPr>
      <w:r w:rsidRPr="00BB75C1">
        <w:rPr>
          <w:lang w:val="pt-BR"/>
        </w:rPr>
        <w:t>Controle de Item de Trabalho</w:t>
      </w:r>
    </w:p>
    <w:p w:rsidR="00B707F8" w:rsidRPr="00BB75C1" w:rsidRDefault="00B707F8" w:rsidP="000774D7">
      <w:pPr>
        <w:pStyle w:val="PURBody-Indented"/>
        <w:rPr>
          <w:lang w:val="pt-BR"/>
        </w:rPr>
      </w:pPr>
      <w:r w:rsidRPr="00BB75C1">
        <w:rPr>
          <w:lang w:val="pt-BR"/>
        </w:rPr>
        <w:t>Um usuário não precisa de uma SAL para criar novos itens de trabalho nem para exibir e atualizar itens de trabalho que o usuário criou. Esta renúncia se aplica apenas aos itens de trabalho relacionados a falhas de arquivamentos ou solicitações de melhoria.</w:t>
      </w:r>
      <w:r w:rsidR="00B4665E" w:rsidRPr="00BB75C1">
        <w:rPr>
          <w:lang w:val="pt-BR"/>
        </w:rPr>
        <w:t xml:space="preserve"> </w:t>
      </w:r>
      <w:r w:rsidRPr="00BB75C1">
        <w:rPr>
          <w:lang w:val="pt-BR"/>
        </w:rPr>
        <w:t>Todos os outros acessos à funcionalidade de monitoramento de item de trabalho precisam de SALs.</w:t>
      </w:r>
    </w:p>
    <w:p w:rsidR="003F58BA" w:rsidRPr="00BB75C1" w:rsidRDefault="003F58BA" w:rsidP="003F58BA">
      <w:pPr>
        <w:pStyle w:val="PURBlueStrong-Indented"/>
        <w:rPr>
          <w:lang w:val="pt-BR"/>
        </w:rPr>
      </w:pPr>
      <w:r w:rsidRPr="00BB75C1">
        <w:rPr>
          <w:lang w:val="pt-BR"/>
        </w:rPr>
        <w:t>Componentes do Software Microsoft SQL Server</w:t>
      </w:r>
    </w:p>
    <w:p w:rsidR="003F58BA" w:rsidRPr="00BB75C1" w:rsidRDefault="003F58BA" w:rsidP="003F58BA">
      <w:pPr>
        <w:pStyle w:val="PURBody-Indented"/>
        <w:rPr>
          <w:lang w:val="pt-BR"/>
        </w:rPr>
      </w:pPr>
      <w:r w:rsidRPr="00BB75C1">
        <w:rPr>
          <w:lang w:val="pt-BR"/>
        </w:rPr>
        <w:t xml:space="preserve">O software é fornecido com componentes do software Microsoft SQL Server, que são licenciados para você de acordo com os termos das respectivas licenças do SQL Server localizadas na pasta </w:t>
      </w:r>
      <w:r w:rsidR="00BB75C1">
        <w:rPr>
          <w:lang w:val="pt-BR"/>
        </w:rPr>
        <w:t>“</w:t>
      </w:r>
      <w:r w:rsidRPr="00BB75C1">
        <w:rPr>
          <w:lang w:val="pt-BR"/>
        </w:rPr>
        <w:t>Licenças</w:t>
      </w:r>
      <w:r w:rsidR="00BB75C1">
        <w:rPr>
          <w:lang w:val="pt-BR"/>
        </w:rPr>
        <w:t>”</w:t>
      </w:r>
      <w:r w:rsidRPr="00BB75C1">
        <w:rPr>
          <w:lang w:val="pt-BR"/>
        </w:rPr>
        <w:t xml:space="preserve"> no diretório de instalação a seguir:</w:t>
      </w:r>
      <w:r w:rsidR="00B4665E" w:rsidRPr="00BB75C1">
        <w:rPr>
          <w:lang w:val="pt-BR"/>
        </w:rPr>
        <w:t xml:space="preserve"> </w:t>
      </w:r>
      <w:r w:rsidRPr="00BB75C1">
        <w:rPr>
          <w:lang w:val="pt-BR"/>
        </w:rPr>
        <w:t>..\Arquivos de</w:t>
      </w:r>
      <w:r w:rsidR="003A4FC0">
        <w:rPr>
          <w:lang w:val="pt-BR"/>
        </w:rPr>
        <w:t> </w:t>
      </w:r>
      <w:r w:rsidRPr="00BB75C1">
        <w:rPr>
          <w:lang w:val="pt-BR"/>
        </w:rPr>
        <w:t>Programas\Microsoft Team Foundation Server 2010\Licenças.</w:t>
      </w:r>
    </w:p>
    <w:p w:rsidR="003F58BA" w:rsidRPr="00BB75C1" w:rsidRDefault="003F58BA" w:rsidP="003F58BA">
      <w:pPr>
        <w:pStyle w:val="PURBlueStrong-Indented"/>
        <w:rPr>
          <w:lang w:val="pt-BR"/>
        </w:rPr>
      </w:pPr>
      <w:r w:rsidRPr="00BB75C1">
        <w:rPr>
          <w:lang w:val="pt-BR"/>
        </w:rPr>
        <w:t>Tecnologia SQL Server</w:t>
      </w:r>
    </w:p>
    <w:p w:rsidR="003F58BA" w:rsidRPr="00BB75C1" w:rsidRDefault="003F58BA" w:rsidP="003F58BA">
      <w:pPr>
        <w:pStyle w:val="PURBody-Indented"/>
        <w:rPr>
          <w:lang w:val="pt-BR"/>
        </w:rPr>
      </w:pPr>
      <w:r w:rsidRPr="00BB75C1">
        <w:rPr>
          <w:lang w:val="pt-BR"/>
        </w:rPr>
        <w:t>Este software inclui a Tecnologia SQL Server. Consulte os Termos de Licença para Tecnologia SQL Server nos Termos Universais de Licença para obter informações sobre os termos de licença que regem o uso dessa tecnologia.</w:t>
      </w:r>
    </w:p>
    <w:p w:rsidR="00342466" w:rsidRPr="00BB75C1" w:rsidRDefault="00342466" w:rsidP="00342466">
      <w:pPr>
        <w:pStyle w:val="PURBlueStrong-Indented"/>
        <w:rPr>
          <w:lang w:val="pt-BR"/>
        </w:rPr>
      </w:pPr>
      <w:r w:rsidRPr="00BB75C1">
        <w:rPr>
          <w:lang w:val="pt-BR"/>
        </w:rPr>
        <w:t>Software .NET Framework</w:t>
      </w:r>
    </w:p>
    <w:p w:rsidR="00342466" w:rsidRPr="00BB75C1" w:rsidRDefault="00342466" w:rsidP="00342466">
      <w:pPr>
        <w:pStyle w:val="PURBody-Indented"/>
        <w:rPr>
          <w:lang w:val="pt-BR"/>
        </w:rPr>
      </w:pPr>
      <w:r w:rsidRPr="00BB75C1">
        <w:rPr>
          <w:lang w:val="pt-BR"/>
        </w:rPr>
        <w:t>O software do produto contém o software Microsoft .NET Framework e pode conter o software PowerShell.</w:t>
      </w:r>
      <w:r w:rsidR="00B4665E" w:rsidRPr="00BB75C1">
        <w:rPr>
          <w:lang w:val="pt-BR"/>
        </w:rPr>
        <w:t xml:space="preserve"> </w:t>
      </w:r>
      <w:r w:rsidRPr="00BB75C1">
        <w:rPr>
          <w:lang w:val="pt-BR"/>
        </w:rPr>
        <w:t>Consulte os termos de</w:t>
      </w:r>
      <w:r w:rsidR="003A4FC0">
        <w:rPr>
          <w:lang w:val="pt-BR"/>
        </w:rPr>
        <w:t> </w:t>
      </w:r>
      <w:r w:rsidRPr="00BB75C1">
        <w:rPr>
          <w:lang w:val="pt-BR"/>
        </w:rPr>
        <w:t>licença do Software .NET Framework e PowerShell nos Termos Universais de Licença.</w:t>
      </w:r>
    </w:p>
    <w:p w:rsidR="009A4C7C" w:rsidRPr="00BB75C1" w:rsidRDefault="00590592" w:rsidP="00A767BD">
      <w:pPr>
        <w:pStyle w:val="PURBreadcrumb"/>
        <w:rPr>
          <w:rStyle w:val="Hyperlink"/>
          <w:rFonts w:ascii="Arial Narrow" w:hAnsi="Arial Narrow"/>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Style w:val="Hyperlink"/>
          <w:rFonts w:ascii="Arial Narrow" w:hAnsi="Arial Narrow"/>
          <w:sz w:val="16"/>
          <w:lang w:val="pt-BR"/>
        </w:rPr>
        <w:t xml:space="preserve"> </w:t>
      </w:r>
    </w:p>
    <w:p w:rsidR="009B27A8" w:rsidRPr="00BB75C1" w:rsidRDefault="009B27A8" w:rsidP="009B27A8">
      <w:pPr>
        <w:pStyle w:val="PURProductName"/>
        <w:rPr>
          <w:lang w:val="pt-BR"/>
        </w:rPr>
      </w:pPr>
      <w:bookmarkStart w:id="568" w:name="_Toc299519159"/>
      <w:bookmarkStart w:id="569" w:name="_Toc299531591"/>
      <w:bookmarkStart w:id="570" w:name="_Toc299531915"/>
      <w:bookmarkStart w:id="571" w:name="_Toc299957198"/>
      <w:bookmarkStart w:id="572" w:name="_Toc301512571"/>
      <w:bookmarkStart w:id="573" w:name="_Toc302485684"/>
      <w:bookmarkStart w:id="574" w:name="_Toc299519162"/>
      <w:bookmarkStart w:id="575" w:name="_Toc299531594"/>
      <w:bookmarkStart w:id="576" w:name="_Toc299531918"/>
      <w:bookmarkStart w:id="577" w:name="_Toc299957201"/>
      <w:r w:rsidRPr="00BB75C1">
        <w:rPr>
          <w:lang w:val="pt-BR"/>
        </w:rPr>
        <w:t>Visual Studio Test Professional</w:t>
      </w:r>
      <w:bookmarkEnd w:id="568"/>
      <w:bookmarkEnd w:id="569"/>
      <w:bookmarkEnd w:id="570"/>
      <w:r w:rsidRPr="00BB75C1">
        <w:rPr>
          <w:lang w:val="pt-BR"/>
        </w:rPr>
        <w:t xml:space="preserve"> 2010</w:t>
      </w:r>
      <w:bookmarkEnd w:id="571"/>
      <w:bookmarkEnd w:id="572"/>
      <w:bookmarkEnd w:id="573"/>
      <w:r w:rsidR="00FE5E5B">
        <w:fldChar w:fldCharType="begin"/>
      </w:r>
      <w:r w:rsidRPr="00BB75C1">
        <w:rPr>
          <w:lang w:val="pt-BR"/>
        </w:rPr>
        <w:instrText xml:space="preserve">XE </w:instrText>
      </w:r>
      <w:r w:rsidR="00BB75C1">
        <w:rPr>
          <w:lang w:val="pt-BR"/>
        </w:rPr>
        <w:instrText>“</w:instrText>
      </w:r>
      <w:r w:rsidRPr="00BB75C1">
        <w:rPr>
          <w:lang w:val="pt-BR"/>
        </w:rPr>
        <w:instrText xml:space="preserve">Visual Studio 2010 Test Professional </w:instrText>
      </w:r>
      <w:r w:rsidR="00BB75C1">
        <w:rPr>
          <w:lang w:val="pt-BR"/>
        </w:rPr>
        <w:instrText>“</w:instrText>
      </w:r>
      <w:r w:rsidRPr="00BB75C1">
        <w:rPr>
          <w:lang w:val="pt-BR"/>
        </w:rPr>
        <w:instrText xml:space="preserve"> </w:instrText>
      </w:r>
      <w:r w:rsidR="00FE5E5B">
        <w:fldChar w:fldCharType="end"/>
      </w:r>
    </w:p>
    <w:p w:rsidR="009B27A8" w:rsidRPr="00BB75C1" w:rsidRDefault="009B27A8" w:rsidP="009B27A8">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8"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3"/>
        <w:gridCol w:w="5351"/>
        <w:gridCol w:w="5451"/>
      </w:tblGrid>
      <w:tr w:rsidR="009B27A8" w:rsidRPr="00D91CC7" w:rsidTr="000F3078">
        <w:tc>
          <w:tcPr>
            <w:tcW w:w="2503" w:type="pct"/>
            <w:gridSpan w:val="2"/>
            <w:tcBorders>
              <w:top w:val="single" w:sz="4" w:space="0" w:color="auto"/>
              <w:bottom w:val="nil"/>
            </w:tcBorders>
          </w:tcPr>
          <w:p w:rsidR="009B27A8" w:rsidRPr="00BB75C1" w:rsidRDefault="009B27A8" w:rsidP="009B27A8">
            <w:pPr>
              <w:pStyle w:val="PURLMSH"/>
              <w:rPr>
                <w:lang w:val="pt-BR"/>
              </w:rPr>
            </w:pPr>
            <w:r w:rsidRPr="00BB75C1">
              <w:rPr>
                <w:lang w:val="pt-BR"/>
              </w:rPr>
              <w:t xml:space="preserve">Seção Aplicável de Termos Gerais da SAL: </w:t>
            </w:r>
            <w:hyperlink w:anchor="SALTerms_Desktop" w:history="1">
              <w:r w:rsidRPr="00BB75C1">
                <w:rPr>
                  <w:rStyle w:val="Hyperlink"/>
                  <w:lang w:val="pt-BR"/>
                </w:rPr>
                <w:t>Aplicativos Desktop</w:t>
              </w:r>
            </w:hyperlink>
          </w:p>
        </w:tc>
        <w:tc>
          <w:tcPr>
            <w:tcW w:w="2497" w:type="pct"/>
            <w:vMerge w:val="restart"/>
            <w:tcBorders>
              <w:top w:val="single" w:sz="4" w:space="0" w:color="auto"/>
            </w:tcBorders>
          </w:tcPr>
          <w:p w:rsidR="009B27A8" w:rsidRPr="00BB75C1" w:rsidRDefault="009B27A8" w:rsidP="009B27A8">
            <w:pPr>
              <w:pStyle w:val="PURLMSH"/>
              <w:rPr>
                <w:lang w:val="pt-BR"/>
              </w:rPr>
            </w:pPr>
            <w:r w:rsidRPr="00BB75C1">
              <w:rPr>
                <w:lang w:val="pt-BR"/>
              </w:rPr>
              <w:t xml:space="preserve">Consulte Notificações Aplicáveis: </w:t>
            </w:r>
            <w:r w:rsidRPr="00BB75C1">
              <w:rPr>
                <w:b/>
                <w:lang w:val="pt-BR"/>
              </w:rPr>
              <w:t>Transferência de Dados, H.264/MPEG-4 AVC e/ou VC-1 (</w:t>
            </w:r>
            <w:r w:rsidRPr="00BB75C1">
              <w:rPr>
                <w:lang w:val="pt-BR"/>
              </w:rPr>
              <w:t>Consulte o</w:t>
            </w:r>
            <w:r w:rsidRPr="00BB75C1">
              <w:rPr>
                <w:b/>
                <w:lang w:val="pt-BR"/>
              </w:rPr>
              <w:t xml:space="preserve"> </w:t>
            </w:r>
            <w:hyperlink w:anchor="Appendix2" w:history="1">
              <w:r w:rsidRPr="00BB75C1">
                <w:rPr>
                  <w:rStyle w:val="Hyperlink"/>
                  <w:lang w:val="pt-BR"/>
                </w:rPr>
                <w:t>Apêndice 2</w:t>
              </w:r>
            </w:hyperlink>
            <w:r w:rsidRPr="00BB75C1">
              <w:rPr>
                <w:b/>
                <w:lang w:val="pt-BR"/>
              </w:rPr>
              <w:t>)</w:t>
            </w:r>
          </w:p>
        </w:tc>
      </w:tr>
      <w:tr w:rsidR="009B27A8" w:rsidTr="000F3078">
        <w:tc>
          <w:tcPr>
            <w:tcW w:w="2503" w:type="pct"/>
            <w:gridSpan w:val="2"/>
            <w:tcBorders>
              <w:top w:val="nil"/>
            </w:tcBorders>
          </w:tcPr>
          <w:p w:rsidR="009B27A8" w:rsidRPr="00250A5F" w:rsidRDefault="009B27A8" w:rsidP="009B27A8">
            <w:pPr>
              <w:pStyle w:val="PURLMSH"/>
            </w:pPr>
            <w:r>
              <w:t xml:space="preserve">Software Adicional/Cliente: </w:t>
            </w:r>
            <w:r>
              <w:rPr>
                <w:b/>
              </w:rPr>
              <w:t>Não</w:t>
            </w:r>
          </w:p>
        </w:tc>
        <w:tc>
          <w:tcPr>
            <w:tcW w:w="2497" w:type="pct"/>
            <w:vMerge/>
          </w:tcPr>
          <w:p w:rsidR="009B27A8" w:rsidRDefault="009B27A8" w:rsidP="009B27A8">
            <w:pPr>
              <w:pStyle w:val="PURLMSH"/>
            </w:pPr>
          </w:p>
        </w:tc>
      </w:tr>
      <w:tr w:rsidR="009B27A8" w:rsidRPr="00D91CC7" w:rsidTr="000F3078">
        <w:tblPrEx>
          <w:tblBorders>
            <w:top w:val="none" w:sz="0" w:space="0" w:color="auto"/>
            <w:bottom w:val="none" w:sz="0" w:space="0" w:color="auto"/>
          </w:tblBorders>
        </w:tblPrEx>
        <w:trPr>
          <w:gridBefore w:val="1"/>
          <w:wBefore w:w="52" w:type="pct"/>
        </w:trPr>
        <w:tc>
          <w:tcPr>
            <w:tcW w:w="4948" w:type="pct"/>
            <w:gridSpan w:val="2"/>
            <w:shd w:val="clear" w:color="auto" w:fill="E5EEF7"/>
          </w:tcPr>
          <w:p w:rsidR="009B27A8" w:rsidRPr="00BB75C1" w:rsidRDefault="009B27A8" w:rsidP="009B27A8">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9B27A8" w:rsidRPr="003528B0" w:rsidTr="000F3078">
        <w:tblPrEx>
          <w:tblBorders>
            <w:top w:val="none" w:sz="0" w:space="0" w:color="auto"/>
            <w:bottom w:val="none" w:sz="0" w:space="0" w:color="auto"/>
          </w:tblBorders>
        </w:tblPrEx>
        <w:trPr>
          <w:gridBefore w:val="1"/>
          <w:wBefore w:w="52" w:type="pct"/>
        </w:trPr>
        <w:tc>
          <w:tcPr>
            <w:tcW w:w="4948" w:type="pct"/>
            <w:gridSpan w:val="2"/>
          </w:tcPr>
          <w:p w:rsidR="009B27A8" w:rsidRPr="00BB180A" w:rsidRDefault="009B27A8" w:rsidP="009B27A8">
            <w:pPr>
              <w:pStyle w:val="PURBody"/>
              <w:rPr>
                <w:i/>
              </w:rPr>
            </w:pPr>
            <w:r>
              <w:rPr>
                <w:b/>
              </w:rPr>
              <w:t>Você precisa de:</w:t>
            </w:r>
          </w:p>
          <w:p w:rsidR="009B27A8" w:rsidRPr="003528B0" w:rsidRDefault="009B27A8" w:rsidP="009B27A8">
            <w:pPr>
              <w:pStyle w:val="PURBullet"/>
              <w:rPr>
                <w:b/>
                <w:bCs/>
              </w:rPr>
            </w:pPr>
            <w:r>
              <w:t>SAL do Visual Studio Test Professional 2010</w:t>
            </w:r>
          </w:p>
        </w:tc>
      </w:tr>
    </w:tbl>
    <w:p w:rsidR="009B27A8" w:rsidRPr="00B707F8" w:rsidRDefault="009B27A8" w:rsidP="00B56C0F">
      <w:pPr>
        <w:pStyle w:val="PURADDITIONALTERMSHEADERMB"/>
      </w:pPr>
      <w:r>
        <w:t>Termos Adicionais:</w:t>
      </w:r>
    </w:p>
    <w:p w:rsidR="009B27A8" w:rsidRPr="00B707F8" w:rsidRDefault="009B27A8" w:rsidP="009B27A8">
      <w:pPr>
        <w:pStyle w:val="PURBlueStrong-Indented"/>
      </w:pPr>
      <w:r>
        <w:lastRenderedPageBreak/>
        <w:t>Arquivo BUILDSERVER.TXT</w:t>
      </w:r>
    </w:p>
    <w:p w:rsidR="009B27A8" w:rsidRPr="00BB75C1" w:rsidRDefault="009B27A8" w:rsidP="009B27A8">
      <w:pPr>
        <w:ind w:left="270"/>
        <w:rPr>
          <w:rFonts w:eastAsia="MS PGothic" w:cs="Times New Roman"/>
          <w:color w:val="404040"/>
          <w:sz w:val="18"/>
          <w:u w:val="single"/>
          <w:lang w:val="pt-BR" w:eastAsia="ja-JP"/>
        </w:rPr>
      </w:pPr>
      <w:r w:rsidRPr="00BB75C1">
        <w:rPr>
          <w:rFonts w:eastAsia="MS PGothic" w:cs="Times New Roman"/>
          <w:color w:val="404040"/>
          <w:sz w:val="18"/>
          <w:lang w:val="pt-BR"/>
        </w:rPr>
        <w:t>Se a sua versão do software tiver o arquivo BUILDSERVER.TXT, você poderá instalar cópias dos arquivos listados nele em suas máquinas de criação.</w:t>
      </w:r>
      <w:r w:rsidR="00B4665E" w:rsidRPr="00BB75C1">
        <w:rPr>
          <w:rFonts w:eastAsia="MS PGothic" w:cs="Times New Roman"/>
          <w:color w:val="404040"/>
          <w:sz w:val="18"/>
          <w:lang w:val="pt-BR"/>
        </w:rPr>
        <w:t xml:space="preserve"> </w:t>
      </w:r>
      <w:r w:rsidRPr="00BB75C1">
        <w:rPr>
          <w:rFonts w:eastAsia="MS PGothic" w:cs="Times New Roman"/>
          <w:color w:val="404040"/>
          <w:sz w:val="18"/>
          <w:lang w:val="pt-BR"/>
        </w:rPr>
        <w:t>Você poderá fazer isso apenas para fins de compilação e criação de seus programas.</w:t>
      </w:r>
      <w:r w:rsidR="00B4665E" w:rsidRPr="00BB75C1">
        <w:rPr>
          <w:rFonts w:eastAsia="MS PGothic" w:cs="Times New Roman"/>
          <w:color w:val="404040"/>
          <w:sz w:val="18"/>
          <w:lang w:val="pt-BR"/>
        </w:rPr>
        <w:t xml:space="preserve"> </w:t>
      </w:r>
      <w:r w:rsidRPr="00BB75C1">
        <w:rPr>
          <w:rFonts w:eastAsia="MS PGothic" w:cs="Times New Roman"/>
          <w:color w:val="404040"/>
          <w:sz w:val="18"/>
          <w:lang w:val="pt-BR"/>
        </w:rPr>
        <w:t xml:space="preserve">Poderemos listar arquivos adicionais no site </w:t>
      </w:r>
      <w:hyperlink r:id="rId120" w:history="1">
        <w:r w:rsidRPr="00BB75C1">
          <w:rPr>
            <w:rFonts w:eastAsia="MS PGothic" w:cs="Times New Roman"/>
            <w:color w:val="00467F"/>
            <w:sz w:val="18"/>
            <w:u w:val="single"/>
            <w:lang w:val="pt-BR"/>
          </w:rPr>
          <w:t>http://go.microsoft.com/fwlink/?LinkId=165518</w:t>
        </w:r>
      </w:hyperlink>
      <w:r w:rsidRPr="00BB75C1">
        <w:rPr>
          <w:rFonts w:eastAsia="MS PGothic" w:cs="Times New Roman"/>
          <w:color w:val="404040"/>
          <w:sz w:val="18"/>
          <w:lang w:val="pt-BR"/>
        </w:rPr>
        <w:t xml:space="preserve"> para uso com a mesma finalidade.</w:t>
      </w:r>
      <w:r w:rsidRPr="00BB75C1">
        <w:rPr>
          <w:rFonts w:eastAsia="MS PGothic" w:cs="Times New Roman"/>
          <w:color w:val="404040"/>
          <w:sz w:val="18"/>
          <w:u w:val="single"/>
          <w:lang w:val="pt-BR"/>
        </w:rPr>
        <w:t xml:space="preserve"> </w:t>
      </w:r>
    </w:p>
    <w:p w:rsidR="009B27A8" w:rsidRPr="00BB75C1" w:rsidRDefault="009B27A8" w:rsidP="009B27A8">
      <w:pPr>
        <w:pStyle w:val="PURBlueStrong-Indented"/>
        <w:rPr>
          <w:lang w:val="pt-BR"/>
        </w:rPr>
      </w:pPr>
      <w:r w:rsidRPr="00BB75C1">
        <w:rPr>
          <w:lang w:val="pt-BR"/>
        </w:rPr>
        <w:t>Interface de Usuário do Microsoft Office</w:t>
      </w:r>
    </w:p>
    <w:p w:rsidR="009B27A8" w:rsidRPr="00BB75C1" w:rsidRDefault="009B27A8" w:rsidP="009B27A8">
      <w:pPr>
        <w:ind w:left="270"/>
        <w:rPr>
          <w:rFonts w:eastAsia="MS PGothic" w:cs="Times New Roman"/>
          <w:color w:val="404040"/>
          <w:sz w:val="18"/>
          <w:u w:val="single"/>
          <w:lang w:val="pt-BR" w:eastAsia="ja-JP"/>
        </w:rPr>
      </w:pPr>
      <w:r w:rsidRPr="00BB75C1">
        <w:rPr>
          <w:rFonts w:eastAsia="MS PGothic" w:cs="Times New Roman"/>
          <w:color w:val="404040"/>
          <w:sz w:val="18"/>
          <w:lang w:val="pt-BR"/>
        </w:rPr>
        <w:t>Estes termos de licença não concedem direitos de fazer, copiar, usar nem distribuir nenhum elemento da interface de usuário do</w:t>
      </w:r>
      <w:r w:rsidR="00455A9B">
        <w:rPr>
          <w:rFonts w:eastAsia="MS PGothic" w:cs="Times New Roman"/>
          <w:color w:val="404040"/>
          <w:sz w:val="18"/>
          <w:lang w:val="pt-BR"/>
        </w:rPr>
        <w:t> </w:t>
      </w:r>
      <w:r w:rsidRPr="00BB75C1">
        <w:rPr>
          <w:rFonts w:eastAsia="MS PGothic" w:cs="Times New Roman"/>
          <w:color w:val="404040"/>
          <w:sz w:val="18"/>
          <w:lang w:val="pt-BR"/>
        </w:rPr>
        <w:t>Microsoft Office como a faixa e a barra de acesso rápido.</w:t>
      </w:r>
      <w:r w:rsidR="00B4665E" w:rsidRPr="00BB75C1">
        <w:rPr>
          <w:rFonts w:eastAsia="MS PGothic" w:cs="Times New Roman"/>
          <w:color w:val="404040"/>
          <w:sz w:val="18"/>
          <w:lang w:val="pt-BR"/>
        </w:rPr>
        <w:t xml:space="preserve"> </w:t>
      </w:r>
    </w:p>
    <w:p w:rsidR="009B27A8" w:rsidRPr="00BB75C1" w:rsidRDefault="009B27A8" w:rsidP="009B27A8">
      <w:pPr>
        <w:pStyle w:val="PURBlueStrong-Indented"/>
        <w:rPr>
          <w:lang w:val="pt-BR"/>
        </w:rPr>
      </w:pPr>
      <w:r w:rsidRPr="00BB75C1">
        <w:rPr>
          <w:lang w:val="pt-BR"/>
        </w:rPr>
        <w:t>Utilitários</w:t>
      </w:r>
    </w:p>
    <w:p w:rsidR="009B27A8" w:rsidRPr="00BB75C1" w:rsidRDefault="009B27A8" w:rsidP="00BE38EC">
      <w:pPr>
        <w:ind w:left="270"/>
        <w:rPr>
          <w:rFonts w:eastAsia="MS PGothic" w:cs="Times New Roman"/>
          <w:color w:val="404040"/>
          <w:sz w:val="18"/>
          <w:lang w:val="pt-BR" w:eastAsia="ja-JP"/>
        </w:rPr>
      </w:pPr>
      <w:r w:rsidRPr="00BB75C1">
        <w:rPr>
          <w:rFonts w:eastAsia="MS PGothic" w:cs="Times New Roman"/>
          <w:color w:val="404040"/>
          <w:sz w:val="18"/>
          <w:lang w:val="pt-BR"/>
        </w:rPr>
        <w:t>As Listas de Utilitários podem ser encontradas nos sites</w:t>
      </w:r>
      <w:r w:rsidRPr="00105C66">
        <w:rPr>
          <w:rFonts w:eastAsia="MS PGothic" w:cs="Times New Roman"/>
          <w:color w:val="00467F"/>
          <w:sz w:val="18"/>
          <w:lang w:val="pt-BR"/>
        </w:rPr>
        <w:t xml:space="preserve"> </w:t>
      </w:r>
      <w:hyperlink r:id="rId121" w:history="1">
        <w:r w:rsidRPr="00BB75C1">
          <w:rPr>
            <w:rFonts w:eastAsia="MS PGothic" w:cs="Times New Roman"/>
            <w:color w:val="00467F"/>
            <w:sz w:val="18"/>
            <w:u w:val="single"/>
            <w:lang w:val="pt-BR"/>
          </w:rPr>
          <w:t>http://go.microsoft.com/fwlink/?LinkId=165518</w:t>
        </w:r>
      </w:hyperlink>
      <w:r w:rsidRPr="00BB75C1">
        <w:rPr>
          <w:rFonts w:eastAsia="MS PGothic" w:cs="Times New Roman"/>
          <w:color w:val="404040"/>
          <w:sz w:val="18"/>
          <w:lang w:val="pt-BR"/>
        </w:rPr>
        <w:t xml:space="preserve"> e </w:t>
      </w:r>
      <w:hyperlink r:id="rId122" w:history="1">
        <w:r w:rsidRPr="004E38E6">
          <w:rPr>
            <w:rStyle w:val="Hyperlink"/>
            <w:rFonts w:eastAsia="MS PGothic" w:cs="Times New Roman"/>
            <w:sz w:val="18"/>
            <w:lang w:val="pt-BR"/>
          </w:rPr>
          <w:t>http://go.microsoft.com/fwlink/?LinkId=100284</w:t>
        </w:r>
      </w:hyperlink>
      <w:r w:rsidRPr="00BB75C1">
        <w:rPr>
          <w:rFonts w:eastAsia="MS PGothic" w:cs="Times New Roman"/>
          <w:color w:val="404040"/>
          <w:sz w:val="18"/>
          <w:lang w:val="pt-BR"/>
        </w:rPr>
        <w:t>.</w:t>
      </w:r>
      <w:r w:rsidR="00B4665E" w:rsidRPr="00BB75C1">
        <w:rPr>
          <w:rFonts w:eastAsia="MS PGothic" w:cs="Times New Roman"/>
          <w:color w:val="404040"/>
          <w:sz w:val="18"/>
          <w:lang w:val="pt-BR"/>
        </w:rPr>
        <w:t xml:space="preserve"> </w:t>
      </w:r>
      <w:r w:rsidRPr="00BB75C1">
        <w:rPr>
          <w:rFonts w:eastAsia="MS PGothic" w:cs="Times New Roman"/>
          <w:color w:val="404040"/>
          <w:sz w:val="18"/>
          <w:lang w:val="pt-BR"/>
        </w:rPr>
        <w:t>O software contém determinados componentes identificados nessa lista.</w:t>
      </w:r>
      <w:r w:rsidR="00B4665E" w:rsidRPr="00BB75C1">
        <w:rPr>
          <w:rFonts w:eastAsia="MS PGothic" w:cs="Times New Roman"/>
          <w:color w:val="404040"/>
          <w:sz w:val="18"/>
          <w:lang w:val="pt-BR"/>
        </w:rPr>
        <w:t xml:space="preserve"> </w:t>
      </w:r>
      <w:r w:rsidRPr="00BB75C1">
        <w:rPr>
          <w:rFonts w:eastAsia="MS PGothic" w:cs="Times New Roman"/>
          <w:color w:val="404040"/>
          <w:sz w:val="18"/>
          <w:lang w:val="pt-BR"/>
        </w:rPr>
        <w:t>Os</w:t>
      </w:r>
      <w:r w:rsidR="00BE38EC">
        <w:rPr>
          <w:rFonts w:eastAsia="MS PGothic" w:cs="Times New Roman"/>
          <w:color w:val="404040"/>
          <w:sz w:val="18"/>
          <w:lang w:val="pt-BR"/>
        </w:rPr>
        <w:t> </w:t>
      </w:r>
      <w:r w:rsidRPr="00BB75C1">
        <w:rPr>
          <w:rFonts w:eastAsia="MS PGothic" w:cs="Times New Roman"/>
          <w:color w:val="404040"/>
          <w:sz w:val="18"/>
          <w:lang w:val="pt-BR"/>
        </w:rPr>
        <w:t>componentes contidos no software variam por edição.</w:t>
      </w:r>
      <w:r w:rsidR="00B4665E" w:rsidRPr="00BB75C1">
        <w:rPr>
          <w:rFonts w:eastAsia="MS PGothic" w:cs="Times New Roman"/>
          <w:color w:val="404040"/>
          <w:sz w:val="18"/>
          <w:lang w:val="pt-BR"/>
        </w:rPr>
        <w:t xml:space="preserve"> </w:t>
      </w:r>
      <w:r w:rsidRPr="00BB75C1">
        <w:rPr>
          <w:rFonts w:eastAsia="MS PGothic" w:cs="Times New Roman"/>
          <w:color w:val="404040"/>
          <w:sz w:val="18"/>
          <w:lang w:val="pt-BR"/>
        </w:rPr>
        <w:t>Você poderá copiar e instalar os Utilitários que você recebe com o</w:t>
      </w:r>
      <w:r w:rsidR="00BE38EC">
        <w:rPr>
          <w:rFonts w:eastAsia="MS PGothic" w:cs="Times New Roman"/>
          <w:color w:val="404040"/>
          <w:sz w:val="18"/>
          <w:lang w:val="pt-BR"/>
        </w:rPr>
        <w:t> </w:t>
      </w:r>
      <w:r w:rsidRPr="00BB75C1">
        <w:rPr>
          <w:rFonts w:eastAsia="MS PGothic" w:cs="Times New Roman"/>
          <w:color w:val="404040"/>
          <w:sz w:val="18"/>
          <w:lang w:val="pt-BR"/>
        </w:rPr>
        <w:t>software em até cinco dispositivos ao mesmo tempo.</w:t>
      </w:r>
      <w:r w:rsidR="00B4665E" w:rsidRPr="00BB75C1">
        <w:rPr>
          <w:rFonts w:eastAsia="MS PGothic" w:cs="Times New Roman"/>
          <w:color w:val="404040"/>
          <w:sz w:val="18"/>
          <w:lang w:val="pt-BR"/>
        </w:rPr>
        <w:t xml:space="preserve"> </w:t>
      </w:r>
      <w:r w:rsidRPr="00BB75C1">
        <w:rPr>
          <w:rFonts w:eastAsia="MS PGothic" w:cs="Times New Roman"/>
          <w:color w:val="404040"/>
          <w:sz w:val="18"/>
          <w:lang w:val="pt-BR"/>
        </w:rPr>
        <w:t>Você poderá usar os Utilitários apenas para depurar os programas que você</w:t>
      </w:r>
      <w:r w:rsidR="00BE38EC">
        <w:rPr>
          <w:rFonts w:eastAsia="MS PGothic" w:cs="Times New Roman"/>
          <w:color w:val="404040"/>
          <w:sz w:val="18"/>
          <w:lang w:val="pt-BR"/>
        </w:rPr>
        <w:t> </w:t>
      </w:r>
      <w:r w:rsidRPr="00BB75C1">
        <w:rPr>
          <w:rFonts w:eastAsia="MS PGothic" w:cs="Times New Roman"/>
          <w:color w:val="404040"/>
          <w:sz w:val="18"/>
          <w:lang w:val="pt-BR"/>
        </w:rPr>
        <w:t>desenvolve com o software.</w:t>
      </w:r>
      <w:r w:rsidR="00B4665E" w:rsidRPr="00BB75C1">
        <w:rPr>
          <w:rFonts w:eastAsia="MS PGothic" w:cs="Times New Roman"/>
          <w:color w:val="404040"/>
          <w:sz w:val="18"/>
          <w:lang w:val="pt-BR"/>
        </w:rPr>
        <w:t xml:space="preserve"> </w:t>
      </w:r>
      <w:r w:rsidRPr="00BB75C1">
        <w:rPr>
          <w:rFonts w:eastAsia="MS PGothic" w:cs="Times New Roman"/>
          <w:color w:val="404040"/>
          <w:sz w:val="18"/>
          <w:lang w:val="pt-BR"/>
        </w:rPr>
        <w:t>Você deverá excluir todos os Utilitários instalados em um dispositivo quando você terminar a</w:t>
      </w:r>
      <w:r w:rsidR="00455A9B">
        <w:rPr>
          <w:rFonts w:eastAsia="MS PGothic" w:cs="Times New Roman"/>
          <w:color w:val="404040"/>
          <w:sz w:val="18"/>
          <w:lang w:val="pt-BR"/>
        </w:rPr>
        <w:t> </w:t>
      </w:r>
      <w:r w:rsidRPr="00BB75C1">
        <w:rPr>
          <w:rFonts w:eastAsia="MS PGothic" w:cs="Times New Roman"/>
          <w:color w:val="404040"/>
          <w:sz w:val="18"/>
          <w:lang w:val="pt-BR"/>
        </w:rPr>
        <w:t>depuração do seu programa, mas não depois de 30 dias após os ter instalado no dispositivo.</w:t>
      </w:r>
    </w:p>
    <w:p w:rsidR="009B27A8" w:rsidRPr="00BB75C1" w:rsidRDefault="009B27A8" w:rsidP="009B27A8">
      <w:pPr>
        <w:pStyle w:val="PURBlueStrong-Indented"/>
        <w:rPr>
          <w:lang w:val="pt-BR"/>
        </w:rPr>
      </w:pPr>
      <w:r w:rsidRPr="00BB75C1">
        <w:rPr>
          <w:lang w:val="pt-BR"/>
        </w:rPr>
        <w:t>Componentes do Produto Microsoft SQL Server</w:t>
      </w:r>
    </w:p>
    <w:p w:rsidR="009B27A8" w:rsidRPr="00BB75C1" w:rsidRDefault="009B27A8" w:rsidP="009B27A8">
      <w:pPr>
        <w:pStyle w:val="PURBody-Indented"/>
        <w:rPr>
          <w:lang w:val="pt-BR"/>
        </w:rPr>
      </w:pPr>
      <w:r w:rsidRPr="00BB75C1">
        <w:rPr>
          <w:lang w:val="pt-BR"/>
        </w:rPr>
        <w:t xml:space="preserve">O software pode ser acompanhado pelos componentes do Microsoft SQL Server, que são licenciados a você sob os termos das licenças das respectivas licenças do SQL Server localizadas na pasta </w:t>
      </w:r>
      <w:r w:rsidR="00BB75C1">
        <w:rPr>
          <w:lang w:val="pt-BR"/>
        </w:rPr>
        <w:t>“</w:t>
      </w:r>
      <w:r w:rsidRPr="00BB75C1">
        <w:rPr>
          <w:lang w:val="pt-BR"/>
        </w:rPr>
        <w:t>Licenças</w:t>
      </w:r>
      <w:r w:rsidR="00BB75C1">
        <w:rPr>
          <w:lang w:val="pt-BR"/>
        </w:rPr>
        <w:t>”</w:t>
      </w:r>
      <w:r w:rsidRPr="00BB75C1">
        <w:rPr>
          <w:lang w:val="pt-BR"/>
        </w:rPr>
        <w:t xml:space="preserve"> no diretório de instalação a seguir: ...\%Arquivos de Programas%\Microsoft Visual Studio 10.0\Licenças\. Você poderá usá-las somente com esses componentes em combinação com o uso do software.</w:t>
      </w:r>
      <w:r w:rsidR="00B4665E" w:rsidRPr="00BB75C1">
        <w:rPr>
          <w:lang w:val="pt-BR"/>
        </w:rPr>
        <w:t xml:space="preserve"> </w:t>
      </w:r>
      <w:r w:rsidRPr="00BB75C1">
        <w:rPr>
          <w:lang w:val="pt-BR"/>
        </w:rPr>
        <w:t xml:space="preserve">Se você não concordar com as condições de licença dos componentes, não poderá usá-los. </w:t>
      </w:r>
    </w:p>
    <w:p w:rsidR="009B27A8" w:rsidRPr="00BB75C1" w:rsidRDefault="009B27A8" w:rsidP="009B27A8">
      <w:pPr>
        <w:pStyle w:val="PURBlueStrong-Indented"/>
        <w:rPr>
          <w:lang w:val="pt-BR"/>
        </w:rPr>
      </w:pPr>
      <w:r w:rsidRPr="00BB75C1">
        <w:rPr>
          <w:lang w:val="pt-BR"/>
        </w:rPr>
        <w:t>Componentes de Software do Windows</w:t>
      </w:r>
    </w:p>
    <w:p w:rsidR="009B27A8" w:rsidRPr="00BB75C1" w:rsidRDefault="009B27A8" w:rsidP="009B27A8">
      <w:pPr>
        <w:pStyle w:val="PURBody-Indented"/>
        <w:rPr>
          <w:lang w:val="pt-BR"/>
        </w:rPr>
      </w:pPr>
      <w:r w:rsidRPr="00BB75C1">
        <w:rPr>
          <w:lang w:val="pt-BR"/>
        </w:rPr>
        <w:t>O software pode incluir Microsoft.NET Framework, Microsoft Data Access Components e determinados .dlls relacionados a tecnologias Microsoft Build e Web Deploy.</w:t>
      </w:r>
      <w:r w:rsidR="00B4665E" w:rsidRPr="00BB75C1">
        <w:rPr>
          <w:lang w:val="pt-BR"/>
        </w:rPr>
        <w:t xml:space="preserve"> </w:t>
      </w:r>
      <w:r w:rsidRPr="00BB75C1">
        <w:rPr>
          <w:lang w:val="pt-BR"/>
        </w:rPr>
        <w:t>Todos fazem parte do software Windows e os termos de licença do Windows se aplicam ao uso deles.</w:t>
      </w:r>
    </w:p>
    <w:p w:rsidR="009B27A8" w:rsidRPr="00BB75C1" w:rsidRDefault="009B27A8" w:rsidP="009B27A8">
      <w:pPr>
        <w:pStyle w:val="PURBlueStrong-Indented"/>
        <w:rPr>
          <w:lang w:val="pt-BR"/>
        </w:rPr>
      </w:pPr>
      <w:r w:rsidRPr="00BB75C1">
        <w:rPr>
          <w:lang w:val="pt-BR"/>
        </w:rPr>
        <w:t>Tecnologia SQL Server</w:t>
      </w:r>
    </w:p>
    <w:p w:rsidR="009B27A8" w:rsidRPr="00BB75C1" w:rsidRDefault="009B27A8" w:rsidP="009B27A8">
      <w:pPr>
        <w:pStyle w:val="PURBody-Indented"/>
        <w:rPr>
          <w:lang w:val="pt-BR"/>
        </w:rPr>
      </w:pPr>
      <w:r w:rsidRPr="00BB75C1">
        <w:rPr>
          <w:lang w:val="pt-BR"/>
        </w:rPr>
        <w:t>Este software inclui a Tecnologia SQL Server. Consulte os Termos de Licença para Tecnologia SQL Server nos Termos Universais de Licença para obter informações sobre os termos de licença que regem o uso dessa tecnologia.</w:t>
      </w:r>
    </w:p>
    <w:p w:rsidR="009B27A8" w:rsidRPr="00BB75C1" w:rsidRDefault="009B27A8" w:rsidP="009B27A8">
      <w:pPr>
        <w:pStyle w:val="PURBlueStrong-Indented"/>
        <w:rPr>
          <w:lang w:val="pt-BR"/>
        </w:rPr>
      </w:pPr>
      <w:r w:rsidRPr="00BB75C1">
        <w:rPr>
          <w:lang w:val="pt-BR"/>
        </w:rPr>
        <w:t>Software .NET Framework</w:t>
      </w:r>
    </w:p>
    <w:p w:rsidR="009B27A8" w:rsidRPr="00BB75C1" w:rsidRDefault="009B27A8" w:rsidP="009B27A8">
      <w:pPr>
        <w:pStyle w:val="PURBody-Indented"/>
        <w:rPr>
          <w:lang w:val="pt-BR"/>
        </w:rPr>
      </w:pPr>
      <w:r w:rsidRPr="00BB75C1">
        <w:rPr>
          <w:lang w:val="pt-BR"/>
        </w:rPr>
        <w:t>O software do produto contém o software Microsoft .NET Framework e pode conter o software PowerShell.</w:t>
      </w:r>
      <w:r w:rsidR="00B4665E" w:rsidRPr="00BB75C1">
        <w:rPr>
          <w:lang w:val="pt-BR"/>
        </w:rPr>
        <w:t xml:space="preserve"> </w:t>
      </w:r>
      <w:r w:rsidRPr="00BB75C1">
        <w:rPr>
          <w:lang w:val="pt-BR"/>
        </w:rPr>
        <w:t>Consulte os termos de</w:t>
      </w:r>
      <w:r w:rsidR="00455A9B">
        <w:rPr>
          <w:lang w:val="pt-BR"/>
        </w:rPr>
        <w:t> </w:t>
      </w:r>
      <w:r w:rsidRPr="00BB75C1">
        <w:rPr>
          <w:lang w:val="pt-BR"/>
        </w:rPr>
        <w:t>licença do Software .NET Framework e PowerShell nos Termos Universais de Licença.</w:t>
      </w:r>
    </w:p>
    <w:p w:rsidR="009B27A8" w:rsidRPr="00BB75C1" w:rsidRDefault="00590592" w:rsidP="00A767BD">
      <w:pPr>
        <w:pStyle w:val="PURBreadcrumb"/>
        <w:rPr>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BB75C1" w:rsidRDefault="009A4C7C" w:rsidP="009A4C7C">
      <w:pPr>
        <w:pStyle w:val="PURProductName"/>
        <w:rPr>
          <w:lang w:val="pt-BR"/>
        </w:rPr>
      </w:pPr>
      <w:bookmarkStart w:id="578" w:name="_Toc301512572"/>
      <w:bookmarkStart w:id="579" w:name="_Toc302485685"/>
      <w:r w:rsidRPr="00BB75C1">
        <w:rPr>
          <w:lang w:val="pt-BR"/>
        </w:rPr>
        <w:t>Atualização para Windows 7 Professional</w:t>
      </w:r>
      <w:bookmarkEnd w:id="574"/>
      <w:bookmarkEnd w:id="575"/>
      <w:bookmarkEnd w:id="576"/>
      <w:bookmarkEnd w:id="577"/>
      <w:bookmarkEnd w:id="578"/>
      <w:bookmarkEnd w:id="579"/>
      <w:r w:rsidR="00FE5E5B">
        <w:fldChar w:fldCharType="begin"/>
      </w:r>
      <w:r w:rsidRPr="00BB75C1">
        <w:rPr>
          <w:lang w:val="pt-BR"/>
        </w:rPr>
        <w:instrText xml:space="preserve">XE </w:instrText>
      </w:r>
      <w:r w:rsidR="00BB75C1">
        <w:rPr>
          <w:lang w:val="pt-BR"/>
        </w:rPr>
        <w:instrText>“</w:instrText>
      </w:r>
      <w:r w:rsidRPr="00BB75C1">
        <w:rPr>
          <w:lang w:val="pt-BR"/>
        </w:rPr>
        <w:instrText>Atualização para Windows 7 Professional</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34"/>
      </w:tblGrid>
      <w:tr w:rsidR="00D14C97" w:rsidRPr="00D91CC7" w:rsidTr="00455A9B">
        <w:trPr>
          <w:cantSplit/>
        </w:trPr>
        <w:tc>
          <w:tcPr>
            <w:tcW w:w="2507" w:type="pct"/>
            <w:tcBorders>
              <w:top w:val="single" w:sz="4" w:space="0" w:color="auto"/>
              <w:bottom w:val="nil"/>
            </w:tcBorders>
          </w:tcPr>
          <w:p w:rsidR="00D14C97" w:rsidRPr="00BB75C1" w:rsidRDefault="00D14C97" w:rsidP="00893CE7">
            <w:pPr>
              <w:pStyle w:val="PURLMSH"/>
              <w:rPr>
                <w:lang w:val="pt-BR"/>
              </w:rPr>
            </w:pPr>
            <w:r w:rsidRPr="00BB75C1">
              <w:rPr>
                <w:lang w:val="pt-BR"/>
              </w:rPr>
              <w:t xml:space="preserve">Seção Aplicável de Termos Gerais da SAL: </w:t>
            </w:r>
            <w:hyperlink w:anchor="SALTerms_Desktop" w:history="1">
              <w:r w:rsidRPr="00BB75C1">
                <w:rPr>
                  <w:rStyle w:val="Hyperlink"/>
                  <w:lang w:val="pt-BR"/>
                </w:rPr>
                <w:t>Aplicativos Desktop</w:t>
              </w:r>
            </w:hyperlink>
          </w:p>
        </w:tc>
        <w:tc>
          <w:tcPr>
            <w:tcW w:w="2493" w:type="pct"/>
            <w:tcBorders>
              <w:top w:val="single" w:sz="4" w:space="0" w:color="auto"/>
              <w:bottom w:val="nil"/>
            </w:tcBorders>
          </w:tcPr>
          <w:p w:rsidR="00D14C97" w:rsidRPr="00BB75C1" w:rsidRDefault="004F154D" w:rsidP="001A228C">
            <w:pPr>
              <w:pStyle w:val="PURLMSH"/>
              <w:rPr>
                <w:lang w:val="pt-BR"/>
              </w:rPr>
            </w:pPr>
            <w:r w:rsidRPr="00BB75C1">
              <w:rPr>
                <w:lang w:val="pt-BR"/>
              </w:rPr>
              <w:t>Consulte Notificações Aplicáveis:</w:t>
            </w:r>
            <w:r w:rsidR="00B4665E" w:rsidRPr="00BB75C1">
              <w:rPr>
                <w:lang w:val="pt-BR"/>
              </w:rPr>
              <w:t xml:space="preserve"> </w:t>
            </w:r>
            <w:r w:rsidRPr="00BB75C1">
              <w:rPr>
                <w:b/>
                <w:lang w:val="pt-BR"/>
              </w:rPr>
              <w:t xml:space="preserve">Software Potencialmente Indesejável, Validação, Transferência de Dados, MPEG-4 e VC-1 </w:t>
            </w:r>
            <w:r w:rsidRPr="00BB75C1">
              <w:rPr>
                <w:i/>
                <w:lang w:val="pt-BR"/>
              </w:rPr>
              <w:t xml:space="preserve">(consulte o </w:t>
            </w:r>
            <w:hyperlink w:anchor="Appendix2" w:history="1">
              <w:r w:rsidRPr="00BB75C1">
                <w:rPr>
                  <w:rStyle w:val="Hyperlink"/>
                  <w:i/>
                  <w:lang w:val="pt-BR"/>
                </w:rPr>
                <w:t>Apêndice 2</w:t>
              </w:r>
            </w:hyperlink>
            <w:r w:rsidRPr="00BB75C1">
              <w:rPr>
                <w:i/>
                <w:lang w:val="pt-BR"/>
              </w:rPr>
              <w:t>)</w:t>
            </w:r>
          </w:p>
        </w:tc>
      </w:tr>
      <w:tr w:rsidR="009A4C7C" w:rsidTr="00455A9B">
        <w:trPr>
          <w:cantSplit/>
        </w:trPr>
        <w:tc>
          <w:tcPr>
            <w:tcW w:w="2507" w:type="pct"/>
            <w:tcBorders>
              <w:top w:val="nil"/>
            </w:tcBorders>
          </w:tcPr>
          <w:p w:rsidR="009A4C7C" w:rsidRPr="00250A5F" w:rsidRDefault="009A4C7C" w:rsidP="009A4C7C">
            <w:pPr>
              <w:pStyle w:val="PURLMSH"/>
            </w:pPr>
            <w:r>
              <w:t xml:space="preserve">Software Adicional/Cliente: </w:t>
            </w:r>
            <w:r>
              <w:rPr>
                <w:b/>
              </w:rPr>
              <w:t>Não</w:t>
            </w:r>
          </w:p>
        </w:tc>
        <w:tc>
          <w:tcPr>
            <w:tcW w:w="2493" w:type="pct"/>
            <w:tcBorders>
              <w:top w:val="nil"/>
            </w:tcBorders>
          </w:tcPr>
          <w:p w:rsidR="009A4C7C" w:rsidRDefault="009A4C7C" w:rsidP="009A4C7C">
            <w:pPr>
              <w:pStyle w:val="PURLMSH"/>
            </w:pPr>
          </w:p>
        </w:tc>
      </w:tr>
      <w:tr w:rsidR="009A4C7C" w:rsidRPr="00D91CC7" w:rsidTr="00455A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5000" w:type="pct"/>
            <w:gridSpan w:val="2"/>
            <w:tcBorders>
              <w:top w:val="nil"/>
              <w:left w:val="nil"/>
              <w:bottom w:val="nil"/>
              <w:right w:val="nil"/>
            </w:tcBorders>
            <w:shd w:val="clear" w:color="auto" w:fill="E5EEF7"/>
            <w:vAlign w:val="center"/>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9A4C7C" w:rsidRPr="00D91CC7" w:rsidTr="00455A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antSplit/>
        </w:trPr>
        <w:tc>
          <w:tcPr>
            <w:tcW w:w="5000" w:type="pct"/>
            <w:gridSpan w:val="2"/>
            <w:tcBorders>
              <w:top w:val="nil"/>
              <w:left w:val="nil"/>
              <w:bottom w:val="dotted" w:sz="4" w:space="0" w:color="98BEE1" w:themeColor="accent1" w:themeShade="E6"/>
              <w:right w:val="nil"/>
            </w:tcBorders>
            <w:shd w:val="clear" w:color="auto" w:fill="auto"/>
          </w:tcPr>
          <w:p w:rsidR="009A4C7C" w:rsidRPr="001D2E50" w:rsidRDefault="00BB41EF" w:rsidP="009A4C7C">
            <w:pPr>
              <w:pStyle w:val="PURBody"/>
              <w:rPr>
                <w:i/>
              </w:rPr>
            </w:pPr>
            <w:r>
              <w:rPr>
                <w:b/>
              </w:rPr>
              <w:t>Você precisa de:</w:t>
            </w:r>
          </w:p>
          <w:p w:rsidR="009A4C7C" w:rsidRPr="00BB75C1" w:rsidRDefault="001D2E50" w:rsidP="001D2E50">
            <w:pPr>
              <w:pStyle w:val="PURBullet"/>
              <w:rPr>
                <w:b/>
                <w:bCs/>
                <w:lang w:val="pt-BR"/>
              </w:rPr>
            </w:pPr>
            <w:r w:rsidRPr="00BB75C1">
              <w:rPr>
                <w:lang w:val="pt-BR"/>
              </w:rPr>
              <w:t>SAL de Atualização do Windows 7 Professional</w:t>
            </w:r>
          </w:p>
        </w:tc>
      </w:tr>
    </w:tbl>
    <w:p w:rsidR="009A4C7C" w:rsidRPr="00BB75C1" w:rsidRDefault="009A4C7C" w:rsidP="007A0324">
      <w:pPr>
        <w:pStyle w:val="PURADDITIONALTERMSHEADERMB"/>
        <w:rPr>
          <w:lang w:val="pt-BR"/>
        </w:rPr>
      </w:pPr>
      <w:r w:rsidRPr="00BB75C1">
        <w:rPr>
          <w:lang w:val="pt-BR"/>
        </w:rPr>
        <w:t>Termos Adicionais:</w:t>
      </w:r>
    </w:p>
    <w:p w:rsidR="009A4C7C" w:rsidRPr="00BB75C1" w:rsidRDefault="009A4C7C" w:rsidP="009A4C7C">
      <w:pPr>
        <w:pStyle w:val="PURBlueStrong"/>
        <w:rPr>
          <w:lang w:val="pt-BR"/>
        </w:rPr>
      </w:pPr>
      <w:r w:rsidRPr="00BB75C1">
        <w:rPr>
          <w:lang w:val="pt-BR"/>
        </w:rPr>
        <w:lastRenderedPageBreak/>
        <w:t>Locação de Dispositivos de Serviço e/ou Dispositivos de Locação</w:t>
      </w:r>
    </w:p>
    <w:p w:rsidR="009A4C7C" w:rsidRPr="002A5F0A" w:rsidRDefault="009A4C7C" w:rsidP="00BE16DC">
      <w:pPr>
        <w:pStyle w:val="PURBody-Indented"/>
        <w:rPr>
          <w:spacing w:val="-3"/>
          <w:lang w:val="pt-BR"/>
        </w:rPr>
      </w:pPr>
      <w:r w:rsidRPr="002A5F0A">
        <w:rPr>
          <w:spacing w:val="-3"/>
          <w:lang w:val="pt-BR"/>
        </w:rPr>
        <w:t>O Windows 7 Professional (e todas as outras versões observadas) pode estar disponível apenas para locação de dispositivos de</w:t>
      </w:r>
      <w:r w:rsidR="00BE16DC" w:rsidRPr="002A5F0A">
        <w:rPr>
          <w:spacing w:val="-3"/>
          <w:lang w:val="pt-BR"/>
        </w:rPr>
        <w:t> </w:t>
      </w:r>
      <w:r w:rsidRPr="002A5F0A">
        <w:rPr>
          <w:spacing w:val="-3"/>
          <w:lang w:val="pt-BR"/>
        </w:rPr>
        <w:t>serviço e/ou dispositivos de locação.</w:t>
      </w:r>
      <w:r w:rsidR="00B4665E" w:rsidRPr="002A5F0A">
        <w:rPr>
          <w:spacing w:val="-3"/>
          <w:lang w:val="pt-BR"/>
        </w:rPr>
        <w:t xml:space="preserve"> </w:t>
      </w:r>
      <w:r w:rsidRPr="002A5F0A">
        <w:rPr>
          <w:spacing w:val="-3"/>
          <w:lang w:val="pt-BR"/>
        </w:rPr>
        <w:t>O Windows 7 Professional não está disponível para transmissão e/ou hospedagem de desktops virtualizados quando instalado em um dispositivo de serviço.</w:t>
      </w:r>
      <w:r w:rsidR="00B4665E" w:rsidRPr="002A5F0A">
        <w:rPr>
          <w:spacing w:val="-3"/>
          <w:lang w:val="pt-BR"/>
        </w:rPr>
        <w:t xml:space="preserve"> </w:t>
      </w:r>
      <w:r w:rsidRPr="002A5F0A">
        <w:rPr>
          <w:spacing w:val="-3"/>
          <w:lang w:val="pt-BR"/>
        </w:rPr>
        <w:t>Você pode adquirir apenas SALs de equipamento. SALs de usuário não estão disponíveis para alocação de dispositivos de serviço e/ou dispositivos de locação. Você pode instalar apenas o Windows 7 Professional como uma atualização ao Microsoft Windows 2000 Professional, Windows XP Professional, Windows Vista Business e Windows 7 Professional anteriormente instalado por um OEM em dispositivos de serviço e/ou de aluguel. Nenhuma SKU Doméstica ou de Cliente (Windows 7 Home Premium, Windows Vista Home Basic ou Windows XP Home) é um SO qualificado para Atualização.</w:t>
      </w:r>
    </w:p>
    <w:p w:rsidR="009A4C7C" w:rsidRPr="00BB75C1" w:rsidRDefault="009A4C7C" w:rsidP="009A4C7C">
      <w:pPr>
        <w:pStyle w:val="PURBlueStrong"/>
        <w:rPr>
          <w:lang w:val="pt-BR" w:eastAsia="ja-JP"/>
        </w:rPr>
      </w:pPr>
      <w:r w:rsidRPr="00BB75C1">
        <w:rPr>
          <w:lang w:val="pt-BR"/>
        </w:rPr>
        <w:t>Conexões de Dispositivos</w:t>
      </w:r>
    </w:p>
    <w:p w:rsidR="009A4C7C" w:rsidRPr="00BB75C1" w:rsidRDefault="009A4C7C" w:rsidP="009A4C7C">
      <w:pPr>
        <w:pStyle w:val="PURBody-Indented"/>
        <w:rPr>
          <w:lang w:val="pt-BR" w:eastAsia="ja-JP"/>
        </w:rPr>
      </w:pPr>
      <w:r w:rsidRPr="00BB75C1">
        <w:rPr>
          <w:lang w:val="pt-BR"/>
        </w:rPr>
        <w:t>Você poderá permitir que até 20 outros dispositivos acessem o software instalado no dispositivo de serviço</w:t>
      </w:r>
      <w:r w:rsidRPr="00BB75C1">
        <w:rPr>
          <w:bCs/>
          <w:lang w:val="pt-BR"/>
        </w:rPr>
        <w:t xml:space="preserve"> e/ou dispositivo de</w:t>
      </w:r>
      <w:r w:rsidR="0069374B">
        <w:rPr>
          <w:bCs/>
          <w:lang w:val="pt-BR"/>
        </w:rPr>
        <w:t> </w:t>
      </w:r>
      <w:r w:rsidRPr="00BB75C1">
        <w:rPr>
          <w:bCs/>
          <w:lang w:val="pt-BR"/>
        </w:rPr>
        <w:t>locação</w:t>
      </w:r>
      <w:r w:rsidRPr="00BB75C1">
        <w:rPr>
          <w:lang w:val="pt-BR"/>
        </w:rPr>
        <w:t xml:space="preserve"> para usar apenas Serviços de Arquivo, Serviços de Impressão, Serviços de Informações da Internet, Serviços de Compartilhamento de Conexão com a Internet e Serviços de Telefonia.</w:t>
      </w:r>
    </w:p>
    <w:p w:rsidR="009A4C7C" w:rsidRPr="00BB75C1" w:rsidRDefault="009A4C7C" w:rsidP="009A4C7C">
      <w:pPr>
        <w:pStyle w:val="PURBlueStrong"/>
        <w:rPr>
          <w:lang w:val="pt-BR" w:eastAsia="ja-JP"/>
        </w:rPr>
      </w:pPr>
      <w:r w:rsidRPr="00BB75C1">
        <w:rPr>
          <w:lang w:val="pt-BR"/>
        </w:rPr>
        <w:t>Tecnologias de Acesso Remoto</w:t>
      </w:r>
    </w:p>
    <w:p w:rsidR="009A4C7C" w:rsidRPr="00BB75C1" w:rsidRDefault="009A4C7C" w:rsidP="009A4C7C">
      <w:pPr>
        <w:pStyle w:val="PURBody-Indented"/>
        <w:rPr>
          <w:lang w:val="pt-BR" w:eastAsia="ja-JP"/>
        </w:rPr>
      </w:pPr>
      <w:r w:rsidRPr="00BB75C1">
        <w:rPr>
          <w:lang w:val="pt-BR"/>
        </w:rPr>
        <w:t xml:space="preserve">Você poderá acessar e usar o software instalado no dispositivo de serviço </w:t>
      </w:r>
      <w:r w:rsidRPr="00BB75C1">
        <w:rPr>
          <w:bCs/>
          <w:lang w:val="pt-BR"/>
        </w:rPr>
        <w:t>e/ou dispositivo de locação</w:t>
      </w:r>
      <w:r w:rsidRPr="00BB75C1">
        <w:rPr>
          <w:lang w:val="pt-BR"/>
        </w:rPr>
        <w:t xml:space="preserve"> remotamente de outro dispositivo, usando tecnologias de acesso remoto conforme descrito a seguir:</w:t>
      </w:r>
    </w:p>
    <w:p w:rsidR="009A4C7C" w:rsidRPr="00BB75C1" w:rsidRDefault="009A4C7C" w:rsidP="009A4C7C">
      <w:pPr>
        <w:pStyle w:val="PURBody-Indented"/>
        <w:rPr>
          <w:lang w:val="pt-BR" w:eastAsia="ja-JP"/>
        </w:rPr>
      </w:pPr>
      <w:r w:rsidRPr="00BB75C1">
        <w:rPr>
          <w:b/>
          <w:bCs/>
          <w:lang w:val="pt-BR"/>
        </w:rPr>
        <w:t>Estação de Trabalho Remota:</w:t>
      </w:r>
      <w:r w:rsidRPr="00BB75C1">
        <w:rPr>
          <w:lang w:val="pt-BR"/>
        </w:rPr>
        <w:t xml:space="preserve"> O único usuário principal do dispositivo de serviço</w:t>
      </w:r>
      <w:r w:rsidRPr="00BB75C1">
        <w:rPr>
          <w:bCs/>
          <w:lang w:val="pt-BR"/>
        </w:rPr>
        <w:t xml:space="preserve"> e/ou dispositivo de locação</w:t>
      </w:r>
      <w:r w:rsidRPr="00BB75C1">
        <w:rPr>
          <w:lang w:val="pt-BR"/>
        </w:rPr>
        <w:t xml:space="preserve"> poderá acessar uma sessão a partir de qualquer outro dispositivo usando a Área de Trabalho Remota ou tecnologias semelhantes. </w:t>
      </w:r>
      <w:r w:rsidR="00BB75C1">
        <w:rPr>
          <w:lang w:val="pt-BR"/>
        </w:rPr>
        <w:t>“</w:t>
      </w:r>
      <w:r w:rsidRPr="00BB75C1">
        <w:rPr>
          <w:lang w:val="pt-BR"/>
        </w:rPr>
        <w:t>Sessão</w:t>
      </w:r>
      <w:r w:rsidR="00BB75C1">
        <w:rPr>
          <w:lang w:val="pt-BR"/>
        </w:rPr>
        <w:t>”</w:t>
      </w:r>
      <w:r w:rsidRPr="00BB75C1">
        <w:rPr>
          <w:lang w:val="pt-BR"/>
        </w:rPr>
        <w:t xml:space="preserve"> significa a experiência de interagir com o software, direta ou indiretamente, por meio de qualquer combinação de periféricos de entrada, saída e exibição. Outros usuários poderão acessar uma sessão a partir de qualquer dispositivo, usando essas tecnologias, se o dispositivo remoto for licenciado separadamente para executar o software.</w:t>
      </w:r>
    </w:p>
    <w:p w:rsidR="001D2E50" w:rsidRPr="00BB75C1" w:rsidRDefault="001D2E50" w:rsidP="009A4C7C">
      <w:pPr>
        <w:pStyle w:val="PURBody-Indented"/>
        <w:rPr>
          <w:lang w:val="pt-BR" w:eastAsia="ja-JP"/>
        </w:rPr>
      </w:pPr>
      <w:r w:rsidRPr="00BB75C1">
        <w:rPr>
          <w:b/>
          <w:bCs/>
          <w:lang w:val="pt-BR"/>
        </w:rPr>
        <w:t>Outras Tecnologias de Acesso:</w:t>
      </w:r>
      <w:r w:rsidRPr="00BB75C1">
        <w:rPr>
          <w:lang w:val="pt-BR"/>
        </w:rPr>
        <w:t xml:space="preserve"> Você poderá usar a Assistência Remota ou tecnologias semelhantes para compartilhar uma sessão ativa</w:t>
      </w:r>
    </w:p>
    <w:p w:rsidR="009A4C7C" w:rsidRPr="00BB75C1" w:rsidRDefault="009A4C7C" w:rsidP="009A4C7C">
      <w:pPr>
        <w:pStyle w:val="PURBlueStrong"/>
        <w:rPr>
          <w:lang w:val="pt-BR"/>
        </w:rPr>
      </w:pPr>
      <w:r w:rsidRPr="00BB75C1">
        <w:rPr>
          <w:lang w:val="pt-BR"/>
        </w:rPr>
        <w:t>Outros Usos Remotos</w:t>
      </w:r>
    </w:p>
    <w:p w:rsidR="009A4C7C" w:rsidRPr="00BB75C1" w:rsidRDefault="009A4C7C" w:rsidP="009A4C7C">
      <w:pPr>
        <w:pStyle w:val="PURBody-Indented"/>
        <w:rPr>
          <w:lang w:val="pt-BR"/>
        </w:rPr>
      </w:pPr>
      <w:r w:rsidRPr="00BB75C1">
        <w:rPr>
          <w:lang w:val="pt-BR"/>
        </w:rPr>
        <w:t>Você pode permitir que um número indeterminado de dispositivos acesse o software instalado no dispositivo de serviço</w:t>
      </w:r>
      <w:r w:rsidRPr="00BB75C1">
        <w:rPr>
          <w:bCs/>
          <w:lang w:val="pt-BR"/>
        </w:rPr>
        <w:t xml:space="preserve"> e/ou dispositivo de locação</w:t>
      </w:r>
      <w:r w:rsidRPr="00BB75C1">
        <w:rPr>
          <w:lang w:val="pt-BR"/>
        </w:rPr>
        <w:t xml:space="preserve"> para fins diferentes dos descritos anteriormente nas seções Conexões de Dispositivos e Tecnologias de Acesso Remoto, tais como para sincronizar dados entre dispositivos ou para ativar usando os Key Management Services ou tecnologia similar.</w:t>
      </w:r>
    </w:p>
    <w:p w:rsidR="009A4C7C" w:rsidRPr="00BB75C1" w:rsidRDefault="009A4C7C" w:rsidP="009A4C7C">
      <w:pPr>
        <w:pStyle w:val="PURBlueStrong"/>
        <w:rPr>
          <w:lang w:val="pt-BR"/>
        </w:rPr>
      </w:pPr>
      <w:r w:rsidRPr="00BB75C1">
        <w:rPr>
          <w:lang w:val="pt-BR"/>
        </w:rPr>
        <w:t>Uso com Tecnologias de Virtualização</w:t>
      </w:r>
    </w:p>
    <w:p w:rsidR="009A4C7C" w:rsidRPr="00BB75C1" w:rsidRDefault="009A4C7C" w:rsidP="009A4C7C">
      <w:pPr>
        <w:pStyle w:val="PURBody-Indented"/>
        <w:rPr>
          <w:lang w:val="pt-BR"/>
        </w:rPr>
      </w:pPr>
      <w:r w:rsidRPr="00BB75C1">
        <w:rPr>
          <w:lang w:val="pt-BR"/>
        </w:rPr>
        <w:t>Em vez de usar o software diretamente no dispositivo licenciado, instale-o e use-o uma cópia em um sistema de hardware virtual (ou emulado de outra forma) no dispositivo licenciado. Se você não fizer isso, a segurança do conteúdo protegido poderá ser afetada negativamente. (Conteúdo protegido é o conteúdo protegido pela tecnologia de gerenciamento de direitos digitais, BitLocker ou qualquer outra tecnologia de criptografia de unidade de disco de volume completo.) Você é responsável pelo cumprimento de todas as leis nacionais e internacionais que se aplicam ao conteúdo protegido que você reproduzir ou acessar.</w:t>
      </w:r>
    </w:p>
    <w:p w:rsidR="009A4C7C" w:rsidRPr="00BB75C1" w:rsidRDefault="009A4C7C" w:rsidP="009A4C7C">
      <w:pPr>
        <w:pStyle w:val="PURBlueStrong"/>
        <w:rPr>
          <w:lang w:val="pt-BR"/>
        </w:rPr>
      </w:pPr>
      <w:r w:rsidRPr="00BB75C1">
        <w:rPr>
          <w:lang w:val="pt-BR"/>
        </w:rPr>
        <w:t>Ícones, imagens e sons</w:t>
      </w:r>
    </w:p>
    <w:p w:rsidR="009A4C7C" w:rsidRPr="00BB75C1" w:rsidRDefault="009A4C7C" w:rsidP="009A4C7C">
      <w:pPr>
        <w:pStyle w:val="PURBody-Indented"/>
        <w:rPr>
          <w:lang w:val="pt-BR"/>
        </w:rPr>
      </w:pPr>
      <w:r w:rsidRPr="00BB75C1">
        <w:rPr>
          <w:lang w:val="pt-BR"/>
        </w:rPr>
        <w:t>Enquanto o software estiver em execução, você pode usar, porém não compartilhar, seus ícones, imagens, sons e mídia.</w:t>
      </w:r>
    </w:p>
    <w:p w:rsidR="009A4C7C" w:rsidRPr="00BB75C1" w:rsidRDefault="009A4C7C" w:rsidP="009A4C7C">
      <w:pPr>
        <w:pStyle w:val="PURBlueStrong"/>
        <w:rPr>
          <w:rFonts w:ascii="Tahoma" w:eastAsia="Times New Roman" w:hAnsi="Tahoma" w:cs="Tahoma"/>
          <w:szCs w:val="18"/>
          <w:u w:val="single"/>
          <w:lang w:val="pt-BR"/>
        </w:rPr>
      </w:pPr>
      <w:r w:rsidRPr="00BB75C1">
        <w:rPr>
          <w:rStyle w:val="PURBlueStrongChar"/>
          <w:lang w:val="pt-BR"/>
        </w:rPr>
        <w:t>Para todos os Produtos do Windows 7</w:t>
      </w:r>
    </w:p>
    <w:p w:rsidR="009A4C7C" w:rsidRPr="00BB75C1" w:rsidRDefault="009A4C7C" w:rsidP="0069374B">
      <w:pPr>
        <w:ind w:left="274"/>
        <w:rPr>
          <w:rStyle w:val="PURBody-IndentedChar"/>
          <w:lang w:val="pt-BR"/>
        </w:rPr>
      </w:pPr>
      <w:r w:rsidRPr="00BB75C1">
        <w:rPr>
          <w:rStyle w:val="PURBody-IndentedChar"/>
          <w:lang w:val="pt-BR"/>
        </w:rPr>
        <w:t>Windows 7 Professional e Windows 7 Professional K incluem o Windows Media Player e as tecnologias relacionadas identificadas pela Korean Fair Trade Commission (KFTC), além de um link para o Download do Windows Live Messenger. O Windows 7 Professional KN não inclui o Windows Media Player nem tecnologias correlatas identificadas pela KFTC.</w:t>
      </w:r>
      <w:r w:rsidR="00B4665E" w:rsidRPr="00BB75C1">
        <w:rPr>
          <w:rStyle w:val="PURBody-IndentedChar"/>
          <w:lang w:val="pt-BR"/>
        </w:rPr>
        <w:t xml:space="preserve"> </w:t>
      </w:r>
      <w:r w:rsidRPr="00BB75C1">
        <w:rPr>
          <w:rStyle w:val="PURBody-IndentedChar"/>
          <w:lang w:val="pt-BR"/>
        </w:rPr>
        <w:t>O Windows 7 Professional KN não inclui o link para o Download do Windows Live Messenger.</w:t>
      </w:r>
      <w:r w:rsidR="00B4665E" w:rsidRPr="00BB75C1">
        <w:rPr>
          <w:rStyle w:val="PURBody-IndentedChar"/>
          <w:lang w:val="pt-BR"/>
        </w:rPr>
        <w:t xml:space="preserve"> </w:t>
      </w:r>
      <w:r w:rsidRPr="00BB75C1">
        <w:rPr>
          <w:rStyle w:val="PURBody-IndentedChar"/>
          <w:lang w:val="pt-BR"/>
        </w:rPr>
        <w:t xml:space="preserve">Consulte o site </w:t>
      </w:r>
      <w:hyperlink r:id="rId123" w:history="1">
        <w:r w:rsidRPr="00A00805">
          <w:rPr>
            <w:rStyle w:val="PURBody-IndentedChar"/>
            <w:color w:val="00467F"/>
            <w:u w:val="single"/>
            <w:lang w:val="pt-BR"/>
          </w:rPr>
          <w:t>http://microsoft.com/licensing</w:t>
        </w:r>
      </w:hyperlink>
      <w:r w:rsidRPr="00BB75C1">
        <w:rPr>
          <w:rStyle w:val="PURBody-IndentedChar"/>
          <w:lang w:val="pt-BR"/>
        </w:rPr>
        <w:t xml:space="preserve"> para obter detalhes sobre as versões de idiomas e as opções de abastecimento de mídia disponíveis em cada uma dessas edições.</w:t>
      </w:r>
      <w:r w:rsidR="00B4665E" w:rsidRPr="00BB75C1">
        <w:rPr>
          <w:rStyle w:val="PURBody-IndentedChar"/>
          <w:lang w:val="pt-BR"/>
        </w:rPr>
        <w:t xml:space="preserve"> </w:t>
      </w:r>
    </w:p>
    <w:p w:rsidR="009A4C7C" w:rsidRPr="00BB75C1" w:rsidRDefault="009A4C7C" w:rsidP="00AC3047">
      <w:pPr>
        <w:pStyle w:val="PURBlueStrong"/>
        <w:rPr>
          <w:rFonts w:ascii="Tahoma" w:hAnsi="Tahoma" w:cs="Tahoma"/>
          <w:bCs/>
          <w:i/>
          <w:szCs w:val="18"/>
          <w:lang w:val="pt-BR"/>
        </w:rPr>
      </w:pPr>
      <w:r w:rsidRPr="00BB75C1">
        <w:rPr>
          <w:rStyle w:val="PURBlueStrongChar"/>
          <w:lang w:val="pt-BR"/>
        </w:rPr>
        <w:t>Windows 7 Professional K</w:t>
      </w:r>
    </w:p>
    <w:p w:rsidR="009A4C7C" w:rsidRPr="00BB75C1" w:rsidRDefault="009A4C7C" w:rsidP="007A0324">
      <w:pPr>
        <w:pStyle w:val="PURBody-Indented"/>
        <w:ind w:left="274"/>
        <w:rPr>
          <w:color w:val="FF0000"/>
          <w:lang w:val="pt-BR"/>
        </w:rPr>
      </w:pPr>
      <w:r w:rsidRPr="00BB75C1">
        <w:rPr>
          <w:lang w:val="pt-BR"/>
        </w:rPr>
        <w:t>A KFTC requer que o software contenha links para um site de Media Player Center e um site de Messenger Center que possua links para sites de terceiros, a fim de que você possa baixar e instalar media players e softwares de mensagens instantâneas fornecidos por terceiros. Os sites de terceiros não são controlados pela Microsoft, e a Microsoft não é responsável pelo software e</w:t>
      </w:r>
      <w:r w:rsidR="00AC3047">
        <w:rPr>
          <w:lang w:val="pt-BR"/>
        </w:rPr>
        <w:t> </w:t>
      </w:r>
      <w:r w:rsidRPr="00BB75C1">
        <w:rPr>
          <w:lang w:val="pt-BR"/>
        </w:rPr>
        <w:t>pelo conteúdo de quaisquer sites de terceiros, por quaisquer links contidos em sites de terceiros ou por quaisquer alterações ou atualizações em sites de terceiros. A inclusão de qualquer link no site Media Player Center ou Message Center não implica o aval da Microsoft ao software de terceiro, ao site ou ao seu conteúdo.</w:t>
      </w:r>
    </w:p>
    <w:p w:rsidR="009A4C7C" w:rsidRPr="00BB75C1" w:rsidRDefault="009A4C7C" w:rsidP="009A4C7C">
      <w:pPr>
        <w:pStyle w:val="PURBlueStrong"/>
        <w:rPr>
          <w:lang w:val="pt-BR"/>
        </w:rPr>
      </w:pPr>
      <w:r w:rsidRPr="00BB75C1">
        <w:rPr>
          <w:lang w:val="pt-BR"/>
        </w:rPr>
        <w:lastRenderedPageBreak/>
        <w:t>Para Windows 7 Professional KN:</w:t>
      </w:r>
    </w:p>
    <w:p w:rsidR="009A4C7C" w:rsidRPr="00BB75C1" w:rsidRDefault="009A4C7C" w:rsidP="009A4C7C">
      <w:pPr>
        <w:pStyle w:val="PURBody-Indented"/>
        <w:rPr>
          <w:b/>
          <w:lang w:val="pt-BR"/>
        </w:rPr>
      </w:pPr>
      <w:r w:rsidRPr="00BB75C1">
        <w:rPr>
          <w:b/>
          <w:lang w:val="pt-BR"/>
        </w:rPr>
        <w:t>Direitos de Uso do Windows Media Player Inaplicáveis</w:t>
      </w:r>
      <w:r w:rsidRPr="00BB75C1">
        <w:rPr>
          <w:b/>
          <w:lang w:val="pt-BR"/>
        </w:rPr>
        <w:br/>
      </w:r>
      <w:r w:rsidRPr="00BB75C1">
        <w:rPr>
          <w:lang w:val="pt-BR"/>
        </w:rPr>
        <w:t>Os termos do Gerenciamento de Direitos Digitais do Windows Media e do Windows Media Player e as Notificações dos Padrões Visuais do MPEG-4 e VC-1 no Apêndice 2 não se aplicam ao funcionamento desse software.</w:t>
      </w:r>
      <w:r w:rsidRPr="00BB75C1">
        <w:rPr>
          <w:i/>
          <w:lang w:val="pt-BR"/>
        </w:rPr>
        <w:t xml:space="preserve"> </w:t>
      </w:r>
    </w:p>
    <w:p w:rsidR="009A4C7C" w:rsidRPr="00BB75C1" w:rsidRDefault="009A4C7C" w:rsidP="00F15E82">
      <w:pPr>
        <w:pStyle w:val="PURBody-Indented"/>
        <w:rPr>
          <w:b/>
          <w:lang w:val="pt-BR"/>
        </w:rPr>
      </w:pPr>
      <w:r w:rsidRPr="00BB75C1">
        <w:rPr>
          <w:b/>
          <w:lang w:val="pt-BR"/>
        </w:rPr>
        <w:t>Aviso sobre a ausência do Windows Media Player</w:t>
      </w:r>
      <w:r w:rsidRPr="00BB75C1">
        <w:rPr>
          <w:b/>
          <w:lang w:val="pt-BR"/>
        </w:rPr>
        <w:br/>
      </w:r>
      <w:r w:rsidRPr="00BB75C1">
        <w:rPr>
          <w:bCs/>
          <w:lang w:val="pt-BR"/>
        </w:rPr>
        <w:t>Você precisará de um Media Player, da Microsoft ou de terceiros, para reproduzir CDs de áudio ou arquivos de mídia, organizar conteúdo em uma biblioteca de mídia, criar listas de reprodução, converter CDs de áudio em arquivos de mídia, criar um CD de áudio, criar vídeos pessoais, exibir informações sobre o artista e o título dos arquivos de mídia, exibir arte do álbum de arquivos de</w:t>
      </w:r>
      <w:r w:rsidR="00F15E82">
        <w:rPr>
          <w:bCs/>
          <w:lang w:val="pt-BR"/>
        </w:rPr>
        <w:t> </w:t>
      </w:r>
      <w:r w:rsidRPr="00BB75C1">
        <w:rPr>
          <w:bCs/>
          <w:lang w:val="pt-BR"/>
        </w:rPr>
        <w:t xml:space="preserve">músicas ou transferir músicas para reprodutores de músicas pessoais. </w:t>
      </w:r>
    </w:p>
    <w:p w:rsidR="009A4C7C" w:rsidRPr="00BB75C1" w:rsidRDefault="009A4C7C" w:rsidP="009A4C7C">
      <w:pPr>
        <w:pStyle w:val="PURBody-Indented"/>
        <w:rPr>
          <w:bCs/>
          <w:lang w:val="pt-BR"/>
        </w:rPr>
      </w:pPr>
      <w:r w:rsidRPr="00BB75C1">
        <w:rPr>
          <w:bCs/>
          <w:lang w:val="pt-BR"/>
        </w:rPr>
        <w:t xml:space="preserve">Para obter mais informações, consulte o site </w:t>
      </w:r>
      <w:hyperlink r:id="rId124" w:history="1">
        <w:r w:rsidRPr="00BB75C1">
          <w:rPr>
            <w:rStyle w:val="Hyperlink"/>
            <w:lang w:val="pt-BR"/>
          </w:rPr>
          <w:t>http://go.microsoft.com/fwlink/?LinkId=70120</w:t>
        </w:r>
      </w:hyperlink>
      <w:r w:rsidRPr="005C4D00">
        <w:rPr>
          <w:rStyle w:val="Hyperlink"/>
          <w:u w:val="none"/>
          <w:lang w:val="pt-BR"/>
        </w:rPr>
        <w:t>.</w:t>
      </w:r>
      <w:r w:rsidRPr="005C4D00">
        <w:rPr>
          <w:bCs/>
          <w:lang w:val="pt-BR"/>
        </w:rPr>
        <w:t xml:space="preserve"> </w:t>
      </w:r>
    </w:p>
    <w:p w:rsidR="009A4C7C" w:rsidRPr="00BB75C1" w:rsidRDefault="009A4C7C" w:rsidP="00F15E82">
      <w:pPr>
        <w:pStyle w:val="PURBody-Indented"/>
        <w:rPr>
          <w:b/>
          <w:lang w:val="pt-BR"/>
        </w:rPr>
      </w:pPr>
      <w:r w:rsidRPr="00BB75C1">
        <w:rPr>
          <w:b/>
          <w:lang w:val="pt-BR"/>
        </w:rPr>
        <w:t>Isenção Adicional de Garantias</w:t>
      </w:r>
      <w:r w:rsidRPr="00BB75C1">
        <w:rPr>
          <w:b/>
          <w:lang w:val="pt-BR"/>
        </w:rPr>
        <w:br/>
      </w:r>
      <w:r w:rsidRPr="00BB75C1">
        <w:rPr>
          <w:lang w:val="pt-BR"/>
        </w:rPr>
        <w:t>A Microsoft não oferece qualquer garantia em relação à funcionalidade associada ao Windows Media Player, conforme definição da</w:t>
      </w:r>
      <w:r w:rsidR="00F15E82">
        <w:rPr>
          <w:lang w:val="pt-BR"/>
        </w:rPr>
        <w:t> </w:t>
      </w:r>
      <w:r w:rsidRPr="00BB75C1">
        <w:rPr>
          <w:lang w:val="pt-BR"/>
        </w:rPr>
        <w:t>KFTC, apesar das disposições em contrário no seu contrato de licença.</w:t>
      </w:r>
    </w:p>
    <w:p w:rsidR="009A4C7C" w:rsidRPr="00BB75C1" w:rsidRDefault="009A4C7C" w:rsidP="009A4C7C">
      <w:pPr>
        <w:pStyle w:val="PURBlueStrong"/>
        <w:rPr>
          <w:lang w:val="pt-BR"/>
        </w:rPr>
      </w:pPr>
      <w:bookmarkStart w:id="580" w:name="_Toc77930555"/>
      <w:bookmarkStart w:id="581" w:name="_Toc86640629"/>
      <w:bookmarkStart w:id="582" w:name="_Toc91494833"/>
      <w:r w:rsidRPr="00BB75C1">
        <w:rPr>
          <w:lang w:val="pt-BR"/>
        </w:rPr>
        <w:t>Para Windows 7 Professional N</w:t>
      </w:r>
    </w:p>
    <w:p w:rsidR="009A4C7C" w:rsidRPr="00BB75C1" w:rsidRDefault="009A4C7C" w:rsidP="009A4C7C">
      <w:pPr>
        <w:pStyle w:val="PURBody-Indented"/>
        <w:rPr>
          <w:lang w:val="pt-BR"/>
        </w:rPr>
      </w:pPr>
      <w:r w:rsidRPr="00BB75C1">
        <w:rPr>
          <w:b/>
          <w:lang w:val="pt-BR"/>
        </w:rPr>
        <w:t>Direitos de Uso do Windows Media Player Inaplicáveis</w:t>
      </w:r>
      <w:bookmarkEnd w:id="580"/>
      <w:bookmarkEnd w:id="581"/>
      <w:bookmarkEnd w:id="582"/>
      <w:r w:rsidRPr="00BB75C1">
        <w:rPr>
          <w:lang w:val="pt-BR"/>
        </w:rPr>
        <w:br/>
        <w:t xml:space="preserve">Os termos do Gerenciamento de Direitos Digitais do Windows Media e do Windows Media Player e as Notificações dos Padrões Visuais do MPEG-4 e VC-1 no Apêndice 2 não se aplicam ao funcionamento desse software. </w:t>
      </w:r>
    </w:p>
    <w:p w:rsidR="009A4C7C" w:rsidRPr="00BB75C1" w:rsidRDefault="009A4C7C" w:rsidP="002E12CE">
      <w:pPr>
        <w:pStyle w:val="PURBody-Indented"/>
        <w:rPr>
          <w:lang w:val="pt-BR"/>
        </w:rPr>
      </w:pPr>
      <w:bookmarkStart w:id="583" w:name="_Toc77930556"/>
      <w:bookmarkStart w:id="584" w:name="_Toc86640630"/>
      <w:bookmarkStart w:id="585" w:name="_Toc91494834"/>
      <w:r w:rsidRPr="00BB75C1">
        <w:rPr>
          <w:b/>
          <w:lang w:val="pt-BR"/>
        </w:rPr>
        <w:t>Aviso sobre a ausência do Windows Media Player</w:t>
      </w:r>
      <w:r w:rsidRPr="00BB75C1">
        <w:rPr>
          <w:lang w:val="pt-BR"/>
        </w:rPr>
        <w:br/>
        <w:t>O software não inclui o Windows Media Player, conforme definição da Comissão Europeia. Consequentemente, você precisará de</w:t>
      </w:r>
      <w:r w:rsidR="002E12CE">
        <w:rPr>
          <w:lang w:val="pt-BR"/>
        </w:rPr>
        <w:t> </w:t>
      </w:r>
      <w:r w:rsidRPr="00BB75C1">
        <w:rPr>
          <w:lang w:val="pt-BR"/>
        </w:rPr>
        <w:t xml:space="preserve">um Media Player, da Microsoft ou de terceiros, para reproduzir CDs de áudio ou arquivos de mídia, organizar conteúdo em uma biblioteca de mídia, criar listas de reprodução, converter CDs de áudio em arquivos de mídia, criar um CD de áudio, criar vídeos pessoais, exibir informações sobre o artista e o título dos arquivos de mídia, exibir arte do álbum de arquivos de músicas ou transferir músicas para reprodutores de músicas pessoais. Para obter mais informações, consulte o site </w:t>
      </w:r>
      <w:hyperlink r:id="rId125" w:history="1">
        <w:r w:rsidRPr="00950D56">
          <w:rPr>
            <w:rStyle w:val="Hyperlink"/>
            <w:lang w:val="pt-BR"/>
          </w:rPr>
          <w:t>http://go.microsoft.com/fwlink/?LinkId=70121</w:t>
        </w:r>
      </w:hyperlink>
      <w:r w:rsidRPr="00BB75C1">
        <w:rPr>
          <w:lang w:val="pt-BR"/>
        </w:rPr>
        <w:t>.</w:t>
      </w:r>
    </w:p>
    <w:p w:rsidR="009A4C7C" w:rsidRPr="00BB75C1" w:rsidRDefault="009A4C7C" w:rsidP="00E07398">
      <w:pPr>
        <w:pStyle w:val="PURBody-Indented"/>
        <w:rPr>
          <w:lang w:val="pt-BR"/>
        </w:rPr>
      </w:pPr>
      <w:r w:rsidRPr="00BB75C1">
        <w:rPr>
          <w:b/>
          <w:lang w:val="pt-BR"/>
        </w:rPr>
        <w:t>Isenção Adicional de Garantias</w:t>
      </w:r>
      <w:r w:rsidRPr="00BB75C1">
        <w:rPr>
          <w:lang w:val="pt-BR"/>
        </w:rPr>
        <w:br/>
        <w:t>A Microsoft não oferece qualquer garantia em relação à funcionalidade associada ao Windows Media Player, conforme definição da</w:t>
      </w:r>
      <w:r w:rsidR="00E07398">
        <w:rPr>
          <w:lang w:val="pt-BR"/>
        </w:rPr>
        <w:t> </w:t>
      </w:r>
      <w:r w:rsidRPr="00BB75C1">
        <w:rPr>
          <w:lang w:val="pt-BR"/>
        </w:rPr>
        <w:t>Comissão Europeia, apesar das disposições em contrário no seu contrato de licença.</w:t>
      </w:r>
      <w:bookmarkEnd w:id="583"/>
      <w:bookmarkEnd w:id="584"/>
      <w:bookmarkEnd w:id="585"/>
    </w:p>
    <w:p w:rsidR="009A4C7C" w:rsidRPr="00EE0B94" w:rsidRDefault="00590592" w:rsidP="002A5F0A">
      <w:pPr>
        <w:pStyle w:val="PURBreadcrumb"/>
        <w:keepNext w:val="0"/>
        <w:keepLines w:val="0"/>
        <w:rPr>
          <w:rFonts w:ascii="Arial Narrow" w:hAnsi="Arial Narrow"/>
          <w:color w:val="00467F"/>
          <w:sz w:val="16"/>
          <w:u w:val="single"/>
        </w:rPr>
      </w:pPr>
      <w:hyperlink w:anchor="Índice" w:history="1">
        <w:r w:rsidR="004476ED" w:rsidRPr="00EE0B94">
          <w:rPr>
            <w:rStyle w:val="Hyperlink"/>
            <w:rFonts w:ascii="Arial Narrow" w:hAnsi="Arial Narrow"/>
            <w:sz w:val="16"/>
          </w:rPr>
          <w:t>Índice</w:t>
        </w:r>
      </w:hyperlink>
      <w:r w:rsidR="004476ED" w:rsidRPr="00EE0B94">
        <w:t xml:space="preserve"> / </w:t>
      </w:r>
      <w:hyperlink w:anchor="Termos Universais" w:history="1">
        <w:hyperlink w:anchor="UniversalTerms" w:history="1">
          <w:r w:rsidR="00A767BD" w:rsidRPr="00EE0B94">
            <w:rPr>
              <w:rStyle w:val="Hyperlink"/>
              <w:rFonts w:ascii="Arial Narrow" w:hAnsi="Arial Narrow"/>
              <w:sz w:val="16"/>
            </w:rPr>
            <w:t>Termos Universais de Licença</w:t>
          </w:r>
        </w:hyperlink>
      </w:hyperlink>
      <w:r w:rsidR="004476ED" w:rsidRPr="00EE0B94">
        <w:rPr>
          <w:rFonts w:ascii="Arial Narrow" w:hAnsi="Arial Narrow"/>
          <w:color w:val="00467F"/>
          <w:sz w:val="16"/>
          <w:u w:val="single"/>
        </w:rPr>
        <w:t xml:space="preserve"> </w:t>
      </w:r>
    </w:p>
    <w:p w:rsidR="009A4C7C" w:rsidRPr="00AD35A2" w:rsidRDefault="009A4C7C" w:rsidP="009A4C7C">
      <w:pPr>
        <w:pStyle w:val="PURProductName"/>
      </w:pPr>
      <w:bookmarkStart w:id="586" w:name="_Toc299519163"/>
      <w:bookmarkStart w:id="587" w:name="_Toc299531595"/>
      <w:bookmarkStart w:id="588" w:name="_Toc299531919"/>
      <w:bookmarkStart w:id="589" w:name="_Toc299957202"/>
      <w:bookmarkStart w:id="590" w:name="_Toc301512573"/>
      <w:bookmarkStart w:id="591" w:name="_Toc302485686"/>
      <w:r w:rsidRPr="00AD35A2">
        <w:t>Windows Embedded Device Manager 2011</w:t>
      </w:r>
      <w:bookmarkEnd w:id="586"/>
      <w:bookmarkEnd w:id="587"/>
      <w:bookmarkEnd w:id="588"/>
      <w:bookmarkEnd w:id="589"/>
      <w:bookmarkEnd w:id="590"/>
      <w:bookmarkEnd w:id="591"/>
      <w:r w:rsidR="00FE5E5B">
        <w:fldChar w:fldCharType="begin"/>
      </w:r>
      <w:r w:rsidRPr="00AD35A2">
        <w:instrText xml:space="preserve">XE </w:instrText>
      </w:r>
      <w:r w:rsidR="00BB75C1" w:rsidRPr="00AD35A2">
        <w:instrText>“</w:instrText>
      </w:r>
      <w:r w:rsidRPr="00AD35A2">
        <w:instrText>Windows Embedded Device Manager 2011</w:instrText>
      </w:r>
      <w:r w:rsidR="00BB75C1" w:rsidRPr="00AD35A2">
        <w:instrText>”</w:instrText>
      </w:r>
      <w:r w:rsidRPr="00AD35A2">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Tr="00EF0BC4">
        <w:tc>
          <w:tcPr>
            <w:tcW w:w="2477" w:type="pct"/>
            <w:tcBorders>
              <w:top w:val="single" w:sz="4" w:space="0" w:color="auto"/>
              <w:bottom w:val="nil"/>
            </w:tcBorders>
          </w:tcPr>
          <w:p w:rsidR="00831C1F" w:rsidRPr="00BB75C1" w:rsidRDefault="00831C1F" w:rsidP="00831C1F">
            <w:pPr>
              <w:pStyle w:val="PURLMSH"/>
              <w:rPr>
                <w:lang w:val="pt-BR"/>
              </w:rPr>
            </w:pPr>
            <w:r w:rsidRPr="00BB75C1">
              <w:rPr>
                <w:lang w:val="pt-BR"/>
              </w:rPr>
              <w:t xml:space="preserve">Seção Aplicável de Termos Gerais da SAL: </w:t>
            </w:r>
            <w:hyperlink w:anchor="SALTerms_MGMT" w:history="1">
              <w:r w:rsidRPr="00BB75C1">
                <w:rPr>
                  <w:rStyle w:val="Hyperlink"/>
                  <w:lang w:val="pt-BR"/>
                </w:rPr>
                <w:t>Servidores de Gerenciamento</w:t>
              </w:r>
            </w:hyperlink>
          </w:p>
        </w:tc>
        <w:tc>
          <w:tcPr>
            <w:tcW w:w="2523" w:type="pct"/>
            <w:tcBorders>
              <w:top w:val="single" w:sz="4" w:space="0" w:color="auto"/>
              <w:bottom w:val="nil"/>
            </w:tcBorders>
          </w:tcPr>
          <w:p w:rsidR="00831C1F" w:rsidRDefault="004F154D" w:rsidP="00831C1F">
            <w:pPr>
              <w:pStyle w:val="PURLMSH"/>
            </w:pPr>
            <w:r>
              <w:t xml:space="preserve">Consulte Notificações Aplicáveis: </w:t>
            </w:r>
            <w:r>
              <w:rPr>
                <w:b/>
              </w:rPr>
              <w:t>Não</w:t>
            </w:r>
          </w:p>
        </w:tc>
      </w:tr>
      <w:tr w:rsidR="009A4C7C" w:rsidRPr="00D91CC7" w:rsidTr="00EF0BC4">
        <w:tc>
          <w:tcPr>
            <w:tcW w:w="2477" w:type="pct"/>
            <w:tcBorders>
              <w:top w:val="nil"/>
            </w:tcBorders>
          </w:tcPr>
          <w:p w:rsidR="009A4C7C" w:rsidRPr="00BB75C1" w:rsidRDefault="009A4C7C" w:rsidP="009A4C7C">
            <w:pPr>
              <w:pStyle w:val="PURLMSH"/>
              <w:rPr>
                <w:i/>
                <w:lang w:val="pt-BR"/>
              </w:rPr>
            </w:pPr>
            <w:r w:rsidRPr="00BB75C1">
              <w:rPr>
                <w:lang w:val="pt-BR"/>
              </w:rPr>
              <w:t xml:space="preserve">Software Adicional/Cliente: </w:t>
            </w:r>
            <w:r w:rsidRPr="00BB75C1">
              <w:rPr>
                <w:b/>
                <w:lang w:val="pt-BR"/>
              </w:rPr>
              <w:t xml:space="preserve">Sim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523" w:type="pct"/>
            <w:tcBorders>
              <w:top w:val="nil"/>
            </w:tcBorders>
          </w:tcPr>
          <w:p w:rsidR="009A4C7C" w:rsidRPr="00BB75C1" w:rsidRDefault="009A4C7C" w:rsidP="009A4C7C">
            <w:pPr>
              <w:pStyle w:val="PURLMSH"/>
              <w:rPr>
                <w:lang w:val="pt-BR"/>
              </w:rPr>
            </w:pPr>
          </w:p>
        </w:tc>
      </w:tr>
      <w:tr w:rsidR="009A4C7C" w:rsidRPr="00D91CC7" w:rsidTr="00EF0BC4">
        <w:tblPrEx>
          <w:tblBorders>
            <w:top w:val="none" w:sz="0" w:space="0" w:color="auto"/>
            <w:bottom w:val="none" w:sz="0" w:space="0" w:color="auto"/>
          </w:tblBorders>
        </w:tblPrEx>
        <w:tc>
          <w:tcPr>
            <w:tcW w:w="5000" w:type="pct"/>
            <w:gridSpan w:val="2"/>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(LICENÇAS DE ACESSO PARA ASSINANTES) DE CLIENTE</w:t>
            </w:r>
          </w:p>
        </w:tc>
      </w:tr>
      <w:tr w:rsidR="009A4C7C" w:rsidRPr="003528B0" w:rsidTr="00FB15F9">
        <w:tblPrEx>
          <w:tblBorders>
            <w:top w:val="none" w:sz="0" w:space="0" w:color="auto"/>
            <w:bottom w:val="none" w:sz="0" w:space="0" w:color="auto"/>
          </w:tblBorders>
        </w:tblPrEx>
        <w:trPr>
          <w:trHeight w:val="752"/>
        </w:trPr>
        <w:tc>
          <w:tcPr>
            <w:tcW w:w="5000" w:type="pct"/>
            <w:gridSpan w:val="2"/>
          </w:tcPr>
          <w:p w:rsidR="009A4C7C" w:rsidRPr="000043B5" w:rsidRDefault="00BB41EF" w:rsidP="009A4C7C">
            <w:pPr>
              <w:pStyle w:val="PURBody"/>
              <w:rPr>
                <w:i/>
              </w:rPr>
            </w:pPr>
            <w:r>
              <w:rPr>
                <w:b/>
              </w:rPr>
              <w:t>Você precisa de:</w:t>
            </w:r>
          </w:p>
          <w:p w:rsidR="009A4C7C" w:rsidRPr="003528B0" w:rsidRDefault="009A4C7C" w:rsidP="009A4C7C">
            <w:pPr>
              <w:pStyle w:val="PURBullet"/>
            </w:pPr>
            <w:r>
              <w:t>SAL do Cliente Windows Embedded Device Manager 2011</w:t>
            </w:r>
          </w:p>
        </w:tc>
      </w:tr>
    </w:tbl>
    <w:p w:rsidR="009A4C7C" w:rsidRPr="00BB75C1" w:rsidRDefault="00590592" w:rsidP="00BD3DFE">
      <w:pPr>
        <w:pStyle w:val="PURBreadcrumb"/>
        <w:rPr>
          <w:rFonts w:ascii="Arial Narrow" w:hAnsi="Arial Narrow"/>
          <w:color w:val="00467F"/>
          <w:sz w:val="16"/>
          <w:u w:val="single"/>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r w:rsidR="004476ED" w:rsidRPr="00BB75C1">
        <w:rPr>
          <w:rFonts w:ascii="Arial Narrow" w:hAnsi="Arial Narrow"/>
          <w:color w:val="00467F"/>
          <w:sz w:val="16"/>
          <w:u w:val="single"/>
          <w:lang w:val="pt-BR"/>
        </w:rPr>
        <w:t xml:space="preserve"> </w:t>
      </w:r>
    </w:p>
    <w:p w:rsidR="009A4C7C" w:rsidRPr="00BB75C1" w:rsidRDefault="009A4C7C" w:rsidP="009A4C7C">
      <w:pPr>
        <w:pStyle w:val="PURProductName"/>
        <w:rPr>
          <w:lang w:val="pt-BR"/>
        </w:rPr>
      </w:pPr>
      <w:bookmarkStart w:id="592" w:name="_Toc299519164"/>
      <w:bookmarkStart w:id="593" w:name="_Toc299531596"/>
      <w:bookmarkStart w:id="594" w:name="_Toc299531920"/>
      <w:bookmarkStart w:id="595" w:name="_Toc299957203"/>
      <w:bookmarkStart w:id="596" w:name="_Toc301512574"/>
      <w:bookmarkStart w:id="597" w:name="_Toc302485687"/>
      <w:r w:rsidRPr="00BB75C1">
        <w:rPr>
          <w:lang w:val="pt-BR"/>
        </w:rPr>
        <w:t>Windows Embedded Device Manager 2011 com Tecnologia SQL Server 2008</w:t>
      </w:r>
      <w:bookmarkEnd w:id="592"/>
      <w:bookmarkEnd w:id="593"/>
      <w:bookmarkEnd w:id="594"/>
      <w:bookmarkEnd w:id="595"/>
      <w:bookmarkEnd w:id="596"/>
      <w:bookmarkEnd w:id="597"/>
      <w:r w:rsidR="00FE5E5B">
        <w:fldChar w:fldCharType="begin"/>
      </w:r>
      <w:r w:rsidRPr="00BB75C1">
        <w:rPr>
          <w:lang w:val="pt-BR"/>
        </w:rPr>
        <w:instrText xml:space="preserve">XE </w:instrText>
      </w:r>
      <w:r w:rsidR="00BB75C1">
        <w:rPr>
          <w:lang w:val="pt-BR"/>
        </w:rPr>
        <w:instrText>“</w:instrText>
      </w:r>
      <w:r w:rsidRPr="00BB75C1">
        <w:rPr>
          <w:lang w:val="pt-BR"/>
        </w:rPr>
        <w:instrText>Windows Embedded Device Manager 2011 com Tecnologia SQL Server 2008 R2</w:instrText>
      </w:r>
      <w:r w:rsidR="00BB75C1">
        <w:rPr>
          <w:lang w:val="pt-BR"/>
        </w:rPr>
        <w:instrText>”</w:instrText>
      </w:r>
      <w:r w:rsidRPr="00BB75C1">
        <w:rPr>
          <w:lang w:val="pt-BR"/>
        </w:rPr>
        <w:instrText xml:space="preserve"> </w:instrText>
      </w:r>
      <w:r w:rsidR="00FE5E5B">
        <w:fldChar w:fldCharType="end"/>
      </w:r>
    </w:p>
    <w:p w:rsidR="009A4C7C" w:rsidRPr="009F6015"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r w:rsidR="00FE5E5B">
        <w:fldChar w:fldCharType="begin"/>
      </w:r>
      <w:r w:rsidRPr="009F6015">
        <w:rPr>
          <w:lang w:val="pt-BR"/>
        </w:rPr>
        <w:instrText xml:space="preserve">XE </w:instrText>
      </w:r>
      <w:r w:rsidR="00BB75C1" w:rsidRPr="009F6015">
        <w:rPr>
          <w:lang w:val="pt-BR"/>
        </w:rPr>
        <w:instrText>“</w:instrText>
      </w:r>
      <w:r w:rsidRPr="009F6015">
        <w:rPr>
          <w:lang w:val="pt-BR"/>
        </w:rPr>
        <w:instrText>Windows Embedded Device Manager 2011 com Tecnologia SQL Server 2008 R2</w:instrText>
      </w:r>
      <w:r w:rsidR="00BB75C1" w:rsidRPr="009F6015">
        <w:rPr>
          <w:lang w:val="pt-BR"/>
        </w:rPr>
        <w:instrText>”</w:instrText>
      </w:r>
      <w:r w:rsidRPr="009F6015">
        <w:rPr>
          <w:lang w:val="pt-BR"/>
        </w:rPr>
        <w:instrText xml:space="preserve"> </w:instrText>
      </w:r>
      <w:r w:rsidR="00FE5E5B">
        <w:fldChar w:fldCharType="end"/>
      </w:r>
    </w:p>
    <w:tbl>
      <w:tblPr>
        <w:tblW w:w="4948"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51"/>
      </w:tblGrid>
      <w:tr w:rsidR="00831C1F" w:rsidTr="00FB15F9">
        <w:tc>
          <w:tcPr>
            <w:tcW w:w="2503" w:type="pct"/>
            <w:tcBorders>
              <w:top w:val="single" w:sz="4" w:space="0" w:color="auto"/>
              <w:bottom w:val="nil"/>
            </w:tcBorders>
          </w:tcPr>
          <w:p w:rsidR="00831C1F" w:rsidRPr="00BB75C1" w:rsidRDefault="00831C1F" w:rsidP="00831C1F">
            <w:pPr>
              <w:pStyle w:val="PURLMSH"/>
              <w:rPr>
                <w:lang w:val="pt-BR"/>
              </w:rPr>
            </w:pPr>
            <w:r w:rsidRPr="00BB75C1">
              <w:rPr>
                <w:lang w:val="pt-BR"/>
              </w:rPr>
              <w:lastRenderedPageBreak/>
              <w:t xml:space="preserve">Seção Aplicável de Termos Gerais da SAL: </w:t>
            </w:r>
            <w:hyperlink w:anchor="SALTerms_MGMT" w:history="1">
              <w:r w:rsidRPr="00BB75C1">
                <w:rPr>
                  <w:rStyle w:val="Hyperlink"/>
                  <w:lang w:val="pt-BR"/>
                </w:rPr>
                <w:t>Servidores de Gerenciamento</w:t>
              </w:r>
            </w:hyperlink>
          </w:p>
        </w:tc>
        <w:tc>
          <w:tcPr>
            <w:tcW w:w="2497" w:type="pct"/>
            <w:tcBorders>
              <w:top w:val="single" w:sz="4" w:space="0" w:color="auto"/>
              <w:bottom w:val="nil"/>
            </w:tcBorders>
          </w:tcPr>
          <w:p w:rsidR="00831C1F" w:rsidRDefault="004F154D" w:rsidP="00831C1F">
            <w:pPr>
              <w:pStyle w:val="PURLMSH"/>
            </w:pPr>
            <w:r>
              <w:t xml:space="preserve">Consulte Notificações Aplicáveis: </w:t>
            </w:r>
            <w:r>
              <w:rPr>
                <w:b/>
              </w:rPr>
              <w:t>Não</w:t>
            </w:r>
          </w:p>
        </w:tc>
      </w:tr>
      <w:tr w:rsidR="009A4C7C" w:rsidRPr="00D91CC7" w:rsidTr="00FB15F9">
        <w:tc>
          <w:tcPr>
            <w:tcW w:w="2503" w:type="pct"/>
            <w:tcBorders>
              <w:top w:val="nil"/>
            </w:tcBorders>
          </w:tcPr>
          <w:p w:rsidR="009A4C7C" w:rsidRPr="00BB75C1" w:rsidRDefault="009A4C7C" w:rsidP="009A4C7C">
            <w:pPr>
              <w:pStyle w:val="PURLMSH"/>
              <w:rPr>
                <w:i/>
                <w:lang w:val="pt-BR"/>
              </w:rPr>
            </w:pPr>
            <w:r w:rsidRPr="00BB75C1">
              <w:rPr>
                <w:lang w:val="pt-BR"/>
              </w:rPr>
              <w:t xml:space="preserve">Software Adicional/Cliente: </w:t>
            </w:r>
            <w:r w:rsidRPr="00BB75C1">
              <w:rPr>
                <w:b/>
                <w:lang w:val="pt-BR"/>
              </w:rPr>
              <w:t xml:space="preserve">Sim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97" w:type="pct"/>
            <w:tcBorders>
              <w:top w:val="nil"/>
            </w:tcBorders>
          </w:tcPr>
          <w:p w:rsidR="009A4C7C" w:rsidRPr="00BB75C1" w:rsidRDefault="009A4C7C" w:rsidP="009A4C7C">
            <w:pPr>
              <w:pStyle w:val="PURLMSH"/>
              <w:rPr>
                <w:lang w:val="pt-BR"/>
              </w:rPr>
            </w:pPr>
          </w:p>
        </w:tc>
      </w:tr>
      <w:tr w:rsidR="009A4C7C" w:rsidRPr="00D91CC7" w:rsidTr="00FB15F9">
        <w:tblPrEx>
          <w:tblBorders>
            <w:top w:val="none" w:sz="0" w:space="0" w:color="auto"/>
            <w:bottom w:val="none" w:sz="0" w:space="0" w:color="auto"/>
          </w:tblBorders>
        </w:tblPrEx>
        <w:tc>
          <w:tcPr>
            <w:tcW w:w="5000" w:type="pct"/>
            <w:gridSpan w:val="2"/>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(LICENÇAS DE ACESSO PARA ASSINANTES) DE CLIENTE</w:t>
            </w:r>
          </w:p>
        </w:tc>
      </w:tr>
      <w:tr w:rsidR="009A4C7C" w:rsidRPr="00D91CC7" w:rsidTr="00FB15F9">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Você precisa de:</w:t>
            </w:r>
          </w:p>
          <w:p w:rsidR="009A4C7C" w:rsidRPr="00BB75C1" w:rsidRDefault="009A4C7C" w:rsidP="00AA33A6">
            <w:pPr>
              <w:pStyle w:val="PURBullet"/>
              <w:rPr>
                <w:lang w:val="pt-BR"/>
              </w:rPr>
            </w:pPr>
            <w:r w:rsidRPr="00BB75C1">
              <w:rPr>
                <w:lang w:val="pt-BR"/>
              </w:rPr>
              <w:t>SAL do Cliente Windows Embedded Device Manager 2011 com Tecnologia SQL Server 2008</w:t>
            </w:r>
          </w:p>
        </w:tc>
      </w:tr>
    </w:tbl>
    <w:p w:rsidR="00845752" w:rsidRPr="00BB75C1" w:rsidRDefault="00845752" w:rsidP="00845752">
      <w:pPr>
        <w:pStyle w:val="PURADDITIONALTERMSHEADERMB"/>
        <w:rPr>
          <w:lang w:val="pt-BR"/>
        </w:rPr>
      </w:pPr>
      <w:r w:rsidRPr="00BB75C1">
        <w:rPr>
          <w:lang w:val="pt-BR"/>
        </w:rPr>
        <w:t>Termos Adicionais:</w:t>
      </w:r>
    </w:p>
    <w:p w:rsidR="00845752" w:rsidRPr="00BB75C1" w:rsidRDefault="00845752" w:rsidP="00845752">
      <w:pPr>
        <w:pStyle w:val="PURBlueStrong-Indented"/>
        <w:rPr>
          <w:lang w:val="pt-BR"/>
        </w:rPr>
      </w:pPr>
      <w:r w:rsidRPr="00BB75C1">
        <w:rPr>
          <w:lang w:val="pt-BR"/>
        </w:rPr>
        <w:t>Tecnologia SQL Server</w:t>
      </w:r>
    </w:p>
    <w:p w:rsidR="00845752" w:rsidRPr="00BB75C1" w:rsidRDefault="00845752" w:rsidP="00845752">
      <w:pPr>
        <w:pStyle w:val="PURBody-Indented"/>
        <w:rPr>
          <w:lang w:val="pt-BR"/>
        </w:rPr>
      </w:pPr>
      <w:r w:rsidRPr="00BB75C1">
        <w:rPr>
          <w:lang w:val="pt-BR"/>
        </w:rPr>
        <w:t>Este software inclui a Tecnologia SQL Server. Consulte os Termos de Licença para Tecnologia SQL Server nos Termos Universais de Licença para obter informações sobre os termos de licença que regem o uso dessa tecnologia.</w:t>
      </w:r>
    </w:p>
    <w:p w:rsidR="003744F8" w:rsidRPr="00BB75C1" w:rsidRDefault="00590592" w:rsidP="00A767BD">
      <w:pPr>
        <w:pStyle w:val="PURBreadcrumb"/>
        <w:rPr>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BB75C1" w:rsidRDefault="009A4C7C" w:rsidP="009A4C7C">
      <w:pPr>
        <w:pStyle w:val="PURProductName"/>
        <w:rPr>
          <w:lang w:val="pt-BR"/>
        </w:rPr>
      </w:pPr>
      <w:bookmarkStart w:id="598" w:name="_Toc299519165"/>
      <w:bookmarkStart w:id="599" w:name="_Toc299531597"/>
      <w:bookmarkStart w:id="600" w:name="_Toc299531921"/>
      <w:bookmarkStart w:id="601" w:name="_Toc299957204"/>
      <w:bookmarkStart w:id="602" w:name="_Toc301512575"/>
      <w:bookmarkStart w:id="603" w:name="_Toc302485688"/>
      <w:r w:rsidRPr="00BB75C1">
        <w:rPr>
          <w:lang w:val="pt-BR"/>
        </w:rPr>
        <w:t>Windows HPC Server 2008 R2 Suite</w:t>
      </w:r>
      <w:bookmarkEnd w:id="598"/>
      <w:bookmarkEnd w:id="599"/>
      <w:bookmarkEnd w:id="600"/>
      <w:bookmarkEnd w:id="601"/>
      <w:bookmarkEnd w:id="602"/>
      <w:bookmarkEnd w:id="603"/>
      <w:r w:rsidR="00FE5E5B">
        <w:fldChar w:fldCharType="begin"/>
      </w:r>
      <w:r w:rsidRPr="00BB75C1">
        <w:rPr>
          <w:lang w:val="pt-BR"/>
        </w:rPr>
        <w:instrText xml:space="preserve">XE </w:instrText>
      </w:r>
      <w:r w:rsidR="00BB75C1">
        <w:rPr>
          <w:lang w:val="pt-BR"/>
        </w:rPr>
        <w:instrText>“</w:instrText>
      </w:r>
      <w:r w:rsidRPr="00BB75C1">
        <w:rPr>
          <w:lang w:val="pt-BR"/>
        </w:rPr>
        <w:instrText>Windows HPC Server 2008 R2 Suite</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D91CC7" w:rsidTr="001A228C">
        <w:tc>
          <w:tcPr>
            <w:tcW w:w="2477" w:type="pct"/>
            <w:tcBorders>
              <w:top w:val="single" w:sz="4" w:space="0" w:color="auto"/>
              <w:bottom w:val="nil"/>
            </w:tcBorders>
          </w:tcPr>
          <w:p w:rsidR="001A228C" w:rsidRPr="00BB75C1" w:rsidRDefault="001A228C" w:rsidP="00831C1F">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523" w:type="pct"/>
            <w:vMerge w:val="restart"/>
            <w:tcBorders>
              <w:top w:val="single" w:sz="4" w:space="0" w:color="auto"/>
            </w:tcBorders>
          </w:tcPr>
          <w:p w:rsidR="001A228C" w:rsidRPr="00BB75C1" w:rsidRDefault="001A228C" w:rsidP="00831C1F">
            <w:pPr>
              <w:pStyle w:val="PURLMSH"/>
              <w:rPr>
                <w:lang w:val="pt-BR"/>
              </w:rPr>
            </w:pPr>
            <w:r w:rsidRPr="00BB75C1">
              <w:rPr>
                <w:lang w:val="pt-BR"/>
              </w:rPr>
              <w:t xml:space="preserve">Consulte Notificações Aplicáveis: </w:t>
            </w:r>
            <w:r w:rsidRPr="00BB75C1">
              <w:rPr>
                <w:b/>
                <w:lang w:val="pt-BR"/>
              </w:rPr>
              <w:t xml:space="preserve">Software Potencialmente Indesejável, MPEG-4, VC-1 (consulte o </w:t>
            </w:r>
            <w:hyperlink w:anchor="Appendix2" w:history="1">
              <w:r w:rsidRPr="00BB75C1">
                <w:rPr>
                  <w:rStyle w:val="Hyperlink"/>
                  <w:lang w:val="pt-BR"/>
                </w:rPr>
                <w:t>Apêndice 2</w:t>
              </w:r>
              <w:r w:rsidRPr="003F7608">
                <w:rPr>
                  <w:rStyle w:val="Hyperlink"/>
                  <w:u w:val="none"/>
                  <w:lang w:val="pt-BR"/>
                </w:rPr>
                <w:t>)</w:t>
              </w:r>
            </w:hyperlink>
          </w:p>
        </w:tc>
      </w:tr>
      <w:tr w:rsidR="001A228C" w:rsidRPr="00D91CC7" w:rsidTr="001A228C">
        <w:tc>
          <w:tcPr>
            <w:tcW w:w="2477" w:type="pct"/>
            <w:tcBorders>
              <w:top w:val="nil"/>
            </w:tcBorders>
          </w:tcPr>
          <w:p w:rsidR="001A228C" w:rsidRPr="00BB75C1" w:rsidRDefault="001A228C" w:rsidP="009A4C7C">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523" w:type="pct"/>
            <w:vMerge/>
          </w:tcPr>
          <w:p w:rsidR="001A228C" w:rsidRPr="00BB75C1" w:rsidRDefault="001A228C" w:rsidP="009A4C7C">
            <w:pPr>
              <w:pStyle w:val="PURLMSH"/>
              <w:rPr>
                <w:lang w:val="pt-BR"/>
              </w:rPr>
            </w:pPr>
          </w:p>
        </w:tc>
      </w:tr>
      <w:tr w:rsidR="001A228C" w:rsidRPr="00D91CC7" w:rsidTr="00EF0BC4">
        <w:tblPrEx>
          <w:tblBorders>
            <w:top w:val="none" w:sz="0" w:space="0" w:color="auto"/>
            <w:bottom w:val="none" w:sz="0" w:space="0" w:color="auto"/>
          </w:tblBorders>
        </w:tblPrEx>
        <w:tc>
          <w:tcPr>
            <w:tcW w:w="5000" w:type="pct"/>
            <w:gridSpan w:val="2"/>
            <w:shd w:val="clear" w:color="auto" w:fill="E5EEF7"/>
          </w:tcPr>
          <w:p w:rsidR="001A228C" w:rsidRPr="00BB75C1" w:rsidRDefault="001A228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1A228C" w:rsidRPr="00D91CC7" w:rsidTr="00EF0BC4">
        <w:tblPrEx>
          <w:tblBorders>
            <w:top w:val="none" w:sz="0" w:space="0" w:color="auto"/>
            <w:bottom w:val="none" w:sz="0" w:space="0" w:color="auto"/>
          </w:tblBorders>
        </w:tblPrEx>
        <w:tc>
          <w:tcPr>
            <w:tcW w:w="5000" w:type="pct"/>
            <w:gridSpan w:val="2"/>
          </w:tcPr>
          <w:p w:rsidR="001A228C" w:rsidRPr="000043B5" w:rsidRDefault="001A228C" w:rsidP="009A4C7C">
            <w:pPr>
              <w:pStyle w:val="PURBody"/>
              <w:rPr>
                <w:i/>
              </w:rPr>
            </w:pPr>
            <w:r>
              <w:rPr>
                <w:b/>
              </w:rPr>
              <w:t>Você precisa de:</w:t>
            </w:r>
          </w:p>
          <w:p w:rsidR="001A228C" w:rsidRPr="00BC5194" w:rsidRDefault="001A228C" w:rsidP="009A4C7C">
            <w:pPr>
              <w:pStyle w:val="PURBullet"/>
              <w:rPr>
                <w:lang w:val="pt-BR"/>
              </w:rPr>
            </w:pPr>
            <w:r w:rsidRPr="00BC5194">
              <w:rPr>
                <w:lang w:val="pt-BR"/>
              </w:rPr>
              <w:t>SAL do Windows HPC Server 2008 R2 Suite</w:t>
            </w:r>
          </w:p>
        </w:tc>
      </w:tr>
      <w:tr w:rsidR="00AD35A2" w:rsidRPr="00D91CC7" w:rsidTr="00EF0BC4">
        <w:tblPrEx>
          <w:tblBorders>
            <w:top w:val="none" w:sz="0" w:space="0" w:color="auto"/>
            <w:bottom w:val="none" w:sz="0" w:space="0" w:color="auto"/>
          </w:tblBorders>
        </w:tblPrEx>
        <w:tc>
          <w:tcPr>
            <w:tcW w:w="5000" w:type="pct"/>
            <w:gridSpan w:val="2"/>
          </w:tcPr>
          <w:p w:rsidR="00AD35A2" w:rsidRPr="00AD35A2" w:rsidRDefault="00AD35A2" w:rsidP="009A4C7C">
            <w:pPr>
              <w:pStyle w:val="PURBody"/>
              <w:rPr>
                <w:b/>
                <w:lang w:val="pt-BR"/>
              </w:rPr>
            </w:pPr>
          </w:p>
          <w:p w:rsidR="00AD35A2" w:rsidRPr="00AD35A2" w:rsidRDefault="00AD35A2" w:rsidP="009A4C7C">
            <w:pPr>
              <w:pStyle w:val="PURBody"/>
              <w:rPr>
                <w:b/>
                <w:lang w:val="pt-BR"/>
              </w:rPr>
            </w:pPr>
          </w:p>
          <w:p w:rsidR="00AD35A2" w:rsidRPr="00AD35A2" w:rsidRDefault="00AD35A2" w:rsidP="009A4C7C">
            <w:pPr>
              <w:pStyle w:val="PURBody"/>
              <w:rPr>
                <w:b/>
                <w:lang w:val="pt-BR"/>
              </w:rPr>
            </w:pPr>
          </w:p>
          <w:p w:rsidR="00AD35A2" w:rsidRPr="00AD35A2" w:rsidRDefault="00AD35A2" w:rsidP="009A4C7C">
            <w:pPr>
              <w:pStyle w:val="PURBody"/>
              <w:rPr>
                <w:b/>
                <w:lang w:val="pt-BR"/>
              </w:rPr>
            </w:pPr>
          </w:p>
        </w:tc>
      </w:tr>
    </w:tbl>
    <w:p w:rsidR="009A4C7C" w:rsidRPr="00BC5194" w:rsidRDefault="009A4C7C" w:rsidP="0085206E">
      <w:pPr>
        <w:pStyle w:val="PURADDITIONALTERMSHEADERMB"/>
        <w:rPr>
          <w:lang w:val="pt-BR"/>
        </w:rPr>
      </w:pPr>
      <w:r w:rsidRPr="00BC5194">
        <w:rPr>
          <w:lang w:val="pt-BR"/>
        </w:rPr>
        <w:t>Termos Adicionais:</w:t>
      </w:r>
    </w:p>
    <w:p w:rsidR="003B61E4" w:rsidRPr="00BB75C1" w:rsidRDefault="003B61E4" w:rsidP="003B61E4">
      <w:pPr>
        <w:pStyle w:val="PURBody-Indented"/>
        <w:rPr>
          <w:lang w:val="pt-BR"/>
        </w:rPr>
      </w:pPr>
      <w:r w:rsidRPr="00BB75C1">
        <w:rPr>
          <w:lang w:val="pt-BR"/>
        </w:rPr>
        <w:t>O Windows HPC Server 2008 R2 Suite inclui os direitos de uso do HPC Pack 2008 R2 para Enterprise e do Windows Server 2008 HPC Edition. Os mesmos produtos também estão disponíveis de acordo com as licenças de software individual, conforme descrito em outras seções destes Direitos de Uso do Services Provider. É facultado a você o direito de usar os produtos incluídos no pacote do Windows HPC Server 2008 R2, conforme permitido nesta seção. Ao adquirir uma licença para o Windows HPC Server 2008 R2 Suite, você obterá uma licença individual que deverá ser consignada a um único dispositivo ou servidor.</w:t>
      </w:r>
      <w:r w:rsidR="00B4665E" w:rsidRPr="00BB75C1">
        <w:rPr>
          <w:lang w:val="pt-BR"/>
        </w:rPr>
        <w:t xml:space="preserve"> </w:t>
      </w:r>
      <w:r w:rsidRPr="00BB75C1">
        <w:rPr>
          <w:lang w:val="pt-BR"/>
        </w:rPr>
        <w:t>Você não obterá um conjunto de licenças de software individual para os produtos incluídos no pacote do Windows HPC Server 2008 R2.</w:t>
      </w:r>
    </w:p>
    <w:p w:rsidR="003B61E4" w:rsidRPr="00BB75C1" w:rsidRDefault="003B61E4" w:rsidP="003B61E4">
      <w:pPr>
        <w:pStyle w:val="PURBlueStrong"/>
        <w:rPr>
          <w:lang w:val="pt-BR"/>
        </w:rPr>
      </w:pPr>
      <w:r w:rsidRPr="00BB75C1">
        <w:rPr>
          <w:lang w:val="pt-BR"/>
        </w:rPr>
        <w:t xml:space="preserve">Usando o Software HPC Pack 2008 R2 Enterprise </w:t>
      </w:r>
    </w:p>
    <w:p w:rsidR="003B61E4" w:rsidRPr="00BB75C1" w:rsidRDefault="003B61E4" w:rsidP="003B61E4">
      <w:pPr>
        <w:pStyle w:val="PURBody-Indented"/>
        <w:rPr>
          <w:lang w:val="pt-BR"/>
        </w:rPr>
      </w:pPr>
      <w:r w:rsidRPr="00BB75C1">
        <w:rPr>
          <w:lang w:val="pt-BR"/>
        </w:rPr>
        <w:t xml:space="preserve">Os termos de licença do HPC Pack 2008 R2 Enterprise se aplicam ao uso do software HPC Pack 2008 R2 Enterprise. </w:t>
      </w:r>
    </w:p>
    <w:p w:rsidR="003B61E4" w:rsidRPr="00BB75C1" w:rsidRDefault="003B61E4" w:rsidP="003B61E4">
      <w:pPr>
        <w:pStyle w:val="PURBlueStrong"/>
        <w:rPr>
          <w:lang w:val="pt-BR"/>
        </w:rPr>
      </w:pPr>
      <w:r w:rsidRPr="00BB75C1">
        <w:rPr>
          <w:lang w:val="pt-BR"/>
        </w:rPr>
        <w:t xml:space="preserve">Windows Server 2008 R2 </w:t>
      </w:r>
      <w:r w:rsidRPr="00BB75C1">
        <w:rPr>
          <w:rFonts w:eastAsiaTheme="minorHAnsi"/>
          <w:lang w:val="pt-BR"/>
        </w:rPr>
        <w:t xml:space="preserve">HPC Edition </w:t>
      </w:r>
    </w:p>
    <w:p w:rsidR="003B61E4" w:rsidRPr="00BB75C1" w:rsidRDefault="003B61E4" w:rsidP="003B61E4">
      <w:pPr>
        <w:pStyle w:val="PURBody-Indented"/>
        <w:rPr>
          <w:lang w:val="pt-BR"/>
        </w:rPr>
      </w:pPr>
      <w:r w:rsidRPr="00BB75C1">
        <w:rPr>
          <w:lang w:val="pt-BR"/>
        </w:rPr>
        <w:t xml:space="preserve">Os termos de licença do Windows Server 2008 HPC Edition se aplicam ao uso do software Windows Server 2008 HPC Edition. </w:t>
      </w:r>
    </w:p>
    <w:p w:rsidR="003744F8" w:rsidRPr="00BB75C1" w:rsidRDefault="00590592" w:rsidP="005E41EA">
      <w:pPr>
        <w:pStyle w:val="PURBreadcrumb"/>
        <w:rPr>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BB75C1" w:rsidRDefault="009A4C7C" w:rsidP="007E5161">
      <w:pPr>
        <w:pStyle w:val="PURProductName"/>
        <w:rPr>
          <w:lang w:val="pt-BR"/>
        </w:rPr>
      </w:pPr>
      <w:bookmarkStart w:id="604" w:name="_Toc299519169"/>
      <w:bookmarkStart w:id="605" w:name="_Toc299531601"/>
      <w:bookmarkStart w:id="606" w:name="_Toc299531925"/>
      <w:bookmarkStart w:id="607" w:name="_Toc299957208"/>
      <w:bookmarkStart w:id="608" w:name="_Toc301512576"/>
      <w:bookmarkStart w:id="609" w:name="_Toc302485689"/>
      <w:r w:rsidRPr="00BB75C1">
        <w:rPr>
          <w:lang w:val="pt-BR"/>
        </w:rPr>
        <w:t>Windows Server 2008 R2 Enterprise</w:t>
      </w:r>
      <w:bookmarkEnd w:id="604"/>
      <w:bookmarkEnd w:id="605"/>
      <w:bookmarkEnd w:id="606"/>
      <w:bookmarkEnd w:id="607"/>
      <w:bookmarkEnd w:id="608"/>
      <w:bookmarkEnd w:id="609"/>
      <w:r w:rsidR="00FE5E5B">
        <w:fldChar w:fldCharType="begin"/>
      </w:r>
      <w:r w:rsidRPr="00BB75C1">
        <w:rPr>
          <w:lang w:val="pt-BR"/>
        </w:rPr>
        <w:instrText xml:space="preserve">XE </w:instrText>
      </w:r>
      <w:r w:rsidR="00BB75C1">
        <w:rPr>
          <w:lang w:val="pt-BR"/>
        </w:rPr>
        <w:instrText>“</w:instrText>
      </w:r>
      <w:r w:rsidRPr="00BB75C1">
        <w:rPr>
          <w:lang w:val="pt-BR"/>
        </w:rPr>
        <w:instrText>Windows Server 2008 R2 Enterprise</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5E41EA">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8"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51"/>
      </w:tblGrid>
      <w:tr w:rsidR="004F4EBE" w:rsidRPr="00D91CC7" w:rsidTr="00B93751">
        <w:tc>
          <w:tcPr>
            <w:tcW w:w="2503" w:type="pct"/>
            <w:tcBorders>
              <w:top w:val="single" w:sz="4" w:space="0" w:color="auto"/>
              <w:bottom w:val="nil"/>
            </w:tcBorders>
          </w:tcPr>
          <w:p w:rsidR="004F4EBE" w:rsidRPr="00BB75C1" w:rsidRDefault="004F4EBE" w:rsidP="005E41EA">
            <w:pPr>
              <w:pStyle w:val="PURLMSH"/>
              <w:rPr>
                <w:lang w:val="pt-BR"/>
              </w:rPr>
            </w:pPr>
            <w:r w:rsidRPr="00BB75C1">
              <w:rPr>
                <w:lang w:val="pt-BR"/>
              </w:rPr>
              <w:lastRenderedPageBreak/>
              <w:t xml:space="preserve">Seção Aplicável de Termos Gerais da SAL: </w:t>
            </w:r>
            <w:hyperlink w:anchor="SALTerms_Server" w:history="1">
              <w:r w:rsidRPr="00BB75C1">
                <w:rPr>
                  <w:rStyle w:val="Hyperlink"/>
                  <w:lang w:val="pt-BR"/>
                </w:rPr>
                <w:t>Software Servidor</w:t>
              </w:r>
            </w:hyperlink>
          </w:p>
        </w:tc>
        <w:tc>
          <w:tcPr>
            <w:tcW w:w="2497" w:type="pct"/>
            <w:vMerge w:val="restart"/>
            <w:tcBorders>
              <w:top w:val="single" w:sz="4" w:space="0" w:color="auto"/>
            </w:tcBorders>
          </w:tcPr>
          <w:p w:rsidR="004F4EBE" w:rsidRPr="00BB75C1" w:rsidRDefault="004F4EBE" w:rsidP="005E41EA">
            <w:pPr>
              <w:pStyle w:val="PURLMSH"/>
              <w:rPr>
                <w:lang w:val="pt-BR"/>
              </w:rPr>
            </w:pPr>
            <w:r w:rsidRPr="00BB75C1">
              <w:rPr>
                <w:lang w:val="pt-BR"/>
              </w:rPr>
              <w:t xml:space="preserve">Consulte Notificações Aplicáveis: </w:t>
            </w:r>
            <w:r w:rsidRPr="00BB75C1">
              <w:rPr>
                <w:b/>
                <w:lang w:val="pt-BR"/>
              </w:rPr>
              <w:t xml:space="preserve">Software Potencialmente Indesejável, MPEG-4, VC-1 (consulte o </w:t>
            </w:r>
            <w:hyperlink w:anchor="Appendix2" w:history="1">
              <w:r w:rsidRPr="00BB75C1">
                <w:rPr>
                  <w:rStyle w:val="Hyperlink"/>
                  <w:lang w:val="pt-BR"/>
                </w:rPr>
                <w:t>Apêndice 2</w:t>
              </w:r>
              <w:r w:rsidRPr="003F7608">
                <w:rPr>
                  <w:rStyle w:val="Hyperlink"/>
                  <w:u w:val="none"/>
                  <w:lang w:val="pt-BR"/>
                </w:rPr>
                <w:t>)</w:t>
              </w:r>
            </w:hyperlink>
          </w:p>
        </w:tc>
      </w:tr>
      <w:tr w:rsidR="004F4EBE" w:rsidRPr="00D91CC7" w:rsidTr="00B93751">
        <w:tc>
          <w:tcPr>
            <w:tcW w:w="2503" w:type="pct"/>
            <w:tcBorders>
              <w:top w:val="nil"/>
            </w:tcBorders>
          </w:tcPr>
          <w:p w:rsidR="004F4EBE" w:rsidRPr="00BB75C1" w:rsidRDefault="004F4EBE" w:rsidP="009A4C7C">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97" w:type="pct"/>
            <w:vMerge/>
          </w:tcPr>
          <w:p w:rsidR="004F4EBE" w:rsidRPr="00BB75C1" w:rsidRDefault="004F4EBE" w:rsidP="009A4C7C">
            <w:pPr>
              <w:pStyle w:val="PURLMSH"/>
              <w:rPr>
                <w:lang w:val="pt-BR"/>
              </w:rPr>
            </w:pPr>
          </w:p>
        </w:tc>
      </w:tr>
      <w:tr w:rsidR="009A4C7C" w:rsidRPr="00D91CC7" w:rsidTr="00B93751">
        <w:tblPrEx>
          <w:tblBorders>
            <w:top w:val="none" w:sz="0" w:space="0" w:color="auto"/>
            <w:bottom w:val="none" w:sz="0" w:space="0" w:color="auto"/>
          </w:tblBorders>
        </w:tblPrEx>
        <w:tc>
          <w:tcPr>
            <w:tcW w:w="5000" w:type="pct"/>
            <w:gridSpan w:val="2"/>
            <w:shd w:val="clear" w:color="auto" w:fill="E5EEF7"/>
          </w:tcPr>
          <w:p w:rsidR="009A4C7C" w:rsidRPr="00BB75C1" w:rsidRDefault="008C4A95"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 BÁSICAS</w:t>
            </w:r>
          </w:p>
        </w:tc>
      </w:tr>
      <w:tr w:rsidR="009A4C7C" w:rsidRPr="00D91CC7" w:rsidTr="00B93751">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Você precisa de:</w:t>
            </w:r>
          </w:p>
          <w:p w:rsidR="009A4C7C" w:rsidRPr="00BB75C1" w:rsidRDefault="009A4C7C" w:rsidP="000E69F5">
            <w:pPr>
              <w:pStyle w:val="PURBullet"/>
              <w:rPr>
                <w:lang w:val="pt-BR"/>
              </w:rPr>
            </w:pPr>
            <w:r w:rsidRPr="00BB75C1">
              <w:rPr>
                <w:lang w:val="pt-BR"/>
              </w:rPr>
              <w:t>SAL do Windows Server 2008 R2 Enterprise</w:t>
            </w:r>
          </w:p>
        </w:tc>
      </w:tr>
    </w:tbl>
    <w:p w:rsidR="009A4C7C" w:rsidRPr="00BB75C1" w:rsidRDefault="009A4C7C" w:rsidP="0085206E">
      <w:pPr>
        <w:pStyle w:val="PURADDITIONALTERMSHEADERMB"/>
        <w:rPr>
          <w:lang w:val="pt-BR"/>
        </w:rPr>
      </w:pPr>
      <w:r w:rsidRPr="00BB75C1">
        <w:rPr>
          <w:lang w:val="pt-BR"/>
        </w:rPr>
        <w:t>Termos Adicionais:</w:t>
      </w:r>
    </w:p>
    <w:p w:rsidR="009A4C7C" w:rsidRPr="00BB75C1" w:rsidRDefault="009A4C7C" w:rsidP="00AD6FF2">
      <w:pPr>
        <w:pStyle w:val="PURBlueStrong-Indented"/>
        <w:rPr>
          <w:lang w:val="pt-BR"/>
        </w:rPr>
      </w:pPr>
      <w:r w:rsidRPr="00BB75C1">
        <w:rPr>
          <w:lang w:val="pt-BR"/>
        </w:rPr>
        <w:t>Teste, manutenção e acesso de administração</w:t>
      </w:r>
    </w:p>
    <w:p w:rsidR="000E69F5" w:rsidRPr="00BB75C1" w:rsidRDefault="009A4C7C" w:rsidP="000E69F5">
      <w:pPr>
        <w:pStyle w:val="PURBody-Indented"/>
        <w:rPr>
          <w:lang w:val="pt-BR"/>
        </w:rPr>
      </w:pPr>
      <w:r w:rsidRPr="00BB75C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9A4C7C" w:rsidRPr="00BB75C1" w:rsidRDefault="009A4C7C" w:rsidP="00AD6FF2">
      <w:pPr>
        <w:pStyle w:val="PURBlueStrong-Indented"/>
        <w:rPr>
          <w:lang w:val="pt-BR"/>
        </w:rPr>
      </w:pPr>
      <w:r w:rsidRPr="00BB75C1">
        <w:rPr>
          <w:lang w:val="pt-BR"/>
        </w:rPr>
        <w:t>Tecnologia de Armazenamento de Dados</w:t>
      </w:r>
    </w:p>
    <w:p w:rsidR="009A4C7C" w:rsidRPr="00BB75C1" w:rsidRDefault="009A4C7C" w:rsidP="00FB0587">
      <w:pPr>
        <w:pStyle w:val="PURBody-Indented"/>
        <w:rPr>
          <w:lang w:val="pt-BR"/>
        </w:rPr>
      </w:pPr>
      <w:r w:rsidRPr="00BB75C1">
        <w:rPr>
          <w:lang w:val="pt-BR"/>
        </w:rPr>
        <w:t>O software servidor pode incluir a tecnologia de armazenamento de dados denominada Windows Internal Database.</w:t>
      </w:r>
      <w:r w:rsidR="00B4665E" w:rsidRPr="00BB75C1">
        <w:rPr>
          <w:lang w:val="pt-BR"/>
        </w:rPr>
        <w:t xml:space="preserve"> </w:t>
      </w:r>
      <w:r w:rsidRPr="00BB75C1">
        <w:rPr>
          <w:lang w:val="pt-BR"/>
        </w:rPr>
        <w:t>Os</w:t>
      </w:r>
      <w:r w:rsidR="00FB0587">
        <w:rPr>
          <w:lang w:val="pt-BR"/>
        </w:rPr>
        <w:t> </w:t>
      </w:r>
      <w:r w:rsidRPr="00BB75C1">
        <w:rPr>
          <w:lang w:val="pt-BR"/>
        </w:rPr>
        <w:t>componentes do software para servidor usam essa tecnologia para armazenar dados.</w:t>
      </w:r>
      <w:r w:rsidR="00B4665E" w:rsidRPr="00BB75C1">
        <w:rPr>
          <w:lang w:val="pt-BR"/>
        </w:rPr>
        <w:t xml:space="preserve"> </w:t>
      </w:r>
      <w:r w:rsidRPr="00BB75C1">
        <w:rPr>
          <w:lang w:val="pt-BR"/>
        </w:rPr>
        <w:t>Você não poderá usar ou acessar essa</w:t>
      </w:r>
      <w:r w:rsidR="00FB0587">
        <w:rPr>
          <w:lang w:val="pt-BR"/>
        </w:rPr>
        <w:t> </w:t>
      </w:r>
      <w:r w:rsidRPr="00BB75C1">
        <w:rPr>
          <w:lang w:val="pt-BR"/>
        </w:rPr>
        <w:t>tecnologia, de acordo com contrato.</w:t>
      </w:r>
    </w:p>
    <w:p w:rsidR="003744F8" w:rsidRPr="00BB75C1" w:rsidRDefault="00590592" w:rsidP="00A767BD">
      <w:pPr>
        <w:pStyle w:val="PURBreadcrumb"/>
        <w:rPr>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BB75C1" w:rsidRDefault="009A4C7C" w:rsidP="009A4C7C">
      <w:pPr>
        <w:pStyle w:val="PURProductName"/>
        <w:rPr>
          <w:lang w:val="pt-BR"/>
        </w:rPr>
      </w:pPr>
      <w:bookmarkStart w:id="610" w:name="_Toc299519170"/>
      <w:bookmarkStart w:id="611" w:name="_Toc299531602"/>
      <w:bookmarkStart w:id="612" w:name="_Toc299531926"/>
      <w:bookmarkStart w:id="613" w:name="_Toc299957209"/>
      <w:bookmarkStart w:id="614" w:name="_Toc301512577"/>
      <w:bookmarkStart w:id="615" w:name="_Toc302485690"/>
      <w:r w:rsidRPr="00BB75C1">
        <w:rPr>
          <w:lang w:val="pt-BR"/>
        </w:rPr>
        <w:t>Windows Server 2008 R2 HPC Edition</w:t>
      </w:r>
      <w:bookmarkEnd w:id="610"/>
      <w:bookmarkEnd w:id="611"/>
      <w:bookmarkEnd w:id="612"/>
      <w:bookmarkEnd w:id="613"/>
      <w:bookmarkEnd w:id="614"/>
      <w:bookmarkEnd w:id="615"/>
      <w:r w:rsidR="00FE5E5B">
        <w:fldChar w:fldCharType="begin"/>
      </w:r>
      <w:r w:rsidRPr="00BB75C1">
        <w:rPr>
          <w:lang w:val="pt-BR"/>
        </w:rPr>
        <w:instrText xml:space="preserve">XE </w:instrText>
      </w:r>
      <w:r w:rsidR="00BB75C1">
        <w:rPr>
          <w:lang w:val="pt-BR"/>
        </w:rPr>
        <w:instrText>“</w:instrText>
      </w:r>
      <w:r w:rsidRPr="00BB75C1">
        <w:rPr>
          <w:lang w:val="pt-BR"/>
        </w:rPr>
        <w:instrText>Windows Server 2008 R2 HPC Edition</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5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69"/>
      </w:tblGrid>
      <w:tr w:rsidR="001A228C" w:rsidRPr="00D91CC7" w:rsidTr="00AD35A2">
        <w:trPr>
          <w:cantSplit/>
        </w:trPr>
        <w:tc>
          <w:tcPr>
            <w:tcW w:w="2499" w:type="pct"/>
            <w:tcBorders>
              <w:top w:val="single" w:sz="4" w:space="0" w:color="auto"/>
              <w:bottom w:val="nil"/>
            </w:tcBorders>
          </w:tcPr>
          <w:p w:rsidR="001A228C" w:rsidRPr="00BB75C1" w:rsidRDefault="001A228C" w:rsidP="00831C1F">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501" w:type="pct"/>
            <w:vMerge w:val="restart"/>
            <w:tcBorders>
              <w:top w:val="single" w:sz="4" w:space="0" w:color="auto"/>
            </w:tcBorders>
          </w:tcPr>
          <w:p w:rsidR="001A228C" w:rsidRPr="00BB75C1" w:rsidRDefault="001A228C" w:rsidP="001A228C">
            <w:pPr>
              <w:pStyle w:val="PURLMSH"/>
              <w:rPr>
                <w:lang w:val="pt-BR"/>
              </w:rPr>
            </w:pPr>
            <w:r w:rsidRPr="00BB75C1">
              <w:rPr>
                <w:lang w:val="pt-BR"/>
              </w:rPr>
              <w:t>Consulte Notificações Aplicáveis:</w:t>
            </w:r>
            <w:r w:rsidR="00B4665E" w:rsidRPr="00BB75C1">
              <w:rPr>
                <w:lang w:val="pt-BR"/>
              </w:rPr>
              <w:t xml:space="preserve"> </w:t>
            </w:r>
            <w:r w:rsidRPr="00BB75C1">
              <w:rPr>
                <w:b/>
                <w:lang w:val="pt-BR"/>
              </w:rPr>
              <w:t xml:space="preserve">Software Potencialmente Indesejável, MPEG-4, VC-1 (consulte o </w:t>
            </w:r>
            <w:hyperlink w:anchor="Appendix2" w:history="1">
              <w:r w:rsidRPr="00BB75C1">
                <w:rPr>
                  <w:rStyle w:val="Hyperlink"/>
                  <w:lang w:val="pt-BR"/>
                </w:rPr>
                <w:t>Apêndice 2</w:t>
              </w:r>
              <w:r w:rsidRPr="003F7608">
                <w:rPr>
                  <w:rStyle w:val="Hyperlink"/>
                  <w:u w:val="none"/>
                  <w:lang w:val="pt-BR"/>
                </w:rPr>
                <w:t>)</w:t>
              </w:r>
            </w:hyperlink>
          </w:p>
        </w:tc>
      </w:tr>
      <w:tr w:rsidR="001A228C" w:rsidRPr="00D91CC7" w:rsidTr="00AD35A2">
        <w:trPr>
          <w:cantSplit/>
        </w:trPr>
        <w:tc>
          <w:tcPr>
            <w:tcW w:w="2499" w:type="pct"/>
            <w:tcBorders>
              <w:top w:val="nil"/>
            </w:tcBorders>
          </w:tcPr>
          <w:p w:rsidR="001A228C" w:rsidRPr="00BB75C1" w:rsidRDefault="001A228C" w:rsidP="009A4C7C">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501" w:type="pct"/>
            <w:vMerge/>
          </w:tcPr>
          <w:p w:rsidR="001A228C" w:rsidRPr="00BB75C1" w:rsidRDefault="001A228C" w:rsidP="009A4C7C">
            <w:pPr>
              <w:pStyle w:val="PURLMSH"/>
              <w:rPr>
                <w:lang w:val="pt-BR"/>
              </w:rPr>
            </w:pPr>
          </w:p>
        </w:tc>
      </w:tr>
      <w:tr w:rsidR="009A4C7C" w:rsidRPr="00D91CC7" w:rsidTr="00AD35A2">
        <w:tblPrEx>
          <w:tblBorders>
            <w:top w:val="none" w:sz="0" w:space="0" w:color="auto"/>
            <w:bottom w:val="none" w:sz="0" w:space="0" w:color="auto"/>
          </w:tblBorders>
        </w:tblPrEx>
        <w:trPr>
          <w:cantSplit/>
        </w:trPr>
        <w:tc>
          <w:tcPr>
            <w:tcW w:w="5000" w:type="pct"/>
            <w:gridSpan w:val="2"/>
            <w:shd w:val="clear" w:color="auto" w:fill="E5EEF7"/>
          </w:tcPr>
          <w:p w:rsidR="009A4C7C" w:rsidRPr="00BB75C1" w:rsidRDefault="009A4C7C"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9A4C7C" w:rsidRPr="003528B0" w:rsidTr="00AD35A2">
        <w:tblPrEx>
          <w:tblBorders>
            <w:top w:val="none" w:sz="0" w:space="0" w:color="auto"/>
            <w:bottom w:val="none" w:sz="0" w:space="0" w:color="auto"/>
          </w:tblBorders>
        </w:tblPrEx>
        <w:trPr>
          <w:cantSplit/>
        </w:trPr>
        <w:tc>
          <w:tcPr>
            <w:tcW w:w="5000" w:type="pct"/>
            <w:gridSpan w:val="2"/>
          </w:tcPr>
          <w:p w:rsidR="009A4C7C" w:rsidRPr="000043B5" w:rsidRDefault="00BB41EF" w:rsidP="009A4C7C">
            <w:pPr>
              <w:pStyle w:val="PURBody"/>
              <w:rPr>
                <w:i/>
              </w:rPr>
            </w:pPr>
            <w:r>
              <w:rPr>
                <w:b/>
              </w:rPr>
              <w:t>Você precisa de:</w:t>
            </w:r>
          </w:p>
          <w:p w:rsidR="009A4C7C" w:rsidRPr="003528B0" w:rsidRDefault="009A4C7C" w:rsidP="007D3F15">
            <w:pPr>
              <w:pStyle w:val="PURBullet"/>
            </w:pPr>
            <w:r>
              <w:t>SAL do Windows Server 2008 R2 HPC Edition</w:t>
            </w:r>
          </w:p>
        </w:tc>
      </w:tr>
    </w:tbl>
    <w:p w:rsidR="009A4C7C" w:rsidRDefault="009A4C7C" w:rsidP="0085206E">
      <w:pPr>
        <w:pStyle w:val="PURADDITIONALTERMSHEADERMB"/>
      </w:pPr>
      <w:r>
        <w:t>Termos Adicionais:</w:t>
      </w:r>
    </w:p>
    <w:p w:rsidR="000E69F5" w:rsidRPr="00BB75C1" w:rsidRDefault="000E69F5" w:rsidP="000E69F5">
      <w:pPr>
        <w:pStyle w:val="PURBody-Indented"/>
        <w:rPr>
          <w:lang w:val="pt-BR"/>
        </w:rPr>
      </w:pPr>
      <w:r w:rsidRPr="00BB75C1">
        <w:rPr>
          <w:b/>
          <w:lang w:val="pt-BR"/>
        </w:rPr>
        <w:t>Aplicativo HPC Agrupado</w:t>
      </w:r>
      <w:r w:rsidRPr="00BB75C1">
        <w:rPr>
          <w:lang w:val="pt-BR"/>
        </w:rPr>
        <w:t xml:space="preserve"> é um termo comum do setor para aplicativos para computação de alto desempenho que solucionam problemas computacionais complexos ou um conjunto de problemas computacionais estreitamente relacionados em paralelo. Aplicativos HPC agrupados dividem um problema computacional complexo em um conjunto de rotinas e tarefas coordenadas por um agendador de tarefas, como o fornecido pelo Microsoft HPC Pack ou um middleware HPC similar, que as distribui paralelamente em um ou mais computadores em execução dentro de um cluster HPC.</w:t>
      </w:r>
    </w:p>
    <w:p w:rsidR="000E69F5" w:rsidRPr="00BB75C1" w:rsidRDefault="000E69F5" w:rsidP="000E69F5">
      <w:pPr>
        <w:pStyle w:val="PURBody-Indented"/>
        <w:rPr>
          <w:rStyle w:val="PURBlueStrongChar"/>
          <w:smallCaps w:val="0"/>
          <w:color w:val="404040" w:themeColor="text1" w:themeTint="BF"/>
          <w:spacing w:val="0"/>
          <w:lang w:val="pt-BR"/>
        </w:rPr>
      </w:pPr>
      <w:r w:rsidRPr="00BB75C1">
        <w:rPr>
          <w:rStyle w:val="PURBlueStrongChar"/>
          <w:b/>
          <w:smallCaps w:val="0"/>
          <w:color w:val="404040" w:themeColor="text1" w:themeTint="BF"/>
          <w:spacing w:val="0"/>
          <w:lang w:val="pt-BR"/>
        </w:rPr>
        <w:t>Nó de Cluster</w:t>
      </w:r>
      <w:r w:rsidRPr="00BB75C1">
        <w:rPr>
          <w:lang w:val="pt-BR"/>
        </w:rPr>
        <w:t xml:space="preserve"> é um dispositivo dedicado à execução de aplicativos HPC agrupados (consulte </w:t>
      </w:r>
      <w:r w:rsidR="00BB75C1">
        <w:rPr>
          <w:lang w:val="pt-BR"/>
        </w:rPr>
        <w:t>“</w:t>
      </w:r>
      <w:r w:rsidRPr="00BB75C1">
        <w:rPr>
          <w:lang w:val="pt-BR"/>
        </w:rPr>
        <w:t>Aplicativo HPC Agrupado</w:t>
      </w:r>
      <w:r w:rsidR="00BB75C1">
        <w:rPr>
          <w:lang w:val="pt-BR"/>
        </w:rPr>
        <w:t>”</w:t>
      </w:r>
      <w:r w:rsidRPr="00BB75C1">
        <w:rPr>
          <w:lang w:val="pt-BR"/>
        </w:rPr>
        <w:t>) ou fornece serviços de agendamento de tarefas para aplicativos HPC agrupados.</w:t>
      </w:r>
    </w:p>
    <w:p w:rsidR="009A4C7C" w:rsidRPr="00BB75C1" w:rsidRDefault="009A4C7C" w:rsidP="00F213B3">
      <w:pPr>
        <w:pStyle w:val="PURBlueStrong"/>
        <w:rPr>
          <w:lang w:val="pt-BR"/>
        </w:rPr>
      </w:pPr>
      <w:r w:rsidRPr="00BB75C1">
        <w:rPr>
          <w:rStyle w:val="PURBlueStrongChar"/>
          <w:smallCaps/>
          <w:lang w:val="pt-BR"/>
        </w:rPr>
        <w:t>Limites de Uso</w:t>
      </w:r>
    </w:p>
    <w:p w:rsidR="009A4C7C" w:rsidRPr="00BB75C1" w:rsidRDefault="009A4C7C" w:rsidP="002F1B18">
      <w:pPr>
        <w:pStyle w:val="PURBody-Indented"/>
        <w:ind w:left="274"/>
        <w:rPr>
          <w:lang w:val="pt-BR" w:eastAsia="ja-JP"/>
        </w:rPr>
      </w:pPr>
      <w:r w:rsidRPr="00BB75C1">
        <w:rPr>
          <w:lang w:val="pt-BR"/>
        </w:rPr>
        <w:t xml:space="preserve">Você poderá executar o software para servidor: </w:t>
      </w:r>
    </w:p>
    <w:p w:rsidR="009A4C7C" w:rsidRPr="00BB75C1" w:rsidRDefault="009A4C7C" w:rsidP="002F1B18">
      <w:pPr>
        <w:pStyle w:val="PURBullet-Indented"/>
        <w:rPr>
          <w:lang w:val="pt-BR"/>
        </w:rPr>
      </w:pPr>
      <w:r w:rsidRPr="00BB75C1">
        <w:rPr>
          <w:lang w:val="pt-BR"/>
        </w:rPr>
        <w:t>Para o objetivo principal de executar um nó de cluster e</w:t>
      </w:r>
    </w:p>
    <w:p w:rsidR="009A4C7C" w:rsidRPr="00BB75C1" w:rsidRDefault="009A4C7C" w:rsidP="009835D5">
      <w:pPr>
        <w:pStyle w:val="PURBullet-Indented"/>
        <w:rPr>
          <w:lang w:val="pt-BR"/>
        </w:rPr>
      </w:pPr>
      <w:r w:rsidRPr="00BB75C1">
        <w:rPr>
          <w:lang w:val="pt-BR"/>
        </w:rPr>
        <w:t>Em conjunto com outro software somente conforme necessário para permitir o gerenciamento de sistemas, a segurança, o</w:t>
      </w:r>
      <w:r w:rsidR="009835D5">
        <w:rPr>
          <w:lang w:val="pt-BR"/>
        </w:rPr>
        <w:t> </w:t>
      </w:r>
      <w:r w:rsidRPr="00BB75C1">
        <w:rPr>
          <w:lang w:val="pt-BR"/>
        </w:rPr>
        <w:t>armazenamento e a melhoria do desempenho em um nó de cluster</w:t>
      </w:r>
      <w:r w:rsidRPr="00BB75C1">
        <w:rPr>
          <w:color w:val="FF0000"/>
          <w:lang w:val="pt-BR"/>
        </w:rPr>
        <w:t xml:space="preserve"> </w:t>
      </w:r>
      <w:r w:rsidRPr="00BB75C1">
        <w:rPr>
          <w:lang w:val="pt-BR"/>
        </w:rPr>
        <w:t>com o único propósito de oferecer suporte aos aplicativos</w:t>
      </w:r>
      <w:r w:rsidR="009835D5">
        <w:rPr>
          <w:lang w:val="pt-BR"/>
        </w:rPr>
        <w:t> </w:t>
      </w:r>
      <w:r w:rsidRPr="00BB75C1">
        <w:rPr>
          <w:lang w:val="pt-BR"/>
        </w:rPr>
        <w:t>HPC agrupados.</w:t>
      </w:r>
      <w:r w:rsidR="00B4665E" w:rsidRPr="00BB75C1">
        <w:rPr>
          <w:lang w:val="pt-BR"/>
        </w:rPr>
        <w:t xml:space="preserve"> </w:t>
      </w:r>
    </w:p>
    <w:p w:rsidR="009A4C7C" w:rsidRPr="00BB75C1" w:rsidRDefault="009A4C7C" w:rsidP="009A4C7C">
      <w:pPr>
        <w:pStyle w:val="PURBody-Indented"/>
        <w:rPr>
          <w:lang w:val="pt-BR" w:eastAsia="ja-JP"/>
        </w:rPr>
      </w:pPr>
      <w:r w:rsidRPr="00BB75C1">
        <w:rPr>
          <w:lang w:val="pt-BR"/>
        </w:rPr>
        <w:lastRenderedPageBreak/>
        <w:t>Você não pode usar o software para servidores para nenhuma outra finalidade.</w:t>
      </w:r>
      <w:r w:rsidR="00B4665E" w:rsidRPr="00BB75C1">
        <w:rPr>
          <w:lang w:val="pt-BR"/>
        </w:rPr>
        <w:t xml:space="preserve"> </w:t>
      </w:r>
      <w:r w:rsidRPr="00BB75C1">
        <w:rPr>
          <w:lang w:val="pt-BR"/>
        </w:rPr>
        <w:t>Por exemplo, exceto conforme permitido no segundo item acima, você não poderá usar o software para servidores como servidor para fins gerais, servidor de banco de dados, servidor Web,</w:t>
      </w:r>
      <w:r w:rsidRPr="00BB75C1">
        <w:rPr>
          <w:color w:val="FF0000"/>
          <w:lang w:val="pt-BR"/>
        </w:rPr>
        <w:t xml:space="preserve"> </w:t>
      </w:r>
      <w:r w:rsidRPr="00BB75C1">
        <w:rPr>
          <w:lang w:val="pt-BR"/>
        </w:rPr>
        <w:t>servidor de email, servidor de impressão nem servidor de arquivos.</w:t>
      </w:r>
    </w:p>
    <w:p w:rsidR="009A4C7C" w:rsidRPr="00BB75C1" w:rsidRDefault="009A4C7C" w:rsidP="009A4C7C">
      <w:pPr>
        <w:pStyle w:val="PURBlueStrong"/>
        <w:rPr>
          <w:b/>
          <w:bCs/>
          <w:lang w:val="pt-BR"/>
        </w:rPr>
      </w:pPr>
      <w:r w:rsidRPr="00BB75C1">
        <w:rPr>
          <w:lang w:val="pt-BR"/>
        </w:rPr>
        <w:t>Tecnologia de Armazenamento de Dados</w:t>
      </w:r>
    </w:p>
    <w:p w:rsidR="009A4C7C" w:rsidRPr="00BB75C1" w:rsidRDefault="009A4C7C" w:rsidP="009A4C7C">
      <w:pPr>
        <w:pStyle w:val="PURBody-Indented"/>
        <w:rPr>
          <w:lang w:val="pt-BR"/>
        </w:rPr>
      </w:pPr>
      <w:r w:rsidRPr="00BB75C1">
        <w:rPr>
          <w:lang w:val="pt-BR"/>
        </w:rPr>
        <w:t>O software servidor pode incluir tecnologia de armazenamento de dados chamada Windows Internal Database ou Microsoft SQL Server Desktop Engine para Windows. Os componentes do software para servidor usam essas tecnologias para armazenar dados.</w:t>
      </w:r>
      <w:r w:rsidR="00B4665E" w:rsidRPr="00BB75C1">
        <w:rPr>
          <w:lang w:val="pt-BR"/>
        </w:rPr>
        <w:t xml:space="preserve"> </w:t>
      </w:r>
      <w:r w:rsidRPr="00BB75C1">
        <w:rPr>
          <w:lang w:val="pt-BR"/>
        </w:rPr>
        <w:t>Você não poderá usar ou acessar essa tecnologia, de acordo com contrato.</w:t>
      </w:r>
    </w:p>
    <w:p w:rsidR="003744F8" w:rsidRPr="00BB75C1" w:rsidRDefault="00590592" w:rsidP="00A767BD">
      <w:pPr>
        <w:pStyle w:val="PURBreadcrumb"/>
        <w:rPr>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BB75C1" w:rsidRDefault="009A4C7C" w:rsidP="009A4C7C">
      <w:pPr>
        <w:pStyle w:val="PURProductName"/>
        <w:rPr>
          <w:lang w:val="pt-BR"/>
        </w:rPr>
      </w:pPr>
      <w:bookmarkStart w:id="616" w:name="_Toc299519171"/>
      <w:bookmarkStart w:id="617" w:name="_Toc299531603"/>
      <w:bookmarkStart w:id="618" w:name="_Toc299531927"/>
      <w:bookmarkStart w:id="619" w:name="_Toc299957210"/>
      <w:bookmarkStart w:id="620" w:name="_Toc301512578"/>
      <w:bookmarkStart w:id="621" w:name="_Toc302485691"/>
      <w:r w:rsidRPr="00BB75C1">
        <w:rPr>
          <w:lang w:val="pt-BR"/>
        </w:rPr>
        <w:t>Windows Server 2008 R2 OEM</w:t>
      </w:r>
      <w:bookmarkEnd w:id="616"/>
      <w:bookmarkEnd w:id="617"/>
      <w:bookmarkEnd w:id="618"/>
      <w:bookmarkEnd w:id="619"/>
      <w:bookmarkEnd w:id="620"/>
      <w:bookmarkEnd w:id="621"/>
      <w:r w:rsidRPr="00BB75C1">
        <w:rPr>
          <w:lang w:val="pt-BR"/>
        </w:rPr>
        <w:t xml:space="preserve"> </w:t>
      </w:r>
      <w:r w:rsidR="00FE5E5B">
        <w:fldChar w:fldCharType="begin"/>
      </w:r>
      <w:r w:rsidRPr="00BB75C1">
        <w:rPr>
          <w:lang w:val="pt-BR"/>
        </w:rPr>
        <w:instrText xml:space="preserve">XE </w:instrText>
      </w:r>
      <w:r w:rsidR="00BB75C1">
        <w:rPr>
          <w:lang w:val="pt-BR"/>
        </w:rPr>
        <w:instrText>“</w:instrText>
      </w:r>
      <w:r w:rsidRPr="00BB75C1">
        <w:rPr>
          <w:lang w:val="pt-BR"/>
        </w:rPr>
        <w:instrText>OEM do Windows Server 2008 R2</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8"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51"/>
      </w:tblGrid>
      <w:tr w:rsidR="00B23FC8" w:rsidRPr="00D91CC7" w:rsidTr="001F6805">
        <w:tc>
          <w:tcPr>
            <w:tcW w:w="2503" w:type="pct"/>
          </w:tcPr>
          <w:p w:rsidR="00B23FC8" w:rsidRPr="00BB75C1" w:rsidRDefault="00B23FC8" w:rsidP="00831C1F">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497" w:type="pct"/>
            <w:vMerge w:val="restart"/>
          </w:tcPr>
          <w:p w:rsidR="00B23FC8" w:rsidRPr="00BB75C1" w:rsidRDefault="00B23FC8" w:rsidP="00B23FC8">
            <w:pPr>
              <w:pStyle w:val="PURLMSH"/>
              <w:rPr>
                <w:lang w:val="pt-BR"/>
              </w:rPr>
            </w:pPr>
            <w:r w:rsidRPr="00BB75C1">
              <w:rPr>
                <w:lang w:val="pt-BR"/>
              </w:rPr>
              <w:t>Consulte Notificações Aplicáveis:</w:t>
            </w:r>
            <w:r w:rsidR="00B4665E" w:rsidRPr="00BB75C1">
              <w:rPr>
                <w:lang w:val="pt-BR"/>
              </w:rPr>
              <w:t xml:space="preserve"> </w:t>
            </w:r>
            <w:r w:rsidRPr="00BB75C1">
              <w:rPr>
                <w:b/>
                <w:lang w:val="pt-BR"/>
              </w:rPr>
              <w:t xml:space="preserve">Software Potencialmente Indesejável, MPEG-4, VC-1 (consulte o </w:t>
            </w:r>
            <w:hyperlink w:anchor="Appendix2" w:history="1">
              <w:r w:rsidRPr="00BB75C1">
                <w:rPr>
                  <w:rStyle w:val="Hyperlink"/>
                  <w:lang w:val="pt-BR"/>
                </w:rPr>
                <w:t>Apêndice 2</w:t>
              </w:r>
              <w:r w:rsidRPr="003F7608">
                <w:rPr>
                  <w:rStyle w:val="Hyperlink"/>
                  <w:u w:val="none"/>
                  <w:lang w:val="pt-BR"/>
                </w:rPr>
                <w:t>)</w:t>
              </w:r>
            </w:hyperlink>
          </w:p>
        </w:tc>
      </w:tr>
      <w:tr w:rsidR="00B23FC8" w:rsidRPr="00D91CC7" w:rsidTr="001F6805">
        <w:tc>
          <w:tcPr>
            <w:tcW w:w="2503" w:type="pct"/>
          </w:tcPr>
          <w:p w:rsidR="00B23FC8" w:rsidRPr="00BB75C1" w:rsidRDefault="00B23FC8" w:rsidP="009A4C7C">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97" w:type="pct"/>
            <w:vMerge/>
          </w:tcPr>
          <w:p w:rsidR="00B23FC8" w:rsidRPr="00BB75C1" w:rsidRDefault="00B23FC8" w:rsidP="009A4C7C">
            <w:pPr>
              <w:pStyle w:val="PURLMSH"/>
              <w:rPr>
                <w:lang w:val="pt-BR"/>
              </w:rPr>
            </w:pPr>
          </w:p>
        </w:tc>
      </w:tr>
      <w:tr w:rsidR="00B23FC8" w:rsidRPr="00D91CC7" w:rsidTr="001F680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BB75C1" w:rsidRDefault="00B23FC8"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 BÁSICAS</w:t>
            </w:r>
          </w:p>
        </w:tc>
      </w:tr>
      <w:tr w:rsidR="00B23FC8" w:rsidRPr="00D91CC7" w:rsidTr="001F680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0043B5" w:rsidRDefault="00B23FC8" w:rsidP="009A4C7C">
            <w:pPr>
              <w:pStyle w:val="PURBody"/>
              <w:rPr>
                <w:i/>
              </w:rPr>
            </w:pPr>
            <w:r>
              <w:rPr>
                <w:i/>
              </w:rPr>
              <w:t>Você precisa de</w:t>
            </w:r>
          </w:p>
          <w:p w:rsidR="00B23FC8" w:rsidRPr="00BB75C1" w:rsidRDefault="00B23FC8" w:rsidP="009A4C7C">
            <w:pPr>
              <w:pStyle w:val="PURBullet"/>
              <w:rPr>
                <w:lang w:val="pt-BR"/>
              </w:rPr>
            </w:pPr>
            <w:r w:rsidRPr="00BB75C1">
              <w:rPr>
                <w:lang w:val="pt-BR"/>
              </w:rPr>
              <w:t>SAL do OEM do Windows Server 2008 R2</w:t>
            </w:r>
          </w:p>
        </w:tc>
      </w:tr>
      <w:tr w:rsidR="00B23FC8" w:rsidRPr="00D91CC7" w:rsidTr="001F680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BB75C1" w:rsidRDefault="00B23FC8" w:rsidP="00F245C6">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(LICENÇAS DE ACESSO PARA ASSINANTES) ADICIONAIS</w:t>
            </w:r>
          </w:p>
        </w:tc>
      </w:tr>
      <w:tr w:rsidR="00B23FC8" w:rsidRPr="00D91CC7" w:rsidTr="00AD35A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B23FC8" w:rsidRPr="000043B5" w:rsidRDefault="00B23FC8" w:rsidP="00F245C6">
            <w:pPr>
              <w:pStyle w:val="PURBody"/>
              <w:rPr>
                <w:i/>
              </w:rPr>
            </w:pPr>
            <w:r>
              <w:rPr>
                <w:i/>
              </w:rPr>
              <w:t>Você precisa de</w:t>
            </w:r>
          </w:p>
          <w:p w:rsidR="00B23FC8" w:rsidRPr="00BB75C1" w:rsidRDefault="00B23FC8" w:rsidP="00EF1630">
            <w:pPr>
              <w:pStyle w:val="PURBullet-Indented"/>
              <w:rPr>
                <w:lang w:val="pt-BR"/>
              </w:rPr>
            </w:pPr>
            <w:r w:rsidRPr="00BB75C1">
              <w:rPr>
                <w:lang w:val="pt-BR"/>
              </w:rPr>
              <w:t>SAL dos Serviços de Área de Trabalho Remota do Windows Server 2008</w:t>
            </w:r>
          </w:p>
          <w:p w:rsidR="00B23FC8" w:rsidRPr="00BB75C1" w:rsidRDefault="00B23FC8" w:rsidP="00EF1630">
            <w:pPr>
              <w:pStyle w:val="PURBullet-Indented"/>
              <w:rPr>
                <w:lang w:val="pt-BR"/>
              </w:rPr>
            </w:pPr>
            <w:r w:rsidRPr="00BB75C1">
              <w:rPr>
                <w:lang w:val="pt-BR"/>
              </w:rPr>
              <w:t>Serviços de Gerenciamento de Direitos do Windows Server 2008 R2</w:t>
            </w:r>
          </w:p>
          <w:p w:rsidR="00B23FC8" w:rsidRPr="00BB75C1" w:rsidRDefault="00B23FC8" w:rsidP="00EF1630">
            <w:pPr>
              <w:pStyle w:val="PURBullet-Indented"/>
              <w:rPr>
                <w:lang w:val="pt-BR"/>
              </w:rPr>
            </w:pPr>
            <w:r w:rsidRPr="00BB75C1">
              <w:rPr>
                <w:lang w:val="pt-BR"/>
              </w:rPr>
              <w:t>Microsoft Application Virtualization 4.6 para Serviços de Área de Trabalho Remota</w:t>
            </w:r>
          </w:p>
        </w:tc>
      </w:tr>
      <w:tr w:rsidR="00AD35A2" w:rsidRPr="00D91CC7" w:rsidTr="00AD35A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AD35A2" w:rsidRPr="00AD35A2" w:rsidRDefault="00AD35A2" w:rsidP="00F245C6">
            <w:pPr>
              <w:pStyle w:val="PURBody"/>
              <w:rPr>
                <w:i/>
                <w:lang w:val="pt-BR"/>
              </w:rPr>
            </w:pPr>
          </w:p>
        </w:tc>
      </w:tr>
    </w:tbl>
    <w:p w:rsidR="009A4C7C" w:rsidRPr="00BB75C1" w:rsidRDefault="009A4C7C" w:rsidP="0085206E">
      <w:pPr>
        <w:pStyle w:val="PURADDITIONALTERMSHEADERMB"/>
        <w:rPr>
          <w:lang w:val="pt-BR"/>
        </w:rPr>
      </w:pPr>
      <w:r w:rsidRPr="00BB75C1">
        <w:rPr>
          <w:lang w:val="pt-BR"/>
        </w:rPr>
        <w:t>Termos Adicionais:</w:t>
      </w:r>
    </w:p>
    <w:p w:rsidR="009A4C7C" w:rsidRPr="00BB75C1" w:rsidRDefault="009A4C7C" w:rsidP="009A4C7C">
      <w:pPr>
        <w:pStyle w:val="PURBody-Indented"/>
        <w:rPr>
          <w:lang w:val="pt-BR"/>
        </w:rPr>
      </w:pPr>
      <w:r w:rsidRPr="00BB75C1">
        <w:rPr>
          <w:lang w:val="pt-BR"/>
        </w:rPr>
        <w:t>A SAL de OEM do Windows Server 2008 pode ser usada com qualquer uma das Windows Server 2008 R2 OEM Editions relacionadas a seguir:</w:t>
      </w:r>
    </w:p>
    <w:p w:rsidR="009A4C7C" w:rsidRDefault="009A4C7C" w:rsidP="009A4C7C">
      <w:pPr>
        <w:pStyle w:val="PURBullet-Indented"/>
      </w:pPr>
      <w:r>
        <w:t>Windows Server 2008 R2 Enterprise</w:t>
      </w:r>
    </w:p>
    <w:p w:rsidR="009A4C7C" w:rsidRDefault="009A4C7C" w:rsidP="009A4C7C">
      <w:pPr>
        <w:pStyle w:val="PURBullet-Indented"/>
      </w:pPr>
      <w:r>
        <w:t>Windows Server 2008 R2 Standard</w:t>
      </w:r>
    </w:p>
    <w:p w:rsidR="009A4C7C" w:rsidRPr="00BB75C1" w:rsidRDefault="009A4C7C" w:rsidP="009A4C7C">
      <w:pPr>
        <w:pStyle w:val="PURBody-Indented"/>
        <w:rPr>
          <w:lang w:val="pt-BR"/>
        </w:rPr>
      </w:pPr>
      <w:r w:rsidRPr="00BB75C1">
        <w:rPr>
          <w:lang w:val="pt-BR"/>
        </w:rPr>
        <w:t>Os seguintes usuários não poderão usar nem acessar o software servidor quando este for licenciado com SALs:</w:t>
      </w:r>
      <w:r w:rsidR="00B4665E" w:rsidRPr="00BB75C1">
        <w:rPr>
          <w:lang w:val="pt-BR"/>
        </w:rPr>
        <w:t xml:space="preserve"> </w:t>
      </w:r>
      <w:r w:rsidRPr="00BB75C1">
        <w:rPr>
          <w:lang w:val="pt-BR"/>
        </w:rPr>
        <w:t xml:space="preserve">usuários que acessariam o software de servidor apenas através da Internet e não seriam autenticados ou de outra forma individualizados pelo software de servidor ou por um software ou hardware de multiplexação ou pooling. </w:t>
      </w:r>
    </w:p>
    <w:p w:rsidR="009A4C7C" w:rsidRPr="00BB75C1" w:rsidRDefault="009A4C7C" w:rsidP="009A4C7C">
      <w:pPr>
        <w:pStyle w:val="PURBody-Indented"/>
        <w:rPr>
          <w:lang w:val="pt-BR"/>
        </w:rPr>
      </w:pPr>
      <w:r w:rsidRPr="00BB75C1">
        <w:rPr>
          <w:lang w:val="pt-BR"/>
        </w:rPr>
        <w:t>Você somente pode usar o software servidor que estiver pré-instalado no servidor que você adquiriu.</w:t>
      </w:r>
      <w:r w:rsidR="00B4665E" w:rsidRPr="00BB75C1">
        <w:rPr>
          <w:lang w:val="pt-BR"/>
        </w:rPr>
        <w:t xml:space="preserve"> </w:t>
      </w:r>
      <w:r w:rsidRPr="00BB75C1">
        <w:rPr>
          <w:lang w:val="pt-BR"/>
        </w:rPr>
        <w:t>O software servidor deve ser um dos produtos de software do Windows Server 2008 R2 OEM listados no título acima. A instalação e os direitos de uso do software servidor são regidos pelos Termos de Licença de Software que acompanham o software servidor pré-instalado; desde que, no entanto, os direitos de acesso ao software servidor no estado em que está hospedado, no fornecimento de serviços de software, e o uso do software cliente em conexão com os serviços de software sejam regidos por esses direitos de uso do produto.</w:t>
      </w:r>
    </w:p>
    <w:p w:rsidR="00481B83" w:rsidRPr="00BB75C1" w:rsidRDefault="00481B83" w:rsidP="00481B83">
      <w:pPr>
        <w:pStyle w:val="PURBlueStrong-Indented"/>
        <w:rPr>
          <w:lang w:val="pt-BR"/>
        </w:rPr>
      </w:pPr>
      <w:r w:rsidRPr="00BB75C1">
        <w:rPr>
          <w:lang w:val="pt-BR"/>
        </w:rPr>
        <w:t>Teste, manutenção e acesso de administração</w:t>
      </w:r>
    </w:p>
    <w:p w:rsidR="00481B83" w:rsidRPr="00BB75C1" w:rsidRDefault="00481B83" w:rsidP="00481B83">
      <w:pPr>
        <w:pStyle w:val="PURBody-Indented"/>
        <w:rPr>
          <w:lang w:val="pt-BR"/>
        </w:rPr>
      </w:pPr>
      <w:r w:rsidRPr="00BB75C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0E69F5" w:rsidRPr="00BB75C1" w:rsidRDefault="000E69F5" w:rsidP="000E69F5">
      <w:pPr>
        <w:pStyle w:val="PURBlueStrong"/>
        <w:rPr>
          <w:b/>
          <w:bCs/>
          <w:lang w:val="pt-BR"/>
        </w:rPr>
      </w:pPr>
      <w:r w:rsidRPr="00BB75C1">
        <w:rPr>
          <w:lang w:val="pt-BR"/>
        </w:rPr>
        <w:lastRenderedPageBreak/>
        <w:t>Tecnologia de Armazenamento de Dados</w:t>
      </w:r>
    </w:p>
    <w:p w:rsidR="000E69F5" w:rsidRPr="00BB75C1" w:rsidRDefault="000E69F5" w:rsidP="000E69F5">
      <w:pPr>
        <w:pStyle w:val="PURBody-Indented"/>
        <w:rPr>
          <w:lang w:val="pt-BR"/>
        </w:rPr>
      </w:pPr>
      <w:r w:rsidRPr="00BB75C1">
        <w:rPr>
          <w:lang w:val="pt-BR"/>
        </w:rPr>
        <w:t>O software servidor pode incluir tecnologia de armazenamento de dados chamada Windows Internal Database ou Microsoft SQL Server Desktop Engine para Windows. Os componentes do software para servidor usam essas tecnologias para armazenar dados.</w:t>
      </w:r>
      <w:r w:rsidR="00B4665E" w:rsidRPr="00BB75C1">
        <w:rPr>
          <w:lang w:val="pt-BR"/>
        </w:rPr>
        <w:t xml:space="preserve"> </w:t>
      </w:r>
      <w:r w:rsidRPr="00BB75C1">
        <w:rPr>
          <w:lang w:val="pt-BR"/>
        </w:rPr>
        <w:t>Você não poderá usar ou acessar essa tecnologia, de acordo com contrato.</w:t>
      </w:r>
    </w:p>
    <w:p w:rsidR="003744F8" w:rsidRPr="00BB75C1" w:rsidRDefault="00590592" w:rsidP="00A767BD">
      <w:pPr>
        <w:pStyle w:val="PURBreadcrumb"/>
        <w:rPr>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A767BD" w:rsidRPr="00B4665E">
            <w:rPr>
              <w:rStyle w:val="Hyperlink"/>
              <w:rFonts w:ascii="Arial Narrow" w:hAnsi="Arial Narrow"/>
              <w:sz w:val="16"/>
              <w:lang w:val="pt-BR"/>
            </w:rPr>
            <w:t>Termos Universais de Licença</w:t>
          </w:r>
        </w:hyperlink>
      </w:hyperlink>
    </w:p>
    <w:p w:rsidR="009A4C7C" w:rsidRPr="00BB75C1" w:rsidRDefault="009A4C7C" w:rsidP="009A4C7C">
      <w:pPr>
        <w:pStyle w:val="PURProductName"/>
        <w:rPr>
          <w:lang w:val="pt-BR"/>
        </w:rPr>
      </w:pPr>
      <w:bookmarkStart w:id="622" w:name="_Toc299519172"/>
      <w:bookmarkStart w:id="623" w:name="_Toc299531604"/>
      <w:bookmarkStart w:id="624" w:name="_Toc299531928"/>
      <w:bookmarkStart w:id="625" w:name="_Toc299957211"/>
      <w:bookmarkStart w:id="626" w:name="_Toc301512579"/>
      <w:bookmarkStart w:id="627" w:name="_Toc302485692"/>
      <w:r w:rsidRPr="00BB75C1">
        <w:rPr>
          <w:lang w:val="pt-BR"/>
        </w:rPr>
        <w:t>Windows Server 2008 R2 Standard</w:t>
      </w:r>
      <w:bookmarkEnd w:id="622"/>
      <w:bookmarkEnd w:id="623"/>
      <w:bookmarkEnd w:id="624"/>
      <w:bookmarkEnd w:id="625"/>
      <w:bookmarkEnd w:id="626"/>
      <w:bookmarkEnd w:id="627"/>
      <w:r w:rsidR="00FE5E5B">
        <w:fldChar w:fldCharType="begin"/>
      </w:r>
      <w:r w:rsidRPr="00BB75C1">
        <w:rPr>
          <w:lang w:val="pt-BR"/>
        </w:rPr>
        <w:instrText xml:space="preserve">XE </w:instrText>
      </w:r>
      <w:r w:rsidR="00BB75C1">
        <w:rPr>
          <w:lang w:val="pt-BR"/>
        </w:rPr>
        <w:instrText>“</w:instrText>
      </w:r>
      <w:r w:rsidRPr="00BB75C1">
        <w:rPr>
          <w:lang w:val="pt-BR"/>
        </w:rPr>
        <w:instrText>Windows Server 2008 R2 Standard</w:instrText>
      </w:r>
      <w:r w:rsidR="00BB75C1">
        <w:rPr>
          <w:lang w:val="pt-BR"/>
        </w:rPr>
        <w:instrText>”</w:instrText>
      </w:r>
      <w:r w:rsidRPr="00BB75C1">
        <w:rPr>
          <w:lang w:val="pt-BR"/>
        </w:rPr>
        <w:instrText xml:space="preserve"> </w:instrText>
      </w:r>
      <w:r w:rsidR="00FE5E5B">
        <w:fldChar w:fldCharType="end"/>
      </w:r>
    </w:p>
    <w:p w:rsidR="009A4C7C" w:rsidRPr="00BB75C1" w:rsidRDefault="009A4C7C" w:rsidP="009A4C7C">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34"/>
      </w:tblGrid>
      <w:tr w:rsidR="001A228C" w:rsidRPr="00D91CC7" w:rsidTr="00B319B2">
        <w:tc>
          <w:tcPr>
            <w:tcW w:w="2507" w:type="pct"/>
            <w:tcBorders>
              <w:top w:val="single" w:sz="4" w:space="0" w:color="auto"/>
              <w:bottom w:val="nil"/>
            </w:tcBorders>
          </w:tcPr>
          <w:p w:rsidR="001A228C" w:rsidRPr="00BB75C1" w:rsidRDefault="001A228C" w:rsidP="00831C1F">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493" w:type="pct"/>
            <w:vMerge w:val="restart"/>
            <w:tcBorders>
              <w:top w:val="single" w:sz="4" w:space="0" w:color="auto"/>
            </w:tcBorders>
          </w:tcPr>
          <w:p w:rsidR="001A228C" w:rsidRPr="00BB75C1" w:rsidRDefault="001A228C" w:rsidP="001A228C">
            <w:pPr>
              <w:pStyle w:val="PURLMSH"/>
              <w:rPr>
                <w:lang w:val="pt-BR"/>
              </w:rPr>
            </w:pPr>
            <w:r w:rsidRPr="00BB75C1">
              <w:rPr>
                <w:lang w:val="pt-BR"/>
              </w:rPr>
              <w:t xml:space="preserve">Consulte Notificações Aplicáveis: </w:t>
            </w:r>
            <w:r w:rsidRPr="00BB75C1">
              <w:rPr>
                <w:b/>
                <w:lang w:val="pt-BR"/>
              </w:rPr>
              <w:t xml:space="preserve">Software Potencialmente Indesejável, MPEG-4, VC-1 (consulte o </w:t>
            </w:r>
            <w:hyperlink w:anchor="Appendix2" w:history="1">
              <w:r w:rsidRPr="00BB75C1">
                <w:rPr>
                  <w:rStyle w:val="Hyperlink"/>
                  <w:lang w:val="pt-BR"/>
                </w:rPr>
                <w:t>Apêndice 2</w:t>
              </w:r>
              <w:r w:rsidRPr="003F7608">
                <w:rPr>
                  <w:rStyle w:val="Hyperlink"/>
                  <w:u w:val="none"/>
                  <w:lang w:val="pt-BR"/>
                </w:rPr>
                <w:t>)</w:t>
              </w:r>
            </w:hyperlink>
          </w:p>
        </w:tc>
      </w:tr>
      <w:tr w:rsidR="001A228C" w:rsidRPr="00D91CC7" w:rsidTr="00B319B2">
        <w:tc>
          <w:tcPr>
            <w:tcW w:w="2507" w:type="pct"/>
            <w:tcBorders>
              <w:top w:val="nil"/>
            </w:tcBorders>
          </w:tcPr>
          <w:p w:rsidR="001A228C" w:rsidRPr="00BB75C1" w:rsidRDefault="001A228C" w:rsidP="009A4C7C">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93" w:type="pct"/>
            <w:vMerge/>
          </w:tcPr>
          <w:p w:rsidR="001A228C" w:rsidRPr="00BB75C1" w:rsidRDefault="001A228C" w:rsidP="009A4C7C">
            <w:pPr>
              <w:pStyle w:val="PURLMSH"/>
              <w:rPr>
                <w:lang w:val="pt-BR"/>
              </w:rPr>
            </w:pPr>
          </w:p>
        </w:tc>
      </w:tr>
      <w:tr w:rsidR="009A4C7C" w:rsidRPr="00D91CC7" w:rsidTr="00B319B2">
        <w:tblPrEx>
          <w:tblBorders>
            <w:top w:val="none" w:sz="0" w:space="0" w:color="auto"/>
            <w:bottom w:val="none" w:sz="0" w:space="0" w:color="auto"/>
          </w:tblBorders>
        </w:tblPrEx>
        <w:tc>
          <w:tcPr>
            <w:tcW w:w="5000" w:type="pct"/>
            <w:gridSpan w:val="2"/>
            <w:shd w:val="clear" w:color="auto" w:fill="B9D3EB" w:themeFill="accent1"/>
          </w:tcPr>
          <w:p w:rsidR="009A4C7C" w:rsidRPr="00BB75C1" w:rsidRDefault="00160EFF" w:rsidP="009A4C7C">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 BÁSICAS</w:t>
            </w:r>
          </w:p>
        </w:tc>
      </w:tr>
      <w:tr w:rsidR="009A4C7C" w:rsidRPr="00D91CC7" w:rsidTr="00B319B2">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Você precisa de:</w:t>
            </w:r>
          </w:p>
          <w:p w:rsidR="009A4C7C" w:rsidRPr="00BB75C1" w:rsidRDefault="009A4C7C" w:rsidP="009A4C7C">
            <w:pPr>
              <w:pStyle w:val="PURBullet"/>
              <w:rPr>
                <w:lang w:val="pt-BR"/>
              </w:rPr>
            </w:pPr>
            <w:r w:rsidRPr="00BB75C1">
              <w:rPr>
                <w:lang w:val="pt-BR"/>
              </w:rPr>
              <w:t xml:space="preserve">SAL do Windows Server 2008 R2 Enterprise </w:t>
            </w:r>
            <w:r w:rsidRPr="00BB75C1">
              <w:rPr>
                <w:b/>
                <w:lang w:val="pt-BR"/>
              </w:rPr>
              <w:t>ou</w:t>
            </w:r>
            <w:r w:rsidRPr="00BB75C1">
              <w:rPr>
                <w:lang w:val="pt-BR"/>
              </w:rPr>
              <w:t xml:space="preserve"> </w:t>
            </w:r>
          </w:p>
          <w:p w:rsidR="009A4C7C" w:rsidRPr="00F65815" w:rsidRDefault="009A4C7C" w:rsidP="009A4C7C">
            <w:pPr>
              <w:pStyle w:val="PURBullet"/>
            </w:pPr>
            <w:r>
              <w:t xml:space="preserve">SAL do Windows Server 2008 R2 Standard </w:t>
            </w:r>
            <w:r>
              <w:rPr>
                <w:b/>
              </w:rPr>
              <w:t>ou</w:t>
            </w:r>
          </w:p>
          <w:p w:rsidR="009A4C7C" w:rsidRPr="00B228DA" w:rsidRDefault="009A4C7C" w:rsidP="009A4C7C">
            <w:pPr>
              <w:pStyle w:val="PURBullet"/>
            </w:pPr>
            <w:r>
              <w:t>SAL do Windows Small Business Server 2011 Standard*</w:t>
            </w:r>
          </w:p>
          <w:p w:rsidR="009A4C7C" w:rsidRPr="00BB75C1" w:rsidRDefault="009A4C7C" w:rsidP="009A4C7C">
            <w:pPr>
              <w:pStyle w:val="PURFootnote"/>
              <w:rPr>
                <w:lang w:val="pt-BR"/>
              </w:rPr>
            </w:pPr>
            <w:r w:rsidRPr="00BB75C1">
              <w:rPr>
                <w:lang w:val="pt-BR"/>
              </w:rPr>
              <w:t>*para qualquer usuário ou dispositivo que acesse instâncias do software para servidores e esteja em um domínio do SBS</w:t>
            </w:r>
          </w:p>
          <w:p w:rsidR="001E309D" w:rsidRPr="00BB75C1" w:rsidRDefault="001E309D" w:rsidP="001E309D">
            <w:pPr>
              <w:pStyle w:val="PURBody"/>
              <w:rPr>
                <w:lang w:val="pt-BR"/>
              </w:rPr>
            </w:pPr>
          </w:p>
        </w:tc>
      </w:tr>
      <w:tr w:rsidR="001E309D" w:rsidRPr="00D91CC7" w:rsidTr="00B319B2">
        <w:tblPrEx>
          <w:tblBorders>
            <w:top w:val="none" w:sz="0" w:space="0" w:color="auto"/>
            <w:bottom w:val="none" w:sz="0" w:space="0" w:color="auto"/>
          </w:tblBorders>
        </w:tblPrEx>
        <w:tc>
          <w:tcPr>
            <w:tcW w:w="5000" w:type="pct"/>
            <w:gridSpan w:val="2"/>
            <w:shd w:val="clear" w:color="auto" w:fill="B9D3EB" w:themeFill="accent1"/>
            <w:vAlign w:val="center"/>
          </w:tcPr>
          <w:p w:rsidR="001E309D" w:rsidRPr="00BB75C1" w:rsidRDefault="001E309D" w:rsidP="001E309D">
            <w:pPr>
              <w:pStyle w:val="PURTableHeaderWhite"/>
              <w:spacing w:after="0" w:line="240" w:lineRule="auto"/>
              <w:rPr>
                <w:b w:val="0"/>
                <w:lang w:val="pt-BR"/>
              </w:rPr>
            </w:pPr>
            <w:r w:rsidRPr="00BB75C1">
              <w:rPr>
                <w:i w:val="0"/>
                <w:color w:val="404040" w:themeColor="text1" w:themeTint="BF"/>
                <w:lang w:val="pt-BR"/>
              </w:rPr>
              <w:t>SALs (LICENÇAS DE ACESSO PARA ASSINANTES) ADICIONAIS</w:t>
            </w:r>
          </w:p>
        </w:tc>
      </w:tr>
      <w:tr w:rsidR="001E309D" w:rsidRPr="00D91CC7" w:rsidTr="00B319B2">
        <w:tblPrEx>
          <w:tblBorders>
            <w:top w:val="none" w:sz="0" w:space="0" w:color="auto"/>
            <w:bottom w:val="none" w:sz="0" w:space="0" w:color="auto"/>
          </w:tblBorders>
        </w:tblPrEx>
        <w:tc>
          <w:tcPr>
            <w:tcW w:w="5000" w:type="pct"/>
            <w:gridSpan w:val="2"/>
          </w:tcPr>
          <w:p w:rsidR="001E309D" w:rsidRPr="001E309D" w:rsidRDefault="001E309D" w:rsidP="00B53CAC">
            <w:pPr>
              <w:pStyle w:val="PURBody"/>
              <w:rPr>
                <w:b/>
                <w:i/>
              </w:rPr>
            </w:pPr>
            <w:r>
              <w:rPr>
                <w:b/>
                <w:i/>
              </w:rPr>
              <w:t>Você precisa de</w:t>
            </w:r>
          </w:p>
          <w:p w:rsidR="001E309D" w:rsidRPr="00BB75C1" w:rsidRDefault="001E309D" w:rsidP="001E309D">
            <w:pPr>
              <w:pStyle w:val="PURBullet"/>
              <w:rPr>
                <w:lang w:val="pt-BR"/>
              </w:rPr>
            </w:pPr>
            <w:r w:rsidRPr="00BB75C1">
              <w:rPr>
                <w:lang w:val="pt-BR"/>
              </w:rPr>
              <w:t>SAL dos Serviços de Área de Trabalho Remota do Windows Server 2008</w:t>
            </w:r>
          </w:p>
          <w:p w:rsidR="001E309D" w:rsidRPr="00BB75C1" w:rsidRDefault="001E309D" w:rsidP="001E309D">
            <w:pPr>
              <w:pStyle w:val="PURBullet"/>
              <w:rPr>
                <w:lang w:val="pt-BR"/>
              </w:rPr>
            </w:pPr>
            <w:r w:rsidRPr="00BB75C1">
              <w:rPr>
                <w:lang w:val="pt-BR"/>
              </w:rPr>
              <w:t>Serviços de Gerenciamento de Direitos do Windows Server 2008 R2</w:t>
            </w:r>
          </w:p>
          <w:p w:rsidR="001E309D" w:rsidRPr="00BB75C1" w:rsidRDefault="001E309D" w:rsidP="001E309D">
            <w:pPr>
              <w:pStyle w:val="PURBullet"/>
              <w:rPr>
                <w:i/>
                <w:lang w:val="pt-BR"/>
              </w:rPr>
            </w:pPr>
            <w:r w:rsidRPr="00BB75C1">
              <w:rPr>
                <w:lang w:val="pt-BR"/>
              </w:rPr>
              <w:t>Microsoft Application Virtualization 4.6 para Serviços de Área de Trabalho Remota</w:t>
            </w:r>
          </w:p>
        </w:tc>
      </w:tr>
      <w:tr w:rsidR="00AD35A2" w:rsidRPr="00D91CC7" w:rsidTr="00B319B2">
        <w:tblPrEx>
          <w:tblBorders>
            <w:top w:val="none" w:sz="0" w:space="0" w:color="auto"/>
            <w:bottom w:val="none" w:sz="0" w:space="0" w:color="auto"/>
          </w:tblBorders>
        </w:tblPrEx>
        <w:tc>
          <w:tcPr>
            <w:tcW w:w="5000" w:type="pct"/>
            <w:gridSpan w:val="2"/>
          </w:tcPr>
          <w:p w:rsidR="00AD35A2" w:rsidRPr="00AD35A2" w:rsidRDefault="00AD35A2" w:rsidP="00AD35A2">
            <w:pPr>
              <w:pStyle w:val="PURBody"/>
              <w:spacing w:after="0"/>
              <w:rPr>
                <w:b/>
                <w:i/>
                <w:lang w:val="pt-BR"/>
              </w:rPr>
            </w:pPr>
          </w:p>
        </w:tc>
      </w:tr>
    </w:tbl>
    <w:p w:rsidR="009A4C7C" w:rsidRPr="00BB75C1" w:rsidRDefault="009A4C7C" w:rsidP="0085206E">
      <w:pPr>
        <w:pStyle w:val="PURADDITIONALTERMSHEADERMB"/>
        <w:rPr>
          <w:lang w:val="pt-BR"/>
        </w:rPr>
      </w:pPr>
      <w:r w:rsidRPr="00BB75C1">
        <w:rPr>
          <w:lang w:val="pt-BR"/>
        </w:rPr>
        <w:t>Termos Adicionais:</w:t>
      </w:r>
    </w:p>
    <w:p w:rsidR="009A4C7C" w:rsidRPr="00BB75C1" w:rsidRDefault="009A4C7C" w:rsidP="009A4C7C">
      <w:pPr>
        <w:pStyle w:val="PURBlueStrong"/>
        <w:rPr>
          <w:lang w:val="pt-BR"/>
        </w:rPr>
      </w:pPr>
      <w:r w:rsidRPr="00BB75C1">
        <w:rPr>
          <w:lang w:val="pt-BR"/>
        </w:rPr>
        <w:t>Teste, manutenção e acesso de administração</w:t>
      </w:r>
    </w:p>
    <w:p w:rsidR="009A4C7C" w:rsidRPr="00BB75C1" w:rsidRDefault="009A4C7C" w:rsidP="009A4C7C">
      <w:pPr>
        <w:pStyle w:val="PURBody-Indented"/>
        <w:rPr>
          <w:lang w:val="pt-BR"/>
        </w:rPr>
      </w:pPr>
      <w:r w:rsidRPr="00BB75C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9A4C7C" w:rsidRPr="00BB75C1" w:rsidRDefault="009A4C7C" w:rsidP="009A4C7C">
      <w:pPr>
        <w:pStyle w:val="PURBlueStrong"/>
        <w:rPr>
          <w:lang w:val="pt-BR"/>
        </w:rPr>
      </w:pPr>
      <w:r w:rsidRPr="00BB75C1">
        <w:rPr>
          <w:lang w:val="pt-BR"/>
        </w:rPr>
        <w:t>Tecnologia de Armazenamento de Dados</w:t>
      </w:r>
    </w:p>
    <w:p w:rsidR="009A4C7C" w:rsidRPr="00BB75C1" w:rsidRDefault="009A4C7C" w:rsidP="009A4C7C">
      <w:pPr>
        <w:pStyle w:val="PURBody-Indented"/>
        <w:rPr>
          <w:lang w:val="pt-BR"/>
        </w:rPr>
      </w:pPr>
      <w:r w:rsidRPr="00BB75C1">
        <w:rPr>
          <w:lang w:val="pt-BR"/>
        </w:rPr>
        <w:t>O software servidor pode incluir a tecnologia de armazenamento de dados denominada Windows Internal Database.</w:t>
      </w:r>
      <w:r w:rsidR="00B4665E" w:rsidRPr="00BB75C1">
        <w:rPr>
          <w:lang w:val="pt-BR"/>
        </w:rPr>
        <w:t xml:space="preserve"> </w:t>
      </w:r>
      <w:r w:rsidRPr="00BB75C1">
        <w:rPr>
          <w:lang w:val="pt-BR"/>
        </w:rPr>
        <w:t>Os componentes do software para servidor usam essa tecnologia para armazenar dados.</w:t>
      </w:r>
      <w:r w:rsidR="00B4665E" w:rsidRPr="00BB75C1">
        <w:rPr>
          <w:lang w:val="pt-BR"/>
        </w:rPr>
        <w:t xml:space="preserve"> </w:t>
      </w:r>
      <w:r w:rsidRPr="00BB75C1">
        <w:rPr>
          <w:lang w:val="pt-BR"/>
        </w:rPr>
        <w:t>Você não poderá usar ou acessar essa</w:t>
      </w:r>
      <w:r w:rsidR="0042073D">
        <w:rPr>
          <w:lang w:val="pt-BR"/>
        </w:rPr>
        <w:t> </w:t>
      </w:r>
      <w:r w:rsidRPr="00BB75C1">
        <w:rPr>
          <w:lang w:val="pt-BR"/>
        </w:rPr>
        <w:t>tecnologia, de acordo com contrato.</w:t>
      </w:r>
    </w:p>
    <w:p w:rsidR="003744F8" w:rsidRPr="00EE0B94" w:rsidRDefault="00590592" w:rsidP="00B470E8">
      <w:pPr>
        <w:pStyle w:val="PURBreadcrumb"/>
      </w:pPr>
      <w:hyperlink w:anchor="Índice" w:history="1">
        <w:r w:rsidR="004476ED" w:rsidRPr="00EE0B94">
          <w:rPr>
            <w:rStyle w:val="Hyperlink"/>
            <w:rFonts w:ascii="Arial Narrow" w:hAnsi="Arial Narrow"/>
            <w:sz w:val="16"/>
          </w:rPr>
          <w:t>Índice</w:t>
        </w:r>
      </w:hyperlink>
      <w:r w:rsidR="004476ED" w:rsidRPr="00EE0B94">
        <w:t xml:space="preserve"> / </w:t>
      </w:r>
      <w:hyperlink w:anchor="Termos Universais" w:history="1">
        <w:hyperlink w:anchor="UniversalTerms" w:history="1">
          <w:r w:rsidR="00A767BD" w:rsidRPr="00EE0B94">
            <w:rPr>
              <w:rStyle w:val="Hyperlink"/>
              <w:rFonts w:ascii="Arial Narrow" w:hAnsi="Arial Narrow"/>
              <w:sz w:val="16"/>
            </w:rPr>
            <w:t>Termos Universais de Licença</w:t>
          </w:r>
        </w:hyperlink>
      </w:hyperlink>
    </w:p>
    <w:p w:rsidR="00711E25" w:rsidRPr="00EE0B94" w:rsidRDefault="00711E25" w:rsidP="00711E25">
      <w:pPr>
        <w:pStyle w:val="PURProductName"/>
      </w:pPr>
      <w:bookmarkStart w:id="628" w:name="_Toc299519167"/>
      <w:bookmarkStart w:id="629" w:name="_Toc299531599"/>
      <w:bookmarkStart w:id="630" w:name="_Toc299531923"/>
      <w:bookmarkStart w:id="631" w:name="_Toc299957206"/>
      <w:bookmarkStart w:id="632" w:name="_Toc301512580"/>
      <w:bookmarkStart w:id="633" w:name="_Toc302485693"/>
      <w:r w:rsidRPr="00EE0B94">
        <w:t>Windows Small Business Server 2011 Essentials</w:t>
      </w:r>
      <w:bookmarkEnd w:id="628"/>
      <w:bookmarkEnd w:id="629"/>
      <w:bookmarkEnd w:id="630"/>
      <w:bookmarkEnd w:id="631"/>
      <w:bookmarkEnd w:id="632"/>
      <w:bookmarkEnd w:id="633"/>
      <w:r w:rsidR="00FE5E5B">
        <w:fldChar w:fldCharType="begin"/>
      </w:r>
      <w:r w:rsidRPr="00EE0B94">
        <w:instrText xml:space="preserve">XE </w:instrText>
      </w:r>
      <w:r w:rsidR="00BB75C1" w:rsidRPr="00EE0B94">
        <w:instrText>“</w:instrText>
      </w:r>
      <w:r w:rsidRPr="00EE0B94">
        <w:instrText>Windows Small Business Server 2011 Essentials</w:instrText>
      </w:r>
      <w:r w:rsidR="00BB75C1" w:rsidRPr="00EE0B94">
        <w:instrText>”</w:instrText>
      </w:r>
      <w:r w:rsidRPr="00EE0B94">
        <w:instrText xml:space="preserve"> </w:instrText>
      </w:r>
      <w:r w:rsidR="00FE5E5B">
        <w:fldChar w:fldCharType="end"/>
      </w:r>
    </w:p>
    <w:p w:rsidR="00711E25" w:rsidRPr="00BB75C1" w:rsidRDefault="00711E25" w:rsidP="00711E25">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5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69"/>
      </w:tblGrid>
      <w:tr w:rsidR="00711E25" w:rsidRPr="00D91CC7" w:rsidTr="00007DDA">
        <w:tc>
          <w:tcPr>
            <w:tcW w:w="2499" w:type="pct"/>
            <w:tcBorders>
              <w:top w:val="single" w:sz="4" w:space="0" w:color="auto"/>
              <w:bottom w:val="nil"/>
            </w:tcBorders>
          </w:tcPr>
          <w:p w:rsidR="00711E25" w:rsidRPr="00BB75C1" w:rsidRDefault="00711E25" w:rsidP="005F6596">
            <w:pPr>
              <w:pStyle w:val="PURLMSH"/>
              <w:rPr>
                <w:lang w:val="pt-BR"/>
              </w:rPr>
            </w:pPr>
            <w:r w:rsidRPr="00BB75C1">
              <w:rPr>
                <w:lang w:val="pt-BR"/>
              </w:rPr>
              <w:lastRenderedPageBreak/>
              <w:t xml:space="preserve">Seção Aplicável de Termos Gerais da SAL: </w:t>
            </w:r>
            <w:hyperlink w:anchor="SALTerms_Server" w:history="1">
              <w:r w:rsidRPr="00BB75C1">
                <w:rPr>
                  <w:rStyle w:val="Hyperlink"/>
                  <w:lang w:val="pt-BR"/>
                </w:rPr>
                <w:t>Software Servidor</w:t>
              </w:r>
            </w:hyperlink>
          </w:p>
        </w:tc>
        <w:tc>
          <w:tcPr>
            <w:tcW w:w="2501" w:type="pct"/>
            <w:vMerge w:val="restart"/>
            <w:tcBorders>
              <w:top w:val="single" w:sz="4" w:space="0" w:color="auto"/>
            </w:tcBorders>
          </w:tcPr>
          <w:p w:rsidR="00711E25" w:rsidRPr="00BB75C1" w:rsidRDefault="00711E25" w:rsidP="005F6596">
            <w:pPr>
              <w:pStyle w:val="PURLMSH"/>
              <w:rPr>
                <w:lang w:val="pt-BR"/>
              </w:rPr>
            </w:pPr>
            <w:r w:rsidRPr="00BB75C1">
              <w:rPr>
                <w:lang w:val="pt-BR"/>
              </w:rPr>
              <w:t xml:space="preserve">Consulte Notificações Aplicáveis: </w:t>
            </w:r>
            <w:r w:rsidRPr="00BB75C1">
              <w:rPr>
                <w:b/>
                <w:lang w:val="pt-BR"/>
              </w:rPr>
              <w:t xml:space="preserve">Software Potencialmente Indesejável, </w:t>
            </w:r>
            <w:r w:rsidR="00C72A32">
              <w:rPr>
                <w:b/>
                <w:lang w:val="pt-BR"/>
              </w:rPr>
              <w:br/>
            </w:r>
            <w:r w:rsidRPr="00BB75C1">
              <w:rPr>
                <w:b/>
                <w:lang w:val="pt-BR"/>
              </w:rPr>
              <w:t xml:space="preserve">VC-1 MPEG-4 (consulte o </w:t>
            </w:r>
            <w:hyperlink w:anchor="Appendix2" w:history="1">
              <w:r w:rsidRPr="00BB75C1">
                <w:rPr>
                  <w:rStyle w:val="Hyperlink"/>
                  <w:lang w:val="pt-BR"/>
                </w:rPr>
                <w:t>Apêndice 2</w:t>
              </w:r>
              <w:r w:rsidRPr="003F7608">
                <w:rPr>
                  <w:rStyle w:val="Hyperlink"/>
                  <w:u w:val="none"/>
                  <w:lang w:val="pt-BR"/>
                </w:rPr>
                <w:t>)</w:t>
              </w:r>
            </w:hyperlink>
            <w:r w:rsidR="00B4665E" w:rsidRPr="00BB75C1">
              <w:rPr>
                <w:b/>
                <w:lang w:val="pt-BR"/>
              </w:rPr>
              <w:t xml:space="preserve"> </w:t>
            </w:r>
          </w:p>
        </w:tc>
      </w:tr>
      <w:tr w:rsidR="00711E25" w:rsidRPr="00D91CC7" w:rsidTr="00007DDA">
        <w:tc>
          <w:tcPr>
            <w:tcW w:w="2499" w:type="pct"/>
            <w:tcBorders>
              <w:top w:val="nil"/>
            </w:tcBorders>
          </w:tcPr>
          <w:p w:rsidR="00711E25" w:rsidRPr="00BB75C1" w:rsidRDefault="00711E25" w:rsidP="005F6596">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501" w:type="pct"/>
            <w:vMerge/>
          </w:tcPr>
          <w:p w:rsidR="00711E25" w:rsidRPr="00BB75C1" w:rsidRDefault="00711E25" w:rsidP="005F6596">
            <w:pPr>
              <w:pStyle w:val="PURLMSH"/>
              <w:rPr>
                <w:lang w:val="pt-BR"/>
              </w:rPr>
            </w:pPr>
          </w:p>
        </w:tc>
      </w:tr>
      <w:tr w:rsidR="00711E25" w:rsidRPr="00D91CC7" w:rsidTr="00007DDA">
        <w:tblPrEx>
          <w:tblBorders>
            <w:top w:val="none" w:sz="0" w:space="0" w:color="auto"/>
            <w:bottom w:val="none" w:sz="0" w:space="0" w:color="auto"/>
          </w:tblBorders>
        </w:tblPrEx>
        <w:tc>
          <w:tcPr>
            <w:tcW w:w="5000" w:type="pct"/>
            <w:gridSpan w:val="2"/>
            <w:shd w:val="clear" w:color="auto" w:fill="E5EEF7"/>
          </w:tcPr>
          <w:p w:rsidR="00711E25" w:rsidRPr="00BB75C1" w:rsidRDefault="00711E25" w:rsidP="005F6596">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711E25" w:rsidRPr="003528B0" w:rsidTr="00007DDA">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Você precisa de:</w:t>
            </w:r>
          </w:p>
          <w:p w:rsidR="00711E25" w:rsidRPr="008C4A95" w:rsidRDefault="00711E25" w:rsidP="005F6596">
            <w:pPr>
              <w:pStyle w:val="PURBullet"/>
              <w:rPr>
                <w:rFonts w:ascii="Tahoma" w:hAnsi="Tahoma" w:cs="Tahoma"/>
                <w:szCs w:val="18"/>
              </w:rPr>
            </w:pPr>
            <w:r>
              <w:rPr>
                <w:rFonts w:ascii="Tahoma" w:hAnsi="Tahoma" w:cs="Tahoma"/>
                <w:szCs w:val="18"/>
              </w:rPr>
              <w:t>SAL do Windows Small Business Server 2011 Essentials</w:t>
            </w:r>
          </w:p>
        </w:tc>
      </w:tr>
    </w:tbl>
    <w:p w:rsidR="00711E25" w:rsidRPr="00BB75C1" w:rsidRDefault="00711E25" w:rsidP="00711E25">
      <w:pPr>
        <w:pStyle w:val="PURADDITIONALTERMSHEADERMB"/>
        <w:rPr>
          <w:lang w:val="pt-BR"/>
        </w:rPr>
      </w:pPr>
      <w:r w:rsidRPr="00BB75C1">
        <w:rPr>
          <w:lang w:val="pt-BR"/>
        </w:rPr>
        <w:t>Termos Adicionais:</w:t>
      </w:r>
    </w:p>
    <w:p w:rsidR="00711E25" w:rsidRPr="00BB75C1" w:rsidRDefault="00711E25" w:rsidP="00711E25">
      <w:pPr>
        <w:pStyle w:val="PURBody-Indented"/>
        <w:rPr>
          <w:lang w:val="pt-BR"/>
        </w:rPr>
      </w:pPr>
      <w:r w:rsidRPr="00BB75C1">
        <w:rPr>
          <w:lang w:val="pt-BR"/>
        </w:rPr>
        <w:t>Você deve executar o software para servidores em um domínio em que o Active Directory esteja configurado:</w:t>
      </w:r>
      <w:r w:rsidR="00B4665E" w:rsidRPr="00BB75C1">
        <w:rPr>
          <w:lang w:val="pt-BR"/>
        </w:rPr>
        <w:t xml:space="preserve"> </w:t>
      </w:r>
    </w:p>
    <w:p w:rsidR="00711E25" w:rsidRPr="00BB75C1" w:rsidRDefault="00711E25" w:rsidP="00711E25">
      <w:pPr>
        <w:pStyle w:val="PURBullet-Indented"/>
        <w:rPr>
          <w:lang w:val="pt-BR"/>
        </w:rPr>
      </w:pPr>
      <w:r w:rsidRPr="00BB75C1">
        <w:rPr>
          <w:lang w:val="pt-BR"/>
        </w:rPr>
        <w:t xml:space="preserve">como controlador de domínio (servidor único que contém todas as funções FSMO (operações de mestre único flexível); </w:t>
      </w:r>
    </w:p>
    <w:p w:rsidR="00711E25" w:rsidRPr="00BB75C1" w:rsidRDefault="00711E25" w:rsidP="00711E25">
      <w:pPr>
        <w:pStyle w:val="PURBullet-Indented"/>
        <w:rPr>
          <w:lang w:val="pt-BR"/>
        </w:rPr>
      </w:pPr>
      <w:r w:rsidRPr="00BB75C1">
        <w:rPr>
          <w:lang w:val="pt-BR"/>
        </w:rPr>
        <w:t xml:space="preserve">como raiz da floresta de domínios; </w:t>
      </w:r>
    </w:p>
    <w:p w:rsidR="00711E25" w:rsidRPr="00AD6FF2" w:rsidRDefault="00711E25" w:rsidP="00711E25">
      <w:pPr>
        <w:pStyle w:val="PURBullet-Indented"/>
      </w:pPr>
      <w:r>
        <w:t>como nenhum domínio filho e</w:t>
      </w:r>
    </w:p>
    <w:p w:rsidR="00711E25" w:rsidRPr="00BB75C1" w:rsidRDefault="00711E25" w:rsidP="00711E25">
      <w:pPr>
        <w:pStyle w:val="PURBullet-Indented"/>
        <w:rPr>
          <w:lang w:val="pt-BR"/>
        </w:rPr>
      </w:pPr>
      <w:r w:rsidRPr="00BB75C1">
        <w:rPr>
          <w:lang w:val="pt-BR"/>
        </w:rPr>
        <w:t>como nenhuma relação de confiança com qualquer outro domínio.</w:t>
      </w:r>
    </w:p>
    <w:p w:rsidR="00711E25" w:rsidRPr="00733051" w:rsidRDefault="00711E25" w:rsidP="00711E25">
      <w:pPr>
        <w:pStyle w:val="PURBody-Indented"/>
      </w:pPr>
      <w:r w:rsidRPr="00BB75C1">
        <w:rPr>
          <w:lang w:val="pt-BR"/>
        </w:rPr>
        <w:t xml:space="preserve">Trinta dias depois da instalação inicial do software para servidores, o software verificará periodicamente se o Active Directory está configurado conforme estabelecido acima. </w:t>
      </w:r>
      <w:r>
        <w:t>Se a verificação de configuração falhar, ocorrerá o seguinte:</w:t>
      </w:r>
    </w:p>
    <w:p w:rsidR="00711E25" w:rsidRPr="00BB75C1" w:rsidRDefault="00711E25" w:rsidP="00711E25">
      <w:pPr>
        <w:pStyle w:val="PURBullet-Indented"/>
        <w:rPr>
          <w:lang w:val="pt-BR"/>
        </w:rPr>
      </w:pPr>
      <w:r w:rsidRPr="00BB75C1">
        <w:rPr>
          <w:lang w:val="pt-BR"/>
        </w:rPr>
        <w:t xml:space="preserve">Notificações de </w:t>
      </w:r>
      <w:r w:rsidRPr="00BB75C1">
        <w:rPr>
          <w:bCs/>
          <w:iCs/>
          <w:lang w:val="pt-BR"/>
        </w:rPr>
        <w:t>falha</w:t>
      </w:r>
      <w:r w:rsidRPr="00BB75C1">
        <w:rPr>
          <w:lang w:val="pt-BR"/>
        </w:rPr>
        <w:t xml:space="preserve"> serão apresentados ao administrador do servidor.</w:t>
      </w:r>
      <w:r w:rsidR="00B4665E" w:rsidRPr="00BB75C1">
        <w:rPr>
          <w:lang w:val="pt-BR"/>
        </w:rPr>
        <w:t xml:space="preserve"> </w:t>
      </w:r>
      <w:r w:rsidRPr="00BB75C1">
        <w:rPr>
          <w:lang w:val="pt-BR"/>
        </w:rPr>
        <w:t>Eles também serão visíveis na seção de alerta de integridade no Painel do Small Business Server.</w:t>
      </w:r>
    </w:p>
    <w:p w:rsidR="00711E25" w:rsidRPr="00BB75C1" w:rsidRDefault="00711E25" w:rsidP="00711E25">
      <w:pPr>
        <w:pStyle w:val="PURBullet-Indented"/>
        <w:rPr>
          <w:lang w:val="pt-BR"/>
        </w:rPr>
      </w:pPr>
      <w:r w:rsidRPr="00BB75C1">
        <w:rPr>
          <w:lang w:val="pt-BR"/>
        </w:rPr>
        <w:t xml:space="preserve">No 21º dia contínuo de não conformidade, o servidor será paralisado e permanecerá assim até que seja reiniciado pelo administrador; </w:t>
      </w:r>
    </w:p>
    <w:p w:rsidR="00711E25" w:rsidRPr="00BB75C1" w:rsidRDefault="00711E25" w:rsidP="00711E25">
      <w:pPr>
        <w:pStyle w:val="PURBullet-Indented"/>
        <w:rPr>
          <w:lang w:val="pt-BR"/>
        </w:rPr>
      </w:pPr>
      <w:r w:rsidRPr="00BB75C1">
        <w:rPr>
          <w:lang w:val="pt-BR"/>
        </w:rPr>
        <w:t>Depois de ser reiniciado, o servidor poderá ser executado durante outros 21 dias antes de ser paralisado novamente.</w:t>
      </w:r>
      <w:r w:rsidR="00B4665E" w:rsidRPr="00BB75C1">
        <w:rPr>
          <w:lang w:val="pt-BR"/>
        </w:rPr>
        <w:t xml:space="preserve"> </w:t>
      </w:r>
      <w:r w:rsidRPr="00BB75C1">
        <w:rPr>
          <w:lang w:val="pt-BR"/>
        </w:rPr>
        <w:t>Isso continuará até que você corrija a configuração.</w:t>
      </w:r>
      <w:r w:rsidR="00B4665E" w:rsidRPr="00BB75C1">
        <w:rPr>
          <w:lang w:val="pt-BR"/>
        </w:rPr>
        <w:t xml:space="preserve"> </w:t>
      </w:r>
      <w:r w:rsidRPr="00BB75C1">
        <w:rPr>
          <w:lang w:val="pt-BR"/>
        </w:rPr>
        <w:t>Durante qualquer período de 21 dias, você poderá fazer as correções necessárias na configuração para tornar-se compatível com estes termos de licença.</w:t>
      </w:r>
    </w:p>
    <w:p w:rsidR="00711E25" w:rsidRPr="00BB75C1" w:rsidRDefault="00711E25" w:rsidP="00711E25">
      <w:pPr>
        <w:pStyle w:val="PURBody-Indented"/>
        <w:rPr>
          <w:lang w:val="pt-BR"/>
        </w:rPr>
      </w:pPr>
      <w:r w:rsidRPr="00BB75C1">
        <w:rPr>
          <w:lang w:val="pt-BR"/>
        </w:rPr>
        <w:t>Assim que você tiver corrigido a configuração, cessarão os avisos e as paralisações automáticas.</w:t>
      </w:r>
    </w:p>
    <w:p w:rsidR="00711E25" w:rsidRPr="00BB75C1" w:rsidRDefault="00711E25" w:rsidP="00711E25">
      <w:pPr>
        <w:pStyle w:val="PURBlueStrong-Indented"/>
        <w:rPr>
          <w:lang w:val="pt-BR"/>
        </w:rPr>
      </w:pPr>
      <w:r w:rsidRPr="00BB75C1">
        <w:rPr>
          <w:rFonts w:ascii="Tahoma" w:eastAsia="Times New Roman" w:hAnsi="Tahoma" w:cs="Tahoma"/>
          <w:lang w:val="pt-BR"/>
        </w:rPr>
        <w:t>Usando</w:t>
      </w:r>
      <w:r w:rsidRPr="00BB75C1">
        <w:rPr>
          <w:lang w:val="pt-BR"/>
        </w:rPr>
        <w:t xml:space="preserve"> o Software para Servidores</w:t>
      </w:r>
      <w:r w:rsidRPr="00BB75C1">
        <w:rPr>
          <w:b/>
          <w:lang w:val="pt-BR"/>
        </w:rPr>
        <w:t>.</w:t>
      </w:r>
    </w:p>
    <w:p w:rsidR="00711E25" w:rsidRPr="00BB75C1" w:rsidRDefault="00711E25" w:rsidP="00D83A54">
      <w:pPr>
        <w:pStyle w:val="PURBody-Indented"/>
        <w:rPr>
          <w:lang w:val="pt-BR"/>
        </w:rPr>
      </w:pPr>
      <w:r w:rsidRPr="00BB75C1">
        <w:rPr>
          <w:lang w:val="pt-BR"/>
        </w:rPr>
        <w:t>Você poderá instalar e usar somente uma cópia do software para servidores em um servidor licenciado. Você poderá usar até 25</w:t>
      </w:r>
      <w:r w:rsidR="00D83A54">
        <w:rPr>
          <w:lang w:val="pt-BR"/>
        </w:rPr>
        <w:t> </w:t>
      </w:r>
      <w:r w:rsidRPr="00BB75C1">
        <w:rPr>
          <w:lang w:val="pt-BR"/>
        </w:rPr>
        <w:t>contas. Cada conta permite que um usuário nomeado acesse e use o software para servidores naquele servidor.</w:t>
      </w:r>
    </w:p>
    <w:p w:rsidR="00711E25" w:rsidRDefault="00711E25" w:rsidP="00711E25">
      <w:pPr>
        <w:pStyle w:val="PURBlueStrong"/>
      </w:pPr>
      <w:r>
        <w:t>Windows Small Business Server Connector.</w:t>
      </w:r>
    </w:p>
    <w:p w:rsidR="00711E25" w:rsidRPr="00BB75C1" w:rsidRDefault="00711E25" w:rsidP="00711E25">
      <w:pPr>
        <w:pStyle w:val="PURBody-Indented"/>
        <w:rPr>
          <w:lang w:val="pt-BR"/>
        </w:rPr>
      </w:pPr>
      <w:r w:rsidRPr="00BB75C1">
        <w:rPr>
          <w:lang w:val="pt-BR"/>
        </w:rPr>
        <w:t>Você poderá instalar e usar o software Windows Small Business Server Connector em até 25 dispositivos a qualquer momento. Cada dispositivo no qual você instalar este software deverá estar na mesma rede local do seu software para servidores. Você poderá usar este software somente com o software para servidores.</w:t>
      </w:r>
    </w:p>
    <w:p w:rsidR="00711E25" w:rsidRPr="00BB75C1" w:rsidRDefault="00711E25" w:rsidP="00711E25">
      <w:pPr>
        <w:pStyle w:val="PURBody-Indented"/>
        <w:rPr>
          <w:lang w:val="pt-BR"/>
        </w:rPr>
      </w:pPr>
      <w:r w:rsidRPr="00BB75C1">
        <w:rPr>
          <w:lang w:val="pt-BR"/>
        </w:rPr>
        <w:t>Você poderá reatribuir uma conta de usuário de um usuário para outro desde que a reatribuição não ocorra no período de 90 dias desde a última atribuição.</w:t>
      </w:r>
    </w:p>
    <w:p w:rsidR="00711E25" w:rsidRPr="00BB75C1" w:rsidRDefault="00711E25" w:rsidP="00711E25">
      <w:pPr>
        <w:pStyle w:val="PURBlueStrong"/>
        <w:rPr>
          <w:rFonts w:ascii="Tahoma" w:hAnsi="Tahoma" w:cs="Tahoma"/>
          <w:b/>
          <w:sz w:val="16"/>
          <w:lang w:val="pt-BR"/>
        </w:rPr>
      </w:pPr>
      <w:r w:rsidRPr="00BB75C1">
        <w:rPr>
          <w:lang w:val="pt-BR"/>
        </w:rPr>
        <w:t>Acesso aos Serviços de Gerenciamento de Direitos do Windows Server 2008 R2</w:t>
      </w:r>
    </w:p>
    <w:p w:rsidR="00711E25" w:rsidRPr="00BB75C1" w:rsidRDefault="00711E25" w:rsidP="00711E25">
      <w:pPr>
        <w:pStyle w:val="PURBody-Indented"/>
        <w:rPr>
          <w:lang w:val="pt-BR"/>
        </w:rPr>
      </w:pPr>
      <w:r w:rsidRPr="00BB75C1">
        <w:rPr>
          <w:lang w:val="pt-BR"/>
        </w:rPr>
        <w:t>Você deverá adquirir a SAL dos Serviços de Gerenciamento de Direitos do Windows Server 2008 para cada Conta de Usuário por meio de um usuário que acessa direta ou indiretamente a funcionalidade dos Serviços de Gerenciamento de Direitos do Windows Server 2008 R2.</w:t>
      </w:r>
    </w:p>
    <w:p w:rsidR="00711E25" w:rsidRPr="00BB75C1" w:rsidRDefault="00711E25" w:rsidP="00711E25">
      <w:pPr>
        <w:pStyle w:val="PURBlueStrong-Indented"/>
        <w:rPr>
          <w:lang w:val="pt-BR"/>
        </w:rPr>
      </w:pPr>
      <w:r w:rsidRPr="00BB75C1">
        <w:rPr>
          <w:lang w:val="pt-BR"/>
        </w:rPr>
        <w:t>Teste, manutenção e acesso de administração</w:t>
      </w:r>
    </w:p>
    <w:p w:rsidR="00711E25" w:rsidRPr="00BB75C1" w:rsidRDefault="00711E25" w:rsidP="00711E25">
      <w:pPr>
        <w:pStyle w:val="PURBody-Indented"/>
        <w:rPr>
          <w:lang w:val="pt-BR"/>
        </w:rPr>
      </w:pPr>
      <w:r w:rsidRPr="00BB75C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711E25" w:rsidRPr="00BB75C1" w:rsidRDefault="00711E25" w:rsidP="00711E25">
      <w:pPr>
        <w:pStyle w:val="PURBlueStrong"/>
        <w:rPr>
          <w:b/>
          <w:bCs/>
          <w:lang w:val="pt-BR"/>
        </w:rPr>
      </w:pPr>
      <w:r w:rsidRPr="00BB75C1">
        <w:rPr>
          <w:lang w:val="pt-BR"/>
        </w:rPr>
        <w:t>Tecnologia de Armazenamento de Dados</w:t>
      </w:r>
    </w:p>
    <w:p w:rsidR="00711E25" w:rsidRPr="00BB75C1" w:rsidRDefault="00711E25" w:rsidP="00711E25">
      <w:pPr>
        <w:pStyle w:val="PURBody-Indented"/>
        <w:rPr>
          <w:lang w:val="pt-BR"/>
        </w:rPr>
      </w:pPr>
      <w:r w:rsidRPr="00BB75C1">
        <w:rPr>
          <w:lang w:val="pt-BR"/>
        </w:rPr>
        <w:t>O software servidor pode incluir tecnologia de armazenamento de dados chamada Windows Internal Database ou Microsoft SQL Server Desktop Engine para Windows. Os componentes do software para servidor usam essas tecnologias para armazenar dados.</w:t>
      </w:r>
      <w:r w:rsidR="00B4665E" w:rsidRPr="00BB75C1">
        <w:rPr>
          <w:lang w:val="pt-BR"/>
        </w:rPr>
        <w:t xml:space="preserve"> </w:t>
      </w:r>
      <w:r w:rsidRPr="00BB75C1">
        <w:rPr>
          <w:lang w:val="pt-BR"/>
        </w:rPr>
        <w:t>Você não poderá usar ou acessar essa tecnologia, de acordo com contrato.</w:t>
      </w:r>
    </w:p>
    <w:p w:rsidR="00711E25" w:rsidRPr="00F218E2" w:rsidRDefault="00590592" w:rsidP="00A767BD">
      <w:pPr>
        <w:pStyle w:val="PURBreadcrumb"/>
        <w:rPr>
          <w:rFonts w:ascii="Arial Narrow" w:hAnsi="Arial Narrow"/>
          <w:color w:val="00467F"/>
          <w:sz w:val="16"/>
          <w:u w:val="single"/>
        </w:rPr>
      </w:pPr>
      <w:hyperlink w:anchor="Índice" w:history="1">
        <w:r w:rsidR="004476ED" w:rsidRPr="00F218E2">
          <w:rPr>
            <w:rStyle w:val="Hyperlink"/>
            <w:rFonts w:ascii="Arial Narrow" w:hAnsi="Arial Narrow"/>
            <w:sz w:val="16"/>
          </w:rPr>
          <w:t>Índice</w:t>
        </w:r>
      </w:hyperlink>
      <w:r w:rsidR="004476ED" w:rsidRPr="00F218E2">
        <w:t xml:space="preserve"> / </w:t>
      </w:r>
      <w:hyperlink w:anchor="Termos Universais" w:history="1">
        <w:hyperlink w:anchor="UniversalTerms" w:history="1">
          <w:r w:rsidR="00A767BD" w:rsidRPr="00F218E2">
            <w:rPr>
              <w:rStyle w:val="Hyperlink"/>
              <w:rFonts w:ascii="Arial Narrow" w:hAnsi="Arial Narrow"/>
              <w:sz w:val="16"/>
            </w:rPr>
            <w:t>Termos Universais de Licença</w:t>
          </w:r>
        </w:hyperlink>
      </w:hyperlink>
      <w:r w:rsidR="004476ED" w:rsidRPr="00F218E2">
        <w:rPr>
          <w:rFonts w:ascii="Arial Narrow" w:hAnsi="Arial Narrow"/>
          <w:color w:val="00467F"/>
          <w:sz w:val="16"/>
          <w:u w:val="single"/>
        </w:rPr>
        <w:t xml:space="preserve"> </w:t>
      </w:r>
    </w:p>
    <w:p w:rsidR="00711E25" w:rsidRPr="00F218E2" w:rsidRDefault="00711E25" w:rsidP="00711E25">
      <w:pPr>
        <w:pStyle w:val="PURProductName"/>
      </w:pPr>
      <w:bookmarkStart w:id="634" w:name="_Toc299519168"/>
      <w:bookmarkStart w:id="635" w:name="_Toc299531600"/>
      <w:bookmarkStart w:id="636" w:name="_Toc299531924"/>
      <w:bookmarkStart w:id="637" w:name="_Toc299957207"/>
      <w:bookmarkStart w:id="638" w:name="_Toc301512581"/>
      <w:bookmarkStart w:id="639" w:name="_Toc302485694"/>
      <w:r w:rsidRPr="00F218E2">
        <w:t>Windows Small Business Server 2011 Premium Add-on</w:t>
      </w:r>
      <w:bookmarkEnd w:id="634"/>
      <w:bookmarkEnd w:id="635"/>
      <w:bookmarkEnd w:id="636"/>
      <w:bookmarkEnd w:id="637"/>
      <w:bookmarkEnd w:id="638"/>
      <w:bookmarkEnd w:id="639"/>
      <w:r w:rsidR="00FE5E5B">
        <w:fldChar w:fldCharType="begin"/>
      </w:r>
      <w:r w:rsidRPr="00F218E2">
        <w:instrText xml:space="preserve">XE </w:instrText>
      </w:r>
      <w:r w:rsidR="00BB75C1" w:rsidRPr="00F218E2">
        <w:instrText>“</w:instrText>
      </w:r>
      <w:r w:rsidRPr="00F218E2">
        <w:instrText>Windows Small Business Server 2011 Premium Add-on</w:instrText>
      </w:r>
      <w:r w:rsidR="00BB75C1" w:rsidRPr="00F218E2">
        <w:instrText>”</w:instrText>
      </w:r>
      <w:r w:rsidRPr="00F218E2">
        <w:instrText xml:space="preserve"> </w:instrText>
      </w:r>
      <w:r w:rsidR="00FE5E5B">
        <w:fldChar w:fldCharType="end"/>
      </w:r>
    </w:p>
    <w:p w:rsidR="00711E25" w:rsidRPr="00BB75C1" w:rsidRDefault="00711E25" w:rsidP="00711E25">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8"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51"/>
      </w:tblGrid>
      <w:tr w:rsidR="00711E25" w:rsidRPr="00D91CC7" w:rsidTr="00D83A54">
        <w:tc>
          <w:tcPr>
            <w:tcW w:w="2503" w:type="pct"/>
            <w:tcBorders>
              <w:top w:val="single" w:sz="4" w:space="0" w:color="auto"/>
              <w:bottom w:val="nil"/>
            </w:tcBorders>
          </w:tcPr>
          <w:p w:rsidR="00711E25" w:rsidRPr="00BB75C1" w:rsidRDefault="00711E25" w:rsidP="005F6596">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497" w:type="pct"/>
            <w:vMerge w:val="restart"/>
            <w:tcBorders>
              <w:top w:val="single" w:sz="4" w:space="0" w:color="auto"/>
            </w:tcBorders>
          </w:tcPr>
          <w:p w:rsidR="00711E25" w:rsidRPr="00BA4B02" w:rsidRDefault="00711E25" w:rsidP="001A228C">
            <w:pPr>
              <w:pStyle w:val="PURLMSH"/>
              <w:rPr>
                <w:lang w:val="pt-BR"/>
              </w:rPr>
            </w:pPr>
            <w:r w:rsidRPr="00BB75C1">
              <w:rPr>
                <w:lang w:val="pt-BR"/>
              </w:rPr>
              <w:t xml:space="preserve">Consulte Notificações Aplicáveis: </w:t>
            </w:r>
            <w:r w:rsidRPr="00BB75C1">
              <w:rPr>
                <w:b/>
                <w:lang w:val="pt-BR"/>
              </w:rPr>
              <w:t xml:space="preserve">Software Potencialmente Indesejável, </w:t>
            </w:r>
            <w:r w:rsidR="001B07A2">
              <w:rPr>
                <w:b/>
                <w:lang w:val="pt-BR"/>
              </w:rPr>
              <w:br/>
            </w:r>
            <w:r w:rsidRPr="00BB75C1">
              <w:rPr>
                <w:b/>
                <w:lang w:val="pt-BR"/>
              </w:rPr>
              <w:t xml:space="preserve">VC-1, MPEG-4 (consulte o </w:t>
            </w:r>
            <w:hyperlink w:anchor="Appendix2" w:history="1">
              <w:r w:rsidRPr="00BB75C1">
                <w:rPr>
                  <w:rStyle w:val="Hyperlink"/>
                  <w:lang w:val="pt-BR"/>
                </w:rPr>
                <w:t>Apêndice 2</w:t>
              </w:r>
              <w:r w:rsidRPr="003F7608">
                <w:rPr>
                  <w:rStyle w:val="Hyperlink"/>
                  <w:u w:val="none"/>
                  <w:lang w:val="pt-BR"/>
                </w:rPr>
                <w:t>)</w:t>
              </w:r>
            </w:hyperlink>
          </w:p>
        </w:tc>
      </w:tr>
      <w:tr w:rsidR="00711E25" w:rsidRPr="00D91CC7" w:rsidTr="00D83A54">
        <w:tc>
          <w:tcPr>
            <w:tcW w:w="2503" w:type="pct"/>
            <w:tcBorders>
              <w:top w:val="nil"/>
            </w:tcBorders>
          </w:tcPr>
          <w:p w:rsidR="00711E25" w:rsidRPr="00BB75C1" w:rsidRDefault="00711E25" w:rsidP="005F6596">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97" w:type="pct"/>
            <w:vMerge/>
          </w:tcPr>
          <w:p w:rsidR="00711E25" w:rsidRPr="00BB75C1" w:rsidRDefault="00711E25" w:rsidP="005F6596">
            <w:pPr>
              <w:pStyle w:val="PURLMSH"/>
              <w:rPr>
                <w:lang w:val="pt-BR"/>
              </w:rPr>
            </w:pPr>
          </w:p>
        </w:tc>
      </w:tr>
      <w:tr w:rsidR="00711E25" w:rsidRPr="00D91CC7" w:rsidTr="00D83A5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BB75C1" w:rsidRDefault="00711E25" w:rsidP="005F6596">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711E25" w:rsidRPr="003528B0" w:rsidTr="00D83A5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0043B5" w:rsidRDefault="00711E25" w:rsidP="005F6596">
            <w:pPr>
              <w:pStyle w:val="PURBody"/>
              <w:rPr>
                <w:i/>
              </w:rPr>
            </w:pPr>
            <w:r>
              <w:rPr>
                <w:b/>
              </w:rPr>
              <w:t>Você precisa de:</w:t>
            </w:r>
          </w:p>
          <w:p w:rsidR="00711E25" w:rsidRPr="003528B0" w:rsidRDefault="00711E25" w:rsidP="005F6596">
            <w:pPr>
              <w:pStyle w:val="PURBullet"/>
            </w:pPr>
            <w:r>
              <w:rPr>
                <w:rFonts w:ascii="Tahoma" w:hAnsi="Tahoma" w:cs="Tahoma"/>
              </w:rPr>
              <w:t>SAL do Windows Small Business Server 2011 Premium Add-on</w:t>
            </w:r>
          </w:p>
        </w:tc>
      </w:tr>
    </w:tbl>
    <w:p w:rsidR="00711E25" w:rsidRDefault="00711E25" w:rsidP="00711E25">
      <w:pPr>
        <w:pStyle w:val="PURADDITIONALTERMSHEADERMB"/>
      </w:pPr>
      <w:r>
        <w:t>Termos Adicionais:</w:t>
      </w:r>
    </w:p>
    <w:p w:rsidR="00711E25" w:rsidRPr="00AD6FF2" w:rsidRDefault="00711E25" w:rsidP="00711E25">
      <w:pPr>
        <w:pStyle w:val="PURBullet-Indented"/>
      </w:pPr>
      <w:r>
        <w:t>O software Windows Small Business Server 2011 Premium Add-on contém os seguintes softwares:</w:t>
      </w:r>
      <w:r w:rsidR="00B4665E">
        <w:t xml:space="preserve"> </w:t>
      </w:r>
      <w:r>
        <w:t>Tecnologias do Windows Server 2008 R2 Standard e SQL Server 2008 R2 Standard Edition para Small Business.</w:t>
      </w:r>
      <w:r w:rsidR="00B4665E">
        <w:t xml:space="preserve"> </w:t>
      </w:r>
    </w:p>
    <w:p w:rsidR="00711E25" w:rsidRPr="00BB75C1" w:rsidRDefault="00711E25" w:rsidP="00711E25">
      <w:pPr>
        <w:pStyle w:val="PURBullet-Indented"/>
        <w:rPr>
          <w:lang w:val="pt-BR"/>
        </w:rPr>
      </w:pPr>
      <w:r w:rsidRPr="00BB75C1">
        <w:rPr>
          <w:lang w:val="pt-BR"/>
        </w:rPr>
        <w:t>Você poderá usar este software somente no domínio SBS 2011. Portanto, além da SAL para o Complemento Premium, será necessária uma SAL para Windows SBS Standard para acessar o software.</w:t>
      </w:r>
      <w:r w:rsidR="00B4665E" w:rsidRPr="00BB75C1">
        <w:rPr>
          <w:lang w:val="pt-BR"/>
        </w:rPr>
        <w:t xml:space="preserve"> </w:t>
      </w:r>
    </w:p>
    <w:p w:rsidR="00711E25" w:rsidRPr="00BB75C1" w:rsidRDefault="00711E25" w:rsidP="00711E25">
      <w:pPr>
        <w:pStyle w:val="PURBullet-Indented"/>
        <w:rPr>
          <w:lang w:val="pt-BR"/>
        </w:rPr>
      </w:pPr>
      <w:r w:rsidRPr="00BB75C1">
        <w:rPr>
          <w:lang w:val="pt-BR"/>
        </w:rPr>
        <w:t>Como exceção, você também poderá usar esse software em um domínio do SBS 2008 contanto que os usuários do SBS 2008 que acessam o software também tenham uma SAL Standard do SBS 2011 e, no caso de acesso dos usuários ao componente SQL Server 2008 R2 Standard Edition para Small Business do software, licenças para a SAL do SBS 2011 Premium Add-on.</w:t>
      </w:r>
    </w:p>
    <w:p w:rsidR="00711E25" w:rsidRPr="00BB75C1" w:rsidRDefault="00711E25" w:rsidP="00711E25">
      <w:pPr>
        <w:pStyle w:val="PURBullet-Indented"/>
        <w:rPr>
          <w:lang w:val="pt-BR"/>
        </w:rPr>
      </w:pPr>
      <w:r w:rsidRPr="00BB75C1">
        <w:rPr>
          <w:b/>
          <w:lang w:val="pt-BR"/>
        </w:rPr>
        <w:t>Acesso aos Serviços de Área de Trabalho Remota do Windows Server 2008 R2</w:t>
      </w:r>
      <w:r w:rsidRPr="00BB75C1">
        <w:rPr>
          <w:lang w:val="pt-BR"/>
        </w:rPr>
        <w:t>.</w:t>
      </w:r>
      <w:r w:rsidR="00B4665E" w:rsidRPr="00BB75C1">
        <w:rPr>
          <w:lang w:val="pt-BR"/>
        </w:rPr>
        <w:t xml:space="preserve"> </w:t>
      </w:r>
      <w:r w:rsidRPr="00BB75C1">
        <w:rPr>
          <w:lang w:val="pt-BR"/>
        </w:rPr>
        <w:t>Além da SAL do Windows Small Business Server Premium Add-on, você também deve adquirir uma SAL de Serviços de Área de Trabalho Remota do Windows Server 2008 R2 ou SAL dos Serviços de Terminal do Windows Server 2008 para acessar o recurso de Serviços da Área de Trabalho Remota do Windows Server 2008 R2.</w:t>
      </w:r>
    </w:p>
    <w:p w:rsidR="00711E25" w:rsidRPr="00BB75C1" w:rsidRDefault="00711E25" w:rsidP="00711E25">
      <w:pPr>
        <w:pStyle w:val="PURBullet-Indented"/>
        <w:rPr>
          <w:lang w:val="pt-BR"/>
        </w:rPr>
      </w:pPr>
      <w:r w:rsidRPr="00BB75C1">
        <w:rPr>
          <w:b/>
          <w:lang w:val="pt-BR"/>
        </w:rPr>
        <w:t>Acesso aos Serviços de Gerenciamento de Direitos do Windows Server 2008 R2</w:t>
      </w:r>
      <w:r w:rsidRPr="00BB75C1">
        <w:rPr>
          <w:lang w:val="pt-BR"/>
        </w:rPr>
        <w:t>.</w:t>
      </w:r>
      <w:r w:rsidR="00B4665E" w:rsidRPr="00BB75C1">
        <w:rPr>
          <w:lang w:val="pt-BR"/>
        </w:rPr>
        <w:t xml:space="preserve"> </w:t>
      </w:r>
      <w:r w:rsidRPr="00BB75C1">
        <w:rPr>
          <w:lang w:val="pt-BR"/>
        </w:rPr>
        <w:t>Além da SAL do Windows Small Business Server Premium Add-on, você deve adquirir uma SAL de Serviços de Gerenciamento de Direitos do Windows Server 2008 R2 para acessar o recurso dos Serviços de Gerenciamento de Direitos do Windows Server 2008 R2.</w:t>
      </w:r>
    </w:p>
    <w:p w:rsidR="00711E25" w:rsidRPr="00BB75C1" w:rsidRDefault="00711E25" w:rsidP="00711E25">
      <w:pPr>
        <w:pStyle w:val="PURBlueStrong-Indented"/>
        <w:rPr>
          <w:lang w:val="pt-BR"/>
        </w:rPr>
      </w:pPr>
      <w:r w:rsidRPr="00BB75C1">
        <w:rPr>
          <w:lang w:val="pt-BR"/>
        </w:rPr>
        <w:t>Teste, manutenção e acesso de administração</w:t>
      </w:r>
    </w:p>
    <w:p w:rsidR="00711E25" w:rsidRPr="00BB75C1" w:rsidRDefault="00711E25" w:rsidP="00711E25">
      <w:pPr>
        <w:pStyle w:val="PURBody-Indented"/>
        <w:rPr>
          <w:lang w:val="pt-BR"/>
        </w:rPr>
      </w:pPr>
      <w:r w:rsidRPr="00BB75C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711E25" w:rsidRPr="00BB75C1" w:rsidRDefault="00711E25" w:rsidP="00711E25">
      <w:pPr>
        <w:pStyle w:val="PURBlueStrong-Indented"/>
        <w:rPr>
          <w:b/>
          <w:bCs/>
          <w:lang w:val="pt-BR"/>
        </w:rPr>
      </w:pPr>
      <w:r w:rsidRPr="00BB75C1">
        <w:rPr>
          <w:lang w:val="pt-BR"/>
        </w:rPr>
        <w:t>Tecnologia de Armazenamento de Dados</w:t>
      </w:r>
    </w:p>
    <w:p w:rsidR="00711E25" w:rsidRPr="00BB75C1" w:rsidRDefault="00711E25" w:rsidP="00711E25">
      <w:pPr>
        <w:pStyle w:val="PURBody-Indented"/>
        <w:rPr>
          <w:lang w:val="pt-BR"/>
        </w:rPr>
      </w:pPr>
      <w:r w:rsidRPr="00BB75C1">
        <w:rPr>
          <w:lang w:val="pt-BR"/>
        </w:rPr>
        <w:t>O software servidor pode incluir tecnologia de armazenamento de dados chamada Windows Internal Database ou Microsoft SQL Server Desktop Engine para Windows. Os componentes do software para servidor usam essas tecnologias para armazenar dados.</w:t>
      </w:r>
      <w:r w:rsidR="00B4665E" w:rsidRPr="00BB75C1">
        <w:rPr>
          <w:lang w:val="pt-BR"/>
        </w:rPr>
        <w:t xml:space="preserve"> </w:t>
      </w:r>
      <w:r w:rsidRPr="00BB75C1">
        <w:rPr>
          <w:lang w:val="pt-BR"/>
        </w:rPr>
        <w:t>Você não poderá usar ou acessar essa tecnologia, de acordo com contrato.</w:t>
      </w:r>
    </w:p>
    <w:p w:rsidR="00711E25" w:rsidRPr="00BB75C1" w:rsidRDefault="00711E25" w:rsidP="00711E25">
      <w:pPr>
        <w:pStyle w:val="PURBlueStrong-Indented"/>
        <w:rPr>
          <w:lang w:val="pt-BR"/>
        </w:rPr>
      </w:pPr>
      <w:r w:rsidRPr="00BB75C1">
        <w:rPr>
          <w:lang w:val="pt-BR"/>
        </w:rPr>
        <w:t>Software .NET Framework</w:t>
      </w:r>
    </w:p>
    <w:p w:rsidR="00711E25" w:rsidRPr="00BB75C1" w:rsidRDefault="00711E25" w:rsidP="00711E25">
      <w:pPr>
        <w:pStyle w:val="PURBody-Indented"/>
        <w:rPr>
          <w:lang w:val="pt-BR"/>
        </w:rPr>
      </w:pPr>
      <w:r w:rsidRPr="00BB75C1">
        <w:rPr>
          <w:lang w:val="pt-BR"/>
        </w:rPr>
        <w:t>O software do produto contém o software Microsoft .NET Framework e pode conter o software PowerShell.</w:t>
      </w:r>
      <w:r w:rsidR="00B4665E" w:rsidRPr="00BB75C1">
        <w:rPr>
          <w:lang w:val="pt-BR"/>
        </w:rPr>
        <w:t xml:space="preserve"> </w:t>
      </w:r>
      <w:r w:rsidRPr="00BB75C1">
        <w:rPr>
          <w:lang w:val="pt-BR"/>
        </w:rPr>
        <w:t>Consulte os termos de licença do Software .NET Framework e PowerShell nos Termos Universais de Licença.</w:t>
      </w:r>
    </w:p>
    <w:p w:rsidR="00711E25" w:rsidRPr="00F218E2" w:rsidRDefault="00590592" w:rsidP="007F1F46">
      <w:pPr>
        <w:pStyle w:val="PURBreadcrumb"/>
        <w:rPr>
          <w:rFonts w:ascii="Arial Narrow" w:hAnsi="Arial Narrow"/>
          <w:color w:val="00467F"/>
          <w:sz w:val="16"/>
          <w:u w:val="single"/>
        </w:rPr>
      </w:pPr>
      <w:hyperlink w:anchor="Índice" w:history="1">
        <w:r w:rsidR="004476ED" w:rsidRPr="00F218E2">
          <w:rPr>
            <w:rStyle w:val="Hyperlink"/>
            <w:rFonts w:ascii="Arial Narrow" w:hAnsi="Arial Narrow"/>
            <w:sz w:val="16"/>
          </w:rPr>
          <w:t>Índice</w:t>
        </w:r>
      </w:hyperlink>
      <w:r w:rsidR="004476ED" w:rsidRPr="00F218E2">
        <w:t xml:space="preserve"> / </w:t>
      </w:r>
      <w:hyperlink w:anchor="Termos Universais" w:history="1">
        <w:hyperlink w:anchor="UniversalTerms" w:history="1">
          <w:r w:rsidR="00A767BD" w:rsidRPr="00F218E2">
            <w:rPr>
              <w:rStyle w:val="Hyperlink"/>
              <w:rFonts w:ascii="Arial Narrow" w:hAnsi="Arial Narrow"/>
              <w:sz w:val="16"/>
            </w:rPr>
            <w:t>Termos Universais de Licença</w:t>
          </w:r>
        </w:hyperlink>
      </w:hyperlink>
      <w:r w:rsidR="004476ED" w:rsidRPr="00F218E2">
        <w:rPr>
          <w:rFonts w:ascii="Arial Narrow" w:hAnsi="Arial Narrow"/>
          <w:color w:val="00467F"/>
          <w:sz w:val="16"/>
          <w:u w:val="single"/>
        </w:rPr>
        <w:t xml:space="preserve"> </w:t>
      </w:r>
    </w:p>
    <w:p w:rsidR="00711E25" w:rsidRPr="00F218E2" w:rsidRDefault="00711E25" w:rsidP="00711E25">
      <w:pPr>
        <w:pStyle w:val="PURProductName"/>
      </w:pPr>
      <w:bookmarkStart w:id="640" w:name="_Toc299519166"/>
      <w:bookmarkStart w:id="641" w:name="_Toc299531598"/>
      <w:bookmarkStart w:id="642" w:name="_Toc299531922"/>
      <w:bookmarkStart w:id="643" w:name="_Toc299957205"/>
      <w:bookmarkStart w:id="644" w:name="_Toc301512582"/>
      <w:bookmarkStart w:id="645" w:name="_Toc302485695"/>
      <w:r w:rsidRPr="00F218E2">
        <w:t>Windows Small Business Server 2011 Standard</w:t>
      </w:r>
      <w:bookmarkEnd w:id="640"/>
      <w:bookmarkEnd w:id="641"/>
      <w:bookmarkEnd w:id="642"/>
      <w:bookmarkEnd w:id="643"/>
      <w:bookmarkEnd w:id="644"/>
      <w:bookmarkEnd w:id="645"/>
      <w:r w:rsidR="00FE5E5B">
        <w:fldChar w:fldCharType="begin"/>
      </w:r>
      <w:r w:rsidRPr="00F218E2">
        <w:instrText xml:space="preserve">XE </w:instrText>
      </w:r>
      <w:r w:rsidR="00BB75C1" w:rsidRPr="00F218E2">
        <w:instrText>“</w:instrText>
      </w:r>
      <w:r w:rsidRPr="00F218E2">
        <w:instrText>Windows Small Business Server 2011 Standard</w:instrText>
      </w:r>
      <w:r w:rsidR="00BB75C1" w:rsidRPr="00F218E2">
        <w:instrText>”</w:instrText>
      </w:r>
      <w:r w:rsidRPr="00F218E2">
        <w:instrText xml:space="preserve"> </w:instrText>
      </w:r>
      <w:r w:rsidR="00FE5E5B">
        <w:fldChar w:fldCharType="end"/>
      </w:r>
    </w:p>
    <w:p w:rsidR="00711E25" w:rsidRPr="00BB75C1" w:rsidRDefault="00711E25" w:rsidP="00711E25">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4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434"/>
      </w:tblGrid>
      <w:tr w:rsidR="004F4EBE" w:rsidRPr="00D91CC7" w:rsidTr="00C72A32">
        <w:trPr>
          <w:trHeight w:val="382"/>
        </w:trPr>
        <w:tc>
          <w:tcPr>
            <w:tcW w:w="2507" w:type="pct"/>
            <w:tcBorders>
              <w:top w:val="single" w:sz="4" w:space="0" w:color="auto"/>
              <w:bottom w:val="nil"/>
            </w:tcBorders>
          </w:tcPr>
          <w:p w:rsidR="004F4EBE" w:rsidRPr="00BB75C1" w:rsidRDefault="004F4EBE" w:rsidP="005F6596">
            <w:pPr>
              <w:pStyle w:val="PURLMSH"/>
              <w:rPr>
                <w:lang w:val="pt-BR"/>
              </w:rPr>
            </w:pPr>
            <w:r w:rsidRPr="00BB75C1">
              <w:rPr>
                <w:lang w:val="pt-BR"/>
              </w:rPr>
              <w:t xml:space="preserve">Seção Aplicável de Termos Gerais da SAL: </w:t>
            </w:r>
            <w:hyperlink w:anchor="SALTerms_Server" w:history="1">
              <w:r w:rsidRPr="00BB75C1">
                <w:rPr>
                  <w:rStyle w:val="Hyperlink"/>
                  <w:lang w:val="pt-BR"/>
                </w:rPr>
                <w:t>Software Servidor</w:t>
              </w:r>
            </w:hyperlink>
          </w:p>
        </w:tc>
        <w:tc>
          <w:tcPr>
            <w:tcW w:w="2493" w:type="pct"/>
            <w:vMerge w:val="restart"/>
            <w:tcBorders>
              <w:top w:val="single" w:sz="4" w:space="0" w:color="auto"/>
            </w:tcBorders>
          </w:tcPr>
          <w:p w:rsidR="004F4EBE" w:rsidRPr="00BB75C1" w:rsidRDefault="004F4EBE" w:rsidP="001A228C">
            <w:pPr>
              <w:pStyle w:val="PURLMSH"/>
              <w:rPr>
                <w:lang w:val="pt-BR"/>
              </w:rPr>
            </w:pPr>
            <w:r w:rsidRPr="00BB75C1">
              <w:rPr>
                <w:lang w:val="pt-BR"/>
              </w:rPr>
              <w:t xml:space="preserve">Consulte Notificações Aplicáveis: </w:t>
            </w:r>
            <w:r w:rsidRPr="00BB75C1">
              <w:rPr>
                <w:b/>
                <w:lang w:val="pt-BR"/>
              </w:rPr>
              <w:t xml:space="preserve">Software Potencialmente Indesejável, MPEG-4, VC-1(consulte o </w:t>
            </w:r>
            <w:hyperlink w:anchor="Appendix2" w:history="1">
              <w:r w:rsidRPr="00BB75C1">
                <w:rPr>
                  <w:rStyle w:val="Hyperlink"/>
                  <w:lang w:val="pt-BR"/>
                </w:rPr>
                <w:t>Apêndice 2</w:t>
              </w:r>
              <w:r w:rsidRPr="003F7608">
                <w:rPr>
                  <w:rStyle w:val="Hyperlink"/>
                  <w:u w:val="none"/>
                  <w:lang w:val="pt-BR"/>
                </w:rPr>
                <w:t>)</w:t>
              </w:r>
            </w:hyperlink>
          </w:p>
        </w:tc>
      </w:tr>
      <w:tr w:rsidR="004F4EBE" w:rsidRPr="00D91CC7" w:rsidTr="00C72A32">
        <w:tc>
          <w:tcPr>
            <w:tcW w:w="2507" w:type="pct"/>
            <w:tcBorders>
              <w:top w:val="nil"/>
            </w:tcBorders>
          </w:tcPr>
          <w:p w:rsidR="004F4EBE" w:rsidRPr="00BB75C1" w:rsidRDefault="004F4EBE" w:rsidP="005F6596">
            <w:pPr>
              <w:pStyle w:val="PURLMSH"/>
              <w:rPr>
                <w:lang w:val="pt-BR"/>
              </w:rPr>
            </w:pPr>
            <w:r w:rsidRPr="00BB75C1">
              <w:rPr>
                <w:lang w:val="pt-BR"/>
              </w:rPr>
              <w:t xml:space="preserve">Software Adicional/Cliente: </w:t>
            </w:r>
            <w:r w:rsidRPr="00BB75C1">
              <w:rPr>
                <w:b/>
                <w:lang w:val="pt-BR"/>
              </w:rPr>
              <w:t>Sim</w:t>
            </w:r>
            <w:r w:rsidRPr="00BB75C1">
              <w:rPr>
                <w:lang w:val="pt-BR"/>
              </w:rPr>
              <w:t xml:space="preserve"> </w:t>
            </w:r>
            <w:r w:rsidRPr="00BB75C1">
              <w:rPr>
                <w:i/>
                <w:lang w:val="pt-BR"/>
              </w:rPr>
              <w:t xml:space="preserve">(consulte o </w:t>
            </w:r>
            <w:hyperlink w:anchor="Appendix1" w:history="1">
              <w:r w:rsidRPr="00BB75C1">
                <w:rPr>
                  <w:rStyle w:val="Hyperlink"/>
                  <w:i/>
                  <w:lang w:val="pt-BR"/>
                </w:rPr>
                <w:t>Apêndice 1</w:t>
              </w:r>
            </w:hyperlink>
            <w:r w:rsidRPr="00BB75C1">
              <w:rPr>
                <w:i/>
                <w:lang w:val="pt-BR"/>
              </w:rPr>
              <w:t>)</w:t>
            </w:r>
          </w:p>
        </w:tc>
        <w:tc>
          <w:tcPr>
            <w:tcW w:w="2493" w:type="pct"/>
            <w:vMerge/>
          </w:tcPr>
          <w:p w:rsidR="004F4EBE" w:rsidRPr="00BB75C1" w:rsidRDefault="004F4EBE" w:rsidP="005F6596">
            <w:pPr>
              <w:pStyle w:val="PURLMSH"/>
              <w:rPr>
                <w:lang w:val="pt-BR"/>
              </w:rPr>
            </w:pPr>
          </w:p>
        </w:tc>
      </w:tr>
      <w:tr w:rsidR="00711E25" w:rsidRPr="00D91CC7" w:rsidTr="00C72A32">
        <w:tblPrEx>
          <w:tblBorders>
            <w:top w:val="none" w:sz="0" w:space="0" w:color="auto"/>
            <w:bottom w:val="none" w:sz="0" w:space="0" w:color="auto"/>
          </w:tblBorders>
        </w:tblPrEx>
        <w:tc>
          <w:tcPr>
            <w:tcW w:w="5000" w:type="pct"/>
            <w:gridSpan w:val="2"/>
            <w:shd w:val="clear" w:color="auto" w:fill="E5EEF7"/>
          </w:tcPr>
          <w:p w:rsidR="00711E25" w:rsidRPr="00BB75C1" w:rsidRDefault="00711E25" w:rsidP="005F6596">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711E25" w:rsidRPr="003528B0" w:rsidTr="00C72A32">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Você precisa de:</w:t>
            </w:r>
          </w:p>
          <w:p w:rsidR="00711E25" w:rsidRPr="003528B0" w:rsidRDefault="00711E25" w:rsidP="005F6596">
            <w:pPr>
              <w:pStyle w:val="PURBullet"/>
            </w:pPr>
            <w:r>
              <w:rPr>
                <w:rFonts w:ascii="Tahoma" w:hAnsi="Tahoma" w:cs="Tahoma"/>
                <w:szCs w:val="18"/>
              </w:rPr>
              <w:t>SAL do Windows Small Business Server 2011 Standard</w:t>
            </w:r>
          </w:p>
        </w:tc>
      </w:tr>
    </w:tbl>
    <w:p w:rsidR="00711E25" w:rsidRPr="00BB75C1" w:rsidRDefault="00711E25" w:rsidP="00711E25">
      <w:pPr>
        <w:pStyle w:val="PURADDITIONALTERMSHEADERMB"/>
        <w:rPr>
          <w:lang w:val="pt-BR"/>
        </w:rPr>
      </w:pPr>
      <w:r w:rsidRPr="00BB75C1">
        <w:rPr>
          <w:lang w:val="pt-BR"/>
        </w:rPr>
        <w:t>Termos Adicionais:</w:t>
      </w:r>
    </w:p>
    <w:p w:rsidR="00711E25" w:rsidRPr="00BB75C1" w:rsidRDefault="00711E25" w:rsidP="00711E25">
      <w:pPr>
        <w:pStyle w:val="PURBody-Indented"/>
        <w:rPr>
          <w:lang w:val="pt-BR"/>
        </w:rPr>
      </w:pPr>
      <w:r w:rsidRPr="00BB75C1">
        <w:rPr>
          <w:lang w:val="pt-BR"/>
        </w:rPr>
        <w:t xml:space="preserve">O software Windows Small Business Server 2011 Standard contém os seguintes programas Microsoft: </w:t>
      </w:r>
    </w:p>
    <w:p w:rsidR="00711E25" w:rsidRPr="00BB75C1" w:rsidRDefault="00711E25" w:rsidP="00711E25">
      <w:pPr>
        <w:pStyle w:val="PURBullet-Indented"/>
        <w:rPr>
          <w:lang w:val="pt-BR"/>
        </w:rPr>
      </w:pPr>
      <w:r w:rsidRPr="00BB75C1">
        <w:rPr>
          <w:lang w:val="pt-BR"/>
        </w:rPr>
        <w:t xml:space="preserve">Tecnologias do Windows Server 2008 R2 Standard, </w:t>
      </w:r>
    </w:p>
    <w:p w:rsidR="00711E25" w:rsidRPr="00E079EC" w:rsidRDefault="00711E25" w:rsidP="00711E25">
      <w:pPr>
        <w:pStyle w:val="PURBullet-Indented"/>
      </w:pPr>
      <w:r>
        <w:t>Exchange Server 2010 Standard,</w:t>
      </w:r>
    </w:p>
    <w:p w:rsidR="00711E25" w:rsidRPr="00E079EC" w:rsidRDefault="00711E25" w:rsidP="00711E25">
      <w:pPr>
        <w:pStyle w:val="PURBullet-Indented"/>
      </w:pPr>
      <w:r>
        <w:t>Windows SharePoint Foundation 2010 e</w:t>
      </w:r>
    </w:p>
    <w:p w:rsidR="00711E25" w:rsidRPr="00E079EC" w:rsidRDefault="00711E25" w:rsidP="00711E25">
      <w:pPr>
        <w:pStyle w:val="PURBullet-Indented"/>
      </w:pPr>
      <w:r>
        <w:t xml:space="preserve">Windows Server Update Services 3.0 SP2 </w:t>
      </w:r>
    </w:p>
    <w:p w:rsidR="00711E25" w:rsidRPr="00BB75C1" w:rsidRDefault="00711E25" w:rsidP="00711E25">
      <w:pPr>
        <w:pStyle w:val="PURBody-Indented"/>
        <w:rPr>
          <w:lang w:val="pt-BR"/>
        </w:rPr>
      </w:pPr>
      <w:r w:rsidRPr="00BB75C1">
        <w:rPr>
          <w:lang w:val="pt-BR"/>
        </w:rPr>
        <w:t>Você deve executar o software para servidores em um domínio em que o Active Directory esteja configurado da seguinte forma:</w:t>
      </w:r>
      <w:r w:rsidR="00B4665E" w:rsidRPr="00BB75C1">
        <w:rPr>
          <w:lang w:val="pt-BR"/>
        </w:rPr>
        <w:t xml:space="preserve"> </w:t>
      </w:r>
    </w:p>
    <w:p w:rsidR="00711E25" w:rsidRPr="00BB75C1" w:rsidRDefault="00711E25" w:rsidP="00711E25">
      <w:pPr>
        <w:pStyle w:val="PURBullet-Indented"/>
        <w:rPr>
          <w:lang w:val="pt-BR"/>
        </w:rPr>
      </w:pPr>
      <w:r w:rsidRPr="00BB75C1">
        <w:rPr>
          <w:lang w:val="pt-BR"/>
        </w:rPr>
        <w:t xml:space="preserve">o controlador de domínio (servidor único que contém todas as funções FSMO (operações de mestre único flexível); </w:t>
      </w:r>
    </w:p>
    <w:p w:rsidR="00711E25" w:rsidRPr="00BB75C1" w:rsidRDefault="00711E25" w:rsidP="00711E25">
      <w:pPr>
        <w:pStyle w:val="PURBullet-Indented"/>
        <w:rPr>
          <w:lang w:val="pt-BR"/>
        </w:rPr>
      </w:pPr>
      <w:r w:rsidRPr="00BB75C1">
        <w:rPr>
          <w:lang w:val="pt-BR"/>
        </w:rPr>
        <w:t xml:space="preserve">a raiz da floresta de domínios; </w:t>
      </w:r>
    </w:p>
    <w:p w:rsidR="00711E25" w:rsidRPr="00E079EC" w:rsidRDefault="00711E25" w:rsidP="00711E25">
      <w:pPr>
        <w:pStyle w:val="PURBullet-Indented"/>
      </w:pPr>
      <w:r>
        <w:t>nenhum domínio filho e</w:t>
      </w:r>
    </w:p>
    <w:p w:rsidR="00711E25" w:rsidRPr="00BB75C1" w:rsidRDefault="00711E25" w:rsidP="00711E25">
      <w:pPr>
        <w:pStyle w:val="PURBullet-Indented"/>
        <w:rPr>
          <w:lang w:val="pt-BR"/>
        </w:rPr>
      </w:pPr>
      <w:r w:rsidRPr="00BB75C1">
        <w:rPr>
          <w:lang w:val="pt-BR"/>
        </w:rPr>
        <w:t>nenhuma relação de confiança com qualquer outro domínio.</w:t>
      </w:r>
    </w:p>
    <w:p w:rsidR="00711E25" w:rsidRPr="00B228DA" w:rsidRDefault="00711E25" w:rsidP="00711E25">
      <w:pPr>
        <w:pStyle w:val="PURBody-Indented"/>
      </w:pPr>
      <w:r w:rsidRPr="00BB75C1">
        <w:rPr>
          <w:lang w:val="pt-BR"/>
        </w:rPr>
        <w:t xml:space="preserve">Trinta dias depois da instalação inicial do software para servidores, o software verificará periodicamente se o Active Directory está configurado conforme estabelecido acima. </w:t>
      </w:r>
      <w:r>
        <w:t>Se a verificação de configuração falhar, ocorrerá o seguinte:</w:t>
      </w:r>
    </w:p>
    <w:p w:rsidR="00711E25" w:rsidRPr="00BB75C1" w:rsidRDefault="00711E25" w:rsidP="00711E25">
      <w:pPr>
        <w:pStyle w:val="PURBullet-Indented"/>
        <w:rPr>
          <w:lang w:val="pt-BR"/>
        </w:rPr>
      </w:pPr>
      <w:r w:rsidRPr="00BB75C1">
        <w:rPr>
          <w:lang w:val="pt-BR"/>
        </w:rPr>
        <w:t>Os avisos de falha serão apresentados ao administrador do servidor.</w:t>
      </w:r>
      <w:r w:rsidR="00B4665E" w:rsidRPr="00BB75C1">
        <w:rPr>
          <w:lang w:val="pt-BR"/>
        </w:rPr>
        <w:t xml:space="preserve"> </w:t>
      </w:r>
      <w:r w:rsidRPr="00BB75C1">
        <w:rPr>
          <w:lang w:val="pt-BR"/>
        </w:rPr>
        <w:t>Eles também serão visíveis na seção de alerta de integridade no Painel do Small Business Server.</w:t>
      </w:r>
    </w:p>
    <w:p w:rsidR="00711E25" w:rsidRPr="00BB75C1" w:rsidRDefault="00711E25" w:rsidP="00711E25">
      <w:pPr>
        <w:pStyle w:val="PURBullet-Indented"/>
        <w:rPr>
          <w:lang w:val="pt-BR"/>
        </w:rPr>
      </w:pPr>
      <w:r w:rsidRPr="00BB75C1">
        <w:rPr>
          <w:lang w:val="pt-BR"/>
        </w:rPr>
        <w:t xml:space="preserve">No 21º dia contínuo de não conformidade, o servidor será paralisado e permanecerá assim até que seja reiniciado pelo administrador; </w:t>
      </w:r>
    </w:p>
    <w:p w:rsidR="00711E25" w:rsidRPr="00BB75C1" w:rsidRDefault="00711E25" w:rsidP="00711E25">
      <w:pPr>
        <w:pStyle w:val="PURBullet-Indented"/>
        <w:rPr>
          <w:lang w:val="pt-BR"/>
        </w:rPr>
      </w:pPr>
      <w:r w:rsidRPr="00BB75C1">
        <w:rPr>
          <w:lang w:val="pt-BR"/>
        </w:rPr>
        <w:t>Depois de ser reiniciado, o servidor poderá ser executado durante outros 21 dias antes de ser paralisado novamente.</w:t>
      </w:r>
      <w:r w:rsidR="00B4665E" w:rsidRPr="00BB75C1">
        <w:rPr>
          <w:lang w:val="pt-BR"/>
        </w:rPr>
        <w:t xml:space="preserve"> </w:t>
      </w:r>
      <w:r w:rsidRPr="00BB75C1">
        <w:rPr>
          <w:lang w:val="pt-BR"/>
        </w:rPr>
        <w:t>Isso continuará até que você corrija a configuração.</w:t>
      </w:r>
      <w:r w:rsidR="00B4665E" w:rsidRPr="00BB75C1">
        <w:rPr>
          <w:lang w:val="pt-BR"/>
        </w:rPr>
        <w:t xml:space="preserve"> </w:t>
      </w:r>
      <w:r w:rsidRPr="00BB75C1">
        <w:rPr>
          <w:lang w:val="pt-BR"/>
        </w:rPr>
        <w:t>Durante qualquer período de 21 dias, você poderá fazer as correções necessárias na configuração para tornar-se compatível com estes termos de licença.</w:t>
      </w:r>
    </w:p>
    <w:p w:rsidR="00711E25" w:rsidRPr="00BB75C1" w:rsidRDefault="00711E25" w:rsidP="00711E25">
      <w:pPr>
        <w:pStyle w:val="PURBullet-Indented"/>
        <w:rPr>
          <w:lang w:val="pt-BR"/>
        </w:rPr>
      </w:pPr>
      <w:r w:rsidRPr="00BB75C1">
        <w:rPr>
          <w:lang w:val="pt-BR"/>
        </w:rPr>
        <w:t>Assim que você tiver corrigido a configuração, cessarão os avisos e as paralisações automáticas.</w:t>
      </w:r>
    </w:p>
    <w:p w:rsidR="00711E25" w:rsidRPr="00BB75C1" w:rsidRDefault="00711E25" w:rsidP="00711E25">
      <w:pPr>
        <w:pStyle w:val="PURBullet-Indented"/>
        <w:numPr>
          <w:ilvl w:val="0"/>
          <w:numId w:val="0"/>
        </w:numPr>
        <w:ind w:left="360"/>
        <w:rPr>
          <w:lang w:val="pt-BR"/>
        </w:rPr>
      </w:pPr>
    </w:p>
    <w:p w:rsidR="00711E25" w:rsidRPr="00BB75C1" w:rsidRDefault="00711E25" w:rsidP="00711E25">
      <w:pPr>
        <w:pStyle w:val="PURBullet-Indented"/>
        <w:numPr>
          <w:ilvl w:val="0"/>
          <w:numId w:val="0"/>
        </w:numPr>
        <w:ind w:left="360"/>
        <w:rPr>
          <w:lang w:val="pt-BR"/>
        </w:rPr>
      </w:pPr>
      <w:r w:rsidRPr="00BB75C1">
        <w:rPr>
          <w:lang w:val="pt-BR"/>
        </w:rPr>
        <w:t xml:space="preserve">A soma de usuários e dispositivos no domínio não pode exceder 75. É necessário obter, pelo menos, 5 (cinco) SALs para usar este software para servidores. </w:t>
      </w:r>
    </w:p>
    <w:p w:rsidR="00711E25" w:rsidRPr="00732D95" w:rsidRDefault="00711E25" w:rsidP="00711E25">
      <w:pPr>
        <w:pStyle w:val="PURBlueStrong-Indented"/>
      </w:pPr>
      <w:r>
        <w:t>Requisitos de SAL Adicionais.</w:t>
      </w:r>
    </w:p>
    <w:p w:rsidR="00711E25" w:rsidRPr="00BB75C1" w:rsidRDefault="00711E25" w:rsidP="00711E25">
      <w:pPr>
        <w:pStyle w:val="PURBullet-Indented"/>
        <w:rPr>
          <w:lang w:val="pt-BR"/>
        </w:rPr>
      </w:pPr>
      <w:r w:rsidRPr="00BB75C1">
        <w:rPr>
          <w:b/>
          <w:lang w:val="pt-BR"/>
        </w:rPr>
        <w:t>SALs do Exchange Server 2010 Enterprise Necessárias para Acessar Recursos do Enterprise</w:t>
      </w:r>
      <w:r w:rsidRPr="00BB75C1">
        <w:rPr>
          <w:lang w:val="pt-BR"/>
        </w:rPr>
        <w:t>. Além da SAL do Windows Small Business Server 2011 Standard, você deve adquirir a SAL do Exchange Server 2010 Hosted Exchange Enterprise ou SAL do Exchange Server 2010 Hosted Exchange Enterprise Plus para acessar os recursos do Exchange Server Enterprise no domínio do Windows Small Business Server 2011 Standard:</w:t>
      </w:r>
      <w:r w:rsidR="00B4665E" w:rsidRPr="00BB75C1">
        <w:rPr>
          <w:lang w:val="pt-BR"/>
        </w:rPr>
        <w:t xml:space="preserve"> </w:t>
      </w:r>
      <w:r w:rsidRPr="00BB75C1">
        <w:rPr>
          <w:lang w:val="pt-BR"/>
        </w:rPr>
        <w:t>Políticas de Retenção Personalizada; Arquivo Pessoal; Caixa Postal; Conformidade e Proteção de Informações; Pesquisa de Caixas de Correio Cruzadas; Bloqueio Legal; Políticas Móveis Avançadas e Registro no Diário por Usuário/Lista de Distribuição.</w:t>
      </w:r>
    </w:p>
    <w:p w:rsidR="00711E25" w:rsidRPr="00BB75C1" w:rsidRDefault="00711E25" w:rsidP="007F1F46">
      <w:pPr>
        <w:pStyle w:val="PURBullet-Indented"/>
        <w:rPr>
          <w:lang w:val="pt-BR"/>
        </w:rPr>
      </w:pPr>
      <w:r w:rsidRPr="00BB75C1">
        <w:rPr>
          <w:b/>
          <w:lang w:val="pt-BR"/>
        </w:rPr>
        <w:lastRenderedPageBreak/>
        <w:t>Acesso aos Serviços de Área de Trabalho Remota do Windows Server 2008 R2</w:t>
      </w:r>
      <w:r w:rsidRPr="00BB75C1">
        <w:rPr>
          <w:lang w:val="pt-BR"/>
        </w:rPr>
        <w:t>.</w:t>
      </w:r>
      <w:r w:rsidR="00B4665E" w:rsidRPr="00BB75C1">
        <w:rPr>
          <w:lang w:val="pt-BR"/>
        </w:rPr>
        <w:t xml:space="preserve"> </w:t>
      </w:r>
      <w:r w:rsidRPr="00BB75C1">
        <w:rPr>
          <w:lang w:val="pt-BR"/>
        </w:rPr>
        <w:t>Além da SAL do Windows Small Business Server 2011 Standard, você também deve adquirir uma SAL de Serviços de Área de Trabalho Remota do Windows Server 2008 R2 ou SAL dos Serviços de Terminal do Windows Server 2008 para cada usuário ou dispositivo que acesse, direta ou indiretamente, o software para servidores para acessar o recurso de Serviços da Área de Trabalho Remota do Windows</w:t>
      </w:r>
      <w:r w:rsidR="00EA4236">
        <w:rPr>
          <w:lang w:val="pt-BR"/>
        </w:rPr>
        <w:t> </w:t>
      </w:r>
      <w:r w:rsidRPr="00BB75C1">
        <w:rPr>
          <w:lang w:val="pt-BR"/>
        </w:rPr>
        <w:t>Server</w:t>
      </w:r>
      <w:r w:rsidR="00197555">
        <w:rPr>
          <w:lang w:val="pt-BR"/>
        </w:rPr>
        <w:t> </w:t>
      </w:r>
      <w:r w:rsidRPr="00BB75C1">
        <w:rPr>
          <w:lang w:val="pt-BR"/>
        </w:rPr>
        <w:t>2008 R2.</w:t>
      </w:r>
    </w:p>
    <w:p w:rsidR="00711E25" w:rsidRPr="00BB75C1" w:rsidRDefault="00711E25" w:rsidP="00445362">
      <w:pPr>
        <w:pStyle w:val="PURBullet-Indented"/>
        <w:rPr>
          <w:lang w:val="pt-BR"/>
        </w:rPr>
      </w:pPr>
      <w:r w:rsidRPr="00BB75C1">
        <w:rPr>
          <w:b/>
          <w:lang w:val="pt-BR"/>
        </w:rPr>
        <w:t>Acesso aos Serviços de Gerenciamento de Direitos do Windows Server 2008 R2</w:t>
      </w:r>
      <w:r w:rsidRPr="00BB75C1">
        <w:rPr>
          <w:lang w:val="pt-BR"/>
        </w:rPr>
        <w:t>. Além da SAL do Windows</w:t>
      </w:r>
      <w:r w:rsidR="00445362">
        <w:rPr>
          <w:lang w:val="pt-BR"/>
        </w:rPr>
        <w:t> </w:t>
      </w:r>
      <w:r w:rsidRPr="00BB75C1">
        <w:rPr>
          <w:lang w:val="pt-BR"/>
        </w:rPr>
        <w:t>Small</w:t>
      </w:r>
      <w:r w:rsidR="00445362">
        <w:rPr>
          <w:lang w:val="pt-BR"/>
        </w:rPr>
        <w:t> </w:t>
      </w:r>
      <w:r w:rsidRPr="00BB75C1">
        <w:rPr>
          <w:lang w:val="pt-BR"/>
        </w:rPr>
        <w:t>Business Server 2011 Standard, você deve adquirir uma SAL de Serviços de Gerenciamento de Direitos do Windows Server 2008 R2 para acessar o recurso dos Serviços de Gerenciamento de Direitos do Windows Server 2008 R2.</w:t>
      </w:r>
    </w:p>
    <w:p w:rsidR="00711E25" w:rsidRPr="00BB75C1" w:rsidRDefault="00711E25" w:rsidP="00711E25">
      <w:pPr>
        <w:pStyle w:val="PURBlueStrong-Indented"/>
        <w:rPr>
          <w:lang w:val="pt-BR"/>
        </w:rPr>
      </w:pPr>
      <w:r w:rsidRPr="00BB75C1">
        <w:rPr>
          <w:lang w:val="pt-BR"/>
        </w:rPr>
        <w:t>Teste, manutenção e acesso de administração</w:t>
      </w:r>
    </w:p>
    <w:p w:rsidR="00711E25" w:rsidRPr="00BB75C1" w:rsidRDefault="00711E25" w:rsidP="00711E25">
      <w:pPr>
        <w:pStyle w:val="PURBody-Indented"/>
        <w:rPr>
          <w:lang w:val="pt-BR"/>
        </w:rPr>
      </w:pPr>
      <w:r w:rsidRPr="00BB75C1">
        <w:rPr>
          <w:lang w:val="pt-BR"/>
        </w:rPr>
        <w:t>Para cada instância em execução em um ambiente de sistema operacional (ou OSE), você pode permitir que até 2 (dois) outros usuários usem ou acessem o software para servidores para, direta ou indiretamente, hospedar uma interface gráfica do usuário (usando o recurso Serviços de Área de Trabalho Remota do Windows Server 2008 ou outra tecnologia). Esse uso se aplica ao único propósito de testar, manter e administrar os produtos licenciados. Esses usuários não precisam de SALs dos Serviços de Área de Trabalho Remota do Windows Server 2008.</w:t>
      </w:r>
    </w:p>
    <w:p w:rsidR="00711E25" w:rsidRPr="00BB75C1" w:rsidRDefault="00711E25" w:rsidP="00711E25">
      <w:pPr>
        <w:pStyle w:val="PURBlueStrong"/>
        <w:rPr>
          <w:b/>
          <w:bCs/>
          <w:lang w:val="pt-BR"/>
        </w:rPr>
      </w:pPr>
      <w:r w:rsidRPr="00BB75C1">
        <w:rPr>
          <w:lang w:val="pt-BR"/>
        </w:rPr>
        <w:t>Tecnologia de Armazenamento de Dados</w:t>
      </w:r>
    </w:p>
    <w:p w:rsidR="00711E25" w:rsidRPr="00BB75C1" w:rsidRDefault="00711E25" w:rsidP="00711E25">
      <w:pPr>
        <w:pStyle w:val="PURBody-Indented"/>
        <w:rPr>
          <w:lang w:val="pt-BR"/>
        </w:rPr>
      </w:pPr>
      <w:r w:rsidRPr="00BB75C1">
        <w:rPr>
          <w:lang w:val="pt-BR"/>
        </w:rPr>
        <w:t>O software servidor pode incluir tecnologia de armazenamento de dados chamada Windows Internal Database ou Microsoft SQL Server Desktop Engine para Windows. Os componentes do software para servidor usam essas tecnologias para armazenar dados.</w:t>
      </w:r>
      <w:r w:rsidR="00B4665E" w:rsidRPr="00BB75C1">
        <w:rPr>
          <w:lang w:val="pt-BR"/>
        </w:rPr>
        <w:t xml:space="preserve"> </w:t>
      </w:r>
      <w:r w:rsidRPr="00BB75C1">
        <w:rPr>
          <w:lang w:val="pt-BR"/>
        </w:rPr>
        <w:t>Você não poderá usar ou acessar essa tecnologia, de acordo com contrato.</w:t>
      </w:r>
    </w:p>
    <w:p w:rsidR="00B03697" w:rsidRPr="00BB75C1" w:rsidRDefault="00590592" w:rsidP="00C65636">
      <w:pPr>
        <w:pStyle w:val="PURBreadcrumb"/>
        <w:rPr>
          <w:rStyle w:val="Hyperlink"/>
          <w:rFonts w:ascii="Arial Narrow" w:hAnsi="Arial Narrow"/>
          <w:b/>
          <w:sz w:val="16"/>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C65636" w:rsidRPr="00B4665E">
            <w:rPr>
              <w:rStyle w:val="Hyperlink"/>
              <w:rFonts w:ascii="Arial Narrow" w:hAnsi="Arial Narrow"/>
              <w:sz w:val="16"/>
              <w:lang w:val="pt-BR"/>
            </w:rPr>
            <w:t>Termos Universais de Licença</w:t>
          </w:r>
        </w:hyperlink>
      </w:hyperlink>
    </w:p>
    <w:bookmarkEnd w:id="286"/>
    <w:p w:rsidR="001A2B30" w:rsidRPr="00BB75C1" w:rsidRDefault="001A2B30" w:rsidP="006947FA">
      <w:pPr>
        <w:pStyle w:val="PURBreadcrumb"/>
        <w:rPr>
          <w:rFonts w:ascii="Arial Narrow" w:hAnsi="Arial Narrow"/>
          <w:sz w:val="16"/>
          <w:lang w:val="pt-BR"/>
        </w:rPr>
      </w:pPr>
    </w:p>
    <w:p w:rsidR="00555F0C" w:rsidRPr="00BB75C1" w:rsidRDefault="00555F0C" w:rsidP="006B33B9">
      <w:pPr>
        <w:pStyle w:val="PURSectionHeading"/>
        <w:rPr>
          <w:lang w:val="pt-BR"/>
        </w:rPr>
        <w:sectPr w:rsidR="00555F0C" w:rsidRPr="00BB75C1" w:rsidSect="00470521">
          <w:type w:val="continuous"/>
          <w:pgSz w:w="12240" w:h="15840" w:code="1"/>
          <w:pgMar w:top="1800" w:right="720" w:bottom="720" w:left="720" w:header="720" w:footer="720" w:gutter="0"/>
          <w:cols w:space="360"/>
          <w:docGrid w:linePitch="360"/>
        </w:sectPr>
      </w:pPr>
    </w:p>
    <w:p w:rsidR="006B33B9" w:rsidRPr="00BB75C1" w:rsidRDefault="006B33B9" w:rsidP="006B33B9">
      <w:pPr>
        <w:pStyle w:val="PURSectionHeading"/>
        <w:rPr>
          <w:lang w:val="pt-BR"/>
        </w:rPr>
      </w:pPr>
      <w:bookmarkStart w:id="646" w:name="_Toc299519173"/>
      <w:bookmarkStart w:id="647" w:name="_Toc299525037"/>
      <w:bookmarkStart w:id="648" w:name="_Toc299531605"/>
      <w:bookmarkStart w:id="649" w:name="_Toc299531929"/>
      <w:bookmarkStart w:id="650" w:name="_Toc299957212"/>
      <w:bookmarkStart w:id="651" w:name="_Toc302485696"/>
      <w:r w:rsidRPr="00BB75C1">
        <w:rPr>
          <w:lang w:val="pt-BR"/>
        </w:rPr>
        <w:lastRenderedPageBreak/>
        <w:t>Serviços Online</w:t>
      </w:r>
      <w:bookmarkEnd w:id="646"/>
      <w:bookmarkEnd w:id="647"/>
      <w:bookmarkEnd w:id="648"/>
      <w:bookmarkEnd w:id="649"/>
      <w:bookmarkEnd w:id="650"/>
      <w:bookmarkEnd w:id="651"/>
    </w:p>
    <w:p w:rsidR="0006656D" w:rsidRPr="00BB75C1" w:rsidRDefault="0006656D">
      <w:pPr>
        <w:pStyle w:val="TOC2"/>
        <w:rPr>
          <w:lang w:val="pt-BR"/>
        </w:rPr>
        <w:sectPr w:rsidR="0006656D" w:rsidRPr="00BB75C1" w:rsidSect="00470521">
          <w:footerReference w:type="default" r:id="rId126"/>
          <w:pgSz w:w="12240" w:h="15840" w:code="1"/>
          <w:pgMar w:top="1800" w:right="720" w:bottom="720" w:left="720" w:header="720" w:footer="720" w:gutter="0"/>
          <w:cols w:space="360"/>
          <w:docGrid w:linePitch="360"/>
        </w:sectPr>
      </w:pPr>
      <w:bookmarkStart w:id="652" w:name="OLS"/>
    </w:p>
    <w:p w:rsidR="00113356" w:rsidRDefault="00FE5E5B">
      <w:pPr>
        <w:pStyle w:val="TOC2"/>
        <w:rPr>
          <w:noProof/>
          <w:color w:val="auto"/>
          <w:sz w:val="22"/>
          <w:lang w:eastAsia="zh-CN"/>
        </w:rPr>
      </w:pPr>
      <w:r>
        <w:lastRenderedPageBreak/>
        <w:fldChar w:fldCharType="begin"/>
      </w:r>
      <w:r w:rsidR="0006656D">
        <w:instrText xml:space="preserve"> TOC \b OLS \h \z \t "PUR Product Name,2" </w:instrText>
      </w:r>
      <w:r>
        <w:fldChar w:fldCharType="separate"/>
      </w:r>
      <w:hyperlink w:anchor="_Toc301525655" w:history="1">
        <w:r w:rsidR="00113356" w:rsidRPr="00952218">
          <w:rPr>
            <w:rStyle w:val="Hyperlink"/>
            <w:rFonts w:ascii="Tahoma" w:hAnsi="Tahoma"/>
            <w:noProof/>
            <w:lang w:val="pt-BR"/>
          </w:rPr>
          <w:t>Forefront Client Security</w:t>
        </w:r>
        <w:r w:rsidR="00113356" w:rsidRPr="00952218">
          <w:rPr>
            <w:rStyle w:val="Hyperlink"/>
            <w:noProof/>
            <w:lang w:val="pt-BR"/>
          </w:rPr>
          <w:t xml:space="preserve"> com Tecnologia SQL Server 2005</w:t>
        </w:r>
        <w:r w:rsidR="00113356">
          <w:rPr>
            <w:noProof/>
            <w:webHidden/>
          </w:rPr>
          <w:tab/>
        </w:r>
        <w:r>
          <w:rPr>
            <w:noProof/>
            <w:webHidden/>
          </w:rPr>
          <w:fldChar w:fldCharType="begin"/>
        </w:r>
        <w:r w:rsidR="00113356">
          <w:rPr>
            <w:noProof/>
            <w:webHidden/>
          </w:rPr>
          <w:instrText xml:space="preserve"> PAGEREF _Toc301525655 \h </w:instrText>
        </w:r>
        <w:r>
          <w:rPr>
            <w:noProof/>
            <w:webHidden/>
          </w:rPr>
        </w:r>
        <w:r>
          <w:rPr>
            <w:noProof/>
            <w:webHidden/>
          </w:rPr>
          <w:fldChar w:fldCharType="separate"/>
        </w:r>
        <w:r w:rsidR="00AB44CA">
          <w:rPr>
            <w:noProof/>
            <w:webHidden/>
          </w:rPr>
          <w:t>88</w:t>
        </w:r>
        <w:r>
          <w:rPr>
            <w:noProof/>
            <w:webHidden/>
          </w:rPr>
          <w:fldChar w:fldCharType="end"/>
        </w:r>
      </w:hyperlink>
    </w:p>
    <w:p w:rsidR="00113356" w:rsidRDefault="00590592">
      <w:pPr>
        <w:pStyle w:val="TOC2"/>
        <w:rPr>
          <w:noProof/>
          <w:color w:val="auto"/>
          <w:sz w:val="22"/>
          <w:lang w:eastAsia="zh-CN"/>
        </w:rPr>
      </w:pPr>
      <w:hyperlink w:anchor="_Toc301525656" w:history="1">
        <w:r w:rsidR="00113356" w:rsidRPr="00952218">
          <w:rPr>
            <w:rStyle w:val="Hyperlink"/>
            <w:rFonts w:ascii="Tahoma" w:hAnsi="Tahoma"/>
            <w:noProof/>
            <w:lang w:val="pt-BR"/>
          </w:rPr>
          <w:t>Forefront Endpoint Protection</w:t>
        </w:r>
        <w:r w:rsidR="00113356">
          <w:rPr>
            <w:noProof/>
            <w:webHidden/>
          </w:rPr>
          <w:tab/>
        </w:r>
        <w:r w:rsidR="00FE5E5B">
          <w:rPr>
            <w:noProof/>
            <w:webHidden/>
          </w:rPr>
          <w:fldChar w:fldCharType="begin"/>
        </w:r>
        <w:r w:rsidR="00113356">
          <w:rPr>
            <w:noProof/>
            <w:webHidden/>
          </w:rPr>
          <w:instrText xml:space="preserve"> PAGEREF _Toc301525656 \h </w:instrText>
        </w:r>
        <w:r w:rsidR="00FE5E5B">
          <w:rPr>
            <w:noProof/>
            <w:webHidden/>
          </w:rPr>
        </w:r>
        <w:r w:rsidR="00FE5E5B">
          <w:rPr>
            <w:noProof/>
            <w:webHidden/>
          </w:rPr>
          <w:fldChar w:fldCharType="separate"/>
        </w:r>
        <w:r w:rsidR="00AB44CA">
          <w:rPr>
            <w:noProof/>
            <w:webHidden/>
          </w:rPr>
          <w:t>90</w:t>
        </w:r>
        <w:r w:rsidR="00FE5E5B">
          <w:rPr>
            <w:noProof/>
            <w:webHidden/>
          </w:rPr>
          <w:fldChar w:fldCharType="end"/>
        </w:r>
      </w:hyperlink>
    </w:p>
    <w:p w:rsidR="00113356" w:rsidRDefault="00590592">
      <w:pPr>
        <w:pStyle w:val="TOC2"/>
        <w:rPr>
          <w:noProof/>
          <w:color w:val="auto"/>
          <w:sz w:val="22"/>
          <w:lang w:eastAsia="zh-CN"/>
        </w:rPr>
      </w:pPr>
      <w:hyperlink w:anchor="_Toc301525657" w:history="1">
        <w:r w:rsidR="00113356" w:rsidRPr="00952218">
          <w:rPr>
            <w:rStyle w:val="Hyperlink"/>
            <w:noProof/>
          </w:rPr>
          <w:t>Forefront Online Protection for Exchange Server</w:t>
        </w:r>
        <w:r w:rsidR="00113356">
          <w:rPr>
            <w:noProof/>
            <w:webHidden/>
          </w:rPr>
          <w:tab/>
        </w:r>
        <w:r w:rsidR="00FE5E5B">
          <w:rPr>
            <w:noProof/>
            <w:webHidden/>
          </w:rPr>
          <w:fldChar w:fldCharType="begin"/>
        </w:r>
        <w:r w:rsidR="00113356">
          <w:rPr>
            <w:noProof/>
            <w:webHidden/>
          </w:rPr>
          <w:instrText xml:space="preserve"> PAGEREF _Toc301525657 \h </w:instrText>
        </w:r>
        <w:r w:rsidR="00FE5E5B">
          <w:rPr>
            <w:noProof/>
            <w:webHidden/>
          </w:rPr>
        </w:r>
        <w:r w:rsidR="00FE5E5B">
          <w:rPr>
            <w:noProof/>
            <w:webHidden/>
          </w:rPr>
          <w:fldChar w:fldCharType="separate"/>
        </w:r>
        <w:r w:rsidR="00AB44CA">
          <w:rPr>
            <w:noProof/>
            <w:webHidden/>
          </w:rPr>
          <w:t>91</w:t>
        </w:r>
        <w:r w:rsidR="00FE5E5B">
          <w:rPr>
            <w:noProof/>
            <w:webHidden/>
          </w:rPr>
          <w:fldChar w:fldCharType="end"/>
        </w:r>
      </w:hyperlink>
    </w:p>
    <w:p w:rsidR="00113356" w:rsidRDefault="00590592">
      <w:pPr>
        <w:pStyle w:val="TOC2"/>
        <w:rPr>
          <w:noProof/>
          <w:color w:val="auto"/>
          <w:sz w:val="22"/>
          <w:lang w:eastAsia="zh-CN"/>
        </w:rPr>
      </w:pPr>
      <w:hyperlink w:anchor="_Toc301525658" w:history="1">
        <w:r w:rsidR="00113356" w:rsidRPr="00952218">
          <w:rPr>
            <w:rStyle w:val="Hyperlink"/>
            <w:noProof/>
          </w:rPr>
          <w:t>Forefront Protection 2010 for Exchange Server</w:t>
        </w:r>
        <w:r w:rsidR="00113356">
          <w:rPr>
            <w:noProof/>
            <w:webHidden/>
          </w:rPr>
          <w:tab/>
        </w:r>
        <w:r w:rsidR="00FE5E5B">
          <w:rPr>
            <w:noProof/>
            <w:webHidden/>
          </w:rPr>
          <w:fldChar w:fldCharType="begin"/>
        </w:r>
        <w:r w:rsidR="00113356">
          <w:rPr>
            <w:noProof/>
            <w:webHidden/>
          </w:rPr>
          <w:instrText xml:space="preserve"> PAGEREF _Toc301525658 \h </w:instrText>
        </w:r>
        <w:r w:rsidR="00FE5E5B">
          <w:rPr>
            <w:noProof/>
            <w:webHidden/>
          </w:rPr>
        </w:r>
        <w:r w:rsidR="00FE5E5B">
          <w:rPr>
            <w:noProof/>
            <w:webHidden/>
          </w:rPr>
          <w:fldChar w:fldCharType="separate"/>
        </w:r>
        <w:r w:rsidR="00AB44CA">
          <w:rPr>
            <w:noProof/>
            <w:webHidden/>
          </w:rPr>
          <w:t>91</w:t>
        </w:r>
        <w:r w:rsidR="00FE5E5B">
          <w:rPr>
            <w:noProof/>
            <w:webHidden/>
          </w:rPr>
          <w:fldChar w:fldCharType="end"/>
        </w:r>
      </w:hyperlink>
    </w:p>
    <w:p w:rsidR="00113356" w:rsidRDefault="00590592">
      <w:pPr>
        <w:pStyle w:val="TOC2"/>
        <w:rPr>
          <w:noProof/>
          <w:color w:val="auto"/>
          <w:sz w:val="22"/>
          <w:lang w:eastAsia="zh-CN"/>
        </w:rPr>
      </w:pPr>
      <w:hyperlink w:anchor="_Toc301525659" w:history="1">
        <w:r w:rsidR="00113356" w:rsidRPr="00952218">
          <w:rPr>
            <w:rStyle w:val="Hyperlink"/>
            <w:noProof/>
          </w:rPr>
          <w:t>Forefront Protection 2010 for SharePoint</w:t>
        </w:r>
        <w:r w:rsidR="00113356">
          <w:rPr>
            <w:noProof/>
            <w:webHidden/>
          </w:rPr>
          <w:tab/>
        </w:r>
        <w:r w:rsidR="00FE5E5B">
          <w:rPr>
            <w:noProof/>
            <w:webHidden/>
          </w:rPr>
          <w:fldChar w:fldCharType="begin"/>
        </w:r>
        <w:r w:rsidR="00113356">
          <w:rPr>
            <w:noProof/>
            <w:webHidden/>
          </w:rPr>
          <w:instrText xml:space="preserve"> PAGEREF _Toc301525659 \h </w:instrText>
        </w:r>
        <w:r w:rsidR="00FE5E5B">
          <w:rPr>
            <w:noProof/>
            <w:webHidden/>
          </w:rPr>
        </w:r>
        <w:r w:rsidR="00FE5E5B">
          <w:rPr>
            <w:noProof/>
            <w:webHidden/>
          </w:rPr>
          <w:fldChar w:fldCharType="separate"/>
        </w:r>
        <w:r w:rsidR="00AB44CA">
          <w:rPr>
            <w:noProof/>
            <w:webHidden/>
          </w:rPr>
          <w:t>92</w:t>
        </w:r>
        <w:r w:rsidR="00FE5E5B">
          <w:rPr>
            <w:noProof/>
            <w:webHidden/>
          </w:rPr>
          <w:fldChar w:fldCharType="end"/>
        </w:r>
      </w:hyperlink>
    </w:p>
    <w:p w:rsidR="00113356" w:rsidRDefault="00590592">
      <w:pPr>
        <w:pStyle w:val="TOC2"/>
        <w:rPr>
          <w:noProof/>
          <w:color w:val="auto"/>
          <w:sz w:val="22"/>
          <w:lang w:eastAsia="zh-CN"/>
        </w:rPr>
      </w:pPr>
      <w:hyperlink w:anchor="_Toc301525660" w:history="1">
        <w:r w:rsidR="00113356" w:rsidRPr="00952218">
          <w:rPr>
            <w:rStyle w:val="Hyperlink"/>
            <w:noProof/>
          </w:rPr>
          <w:t>Forefront Security for Office Communications Server</w:t>
        </w:r>
        <w:r w:rsidR="00113356">
          <w:rPr>
            <w:noProof/>
            <w:webHidden/>
          </w:rPr>
          <w:tab/>
        </w:r>
        <w:r w:rsidR="00FE5E5B">
          <w:rPr>
            <w:noProof/>
            <w:webHidden/>
          </w:rPr>
          <w:fldChar w:fldCharType="begin"/>
        </w:r>
        <w:r w:rsidR="00113356">
          <w:rPr>
            <w:noProof/>
            <w:webHidden/>
          </w:rPr>
          <w:instrText xml:space="preserve"> PAGEREF _Toc301525660 \h </w:instrText>
        </w:r>
        <w:r w:rsidR="00FE5E5B">
          <w:rPr>
            <w:noProof/>
            <w:webHidden/>
          </w:rPr>
        </w:r>
        <w:r w:rsidR="00FE5E5B">
          <w:rPr>
            <w:noProof/>
            <w:webHidden/>
          </w:rPr>
          <w:fldChar w:fldCharType="separate"/>
        </w:r>
        <w:r w:rsidR="00AB44CA">
          <w:rPr>
            <w:noProof/>
            <w:webHidden/>
          </w:rPr>
          <w:t>93</w:t>
        </w:r>
        <w:r w:rsidR="00FE5E5B">
          <w:rPr>
            <w:noProof/>
            <w:webHidden/>
          </w:rPr>
          <w:fldChar w:fldCharType="end"/>
        </w:r>
      </w:hyperlink>
    </w:p>
    <w:p w:rsidR="00113356" w:rsidRDefault="00590592">
      <w:pPr>
        <w:pStyle w:val="TOC2"/>
        <w:rPr>
          <w:noProof/>
          <w:color w:val="auto"/>
          <w:sz w:val="22"/>
          <w:lang w:eastAsia="zh-CN"/>
        </w:rPr>
      </w:pPr>
      <w:hyperlink w:anchor="_Toc301525661" w:history="1">
        <w:r w:rsidR="00113356" w:rsidRPr="00952218">
          <w:rPr>
            <w:rStyle w:val="Hyperlink"/>
            <w:rFonts w:ascii="Tahoma" w:hAnsi="Tahoma"/>
            <w:noProof/>
          </w:rPr>
          <w:t>Forefront Threat Management Gateway Web Protection Service</w:t>
        </w:r>
        <w:r w:rsidR="00113356">
          <w:rPr>
            <w:noProof/>
            <w:webHidden/>
          </w:rPr>
          <w:tab/>
        </w:r>
        <w:r w:rsidR="00FE5E5B">
          <w:rPr>
            <w:noProof/>
            <w:webHidden/>
          </w:rPr>
          <w:fldChar w:fldCharType="begin"/>
        </w:r>
        <w:r w:rsidR="00113356">
          <w:rPr>
            <w:noProof/>
            <w:webHidden/>
          </w:rPr>
          <w:instrText xml:space="preserve"> PAGEREF _Toc301525661 \h </w:instrText>
        </w:r>
        <w:r w:rsidR="00FE5E5B">
          <w:rPr>
            <w:noProof/>
            <w:webHidden/>
          </w:rPr>
        </w:r>
        <w:r w:rsidR="00FE5E5B">
          <w:rPr>
            <w:noProof/>
            <w:webHidden/>
          </w:rPr>
          <w:fldChar w:fldCharType="separate"/>
        </w:r>
        <w:r w:rsidR="00AB44CA">
          <w:rPr>
            <w:noProof/>
            <w:webHidden/>
          </w:rPr>
          <w:t>93</w:t>
        </w:r>
        <w:r w:rsidR="00FE5E5B">
          <w:rPr>
            <w:noProof/>
            <w:webHidden/>
          </w:rPr>
          <w:fldChar w:fldCharType="end"/>
        </w:r>
      </w:hyperlink>
    </w:p>
    <w:p w:rsidR="00113356" w:rsidRDefault="00590592">
      <w:pPr>
        <w:pStyle w:val="TOC2"/>
        <w:rPr>
          <w:noProof/>
          <w:color w:val="auto"/>
          <w:sz w:val="22"/>
          <w:lang w:eastAsia="zh-CN"/>
        </w:rPr>
      </w:pPr>
      <w:hyperlink w:anchor="_Toc301525662" w:history="1">
        <w:r w:rsidR="00113356" w:rsidRPr="00952218">
          <w:rPr>
            <w:rStyle w:val="Hyperlink"/>
            <w:noProof/>
          </w:rPr>
          <w:t>Microsoft Exchange Hosted Encryption</w:t>
        </w:r>
        <w:r w:rsidR="00113356">
          <w:rPr>
            <w:noProof/>
            <w:webHidden/>
          </w:rPr>
          <w:tab/>
        </w:r>
        <w:r w:rsidR="00FE5E5B">
          <w:rPr>
            <w:noProof/>
            <w:webHidden/>
          </w:rPr>
          <w:fldChar w:fldCharType="begin"/>
        </w:r>
        <w:r w:rsidR="00113356">
          <w:rPr>
            <w:noProof/>
            <w:webHidden/>
          </w:rPr>
          <w:instrText xml:space="preserve"> PAGEREF _Toc301525662 \h </w:instrText>
        </w:r>
        <w:r w:rsidR="00FE5E5B">
          <w:rPr>
            <w:noProof/>
            <w:webHidden/>
          </w:rPr>
        </w:r>
        <w:r w:rsidR="00FE5E5B">
          <w:rPr>
            <w:noProof/>
            <w:webHidden/>
          </w:rPr>
          <w:fldChar w:fldCharType="separate"/>
        </w:r>
        <w:r w:rsidR="00AB44CA">
          <w:rPr>
            <w:noProof/>
            <w:webHidden/>
          </w:rPr>
          <w:t>94</w:t>
        </w:r>
        <w:r w:rsidR="00FE5E5B">
          <w:rPr>
            <w:noProof/>
            <w:webHidden/>
          </w:rPr>
          <w:fldChar w:fldCharType="end"/>
        </w:r>
      </w:hyperlink>
    </w:p>
    <w:p w:rsidR="0006656D" w:rsidRDefault="00FE5E5B" w:rsidP="00D05436">
      <w:pPr>
        <w:pStyle w:val="PURHeading1"/>
        <w:sectPr w:rsidR="0006656D" w:rsidSect="0006656D">
          <w:type w:val="continuous"/>
          <w:pgSz w:w="12240" w:h="15840" w:code="1"/>
          <w:pgMar w:top="1800" w:right="720" w:bottom="720" w:left="720" w:header="720" w:footer="720" w:gutter="0"/>
          <w:cols w:num="2" w:space="360"/>
          <w:docGrid w:linePitch="360"/>
        </w:sectPr>
      </w:pPr>
      <w:r>
        <w:fldChar w:fldCharType="end"/>
      </w:r>
    </w:p>
    <w:p w:rsidR="0006656D" w:rsidRDefault="0006656D" w:rsidP="00D05436">
      <w:pPr>
        <w:pStyle w:val="PURHeading1"/>
      </w:pPr>
    </w:p>
    <w:p w:rsidR="00D05436" w:rsidRPr="00BB75C1" w:rsidRDefault="00D05436" w:rsidP="00D05436">
      <w:pPr>
        <w:pStyle w:val="PURHeading1"/>
        <w:rPr>
          <w:lang w:val="pt-BR"/>
        </w:rPr>
      </w:pPr>
      <w:r w:rsidRPr="00BB75C1">
        <w:rPr>
          <w:lang w:val="pt-BR"/>
        </w:rPr>
        <w:t xml:space="preserve">Termos Gerais </w:t>
      </w:r>
    </w:p>
    <w:p w:rsidR="00D05436" w:rsidRPr="00BB75C1" w:rsidRDefault="00D05436" w:rsidP="00D05436">
      <w:pPr>
        <w:pStyle w:val="PURHeading2"/>
        <w:rPr>
          <w:lang w:val="pt-BR"/>
        </w:rPr>
      </w:pPr>
      <w:r w:rsidRPr="00BB75C1">
        <w:rPr>
          <w:lang w:val="pt-BR"/>
        </w:rPr>
        <w:t>SALs de Usuário e de Dispositivo</w:t>
      </w:r>
    </w:p>
    <w:p w:rsidR="001E309D" w:rsidRPr="00BB75C1" w:rsidRDefault="00D05436" w:rsidP="001E309D">
      <w:pPr>
        <w:pStyle w:val="PURBody-Indented"/>
        <w:rPr>
          <w:lang w:val="pt-BR"/>
        </w:rPr>
      </w:pPr>
      <w:r w:rsidRPr="00BB75C1">
        <w:rPr>
          <w:lang w:val="pt-BR"/>
        </w:rPr>
        <w:t>Ao licenciar serviços online de acordo com o modelo Licença de Acesso para Assinantes, você deve adquirir e assinar uma SAL de</w:t>
      </w:r>
      <w:r w:rsidR="00687022">
        <w:rPr>
          <w:lang w:val="pt-BR"/>
        </w:rPr>
        <w:t> </w:t>
      </w:r>
      <w:r w:rsidRPr="00BB75C1">
        <w:rPr>
          <w:lang w:val="pt-BR"/>
        </w:rPr>
        <w:t>usuário ou de dispositivo desse serviço online para seus usuários e dispositivos, conforme descrito na seção Termos de Licença Específicos ao Produto a seguir. Se tanto a SAL de usuário quanto a de dispositivo estiver relacionada para o serviço, você poderá adquirir e atribuir qualquer um dos tipos para usar o serviço.</w:t>
      </w:r>
      <w:r w:rsidRPr="00BB75C1">
        <w:rPr>
          <w:b/>
          <w:lang w:val="pt-BR"/>
        </w:rPr>
        <w:t xml:space="preserve"> </w:t>
      </w:r>
      <w:r w:rsidRPr="00BB75C1">
        <w:rPr>
          <w:lang w:val="pt-BR"/>
        </w:rPr>
        <w:t>Uma partição de hardware ou um blade é considerado como um dispositivo separado.</w:t>
      </w:r>
    </w:p>
    <w:p w:rsidR="00D05436" w:rsidRPr="00BB75C1" w:rsidRDefault="00D05436" w:rsidP="00D05436">
      <w:pPr>
        <w:pStyle w:val="PURHeading2"/>
        <w:rPr>
          <w:lang w:val="pt-BR"/>
        </w:rPr>
      </w:pPr>
      <w:r w:rsidRPr="00BB75C1">
        <w:rPr>
          <w:lang w:val="pt-BR"/>
        </w:rPr>
        <w:t>Outros Termos para os Produtos e Serviços Online</w:t>
      </w:r>
    </w:p>
    <w:p w:rsidR="00D05436" w:rsidRPr="00BB75C1" w:rsidRDefault="00D05436" w:rsidP="00FB457C">
      <w:pPr>
        <w:pStyle w:val="PURBody-Indented"/>
        <w:rPr>
          <w:lang w:val="pt-BR"/>
        </w:rPr>
      </w:pPr>
      <w:r w:rsidRPr="00BB75C1">
        <w:rPr>
          <w:lang w:val="pt-BR"/>
        </w:rPr>
        <w:t>Determinados termos no seu contrato de licença do provedor de serviços podem não se aplicar aos serviços online, incluindo o</w:t>
      </w:r>
      <w:r w:rsidR="00FB457C">
        <w:rPr>
          <w:lang w:val="pt-BR"/>
        </w:rPr>
        <w:t> </w:t>
      </w:r>
      <w:r w:rsidRPr="00BB75C1">
        <w:rPr>
          <w:lang w:val="pt-BR"/>
        </w:rPr>
        <w:t>compromisso com os direitos de usuário. As diferenças são as seguintes:</w:t>
      </w:r>
    </w:p>
    <w:p w:rsidR="00D05436" w:rsidRPr="00BB75C1" w:rsidRDefault="00D05436" w:rsidP="0021622F">
      <w:pPr>
        <w:pStyle w:val="PURHeading2"/>
        <w:rPr>
          <w:rFonts w:cs="Times New Roman"/>
          <w:lang w:val="pt-BR"/>
        </w:rPr>
      </w:pPr>
      <w:r w:rsidRPr="00BB75C1">
        <w:rPr>
          <w:lang w:val="pt-BR"/>
        </w:rPr>
        <w:t>Atualizações dos Termos da Licença</w:t>
      </w:r>
    </w:p>
    <w:p w:rsidR="00D05436" w:rsidRPr="00BB75C1" w:rsidRDefault="00D05436" w:rsidP="00FB457C">
      <w:pPr>
        <w:pStyle w:val="PURBody-Indented"/>
        <w:rPr>
          <w:rFonts w:cs="Times New Roman"/>
          <w:lang w:val="pt-BR"/>
        </w:rPr>
      </w:pPr>
      <w:r w:rsidRPr="00BB75C1">
        <w:rPr>
          <w:lang w:val="pt-BR"/>
        </w:rPr>
        <w:t>Podemos atualizar esses termos de licença periodicamente.</w:t>
      </w:r>
      <w:r w:rsidR="00B4665E" w:rsidRPr="00BB75C1">
        <w:rPr>
          <w:lang w:val="pt-BR"/>
        </w:rPr>
        <w:t xml:space="preserve"> </w:t>
      </w:r>
      <w:r w:rsidRPr="00BB75C1">
        <w:rPr>
          <w:lang w:val="pt-BR"/>
        </w:rPr>
        <w:t>Se o fizermos, seu uso do serviço online, de acordo com qualquer licença existente durante os 12 (doze) primeiros meses do período de licença da sua assinatura, será regido por tais termos de licença sem as atualizações. Não obstante esse comprometimento com os direitos de uso, se formos obrigados pela lei a alterar os</w:t>
      </w:r>
      <w:r w:rsidR="00FB457C">
        <w:rPr>
          <w:lang w:val="pt-BR"/>
        </w:rPr>
        <w:t> </w:t>
      </w:r>
      <w:r w:rsidRPr="00BB75C1">
        <w:rPr>
          <w:lang w:val="pt-BR"/>
        </w:rPr>
        <w:t>termos da licença, esses novos termos se aplicarão imediatamente.</w:t>
      </w:r>
      <w:r w:rsidR="00B4665E" w:rsidRPr="00BB75C1">
        <w:rPr>
          <w:lang w:val="pt-BR"/>
        </w:rPr>
        <w:t xml:space="preserve"> </w:t>
      </w:r>
      <w:r w:rsidRPr="00BB75C1">
        <w:rPr>
          <w:lang w:val="pt-BR"/>
        </w:rPr>
        <w:t>Tomaremos a iniciativa de notificá-lo sobre as atualizações pelo menos 30 dias antes delas entrarem em vigor geralmente.</w:t>
      </w:r>
      <w:r w:rsidR="00B4665E" w:rsidRPr="00BB75C1">
        <w:rPr>
          <w:lang w:val="pt-BR"/>
        </w:rPr>
        <w:t xml:space="preserve"> </w:t>
      </w:r>
      <w:r w:rsidRPr="00BB75C1">
        <w:rPr>
          <w:lang w:val="pt-BR"/>
        </w:rPr>
        <w:t>Você deve expressar a sua concordância com os novos termos, usando o serviço online depois que os publicarmos nestes direitos de uso do produto ou enviarmos uma notificação por email sobre as atualizações.</w:t>
      </w:r>
    </w:p>
    <w:p w:rsidR="00D05436" w:rsidRPr="00BB75C1" w:rsidRDefault="00D05436" w:rsidP="0021622F">
      <w:pPr>
        <w:pStyle w:val="PURHeading2"/>
        <w:rPr>
          <w:lang w:val="pt-BR"/>
        </w:rPr>
      </w:pPr>
      <w:r w:rsidRPr="00BB75C1">
        <w:rPr>
          <w:lang w:val="pt-BR"/>
        </w:rPr>
        <w:t>Atualizações do Serviço Online</w:t>
      </w:r>
    </w:p>
    <w:p w:rsidR="00D05436" w:rsidRPr="00BB75C1" w:rsidRDefault="00D05436" w:rsidP="00D05436">
      <w:pPr>
        <w:pStyle w:val="PURBody-Indented"/>
        <w:rPr>
          <w:lang w:val="pt-BR"/>
        </w:rPr>
      </w:pPr>
      <w:r w:rsidRPr="00BB75C1">
        <w:rPr>
          <w:lang w:val="pt-BR"/>
        </w:rPr>
        <w:t>Periodicamente, podemos modificar a funcionalidade ou os recursos ou lançar uma nova versão do serviço online.</w:t>
      </w:r>
      <w:r w:rsidR="00B4665E" w:rsidRPr="00BB75C1">
        <w:rPr>
          <w:lang w:val="pt-BR"/>
        </w:rPr>
        <w:t xml:space="preserve"> </w:t>
      </w:r>
      <w:r w:rsidRPr="00BB75C1">
        <w:rPr>
          <w:lang w:val="pt-BR"/>
        </w:rPr>
        <w:t>Após uma atualização, determinados recursos ou funcionalidades podem não estar disponíveis. Se atualizarmos o serviço online e você não usar o serviço atualizado online, alguns recursos poderão não ficar disponíveis para você e o seu uso do serviço online poderá ser interrompido.</w:t>
      </w:r>
    </w:p>
    <w:p w:rsidR="00D05436" w:rsidRPr="00BB75C1" w:rsidRDefault="00D05436" w:rsidP="0021622F">
      <w:pPr>
        <w:pStyle w:val="PURHeading2"/>
        <w:rPr>
          <w:lang w:val="pt-BR"/>
        </w:rPr>
      </w:pPr>
      <w:r w:rsidRPr="00BB75C1">
        <w:rPr>
          <w:lang w:val="pt-BR"/>
        </w:rPr>
        <w:t>Suspensão do Serviço Online</w:t>
      </w:r>
    </w:p>
    <w:p w:rsidR="00D05436" w:rsidRPr="00BB75C1" w:rsidRDefault="00D05436" w:rsidP="00D05436">
      <w:pPr>
        <w:pStyle w:val="PURBody-Indented"/>
        <w:rPr>
          <w:lang w:val="pt-BR"/>
        </w:rPr>
      </w:pPr>
      <w:r w:rsidRPr="00BB75C1">
        <w:rPr>
          <w:lang w:val="pt-BR"/>
        </w:rPr>
        <w:t>Poderemos suspender o serviço online se:</w:t>
      </w:r>
    </w:p>
    <w:p w:rsidR="00D05436" w:rsidRPr="00BB75C1" w:rsidRDefault="00D05436" w:rsidP="00D05436">
      <w:pPr>
        <w:pStyle w:val="PURBullet-Indented"/>
        <w:rPr>
          <w:lang w:val="pt-BR"/>
        </w:rPr>
      </w:pPr>
      <w:r w:rsidRPr="00BB75C1">
        <w:rPr>
          <w:lang w:val="pt-BR"/>
        </w:rPr>
        <w:t>acreditarmos que o uso que você faz do serviço online representa ameaça direta ou indireta ao funcionamento ou à integridade da nossa rede ou ao uso do serviço online por qualquer pessoa;</w:t>
      </w:r>
    </w:p>
    <w:p w:rsidR="00D05436" w:rsidRPr="00BB75C1" w:rsidRDefault="00D05436" w:rsidP="00D05436">
      <w:pPr>
        <w:pStyle w:val="PURBullet-Indented"/>
        <w:rPr>
          <w:lang w:val="pt-BR"/>
        </w:rPr>
      </w:pPr>
      <w:r w:rsidRPr="00BB75C1">
        <w:rPr>
          <w:lang w:val="pt-BR"/>
        </w:rPr>
        <w:t xml:space="preserve">Acreditarmos que você violou seu contrato de licença de provedor de serviços, incluindo os direitos de uso desse produto; </w:t>
      </w:r>
    </w:p>
    <w:p w:rsidR="00D05436" w:rsidRPr="00BB75C1" w:rsidRDefault="00D05436" w:rsidP="00D05436">
      <w:pPr>
        <w:pStyle w:val="PURBullet-Indented"/>
        <w:rPr>
          <w:lang w:val="pt-BR"/>
        </w:rPr>
      </w:pPr>
      <w:r w:rsidRPr="00BB75C1">
        <w:rPr>
          <w:rFonts w:cs="Tahoma"/>
          <w:lang w:val="pt-BR"/>
        </w:rPr>
        <w:t>seu uso do serviço online ultrapassa qualquer cota especificada na documentação desse serviço ou</w:t>
      </w:r>
    </w:p>
    <w:p w:rsidR="00D05436" w:rsidRPr="00BB75C1" w:rsidRDefault="00D05436" w:rsidP="00D05436">
      <w:pPr>
        <w:pStyle w:val="PURBullet-Indented"/>
        <w:rPr>
          <w:lang w:val="pt-BR"/>
        </w:rPr>
      </w:pPr>
      <w:r w:rsidRPr="00BB75C1">
        <w:rPr>
          <w:lang w:val="pt-BR"/>
        </w:rPr>
        <w:t xml:space="preserve">se formos de outra forma obrigados por lei a fazê-lo. </w:t>
      </w:r>
    </w:p>
    <w:p w:rsidR="00D05436" w:rsidRPr="00BB75C1" w:rsidRDefault="00D05436" w:rsidP="002142F4">
      <w:pPr>
        <w:pStyle w:val="PURHeading2"/>
        <w:rPr>
          <w:lang w:val="pt-BR"/>
        </w:rPr>
      </w:pPr>
      <w:r w:rsidRPr="00BB75C1">
        <w:rPr>
          <w:lang w:val="pt-BR"/>
        </w:rPr>
        <w:t>Expiração ou Término do Serviço Online</w:t>
      </w:r>
    </w:p>
    <w:p w:rsidR="00D05436" w:rsidRPr="00BB75C1" w:rsidRDefault="00D05436" w:rsidP="007F1F46">
      <w:pPr>
        <w:pStyle w:val="PURBody-Indented"/>
        <w:ind w:left="274"/>
        <w:rPr>
          <w:lang w:val="pt-BR"/>
        </w:rPr>
      </w:pPr>
      <w:r w:rsidRPr="00BB75C1">
        <w:rPr>
          <w:lang w:val="pt-BR"/>
        </w:rPr>
        <w:t>No término ou na rescisão da sua assinatura do serviço online, você deverá entrar em contato com a Microsoft e nos informar se devemos:</w:t>
      </w:r>
    </w:p>
    <w:p w:rsidR="00D05436" w:rsidRPr="00BB75C1" w:rsidRDefault="00D05436" w:rsidP="007F1F46">
      <w:pPr>
        <w:pStyle w:val="PURBody-Indented"/>
        <w:numPr>
          <w:ilvl w:val="0"/>
          <w:numId w:val="4"/>
        </w:numPr>
        <w:ind w:left="634"/>
        <w:rPr>
          <w:lang w:val="pt-BR"/>
        </w:rPr>
      </w:pPr>
      <w:r w:rsidRPr="00BB75C1">
        <w:rPr>
          <w:lang w:val="pt-BR"/>
        </w:rPr>
        <w:t>desabilitar sua conta e excluir seus dados do cliente ou</w:t>
      </w:r>
    </w:p>
    <w:p w:rsidR="00D05436" w:rsidRPr="00BB75C1" w:rsidRDefault="00D05436" w:rsidP="007F1F46">
      <w:pPr>
        <w:pStyle w:val="PURBody-Indented"/>
        <w:numPr>
          <w:ilvl w:val="0"/>
          <w:numId w:val="4"/>
        </w:numPr>
        <w:ind w:left="630"/>
        <w:rPr>
          <w:lang w:val="pt-BR"/>
        </w:rPr>
      </w:pPr>
      <w:r w:rsidRPr="00BB75C1">
        <w:rPr>
          <w:lang w:val="pt-BR"/>
        </w:rPr>
        <w:t xml:space="preserve">manter os dados do cliente em uma conta com função limitada por pelo menos 90 dias consecutivos depois do término ou da rescisão da assinatura (o </w:t>
      </w:r>
      <w:r w:rsidR="00BB75C1">
        <w:rPr>
          <w:lang w:val="pt-BR"/>
        </w:rPr>
        <w:t>“</w:t>
      </w:r>
      <w:r w:rsidRPr="00BB75C1">
        <w:rPr>
          <w:lang w:val="pt-BR"/>
        </w:rPr>
        <w:t>período de retenção</w:t>
      </w:r>
      <w:r w:rsidR="00BB75C1">
        <w:rPr>
          <w:lang w:val="pt-BR"/>
        </w:rPr>
        <w:t>”</w:t>
      </w:r>
      <w:r w:rsidRPr="00BB75C1">
        <w:rPr>
          <w:lang w:val="pt-BR"/>
        </w:rPr>
        <w:t>) para que os dados possam ser extraídos.</w:t>
      </w:r>
    </w:p>
    <w:p w:rsidR="00D05436" w:rsidRPr="00BB75C1" w:rsidRDefault="00D05436" w:rsidP="00BD40C3">
      <w:pPr>
        <w:pStyle w:val="PURBullet-Indented"/>
        <w:rPr>
          <w:lang w:val="pt-BR"/>
        </w:rPr>
      </w:pPr>
      <w:r w:rsidRPr="00BB75C1">
        <w:rPr>
          <w:lang w:val="pt-BR"/>
        </w:rPr>
        <w:lastRenderedPageBreak/>
        <w:t>Se você optar por (1), não poderá extrair os dados do cliente da sua conta.</w:t>
      </w:r>
      <w:r w:rsidR="00B4665E" w:rsidRPr="00BB75C1">
        <w:rPr>
          <w:lang w:val="pt-BR"/>
        </w:rPr>
        <w:t xml:space="preserve"> </w:t>
      </w:r>
      <w:r w:rsidRPr="00BB75C1">
        <w:rPr>
          <w:lang w:val="pt-BR"/>
        </w:rPr>
        <w:t>Se não optar por (1) nem (2), reteremos seus dados do cliente de acordo com (2).</w:t>
      </w:r>
      <w:r w:rsidR="00B4665E" w:rsidRPr="00BB75C1">
        <w:rPr>
          <w:lang w:val="pt-BR"/>
        </w:rPr>
        <w:t xml:space="preserve"> </w:t>
      </w:r>
    </w:p>
    <w:p w:rsidR="00D05436" w:rsidRPr="00BB75C1" w:rsidRDefault="00D05436" w:rsidP="00BD40C3">
      <w:pPr>
        <w:pStyle w:val="PURBullet-Indented"/>
        <w:rPr>
          <w:lang w:val="pt-BR"/>
        </w:rPr>
      </w:pPr>
      <w:r w:rsidRPr="00BB75C1">
        <w:rPr>
          <w:lang w:val="pt-BR"/>
        </w:rPr>
        <w:t>Após a expiração do período de retenção, desabilitaremos sua conta e excluiremos os dados do cliente.</w:t>
      </w:r>
    </w:p>
    <w:p w:rsidR="00D05436" w:rsidRPr="00BB75C1" w:rsidRDefault="00D05436" w:rsidP="0021622F">
      <w:pPr>
        <w:pStyle w:val="PURHeading2"/>
        <w:rPr>
          <w:lang w:val="pt-BR"/>
        </w:rPr>
      </w:pPr>
      <w:r w:rsidRPr="00BB75C1">
        <w:rPr>
          <w:lang w:val="pt-BR"/>
        </w:rPr>
        <w:t>Isenção de Responsabilidade pela Exclusão de Dados de Cliente</w:t>
      </w:r>
    </w:p>
    <w:p w:rsidR="00D05436" w:rsidRPr="00BB75C1" w:rsidRDefault="00D05436" w:rsidP="00D05436">
      <w:pPr>
        <w:pStyle w:val="PURBody-Indented"/>
        <w:rPr>
          <w:lang w:val="pt-BR"/>
        </w:rPr>
      </w:pPr>
      <w:r w:rsidRPr="00BB75C1">
        <w:rPr>
          <w:lang w:val="pt-BR"/>
        </w:rPr>
        <w:t>Você concorda que, de qualquer outra forma além da descrita nesses termos, não temos qualquer obrigação de manter, exportar nem devolver seus dados do cliente.</w:t>
      </w:r>
      <w:r w:rsidR="00B4665E" w:rsidRPr="00BB75C1">
        <w:rPr>
          <w:lang w:val="pt-BR"/>
        </w:rPr>
        <w:t xml:space="preserve"> </w:t>
      </w:r>
      <w:r w:rsidRPr="00BB75C1">
        <w:rPr>
          <w:lang w:val="pt-BR"/>
        </w:rPr>
        <w:t>Você concorda que não temos qualquer responsabilidade pela exclusão de seus dados do cliente de acordo com estes termos.</w:t>
      </w:r>
    </w:p>
    <w:p w:rsidR="00D05436" w:rsidRPr="00BB75C1" w:rsidRDefault="00D05436" w:rsidP="00D05436">
      <w:pPr>
        <w:pStyle w:val="PURHeading2"/>
        <w:rPr>
          <w:lang w:val="pt-BR"/>
        </w:rPr>
      </w:pPr>
      <w:r w:rsidRPr="00BB75C1">
        <w:rPr>
          <w:lang w:val="pt-BR"/>
        </w:rPr>
        <w:t>Responsabilidade pelas Suas Contas</w:t>
      </w:r>
    </w:p>
    <w:p w:rsidR="00D05436" w:rsidRPr="00BB75C1" w:rsidRDefault="00D05436" w:rsidP="00D05436">
      <w:pPr>
        <w:pStyle w:val="PURBody-Indented"/>
        <w:rPr>
          <w:lang w:val="pt-BR"/>
        </w:rPr>
      </w:pPr>
      <w:r w:rsidRPr="00BB75C1">
        <w:rPr>
          <w:lang w:val="pt-BR"/>
        </w:rPr>
        <w:t>Você é responsável por todas as atividades em suas contas do serviço online (incluindo usuários que você fornecer) e suas senhas, se houver, inclusive negociações com terceiros que ocorram na sua conta ou contas associada.</w:t>
      </w:r>
      <w:r w:rsidR="00B4665E" w:rsidRPr="00BB75C1">
        <w:rPr>
          <w:lang w:val="pt-BR"/>
        </w:rPr>
        <w:t xml:space="preserve"> </w:t>
      </w:r>
      <w:r w:rsidRPr="00BB75C1">
        <w:rPr>
          <w:lang w:val="pt-BR"/>
        </w:rPr>
        <w:t>Você deve manter suas contas e senhas em sigilo.</w:t>
      </w:r>
      <w:r w:rsidR="00B4665E" w:rsidRPr="00BB75C1">
        <w:rPr>
          <w:lang w:val="pt-BR"/>
        </w:rPr>
        <w:t xml:space="preserve"> </w:t>
      </w:r>
      <w:r w:rsidRPr="00BB75C1">
        <w:rPr>
          <w:lang w:val="pt-BR"/>
        </w:rPr>
        <w:t>Você deverá nos comunicar imediatamente sobre qualquer possibilidade de uso inadequado das suas contas ou sobre qualquer incidente de segurança relacionado ao serviço online.</w:t>
      </w:r>
    </w:p>
    <w:p w:rsidR="00D05436" w:rsidRPr="00BB75C1" w:rsidRDefault="00D05436" w:rsidP="00D05436">
      <w:pPr>
        <w:pStyle w:val="PURHeading2"/>
        <w:rPr>
          <w:bCs/>
          <w:lang w:val="pt-BR"/>
        </w:rPr>
      </w:pPr>
      <w:r w:rsidRPr="00BB75C1">
        <w:rPr>
          <w:lang w:val="pt-BR"/>
        </w:rPr>
        <w:t>Uso de Software com o Serviço Online</w:t>
      </w:r>
    </w:p>
    <w:p w:rsidR="00D05436" w:rsidRPr="00BB75C1" w:rsidRDefault="00D05436" w:rsidP="00D05436">
      <w:pPr>
        <w:pStyle w:val="PURBody-Indented"/>
        <w:rPr>
          <w:lang w:val="pt-BR"/>
        </w:rPr>
      </w:pPr>
      <w:r w:rsidRPr="00BB75C1">
        <w:rPr>
          <w:lang w:val="pt-BR"/>
        </w:rPr>
        <w:t>Poderá ser necessário instalar determinados softwares da Microsoft para entrar e usar o serviço online.</w:t>
      </w:r>
      <w:r w:rsidR="00B4665E" w:rsidRPr="00BB75C1">
        <w:rPr>
          <w:lang w:val="pt-BR"/>
        </w:rPr>
        <w:t xml:space="preserve"> </w:t>
      </w:r>
      <w:r w:rsidRPr="00BB75C1">
        <w:rPr>
          <w:lang w:val="pt-BR"/>
        </w:rPr>
        <w:t>Nesse caso, os seguintes termos se aplicam:</w:t>
      </w:r>
    </w:p>
    <w:p w:rsidR="00D05436" w:rsidRPr="00BB75C1" w:rsidRDefault="00D05436" w:rsidP="00D05436">
      <w:pPr>
        <w:pStyle w:val="PURBlueStrong"/>
        <w:rPr>
          <w:lang w:val="pt-BR"/>
        </w:rPr>
      </w:pPr>
      <w:r w:rsidRPr="00BB75C1">
        <w:rPr>
          <w:lang w:val="pt-BR"/>
        </w:rPr>
        <w:t>Termos de Licença para Software Microsoft</w:t>
      </w:r>
    </w:p>
    <w:p w:rsidR="00D05436" w:rsidRPr="00BB75C1" w:rsidRDefault="00D05436" w:rsidP="0077442F">
      <w:pPr>
        <w:pStyle w:val="PURBody-Indented"/>
        <w:rPr>
          <w:lang w:val="pt-BR"/>
        </w:rPr>
      </w:pPr>
      <w:r w:rsidRPr="00BB75C1">
        <w:rPr>
          <w:lang w:val="pt-BR"/>
        </w:rPr>
        <w:t>Você poderá instalar e usar o software nos seus dispositivos somente para usá-lo com o serviço online.</w:t>
      </w:r>
      <w:r w:rsidR="00B4665E" w:rsidRPr="00BB75C1">
        <w:rPr>
          <w:lang w:val="pt-BR"/>
        </w:rPr>
        <w:t xml:space="preserve"> </w:t>
      </w:r>
      <w:r w:rsidRPr="00BB75C1">
        <w:rPr>
          <w:lang w:val="pt-BR"/>
        </w:rPr>
        <w:t>O seu direito de usar o</w:t>
      </w:r>
      <w:r w:rsidR="006418A3">
        <w:rPr>
          <w:lang w:val="pt-BR"/>
        </w:rPr>
        <w:t> </w:t>
      </w:r>
      <w:r w:rsidRPr="00BB75C1">
        <w:rPr>
          <w:lang w:val="pt-BR"/>
        </w:rPr>
        <w:t>software termina quando o seu direito de usar o serviço online for rescindido ou vencer, ou quando atualizarmos o serviço online e</w:t>
      </w:r>
      <w:r w:rsidR="0077442F">
        <w:rPr>
          <w:lang w:val="pt-BR"/>
        </w:rPr>
        <w:t> </w:t>
      </w:r>
      <w:r w:rsidRPr="00BB75C1">
        <w:rPr>
          <w:lang w:val="pt-BR"/>
        </w:rPr>
        <w:t>ele deixar de reconhecer o software, o que ocorrer primeiro.</w:t>
      </w:r>
      <w:r w:rsidR="00B4665E" w:rsidRPr="00BB75C1">
        <w:rPr>
          <w:lang w:val="pt-BR"/>
        </w:rPr>
        <w:t xml:space="preserve"> </w:t>
      </w:r>
      <w:r w:rsidRPr="00BB75C1">
        <w:rPr>
          <w:lang w:val="pt-BR"/>
        </w:rPr>
        <w:t>Você</w:t>
      </w:r>
      <w:r w:rsidRPr="00BB75C1">
        <w:rPr>
          <w:rFonts w:cs="Tahoma"/>
          <w:lang w:val="pt-BR"/>
        </w:rPr>
        <w:t xml:space="preserve"> </w:t>
      </w:r>
      <w:r w:rsidRPr="00BB75C1">
        <w:rPr>
          <w:lang w:val="pt-BR"/>
        </w:rPr>
        <w:t>deverá desinstalar o software quando terminar o seu direito de</w:t>
      </w:r>
      <w:r w:rsidR="006418A3">
        <w:rPr>
          <w:lang w:val="pt-BR"/>
        </w:rPr>
        <w:t> </w:t>
      </w:r>
      <w:r w:rsidRPr="00BB75C1">
        <w:rPr>
          <w:lang w:val="pt-BR"/>
        </w:rPr>
        <w:t>uso. Também desabilitaremos o software nessa ocasião.</w:t>
      </w:r>
    </w:p>
    <w:p w:rsidR="00D05436" w:rsidRPr="00BB75C1" w:rsidRDefault="00D05436" w:rsidP="00D05436">
      <w:pPr>
        <w:pStyle w:val="PURBlueStrong"/>
        <w:rPr>
          <w:bCs/>
          <w:lang w:val="pt-BR"/>
        </w:rPr>
      </w:pPr>
      <w:r w:rsidRPr="00BB75C1">
        <w:rPr>
          <w:lang w:val="pt-BR"/>
        </w:rPr>
        <w:t>Atualizações Automáticas do Software Microsoft</w:t>
      </w:r>
    </w:p>
    <w:p w:rsidR="00D05436" w:rsidRPr="00BB75C1" w:rsidRDefault="00D05436" w:rsidP="0077442F">
      <w:pPr>
        <w:pStyle w:val="PURBody-Indented"/>
        <w:rPr>
          <w:lang w:val="pt-BR"/>
        </w:rPr>
      </w:pPr>
      <w:r w:rsidRPr="00BB75C1">
        <w:rPr>
          <w:lang w:val="pt-BR"/>
        </w:rPr>
        <w:t>Periodicamente, poderemos verificar a versão do seu software e recomendar ou baixar as atualizações de seus dispositivos.</w:t>
      </w:r>
      <w:r w:rsidR="00B4665E" w:rsidRPr="00BB75C1">
        <w:rPr>
          <w:lang w:val="pt-BR"/>
        </w:rPr>
        <w:t xml:space="preserve"> </w:t>
      </w:r>
      <w:r w:rsidRPr="00BB75C1">
        <w:rPr>
          <w:lang w:val="pt-BR"/>
        </w:rPr>
        <w:t>É</w:t>
      </w:r>
      <w:r w:rsidR="0077442F">
        <w:rPr>
          <w:lang w:val="pt-BR"/>
        </w:rPr>
        <w:t> </w:t>
      </w:r>
      <w:r w:rsidRPr="00BB75C1">
        <w:rPr>
          <w:lang w:val="pt-BR"/>
        </w:rPr>
        <w:t>possível que você não receba um aviso quando baixarmos a atualização.</w:t>
      </w:r>
    </w:p>
    <w:p w:rsidR="00D05436" w:rsidRPr="00BB75C1" w:rsidRDefault="00D05436" w:rsidP="00D05436">
      <w:pPr>
        <w:pStyle w:val="PURHeading2"/>
        <w:rPr>
          <w:bCs/>
          <w:lang w:val="pt-BR"/>
        </w:rPr>
      </w:pPr>
      <w:r w:rsidRPr="00BB75C1">
        <w:rPr>
          <w:lang w:val="pt-BR"/>
        </w:rPr>
        <w:t>Uso de Outros Sites e Serviços</w:t>
      </w:r>
    </w:p>
    <w:p w:rsidR="00D05436" w:rsidRPr="00BB75C1" w:rsidRDefault="00D05436" w:rsidP="00D05436">
      <w:pPr>
        <w:pStyle w:val="PURBody-Indented"/>
        <w:rPr>
          <w:lang w:val="pt-BR"/>
        </w:rPr>
      </w:pPr>
      <w:r w:rsidRPr="00BB75C1">
        <w:rPr>
          <w:lang w:val="pt-BR"/>
        </w:rPr>
        <w:t>Poderá ser necessário usar determinados sites ou serviços da Microsoft para acessar e usar os serviços online.</w:t>
      </w:r>
      <w:r w:rsidR="00B4665E" w:rsidRPr="00BB75C1">
        <w:rPr>
          <w:lang w:val="pt-BR"/>
        </w:rPr>
        <w:t xml:space="preserve"> </w:t>
      </w:r>
      <w:r w:rsidRPr="00BB75C1">
        <w:rPr>
          <w:lang w:val="pt-BR"/>
        </w:rPr>
        <w:t>Nesse caso, os</w:t>
      </w:r>
      <w:r w:rsidR="006418A3">
        <w:rPr>
          <w:lang w:val="pt-BR"/>
        </w:rPr>
        <w:t> </w:t>
      </w:r>
      <w:r w:rsidRPr="00BB75C1">
        <w:rPr>
          <w:lang w:val="pt-BR"/>
        </w:rPr>
        <w:t>termos de uso associados àqueles sites ou serviços, conforme aplicável, se aplicam ao uso deles.</w:t>
      </w:r>
    </w:p>
    <w:p w:rsidR="00D05436" w:rsidRPr="00BB75C1" w:rsidRDefault="00D05436" w:rsidP="0021622F">
      <w:pPr>
        <w:pStyle w:val="PURHeading2"/>
        <w:rPr>
          <w:bCs/>
          <w:lang w:val="pt-BR"/>
        </w:rPr>
      </w:pPr>
      <w:r w:rsidRPr="00BB75C1">
        <w:rPr>
          <w:lang w:val="pt-BR"/>
        </w:rPr>
        <w:t>Conteúdo e Serviços de Terceiros</w:t>
      </w:r>
    </w:p>
    <w:p w:rsidR="00D05436" w:rsidRPr="00BB75C1" w:rsidRDefault="00D05436" w:rsidP="00D05436">
      <w:pPr>
        <w:pStyle w:val="PURBody-Indented"/>
        <w:rPr>
          <w:lang w:val="pt-BR"/>
        </w:rPr>
      </w:pPr>
      <w:r w:rsidRPr="00BB75C1">
        <w:rPr>
          <w:lang w:val="pt-BR"/>
        </w:rPr>
        <w:t>Não nos responsabilizamos por qualquer conteúdo de terceiros acessado direta ou indiretamente por meio do serviço online.</w:t>
      </w:r>
      <w:r w:rsidR="00B4665E" w:rsidRPr="00BB75C1">
        <w:rPr>
          <w:lang w:val="pt-BR"/>
        </w:rPr>
        <w:t xml:space="preserve"> </w:t>
      </w:r>
      <w:r w:rsidRPr="00BB75C1">
        <w:rPr>
          <w:lang w:val="pt-BR"/>
        </w:rPr>
        <w:t>Você é o responsável por suas negociações com terceiros (incluindo anunciantes) relacionados ao serviço online (incluindo a entrega e o pagamento de bens e serviços).</w:t>
      </w:r>
    </w:p>
    <w:p w:rsidR="00AB1668" w:rsidRPr="00BB75C1" w:rsidRDefault="00AB1668" w:rsidP="00C835C3">
      <w:pPr>
        <w:pStyle w:val="PURHeading2"/>
        <w:rPr>
          <w:bCs/>
          <w:lang w:val="pt-BR"/>
        </w:rPr>
      </w:pPr>
      <w:r w:rsidRPr="00BB75C1">
        <w:rPr>
          <w:lang w:val="pt-BR"/>
        </w:rPr>
        <w:t>Direitos Adquiridos</w:t>
      </w:r>
    </w:p>
    <w:p w:rsidR="00AB1668" w:rsidRPr="00BB75C1" w:rsidRDefault="00AB1668" w:rsidP="00390666">
      <w:pPr>
        <w:pStyle w:val="PURBody-Indented"/>
        <w:ind w:left="274"/>
        <w:rPr>
          <w:lang w:val="pt-BR"/>
        </w:rPr>
      </w:pPr>
      <w:r w:rsidRPr="00BB75C1">
        <w:rPr>
          <w:lang w:val="pt-BR"/>
        </w:rPr>
        <w:t>Você nos defenderá contra qualquer reclamação decorrente de (1) qualquer aspecto do vínculo empregatício atual ou anterior entre você e seu pessoal ou contratantes atuais ou anteriores ou de acordo com quaisquer acordos coletivos, incluindo, sem limitação, reclamações por rescisão sem justa causa, violação de contratos de emprego expressos ou implícitos ou o pagamento de benefícios ou salários, custos de demissão injustos ou custos de indenizações ou (2) quaisquer obrigações ou responsabilidades decorrentes da Diretiva de Direitos Adquiridos (Diretiva do Conselho 2001/23/EC, anteriormente, Diretiva do Conselho 77/187/EC, conforme emendada pela Diretiva do Conselho 98/50/EC) ou quaisquer leis ou regulamentos nacionais que as implementem ou leis e regulamentos similares, (incluindo os Regulamentos de Transferência de Obrigações (Proteção ao Emprego) de 2006 no Reino Unido), incluindo reclamações do seu pessoal ou contratantes anteriores ou atuais (incluindo reclamações relativas à rescisão do contrato de trabalho por nós após qualquer transferência de seu respectivo emprego para nós de acordo com essas leis ou regulamentos).</w:t>
      </w:r>
      <w:r w:rsidR="00B4665E" w:rsidRPr="00BB75C1">
        <w:rPr>
          <w:lang w:val="pt-BR"/>
        </w:rPr>
        <w:t xml:space="preserve"> </w:t>
      </w:r>
    </w:p>
    <w:p w:rsidR="00AB1668" w:rsidRPr="00BB75C1" w:rsidRDefault="00AB1668" w:rsidP="00390666">
      <w:pPr>
        <w:pStyle w:val="PURBody-Indented"/>
        <w:ind w:left="274"/>
        <w:rPr>
          <w:lang w:val="pt-BR"/>
        </w:rPr>
      </w:pPr>
      <w:r w:rsidRPr="00BB75C1">
        <w:rPr>
          <w:lang w:val="pt-BR"/>
        </w:rPr>
        <w:t>Você deverá pagará a quantia de qualquer decisão judicial adversa transitada em julgado resultante (ou acordo ao qual você consentir).</w:t>
      </w:r>
      <w:r w:rsidR="00B4665E" w:rsidRPr="00BB75C1">
        <w:rPr>
          <w:lang w:val="pt-BR"/>
        </w:rPr>
        <w:t xml:space="preserve"> </w:t>
      </w:r>
      <w:r w:rsidRPr="00BB75C1">
        <w:rPr>
          <w:lang w:val="pt-BR"/>
        </w:rPr>
        <w:t>Esta seção fornece nossa ação exclusiva para essas reclamações.</w:t>
      </w:r>
      <w:r w:rsidR="00B4665E" w:rsidRPr="00BB75C1">
        <w:rPr>
          <w:lang w:val="pt-BR"/>
        </w:rPr>
        <w:t xml:space="preserve"> </w:t>
      </w:r>
      <w:r w:rsidRPr="00BB75C1">
        <w:rPr>
          <w:lang w:val="pt-BR"/>
        </w:rPr>
        <w:t>Deveremos notificá-lo imediatamente por escrito a</w:t>
      </w:r>
      <w:r w:rsidR="00907BB7">
        <w:rPr>
          <w:lang w:val="pt-BR"/>
        </w:rPr>
        <w:t> </w:t>
      </w:r>
      <w:r w:rsidRPr="00BB75C1">
        <w:rPr>
          <w:lang w:val="pt-BR"/>
        </w:rPr>
        <w:t>respeito de uma reclamação sujeita a esta seção.</w:t>
      </w:r>
      <w:r w:rsidR="00B4665E" w:rsidRPr="00BB75C1">
        <w:rPr>
          <w:lang w:val="pt-BR"/>
        </w:rPr>
        <w:t xml:space="preserve"> </w:t>
      </w:r>
      <w:r w:rsidRPr="00BB75C1">
        <w:rPr>
          <w:lang w:val="pt-BR"/>
        </w:rPr>
        <w:t>Deveremos (1) fornecer a você total controle sobre a defesa ou acordo de tal reclamação e (2) prestar assistência razoável na defesa contra a reclamação.</w:t>
      </w:r>
      <w:r w:rsidR="00B4665E" w:rsidRPr="00BB75C1">
        <w:rPr>
          <w:lang w:val="pt-BR"/>
        </w:rPr>
        <w:t xml:space="preserve"> </w:t>
      </w:r>
      <w:r w:rsidRPr="00BB75C1">
        <w:rPr>
          <w:lang w:val="pt-BR"/>
        </w:rPr>
        <w:t>Você concorda em nos reembolsar por despesas adicionais justas provenientes do fornecimento dessa assistência.</w:t>
      </w:r>
    </w:p>
    <w:p w:rsidR="00D05436" w:rsidRPr="00BB75C1" w:rsidRDefault="00D05436" w:rsidP="0021622F">
      <w:pPr>
        <w:pStyle w:val="PURHeading2"/>
        <w:rPr>
          <w:bCs/>
          <w:lang w:val="pt-BR"/>
        </w:rPr>
      </w:pPr>
      <w:r w:rsidRPr="00BB75C1">
        <w:rPr>
          <w:lang w:val="pt-BR"/>
        </w:rPr>
        <w:lastRenderedPageBreak/>
        <w:t>Seus Dados do Cliente</w:t>
      </w:r>
    </w:p>
    <w:p w:rsidR="00D05436" w:rsidRPr="00BB75C1" w:rsidRDefault="00D05436" w:rsidP="00D05436">
      <w:pPr>
        <w:pStyle w:val="PURBody-Indented"/>
        <w:rPr>
          <w:lang w:val="pt-BR"/>
        </w:rPr>
      </w:pPr>
      <w:r w:rsidRPr="00BB75C1">
        <w:rPr>
          <w:lang w:val="pt-BR"/>
        </w:rPr>
        <w:t>Você poderá enviar dados de cliente para uso em conexão com o serviço online.</w:t>
      </w:r>
      <w:r w:rsidR="00B4665E" w:rsidRPr="00BB75C1">
        <w:rPr>
          <w:lang w:val="pt-BR"/>
        </w:rPr>
        <w:t xml:space="preserve"> </w:t>
      </w:r>
      <w:r w:rsidR="00BB75C1">
        <w:rPr>
          <w:lang w:val="pt-BR"/>
        </w:rPr>
        <w:t>“</w:t>
      </w:r>
      <w:r w:rsidRPr="00BB75C1">
        <w:rPr>
          <w:lang w:val="pt-BR"/>
        </w:rPr>
        <w:t>Dados do cliente</w:t>
      </w:r>
      <w:r w:rsidR="00BB75C1">
        <w:rPr>
          <w:lang w:val="pt-BR"/>
        </w:rPr>
        <w:t>”</w:t>
      </w:r>
      <w:r w:rsidRPr="00BB75C1">
        <w:rPr>
          <w:lang w:val="pt-BR"/>
        </w:rPr>
        <w:t xml:space="preserve"> são todos os arquivos de dados, som ou imagem e os aplicativos processados ou acessados pelo serviço online.</w:t>
      </w:r>
      <w:r w:rsidR="00B4665E" w:rsidRPr="00BB75C1">
        <w:rPr>
          <w:lang w:val="pt-BR"/>
        </w:rPr>
        <w:t xml:space="preserve"> </w:t>
      </w:r>
      <w:r w:rsidRPr="00BB75C1">
        <w:rPr>
          <w:lang w:val="pt-BR"/>
        </w:rPr>
        <w:t>Exceto para os materiais que licenciarmos para você, não reivindicaremos propriedade de dados do cliente que você enviar para uso com o serviço online.</w:t>
      </w:r>
      <w:r w:rsidR="00B4665E" w:rsidRPr="00BB75C1">
        <w:rPr>
          <w:lang w:val="pt-BR"/>
        </w:rPr>
        <w:t xml:space="preserve"> </w:t>
      </w:r>
      <w:r w:rsidRPr="00BB75C1">
        <w:rPr>
          <w:lang w:val="pt-BR"/>
        </w:rPr>
        <w:t>Quando envia dados de cliente para uso em qualquer serviço online que permite comunicação ou colaboração com terceiros, você reconhece que esses terceiros poderão:</w:t>
      </w:r>
    </w:p>
    <w:p w:rsidR="00D05436" w:rsidRPr="00BB75C1" w:rsidRDefault="00D05436" w:rsidP="00D05436">
      <w:pPr>
        <w:pStyle w:val="PURBullet-Indented"/>
        <w:rPr>
          <w:lang w:val="pt-BR"/>
        </w:rPr>
      </w:pPr>
      <w:r w:rsidRPr="00BB75C1">
        <w:rPr>
          <w:lang w:val="pt-BR"/>
        </w:rPr>
        <w:t>Usar, copiar, distribuir, exibir, publicar e modificar seus dados do cliente;</w:t>
      </w:r>
    </w:p>
    <w:p w:rsidR="00D05436" w:rsidRPr="00BB75C1" w:rsidRDefault="00D05436" w:rsidP="00D05436">
      <w:pPr>
        <w:pStyle w:val="PURBullet-Indented"/>
        <w:rPr>
          <w:lang w:val="pt-BR"/>
        </w:rPr>
      </w:pPr>
      <w:r w:rsidRPr="00BB75C1">
        <w:rPr>
          <w:lang w:val="pt-BR"/>
        </w:rPr>
        <w:t xml:space="preserve">Publicar seu nome em conexão com os dados de cliente e </w:t>
      </w:r>
    </w:p>
    <w:p w:rsidR="00D05436" w:rsidRPr="00BB75C1" w:rsidRDefault="00D05436" w:rsidP="00D05436">
      <w:pPr>
        <w:pStyle w:val="PURBullet-Indented"/>
        <w:rPr>
          <w:lang w:val="pt-BR"/>
        </w:rPr>
      </w:pPr>
      <w:r w:rsidRPr="00BB75C1">
        <w:rPr>
          <w:lang w:val="pt-BR"/>
        </w:rPr>
        <w:t>Permitir que outros o façam.</w:t>
      </w:r>
    </w:p>
    <w:p w:rsidR="00D05436" w:rsidRPr="00BB75C1" w:rsidRDefault="00D05436" w:rsidP="00D05436">
      <w:pPr>
        <w:pStyle w:val="PURBody-Indented"/>
        <w:rPr>
          <w:lang w:val="pt-BR"/>
        </w:rPr>
      </w:pPr>
      <w:r w:rsidRPr="00BB75C1">
        <w:rPr>
          <w:lang w:val="pt-BR"/>
        </w:rPr>
        <w:t>Alguns serviços online podem oferecer recursos que restrinjam a possibilidade de que terceiros usem seus dados de assinante.</w:t>
      </w:r>
      <w:r w:rsidR="00B4665E" w:rsidRPr="00BB75C1">
        <w:rPr>
          <w:lang w:val="pt-BR"/>
        </w:rPr>
        <w:t xml:space="preserve"> </w:t>
      </w:r>
      <w:r w:rsidRPr="00BB75C1">
        <w:rPr>
          <w:lang w:val="pt-BR"/>
        </w:rPr>
        <w:t xml:space="preserve">Você é responsável pelo uso desses recursos da maneira apropriada para o uso previsto dos seus dados do cliente. </w:t>
      </w:r>
    </w:p>
    <w:p w:rsidR="0021622F" w:rsidRPr="00BB75C1" w:rsidRDefault="0021622F" w:rsidP="0021622F">
      <w:pPr>
        <w:pStyle w:val="PURHeading2"/>
        <w:rPr>
          <w:lang w:val="pt-BR"/>
        </w:rPr>
      </w:pPr>
      <w:r w:rsidRPr="00BB75C1">
        <w:rPr>
          <w:lang w:val="pt-BR"/>
        </w:rPr>
        <w:t>Propriedade de Dados do Cliente</w:t>
      </w:r>
    </w:p>
    <w:p w:rsidR="001D7180" w:rsidRPr="00BB75C1" w:rsidRDefault="0021622F" w:rsidP="0021622F">
      <w:pPr>
        <w:pStyle w:val="PURBody-Indented"/>
        <w:rPr>
          <w:lang w:val="pt-BR"/>
        </w:rPr>
      </w:pPr>
      <w:r w:rsidRPr="00BB75C1">
        <w:rPr>
          <w:lang w:val="pt-BR"/>
        </w:rPr>
        <w:t>Como ocorre entre as partes, você detém todos os direitos, título e interesso em relação aos dados do cliente.</w:t>
      </w:r>
      <w:r w:rsidR="00B4665E" w:rsidRPr="00BB75C1">
        <w:rPr>
          <w:lang w:val="pt-BR"/>
        </w:rPr>
        <w:t xml:space="preserve"> </w:t>
      </w:r>
      <w:r w:rsidRPr="00BB75C1">
        <w:rPr>
          <w:lang w:val="pt-BR"/>
        </w:rPr>
        <w:t>Nós não adquirimos nenhum direito sobre os dados do cliente que não sejam aquele que você nos concede para o serviço online aplicável.</w:t>
      </w:r>
      <w:r w:rsidR="00B4665E" w:rsidRPr="00BB75C1">
        <w:rPr>
          <w:lang w:val="pt-BR"/>
        </w:rPr>
        <w:t xml:space="preserve"> </w:t>
      </w:r>
      <w:r w:rsidRPr="00BB75C1">
        <w:rPr>
          <w:lang w:val="pt-BR"/>
        </w:rPr>
        <w:t>Isso não se aplica ao software nem aos serviços que licenciamos para você.</w:t>
      </w:r>
    </w:p>
    <w:p w:rsidR="00D05436" w:rsidRPr="00BB75C1" w:rsidRDefault="00D05436" w:rsidP="00D05436">
      <w:pPr>
        <w:pStyle w:val="PURHeading2"/>
        <w:rPr>
          <w:bCs/>
          <w:lang w:val="pt-BR"/>
        </w:rPr>
      </w:pPr>
      <w:r w:rsidRPr="00BB75C1">
        <w:rPr>
          <w:lang w:val="pt-BR"/>
        </w:rPr>
        <w:t>Privacidade</w:t>
      </w:r>
    </w:p>
    <w:p w:rsidR="00D05436" w:rsidRPr="00BB75C1" w:rsidRDefault="00D05436" w:rsidP="00D05436">
      <w:pPr>
        <w:pStyle w:val="PURBody-Indented"/>
        <w:rPr>
          <w:lang w:val="pt-BR"/>
        </w:rPr>
      </w:pPr>
      <w:r w:rsidRPr="00BB75C1">
        <w:rPr>
          <w:lang w:val="pt-BR"/>
        </w:rPr>
        <w:t xml:space="preserve">Os dados pessoais coletados pelo serviço </w:t>
      </w:r>
      <w:r w:rsidRPr="00BB75C1">
        <w:rPr>
          <w:rFonts w:cs="Tahoma"/>
          <w:szCs w:val="18"/>
          <w:lang w:val="pt-BR"/>
        </w:rPr>
        <w:t xml:space="preserve">online </w:t>
      </w:r>
      <w:r w:rsidRPr="00BB75C1">
        <w:rPr>
          <w:lang w:val="pt-BR"/>
        </w:rPr>
        <w:t>podem ser transferidos, armazenados e processados nos Estados Unidos ou em qualquer outro país em que a Microsoft ou seus service providers mantenham instalações.</w:t>
      </w:r>
      <w:r w:rsidR="00B4665E" w:rsidRPr="00BB75C1">
        <w:rPr>
          <w:lang w:val="pt-BR"/>
        </w:rPr>
        <w:t xml:space="preserve"> </w:t>
      </w:r>
      <w:r w:rsidRPr="00BB75C1">
        <w:rPr>
          <w:lang w:val="pt-BR"/>
        </w:rPr>
        <w:t>Isso inclui todos os dados pessoais que você coletar usando o serviço.</w:t>
      </w:r>
      <w:r w:rsidR="00B4665E" w:rsidRPr="00BB75C1">
        <w:rPr>
          <w:lang w:val="pt-BR"/>
        </w:rPr>
        <w:t xml:space="preserve"> </w:t>
      </w:r>
      <w:r w:rsidRPr="00BB75C1">
        <w:rPr>
          <w:lang w:val="pt-BR"/>
        </w:rPr>
        <w:t>Ao usar este serviço online, você autoriza a transferência dos dados pessoais para fora do país.</w:t>
      </w:r>
      <w:r w:rsidR="00B4665E" w:rsidRPr="00BB75C1">
        <w:rPr>
          <w:lang w:val="pt-BR"/>
        </w:rPr>
        <w:t xml:space="preserve"> </w:t>
      </w:r>
      <w:r w:rsidRPr="00BB75C1">
        <w:rPr>
          <w:lang w:val="pt-BR"/>
        </w:rPr>
        <w:t xml:space="preserve">Além disso, concorda em obter autorização suficiente das pessoas que forneçam dados pessoais a você para: </w:t>
      </w:r>
    </w:p>
    <w:p w:rsidR="00D05436" w:rsidRPr="00BB75C1" w:rsidRDefault="00D05436" w:rsidP="00D05436">
      <w:pPr>
        <w:pStyle w:val="PURBullet-Indented"/>
        <w:rPr>
          <w:lang w:val="pt-BR"/>
        </w:rPr>
      </w:pPr>
      <w:r w:rsidRPr="00BB75C1">
        <w:rPr>
          <w:lang w:val="pt-BR"/>
        </w:rPr>
        <w:t xml:space="preserve">transferir esses dados à Microsoft e seus representantes e </w:t>
      </w:r>
    </w:p>
    <w:p w:rsidR="00D05436" w:rsidRPr="00BB75C1" w:rsidRDefault="00D05436" w:rsidP="00D05436">
      <w:pPr>
        <w:pStyle w:val="PURBullet-Indented"/>
        <w:rPr>
          <w:lang w:val="pt-BR"/>
        </w:rPr>
      </w:pPr>
      <w:r w:rsidRPr="00BB75C1">
        <w:rPr>
          <w:lang w:val="pt-BR"/>
        </w:rPr>
        <w:t>permitir sua transferência, seu armazenamento e seu processamento.</w:t>
      </w:r>
      <w:r w:rsidR="00B4665E" w:rsidRPr="00BB75C1">
        <w:rPr>
          <w:lang w:val="pt-BR"/>
        </w:rPr>
        <w:t xml:space="preserve"> </w:t>
      </w:r>
    </w:p>
    <w:p w:rsidR="00D05436" w:rsidRPr="00BB75C1" w:rsidRDefault="00D05436" w:rsidP="00D05436">
      <w:pPr>
        <w:pStyle w:val="PURBody-Indented"/>
        <w:rPr>
          <w:lang w:val="pt-BR"/>
        </w:rPr>
      </w:pPr>
      <w:r w:rsidRPr="00BB75C1">
        <w:rPr>
          <w:lang w:val="pt-BR"/>
        </w:rPr>
        <w:t>Consulte na declaração de privacidade do serviço online para obter mais informações sobre como podemos coletar e usar as suas informações. Links para a Política de Privacidade aplicável estão incluídos na seção Termos de Licença Específicos do Produto a</w:t>
      </w:r>
      <w:r w:rsidR="00040B94">
        <w:rPr>
          <w:lang w:val="pt-BR"/>
        </w:rPr>
        <w:t> </w:t>
      </w:r>
      <w:r w:rsidRPr="00BB75C1">
        <w:rPr>
          <w:lang w:val="pt-BR"/>
        </w:rPr>
        <w:t>seguir.</w:t>
      </w:r>
    </w:p>
    <w:p w:rsidR="00D05436" w:rsidRPr="00BB75C1" w:rsidRDefault="00D05436" w:rsidP="00D05436">
      <w:pPr>
        <w:pStyle w:val="PURHeading2"/>
        <w:rPr>
          <w:bCs/>
          <w:lang w:val="pt-BR"/>
        </w:rPr>
      </w:pPr>
      <w:r w:rsidRPr="00BB75C1">
        <w:rPr>
          <w:lang w:val="pt-BR"/>
        </w:rPr>
        <w:t>Nosso Uso de Dados do Cliente</w:t>
      </w:r>
    </w:p>
    <w:p w:rsidR="00AB1668" w:rsidRPr="00BB75C1" w:rsidRDefault="00AB1668" w:rsidP="00AB1668">
      <w:pPr>
        <w:pStyle w:val="PURBody-Indented"/>
        <w:rPr>
          <w:lang w:val="pt-BR"/>
        </w:rPr>
      </w:pPr>
      <w:r w:rsidRPr="00BB75C1">
        <w:rPr>
          <w:lang w:val="pt-BR"/>
        </w:rPr>
        <w:t>Os dados do cliente serão usados somente para fornecer a você o serviço online.</w:t>
      </w:r>
      <w:r w:rsidR="00B4665E" w:rsidRPr="00BB75C1">
        <w:rPr>
          <w:lang w:val="pt-BR"/>
        </w:rPr>
        <w:t xml:space="preserve"> </w:t>
      </w:r>
      <w:r w:rsidRPr="00BB75C1">
        <w:rPr>
          <w:lang w:val="pt-BR"/>
        </w:rPr>
        <w:t>Isso pode incluir a solução de problemas destinada a impedir, detectar e reparar problemas que afetam a operação do serviço online e a melhoria de recursos que envolvam a detecção de, e a proteção contra, ameaças emergentes e em desenvolvimento ao usuário (como malware ou spam).</w:t>
      </w:r>
    </w:p>
    <w:p w:rsidR="00AB1668" w:rsidRPr="00BB75C1" w:rsidRDefault="00AB1668" w:rsidP="00895A97">
      <w:pPr>
        <w:pStyle w:val="PURBody-Indented"/>
        <w:ind w:left="274"/>
        <w:rPr>
          <w:lang w:val="pt-BR"/>
        </w:rPr>
      </w:pPr>
      <w:r w:rsidRPr="00BB75C1">
        <w:rPr>
          <w:lang w:val="pt-BR"/>
        </w:rPr>
        <w:t>Você é responsável por responder às solicitações de terceiros (inclusive de órgãos de imposição da lei, outra entidade governamental ou litigantes civis) referentes ao seu uso do serviço online.</w:t>
      </w:r>
      <w:r w:rsidR="00B4665E" w:rsidRPr="00BB75C1">
        <w:rPr>
          <w:lang w:val="pt-BR"/>
        </w:rPr>
        <w:t xml:space="preserve"> </w:t>
      </w:r>
      <w:r w:rsidRPr="00BB75C1">
        <w:rPr>
          <w:lang w:val="pt-BR"/>
        </w:rPr>
        <w:t>Não divulgaremos os dados do cliente a terceiros, a</w:t>
      </w:r>
      <w:r w:rsidR="00040B94">
        <w:rPr>
          <w:lang w:val="pt-BR"/>
        </w:rPr>
        <w:t> </w:t>
      </w:r>
      <w:r w:rsidRPr="00BB75C1">
        <w:rPr>
          <w:lang w:val="pt-BR"/>
        </w:rPr>
        <w:t>menos que seja uma exigência legal.</w:t>
      </w:r>
      <w:r w:rsidR="00B4665E" w:rsidRPr="00BB75C1">
        <w:rPr>
          <w:lang w:val="pt-BR"/>
        </w:rPr>
        <w:t xml:space="preserve"> </w:t>
      </w:r>
      <w:r w:rsidRPr="00BB75C1">
        <w:rPr>
          <w:lang w:val="pt-BR"/>
        </w:rPr>
        <w:t>Se algum terceiro entrar em contato conosco solicitando os dados do cliente, tentaremos redirecioná-lo para que ele solicite isso diretamente a você.</w:t>
      </w:r>
      <w:r w:rsidR="00B4665E" w:rsidRPr="00BB75C1">
        <w:rPr>
          <w:lang w:val="pt-BR"/>
        </w:rPr>
        <w:t xml:space="preserve"> </w:t>
      </w:r>
      <w:r w:rsidRPr="00BB75C1">
        <w:rPr>
          <w:lang w:val="pt-BR"/>
        </w:rPr>
        <w:t>Como parte disso, poderemos fornecer suas informações básicas de</w:t>
      </w:r>
      <w:r w:rsidR="00040B94">
        <w:rPr>
          <w:lang w:val="pt-BR"/>
        </w:rPr>
        <w:t> </w:t>
      </w:r>
      <w:r w:rsidRPr="00BB75C1">
        <w:rPr>
          <w:lang w:val="pt-BR"/>
        </w:rPr>
        <w:t>contato ao terceiro.</w:t>
      </w:r>
      <w:r w:rsidR="00B4665E" w:rsidRPr="00BB75C1">
        <w:rPr>
          <w:lang w:val="pt-BR"/>
        </w:rPr>
        <w:t xml:space="preserve"> </w:t>
      </w:r>
      <w:r w:rsidRPr="00BB75C1">
        <w:rPr>
          <w:lang w:val="pt-BR"/>
        </w:rPr>
        <w:t>Se formos obrigados a revelar os dados do cliente a um terceiro, envidaremos os esforços comercialmente razoáveis para notificá-lo antecipadamente sobre a divulgação, a menos que seja legalmente proibido.</w:t>
      </w:r>
    </w:p>
    <w:p w:rsidR="00D05436" w:rsidRPr="00BB75C1" w:rsidRDefault="00D05436" w:rsidP="0021622F">
      <w:pPr>
        <w:pStyle w:val="PURHeading2"/>
        <w:rPr>
          <w:lang w:val="pt-BR"/>
        </w:rPr>
      </w:pPr>
      <w:r w:rsidRPr="00BB75C1">
        <w:rPr>
          <w:lang w:val="pt-BR"/>
        </w:rPr>
        <w:t>Segurança de Dados do Cliente</w:t>
      </w:r>
    </w:p>
    <w:p w:rsidR="00D05436" w:rsidRDefault="00D05436" w:rsidP="00D05436">
      <w:pPr>
        <w:pStyle w:val="PURBody-Indented"/>
      </w:pPr>
      <w:r w:rsidRPr="00BB75C1">
        <w:rPr>
          <w:lang w:val="pt-BR"/>
        </w:rPr>
        <w:t>Implementaremos as medidas técnicas e organizacionais cabíveis e apropriadas, conforme descrito no panorama de segurança aplicável ao serviço online para ajudar a proteger seus dados de cliente processados ou acessados pelo serviço online contra perda, acesso ou divulgação acidentais ou ilegais.</w:t>
      </w:r>
      <w:r w:rsidR="00B4665E" w:rsidRPr="00BB75C1">
        <w:rPr>
          <w:lang w:val="pt-BR"/>
        </w:rPr>
        <w:t xml:space="preserve"> </w:t>
      </w:r>
      <w:r>
        <w:t>Você concorda que essas medidas:</w:t>
      </w:r>
    </w:p>
    <w:p w:rsidR="00D05436" w:rsidRPr="00BB75C1" w:rsidRDefault="00D05436" w:rsidP="00D05436">
      <w:pPr>
        <w:pStyle w:val="PURBullet-Indented"/>
        <w:rPr>
          <w:lang w:val="pt-BR"/>
        </w:rPr>
      </w:pPr>
      <w:r w:rsidRPr="00BB75C1">
        <w:rPr>
          <w:lang w:val="pt-BR"/>
        </w:rPr>
        <w:t>constituem a nossa única responsabilidade em relação à segurança e ao manuseio dos dados de cliente e</w:t>
      </w:r>
    </w:p>
    <w:p w:rsidR="00D05436" w:rsidRPr="00BB75C1" w:rsidRDefault="00D05436" w:rsidP="00D05436">
      <w:pPr>
        <w:pStyle w:val="PURBullet-Indented"/>
        <w:rPr>
          <w:lang w:val="pt-BR"/>
        </w:rPr>
      </w:pPr>
      <w:r w:rsidRPr="00BB75C1">
        <w:rPr>
          <w:lang w:val="pt-BR"/>
        </w:rPr>
        <w:t>substituem qualquer obrigação de confidencialidade prevista no seu contrato de licença de provedor de serviços ou</w:t>
      </w:r>
      <w:r w:rsidR="00040B94">
        <w:rPr>
          <w:lang w:val="pt-BR"/>
        </w:rPr>
        <w:t> </w:t>
      </w:r>
      <w:r w:rsidRPr="00BB75C1">
        <w:rPr>
          <w:lang w:val="pt-BR"/>
        </w:rPr>
        <w:t>em</w:t>
      </w:r>
      <w:r w:rsidR="00040B94">
        <w:rPr>
          <w:lang w:val="pt-BR"/>
        </w:rPr>
        <w:t> </w:t>
      </w:r>
      <w:r w:rsidRPr="00BB75C1">
        <w:rPr>
          <w:lang w:val="pt-BR"/>
        </w:rPr>
        <w:t>qualquer outro contrato de não divulgação ou confidencialidade.</w:t>
      </w:r>
    </w:p>
    <w:p w:rsidR="004B484B" w:rsidRDefault="004B484B" w:rsidP="004B484B">
      <w:pPr>
        <w:pStyle w:val="PURHeading2"/>
        <w:keepNext w:val="0"/>
        <w:keepLines w:val="0"/>
        <w:rPr>
          <w:lang w:val="pt-BR"/>
        </w:rPr>
      </w:pPr>
    </w:p>
    <w:p w:rsidR="004B484B" w:rsidRDefault="004B484B" w:rsidP="004B484B">
      <w:pPr>
        <w:pStyle w:val="PURHeading2"/>
        <w:keepNext w:val="0"/>
        <w:keepLines w:val="0"/>
        <w:rPr>
          <w:lang w:val="pt-BR"/>
        </w:rPr>
      </w:pPr>
    </w:p>
    <w:p w:rsidR="00D05436" w:rsidRPr="00BB75C1" w:rsidRDefault="00D05436" w:rsidP="00D05436">
      <w:pPr>
        <w:pStyle w:val="PURHeading2"/>
        <w:rPr>
          <w:lang w:val="pt-BR"/>
        </w:rPr>
      </w:pPr>
      <w:r w:rsidRPr="00BB75C1">
        <w:rPr>
          <w:lang w:val="pt-BR"/>
        </w:rPr>
        <w:lastRenderedPageBreak/>
        <w:t>Escopo de Uso (Código de Conduta)</w:t>
      </w:r>
    </w:p>
    <w:p w:rsidR="00D05436" w:rsidRPr="004B484B" w:rsidRDefault="00D05436" w:rsidP="00D05436">
      <w:pPr>
        <w:pStyle w:val="PURBody-Indented"/>
        <w:rPr>
          <w:b/>
          <w:lang w:val="pt-BR"/>
        </w:rPr>
      </w:pPr>
      <w:r w:rsidRPr="004B484B">
        <w:rPr>
          <w:lang w:val="pt-BR"/>
        </w:rPr>
        <w:t>É vedado:</w:t>
      </w:r>
    </w:p>
    <w:p w:rsidR="00D05436" w:rsidRPr="00BB75C1" w:rsidRDefault="00D05436" w:rsidP="00D05436">
      <w:pPr>
        <w:pStyle w:val="PURBullet-Indented"/>
        <w:rPr>
          <w:lang w:val="pt-BR"/>
        </w:rPr>
      </w:pPr>
      <w:r w:rsidRPr="00BB75C1">
        <w:rPr>
          <w:lang w:val="pt-BR"/>
        </w:rPr>
        <w:t xml:space="preserve">usar o serviço online de uma forma que seja proibida por qualquer lei, regulamento, ordem governamental ou decreto em qualquer jurisdição relevante ou que violar os direitos legais de outros; </w:t>
      </w:r>
    </w:p>
    <w:p w:rsidR="00D05436" w:rsidRPr="00BB75C1" w:rsidRDefault="00D05436" w:rsidP="00D05436">
      <w:pPr>
        <w:pStyle w:val="PURBullet-Indented"/>
        <w:rPr>
          <w:lang w:val="pt-BR"/>
        </w:rPr>
      </w:pPr>
      <w:r w:rsidRPr="00BB75C1">
        <w:rPr>
          <w:lang w:val="pt-BR"/>
        </w:rPr>
        <w:t>usar o serviço online de forma que possa danificá-lo ou prejudicar seu uso por outras pessoas;</w:t>
      </w:r>
    </w:p>
    <w:p w:rsidR="00D05436" w:rsidRPr="00BB75C1" w:rsidRDefault="00D05436" w:rsidP="00D05436">
      <w:pPr>
        <w:pStyle w:val="PURBullet-Indented"/>
        <w:rPr>
          <w:lang w:val="pt-BR"/>
        </w:rPr>
      </w:pPr>
      <w:r w:rsidRPr="00BB75C1">
        <w:rPr>
          <w:lang w:val="pt-BR"/>
        </w:rPr>
        <w:t>usar o serviço online para tentar obter acesso não autorizado a qualquer serviço, dados, conta ou rede por qualquer meio;</w:t>
      </w:r>
    </w:p>
    <w:p w:rsidR="00D05436" w:rsidRPr="00BB75C1" w:rsidRDefault="00D05436" w:rsidP="00D05436">
      <w:pPr>
        <w:pStyle w:val="PURBullet-Indented"/>
        <w:rPr>
          <w:lang w:val="pt-BR"/>
        </w:rPr>
      </w:pPr>
      <w:r w:rsidRPr="00BB75C1">
        <w:rPr>
          <w:lang w:val="pt-BR"/>
        </w:rPr>
        <w:t xml:space="preserve">falsificar qualquer protocolo ou informações sobre o cabeçalho de mensagens (por exemplo, </w:t>
      </w:r>
      <w:r w:rsidR="00BB75C1">
        <w:rPr>
          <w:lang w:val="pt-BR"/>
        </w:rPr>
        <w:t>“</w:t>
      </w:r>
      <w:r w:rsidRPr="00BB75C1">
        <w:rPr>
          <w:lang w:val="pt-BR"/>
        </w:rPr>
        <w:t>falsificação</w:t>
      </w:r>
      <w:r w:rsidR="00BB75C1">
        <w:rPr>
          <w:lang w:val="pt-BR"/>
        </w:rPr>
        <w:t>”</w:t>
      </w:r>
      <w:r w:rsidRPr="00BB75C1">
        <w:rPr>
          <w:lang w:val="pt-BR"/>
        </w:rPr>
        <w:t xml:space="preserve">); </w:t>
      </w:r>
    </w:p>
    <w:p w:rsidR="00D05436" w:rsidRPr="00BB75C1" w:rsidRDefault="00D05436" w:rsidP="00D05436">
      <w:pPr>
        <w:pStyle w:val="PURBullet-Indented"/>
        <w:rPr>
          <w:lang w:val="pt-BR"/>
        </w:rPr>
      </w:pPr>
      <w:r w:rsidRPr="00BB75C1">
        <w:rPr>
          <w:lang w:val="pt-BR"/>
        </w:rPr>
        <w:t xml:space="preserve">usar o serviço online para enviar </w:t>
      </w:r>
      <w:r w:rsidR="00BB75C1">
        <w:rPr>
          <w:lang w:val="pt-BR"/>
        </w:rPr>
        <w:t>“</w:t>
      </w:r>
      <w:r w:rsidRPr="00BB75C1">
        <w:rPr>
          <w:lang w:val="pt-BR"/>
        </w:rPr>
        <w:t>spam</w:t>
      </w:r>
      <w:r w:rsidR="00BB75C1">
        <w:rPr>
          <w:lang w:val="pt-BR"/>
        </w:rPr>
        <w:t>”</w:t>
      </w:r>
      <w:r w:rsidRPr="00BB75C1">
        <w:rPr>
          <w:lang w:val="pt-BR"/>
        </w:rPr>
        <w:t xml:space="preserve"> (ou seja, mensagens em massa ou mensagens comerciais não solicitadas) ou</w:t>
      </w:r>
      <w:r w:rsidR="00040B94">
        <w:rPr>
          <w:lang w:val="pt-BR"/>
        </w:rPr>
        <w:t> </w:t>
      </w:r>
      <w:r w:rsidRPr="00BB75C1">
        <w:rPr>
          <w:lang w:val="pt-BR"/>
        </w:rPr>
        <w:t>disponibilizar, de outra forma, qualquer oferta destinada a violar estes termos (por exemplo, ataques de negação de</w:t>
      </w:r>
      <w:r w:rsidR="00040B94">
        <w:rPr>
          <w:lang w:val="pt-BR"/>
        </w:rPr>
        <w:t> </w:t>
      </w:r>
      <w:r w:rsidRPr="00BB75C1">
        <w:rPr>
          <w:lang w:val="pt-BR"/>
        </w:rPr>
        <w:t>serviço,</w:t>
      </w:r>
      <w:r w:rsidR="00040B94">
        <w:rPr>
          <w:lang w:val="pt-BR"/>
        </w:rPr>
        <w:t> </w:t>
      </w:r>
      <w:r w:rsidRPr="00BB75C1">
        <w:rPr>
          <w:lang w:val="pt-BR"/>
        </w:rPr>
        <w:t>etc.);</w:t>
      </w:r>
    </w:p>
    <w:p w:rsidR="00D05436" w:rsidRPr="00BB75C1" w:rsidRDefault="00D05436" w:rsidP="00D05436">
      <w:pPr>
        <w:pStyle w:val="PURBullet-Indented"/>
        <w:rPr>
          <w:lang w:val="pt-BR"/>
        </w:rPr>
      </w:pPr>
      <w:r w:rsidRPr="00BB75C1">
        <w:rPr>
          <w:lang w:val="pt-BR"/>
        </w:rPr>
        <w:t>remover, modificar ou falsificar quaisquer notificações normativas ou jurídicas ou link incorporado ao serviço online.</w:t>
      </w:r>
    </w:p>
    <w:p w:rsidR="00D05436" w:rsidRPr="00BB75C1" w:rsidRDefault="00D05436" w:rsidP="00D05436">
      <w:pPr>
        <w:pStyle w:val="PURHeading2"/>
        <w:rPr>
          <w:lang w:val="pt-BR"/>
        </w:rPr>
      </w:pPr>
      <w:r w:rsidRPr="00BB75C1">
        <w:rPr>
          <w:lang w:val="pt-BR"/>
        </w:rPr>
        <w:t>Regulatórias</w:t>
      </w:r>
    </w:p>
    <w:p w:rsidR="00D05436" w:rsidRPr="00BB75C1" w:rsidRDefault="00D05436" w:rsidP="00D05436">
      <w:pPr>
        <w:pStyle w:val="PURBody-Indented"/>
        <w:rPr>
          <w:lang w:val="pt-BR"/>
        </w:rPr>
      </w:pPr>
      <w:r w:rsidRPr="00BB75C1">
        <w:rPr>
          <w:lang w:val="pt-BR"/>
        </w:rPr>
        <w:t>Podemos modificar ou rescindir o serviço online em qualquer país em que exista qualquer exigência ou obrigação atual ou futura do Poder Público que submeta a Microsoft a qualquer lei ou exigência que não se aplique de forma geral a empresas que atuem nesse país, imponha dificuldades a Microsoft para continuar operando o serviço online sem modificações e/ou leve a Microsoft a crer que estes termos ou o serviço online possam conflitar com qualquer uma dessas exigências ou obrigações.</w:t>
      </w:r>
      <w:r w:rsidR="00B4665E" w:rsidRPr="00BB75C1">
        <w:rPr>
          <w:lang w:val="pt-BR"/>
        </w:rPr>
        <w:t xml:space="preserve"> </w:t>
      </w:r>
      <w:r w:rsidRPr="00BB75C1">
        <w:rPr>
          <w:lang w:val="pt-BR"/>
        </w:rPr>
        <w:t>Por exemplo, podemos modificar ou rescindir o serviço online em virtude de uma exigência do Poder Público que faça com que a Microsoft esteja sujeita à regulamentação pertinente aos provedores de telecomunicações.</w:t>
      </w:r>
    </w:p>
    <w:p w:rsidR="00D05436" w:rsidRPr="00BB75C1" w:rsidRDefault="00D05436" w:rsidP="00D05436">
      <w:pPr>
        <w:pStyle w:val="PURHeading2"/>
        <w:rPr>
          <w:lang w:val="pt-BR"/>
        </w:rPr>
      </w:pPr>
      <w:r w:rsidRPr="00BB75C1">
        <w:rPr>
          <w:lang w:val="pt-BR"/>
        </w:rPr>
        <w:t>Uso para Fins de Avaliação</w:t>
      </w:r>
    </w:p>
    <w:p w:rsidR="00D05436" w:rsidRPr="00BB75C1" w:rsidRDefault="00D05436" w:rsidP="00D05436">
      <w:pPr>
        <w:pStyle w:val="PURBody-Indented"/>
        <w:rPr>
          <w:lang w:val="pt-BR"/>
        </w:rPr>
      </w:pPr>
      <w:r w:rsidRPr="00BB75C1">
        <w:rPr>
          <w:lang w:val="pt-BR"/>
        </w:rPr>
        <w:t>Exceto quando permitido na seção Exceções e Termos Adicionais para Produtos Específicos, você deverá adquirir licenças para usar o serviço online para fins de avaliação.</w:t>
      </w:r>
      <w:r w:rsidR="00B4665E" w:rsidRPr="00BB75C1">
        <w:rPr>
          <w:lang w:val="pt-BR"/>
        </w:rPr>
        <w:t xml:space="preserve"> </w:t>
      </w:r>
      <w:r w:rsidRPr="00BB75C1">
        <w:rPr>
          <w:lang w:val="pt-BR"/>
        </w:rPr>
        <w:t>Isso se aplica independentemente de qualquer disposição em contrário no contrato de</w:t>
      </w:r>
      <w:r w:rsidR="001F37E1">
        <w:rPr>
          <w:lang w:val="pt-BR"/>
        </w:rPr>
        <w:t> </w:t>
      </w:r>
      <w:r w:rsidRPr="00BB75C1">
        <w:rPr>
          <w:lang w:val="pt-BR"/>
        </w:rPr>
        <w:t>licença de seu provedor de serviços.</w:t>
      </w:r>
    </w:p>
    <w:p w:rsidR="00D05436" w:rsidRPr="00BB75C1" w:rsidRDefault="00D05436" w:rsidP="00D05436">
      <w:pPr>
        <w:pStyle w:val="PURHeading2"/>
        <w:rPr>
          <w:bCs/>
          <w:lang w:val="pt-BR"/>
        </w:rPr>
      </w:pPr>
      <w:r w:rsidRPr="00BB75C1">
        <w:rPr>
          <w:lang w:val="pt-BR"/>
        </w:rPr>
        <w:t>Notificações Eletrônicas</w:t>
      </w:r>
    </w:p>
    <w:p w:rsidR="00D05436" w:rsidRPr="00BB75C1" w:rsidRDefault="00D05436" w:rsidP="00D05436">
      <w:pPr>
        <w:pStyle w:val="PURBody-Indented"/>
        <w:rPr>
          <w:lang w:val="pt-BR"/>
        </w:rPr>
      </w:pPr>
      <w:r w:rsidRPr="00BB75C1">
        <w:rPr>
          <w:lang w:val="pt-BR"/>
        </w:rPr>
        <w:t>Podemos fornecer a você informações sobre o serviço online em formato eletrônico. Isso pode ocorrer por email, para o endereço que você forneceu ao inscrever-se no serviço online ou através de um site identificado por nós.</w:t>
      </w:r>
      <w:r w:rsidR="00B4665E" w:rsidRPr="00BB75C1">
        <w:rPr>
          <w:lang w:val="pt-BR"/>
        </w:rPr>
        <w:t xml:space="preserve"> </w:t>
      </w:r>
      <w:r w:rsidRPr="00BB75C1">
        <w:rPr>
          <w:lang w:val="pt-BR"/>
        </w:rPr>
        <w:t>Aviso via email é fornecido na data da transmissão. Enquanto você usar o serviço online, deverá contar com o software e o hardware necessários para receber essas notificações. Não será possível usar o serviço online, se você não concordar em receber essas notificações eletrônicas.</w:t>
      </w:r>
    </w:p>
    <w:p w:rsidR="00D05436" w:rsidRPr="00BB75C1" w:rsidRDefault="00D05436" w:rsidP="00D05436">
      <w:pPr>
        <w:pStyle w:val="PURHeading2"/>
        <w:rPr>
          <w:rStyle w:val="Strong"/>
          <w:b w:val="0"/>
          <w:bCs w:val="0"/>
          <w:lang w:val="pt-BR"/>
        </w:rPr>
      </w:pPr>
      <w:r w:rsidRPr="00BB75C1">
        <w:rPr>
          <w:rStyle w:val="Strong"/>
          <w:bCs w:val="0"/>
          <w:lang w:val="pt-BR"/>
        </w:rPr>
        <w:t>Garantia Limitada</w:t>
      </w:r>
    </w:p>
    <w:p w:rsidR="00D05436" w:rsidRPr="00BB75C1" w:rsidRDefault="00D05436" w:rsidP="00D05436">
      <w:pPr>
        <w:pStyle w:val="PURBody-Indented"/>
        <w:rPr>
          <w:lang w:val="pt-BR"/>
        </w:rPr>
      </w:pPr>
      <w:r w:rsidRPr="00BB75C1">
        <w:rPr>
          <w:lang w:val="pt-BR"/>
        </w:rPr>
        <w:t>Não obstante os termos em contrário no seu contrato de licença, caso haja, a garantia limitada não se aplica ao tempo de inatividade ou qualquer outra interrupção no acesso ao serviço online ou qualquer outra métrica de desempenho abordada no</w:t>
      </w:r>
      <w:r w:rsidR="001F37E1">
        <w:rPr>
          <w:lang w:val="pt-BR"/>
        </w:rPr>
        <w:t> </w:t>
      </w:r>
      <w:r w:rsidRPr="00BB75C1">
        <w:rPr>
          <w:lang w:val="pt-BR"/>
        </w:rPr>
        <w:t>Contrato de Nível de Serviço do serviço online.</w:t>
      </w:r>
    </w:p>
    <w:p w:rsidR="00D05436" w:rsidRPr="00BB75C1" w:rsidRDefault="00D05436" w:rsidP="00382698">
      <w:pPr>
        <w:pStyle w:val="PURHeading2"/>
        <w:rPr>
          <w:lang w:val="pt-BR"/>
        </w:rPr>
      </w:pPr>
      <w:r w:rsidRPr="00BB75C1">
        <w:rPr>
          <w:lang w:val="pt-BR"/>
        </w:rPr>
        <w:t>Disponibilidade do Produto</w:t>
      </w:r>
    </w:p>
    <w:p w:rsidR="00D05436" w:rsidRPr="00BB75C1" w:rsidRDefault="00D05436" w:rsidP="00382698">
      <w:pPr>
        <w:pStyle w:val="PURBody-Indented"/>
        <w:keepNext/>
        <w:keepLines/>
        <w:rPr>
          <w:lang w:val="pt-BR"/>
        </w:rPr>
      </w:pPr>
      <w:r w:rsidRPr="00BB75C1">
        <w:rPr>
          <w:lang w:val="pt-BR"/>
        </w:rPr>
        <w:t>Os produtos de serviços online podem não estar disponíveis em todas as regiões.</w:t>
      </w:r>
    </w:p>
    <w:p w:rsidR="000245B9" w:rsidRPr="00BB75C1" w:rsidRDefault="00590592" w:rsidP="00C65636">
      <w:pPr>
        <w:pStyle w:val="PURBreadcrumb"/>
        <w:rPr>
          <w:rFonts w:ascii="Arial Narrow" w:hAnsi="Arial Narrow"/>
          <w:color w:val="00467F"/>
          <w:sz w:val="16"/>
          <w:u w:val="single"/>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C65636" w:rsidRPr="00B4665E">
            <w:rPr>
              <w:rStyle w:val="Hyperlink"/>
              <w:rFonts w:ascii="Arial Narrow" w:hAnsi="Arial Narrow"/>
              <w:sz w:val="16"/>
              <w:lang w:val="pt-BR"/>
            </w:rPr>
            <w:t>Termos Universais de Licença</w:t>
          </w:r>
        </w:hyperlink>
      </w:hyperlink>
      <w:r w:rsidR="004476ED" w:rsidRPr="00BB75C1">
        <w:rPr>
          <w:rFonts w:ascii="Arial Narrow" w:hAnsi="Arial Narrow"/>
          <w:color w:val="00467F"/>
          <w:sz w:val="16"/>
          <w:u w:val="single"/>
          <w:lang w:val="pt-BR"/>
        </w:rPr>
        <w:t xml:space="preserve"> </w:t>
      </w:r>
    </w:p>
    <w:p w:rsidR="00D05436" w:rsidRPr="00BB75C1" w:rsidRDefault="00D05436" w:rsidP="00D05436">
      <w:pPr>
        <w:pStyle w:val="PURHeading1"/>
        <w:rPr>
          <w:lang w:val="pt-BR"/>
        </w:rPr>
      </w:pPr>
      <w:r w:rsidRPr="00BB75C1">
        <w:rPr>
          <w:lang w:val="pt-BR"/>
        </w:rPr>
        <w:t xml:space="preserve">Termos de Licença Específicos ao Produto </w:t>
      </w:r>
    </w:p>
    <w:p w:rsidR="00E63762" w:rsidRPr="00BB75C1" w:rsidRDefault="00E63762" w:rsidP="00E63762">
      <w:pPr>
        <w:pStyle w:val="PURProductName"/>
        <w:rPr>
          <w:color w:val="797979" w:themeColor="background2"/>
          <w:sz w:val="18"/>
          <w:lang w:val="pt-BR"/>
        </w:rPr>
      </w:pPr>
      <w:bookmarkStart w:id="653" w:name="_Toc299519174"/>
      <w:bookmarkStart w:id="654" w:name="_Toc299525038"/>
      <w:bookmarkStart w:id="655" w:name="_Toc299531606"/>
      <w:bookmarkStart w:id="656" w:name="_Toc299531930"/>
      <w:bookmarkStart w:id="657" w:name="_Toc299957213"/>
      <w:bookmarkStart w:id="658" w:name="_Toc301525655"/>
      <w:bookmarkStart w:id="659" w:name="_Toc302485697"/>
      <w:bookmarkStart w:id="660" w:name="_Toc286933216"/>
      <w:bookmarkStart w:id="661" w:name="_Toc287431942"/>
      <w:r w:rsidRPr="00BB75C1">
        <w:rPr>
          <w:rFonts w:ascii="Tahoma" w:hAnsi="Tahoma"/>
          <w:szCs w:val="18"/>
          <w:lang w:val="pt-BR"/>
        </w:rPr>
        <w:t>Forefront Client Security</w:t>
      </w:r>
      <w:r w:rsidRPr="00BB75C1">
        <w:rPr>
          <w:lang w:val="pt-BR"/>
        </w:rPr>
        <w:t xml:space="preserve"> com Tecnologia SQL Server 2005</w:t>
      </w:r>
      <w:bookmarkEnd w:id="653"/>
      <w:bookmarkEnd w:id="654"/>
      <w:bookmarkEnd w:id="655"/>
      <w:bookmarkEnd w:id="656"/>
      <w:bookmarkEnd w:id="657"/>
      <w:bookmarkEnd w:id="658"/>
      <w:bookmarkEnd w:id="659"/>
    </w:p>
    <w:p w:rsidR="00E63762" w:rsidRPr="00BB75C1" w:rsidRDefault="00E63762" w:rsidP="00E63762">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E63762" w:rsidRPr="00D91CC7" w:rsidTr="004B484B">
        <w:trPr>
          <w:cantSplit/>
        </w:trPr>
        <w:tc>
          <w:tcPr>
            <w:tcW w:w="2477" w:type="pct"/>
            <w:tcBorders>
              <w:top w:val="dotted" w:sz="4" w:space="0" w:color="98BEE1" w:themeColor="accent1" w:themeShade="E6"/>
              <w:left w:val="nil"/>
              <w:bottom w:val="dotted" w:sz="4" w:space="0" w:color="98BEE1" w:themeColor="accent1" w:themeShade="E6"/>
              <w:right w:val="nil"/>
            </w:tcBorders>
          </w:tcPr>
          <w:p w:rsidR="00E63762" w:rsidRPr="00BB75C1" w:rsidRDefault="00E63762" w:rsidP="00DF0AD3">
            <w:pPr>
              <w:pStyle w:val="PURLMSH"/>
              <w:rPr>
                <w:lang w:val="pt-BR"/>
              </w:rPr>
            </w:pPr>
            <w:r w:rsidRPr="00BB75C1">
              <w:rPr>
                <w:lang w:val="pt-BR"/>
              </w:rPr>
              <w:t xml:space="preserve">Política de Privacidade: </w:t>
            </w:r>
            <w:r w:rsidRPr="00BB75C1">
              <w:rPr>
                <w:b/>
                <w:lang w:val="pt-BR"/>
              </w:rPr>
              <w:t>Sim</w:t>
            </w:r>
            <w:r w:rsidRPr="00BB75C1">
              <w:rPr>
                <w:lang w:val="pt-BR"/>
              </w:rPr>
              <w:t xml:space="preserve"> </w:t>
            </w:r>
            <w:r w:rsidRPr="00BB75C1">
              <w:rPr>
                <w:i/>
                <w:lang w:val="pt-BR"/>
              </w:rPr>
              <w:t xml:space="preserve">(consulte o site </w:t>
            </w:r>
            <w:hyperlink r:id="rId127" w:tooltip="http://go.microsoft.com/fwlink/?LinkId=87415" w:history="1">
              <w:r w:rsidRPr="00BB75C1">
                <w:rPr>
                  <w:rStyle w:val="Hyperlink"/>
                  <w:i/>
                  <w:lang w:val="pt-BR"/>
                </w:rPr>
                <w:t>http://go.microsoft.com/fwlink/?LinkId=87415</w:t>
              </w:r>
            </w:hyperlink>
            <w:r w:rsidRPr="00BB75C1">
              <w:rPr>
                <w:i/>
                <w:lang w:val="pt-B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E63762" w:rsidRPr="00BB75C1" w:rsidRDefault="00E63762" w:rsidP="00DF0AD3">
            <w:pPr>
              <w:pStyle w:val="PURLMSH"/>
              <w:rPr>
                <w:lang w:val="pt-BR"/>
              </w:rPr>
            </w:pPr>
            <w:r w:rsidRPr="00BB75C1">
              <w:rPr>
                <w:lang w:val="pt-BR"/>
              </w:rPr>
              <w:t xml:space="preserve">Visão Geral de Segurança: </w:t>
            </w:r>
            <w:r w:rsidRPr="00BB75C1">
              <w:rPr>
                <w:b/>
                <w:lang w:val="pt-BR"/>
              </w:rPr>
              <w:t>Não</w:t>
            </w:r>
          </w:p>
        </w:tc>
      </w:tr>
      <w:tr w:rsidR="00E63762" w:rsidRPr="00D91CC7" w:rsidTr="004B484B">
        <w:trPr>
          <w:cantSplit/>
        </w:trPr>
        <w:tc>
          <w:tcPr>
            <w:tcW w:w="5000" w:type="pct"/>
            <w:gridSpan w:val="3"/>
            <w:tcBorders>
              <w:top w:val="nil"/>
              <w:left w:val="nil"/>
              <w:bottom w:val="nil"/>
              <w:right w:val="nil"/>
            </w:tcBorders>
            <w:shd w:val="clear" w:color="auto" w:fill="B9D3EB" w:themeFill="accent1"/>
            <w:vAlign w:val="center"/>
          </w:tcPr>
          <w:p w:rsidR="00E63762" w:rsidRPr="00BB75C1" w:rsidRDefault="00E63762" w:rsidP="00DF0AD3">
            <w:pPr>
              <w:pStyle w:val="PURTableHeaderWhite"/>
              <w:spacing w:after="0" w:line="240" w:lineRule="auto"/>
              <w:rPr>
                <w:i w:val="0"/>
                <w:color w:val="404040" w:themeColor="text1" w:themeTint="BF"/>
                <w:lang w:val="pt-BR"/>
              </w:rPr>
            </w:pPr>
            <w:r w:rsidRPr="00BB75C1">
              <w:rPr>
                <w:i w:val="0"/>
                <w:color w:val="404040" w:themeColor="text1" w:themeTint="BF"/>
                <w:lang w:val="pt-BR"/>
              </w:rPr>
              <w:lastRenderedPageBreak/>
              <w:t>SALs (LICENÇA DE ACESSO PARA ASSINANTES)</w:t>
            </w:r>
          </w:p>
        </w:tc>
      </w:tr>
      <w:tr w:rsidR="00E63762" w:rsidRPr="00D91CC7" w:rsidTr="004B484B">
        <w:trPr>
          <w:cantSplit/>
        </w:trPr>
        <w:tc>
          <w:tcPr>
            <w:tcW w:w="2500" w:type="pct"/>
            <w:gridSpan w:val="2"/>
            <w:tcBorders>
              <w:top w:val="nil"/>
              <w:left w:val="nil"/>
              <w:bottom w:val="dotted" w:sz="4" w:space="0" w:color="98BEE1" w:themeColor="accent1" w:themeShade="E6"/>
              <w:right w:val="nil"/>
            </w:tcBorders>
            <w:shd w:val="clear" w:color="auto" w:fill="auto"/>
          </w:tcPr>
          <w:p w:rsidR="00E63762" w:rsidRPr="00BB75C1" w:rsidRDefault="00E63762" w:rsidP="00DF0AD3">
            <w:pPr>
              <w:pStyle w:val="PURBody"/>
              <w:rPr>
                <w:rStyle w:val="Strong"/>
                <w:i/>
                <w:lang w:val="pt-BR"/>
              </w:rPr>
            </w:pPr>
            <w:r w:rsidRPr="00BB75C1">
              <w:rPr>
                <w:rStyle w:val="Strong"/>
                <w:i/>
                <w:lang w:val="pt-BR"/>
              </w:rPr>
              <w:t>Para:</w:t>
            </w:r>
          </w:p>
          <w:p w:rsidR="00E63762" w:rsidRPr="00BB75C1" w:rsidRDefault="00E63762" w:rsidP="00DF0AD3">
            <w:pPr>
              <w:pStyle w:val="PURBody"/>
              <w:rPr>
                <w:rStyle w:val="Strong"/>
                <w:lang w:val="pt-BR"/>
              </w:rPr>
            </w:pPr>
            <w:r w:rsidRPr="00BB75C1">
              <w:rPr>
                <w:rFonts w:ascii="Tahoma" w:hAnsi="Tahoma"/>
                <w:szCs w:val="18"/>
                <w:lang w:val="pt-BR"/>
              </w:rPr>
              <w:t>cada um de seus usuários que acessam os dados processados pelo serviço online ou software relacionado</w:t>
            </w:r>
          </w:p>
        </w:tc>
        <w:tc>
          <w:tcPr>
            <w:tcW w:w="2500" w:type="pct"/>
            <w:tcBorders>
              <w:top w:val="nil"/>
              <w:left w:val="nil"/>
              <w:bottom w:val="dotted" w:sz="4" w:space="0" w:color="98BEE1" w:themeColor="accent1" w:themeShade="E6"/>
              <w:right w:val="nil"/>
            </w:tcBorders>
            <w:shd w:val="clear" w:color="auto" w:fill="auto"/>
          </w:tcPr>
          <w:p w:rsidR="00E63762" w:rsidRPr="00BB75C1" w:rsidRDefault="00BB41EF" w:rsidP="00DF0AD3">
            <w:pPr>
              <w:pStyle w:val="PURBody"/>
              <w:rPr>
                <w:rStyle w:val="Strong"/>
                <w:b w:val="0"/>
                <w:i/>
                <w:lang w:val="pt-BR"/>
              </w:rPr>
            </w:pPr>
            <w:r w:rsidRPr="00BB75C1">
              <w:rPr>
                <w:rStyle w:val="Strong"/>
                <w:lang w:val="pt-BR"/>
              </w:rPr>
              <w:t>Você precisa de:</w:t>
            </w:r>
          </w:p>
          <w:p w:rsidR="00E63762" w:rsidRPr="00BB75C1" w:rsidRDefault="00E63762" w:rsidP="00833B09">
            <w:pPr>
              <w:pStyle w:val="PURBullet"/>
              <w:numPr>
                <w:ilvl w:val="0"/>
                <w:numId w:val="0"/>
              </w:numPr>
              <w:rPr>
                <w:lang w:val="pt-BR"/>
              </w:rPr>
            </w:pPr>
            <w:r w:rsidRPr="00BB75C1">
              <w:rPr>
                <w:lang w:val="pt-BR"/>
              </w:rPr>
              <w:t>SAL de Usuário do Forefront Client Security</w:t>
            </w:r>
          </w:p>
        </w:tc>
      </w:tr>
      <w:tr w:rsidR="00E63762" w:rsidRPr="00D91CC7" w:rsidTr="004B484B">
        <w:trPr>
          <w:cantSplit/>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E63762" w:rsidRPr="00BB75C1" w:rsidRDefault="00E63762" w:rsidP="00DF0AD3">
            <w:pPr>
              <w:pStyle w:val="PURBody"/>
              <w:rPr>
                <w:rStyle w:val="Strong"/>
                <w:i/>
                <w:lang w:val="pt-BR"/>
              </w:rPr>
            </w:pPr>
            <w:r w:rsidRPr="00BB75C1">
              <w:rPr>
                <w:rStyle w:val="Strong"/>
                <w:i/>
                <w:lang w:val="pt-BR"/>
              </w:rPr>
              <w:t>Para:</w:t>
            </w:r>
          </w:p>
          <w:p w:rsidR="00E63762" w:rsidRPr="00BB75C1" w:rsidRDefault="00E63762" w:rsidP="00DF0AD3">
            <w:pPr>
              <w:pStyle w:val="PURBody"/>
              <w:rPr>
                <w:rStyle w:val="Strong"/>
                <w:lang w:val="pt-BR"/>
              </w:rPr>
            </w:pPr>
            <w:r w:rsidRPr="00BB75C1">
              <w:rPr>
                <w:rFonts w:ascii="Tahoma" w:hAnsi="Tahoma"/>
                <w:szCs w:val="18"/>
                <w:lang w:val="pt-BR"/>
              </w:rPr>
              <w:t>cada um de seus dispositivos que acessam dados processados pelo serviço online ou 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E63762" w:rsidRPr="00BB75C1" w:rsidRDefault="00BB41EF" w:rsidP="00DF0AD3">
            <w:pPr>
              <w:pStyle w:val="PURBody"/>
              <w:rPr>
                <w:rStyle w:val="Strong"/>
                <w:b w:val="0"/>
                <w:i/>
                <w:lang w:val="pt-BR"/>
              </w:rPr>
            </w:pPr>
            <w:r w:rsidRPr="00BB75C1">
              <w:rPr>
                <w:rStyle w:val="Strong"/>
                <w:lang w:val="pt-BR"/>
              </w:rPr>
              <w:t>Você precisa de:</w:t>
            </w:r>
          </w:p>
          <w:p w:rsidR="00E63762" w:rsidRPr="00BB75C1" w:rsidRDefault="00E63762" w:rsidP="00833B09">
            <w:pPr>
              <w:pStyle w:val="PURBody"/>
              <w:rPr>
                <w:lang w:val="pt-BR"/>
              </w:rPr>
            </w:pPr>
            <w:r w:rsidRPr="00BB75C1">
              <w:rPr>
                <w:lang w:val="pt-BR"/>
              </w:rPr>
              <w:t>SAL de Dispositivo do Forefront Client Security</w:t>
            </w:r>
          </w:p>
        </w:tc>
      </w:tr>
    </w:tbl>
    <w:p w:rsidR="00E63762" w:rsidRPr="00BB75C1" w:rsidRDefault="00E63762" w:rsidP="0085206E">
      <w:pPr>
        <w:pStyle w:val="PURADDITIONALTERMSHEADERMB"/>
        <w:rPr>
          <w:lang w:val="pt-BR"/>
        </w:rPr>
      </w:pPr>
      <w:r w:rsidRPr="00BB75C1">
        <w:rPr>
          <w:lang w:val="pt-BR"/>
        </w:rPr>
        <w:t>Termos Adicionais:</w:t>
      </w:r>
    </w:p>
    <w:p w:rsidR="00833B09" w:rsidRPr="00BB75C1" w:rsidRDefault="00833B09" w:rsidP="00833B09">
      <w:pPr>
        <w:pStyle w:val="PURBlueStrong"/>
        <w:rPr>
          <w:lang w:val="pt-BR"/>
        </w:rPr>
      </w:pPr>
      <w:r w:rsidRPr="00BB75C1">
        <w:rPr>
          <w:lang w:val="pt-BR"/>
        </w:rPr>
        <w:t>Uso em Renovações</w:t>
      </w:r>
    </w:p>
    <w:p w:rsidR="00833B09" w:rsidRPr="00BB75C1" w:rsidRDefault="00833B09" w:rsidP="00833B09">
      <w:pPr>
        <w:pStyle w:val="PURBody-Indented"/>
        <w:rPr>
          <w:lang w:val="pt-BR"/>
        </w:rPr>
      </w:pPr>
      <w:r w:rsidRPr="00BB75C1">
        <w:rPr>
          <w:lang w:val="pt-BR"/>
        </w:rPr>
        <w:t>Para evitar seu uso sem licença, alguns recursos do serviço online podem ser desativados no terceiroº aniversário a contar da data</w:t>
      </w:r>
      <w:r w:rsidR="00386933">
        <w:rPr>
          <w:lang w:val="pt-BR"/>
        </w:rPr>
        <w:t> </w:t>
      </w:r>
      <w:r w:rsidRPr="00BB75C1">
        <w:rPr>
          <w:lang w:val="pt-BR"/>
        </w:rPr>
        <w:t xml:space="preserve">em que você o usou pela primeira vez. Se você renovar o seu direito de uso do serviço online, forneceremos os meios para prorrogar essa data. </w:t>
      </w:r>
    </w:p>
    <w:p w:rsidR="00833B09" w:rsidRPr="00BB75C1" w:rsidRDefault="00833B09" w:rsidP="00833B09">
      <w:pPr>
        <w:pStyle w:val="PURBlueStrong"/>
        <w:rPr>
          <w:lang w:val="pt-BR"/>
        </w:rPr>
      </w:pPr>
      <w:r w:rsidRPr="00BB75C1">
        <w:rPr>
          <w:lang w:val="pt-BR"/>
        </w:rPr>
        <w:t>Substituição de Mecanismos de Varredura</w:t>
      </w:r>
    </w:p>
    <w:p w:rsidR="00833B09" w:rsidRPr="00BB75C1" w:rsidRDefault="00833B09" w:rsidP="00833B09">
      <w:pPr>
        <w:pStyle w:val="PURBody-Indented"/>
        <w:rPr>
          <w:lang w:val="pt-BR"/>
        </w:rPr>
      </w:pPr>
      <w:r w:rsidRPr="00BB75C1">
        <w:rPr>
          <w:lang w:val="pt-BR"/>
        </w:rPr>
        <w:t>Podemos substituir software e arquivos comparáveis pelo(s) serviço(s) online</w:t>
      </w:r>
      <w:r w:rsidRPr="00BB75C1">
        <w:rPr>
          <w:lang w:val="pt-BR"/>
        </w:rPr>
        <w:tab/>
      </w:r>
    </w:p>
    <w:p w:rsidR="00833B09" w:rsidRPr="00BB75C1" w:rsidRDefault="00833B09" w:rsidP="00833B09">
      <w:pPr>
        <w:pStyle w:val="PURBullet-Indented"/>
        <w:rPr>
          <w:lang w:val="it-IT"/>
        </w:rPr>
      </w:pPr>
      <w:r w:rsidRPr="00BB75C1">
        <w:rPr>
          <w:lang w:val="it-IT"/>
        </w:rPr>
        <w:t>software antivírus e anti-spam; e</w:t>
      </w:r>
    </w:p>
    <w:p w:rsidR="00833B09" w:rsidRPr="00BB75C1" w:rsidRDefault="00833B09" w:rsidP="00833B09">
      <w:pPr>
        <w:pStyle w:val="PURBullet-Indented"/>
        <w:rPr>
          <w:lang w:val="pt-BR"/>
        </w:rPr>
      </w:pPr>
      <w:r w:rsidRPr="00BB75C1">
        <w:rPr>
          <w:lang w:val="pt-BR"/>
        </w:rPr>
        <w:t>arquivos de assinatura e arquivos de dados com filtragem de conteúdo.</w:t>
      </w:r>
    </w:p>
    <w:p w:rsidR="00833B09" w:rsidRPr="00BB75C1" w:rsidRDefault="00833B09" w:rsidP="00833B09">
      <w:pPr>
        <w:pStyle w:val="PURBlueStrong"/>
        <w:rPr>
          <w:lang w:val="pt-BR"/>
        </w:rPr>
      </w:pPr>
      <w:r w:rsidRPr="00BB75C1">
        <w:rPr>
          <w:lang w:val="pt-BR"/>
        </w:rPr>
        <w:t>SALs de Dispositivo ou de Usuário</w:t>
      </w:r>
    </w:p>
    <w:p w:rsidR="00833B09" w:rsidRPr="00BB75C1" w:rsidRDefault="00833B09" w:rsidP="00833B09">
      <w:pPr>
        <w:pStyle w:val="PURBody-Indented"/>
        <w:rPr>
          <w:lang w:val="pt-BR"/>
        </w:rPr>
      </w:pPr>
      <w:r w:rsidRPr="00BB75C1">
        <w:rPr>
          <w:lang w:val="pt-BR"/>
        </w:rPr>
        <w:t>Você pode adquirir uma SAL de dispositivo ou de usuário.</w:t>
      </w:r>
    </w:p>
    <w:p w:rsidR="00833B09" w:rsidRPr="00BB75C1" w:rsidRDefault="00833B09" w:rsidP="00833B09">
      <w:pPr>
        <w:pStyle w:val="PURBlueStrong"/>
        <w:rPr>
          <w:lang w:val="pt-BR"/>
        </w:rPr>
      </w:pPr>
      <w:r w:rsidRPr="00BB75C1">
        <w:rPr>
          <w:lang w:val="pt-BR"/>
        </w:rPr>
        <w:t>Termos de licença para Tecnologia Microsoft Operations Manager (MOM) 2005</w:t>
      </w:r>
    </w:p>
    <w:p w:rsidR="00833B09" w:rsidRPr="00BB75C1" w:rsidRDefault="00833B09" w:rsidP="00833B09">
      <w:pPr>
        <w:pStyle w:val="PURBody-Indented"/>
        <w:rPr>
          <w:lang w:val="pt-BR"/>
        </w:rPr>
      </w:pPr>
      <w:r w:rsidRPr="00BB75C1">
        <w:rPr>
          <w:lang w:val="pt-BR"/>
        </w:rPr>
        <w:t>O software inclui a tecnologia MOM 2005.</w:t>
      </w:r>
      <w:r w:rsidR="00B4665E" w:rsidRPr="00BB75C1">
        <w:rPr>
          <w:lang w:val="pt-BR"/>
        </w:rPr>
        <w:t xml:space="preserve"> </w:t>
      </w:r>
      <w:r w:rsidRPr="00BB75C1">
        <w:rPr>
          <w:lang w:val="pt-BR"/>
        </w:rPr>
        <w:t>Exceto como expressamente declarado abaixo para software MOM adicional, você pode executar, a qualquer momento, uma instância da tecnologia em um ambiente de sistema operacional (ou OSE) físico ou virtual em um servidor, para cada instância do console de gerenciamento Forefront Client Security que você está executando.</w:t>
      </w:r>
      <w:r w:rsidR="00B4665E" w:rsidRPr="00BB75C1">
        <w:rPr>
          <w:lang w:val="pt-BR"/>
        </w:rPr>
        <w:t xml:space="preserve"> </w:t>
      </w:r>
      <w:r w:rsidRPr="00BB75C1">
        <w:rPr>
          <w:lang w:val="pt-BR"/>
        </w:rPr>
        <w:t>Você pode usar</w:t>
      </w:r>
      <w:r w:rsidR="00EC5AB3">
        <w:rPr>
          <w:lang w:val="pt-BR"/>
        </w:rPr>
        <w:t> </w:t>
      </w:r>
      <w:r w:rsidRPr="00BB75C1">
        <w:rPr>
          <w:lang w:val="pt-BR"/>
        </w:rPr>
        <w:t>a tecnologia MOM 2005 apenas para oferecer suporte ao uso do software e do serviço online.</w:t>
      </w:r>
      <w:r w:rsidR="00B4665E" w:rsidRPr="00BB75C1">
        <w:rPr>
          <w:lang w:val="pt-BR"/>
        </w:rPr>
        <w:t xml:space="preserve"> </w:t>
      </w:r>
      <w:r w:rsidRPr="00BB75C1">
        <w:rPr>
          <w:lang w:val="pt-BR"/>
        </w:rPr>
        <w:t>Para esse tipo de uso, não é necessário ter licenças de gerenciamento do MOM.</w:t>
      </w:r>
      <w:r w:rsidR="00B4665E" w:rsidRPr="00BB75C1">
        <w:rPr>
          <w:lang w:val="pt-BR"/>
        </w:rPr>
        <w:t xml:space="preserve"> </w:t>
      </w:r>
      <w:r w:rsidRPr="00BB75C1">
        <w:rPr>
          <w:lang w:val="pt-BR"/>
        </w:rPr>
        <w:t>Você pode criar e armazenar qualquer número de instâncias da Tecnologia MOM 2005 em qualquer um dos seus servidores ou mídia de armazenamento apenas para exercer o seu direito de executar uma instância dessa tecnologia nas condições descritas aqui.</w:t>
      </w:r>
    </w:p>
    <w:p w:rsidR="00833B09" w:rsidRPr="00BB75C1" w:rsidRDefault="00833B09" w:rsidP="00AE141A">
      <w:pPr>
        <w:pStyle w:val="PURBlueStrong"/>
        <w:rPr>
          <w:lang w:val="pt-BR"/>
        </w:rPr>
      </w:pPr>
      <w:r w:rsidRPr="00BB75C1">
        <w:rPr>
          <w:lang w:val="pt-BR"/>
        </w:rPr>
        <w:t>Termos de Licença para Tecnologia Microsoft SQL Server</w:t>
      </w:r>
    </w:p>
    <w:p w:rsidR="00833B09" w:rsidRPr="00BB75C1" w:rsidRDefault="00833B09" w:rsidP="00895A97">
      <w:pPr>
        <w:pStyle w:val="PURBody-Indented"/>
        <w:ind w:left="274"/>
        <w:rPr>
          <w:lang w:val="pt-BR"/>
        </w:rPr>
      </w:pPr>
      <w:r w:rsidRPr="00BB75C1">
        <w:rPr>
          <w:lang w:val="pt-BR"/>
        </w:rPr>
        <w:t>Este software inclui a Tecnologia SQL Server.</w:t>
      </w:r>
      <w:r w:rsidR="00B4665E" w:rsidRPr="00BB75C1">
        <w:rPr>
          <w:lang w:val="pt-BR"/>
        </w:rPr>
        <w:t xml:space="preserve"> </w:t>
      </w:r>
      <w:r w:rsidRPr="00BB75C1">
        <w:rPr>
          <w:lang w:val="pt-BR"/>
        </w:rPr>
        <w:t>Exceto se expressamente disposto abaixo para softwares SQL Server adicionais, você poderá executar, a qualquer momento, uma instância dessa tecnologia em um ambiente de sistema operacional (ou OSE) físico ou virtual em um servidor para cada licença adquirida. Você também pode usar essa instância para dar suporte a outros produtos que incluam qualquer versão da Tecnologia SQL Server.</w:t>
      </w:r>
      <w:r w:rsidR="00B4665E" w:rsidRPr="00BB75C1">
        <w:rPr>
          <w:lang w:val="pt-BR"/>
        </w:rPr>
        <w:t xml:space="preserve"> </w:t>
      </w:r>
      <w:r w:rsidRPr="00BB75C1">
        <w:rPr>
          <w:lang w:val="pt-BR"/>
        </w:rPr>
        <w:t>Você não pode compartilhar essa instância para dar suporte a</w:t>
      </w:r>
      <w:r w:rsidR="007A00FD">
        <w:rPr>
          <w:lang w:val="pt-BR"/>
        </w:rPr>
        <w:t> </w:t>
      </w:r>
      <w:r w:rsidRPr="00BB75C1">
        <w:rPr>
          <w:lang w:val="pt-BR"/>
        </w:rPr>
        <w:t>nenhum produto não licenciado com a Tecnologia SQL Server.</w:t>
      </w:r>
      <w:r w:rsidR="00B4665E" w:rsidRPr="00BB75C1">
        <w:rPr>
          <w:lang w:val="pt-BR"/>
        </w:rPr>
        <w:t xml:space="preserve"> </w:t>
      </w:r>
      <w:r w:rsidRPr="00BB75C1">
        <w:rPr>
          <w:lang w:val="pt-BR"/>
        </w:rPr>
        <w:t>Você poderá usar a Tecnologia SQL Server para oferecer suporte ao uso do software e do serviço online.</w:t>
      </w:r>
      <w:r w:rsidR="00B4665E" w:rsidRPr="00BB75C1">
        <w:rPr>
          <w:lang w:val="pt-BR"/>
        </w:rPr>
        <w:t xml:space="preserve"> </w:t>
      </w:r>
      <w:r w:rsidRPr="00BB75C1">
        <w:rPr>
          <w:lang w:val="pt-BR"/>
        </w:rPr>
        <w:t>Para esse tipo de uso, não é necessário ter licenças de acesso para cliente do SQL Server.</w:t>
      </w:r>
      <w:r w:rsidR="00B4665E" w:rsidRPr="00BB75C1">
        <w:rPr>
          <w:lang w:val="pt-BR"/>
        </w:rPr>
        <w:t xml:space="preserve"> </w:t>
      </w:r>
      <w:r w:rsidRPr="00BB75C1">
        <w:rPr>
          <w:lang w:val="pt-BR"/>
        </w:rPr>
        <w:t>Você pode criar e armazenar qualquer número de instâncias da Tecnologia SQL Server em qualquer um dos seus servidores ou</w:t>
      </w:r>
      <w:r w:rsidR="007A00FD">
        <w:rPr>
          <w:lang w:val="pt-BR"/>
        </w:rPr>
        <w:t> </w:t>
      </w:r>
      <w:r w:rsidRPr="00BB75C1">
        <w:rPr>
          <w:lang w:val="pt-BR"/>
        </w:rPr>
        <w:t>mídia de armazenamento apenas para exercer o seu direito de executar uma instância dessa tecnologia nas condições descritas</w:t>
      </w:r>
      <w:r w:rsidR="007A00FD">
        <w:rPr>
          <w:lang w:val="pt-BR"/>
        </w:rPr>
        <w:t> </w:t>
      </w:r>
      <w:r w:rsidRPr="00BB75C1">
        <w:rPr>
          <w:lang w:val="pt-BR"/>
        </w:rPr>
        <w:t>aqui.</w:t>
      </w:r>
    </w:p>
    <w:p w:rsidR="00833B09" w:rsidRPr="00BB75C1" w:rsidRDefault="00833B09" w:rsidP="00833B09">
      <w:pPr>
        <w:pStyle w:val="PURBlueStrong"/>
        <w:rPr>
          <w:lang w:val="pt-BR"/>
        </w:rPr>
      </w:pPr>
      <w:r w:rsidRPr="00BB75C1">
        <w:rPr>
          <w:lang w:val="pt-BR"/>
        </w:rPr>
        <w:t>Executando Instâncias do Software Adicional</w:t>
      </w:r>
    </w:p>
    <w:p w:rsidR="009C7C76" w:rsidRPr="00BB75C1" w:rsidRDefault="00833B09" w:rsidP="009C7C76">
      <w:pPr>
        <w:pStyle w:val="PURBody-Indented"/>
        <w:rPr>
          <w:lang w:val="pt-BR"/>
        </w:rPr>
      </w:pPr>
      <w:r w:rsidRPr="00BB75C1">
        <w:rPr>
          <w:lang w:val="pt-BR"/>
        </w:rPr>
        <w:t xml:space="preserve">Você poderá executar ou de outra forma usar qualquer número de instâncias do software adicional relacionado no </w:t>
      </w:r>
      <w:hyperlink w:anchor="Apêndice1" w:history="1">
        <w:r w:rsidRPr="00BB75C1">
          <w:rPr>
            <w:rStyle w:val="Hyperlink"/>
            <w:lang w:val="pt-BR"/>
          </w:rPr>
          <w:t>Apêndice 1</w:t>
        </w:r>
      </w:hyperlink>
      <w:r w:rsidRPr="00BB75C1">
        <w:rPr>
          <w:lang w:val="pt-BR"/>
        </w:rPr>
        <w:t xml:space="preserve"> em</w:t>
      </w:r>
      <w:r w:rsidR="00206500">
        <w:rPr>
          <w:lang w:val="pt-BR"/>
        </w:rPr>
        <w:t> </w:t>
      </w:r>
      <w:r w:rsidRPr="00BB75C1">
        <w:rPr>
          <w:lang w:val="pt-BR"/>
        </w:rPr>
        <w:t>ambientes de sistema operacional (ou OSEs) físicos ou virtuais em qualquer número de dispositivos.</w:t>
      </w:r>
      <w:r w:rsidR="00B4665E" w:rsidRPr="00BB75C1">
        <w:rPr>
          <w:lang w:val="pt-BR"/>
        </w:rPr>
        <w:t xml:space="preserve"> </w:t>
      </w:r>
      <w:r w:rsidRPr="00BB75C1">
        <w:rPr>
          <w:lang w:val="pt-BR"/>
        </w:rPr>
        <w:t>Você só pode usar esse</w:t>
      </w:r>
      <w:r w:rsidR="00206500">
        <w:rPr>
          <w:lang w:val="pt-BR"/>
        </w:rPr>
        <w:t> </w:t>
      </w:r>
      <w:r w:rsidRPr="00BB75C1">
        <w:rPr>
          <w:lang w:val="pt-BR"/>
        </w:rPr>
        <w:t xml:space="preserve">software adicional diretamente com o software e serviço online, ou indiretamente por meio de outro software adicional. </w:t>
      </w:r>
    </w:p>
    <w:p w:rsidR="00833B09" w:rsidRPr="00BB75C1" w:rsidRDefault="00590592" w:rsidP="00C65636">
      <w:pPr>
        <w:pStyle w:val="PURBody-Indented"/>
        <w:jc w:val="right"/>
        <w:rPr>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C65636" w:rsidRPr="00B4665E">
            <w:rPr>
              <w:rStyle w:val="Hyperlink"/>
              <w:rFonts w:ascii="Arial Narrow" w:hAnsi="Arial Narrow"/>
              <w:sz w:val="16"/>
              <w:lang w:val="pt-BR"/>
            </w:rPr>
            <w:t>Termos Universais de Licença</w:t>
          </w:r>
        </w:hyperlink>
      </w:hyperlink>
    </w:p>
    <w:p w:rsidR="004B484B" w:rsidRDefault="004B484B" w:rsidP="004B484B">
      <w:pPr>
        <w:pStyle w:val="PURProductName"/>
        <w:keepNext w:val="0"/>
        <w:keepLines w:val="0"/>
        <w:pBdr>
          <w:bottom w:val="none" w:sz="0" w:space="0" w:color="auto"/>
        </w:pBdr>
        <w:rPr>
          <w:rFonts w:ascii="Tahoma" w:hAnsi="Tahoma"/>
          <w:szCs w:val="18"/>
          <w:lang w:val="pt-BR"/>
        </w:rPr>
      </w:pPr>
      <w:bookmarkStart w:id="662" w:name="_Toc299519175"/>
      <w:bookmarkStart w:id="663" w:name="_Toc299525039"/>
      <w:bookmarkStart w:id="664" w:name="_Toc299531607"/>
      <w:bookmarkStart w:id="665" w:name="_Toc299531931"/>
      <w:bookmarkStart w:id="666" w:name="_Toc299957214"/>
      <w:bookmarkStart w:id="667" w:name="_Toc301525656"/>
    </w:p>
    <w:p w:rsidR="00D05436" w:rsidRPr="00BB75C1" w:rsidRDefault="00D05436" w:rsidP="00087F39">
      <w:pPr>
        <w:pStyle w:val="PURProductName"/>
        <w:rPr>
          <w:color w:val="797979" w:themeColor="background2"/>
          <w:sz w:val="18"/>
          <w:lang w:val="pt-BR"/>
        </w:rPr>
      </w:pPr>
      <w:bookmarkStart w:id="668" w:name="_Toc302485698"/>
      <w:r w:rsidRPr="00BB75C1">
        <w:rPr>
          <w:rFonts w:ascii="Tahoma" w:hAnsi="Tahoma"/>
          <w:szCs w:val="18"/>
          <w:lang w:val="pt-BR"/>
        </w:rPr>
        <w:lastRenderedPageBreak/>
        <w:t>Forefront Endpoint Protection</w:t>
      </w:r>
      <w:bookmarkEnd w:id="660"/>
      <w:bookmarkEnd w:id="661"/>
      <w:bookmarkEnd w:id="662"/>
      <w:bookmarkEnd w:id="663"/>
      <w:bookmarkEnd w:id="664"/>
      <w:bookmarkEnd w:id="665"/>
      <w:bookmarkEnd w:id="666"/>
      <w:bookmarkEnd w:id="667"/>
      <w:bookmarkEnd w:id="668"/>
      <w:r w:rsidR="00FE5E5B">
        <w:fldChar w:fldCharType="begin"/>
      </w:r>
      <w:r w:rsidRPr="00BB75C1">
        <w:rPr>
          <w:lang w:val="pt-BR"/>
        </w:rPr>
        <w:instrText xml:space="preserve">XE </w:instrText>
      </w:r>
      <w:r w:rsidR="00BB75C1">
        <w:rPr>
          <w:lang w:val="pt-BR"/>
        </w:rPr>
        <w:instrText>“</w:instrText>
      </w:r>
      <w:r w:rsidRPr="00BB75C1">
        <w:rPr>
          <w:lang w:val="pt-BR"/>
        </w:rPr>
        <w:instrText>Forefront Endpoint Protection</w:instrText>
      </w:r>
      <w:r w:rsidR="00BB75C1">
        <w:rPr>
          <w:lang w:val="pt-BR"/>
        </w:rPr>
        <w:instrText>”</w:instrText>
      </w:r>
      <w:r w:rsidRPr="00BB75C1">
        <w:rPr>
          <w:lang w:val="pt-BR"/>
        </w:rPr>
        <w:instrText xml:space="preserve"> </w:instrText>
      </w:r>
      <w:r w:rsidR="00FE5E5B">
        <w:fldChar w:fldCharType="end"/>
      </w:r>
      <w:r w:rsidRPr="00BB75C1">
        <w:rPr>
          <w:rFonts w:ascii="Tahoma" w:hAnsi="Tahoma"/>
          <w:szCs w:val="18"/>
          <w:lang w:val="pt-BR"/>
        </w:rPr>
        <w:t xml:space="preserve"> </w:t>
      </w:r>
    </w:p>
    <w:p w:rsidR="00D05436" w:rsidRPr="00BB75C1" w:rsidRDefault="00D05436" w:rsidP="00D05436">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896"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3"/>
        <w:gridCol w:w="50"/>
        <w:gridCol w:w="5338"/>
      </w:tblGrid>
      <w:tr w:rsidR="00D05436" w:rsidRPr="00D91CC7" w:rsidTr="00AE141A">
        <w:tc>
          <w:tcPr>
            <w:tcW w:w="2506" w:type="pct"/>
            <w:tcBorders>
              <w:top w:val="dotted" w:sz="4" w:space="0" w:color="98BEE1" w:themeColor="accent1" w:themeShade="E6"/>
              <w:left w:val="nil"/>
              <w:bottom w:val="dotted" w:sz="4" w:space="0" w:color="98BEE1" w:themeColor="accent1" w:themeShade="E6"/>
              <w:right w:val="nil"/>
            </w:tcBorders>
          </w:tcPr>
          <w:p w:rsidR="00D05436" w:rsidRPr="00BB75C1" w:rsidRDefault="00D05436" w:rsidP="0046632E">
            <w:pPr>
              <w:pStyle w:val="PURLMSH"/>
              <w:rPr>
                <w:lang w:val="pt-BR"/>
              </w:rPr>
            </w:pPr>
            <w:r w:rsidRPr="00BB75C1">
              <w:rPr>
                <w:lang w:val="pt-BR"/>
              </w:rPr>
              <w:t xml:space="preserve">Política de Privacidade: </w:t>
            </w:r>
            <w:r w:rsidRPr="00BB75C1">
              <w:rPr>
                <w:b/>
                <w:lang w:val="pt-BR"/>
              </w:rPr>
              <w:t>Sim</w:t>
            </w:r>
            <w:r w:rsidRPr="00BB75C1">
              <w:rPr>
                <w:lang w:val="pt-BR"/>
              </w:rPr>
              <w:t xml:space="preserve"> </w:t>
            </w:r>
            <w:r w:rsidRPr="00BB75C1">
              <w:rPr>
                <w:i/>
                <w:lang w:val="pt-BR"/>
              </w:rPr>
              <w:t xml:space="preserve">(consulte o site </w:t>
            </w:r>
            <w:hyperlink r:id="rId128" w:tooltip="http://go.microsoft.com/fwlink/?LinkId=87415" w:history="1">
              <w:r w:rsidRPr="00BB75C1">
                <w:rPr>
                  <w:rStyle w:val="Hyperlink"/>
                  <w:i/>
                  <w:lang w:val="pt-BR"/>
                </w:rPr>
                <w:t>http://go.microsoft.com/fwlink/?LinkId=87415</w:t>
              </w:r>
            </w:hyperlink>
            <w:r w:rsidRPr="00BB75C1">
              <w:rPr>
                <w:i/>
                <w:lang w:val="pt-BR"/>
              </w:rPr>
              <w:t>)</w:t>
            </w:r>
          </w:p>
        </w:tc>
        <w:tc>
          <w:tcPr>
            <w:tcW w:w="2494" w:type="pct"/>
            <w:gridSpan w:val="2"/>
            <w:tcBorders>
              <w:top w:val="dotted" w:sz="4" w:space="0" w:color="98BEE1" w:themeColor="accent1" w:themeShade="E6"/>
              <w:left w:val="nil"/>
              <w:bottom w:val="dotted" w:sz="4" w:space="0" w:color="98BEE1" w:themeColor="accent1" w:themeShade="E6"/>
              <w:right w:val="nil"/>
            </w:tcBorders>
          </w:tcPr>
          <w:p w:rsidR="00D05436" w:rsidRPr="00BB75C1" w:rsidRDefault="00D05436" w:rsidP="0046632E">
            <w:pPr>
              <w:pStyle w:val="PURLMSH"/>
              <w:rPr>
                <w:lang w:val="pt-BR"/>
              </w:rPr>
            </w:pPr>
            <w:r w:rsidRPr="00BB75C1">
              <w:rPr>
                <w:lang w:val="pt-BR"/>
              </w:rPr>
              <w:t xml:space="preserve">Visão Geral de Segurança: </w:t>
            </w:r>
            <w:r w:rsidRPr="00BB75C1">
              <w:rPr>
                <w:b/>
                <w:lang w:val="pt-BR"/>
              </w:rPr>
              <w:t>Não</w:t>
            </w:r>
          </w:p>
        </w:tc>
      </w:tr>
      <w:tr w:rsidR="00D05436" w:rsidRPr="00D91CC7" w:rsidTr="00AE141A">
        <w:tc>
          <w:tcPr>
            <w:tcW w:w="5000" w:type="pct"/>
            <w:gridSpan w:val="3"/>
            <w:tcBorders>
              <w:top w:val="nil"/>
              <w:left w:val="nil"/>
              <w:bottom w:val="nil"/>
              <w:right w:val="nil"/>
            </w:tcBorders>
            <w:shd w:val="clear" w:color="auto" w:fill="B9D3EB" w:themeFill="accent1"/>
            <w:vAlign w:val="center"/>
          </w:tcPr>
          <w:p w:rsidR="00D05436" w:rsidRPr="00BB75C1" w:rsidRDefault="00F245C6" w:rsidP="000F6C7A">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D05436" w:rsidRPr="00D91CC7" w:rsidTr="00AE141A">
        <w:tc>
          <w:tcPr>
            <w:tcW w:w="2529" w:type="pct"/>
            <w:gridSpan w:val="2"/>
            <w:tcBorders>
              <w:top w:val="nil"/>
              <w:left w:val="nil"/>
              <w:bottom w:val="dotted" w:sz="4" w:space="0" w:color="98BEE1" w:themeColor="accent1" w:themeShade="E6"/>
              <w:right w:val="nil"/>
            </w:tcBorders>
            <w:shd w:val="clear" w:color="auto" w:fill="auto"/>
          </w:tcPr>
          <w:p w:rsidR="00087F39" w:rsidRPr="00BB75C1" w:rsidRDefault="00087F39" w:rsidP="00087F39">
            <w:pPr>
              <w:pStyle w:val="PURBody"/>
              <w:rPr>
                <w:rStyle w:val="Strong"/>
                <w:i/>
                <w:lang w:val="pt-BR"/>
              </w:rPr>
            </w:pPr>
            <w:r w:rsidRPr="00BB75C1">
              <w:rPr>
                <w:rStyle w:val="Strong"/>
                <w:i/>
                <w:lang w:val="pt-BR"/>
              </w:rPr>
              <w:t>Para:</w:t>
            </w:r>
          </w:p>
          <w:p w:rsidR="00D05436" w:rsidRPr="00BB75C1" w:rsidRDefault="00087F39" w:rsidP="0046632E">
            <w:pPr>
              <w:pStyle w:val="PURBody"/>
              <w:rPr>
                <w:rStyle w:val="Strong"/>
                <w:lang w:val="pt-BR"/>
              </w:rPr>
            </w:pPr>
            <w:r w:rsidRPr="00BB75C1">
              <w:rPr>
                <w:rFonts w:ascii="Tahoma" w:hAnsi="Tahoma"/>
                <w:szCs w:val="18"/>
                <w:lang w:val="pt-BR"/>
              </w:rPr>
              <w:t>cada um de seus usuários que acessam os dados processados pelo serviço online ou software relacionado</w:t>
            </w:r>
          </w:p>
        </w:tc>
        <w:tc>
          <w:tcPr>
            <w:tcW w:w="2471" w:type="pct"/>
            <w:tcBorders>
              <w:top w:val="nil"/>
              <w:left w:val="nil"/>
              <w:bottom w:val="dotted" w:sz="4" w:space="0" w:color="98BEE1" w:themeColor="accent1" w:themeShade="E6"/>
              <w:right w:val="nil"/>
            </w:tcBorders>
            <w:shd w:val="clear" w:color="auto" w:fill="auto"/>
          </w:tcPr>
          <w:p w:rsidR="004F3F70" w:rsidRPr="00BB75C1" w:rsidRDefault="00BB41EF" w:rsidP="004F3F70">
            <w:pPr>
              <w:pStyle w:val="PURBody"/>
              <w:rPr>
                <w:rStyle w:val="Strong"/>
                <w:b w:val="0"/>
                <w:i/>
                <w:lang w:val="pt-BR"/>
              </w:rPr>
            </w:pPr>
            <w:r w:rsidRPr="00BB75C1">
              <w:rPr>
                <w:rStyle w:val="Strong"/>
                <w:lang w:val="pt-BR"/>
              </w:rPr>
              <w:t>Você precisa de:</w:t>
            </w:r>
          </w:p>
          <w:p w:rsidR="00D05436" w:rsidRPr="00BB75C1" w:rsidRDefault="00D05436" w:rsidP="00087F39">
            <w:pPr>
              <w:pStyle w:val="PURBullet"/>
              <w:numPr>
                <w:ilvl w:val="0"/>
                <w:numId w:val="0"/>
              </w:numPr>
              <w:rPr>
                <w:lang w:val="pt-BR"/>
              </w:rPr>
            </w:pPr>
            <w:r w:rsidRPr="00BB75C1">
              <w:rPr>
                <w:lang w:val="pt-BR"/>
              </w:rPr>
              <w:t>SAL de Usuário do Forefront Endpoint Protection</w:t>
            </w:r>
          </w:p>
        </w:tc>
      </w:tr>
      <w:tr w:rsidR="00D05436" w:rsidRPr="00D91CC7" w:rsidTr="00AE141A">
        <w:tc>
          <w:tcPr>
            <w:tcW w:w="2529"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BB75C1" w:rsidRDefault="00087F39" w:rsidP="00087F39">
            <w:pPr>
              <w:pStyle w:val="PURBody"/>
              <w:rPr>
                <w:rStyle w:val="Strong"/>
                <w:i/>
                <w:lang w:val="pt-BR"/>
              </w:rPr>
            </w:pPr>
            <w:r w:rsidRPr="00BB75C1">
              <w:rPr>
                <w:rStyle w:val="Strong"/>
                <w:i/>
                <w:lang w:val="pt-BR"/>
              </w:rPr>
              <w:t>Para:</w:t>
            </w:r>
          </w:p>
          <w:p w:rsidR="00D05436" w:rsidRPr="00BB75C1" w:rsidRDefault="00087F39" w:rsidP="0046632E">
            <w:pPr>
              <w:pStyle w:val="PURBody"/>
              <w:rPr>
                <w:rStyle w:val="Strong"/>
                <w:lang w:val="pt-BR"/>
              </w:rPr>
            </w:pPr>
            <w:r w:rsidRPr="00BB75C1">
              <w:rPr>
                <w:rFonts w:ascii="Tahoma" w:hAnsi="Tahoma"/>
                <w:szCs w:val="18"/>
                <w:lang w:val="pt-BR"/>
              </w:rPr>
              <w:t>cada um de seus dispositivos que acessam dados processados pelo serviço online ou software relacionado</w:t>
            </w:r>
          </w:p>
        </w:tc>
        <w:tc>
          <w:tcPr>
            <w:tcW w:w="2471"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BB75C1" w:rsidRDefault="00BB41EF" w:rsidP="004F3F70">
            <w:pPr>
              <w:pStyle w:val="PURBody"/>
              <w:rPr>
                <w:rStyle w:val="Strong"/>
                <w:b w:val="0"/>
                <w:i/>
                <w:lang w:val="pt-BR"/>
              </w:rPr>
            </w:pPr>
            <w:r w:rsidRPr="00BB75C1">
              <w:rPr>
                <w:rStyle w:val="Strong"/>
                <w:lang w:val="pt-BR"/>
              </w:rPr>
              <w:t>Você precisa de:</w:t>
            </w:r>
          </w:p>
          <w:p w:rsidR="00D05436" w:rsidRPr="00BB75C1" w:rsidRDefault="00D05436" w:rsidP="0046632E">
            <w:pPr>
              <w:pStyle w:val="PURBody"/>
              <w:rPr>
                <w:lang w:val="pt-BR"/>
              </w:rPr>
            </w:pPr>
            <w:r w:rsidRPr="00BB75C1">
              <w:rPr>
                <w:lang w:val="pt-BR"/>
              </w:rPr>
              <w:t>SAL de Dispositivo do Forefront Endpoint Protection</w:t>
            </w:r>
          </w:p>
        </w:tc>
      </w:tr>
    </w:tbl>
    <w:p w:rsidR="00D05436" w:rsidRPr="00BB75C1" w:rsidRDefault="00D05436" w:rsidP="0085206E">
      <w:pPr>
        <w:pStyle w:val="PURADDITIONALTERMSHEADERMB"/>
        <w:rPr>
          <w:lang w:val="pt-BR"/>
        </w:rPr>
      </w:pPr>
      <w:bookmarkStart w:id="669" w:name="_Toc286933217"/>
      <w:bookmarkStart w:id="670" w:name="_Toc287431943"/>
      <w:r w:rsidRPr="00BB75C1">
        <w:rPr>
          <w:lang w:val="pt-BR"/>
        </w:rPr>
        <w:t>Termos Adicionais:</w:t>
      </w:r>
    </w:p>
    <w:p w:rsidR="00D05436" w:rsidRPr="00BB75C1" w:rsidRDefault="00D05436" w:rsidP="00D05436">
      <w:pPr>
        <w:pStyle w:val="PURBlueStrong"/>
        <w:rPr>
          <w:lang w:val="pt-BR"/>
        </w:rPr>
      </w:pPr>
      <w:r w:rsidRPr="00BB75C1">
        <w:rPr>
          <w:lang w:val="pt-BR"/>
        </w:rPr>
        <w:t>Uso em Renovações</w:t>
      </w:r>
    </w:p>
    <w:p w:rsidR="00D05436" w:rsidRPr="00BB75C1" w:rsidRDefault="00D05436" w:rsidP="00D05436">
      <w:pPr>
        <w:pStyle w:val="PURBody-Indented"/>
        <w:rPr>
          <w:lang w:val="pt-BR"/>
        </w:rPr>
      </w:pPr>
      <w:r w:rsidRPr="00BB75C1">
        <w:rPr>
          <w:lang w:val="pt-BR"/>
        </w:rPr>
        <w:t>Para evitar seu uso sem licença, alguns recursos do serviço online podem ser desativados no terceiroº aniversário a contar da data</w:t>
      </w:r>
      <w:r w:rsidR="00E90176">
        <w:rPr>
          <w:lang w:val="pt-BR"/>
        </w:rPr>
        <w:t> </w:t>
      </w:r>
      <w:r w:rsidRPr="00BB75C1">
        <w:rPr>
          <w:lang w:val="pt-BR"/>
        </w:rPr>
        <w:t xml:space="preserve">em que você o usou pela primeira vez. Se você renovar o seu direito de uso do serviço online, forneceremos os meios para prorrogar essa data. </w:t>
      </w:r>
    </w:p>
    <w:p w:rsidR="00D05436" w:rsidRPr="00BB75C1" w:rsidRDefault="00D05436" w:rsidP="00D05436">
      <w:pPr>
        <w:pStyle w:val="PURBlueStrong"/>
        <w:rPr>
          <w:lang w:val="pt-BR"/>
        </w:rPr>
      </w:pPr>
      <w:r w:rsidRPr="00BB75C1">
        <w:rPr>
          <w:lang w:val="pt-BR"/>
        </w:rPr>
        <w:t>Substituição de Mecanismos de Varredura</w:t>
      </w:r>
    </w:p>
    <w:p w:rsidR="00D05436" w:rsidRPr="00BB75C1" w:rsidRDefault="00D05436" w:rsidP="00D05436">
      <w:pPr>
        <w:pStyle w:val="PURBody-Indented"/>
        <w:rPr>
          <w:lang w:val="pt-BR"/>
        </w:rPr>
      </w:pPr>
      <w:r w:rsidRPr="00BB75C1">
        <w:rPr>
          <w:lang w:val="pt-BR"/>
        </w:rPr>
        <w:t>Podemos substituir software e arquivos comparáveis pelo(s) serviço(s) online</w:t>
      </w:r>
      <w:r w:rsidRPr="00BB75C1">
        <w:rPr>
          <w:lang w:val="pt-BR"/>
        </w:rPr>
        <w:tab/>
      </w:r>
    </w:p>
    <w:p w:rsidR="00D05436" w:rsidRPr="00BB75C1" w:rsidRDefault="00D05436" w:rsidP="00D05436">
      <w:pPr>
        <w:pStyle w:val="PURBullet-Indented"/>
        <w:rPr>
          <w:lang w:val="it-IT"/>
        </w:rPr>
      </w:pPr>
      <w:r w:rsidRPr="00BB75C1">
        <w:rPr>
          <w:lang w:val="it-IT"/>
        </w:rPr>
        <w:t>software antivírus e anti-spam; e</w:t>
      </w:r>
    </w:p>
    <w:p w:rsidR="00D05436" w:rsidRPr="00BB75C1" w:rsidRDefault="00D05436" w:rsidP="00D05436">
      <w:pPr>
        <w:pStyle w:val="PURBullet-Indented"/>
        <w:rPr>
          <w:lang w:val="pt-BR"/>
        </w:rPr>
      </w:pPr>
      <w:r w:rsidRPr="00BB75C1">
        <w:rPr>
          <w:lang w:val="pt-BR"/>
        </w:rPr>
        <w:t>arquivos de assinatura e arquivos de dados com filtragem de conteúdo.</w:t>
      </w:r>
    </w:p>
    <w:p w:rsidR="00D05436" w:rsidRPr="00BB75C1" w:rsidRDefault="00D05436" w:rsidP="00D05436">
      <w:pPr>
        <w:pStyle w:val="PURBlueStrong"/>
        <w:rPr>
          <w:lang w:val="pt-BR"/>
        </w:rPr>
      </w:pPr>
      <w:r w:rsidRPr="00BB75C1">
        <w:rPr>
          <w:lang w:val="pt-BR"/>
        </w:rPr>
        <w:t>SALs de Dispositivo ou de Usuário</w:t>
      </w:r>
    </w:p>
    <w:p w:rsidR="00D05436" w:rsidRPr="00BB75C1" w:rsidRDefault="00D05436" w:rsidP="00D05436">
      <w:pPr>
        <w:pStyle w:val="PURBody-Indented"/>
        <w:rPr>
          <w:lang w:val="pt-BR"/>
        </w:rPr>
      </w:pPr>
      <w:r w:rsidRPr="00BB75C1">
        <w:rPr>
          <w:lang w:val="pt-BR"/>
        </w:rPr>
        <w:t>Você pode adquirir uma SAL de dispositivo ou de usuário.</w:t>
      </w:r>
    </w:p>
    <w:p w:rsidR="00D05436" w:rsidRPr="00BB75C1" w:rsidRDefault="00D05436" w:rsidP="00AE141A">
      <w:pPr>
        <w:pStyle w:val="PURBlueStrong"/>
        <w:rPr>
          <w:lang w:val="pt-BR"/>
        </w:rPr>
      </w:pPr>
      <w:r w:rsidRPr="00BB75C1">
        <w:rPr>
          <w:lang w:val="pt-BR"/>
        </w:rPr>
        <w:t>Termos de Licença para Tecnologia Microsoft SQL Server</w:t>
      </w:r>
    </w:p>
    <w:p w:rsidR="00D05436" w:rsidRPr="00BB75C1" w:rsidRDefault="00D05436" w:rsidP="00895A97">
      <w:pPr>
        <w:pStyle w:val="PURBody-Indented"/>
        <w:ind w:left="274"/>
        <w:rPr>
          <w:lang w:val="pt-BR"/>
        </w:rPr>
      </w:pPr>
      <w:r w:rsidRPr="00BB75C1">
        <w:rPr>
          <w:lang w:val="pt-BR"/>
        </w:rPr>
        <w:t>Este software inclui a Tecnologia SQL Server.</w:t>
      </w:r>
      <w:r w:rsidR="00B4665E" w:rsidRPr="00BB75C1">
        <w:rPr>
          <w:lang w:val="pt-BR"/>
        </w:rPr>
        <w:t xml:space="preserve"> </w:t>
      </w:r>
      <w:r w:rsidRPr="00BB75C1">
        <w:rPr>
          <w:lang w:val="pt-BR"/>
        </w:rPr>
        <w:t>Exceto se expressamente disposto abaixo para softwares SQL Server adicionais, você poderá executar, a qualquer momento, uma instância dessa tecnologia em um ambiente de sistema operacional (ou OSE) físico ou virtual em um servidor para cada licença adquirida. Você também pode usar essa instância para dar suporte a outros produtos que incluam qualquer versão da Tecnologia SQL Server.</w:t>
      </w:r>
      <w:r w:rsidR="00B4665E" w:rsidRPr="00BB75C1">
        <w:rPr>
          <w:lang w:val="pt-BR"/>
        </w:rPr>
        <w:t xml:space="preserve"> </w:t>
      </w:r>
      <w:r w:rsidRPr="00BB75C1">
        <w:rPr>
          <w:lang w:val="pt-BR"/>
        </w:rPr>
        <w:t>Você não pode compartilhar essa instância para dar suporte a</w:t>
      </w:r>
      <w:r w:rsidR="002E0C60">
        <w:rPr>
          <w:lang w:val="pt-BR"/>
        </w:rPr>
        <w:t> </w:t>
      </w:r>
      <w:r w:rsidRPr="00BB75C1">
        <w:rPr>
          <w:lang w:val="pt-BR"/>
        </w:rPr>
        <w:t>nenhum produto não licenciado com a Tecnologia SQL Server.</w:t>
      </w:r>
      <w:r w:rsidR="00B4665E" w:rsidRPr="00BB75C1">
        <w:rPr>
          <w:lang w:val="pt-BR"/>
        </w:rPr>
        <w:t xml:space="preserve"> </w:t>
      </w:r>
      <w:r w:rsidRPr="00BB75C1">
        <w:rPr>
          <w:lang w:val="pt-BR"/>
        </w:rPr>
        <w:t>Você poderá usar a Tecnologia SQL Server para oferecer suporte ao uso do software e do serviço online.</w:t>
      </w:r>
      <w:r w:rsidR="00B4665E" w:rsidRPr="00BB75C1">
        <w:rPr>
          <w:lang w:val="pt-BR"/>
        </w:rPr>
        <w:t xml:space="preserve"> </w:t>
      </w:r>
      <w:r w:rsidRPr="00BB75C1">
        <w:rPr>
          <w:lang w:val="pt-BR"/>
        </w:rPr>
        <w:t>Para esse tipo de uso, não é necessário ter licenças de acesso para cliente do SQL Server.</w:t>
      </w:r>
      <w:r w:rsidR="00B4665E" w:rsidRPr="00BB75C1">
        <w:rPr>
          <w:lang w:val="pt-BR"/>
        </w:rPr>
        <w:t xml:space="preserve"> </w:t>
      </w:r>
      <w:r w:rsidRPr="00BB75C1">
        <w:rPr>
          <w:lang w:val="pt-BR"/>
        </w:rPr>
        <w:t>Você pode criar e armazenar qualquer número de instâncias da Tecnologia SQL Server em qualquer um dos seus servidores ou</w:t>
      </w:r>
      <w:r w:rsidR="002E0C60">
        <w:rPr>
          <w:lang w:val="pt-BR"/>
        </w:rPr>
        <w:t> </w:t>
      </w:r>
      <w:r w:rsidRPr="00BB75C1">
        <w:rPr>
          <w:lang w:val="pt-BR"/>
        </w:rPr>
        <w:t>mídia de armazenamento apenas para exercer o seu direito de executar uma instância dessa tecnologia nas condições descritas</w:t>
      </w:r>
      <w:r w:rsidR="002E0C60">
        <w:rPr>
          <w:lang w:val="pt-BR"/>
        </w:rPr>
        <w:t> </w:t>
      </w:r>
      <w:r w:rsidRPr="00BB75C1">
        <w:rPr>
          <w:lang w:val="pt-BR"/>
        </w:rPr>
        <w:t>aqui.</w:t>
      </w:r>
    </w:p>
    <w:p w:rsidR="00D05436" w:rsidRPr="00BB75C1" w:rsidRDefault="00D05436" w:rsidP="00D05436">
      <w:pPr>
        <w:pStyle w:val="PURBlueStrong"/>
        <w:rPr>
          <w:lang w:val="pt-BR"/>
        </w:rPr>
      </w:pPr>
      <w:r w:rsidRPr="00BB75C1">
        <w:rPr>
          <w:lang w:val="pt-BR"/>
        </w:rPr>
        <w:t>Executando Instâncias do Software Adicional</w:t>
      </w:r>
    </w:p>
    <w:p w:rsidR="00D05436" w:rsidRPr="00BB75C1" w:rsidRDefault="00D05436" w:rsidP="00D05436">
      <w:pPr>
        <w:pStyle w:val="PURBody-Indented"/>
        <w:rPr>
          <w:lang w:val="pt-BR"/>
        </w:rPr>
      </w:pPr>
      <w:r w:rsidRPr="00BB75C1">
        <w:rPr>
          <w:lang w:val="pt-BR"/>
        </w:rPr>
        <w:t xml:space="preserve">Você poderá executar ou de outra forma usar qualquer número de instâncias do software adicional relacionado no </w:t>
      </w:r>
      <w:hyperlink w:anchor="Appendix1" w:history="1">
        <w:r w:rsidRPr="00BB75C1">
          <w:rPr>
            <w:rStyle w:val="Hyperlink"/>
            <w:lang w:val="pt-BR"/>
          </w:rPr>
          <w:t>Apêndice 1</w:t>
        </w:r>
      </w:hyperlink>
      <w:r w:rsidRPr="00BB75C1">
        <w:rPr>
          <w:lang w:val="pt-BR"/>
        </w:rPr>
        <w:t xml:space="preserve"> em</w:t>
      </w:r>
      <w:r w:rsidR="00F71EDF">
        <w:rPr>
          <w:lang w:val="pt-BR"/>
        </w:rPr>
        <w:t> </w:t>
      </w:r>
      <w:r w:rsidRPr="00BB75C1">
        <w:rPr>
          <w:lang w:val="pt-BR"/>
        </w:rPr>
        <w:t>ambientes de sistema operacional (ou OSEs) físicos ou virtuais em qualquer número de dispositivos.</w:t>
      </w:r>
      <w:r w:rsidR="00B4665E" w:rsidRPr="00BB75C1">
        <w:rPr>
          <w:lang w:val="pt-BR"/>
        </w:rPr>
        <w:t xml:space="preserve"> </w:t>
      </w:r>
      <w:r w:rsidRPr="00BB75C1">
        <w:rPr>
          <w:lang w:val="pt-BR"/>
        </w:rPr>
        <w:t>Você só pode usar esse</w:t>
      </w:r>
      <w:r w:rsidR="00F71EDF">
        <w:rPr>
          <w:lang w:val="pt-BR"/>
        </w:rPr>
        <w:t> </w:t>
      </w:r>
      <w:r w:rsidRPr="00BB75C1">
        <w:rPr>
          <w:lang w:val="pt-BR"/>
        </w:rPr>
        <w:t xml:space="preserve">software adicional diretamente com o software e serviço online, ou indiretamente por meio de outro software adicional. </w:t>
      </w:r>
    </w:p>
    <w:p w:rsidR="0047191F" w:rsidRPr="00BC5194" w:rsidRDefault="00590592" w:rsidP="004B484B">
      <w:pPr>
        <w:pStyle w:val="PURBreadcrumb"/>
        <w:keepNext w:val="0"/>
        <w:keepLines w:val="0"/>
        <w:rPr>
          <w:rStyle w:val="Hyperlink"/>
          <w:rFonts w:ascii="Arial Narrow" w:hAnsi="Arial Narrow"/>
          <w:sz w:val="16"/>
          <w:lang w:val="pt-BR"/>
        </w:rPr>
      </w:pPr>
      <w:hyperlink w:anchor="Índice" w:history="1">
        <w:r w:rsidR="004476ED" w:rsidRPr="00BC5194">
          <w:rPr>
            <w:rStyle w:val="Hyperlink"/>
            <w:rFonts w:ascii="Arial Narrow" w:hAnsi="Arial Narrow"/>
            <w:sz w:val="16"/>
            <w:lang w:val="pt-BR"/>
          </w:rPr>
          <w:t>Índice</w:t>
        </w:r>
      </w:hyperlink>
      <w:r w:rsidR="004476ED" w:rsidRPr="00BC5194">
        <w:rPr>
          <w:lang w:val="pt-BR"/>
        </w:rPr>
        <w:t xml:space="preserve"> / </w:t>
      </w:r>
      <w:hyperlink w:anchor="Termos Universais" w:history="1">
        <w:hyperlink w:anchor="UniversalTerms" w:history="1">
          <w:r w:rsidR="00C65636" w:rsidRPr="00BC5194">
            <w:rPr>
              <w:rStyle w:val="Hyperlink"/>
              <w:rFonts w:ascii="Arial Narrow" w:hAnsi="Arial Narrow"/>
              <w:sz w:val="16"/>
              <w:lang w:val="pt-BR"/>
            </w:rPr>
            <w:t>Termos Universais de Licença</w:t>
          </w:r>
        </w:hyperlink>
      </w:hyperlink>
      <w:r w:rsidR="004476ED" w:rsidRPr="00BC5194">
        <w:rPr>
          <w:rStyle w:val="Hyperlink"/>
          <w:rFonts w:ascii="Arial Narrow" w:hAnsi="Arial Narrow"/>
          <w:sz w:val="16"/>
          <w:lang w:val="pt-BR"/>
        </w:rPr>
        <w:t xml:space="preserve"> </w:t>
      </w:r>
    </w:p>
    <w:p w:rsidR="004B484B" w:rsidRDefault="004B484B" w:rsidP="004B484B">
      <w:pPr>
        <w:pStyle w:val="PURProductName"/>
        <w:keepNext w:val="0"/>
        <w:keepLines w:val="0"/>
        <w:pBdr>
          <w:bottom w:val="none" w:sz="0" w:space="0" w:color="auto"/>
        </w:pBdr>
        <w:rPr>
          <w:lang w:val="pt-BR"/>
        </w:rPr>
      </w:pPr>
      <w:bookmarkStart w:id="671" w:name="_Toc299519176"/>
      <w:bookmarkStart w:id="672" w:name="_Toc299525040"/>
      <w:bookmarkStart w:id="673" w:name="_Toc299531608"/>
      <w:bookmarkStart w:id="674" w:name="_Toc299531932"/>
      <w:bookmarkStart w:id="675" w:name="_Toc299957215"/>
      <w:bookmarkStart w:id="676" w:name="_Toc301525657"/>
    </w:p>
    <w:p w:rsidR="00D05436" w:rsidRPr="00BC5194" w:rsidRDefault="00D05436" w:rsidP="00D05436">
      <w:pPr>
        <w:pStyle w:val="PURProductName"/>
        <w:rPr>
          <w:lang w:val="pt-BR"/>
        </w:rPr>
      </w:pPr>
      <w:bookmarkStart w:id="677" w:name="_Toc302485699"/>
      <w:r w:rsidRPr="00BC5194">
        <w:rPr>
          <w:lang w:val="pt-BR"/>
        </w:rPr>
        <w:lastRenderedPageBreak/>
        <w:t>Forefront Online Protection for Exchange</w:t>
      </w:r>
      <w:bookmarkEnd w:id="669"/>
      <w:bookmarkEnd w:id="670"/>
      <w:bookmarkEnd w:id="671"/>
      <w:bookmarkEnd w:id="672"/>
      <w:bookmarkEnd w:id="673"/>
      <w:bookmarkEnd w:id="674"/>
      <w:r w:rsidRPr="00BC5194">
        <w:rPr>
          <w:lang w:val="pt-BR"/>
        </w:rPr>
        <w:t xml:space="preserve"> Server</w:t>
      </w:r>
      <w:bookmarkEnd w:id="675"/>
      <w:bookmarkEnd w:id="676"/>
      <w:bookmarkEnd w:id="677"/>
      <w:r w:rsidR="00FE5E5B">
        <w:fldChar w:fldCharType="begin"/>
      </w:r>
      <w:r w:rsidRPr="00BC5194">
        <w:rPr>
          <w:lang w:val="pt-BR"/>
        </w:rPr>
        <w:instrText xml:space="preserve">XE </w:instrText>
      </w:r>
      <w:r w:rsidR="00BB75C1" w:rsidRPr="00BC5194">
        <w:rPr>
          <w:lang w:val="pt-BR"/>
        </w:rPr>
        <w:instrText>“</w:instrText>
      </w:r>
      <w:r w:rsidRPr="00BC5194">
        <w:rPr>
          <w:lang w:val="pt-BR"/>
        </w:rPr>
        <w:instrText>Forefront Online Protection for Exchange</w:instrText>
      </w:r>
      <w:r w:rsidR="00BB75C1" w:rsidRPr="00BC5194">
        <w:rPr>
          <w:lang w:val="pt-BR"/>
        </w:rPr>
        <w:instrText>”</w:instrText>
      </w:r>
      <w:r w:rsidRPr="00BC5194">
        <w:rPr>
          <w:lang w:val="pt-BR"/>
        </w:rPr>
        <w:instrText xml:space="preserve"> </w:instrText>
      </w:r>
      <w:r w:rsidR="00FE5E5B">
        <w:fldChar w:fldCharType="end"/>
      </w:r>
      <w:r w:rsidRPr="00BC5194">
        <w:rPr>
          <w:lang w:val="pt-BR"/>
        </w:rPr>
        <w:t xml:space="preserve"> </w:t>
      </w:r>
    </w:p>
    <w:p w:rsidR="00D05436" w:rsidRPr="00BB75C1" w:rsidRDefault="00D05436" w:rsidP="00D05436">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0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3"/>
        <w:gridCol w:w="5405"/>
      </w:tblGrid>
      <w:tr w:rsidR="00D05436" w:rsidRPr="00D91CC7" w:rsidTr="00704828">
        <w:tc>
          <w:tcPr>
            <w:tcW w:w="2502" w:type="pct"/>
            <w:tcBorders>
              <w:top w:val="dotted" w:sz="4" w:space="0" w:color="98BEE1" w:themeColor="accent1" w:themeShade="E6"/>
              <w:left w:val="nil"/>
              <w:bottom w:val="dotted" w:sz="4" w:space="0" w:color="98BEE1" w:themeColor="accent1" w:themeShade="E6"/>
              <w:right w:val="nil"/>
            </w:tcBorders>
          </w:tcPr>
          <w:p w:rsidR="00D05436" w:rsidRPr="00BB75C1" w:rsidRDefault="00D05436" w:rsidP="0046632E">
            <w:pPr>
              <w:pStyle w:val="PURLMSH"/>
              <w:rPr>
                <w:lang w:val="pt-BR"/>
              </w:rPr>
            </w:pPr>
            <w:r w:rsidRPr="00BB75C1">
              <w:rPr>
                <w:lang w:val="pt-BR"/>
              </w:rPr>
              <w:t xml:space="preserve">Política de Privacidade: </w:t>
            </w:r>
            <w:r w:rsidRPr="00BB75C1">
              <w:rPr>
                <w:b/>
                <w:lang w:val="pt-BR"/>
              </w:rPr>
              <w:t>Sim</w:t>
            </w:r>
            <w:r w:rsidRPr="00BB75C1">
              <w:rPr>
                <w:lang w:val="pt-BR"/>
              </w:rPr>
              <w:t xml:space="preserve"> </w:t>
            </w:r>
            <w:r w:rsidRPr="00BB75C1">
              <w:rPr>
                <w:i/>
                <w:lang w:val="pt-BR"/>
              </w:rPr>
              <w:t xml:space="preserve">(consulte o site </w:t>
            </w:r>
            <w:hyperlink r:id="rId129" w:history="1">
              <w:r w:rsidRPr="00BB75C1">
                <w:rPr>
                  <w:rStyle w:val="Hyperlink"/>
                  <w:i/>
                  <w:lang w:val="pt-BR"/>
                </w:rPr>
                <w:t>http://go.microsoft.com/fwlink/?LinkID=101332</w:t>
              </w:r>
            </w:hyperlink>
            <w:r w:rsidRPr="00AE141A">
              <w:rPr>
                <w:rStyle w:val="Hyperlink"/>
                <w:i/>
                <w:u w:val="none"/>
                <w:lang w:val="pt-BR"/>
              </w:rPr>
              <w:t>)</w:t>
            </w:r>
          </w:p>
        </w:tc>
        <w:tc>
          <w:tcPr>
            <w:tcW w:w="2498" w:type="pct"/>
            <w:tcBorders>
              <w:top w:val="dotted" w:sz="4" w:space="0" w:color="98BEE1" w:themeColor="accent1" w:themeShade="E6"/>
              <w:left w:val="nil"/>
              <w:bottom w:val="dotted" w:sz="4" w:space="0" w:color="98BEE1" w:themeColor="accent1" w:themeShade="E6"/>
              <w:right w:val="nil"/>
            </w:tcBorders>
          </w:tcPr>
          <w:p w:rsidR="00D05436" w:rsidRPr="00BB75C1" w:rsidRDefault="00D05436" w:rsidP="0046632E">
            <w:pPr>
              <w:pStyle w:val="PURLMSH"/>
              <w:rPr>
                <w:lang w:val="pt-BR"/>
              </w:rPr>
            </w:pPr>
            <w:r w:rsidRPr="00BB75C1">
              <w:rPr>
                <w:lang w:val="pt-BR"/>
              </w:rPr>
              <w:t xml:space="preserve">Visão Geral de Segurança: </w:t>
            </w:r>
            <w:r w:rsidRPr="00BB75C1">
              <w:rPr>
                <w:b/>
                <w:lang w:val="pt-BR"/>
              </w:rPr>
              <w:t>Sim</w:t>
            </w:r>
            <w:r w:rsidRPr="00BB75C1">
              <w:rPr>
                <w:lang w:val="pt-BR"/>
              </w:rPr>
              <w:t xml:space="preserve"> </w:t>
            </w:r>
            <w:r w:rsidRPr="00BB75C1">
              <w:rPr>
                <w:i/>
                <w:lang w:val="pt-BR"/>
              </w:rPr>
              <w:t xml:space="preserve">(consulte o site </w:t>
            </w:r>
            <w:hyperlink r:id="rId130" w:history="1">
              <w:r w:rsidRPr="00AE141A">
                <w:rPr>
                  <w:rStyle w:val="Hyperlink"/>
                  <w:i/>
                  <w:lang w:val="pt-BR"/>
                </w:rPr>
                <w:t>http://go.microsoft.com/fwlink/?LinkId=137325</w:t>
              </w:r>
            </w:hyperlink>
            <w:r w:rsidRPr="00BB75C1">
              <w:rPr>
                <w:i/>
                <w:lang w:val="pt-BR"/>
              </w:rPr>
              <w:t>)</w:t>
            </w:r>
            <w:r w:rsidRPr="00BB75C1">
              <w:rPr>
                <w:lang w:val="pt-BR"/>
              </w:rPr>
              <w:t xml:space="preserve"> </w:t>
            </w:r>
          </w:p>
        </w:tc>
      </w:tr>
      <w:tr w:rsidR="00D05436" w:rsidRPr="00D91CC7" w:rsidTr="00704828">
        <w:tc>
          <w:tcPr>
            <w:tcW w:w="5000" w:type="pct"/>
            <w:gridSpan w:val="2"/>
            <w:tcBorders>
              <w:top w:val="nil"/>
              <w:left w:val="nil"/>
              <w:bottom w:val="nil"/>
              <w:right w:val="nil"/>
            </w:tcBorders>
            <w:shd w:val="clear" w:color="auto" w:fill="B9D3EB" w:themeFill="accent1"/>
            <w:vAlign w:val="center"/>
          </w:tcPr>
          <w:p w:rsidR="00D05436" w:rsidRPr="00BB75C1" w:rsidRDefault="00F245C6" w:rsidP="000F6C7A">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A16EFA" w:rsidTr="00704828">
        <w:tc>
          <w:tcPr>
            <w:tcW w:w="5000" w:type="pct"/>
            <w:gridSpan w:val="2"/>
            <w:tcBorders>
              <w:top w:val="nil"/>
              <w:left w:val="nil"/>
              <w:bottom w:val="single" w:sz="4" w:space="0" w:color="auto"/>
              <w:right w:val="nil"/>
            </w:tcBorders>
            <w:shd w:val="clear" w:color="auto" w:fill="auto"/>
          </w:tcPr>
          <w:p w:rsidR="00A16EFA" w:rsidRPr="00BB75C1" w:rsidRDefault="00A16EFA" w:rsidP="00A16EFA">
            <w:pPr>
              <w:pStyle w:val="PURFootnote"/>
              <w:rPr>
                <w:sz w:val="18"/>
                <w:lang w:val="pt-BR"/>
              </w:rPr>
            </w:pPr>
            <w:r w:rsidRPr="00BB75C1">
              <w:rPr>
                <w:sz w:val="18"/>
                <w:lang w:val="pt-BR"/>
              </w:rPr>
              <w:t>Para cada um de seus dispositivos cujos dados do cliente sejam processados pelo serviço online ou software relacionado,</w:t>
            </w:r>
          </w:p>
          <w:p w:rsidR="00A16EFA" w:rsidRPr="00BB75C1" w:rsidRDefault="00A16EFA" w:rsidP="00A16EFA">
            <w:pPr>
              <w:pStyle w:val="PURFootnote"/>
              <w:rPr>
                <w:sz w:val="18"/>
                <w:lang w:val="pt-BR"/>
              </w:rPr>
            </w:pPr>
          </w:p>
          <w:p w:rsidR="00A16EFA" w:rsidRDefault="00A16EFA" w:rsidP="00A16EFA">
            <w:pPr>
              <w:pStyle w:val="PURFootnote"/>
              <w:rPr>
                <w:rStyle w:val="Strong"/>
              </w:rPr>
            </w:pPr>
            <w:r>
              <w:rPr>
                <w:rStyle w:val="Strong"/>
              </w:rPr>
              <w:t>Você precisa de:</w:t>
            </w:r>
          </w:p>
          <w:p w:rsidR="00A16EFA" w:rsidRPr="00A955C5" w:rsidRDefault="00A16EFA" w:rsidP="00276809">
            <w:pPr>
              <w:pStyle w:val="PURBullet"/>
            </w:pPr>
            <w:r>
              <w:t>SAL de Dispositivo do Forefront Online Protection 2010 for Exchange</w:t>
            </w:r>
          </w:p>
        </w:tc>
      </w:tr>
      <w:tr w:rsidR="00276809" w:rsidRPr="00D91CC7" w:rsidTr="00704828">
        <w:tc>
          <w:tcPr>
            <w:tcW w:w="5000" w:type="pct"/>
            <w:gridSpan w:val="2"/>
            <w:tcBorders>
              <w:top w:val="single" w:sz="4" w:space="0" w:color="auto"/>
              <w:left w:val="nil"/>
              <w:bottom w:val="dotted" w:sz="4" w:space="0" w:color="98BEE1" w:themeColor="accent1" w:themeShade="E6"/>
              <w:right w:val="nil"/>
            </w:tcBorders>
            <w:shd w:val="clear" w:color="auto" w:fill="auto"/>
          </w:tcPr>
          <w:p w:rsidR="00276809" w:rsidRPr="00BB75C1" w:rsidRDefault="00276809" w:rsidP="00276809">
            <w:pPr>
              <w:pStyle w:val="PURFootnote"/>
              <w:rPr>
                <w:sz w:val="18"/>
                <w:lang w:val="pt-BR"/>
              </w:rPr>
            </w:pPr>
            <w:r w:rsidRPr="00BB75C1">
              <w:rPr>
                <w:sz w:val="18"/>
                <w:lang w:val="pt-BR"/>
              </w:rPr>
              <w:t>Para cada um de seus usuários cujos dados do cliente sejam processados e armazenados pelo serviço online ou software relacionado,</w:t>
            </w:r>
          </w:p>
          <w:p w:rsidR="00276809" w:rsidRPr="00BB75C1" w:rsidRDefault="00276809" w:rsidP="00276809">
            <w:pPr>
              <w:pStyle w:val="PURFootnote"/>
              <w:rPr>
                <w:sz w:val="18"/>
                <w:lang w:val="pt-BR"/>
              </w:rPr>
            </w:pPr>
          </w:p>
          <w:p w:rsidR="00276809" w:rsidRPr="009C7C76" w:rsidRDefault="00276809" w:rsidP="009C7C76">
            <w:pPr>
              <w:pStyle w:val="PURFootnote"/>
              <w:rPr>
                <w:b/>
                <w:bCs/>
              </w:rPr>
            </w:pPr>
            <w:r>
              <w:rPr>
                <w:rStyle w:val="Strong"/>
              </w:rPr>
              <w:t>Você precisa de:</w:t>
            </w:r>
          </w:p>
          <w:p w:rsidR="00276809" w:rsidRDefault="00276809" w:rsidP="00276809">
            <w:pPr>
              <w:pStyle w:val="PURBullet"/>
            </w:pPr>
            <w:r>
              <w:t>SAL de Usuário do Forefront Online Protection 2010 for Exchange</w:t>
            </w:r>
          </w:p>
          <w:p w:rsidR="00276809" w:rsidRDefault="00276809" w:rsidP="00276809">
            <w:pPr>
              <w:pStyle w:val="PURBullet"/>
              <w:rPr>
                <w:rFonts w:ascii="Tahoma" w:hAnsi="Tahoma"/>
                <w:szCs w:val="18"/>
              </w:rPr>
            </w:pPr>
            <w:r>
              <w:rPr>
                <w:rFonts w:ascii="Tahoma" w:hAnsi="Tahoma"/>
                <w:szCs w:val="18"/>
              </w:rPr>
              <w:t>SAL do Hosted Exchange Enterprise</w:t>
            </w:r>
          </w:p>
          <w:p w:rsidR="00276809" w:rsidRPr="00BB75C1" w:rsidRDefault="00276809" w:rsidP="00276809">
            <w:pPr>
              <w:pStyle w:val="PURBullet"/>
              <w:rPr>
                <w:rFonts w:ascii="Tahoma" w:hAnsi="Tahoma"/>
                <w:szCs w:val="18"/>
                <w:lang w:val="pt-BR"/>
              </w:rPr>
            </w:pPr>
            <w:r w:rsidRPr="00BB75C1">
              <w:rPr>
                <w:lang w:val="pt-BR"/>
              </w:rPr>
              <w:t>SAL do Exchange Enterprise Plus hospedado</w:t>
            </w:r>
          </w:p>
        </w:tc>
      </w:tr>
    </w:tbl>
    <w:p w:rsidR="00D05436" w:rsidRPr="00B857E4" w:rsidRDefault="00D05436" w:rsidP="0085206E">
      <w:pPr>
        <w:pStyle w:val="PURADDITIONALTERMSHEADERMB"/>
      </w:pPr>
      <w:r>
        <w:t>Termos Adicionais:</w:t>
      </w:r>
    </w:p>
    <w:p w:rsidR="00AC27EC" w:rsidRPr="00BB75C1" w:rsidRDefault="00AC27EC" w:rsidP="00704828">
      <w:pPr>
        <w:pStyle w:val="PURBullet"/>
        <w:rPr>
          <w:lang w:val="pt-BR"/>
        </w:rPr>
      </w:pPr>
      <w:r w:rsidRPr="00BB75C1">
        <w:rPr>
          <w:u w:val="single"/>
          <w:lang w:val="pt-BR"/>
        </w:rPr>
        <w:t>Atualizações dos Termos da Licença</w:t>
      </w:r>
      <w:r w:rsidRPr="00AE141A">
        <w:rPr>
          <w:lang w:val="pt-BR"/>
        </w:rPr>
        <w:t>.</w:t>
      </w:r>
      <w:r w:rsidRPr="00BB75C1">
        <w:rPr>
          <w:lang w:val="pt-BR"/>
        </w:rPr>
        <w:t xml:space="preserve"> Exceto da maneira indicada a seguir, durante o prazo vigente do seu respectivo contrato de</w:t>
      </w:r>
      <w:r w:rsidR="00704828">
        <w:rPr>
          <w:lang w:val="pt-BR"/>
        </w:rPr>
        <w:t> </w:t>
      </w:r>
      <w:r w:rsidRPr="00BB75C1">
        <w:rPr>
          <w:lang w:val="pt-BR"/>
        </w:rPr>
        <w:t>licença do provedor de serviços, os termos de licença em vigor na data em que você adquiriu pela primeira vez o serviço online valem para o uso que você fizer do serviço online. Podemos atualizar os termos de escopo de uso a qualquer momento. Você deve expressar a sua concordância com as novas condições de escopo de uso usando o serviço online depois que as publicarmos nestes direitos de uso do produto ou enviarmos a você um email sobre as atualizações.</w:t>
      </w:r>
    </w:p>
    <w:p w:rsidR="00AC27EC" w:rsidRPr="00BB75C1" w:rsidRDefault="00AC27EC" w:rsidP="00691E8F">
      <w:pPr>
        <w:pStyle w:val="PURBullet"/>
        <w:rPr>
          <w:lang w:val="pt-BR"/>
        </w:rPr>
      </w:pPr>
      <w:r w:rsidRPr="00BB75C1">
        <w:rPr>
          <w:u w:val="single"/>
          <w:lang w:val="pt-BR"/>
        </w:rPr>
        <w:t>Uso para Fins de Avaliação</w:t>
      </w:r>
      <w:r w:rsidRPr="00AE141A">
        <w:rPr>
          <w:lang w:val="pt-BR"/>
        </w:rPr>
        <w:t>.</w:t>
      </w:r>
      <w:r w:rsidR="00B4665E" w:rsidRPr="00BB75C1">
        <w:rPr>
          <w:lang w:val="pt-BR"/>
        </w:rPr>
        <w:t xml:space="preserve"> </w:t>
      </w:r>
      <w:r w:rsidRPr="00BB75C1">
        <w:rPr>
          <w:lang w:val="pt-BR"/>
        </w:rPr>
        <w:t>No caso do Microsoft Exchange Hosted Filtering, você e os seus usuários podem usar o serviço online por um período de avaliação de 30 dias.</w:t>
      </w:r>
    </w:p>
    <w:p w:rsidR="0047191F" w:rsidRPr="00BC5194" w:rsidRDefault="00590592" w:rsidP="00895A97">
      <w:pPr>
        <w:pStyle w:val="PURBreadcrumb"/>
        <w:rPr>
          <w:rStyle w:val="Hyperlink"/>
          <w:rFonts w:ascii="Arial Narrow" w:hAnsi="Arial Narrow"/>
          <w:sz w:val="16"/>
          <w:lang w:val="pt-BR"/>
        </w:rPr>
      </w:pPr>
      <w:hyperlink w:anchor="Índice" w:history="1">
        <w:r w:rsidR="004476ED" w:rsidRPr="00BC5194">
          <w:rPr>
            <w:rStyle w:val="Hyperlink"/>
            <w:rFonts w:ascii="Arial Narrow" w:hAnsi="Arial Narrow"/>
            <w:sz w:val="16"/>
            <w:lang w:val="pt-BR"/>
          </w:rPr>
          <w:t>Índice</w:t>
        </w:r>
      </w:hyperlink>
      <w:r w:rsidR="004476ED" w:rsidRPr="00BC5194">
        <w:rPr>
          <w:lang w:val="pt-BR"/>
        </w:rPr>
        <w:t xml:space="preserve"> / </w:t>
      </w:r>
      <w:hyperlink w:anchor="Termos Universais" w:history="1">
        <w:hyperlink w:anchor="UniversalTerms" w:history="1">
          <w:r w:rsidR="00C65636" w:rsidRPr="00BC5194">
            <w:rPr>
              <w:rStyle w:val="Hyperlink"/>
              <w:rFonts w:ascii="Arial Narrow" w:hAnsi="Arial Narrow"/>
              <w:sz w:val="16"/>
              <w:lang w:val="pt-BR"/>
            </w:rPr>
            <w:t>Termos Universais de Licença</w:t>
          </w:r>
        </w:hyperlink>
      </w:hyperlink>
      <w:r w:rsidR="004476ED" w:rsidRPr="00BC5194">
        <w:rPr>
          <w:rStyle w:val="Hyperlink"/>
          <w:rFonts w:ascii="Arial Narrow" w:hAnsi="Arial Narrow"/>
          <w:sz w:val="16"/>
          <w:lang w:val="pt-BR"/>
        </w:rPr>
        <w:t xml:space="preserve"> </w:t>
      </w:r>
    </w:p>
    <w:p w:rsidR="0047191F" w:rsidRPr="00BC5194" w:rsidRDefault="0047191F" w:rsidP="00BF4D89">
      <w:pPr>
        <w:pStyle w:val="PURProductName"/>
        <w:rPr>
          <w:lang w:val="pt-BR"/>
        </w:rPr>
      </w:pPr>
      <w:bookmarkStart w:id="678" w:name="_Toc299519177"/>
      <w:bookmarkStart w:id="679" w:name="_Toc299525041"/>
      <w:bookmarkStart w:id="680" w:name="_Toc299531609"/>
      <w:bookmarkStart w:id="681" w:name="_Toc299531933"/>
      <w:bookmarkStart w:id="682" w:name="_Toc299957216"/>
      <w:bookmarkStart w:id="683" w:name="_Toc301525658"/>
      <w:bookmarkStart w:id="684" w:name="_Toc302485700"/>
      <w:r w:rsidRPr="00BC5194">
        <w:rPr>
          <w:lang w:val="pt-BR"/>
        </w:rPr>
        <w:t>Forefront Protection 2010 for Exchange Server</w:t>
      </w:r>
      <w:bookmarkEnd w:id="678"/>
      <w:bookmarkEnd w:id="679"/>
      <w:bookmarkEnd w:id="680"/>
      <w:bookmarkEnd w:id="681"/>
      <w:bookmarkEnd w:id="682"/>
      <w:bookmarkEnd w:id="683"/>
      <w:bookmarkEnd w:id="684"/>
      <w:r w:rsidR="00FE5E5B">
        <w:fldChar w:fldCharType="begin"/>
      </w:r>
      <w:r w:rsidRPr="00BC5194">
        <w:rPr>
          <w:lang w:val="pt-BR"/>
        </w:rPr>
        <w:instrText xml:space="preserve">XE </w:instrText>
      </w:r>
      <w:r w:rsidR="00BB75C1" w:rsidRPr="00BC5194">
        <w:rPr>
          <w:lang w:val="pt-BR"/>
        </w:rPr>
        <w:instrText>“</w:instrText>
      </w:r>
      <w:r w:rsidRPr="00BC5194">
        <w:rPr>
          <w:lang w:val="pt-BR"/>
        </w:rPr>
        <w:instrText>Forefront Protection 2010 for Exchange Server</w:instrText>
      </w:r>
      <w:r w:rsidR="00BB75C1" w:rsidRPr="00BC5194">
        <w:rPr>
          <w:lang w:val="pt-BR"/>
        </w:rPr>
        <w:instrText>”</w:instrText>
      </w:r>
      <w:r w:rsidRPr="00BC5194">
        <w:rPr>
          <w:lang w:val="pt-BR"/>
        </w:rPr>
        <w:instrText xml:space="preserve"> </w:instrText>
      </w:r>
      <w:r w:rsidR="00FE5E5B">
        <w:fldChar w:fldCharType="end"/>
      </w:r>
    </w:p>
    <w:p w:rsidR="0047191F" w:rsidRPr="00BB75C1" w:rsidRDefault="0047191F" w:rsidP="00895A97">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D91CC7"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Pr="00BB75C1" w:rsidRDefault="0047191F" w:rsidP="0047191F">
            <w:pPr>
              <w:pStyle w:val="PURLMSH"/>
              <w:rPr>
                <w:lang w:val="pt-BR"/>
              </w:rPr>
            </w:pPr>
            <w:r w:rsidRPr="00BB75C1">
              <w:rPr>
                <w:lang w:val="pt-BR"/>
              </w:rPr>
              <w:t xml:space="preserve">Política de Privacidade: </w:t>
            </w:r>
            <w:r w:rsidRPr="00BB75C1">
              <w:rPr>
                <w:b/>
                <w:lang w:val="pt-BR"/>
              </w:rPr>
              <w:t>Sim</w:t>
            </w:r>
            <w:r w:rsidRPr="00BB75C1">
              <w:rPr>
                <w:lang w:val="pt-BR"/>
              </w:rPr>
              <w:t xml:space="preserve"> </w:t>
            </w:r>
            <w:r w:rsidRPr="00BB75C1">
              <w:rPr>
                <w:i/>
                <w:lang w:val="pt-BR"/>
              </w:rPr>
              <w:t xml:space="preserve">(consulte o site </w:t>
            </w:r>
            <w:hyperlink r:id="rId131" w:history="1">
              <w:r w:rsidRPr="00BB75C1">
                <w:rPr>
                  <w:rStyle w:val="Hyperlink"/>
                  <w:i/>
                  <w:lang w:val="pt-BR"/>
                </w:rPr>
                <w:t>http://go.microsoft.com/fwlink/?LinkID=91255</w:t>
              </w:r>
            </w:hyperlink>
            <w:r w:rsidRPr="00BB75C1">
              <w:rPr>
                <w:i/>
                <w:lang w:val="pt-BR"/>
              </w:rPr>
              <w:t>)</w:t>
            </w:r>
          </w:p>
        </w:tc>
        <w:tc>
          <w:tcPr>
            <w:tcW w:w="2523" w:type="pct"/>
            <w:tcBorders>
              <w:top w:val="dotted" w:sz="4" w:space="0" w:color="98BEE1" w:themeColor="accent1" w:themeShade="E6"/>
              <w:left w:val="nil"/>
              <w:bottom w:val="dotted" w:sz="4" w:space="0" w:color="98BEE1" w:themeColor="accent1" w:themeShade="E6"/>
              <w:right w:val="nil"/>
            </w:tcBorders>
          </w:tcPr>
          <w:p w:rsidR="0047191F" w:rsidRPr="00BB75C1" w:rsidRDefault="0047191F" w:rsidP="0047191F">
            <w:pPr>
              <w:pStyle w:val="PURLMSH"/>
              <w:rPr>
                <w:lang w:val="pt-BR"/>
              </w:rPr>
            </w:pPr>
            <w:r w:rsidRPr="00BB75C1">
              <w:rPr>
                <w:lang w:val="pt-BR"/>
              </w:rPr>
              <w:t xml:space="preserve">Visão Geral de Segurança: </w:t>
            </w:r>
            <w:r w:rsidRPr="00BB75C1">
              <w:rPr>
                <w:b/>
                <w:lang w:val="pt-BR"/>
              </w:rPr>
              <w:t>Não</w:t>
            </w:r>
            <w:r w:rsidRPr="00BB75C1">
              <w:rPr>
                <w:lang w:val="pt-BR"/>
              </w:rPr>
              <w:t xml:space="preserve"> </w:t>
            </w:r>
          </w:p>
        </w:tc>
      </w:tr>
      <w:tr w:rsidR="0047191F" w:rsidRPr="00D91CC7" w:rsidTr="0047191F">
        <w:tc>
          <w:tcPr>
            <w:tcW w:w="5000" w:type="pct"/>
            <w:gridSpan w:val="2"/>
            <w:tcBorders>
              <w:top w:val="nil"/>
              <w:left w:val="nil"/>
              <w:bottom w:val="nil"/>
              <w:right w:val="nil"/>
            </w:tcBorders>
            <w:shd w:val="clear" w:color="auto" w:fill="B9D3EB" w:themeFill="accent1"/>
            <w:vAlign w:val="center"/>
          </w:tcPr>
          <w:p w:rsidR="0047191F" w:rsidRPr="00BB75C1" w:rsidRDefault="00F245C6" w:rsidP="00F245C6">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A16EFA" w:rsidRPr="00D91CC7" w:rsidTr="004B484B">
        <w:tc>
          <w:tcPr>
            <w:tcW w:w="5000" w:type="pct"/>
            <w:gridSpan w:val="2"/>
            <w:tcBorders>
              <w:top w:val="nil"/>
              <w:left w:val="nil"/>
              <w:bottom w:val="nil"/>
              <w:right w:val="nil"/>
            </w:tcBorders>
            <w:shd w:val="clear" w:color="auto" w:fill="auto"/>
          </w:tcPr>
          <w:p w:rsidR="00A16EFA" w:rsidRPr="00BB75C1" w:rsidRDefault="00A16EFA" w:rsidP="00A16EFA">
            <w:pPr>
              <w:pStyle w:val="PURFootnote"/>
              <w:rPr>
                <w:sz w:val="18"/>
                <w:lang w:val="pt-BR"/>
              </w:rPr>
            </w:pPr>
            <w:r w:rsidRPr="00BB75C1">
              <w:rPr>
                <w:sz w:val="18"/>
                <w:lang w:val="pt-BR"/>
              </w:rPr>
              <w:t>Para cada um de seus usuários cujos dados do cliente sejam processados e armazenados pelo serviço online ou software relacionado,</w:t>
            </w:r>
          </w:p>
          <w:p w:rsidR="00A16EFA" w:rsidRPr="00BB75C1" w:rsidRDefault="00A16EFA" w:rsidP="00A16EFA">
            <w:pPr>
              <w:pStyle w:val="PURFootnote"/>
              <w:rPr>
                <w:sz w:val="18"/>
                <w:lang w:val="pt-BR"/>
              </w:rPr>
            </w:pPr>
          </w:p>
          <w:p w:rsidR="00A16EFA" w:rsidRPr="004F4EBE" w:rsidRDefault="00A16EFA" w:rsidP="004F4EBE">
            <w:pPr>
              <w:pStyle w:val="PURFootnote"/>
              <w:rPr>
                <w:sz w:val="18"/>
              </w:rPr>
            </w:pPr>
            <w:r>
              <w:rPr>
                <w:rStyle w:val="Strong"/>
              </w:rPr>
              <w:t>Você precisa de:</w:t>
            </w:r>
          </w:p>
          <w:p w:rsidR="00A16EFA" w:rsidRDefault="00A16EFA" w:rsidP="00A16EFA">
            <w:pPr>
              <w:pStyle w:val="PURBullet"/>
            </w:pPr>
            <w:r>
              <w:t>SAL do Forefront Protection 2010 for Exchange Server Basic Hospedado</w:t>
            </w:r>
          </w:p>
          <w:p w:rsidR="00A16EFA" w:rsidRDefault="00A16EFA" w:rsidP="00A16EFA">
            <w:pPr>
              <w:pStyle w:val="PURBullet"/>
            </w:pPr>
            <w:r>
              <w:t>SAL do Forefront Protection 2010 for Exchange Server Standard Hospedado</w:t>
            </w:r>
          </w:p>
          <w:p w:rsidR="00A16EFA" w:rsidRDefault="00A16EFA" w:rsidP="00A16EFA">
            <w:pPr>
              <w:pStyle w:val="PURBullet"/>
            </w:pPr>
            <w:r>
              <w:t>SAL do Forefront Protection 2010 for Exchange Server Standard Plus Hospedado</w:t>
            </w:r>
          </w:p>
          <w:p w:rsidR="00A16EFA" w:rsidRDefault="00A16EFA" w:rsidP="00A16EFA">
            <w:pPr>
              <w:pStyle w:val="PURBullet"/>
              <w:rPr>
                <w:rFonts w:ascii="Tahoma" w:hAnsi="Tahoma"/>
                <w:szCs w:val="18"/>
              </w:rPr>
            </w:pPr>
            <w:r>
              <w:rPr>
                <w:rFonts w:ascii="Tahoma" w:hAnsi="Tahoma"/>
                <w:szCs w:val="18"/>
              </w:rPr>
              <w:t>SAL do Hosted Exchange Enterprise</w:t>
            </w:r>
          </w:p>
          <w:p w:rsidR="00A16EFA" w:rsidRPr="00BB75C1" w:rsidRDefault="00A16EFA" w:rsidP="0047191F">
            <w:pPr>
              <w:pStyle w:val="PURBullet"/>
              <w:rPr>
                <w:lang w:val="pt-BR"/>
              </w:rPr>
            </w:pPr>
            <w:r w:rsidRPr="00BB75C1">
              <w:rPr>
                <w:lang w:val="pt-BR"/>
              </w:rPr>
              <w:t>SAL do Exchange Enterprise Plus hospedado</w:t>
            </w:r>
          </w:p>
        </w:tc>
      </w:tr>
      <w:tr w:rsidR="004B484B" w:rsidRPr="00D91CC7" w:rsidTr="004B484B">
        <w:tc>
          <w:tcPr>
            <w:tcW w:w="5000" w:type="pct"/>
            <w:gridSpan w:val="2"/>
            <w:tcBorders>
              <w:top w:val="nil"/>
              <w:left w:val="nil"/>
              <w:bottom w:val="nil"/>
              <w:right w:val="nil"/>
            </w:tcBorders>
            <w:shd w:val="clear" w:color="auto" w:fill="auto"/>
          </w:tcPr>
          <w:p w:rsidR="004B484B" w:rsidRDefault="004B484B" w:rsidP="00A16EFA">
            <w:pPr>
              <w:pStyle w:val="PURFootnote"/>
              <w:rPr>
                <w:sz w:val="18"/>
                <w:lang w:val="pt-BR"/>
              </w:rPr>
            </w:pPr>
          </w:p>
          <w:p w:rsidR="004B484B" w:rsidRPr="004B484B" w:rsidRDefault="004B484B" w:rsidP="004B484B">
            <w:pPr>
              <w:pStyle w:val="PURBody"/>
              <w:rPr>
                <w:lang w:val="pt-BR"/>
              </w:rPr>
            </w:pPr>
          </w:p>
        </w:tc>
      </w:tr>
    </w:tbl>
    <w:p w:rsidR="0047191F" w:rsidRPr="00BB75C1" w:rsidRDefault="0047191F" w:rsidP="0085206E">
      <w:pPr>
        <w:pStyle w:val="PURADDITIONALTERMSHEADERMB"/>
        <w:rPr>
          <w:lang w:val="pt-BR"/>
        </w:rPr>
      </w:pPr>
      <w:r w:rsidRPr="00BB75C1">
        <w:rPr>
          <w:lang w:val="pt-BR"/>
        </w:rPr>
        <w:t>Termos Adicionais:</w:t>
      </w:r>
    </w:p>
    <w:p w:rsidR="0058283D" w:rsidRPr="00BB75C1" w:rsidRDefault="0058283D" w:rsidP="0058283D">
      <w:pPr>
        <w:pStyle w:val="PURBlueStrong"/>
        <w:rPr>
          <w:lang w:val="pt-BR"/>
        </w:rPr>
      </w:pPr>
      <w:r w:rsidRPr="00BB75C1">
        <w:rPr>
          <w:lang w:val="pt-BR"/>
        </w:rPr>
        <w:t>Uso em Renovações</w:t>
      </w:r>
    </w:p>
    <w:p w:rsidR="0058283D" w:rsidRPr="00BB75C1" w:rsidRDefault="0058283D" w:rsidP="0058283D">
      <w:pPr>
        <w:pStyle w:val="PURBody-Indented"/>
        <w:rPr>
          <w:lang w:val="pt-BR"/>
        </w:rPr>
      </w:pPr>
      <w:r w:rsidRPr="00BB75C1">
        <w:rPr>
          <w:lang w:val="pt-BR"/>
        </w:rPr>
        <w:t>Para evitar seu uso sem licença, alguns recursos do serviço online podem ser desativados no terceiroº aniversário a contar da data</w:t>
      </w:r>
      <w:r w:rsidR="00E44030">
        <w:rPr>
          <w:lang w:val="pt-BR"/>
        </w:rPr>
        <w:t> </w:t>
      </w:r>
      <w:r w:rsidRPr="00BB75C1">
        <w:rPr>
          <w:lang w:val="pt-BR"/>
        </w:rPr>
        <w:t xml:space="preserve">em que você o usou pela primeira vez. Se você renovar o seu direito de uso do serviço online, forneceremos os meios para prorrogar essa data. </w:t>
      </w:r>
    </w:p>
    <w:p w:rsidR="0058283D" w:rsidRPr="00BB75C1" w:rsidRDefault="0058283D" w:rsidP="0058283D">
      <w:pPr>
        <w:pStyle w:val="PURBlueStrong"/>
        <w:rPr>
          <w:lang w:val="pt-BR"/>
        </w:rPr>
      </w:pPr>
      <w:r w:rsidRPr="00BB75C1">
        <w:rPr>
          <w:lang w:val="pt-BR"/>
        </w:rPr>
        <w:t>Substituição de Mecanismos de Varredura</w:t>
      </w:r>
    </w:p>
    <w:p w:rsidR="0058283D" w:rsidRPr="00BB75C1" w:rsidRDefault="0058283D" w:rsidP="0058283D">
      <w:pPr>
        <w:pStyle w:val="PURBody-Indented"/>
        <w:rPr>
          <w:lang w:val="pt-BR"/>
        </w:rPr>
      </w:pPr>
      <w:r w:rsidRPr="00BB75C1">
        <w:rPr>
          <w:lang w:val="pt-BR"/>
        </w:rPr>
        <w:t>Podemos substituir software e arquivos comparáveis pelo(s) serviço(s) online</w:t>
      </w:r>
      <w:r w:rsidRPr="00BB75C1">
        <w:rPr>
          <w:lang w:val="pt-BR"/>
        </w:rPr>
        <w:tab/>
      </w:r>
    </w:p>
    <w:p w:rsidR="0058283D" w:rsidRPr="00BB75C1" w:rsidRDefault="0058283D" w:rsidP="0058283D">
      <w:pPr>
        <w:pStyle w:val="PURBullet-Indented"/>
        <w:rPr>
          <w:lang w:val="it-IT"/>
        </w:rPr>
      </w:pPr>
      <w:r w:rsidRPr="00BB75C1">
        <w:rPr>
          <w:lang w:val="it-IT"/>
        </w:rPr>
        <w:t>software antivírus e anti-spam; e</w:t>
      </w:r>
    </w:p>
    <w:p w:rsidR="0058283D" w:rsidRPr="00BB75C1" w:rsidRDefault="0058283D" w:rsidP="0058283D">
      <w:pPr>
        <w:pStyle w:val="PURBullet-Indented"/>
        <w:rPr>
          <w:lang w:val="pt-BR"/>
        </w:rPr>
      </w:pPr>
      <w:r w:rsidRPr="00BB75C1">
        <w:rPr>
          <w:lang w:val="pt-BR"/>
        </w:rPr>
        <w:t>arquivos de assinatura e arquivos de dados com filtragem de conteúdo.</w:t>
      </w:r>
    </w:p>
    <w:p w:rsidR="0058283D" w:rsidRPr="00F218E2" w:rsidRDefault="00590592" w:rsidP="00C65636">
      <w:pPr>
        <w:pStyle w:val="PURBreadcrumb"/>
        <w:rPr>
          <w:rFonts w:ascii="Arial Narrow" w:hAnsi="Arial Narrow"/>
          <w:color w:val="00467F"/>
          <w:sz w:val="16"/>
          <w:u w:val="single"/>
        </w:rPr>
      </w:pPr>
      <w:hyperlink w:anchor="Índice" w:history="1">
        <w:r w:rsidR="004476ED" w:rsidRPr="00F218E2">
          <w:rPr>
            <w:rStyle w:val="Hyperlink"/>
            <w:rFonts w:ascii="Arial Narrow" w:hAnsi="Arial Narrow"/>
            <w:sz w:val="16"/>
          </w:rPr>
          <w:t>Índice</w:t>
        </w:r>
      </w:hyperlink>
      <w:r w:rsidR="004476ED" w:rsidRPr="00F218E2">
        <w:t xml:space="preserve"> / </w:t>
      </w:r>
      <w:hyperlink w:anchor="Termos Universais" w:history="1">
        <w:hyperlink w:anchor="UniversalTerms" w:history="1">
          <w:r w:rsidR="00C65636" w:rsidRPr="00F218E2">
            <w:rPr>
              <w:rStyle w:val="Hyperlink"/>
              <w:rFonts w:ascii="Arial Narrow" w:hAnsi="Arial Narrow"/>
              <w:sz w:val="16"/>
            </w:rPr>
            <w:t>Termos Universais de Licença</w:t>
          </w:r>
        </w:hyperlink>
      </w:hyperlink>
      <w:r w:rsidR="004476ED" w:rsidRPr="00F218E2">
        <w:rPr>
          <w:rFonts w:ascii="Arial Narrow" w:hAnsi="Arial Narrow"/>
          <w:color w:val="00467F"/>
          <w:sz w:val="16"/>
          <w:u w:val="single"/>
        </w:rPr>
        <w:t xml:space="preserve"> </w:t>
      </w:r>
    </w:p>
    <w:p w:rsidR="0058283D" w:rsidRPr="00F218E2" w:rsidRDefault="0058283D" w:rsidP="0058283D">
      <w:pPr>
        <w:pStyle w:val="PURProductName"/>
      </w:pPr>
      <w:bookmarkStart w:id="685" w:name="_Toc299519178"/>
      <w:bookmarkStart w:id="686" w:name="_Toc299525042"/>
      <w:bookmarkStart w:id="687" w:name="_Toc299531610"/>
      <w:bookmarkStart w:id="688" w:name="_Toc299531934"/>
      <w:bookmarkStart w:id="689" w:name="_Toc299957217"/>
      <w:bookmarkStart w:id="690" w:name="_Toc301525659"/>
      <w:bookmarkStart w:id="691" w:name="_Toc302485701"/>
      <w:r w:rsidRPr="00F218E2">
        <w:t>Forefront Protection 2010 for SharePoint</w:t>
      </w:r>
      <w:bookmarkEnd w:id="685"/>
      <w:bookmarkEnd w:id="686"/>
      <w:bookmarkEnd w:id="687"/>
      <w:bookmarkEnd w:id="688"/>
      <w:bookmarkEnd w:id="689"/>
      <w:bookmarkEnd w:id="690"/>
      <w:bookmarkEnd w:id="691"/>
      <w:r w:rsidR="00FE5E5B">
        <w:fldChar w:fldCharType="begin"/>
      </w:r>
      <w:r w:rsidRPr="00F218E2">
        <w:instrText xml:space="preserve">XE </w:instrText>
      </w:r>
      <w:r w:rsidR="00BB75C1" w:rsidRPr="00F218E2">
        <w:instrText>“</w:instrText>
      </w:r>
      <w:r w:rsidRPr="00F218E2">
        <w:instrText>Forefront Protection 2010 for SharePoint</w:instrText>
      </w:r>
      <w:r w:rsidR="00BB75C1" w:rsidRPr="00F218E2">
        <w:instrText>”</w:instrText>
      </w:r>
      <w:r w:rsidRPr="00F218E2">
        <w:instrText xml:space="preserve"> </w:instrText>
      </w:r>
      <w:r w:rsidR="00FE5E5B">
        <w:fldChar w:fldCharType="end"/>
      </w:r>
    </w:p>
    <w:p w:rsidR="0058283D" w:rsidRPr="00BB75C1" w:rsidRDefault="0058283D" w:rsidP="0058283D">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0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3"/>
        <w:gridCol w:w="50"/>
        <w:gridCol w:w="5355"/>
      </w:tblGrid>
      <w:tr w:rsidR="0058283D" w:rsidRPr="00D91CC7" w:rsidTr="00912C32">
        <w:tc>
          <w:tcPr>
            <w:tcW w:w="2502" w:type="pct"/>
            <w:tcBorders>
              <w:top w:val="dotted" w:sz="4" w:space="0" w:color="98BEE1" w:themeColor="accent1" w:themeShade="E6"/>
              <w:left w:val="nil"/>
              <w:bottom w:val="dotted" w:sz="4" w:space="0" w:color="98BEE1" w:themeColor="accent1" w:themeShade="E6"/>
              <w:right w:val="nil"/>
            </w:tcBorders>
          </w:tcPr>
          <w:p w:rsidR="0058283D" w:rsidRPr="00BB75C1" w:rsidRDefault="0058283D" w:rsidP="000245B9">
            <w:pPr>
              <w:pStyle w:val="PURLMSH"/>
              <w:rPr>
                <w:lang w:val="pt-BR"/>
              </w:rPr>
            </w:pPr>
            <w:r w:rsidRPr="00BB75C1">
              <w:rPr>
                <w:lang w:val="pt-BR"/>
              </w:rPr>
              <w:t xml:space="preserve">Política de Privacidade: </w:t>
            </w:r>
            <w:r w:rsidRPr="00BB75C1">
              <w:rPr>
                <w:b/>
                <w:lang w:val="pt-BR"/>
              </w:rPr>
              <w:t>Sim</w:t>
            </w:r>
            <w:r w:rsidRPr="00BB75C1">
              <w:rPr>
                <w:lang w:val="pt-BR"/>
              </w:rPr>
              <w:t xml:space="preserve"> </w:t>
            </w:r>
            <w:r w:rsidRPr="00BB75C1">
              <w:rPr>
                <w:i/>
                <w:lang w:val="pt-BR"/>
              </w:rPr>
              <w:t xml:space="preserve">(consulte o site </w:t>
            </w:r>
            <w:hyperlink r:id="rId132" w:history="1">
              <w:r w:rsidRPr="00BB75C1">
                <w:rPr>
                  <w:rStyle w:val="Hyperlink"/>
                  <w:i/>
                  <w:lang w:val="pt-BR"/>
                </w:rPr>
                <w:t>http://go.microsoft.com/fwlink/?LinkID=91255</w:t>
              </w:r>
            </w:hyperlink>
            <w:r w:rsidRPr="00BB75C1">
              <w:rPr>
                <w:i/>
                <w:lang w:val="pt-BR"/>
              </w:rPr>
              <w:t>)</w:t>
            </w:r>
          </w:p>
        </w:tc>
        <w:tc>
          <w:tcPr>
            <w:tcW w:w="2498" w:type="pct"/>
            <w:gridSpan w:val="2"/>
            <w:tcBorders>
              <w:top w:val="dotted" w:sz="4" w:space="0" w:color="98BEE1" w:themeColor="accent1" w:themeShade="E6"/>
              <w:left w:val="nil"/>
              <w:bottom w:val="dotted" w:sz="4" w:space="0" w:color="98BEE1" w:themeColor="accent1" w:themeShade="E6"/>
              <w:right w:val="nil"/>
            </w:tcBorders>
          </w:tcPr>
          <w:p w:rsidR="0058283D" w:rsidRPr="00BB75C1" w:rsidRDefault="0058283D" w:rsidP="000245B9">
            <w:pPr>
              <w:pStyle w:val="PURLMSH"/>
              <w:rPr>
                <w:lang w:val="pt-BR"/>
              </w:rPr>
            </w:pPr>
            <w:r w:rsidRPr="00BB75C1">
              <w:rPr>
                <w:lang w:val="pt-BR"/>
              </w:rPr>
              <w:t xml:space="preserve">Visão Geral de Segurança: </w:t>
            </w:r>
            <w:r w:rsidRPr="00BB75C1">
              <w:rPr>
                <w:b/>
                <w:lang w:val="pt-BR"/>
              </w:rPr>
              <w:t>Não</w:t>
            </w:r>
            <w:r w:rsidRPr="00BB75C1">
              <w:rPr>
                <w:lang w:val="pt-BR"/>
              </w:rPr>
              <w:t xml:space="preserve"> </w:t>
            </w:r>
          </w:p>
        </w:tc>
      </w:tr>
      <w:tr w:rsidR="0058283D" w:rsidRPr="00D91CC7" w:rsidTr="00912C32">
        <w:tc>
          <w:tcPr>
            <w:tcW w:w="5000" w:type="pct"/>
            <w:gridSpan w:val="3"/>
            <w:tcBorders>
              <w:top w:val="nil"/>
              <w:left w:val="nil"/>
              <w:bottom w:val="nil"/>
              <w:right w:val="nil"/>
            </w:tcBorders>
            <w:shd w:val="clear" w:color="auto" w:fill="B9D3EB" w:themeFill="accent1"/>
            <w:vAlign w:val="center"/>
          </w:tcPr>
          <w:p w:rsidR="0058283D" w:rsidRPr="00BB75C1" w:rsidRDefault="00F245C6" w:rsidP="000F6C7A">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58283D" w:rsidRPr="00D91CC7" w:rsidTr="00912C32">
        <w:tc>
          <w:tcPr>
            <w:tcW w:w="2525" w:type="pct"/>
            <w:gridSpan w:val="2"/>
            <w:tcBorders>
              <w:top w:val="nil"/>
              <w:left w:val="nil"/>
              <w:bottom w:val="dotted" w:sz="4" w:space="0" w:color="98BEE1" w:themeColor="accent1" w:themeShade="E6"/>
              <w:right w:val="nil"/>
            </w:tcBorders>
            <w:shd w:val="clear" w:color="auto" w:fill="auto"/>
          </w:tcPr>
          <w:p w:rsidR="00526715" w:rsidRPr="00BB75C1" w:rsidRDefault="00051075" w:rsidP="00526715">
            <w:pPr>
              <w:pStyle w:val="PURBody"/>
              <w:rPr>
                <w:rStyle w:val="Strong"/>
                <w:b w:val="0"/>
                <w:i/>
                <w:lang w:val="pt-BR"/>
              </w:rPr>
            </w:pPr>
            <w:r w:rsidRPr="00BB75C1">
              <w:rPr>
                <w:rStyle w:val="Strong"/>
                <w:i/>
                <w:lang w:val="pt-BR"/>
              </w:rPr>
              <w:t>Para:</w:t>
            </w:r>
          </w:p>
          <w:p w:rsidR="0058283D" w:rsidRPr="00BB75C1" w:rsidRDefault="00087F39" w:rsidP="00526715">
            <w:pPr>
              <w:pStyle w:val="PURFootnote"/>
              <w:rPr>
                <w:lang w:val="pt-BR"/>
              </w:rPr>
            </w:pPr>
            <w:r w:rsidRPr="00BB75C1">
              <w:rPr>
                <w:sz w:val="18"/>
                <w:lang w:val="pt-BR"/>
              </w:rPr>
              <w:t>cada um de seus usuários que acessam dados nos sites do SharePoint processados pelo serviço online ou software relacionado</w:t>
            </w:r>
          </w:p>
        </w:tc>
        <w:tc>
          <w:tcPr>
            <w:tcW w:w="2475" w:type="pct"/>
            <w:tcBorders>
              <w:top w:val="nil"/>
              <w:left w:val="nil"/>
              <w:bottom w:val="dotted" w:sz="4" w:space="0" w:color="98BEE1" w:themeColor="accent1" w:themeShade="E6"/>
              <w:right w:val="nil"/>
            </w:tcBorders>
            <w:shd w:val="clear" w:color="auto" w:fill="auto"/>
          </w:tcPr>
          <w:p w:rsidR="00526715" w:rsidRPr="00BB75C1" w:rsidRDefault="00BB41EF" w:rsidP="00526715">
            <w:pPr>
              <w:pStyle w:val="PURBody"/>
              <w:rPr>
                <w:rStyle w:val="Strong"/>
                <w:b w:val="0"/>
                <w:i/>
                <w:lang w:val="pt-BR"/>
              </w:rPr>
            </w:pPr>
            <w:r w:rsidRPr="00BB75C1">
              <w:rPr>
                <w:rStyle w:val="Strong"/>
                <w:lang w:val="pt-BR"/>
              </w:rPr>
              <w:t>Você precisa de:</w:t>
            </w:r>
          </w:p>
          <w:p w:rsidR="0058283D" w:rsidRPr="00BB75C1" w:rsidRDefault="0058283D" w:rsidP="000245B9">
            <w:pPr>
              <w:pStyle w:val="PURBody"/>
              <w:rPr>
                <w:lang w:val="pt-BR"/>
              </w:rPr>
            </w:pPr>
            <w:r w:rsidRPr="00BB75C1">
              <w:rPr>
                <w:lang w:val="pt-BR"/>
              </w:rPr>
              <w:t>SAL de Usuário do Forefront Protection 2010 for SharePoint</w:t>
            </w:r>
          </w:p>
        </w:tc>
      </w:tr>
      <w:tr w:rsidR="0058283D" w:rsidRPr="00D91CC7" w:rsidTr="00912C32">
        <w:trPr>
          <w:trHeight w:val="19"/>
        </w:trPr>
        <w:tc>
          <w:tcPr>
            <w:tcW w:w="2525"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BB75C1" w:rsidRDefault="00051075" w:rsidP="00526715">
            <w:pPr>
              <w:pStyle w:val="PURBody"/>
              <w:rPr>
                <w:rStyle w:val="Strong"/>
                <w:b w:val="0"/>
                <w:i/>
                <w:lang w:val="pt-BR"/>
              </w:rPr>
            </w:pPr>
            <w:r w:rsidRPr="00BB75C1">
              <w:rPr>
                <w:rStyle w:val="Strong"/>
                <w:i/>
                <w:lang w:val="pt-BR"/>
              </w:rPr>
              <w:t>Para:</w:t>
            </w:r>
          </w:p>
          <w:p w:rsidR="0058283D" w:rsidRPr="00BB75C1" w:rsidRDefault="00526715" w:rsidP="00526715">
            <w:pPr>
              <w:pStyle w:val="PURFootnote"/>
              <w:rPr>
                <w:rStyle w:val="Strong"/>
                <w:lang w:val="pt-BR"/>
              </w:rPr>
            </w:pPr>
            <w:r w:rsidRPr="00BB75C1">
              <w:rPr>
                <w:sz w:val="18"/>
                <w:lang w:val="pt-BR"/>
              </w:rPr>
              <w:t>cada um de seus dispositivos que acessam dados nos sites do SharePoint processados pelo serviço online ou software relacionado</w:t>
            </w:r>
          </w:p>
        </w:tc>
        <w:tc>
          <w:tcPr>
            <w:tcW w:w="2475"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BB75C1" w:rsidRDefault="00BB41EF" w:rsidP="00526715">
            <w:pPr>
              <w:pStyle w:val="PURBody"/>
              <w:rPr>
                <w:rStyle w:val="Strong"/>
                <w:b w:val="0"/>
                <w:i/>
                <w:lang w:val="pt-BR"/>
              </w:rPr>
            </w:pPr>
            <w:r w:rsidRPr="00BB75C1">
              <w:rPr>
                <w:rStyle w:val="Strong"/>
                <w:lang w:val="pt-BR"/>
              </w:rPr>
              <w:t>Você precisa de:</w:t>
            </w:r>
          </w:p>
          <w:p w:rsidR="0058283D" w:rsidRPr="00BB75C1" w:rsidRDefault="0058283D" w:rsidP="0058283D">
            <w:pPr>
              <w:pStyle w:val="PURBody"/>
              <w:rPr>
                <w:lang w:val="pt-BR"/>
              </w:rPr>
            </w:pPr>
            <w:r w:rsidRPr="00BB75C1">
              <w:rPr>
                <w:lang w:val="pt-BR"/>
              </w:rPr>
              <w:t>SAL de Dispositivo do Forefront Protection 2010 for SharePoint</w:t>
            </w:r>
          </w:p>
        </w:tc>
      </w:tr>
    </w:tbl>
    <w:p w:rsidR="0058283D" w:rsidRPr="00BB75C1" w:rsidRDefault="0058283D" w:rsidP="007A29B4">
      <w:pPr>
        <w:pStyle w:val="PURADDITIONALTERMSHEADERMB"/>
        <w:rPr>
          <w:lang w:val="pt-BR"/>
        </w:rPr>
      </w:pPr>
      <w:r w:rsidRPr="00BB75C1">
        <w:rPr>
          <w:lang w:val="pt-BR"/>
        </w:rPr>
        <w:t>Termos Adicionais:</w:t>
      </w:r>
    </w:p>
    <w:p w:rsidR="0058283D" w:rsidRPr="00BB75C1" w:rsidRDefault="0058283D" w:rsidP="0058283D">
      <w:pPr>
        <w:pStyle w:val="PURBlueStrong"/>
        <w:rPr>
          <w:lang w:val="pt-BR"/>
        </w:rPr>
      </w:pPr>
      <w:r w:rsidRPr="00BB75C1">
        <w:rPr>
          <w:lang w:val="pt-BR"/>
        </w:rPr>
        <w:t>Uso em Renovações</w:t>
      </w:r>
    </w:p>
    <w:p w:rsidR="0058283D" w:rsidRPr="00BB75C1" w:rsidRDefault="0058283D" w:rsidP="0058283D">
      <w:pPr>
        <w:pStyle w:val="PURBody-Indented"/>
        <w:rPr>
          <w:lang w:val="pt-BR"/>
        </w:rPr>
      </w:pPr>
      <w:r w:rsidRPr="00BB75C1">
        <w:rPr>
          <w:lang w:val="pt-BR"/>
        </w:rPr>
        <w:t xml:space="preserve">Para evitar seu uso sem licença, alguns recursos do serviço online podem ser desativados no terceiroº aniversário a contar da data em que você o usou pela primeira vez. Se você renovar o seu direito de uso do serviço online, forneceremos os meios para prorrogar essa data. </w:t>
      </w:r>
    </w:p>
    <w:p w:rsidR="0058283D" w:rsidRPr="00BB75C1" w:rsidRDefault="0058283D" w:rsidP="0058283D">
      <w:pPr>
        <w:pStyle w:val="PURBlueStrong"/>
        <w:rPr>
          <w:lang w:val="pt-BR"/>
        </w:rPr>
      </w:pPr>
      <w:r w:rsidRPr="00BB75C1">
        <w:rPr>
          <w:lang w:val="pt-BR"/>
        </w:rPr>
        <w:t>Substituição de Mecanismos de Varredura</w:t>
      </w:r>
    </w:p>
    <w:p w:rsidR="0058283D" w:rsidRPr="00BB75C1" w:rsidRDefault="0058283D" w:rsidP="0058283D">
      <w:pPr>
        <w:pStyle w:val="PURBody-Indented"/>
        <w:rPr>
          <w:lang w:val="pt-BR"/>
        </w:rPr>
      </w:pPr>
      <w:r w:rsidRPr="00BB75C1">
        <w:rPr>
          <w:lang w:val="pt-BR"/>
        </w:rPr>
        <w:t>Podemos substituir software e arquivos comparáveis pelo(s) serviço(s) online</w:t>
      </w:r>
      <w:r w:rsidRPr="00BB75C1">
        <w:rPr>
          <w:lang w:val="pt-BR"/>
        </w:rPr>
        <w:tab/>
      </w:r>
    </w:p>
    <w:p w:rsidR="0058283D" w:rsidRPr="00BB75C1" w:rsidRDefault="0058283D" w:rsidP="0058283D">
      <w:pPr>
        <w:pStyle w:val="PURBullet-Indented"/>
        <w:rPr>
          <w:lang w:val="it-IT"/>
        </w:rPr>
      </w:pPr>
      <w:r w:rsidRPr="00BB75C1">
        <w:rPr>
          <w:lang w:val="it-IT"/>
        </w:rPr>
        <w:t>software antivírus e anti-spam; e</w:t>
      </w:r>
    </w:p>
    <w:p w:rsidR="0058283D" w:rsidRPr="00BB75C1" w:rsidRDefault="0058283D" w:rsidP="0058283D">
      <w:pPr>
        <w:pStyle w:val="PURBullet-Indented"/>
        <w:rPr>
          <w:lang w:val="pt-BR"/>
        </w:rPr>
      </w:pPr>
      <w:r w:rsidRPr="00BB75C1">
        <w:rPr>
          <w:lang w:val="pt-BR"/>
        </w:rPr>
        <w:t>arquivos de assinatura e arquivos de dados com filtragem de conteúdo.</w:t>
      </w:r>
    </w:p>
    <w:p w:rsidR="0058283D" w:rsidRPr="00BB75C1" w:rsidRDefault="0058283D" w:rsidP="0058283D">
      <w:pPr>
        <w:pStyle w:val="PURBlueStrong"/>
        <w:rPr>
          <w:lang w:val="pt-BR"/>
        </w:rPr>
      </w:pPr>
      <w:r w:rsidRPr="00BB75C1">
        <w:rPr>
          <w:lang w:val="pt-BR"/>
        </w:rPr>
        <w:t>SALs de Dispositivo ou de Usuário</w:t>
      </w:r>
    </w:p>
    <w:p w:rsidR="0058283D" w:rsidRPr="00BB75C1" w:rsidRDefault="0058283D" w:rsidP="00276809">
      <w:pPr>
        <w:pStyle w:val="PURBody-Indented"/>
        <w:rPr>
          <w:lang w:val="pt-BR"/>
        </w:rPr>
      </w:pPr>
      <w:r w:rsidRPr="00BB75C1">
        <w:rPr>
          <w:lang w:val="pt-BR"/>
        </w:rPr>
        <w:t>Você pode adquirir uma SAL de dispositivo ou de usuário.</w:t>
      </w:r>
    </w:p>
    <w:p w:rsidR="0058283D" w:rsidRPr="00F218E2" w:rsidRDefault="00590592" w:rsidP="00613E56">
      <w:pPr>
        <w:pStyle w:val="PURBreadcrumb"/>
        <w:keepNext w:val="0"/>
        <w:keepLines w:val="0"/>
        <w:rPr>
          <w:rStyle w:val="Hyperlink"/>
          <w:rFonts w:ascii="Arial Narrow" w:hAnsi="Arial Narrow"/>
          <w:sz w:val="16"/>
        </w:rPr>
      </w:pPr>
      <w:hyperlink w:anchor="Índice" w:history="1">
        <w:r w:rsidR="004476ED" w:rsidRPr="00F218E2">
          <w:rPr>
            <w:rStyle w:val="Hyperlink"/>
            <w:rFonts w:ascii="Arial Narrow" w:hAnsi="Arial Narrow"/>
            <w:sz w:val="16"/>
          </w:rPr>
          <w:t>Índice</w:t>
        </w:r>
      </w:hyperlink>
      <w:r w:rsidR="004476ED" w:rsidRPr="00F218E2">
        <w:t xml:space="preserve"> / </w:t>
      </w:r>
      <w:hyperlink w:anchor="Termos Universais" w:history="1">
        <w:hyperlink w:anchor="UniversalTerms" w:history="1">
          <w:r w:rsidR="00C65636" w:rsidRPr="00F218E2">
            <w:rPr>
              <w:rStyle w:val="Hyperlink"/>
              <w:rFonts w:ascii="Arial Narrow" w:hAnsi="Arial Narrow"/>
              <w:sz w:val="16"/>
            </w:rPr>
            <w:t>Termos Universais de Licença</w:t>
          </w:r>
        </w:hyperlink>
      </w:hyperlink>
      <w:r w:rsidR="004476ED" w:rsidRPr="00F218E2">
        <w:rPr>
          <w:rStyle w:val="Hyperlink"/>
          <w:rFonts w:ascii="Arial Narrow" w:hAnsi="Arial Narrow"/>
          <w:sz w:val="16"/>
        </w:rPr>
        <w:t xml:space="preserve"> </w:t>
      </w:r>
    </w:p>
    <w:p w:rsidR="00613E56" w:rsidRDefault="00613E56" w:rsidP="00613E56">
      <w:pPr>
        <w:pStyle w:val="PURProductName"/>
        <w:keepNext w:val="0"/>
        <w:keepLines w:val="0"/>
        <w:pBdr>
          <w:bottom w:val="none" w:sz="0" w:space="0" w:color="auto"/>
        </w:pBdr>
      </w:pPr>
      <w:bookmarkStart w:id="692" w:name="_Toc299519179"/>
      <w:bookmarkStart w:id="693" w:name="_Toc299525043"/>
      <w:bookmarkStart w:id="694" w:name="_Toc299531611"/>
      <w:bookmarkStart w:id="695" w:name="_Toc299531935"/>
      <w:bookmarkStart w:id="696" w:name="_Toc299957218"/>
      <w:bookmarkStart w:id="697" w:name="_Toc301525660"/>
    </w:p>
    <w:p w:rsidR="00531E7B" w:rsidRPr="00F218E2" w:rsidRDefault="00531E7B" w:rsidP="00531E7B">
      <w:pPr>
        <w:pStyle w:val="PURProductName"/>
      </w:pPr>
      <w:bookmarkStart w:id="698" w:name="_Toc302485702"/>
      <w:r w:rsidRPr="00F218E2">
        <w:t>Forefront Security for Office Communications Server</w:t>
      </w:r>
      <w:bookmarkEnd w:id="692"/>
      <w:bookmarkEnd w:id="693"/>
      <w:bookmarkEnd w:id="694"/>
      <w:bookmarkEnd w:id="695"/>
      <w:bookmarkEnd w:id="696"/>
      <w:bookmarkEnd w:id="697"/>
      <w:bookmarkEnd w:id="698"/>
      <w:r w:rsidR="00FE5E5B">
        <w:fldChar w:fldCharType="begin"/>
      </w:r>
      <w:r w:rsidRPr="00F218E2">
        <w:instrText xml:space="preserve">XE </w:instrText>
      </w:r>
      <w:r w:rsidR="00BB75C1" w:rsidRPr="00F218E2">
        <w:instrText>“</w:instrText>
      </w:r>
      <w:r w:rsidRPr="00F218E2">
        <w:instrText>Forefront Security for Office Communications Server</w:instrText>
      </w:r>
      <w:r w:rsidR="00BB75C1" w:rsidRPr="00F218E2">
        <w:instrText>”</w:instrText>
      </w:r>
      <w:r w:rsidRPr="00F218E2">
        <w:instrText xml:space="preserve"> </w:instrText>
      </w:r>
      <w:r w:rsidR="00FE5E5B">
        <w:fldChar w:fldCharType="end"/>
      </w:r>
    </w:p>
    <w:p w:rsidR="00531E7B" w:rsidRPr="00BB75C1" w:rsidRDefault="00531E7B" w:rsidP="00531E7B">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D91CC7" w:rsidTr="000245B9">
        <w:tc>
          <w:tcPr>
            <w:tcW w:w="2477" w:type="pct"/>
            <w:tcBorders>
              <w:top w:val="dotted" w:sz="4" w:space="0" w:color="98BEE1" w:themeColor="accent1" w:themeShade="E6"/>
              <w:left w:val="nil"/>
              <w:bottom w:val="dotted" w:sz="4" w:space="0" w:color="98BEE1" w:themeColor="accent1" w:themeShade="E6"/>
              <w:right w:val="nil"/>
            </w:tcBorders>
          </w:tcPr>
          <w:p w:rsidR="00531E7B" w:rsidRPr="00BB75C1" w:rsidRDefault="00531E7B" w:rsidP="000245B9">
            <w:pPr>
              <w:pStyle w:val="PURLMSH"/>
              <w:rPr>
                <w:lang w:val="pt-BR"/>
              </w:rPr>
            </w:pPr>
            <w:r w:rsidRPr="00BB75C1">
              <w:rPr>
                <w:lang w:val="pt-BR"/>
              </w:rPr>
              <w:t xml:space="preserve">Política de Privacidade: </w:t>
            </w:r>
            <w:r w:rsidRPr="00BB75C1">
              <w:rPr>
                <w:b/>
                <w:lang w:val="pt-BR"/>
              </w:rPr>
              <w:t>Sim</w:t>
            </w:r>
            <w:r w:rsidRPr="00BB75C1">
              <w:rPr>
                <w:lang w:val="pt-BR"/>
              </w:rPr>
              <w:t xml:space="preserve"> </w:t>
            </w:r>
            <w:r w:rsidRPr="00BB75C1">
              <w:rPr>
                <w:i/>
                <w:lang w:val="pt-BR"/>
              </w:rPr>
              <w:t xml:space="preserve">(consulte o site </w:t>
            </w:r>
            <w:hyperlink r:id="rId133" w:history="1">
              <w:r w:rsidRPr="00BB75C1">
                <w:rPr>
                  <w:rStyle w:val="Hyperlink"/>
                  <w:i/>
                  <w:lang w:val="pt-BR"/>
                </w:rPr>
                <w:t>http://go.microsoft.com/fwlink/?LinkID=91255</w:t>
              </w:r>
            </w:hyperlink>
            <w:r w:rsidRPr="00BB75C1">
              <w:rPr>
                <w:i/>
                <w:lang w:val="pt-B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Pr="00BB75C1" w:rsidRDefault="00531E7B" w:rsidP="000245B9">
            <w:pPr>
              <w:pStyle w:val="PURLMSH"/>
              <w:rPr>
                <w:lang w:val="pt-BR"/>
              </w:rPr>
            </w:pPr>
            <w:r w:rsidRPr="00BB75C1">
              <w:rPr>
                <w:lang w:val="pt-BR"/>
              </w:rPr>
              <w:t xml:space="preserve">Visão Geral de Segurança: </w:t>
            </w:r>
            <w:r w:rsidRPr="00BB75C1">
              <w:rPr>
                <w:b/>
                <w:lang w:val="pt-BR"/>
              </w:rPr>
              <w:t>Não</w:t>
            </w:r>
            <w:r w:rsidRPr="00BB75C1">
              <w:rPr>
                <w:lang w:val="pt-BR"/>
              </w:rPr>
              <w:t xml:space="preserve"> </w:t>
            </w:r>
          </w:p>
        </w:tc>
      </w:tr>
      <w:tr w:rsidR="00531E7B" w:rsidRPr="00D91CC7" w:rsidTr="000245B9">
        <w:tc>
          <w:tcPr>
            <w:tcW w:w="5000" w:type="pct"/>
            <w:gridSpan w:val="3"/>
            <w:tcBorders>
              <w:top w:val="nil"/>
              <w:left w:val="nil"/>
              <w:bottom w:val="nil"/>
              <w:right w:val="nil"/>
            </w:tcBorders>
            <w:shd w:val="clear" w:color="auto" w:fill="B9D3EB" w:themeFill="accent1"/>
            <w:vAlign w:val="center"/>
          </w:tcPr>
          <w:p w:rsidR="00531E7B" w:rsidRPr="00BB75C1" w:rsidRDefault="00F245C6" w:rsidP="000245B9">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531E7B" w:rsidRPr="00D91CC7" w:rsidTr="000245B9">
        <w:tc>
          <w:tcPr>
            <w:tcW w:w="2500" w:type="pct"/>
            <w:gridSpan w:val="2"/>
            <w:tcBorders>
              <w:top w:val="nil"/>
              <w:left w:val="nil"/>
              <w:bottom w:val="dotted" w:sz="4" w:space="0" w:color="98BEE1" w:themeColor="accent1" w:themeShade="E6"/>
              <w:right w:val="nil"/>
            </w:tcBorders>
            <w:shd w:val="clear" w:color="auto" w:fill="auto"/>
          </w:tcPr>
          <w:p w:rsidR="00526715" w:rsidRPr="00BB75C1" w:rsidRDefault="00051075" w:rsidP="00526715">
            <w:pPr>
              <w:pStyle w:val="PURBody"/>
              <w:rPr>
                <w:rStyle w:val="Strong"/>
                <w:b w:val="0"/>
                <w:i/>
                <w:lang w:val="pt-BR"/>
              </w:rPr>
            </w:pPr>
            <w:r w:rsidRPr="00BB75C1">
              <w:rPr>
                <w:rStyle w:val="Strong"/>
                <w:i/>
                <w:lang w:val="pt-BR"/>
              </w:rPr>
              <w:t>Para:</w:t>
            </w:r>
          </w:p>
          <w:p w:rsidR="00531E7B" w:rsidRPr="00BB75C1" w:rsidRDefault="00526715" w:rsidP="00526715">
            <w:pPr>
              <w:pStyle w:val="PURFootnote"/>
              <w:rPr>
                <w:lang w:val="pt-BR"/>
              </w:rPr>
            </w:pPr>
            <w:r w:rsidRPr="00BB75C1">
              <w:rPr>
                <w:sz w:val="18"/>
                <w:lang w:val="pt-BR"/>
              </w:rPr>
              <w:t>cada um de seus usuários cujas mensagens instantâneas são processadas pelo serviço online ou software relacionado</w:t>
            </w:r>
          </w:p>
        </w:tc>
        <w:tc>
          <w:tcPr>
            <w:tcW w:w="2500" w:type="pct"/>
            <w:tcBorders>
              <w:top w:val="nil"/>
              <w:left w:val="nil"/>
              <w:bottom w:val="dotted" w:sz="4" w:space="0" w:color="98BEE1" w:themeColor="accent1" w:themeShade="E6"/>
              <w:right w:val="nil"/>
            </w:tcBorders>
            <w:shd w:val="clear" w:color="auto" w:fill="auto"/>
          </w:tcPr>
          <w:p w:rsidR="00526715" w:rsidRPr="00BC5194" w:rsidRDefault="00BB41EF" w:rsidP="00526715">
            <w:pPr>
              <w:pStyle w:val="PURBody"/>
              <w:rPr>
                <w:rStyle w:val="Strong"/>
                <w:b w:val="0"/>
                <w:i/>
                <w:lang w:val="pt-BR"/>
              </w:rPr>
            </w:pPr>
            <w:r w:rsidRPr="00BC5194">
              <w:rPr>
                <w:rStyle w:val="Strong"/>
                <w:lang w:val="pt-BR"/>
              </w:rPr>
              <w:t>Você precisa de:</w:t>
            </w:r>
          </w:p>
          <w:p w:rsidR="00531E7B" w:rsidRPr="00BC5194" w:rsidRDefault="00531E7B" w:rsidP="000245B9">
            <w:pPr>
              <w:pStyle w:val="PURBody"/>
              <w:rPr>
                <w:lang w:val="pt-BR"/>
              </w:rPr>
            </w:pPr>
            <w:r w:rsidRPr="00BC5194">
              <w:rPr>
                <w:lang w:val="pt-BR"/>
              </w:rPr>
              <w:t>SAL de Usuário do Forefront Security for Office Communications Server</w:t>
            </w:r>
          </w:p>
        </w:tc>
      </w:tr>
    </w:tbl>
    <w:p w:rsidR="00531E7B" w:rsidRPr="00BC5194" w:rsidRDefault="00531E7B" w:rsidP="0085206E">
      <w:pPr>
        <w:pStyle w:val="PURADDITIONALTERMSHEADERMB"/>
        <w:rPr>
          <w:lang w:val="pt-BR"/>
        </w:rPr>
      </w:pPr>
      <w:r w:rsidRPr="00BC5194">
        <w:rPr>
          <w:lang w:val="pt-BR"/>
        </w:rPr>
        <w:t>Termos Adicionais:</w:t>
      </w:r>
    </w:p>
    <w:p w:rsidR="00531E7B" w:rsidRPr="00BC5194" w:rsidRDefault="00531E7B" w:rsidP="00531E7B">
      <w:pPr>
        <w:pStyle w:val="PURBlueStrong"/>
        <w:rPr>
          <w:lang w:val="pt-BR"/>
        </w:rPr>
      </w:pPr>
      <w:r w:rsidRPr="00BC5194">
        <w:rPr>
          <w:lang w:val="pt-BR"/>
        </w:rPr>
        <w:t>Uso em Renovações</w:t>
      </w:r>
    </w:p>
    <w:p w:rsidR="00531E7B" w:rsidRPr="00BB75C1" w:rsidRDefault="00531E7B" w:rsidP="00531E7B">
      <w:pPr>
        <w:pStyle w:val="PURBody-Indented"/>
        <w:rPr>
          <w:lang w:val="pt-BR"/>
        </w:rPr>
      </w:pPr>
      <w:r w:rsidRPr="00BB75C1">
        <w:rPr>
          <w:lang w:val="pt-BR"/>
        </w:rPr>
        <w:t>Para evitar seu uso sem licença, alguns recursos do serviço online podem ser desativados no terceiroº aniversário a contar da data</w:t>
      </w:r>
      <w:r w:rsidR="0061035A">
        <w:rPr>
          <w:lang w:val="pt-BR"/>
        </w:rPr>
        <w:t> </w:t>
      </w:r>
      <w:r w:rsidRPr="00BB75C1">
        <w:rPr>
          <w:lang w:val="pt-BR"/>
        </w:rPr>
        <w:t xml:space="preserve">em que você o usou pela primeira vez. Se você renovar o seu direito de uso do serviço online, forneceremos os meios para prorrogar essa data. </w:t>
      </w:r>
    </w:p>
    <w:p w:rsidR="00531E7B" w:rsidRPr="00BB75C1" w:rsidRDefault="00531E7B" w:rsidP="00531E7B">
      <w:pPr>
        <w:pStyle w:val="PURBlueStrong"/>
        <w:rPr>
          <w:lang w:val="pt-BR"/>
        </w:rPr>
      </w:pPr>
      <w:r w:rsidRPr="00BB75C1">
        <w:rPr>
          <w:lang w:val="pt-BR"/>
        </w:rPr>
        <w:t>Substituição de Mecanismos de Varredura</w:t>
      </w:r>
    </w:p>
    <w:p w:rsidR="00531E7B" w:rsidRPr="00BB75C1" w:rsidRDefault="00531E7B" w:rsidP="00531E7B">
      <w:pPr>
        <w:pStyle w:val="PURBody-Indented"/>
        <w:rPr>
          <w:lang w:val="pt-BR"/>
        </w:rPr>
      </w:pPr>
      <w:r w:rsidRPr="00BB75C1">
        <w:rPr>
          <w:lang w:val="pt-BR"/>
        </w:rPr>
        <w:t>Podemos substituir software e arquivos comparáveis pelo(s) serviço(s) online</w:t>
      </w:r>
      <w:r w:rsidRPr="00BB75C1">
        <w:rPr>
          <w:lang w:val="pt-BR"/>
        </w:rPr>
        <w:tab/>
      </w:r>
    </w:p>
    <w:p w:rsidR="00531E7B" w:rsidRPr="00BB75C1" w:rsidRDefault="00531E7B" w:rsidP="00531E7B">
      <w:pPr>
        <w:pStyle w:val="PURBullet-Indented"/>
        <w:rPr>
          <w:lang w:val="it-IT"/>
        </w:rPr>
      </w:pPr>
      <w:r w:rsidRPr="00BB75C1">
        <w:rPr>
          <w:lang w:val="it-IT"/>
        </w:rPr>
        <w:t>software antivírus e anti-spam; e</w:t>
      </w:r>
    </w:p>
    <w:p w:rsidR="00531E7B" w:rsidRPr="00BB75C1" w:rsidRDefault="00531E7B" w:rsidP="00531E7B">
      <w:pPr>
        <w:pStyle w:val="PURBullet-Indented"/>
        <w:rPr>
          <w:lang w:val="pt-BR"/>
        </w:rPr>
      </w:pPr>
      <w:r w:rsidRPr="00BB75C1">
        <w:rPr>
          <w:lang w:val="pt-BR"/>
        </w:rPr>
        <w:t>arquivos de assinatura e arquivos de dados com filtragem de conteúdo.</w:t>
      </w:r>
    </w:p>
    <w:p w:rsidR="00531E7B" w:rsidRDefault="00590592" w:rsidP="007A29B4">
      <w:pPr>
        <w:pStyle w:val="PURBreadcrumb"/>
        <w:rPr>
          <w:rStyle w:val="Hyperlink"/>
          <w:rFonts w:ascii="Arial Narrow" w:hAnsi="Arial Narrow"/>
          <w:sz w:val="16"/>
        </w:rPr>
      </w:pPr>
      <w:hyperlink w:anchor="Índice" w:history="1">
        <w:r w:rsidR="004476ED">
          <w:rPr>
            <w:rStyle w:val="Hyperlink"/>
            <w:rFonts w:ascii="Arial Narrow" w:hAnsi="Arial Narrow"/>
            <w:sz w:val="16"/>
          </w:rPr>
          <w:t>Índice</w:t>
        </w:r>
      </w:hyperlink>
      <w:r w:rsidR="004476ED">
        <w:t xml:space="preserve"> / </w:t>
      </w:r>
      <w:hyperlink w:anchor="Termos Universais" w:history="1">
        <w:hyperlink w:anchor="UniversalTerms" w:history="1">
          <w:r w:rsidR="00C65636" w:rsidRPr="00F218E2">
            <w:rPr>
              <w:rStyle w:val="Hyperlink"/>
              <w:rFonts w:ascii="Arial Narrow" w:hAnsi="Arial Narrow"/>
              <w:sz w:val="16"/>
            </w:rPr>
            <w:t>Termos Universais de Licença</w:t>
          </w:r>
        </w:hyperlink>
      </w:hyperlink>
      <w:r w:rsidR="004476ED">
        <w:rPr>
          <w:rStyle w:val="Hyperlink"/>
          <w:rFonts w:ascii="Arial Narrow" w:hAnsi="Arial Narrow"/>
          <w:sz w:val="16"/>
        </w:rPr>
        <w:t xml:space="preserve"> </w:t>
      </w:r>
    </w:p>
    <w:p w:rsidR="00533ED0" w:rsidRPr="00CD6FB6" w:rsidRDefault="00533ED0" w:rsidP="000F0632">
      <w:pPr>
        <w:pStyle w:val="PURProductName"/>
        <w:rPr>
          <w:color w:val="797979" w:themeColor="background2"/>
          <w:sz w:val="18"/>
        </w:rPr>
      </w:pPr>
      <w:bookmarkStart w:id="699" w:name="_Toc299957219"/>
      <w:bookmarkStart w:id="700" w:name="_Toc301525661"/>
      <w:bookmarkStart w:id="701" w:name="_Toc302485703"/>
      <w:bookmarkStart w:id="702" w:name="_Toc299519180"/>
      <w:bookmarkStart w:id="703" w:name="_Toc299525044"/>
      <w:bookmarkStart w:id="704" w:name="_Toc299531612"/>
      <w:bookmarkStart w:id="705" w:name="_Toc299531936"/>
      <w:r>
        <w:rPr>
          <w:rFonts w:ascii="Tahoma" w:hAnsi="Tahoma"/>
          <w:szCs w:val="18"/>
        </w:rPr>
        <w:t>Forefront Threat Management Gateway Web Protection Service</w:t>
      </w:r>
      <w:bookmarkEnd w:id="699"/>
      <w:bookmarkEnd w:id="700"/>
      <w:bookmarkEnd w:id="701"/>
      <w:r w:rsidR="00FE5E5B">
        <w:fldChar w:fldCharType="begin"/>
      </w:r>
      <w:r>
        <w:instrText xml:space="preserve">XE </w:instrText>
      </w:r>
      <w:r w:rsidR="00BB75C1">
        <w:instrText>“</w:instrText>
      </w:r>
      <w:r>
        <w:instrText>Forefront Threat Management Gateway Web Protection Service</w:instrText>
      </w:r>
      <w:r w:rsidR="00BB75C1">
        <w:instrText>”</w:instrText>
      </w:r>
      <w:r>
        <w:instrText xml:space="preserve"> </w:instrText>
      </w:r>
      <w:r w:rsidR="00FE5E5B">
        <w:fldChar w:fldCharType="end"/>
      </w:r>
      <w:r>
        <w:rPr>
          <w:rFonts w:ascii="Tahoma" w:hAnsi="Tahoma"/>
          <w:szCs w:val="18"/>
        </w:rPr>
        <w:t xml:space="preserve"> </w:t>
      </w:r>
      <w:bookmarkEnd w:id="702"/>
      <w:bookmarkEnd w:id="703"/>
      <w:bookmarkEnd w:id="704"/>
      <w:bookmarkEnd w:id="705"/>
    </w:p>
    <w:p w:rsidR="00533ED0" w:rsidRPr="00BB75C1" w:rsidRDefault="00533ED0" w:rsidP="007A29B4">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888"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3"/>
        <w:gridCol w:w="52"/>
        <w:gridCol w:w="5318"/>
      </w:tblGrid>
      <w:tr w:rsidR="00533ED0" w:rsidRPr="00D91CC7" w:rsidTr="004E7CF6">
        <w:trPr>
          <w:cantSplit/>
        </w:trPr>
        <w:tc>
          <w:tcPr>
            <w:tcW w:w="2510" w:type="pct"/>
            <w:tcBorders>
              <w:top w:val="dotted" w:sz="4" w:space="0" w:color="98BEE1" w:themeColor="accent1" w:themeShade="E6"/>
              <w:left w:val="nil"/>
              <w:bottom w:val="dotted" w:sz="4" w:space="0" w:color="98BEE1" w:themeColor="accent1" w:themeShade="E6"/>
              <w:right w:val="nil"/>
            </w:tcBorders>
          </w:tcPr>
          <w:p w:rsidR="00533ED0" w:rsidRPr="00BB75C1" w:rsidRDefault="00533ED0" w:rsidP="007A29B4">
            <w:pPr>
              <w:pStyle w:val="PURLMSH"/>
              <w:rPr>
                <w:lang w:val="pt-BR"/>
              </w:rPr>
            </w:pPr>
            <w:r w:rsidRPr="00BB75C1">
              <w:rPr>
                <w:lang w:val="pt-BR"/>
              </w:rPr>
              <w:t xml:space="preserve">Política de Privacidade: </w:t>
            </w:r>
            <w:r w:rsidRPr="00BB75C1">
              <w:rPr>
                <w:b/>
                <w:lang w:val="pt-BR"/>
              </w:rPr>
              <w:t>Sim</w:t>
            </w:r>
            <w:r w:rsidRPr="00BB75C1">
              <w:rPr>
                <w:lang w:val="pt-BR"/>
              </w:rPr>
              <w:t xml:space="preserve"> </w:t>
            </w:r>
            <w:r w:rsidRPr="00BB75C1">
              <w:rPr>
                <w:i/>
                <w:lang w:val="pt-BR"/>
              </w:rPr>
              <w:t xml:space="preserve">(consulte o site </w:t>
            </w:r>
            <w:hyperlink r:id="rId134" w:history="1">
              <w:r w:rsidRPr="00BB75C1">
                <w:rPr>
                  <w:rStyle w:val="Hyperlink"/>
                  <w:i/>
                  <w:lang w:val="pt-BR"/>
                </w:rPr>
                <w:t>http://go.microsoft.com/fwlink/?LinkID=91255</w:t>
              </w:r>
            </w:hyperlink>
            <w:r w:rsidRPr="00BB75C1">
              <w:rPr>
                <w:i/>
                <w:lang w:val="pt-BR"/>
              </w:rPr>
              <w:t>)</w:t>
            </w:r>
          </w:p>
        </w:tc>
        <w:tc>
          <w:tcPr>
            <w:tcW w:w="2490" w:type="pct"/>
            <w:gridSpan w:val="2"/>
            <w:tcBorders>
              <w:top w:val="dotted" w:sz="4" w:space="0" w:color="98BEE1" w:themeColor="accent1" w:themeShade="E6"/>
              <w:left w:val="nil"/>
              <w:bottom w:val="dotted" w:sz="4" w:space="0" w:color="98BEE1" w:themeColor="accent1" w:themeShade="E6"/>
              <w:right w:val="nil"/>
            </w:tcBorders>
          </w:tcPr>
          <w:p w:rsidR="00533ED0" w:rsidRPr="00BB75C1" w:rsidRDefault="00533ED0" w:rsidP="007A29B4">
            <w:pPr>
              <w:pStyle w:val="PURLMSH"/>
              <w:rPr>
                <w:lang w:val="pt-BR"/>
              </w:rPr>
            </w:pPr>
            <w:r w:rsidRPr="00BB75C1">
              <w:rPr>
                <w:lang w:val="pt-BR"/>
              </w:rPr>
              <w:t xml:space="preserve">Visão Geral de Segurança: </w:t>
            </w:r>
            <w:r w:rsidRPr="00BB75C1">
              <w:rPr>
                <w:b/>
                <w:lang w:val="pt-BR"/>
              </w:rPr>
              <w:t>Não</w:t>
            </w:r>
          </w:p>
        </w:tc>
      </w:tr>
      <w:tr w:rsidR="00533ED0" w:rsidRPr="00D91CC7" w:rsidTr="004E7CF6">
        <w:trPr>
          <w:cantSplit/>
        </w:trPr>
        <w:tc>
          <w:tcPr>
            <w:tcW w:w="5000" w:type="pct"/>
            <w:gridSpan w:val="3"/>
            <w:tcBorders>
              <w:top w:val="nil"/>
              <w:left w:val="nil"/>
              <w:bottom w:val="nil"/>
              <w:right w:val="nil"/>
            </w:tcBorders>
            <w:shd w:val="clear" w:color="auto" w:fill="B9D3EB" w:themeFill="accent1"/>
            <w:vAlign w:val="center"/>
          </w:tcPr>
          <w:p w:rsidR="00533ED0" w:rsidRPr="00BB75C1" w:rsidRDefault="00F245C6" w:rsidP="000F0632">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533ED0" w:rsidTr="004E7CF6">
        <w:trPr>
          <w:cantSplit/>
        </w:trPr>
        <w:tc>
          <w:tcPr>
            <w:tcW w:w="2534" w:type="pct"/>
            <w:gridSpan w:val="2"/>
            <w:tcBorders>
              <w:top w:val="nil"/>
              <w:left w:val="nil"/>
              <w:bottom w:val="dotted" w:sz="4" w:space="0" w:color="98BEE1" w:themeColor="accent1" w:themeShade="E6"/>
              <w:right w:val="nil"/>
            </w:tcBorders>
            <w:shd w:val="clear" w:color="auto" w:fill="auto"/>
          </w:tcPr>
          <w:p w:rsidR="00533ED0" w:rsidRPr="00BB75C1" w:rsidRDefault="00051075" w:rsidP="007A29B4">
            <w:pPr>
              <w:pStyle w:val="PURBody"/>
              <w:rPr>
                <w:rStyle w:val="Strong"/>
                <w:b w:val="0"/>
                <w:i/>
                <w:lang w:val="pt-BR"/>
              </w:rPr>
            </w:pPr>
            <w:r w:rsidRPr="00BB75C1">
              <w:rPr>
                <w:rStyle w:val="Strong"/>
                <w:i/>
                <w:lang w:val="pt-BR"/>
              </w:rPr>
              <w:t>Para:</w:t>
            </w:r>
          </w:p>
          <w:p w:rsidR="00533ED0" w:rsidRPr="00BB75C1" w:rsidRDefault="002E4EC5" w:rsidP="000F0632">
            <w:pPr>
              <w:pStyle w:val="PURBody"/>
              <w:keepNext/>
              <w:keepLines/>
              <w:rPr>
                <w:lang w:val="pt-BR"/>
              </w:rPr>
            </w:pPr>
            <w:r w:rsidRPr="00BB75C1">
              <w:rPr>
                <w:lang w:val="pt-BR"/>
              </w:rPr>
              <w:t>cada um de seus usuários que acessam os dados processados pelo serviço online ou software relacionado. No entanto, você não precisa de SALs de Usuário para usuários externos* cujos dados são processados pelo serviço online ou software relacionado</w:t>
            </w:r>
          </w:p>
          <w:p w:rsidR="00533ED0" w:rsidRPr="00BB75C1" w:rsidRDefault="00533ED0" w:rsidP="000F0632">
            <w:pPr>
              <w:pStyle w:val="PURBody"/>
              <w:keepNext/>
              <w:keepLines/>
              <w:rPr>
                <w:rStyle w:val="Strong"/>
                <w:b w:val="0"/>
                <w:bCs w:val="0"/>
                <w:lang w:val="pt-BR"/>
              </w:rPr>
            </w:pPr>
            <w:r w:rsidRPr="00BB75C1">
              <w:rPr>
                <w:rStyle w:val="Strong"/>
                <w:b w:val="0"/>
                <w:bCs w:val="0"/>
                <w:lang w:val="pt-BR"/>
              </w:rPr>
              <w:t xml:space="preserve">* </w:t>
            </w:r>
            <w:r w:rsidR="00BB75C1">
              <w:rPr>
                <w:rStyle w:val="Strong"/>
                <w:b w:val="0"/>
                <w:bCs w:val="0"/>
                <w:lang w:val="pt-BR"/>
              </w:rPr>
              <w:t>“</w:t>
            </w:r>
            <w:r w:rsidRPr="00BB75C1">
              <w:rPr>
                <w:rStyle w:val="Strong"/>
                <w:b w:val="0"/>
                <w:bCs w:val="0"/>
                <w:lang w:val="pt-BR"/>
              </w:rPr>
              <w:t>Usuários externos</w:t>
            </w:r>
            <w:r w:rsidR="00BB75C1">
              <w:rPr>
                <w:rStyle w:val="Strong"/>
                <w:b w:val="0"/>
                <w:bCs w:val="0"/>
                <w:lang w:val="pt-BR"/>
              </w:rPr>
              <w:t>”</w:t>
            </w:r>
            <w:r w:rsidRPr="00BB75C1">
              <w:rPr>
                <w:rStyle w:val="Strong"/>
                <w:b w:val="0"/>
                <w:bCs w:val="0"/>
                <w:lang w:val="pt-BR"/>
              </w:rPr>
              <w:t xml:space="preserve"> são os usuários que não são (i) um cliente nem funcionários de um cliente ou das afiliadas de um cliente nem (ii) um cliente ou representante ou contratados trabalhando internamente de um cliente ou de afiliadas de um cliente.</w:t>
            </w:r>
          </w:p>
        </w:tc>
        <w:tc>
          <w:tcPr>
            <w:tcW w:w="2466" w:type="pct"/>
            <w:tcBorders>
              <w:top w:val="nil"/>
              <w:left w:val="nil"/>
              <w:bottom w:val="dotted" w:sz="4" w:space="0" w:color="98BEE1" w:themeColor="accent1" w:themeShade="E6"/>
              <w:right w:val="nil"/>
            </w:tcBorders>
            <w:shd w:val="clear" w:color="auto" w:fill="auto"/>
          </w:tcPr>
          <w:p w:rsidR="00533ED0" w:rsidRPr="00526715" w:rsidRDefault="00BB41EF" w:rsidP="007A29B4">
            <w:pPr>
              <w:pStyle w:val="PURBody"/>
              <w:rPr>
                <w:rStyle w:val="Strong"/>
                <w:b w:val="0"/>
                <w:i/>
              </w:rPr>
            </w:pPr>
            <w:r>
              <w:rPr>
                <w:rStyle w:val="Strong"/>
              </w:rPr>
              <w:t>Você precisa de:</w:t>
            </w:r>
          </w:p>
          <w:p w:rsidR="00533ED0" w:rsidRPr="001E0B83" w:rsidRDefault="00533ED0" w:rsidP="000F0632">
            <w:pPr>
              <w:pStyle w:val="PURBody"/>
              <w:keepNext/>
              <w:keepLines/>
            </w:pPr>
            <w:r>
              <w:t>SAL de Usuário do Forefront Threat Management Gateway Web Protection Service</w:t>
            </w:r>
          </w:p>
        </w:tc>
      </w:tr>
      <w:tr w:rsidR="00533ED0" w:rsidTr="004E7CF6">
        <w:trPr>
          <w:cantSplit/>
        </w:trPr>
        <w:tc>
          <w:tcPr>
            <w:tcW w:w="2534"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BB75C1" w:rsidRDefault="00051075" w:rsidP="00533ED0">
            <w:pPr>
              <w:pStyle w:val="PURBody"/>
              <w:rPr>
                <w:rStyle w:val="Strong"/>
                <w:b w:val="0"/>
                <w:i/>
                <w:lang w:val="pt-BR"/>
              </w:rPr>
            </w:pPr>
            <w:r w:rsidRPr="00BB75C1">
              <w:rPr>
                <w:rStyle w:val="Strong"/>
                <w:i/>
                <w:lang w:val="pt-BR"/>
              </w:rPr>
              <w:lastRenderedPageBreak/>
              <w:t>Para:</w:t>
            </w:r>
          </w:p>
          <w:p w:rsidR="00533ED0" w:rsidRPr="00BB75C1" w:rsidRDefault="00533ED0" w:rsidP="00533ED0">
            <w:pPr>
              <w:pStyle w:val="PURBody"/>
              <w:rPr>
                <w:lang w:val="pt-BR"/>
              </w:rPr>
            </w:pPr>
            <w:r w:rsidRPr="00BB75C1">
              <w:rPr>
                <w:lang w:val="pt-BR"/>
              </w:rPr>
              <w:t>cada um de seus dispositivos que acessem dados processados pelo serviço online ou software relacionado.</w:t>
            </w:r>
            <w:r w:rsidR="00B4665E" w:rsidRPr="00BB75C1">
              <w:rPr>
                <w:lang w:val="pt-BR"/>
              </w:rPr>
              <w:t xml:space="preserve"> </w:t>
            </w:r>
            <w:r w:rsidRPr="00BB75C1">
              <w:rPr>
                <w:lang w:val="pt-BR"/>
              </w:rPr>
              <w:t>No entanto, você não precisa de SALs de Dispositivo para dispositivos usados por usuários externos* cujos dados são processados pelo serviço online ou software relacionado</w:t>
            </w:r>
          </w:p>
          <w:p w:rsidR="00533ED0" w:rsidRPr="00BB75C1" w:rsidRDefault="00533ED0" w:rsidP="00CC7455">
            <w:pPr>
              <w:pStyle w:val="PURFootnote"/>
              <w:rPr>
                <w:rStyle w:val="Strong"/>
                <w:b w:val="0"/>
                <w:bCs w:val="0"/>
                <w:lang w:val="pt-BR"/>
              </w:rPr>
            </w:pPr>
            <w:r w:rsidRPr="00BB75C1">
              <w:rPr>
                <w:rStyle w:val="Strong"/>
                <w:b w:val="0"/>
                <w:bCs w:val="0"/>
                <w:lang w:val="pt-BR"/>
              </w:rPr>
              <w:t xml:space="preserve">* </w:t>
            </w:r>
            <w:r w:rsidR="00BB75C1">
              <w:rPr>
                <w:rStyle w:val="Strong"/>
                <w:b w:val="0"/>
                <w:bCs w:val="0"/>
                <w:lang w:val="pt-BR"/>
              </w:rPr>
              <w:t>“</w:t>
            </w:r>
            <w:r w:rsidRPr="00BB75C1">
              <w:rPr>
                <w:rStyle w:val="Strong"/>
                <w:b w:val="0"/>
                <w:bCs w:val="0"/>
                <w:lang w:val="pt-BR"/>
              </w:rPr>
              <w:t>Usuários externos</w:t>
            </w:r>
            <w:r w:rsidR="00BB75C1">
              <w:rPr>
                <w:rStyle w:val="Strong"/>
                <w:b w:val="0"/>
                <w:bCs w:val="0"/>
                <w:lang w:val="pt-BR"/>
              </w:rPr>
              <w:t>”</w:t>
            </w:r>
            <w:r w:rsidRPr="00BB75C1">
              <w:rPr>
                <w:rStyle w:val="Strong"/>
                <w:b w:val="0"/>
                <w:bCs w:val="0"/>
                <w:lang w:val="pt-BR"/>
              </w:rPr>
              <w:t xml:space="preserve"> são os usuários que não são (i) um cliente nem funcionários de um cliente ou das afiliadas de um cliente nem (ii) um cliente ou representante ou contratados trabalhando internamente de um cliente ou de afiliadas de um cliente.</w:t>
            </w:r>
          </w:p>
        </w:tc>
        <w:tc>
          <w:tcPr>
            <w:tcW w:w="2466"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526715" w:rsidRDefault="00BB41EF" w:rsidP="00533ED0">
            <w:pPr>
              <w:pStyle w:val="PURBody"/>
              <w:rPr>
                <w:rStyle w:val="Strong"/>
                <w:b w:val="0"/>
                <w:i/>
              </w:rPr>
            </w:pPr>
            <w:r>
              <w:rPr>
                <w:rStyle w:val="Strong"/>
              </w:rPr>
              <w:t>Você precisa de:</w:t>
            </w:r>
          </w:p>
          <w:p w:rsidR="00533ED0" w:rsidRPr="00533ED0" w:rsidRDefault="00533ED0" w:rsidP="00533ED0">
            <w:pPr>
              <w:pStyle w:val="PURBody"/>
            </w:pPr>
            <w:r>
              <w:t>SAL de Dispositivo do Forefront Threat Management Gateway Web Protection Service</w:t>
            </w:r>
          </w:p>
        </w:tc>
      </w:tr>
    </w:tbl>
    <w:p w:rsidR="00533ED0" w:rsidRDefault="00533ED0" w:rsidP="0085206E">
      <w:pPr>
        <w:pStyle w:val="PURADDITIONALTERMSHEADERMB"/>
      </w:pPr>
      <w:r>
        <w:t>Termos Adicionais:</w:t>
      </w:r>
    </w:p>
    <w:p w:rsidR="00533ED0" w:rsidRDefault="00533ED0" w:rsidP="00533ED0">
      <w:pPr>
        <w:pStyle w:val="PURBlueStrong"/>
      </w:pPr>
      <w:r>
        <w:t>Uso em Renovações</w:t>
      </w:r>
    </w:p>
    <w:p w:rsidR="00533ED0" w:rsidRPr="00BB75C1" w:rsidRDefault="00533ED0" w:rsidP="002067F7">
      <w:pPr>
        <w:pStyle w:val="PURBody-Indented"/>
        <w:rPr>
          <w:lang w:val="pt-BR"/>
        </w:rPr>
      </w:pPr>
      <w:r w:rsidRPr="00BB75C1">
        <w:rPr>
          <w:lang w:val="pt-BR"/>
        </w:rPr>
        <w:t>Para evitar seu uso sem licença, alguns recursos do serviço online podem ser desativados no terceiroº aniversário a contar da data</w:t>
      </w:r>
      <w:r w:rsidR="002067F7">
        <w:rPr>
          <w:lang w:val="pt-BR"/>
        </w:rPr>
        <w:t> </w:t>
      </w:r>
      <w:r w:rsidRPr="00BB75C1">
        <w:rPr>
          <w:lang w:val="pt-BR"/>
        </w:rPr>
        <w:t xml:space="preserve">em que você o usou pela primeira vez. Se você renovar o seu direito de uso do serviço online, forneceremos os meios para prorrogar essa data. </w:t>
      </w:r>
    </w:p>
    <w:p w:rsidR="00533ED0" w:rsidRPr="00BB75C1" w:rsidRDefault="00533ED0" w:rsidP="00533ED0">
      <w:pPr>
        <w:pStyle w:val="PURBlueStrong"/>
        <w:rPr>
          <w:lang w:val="pt-BR"/>
        </w:rPr>
      </w:pPr>
      <w:r w:rsidRPr="00BB75C1">
        <w:rPr>
          <w:lang w:val="pt-BR"/>
        </w:rPr>
        <w:t>Substituição de Mecanismos de Varredura</w:t>
      </w:r>
    </w:p>
    <w:p w:rsidR="00533ED0" w:rsidRPr="00BB75C1" w:rsidRDefault="00533ED0" w:rsidP="00533ED0">
      <w:pPr>
        <w:pStyle w:val="PURBody-Indented"/>
        <w:rPr>
          <w:lang w:val="pt-BR"/>
        </w:rPr>
      </w:pPr>
      <w:r w:rsidRPr="00BB75C1">
        <w:rPr>
          <w:lang w:val="pt-BR"/>
        </w:rPr>
        <w:t>Podemos substituir software e arquivos comparáveis pelo(s) serviço(s) online</w:t>
      </w:r>
      <w:r w:rsidRPr="00BB75C1">
        <w:rPr>
          <w:lang w:val="pt-BR"/>
        </w:rPr>
        <w:tab/>
      </w:r>
    </w:p>
    <w:p w:rsidR="00533ED0" w:rsidRPr="00BB75C1" w:rsidRDefault="00533ED0" w:rsidP="00533ED0">
      <w:pPr>
        <w:pStyle w:val="PURBullet-Indented"/>
        <w:rPr>
          <w:lang w:val="it-IT"/>
        </w:rPr>
      </w:pPr>
      <w:r w:rsidRPr="00BB75C1">
        <w:rPr>
          <w:lang w:val="it-IT"/>
        </w:rPr>
        <w:t>software antivírus e anti-spam; e</w:t>
      </w:r>
    </w:p>
    <w:p w:rsidR="00533ED0" w:rsidRPr="00BB75C1" w:rsidRDefault="00533ED0" w:rsidP="00533ED0">
      <w:pPr>
        <w:pStyle w:val="PURBullet-Indented"/>
        <w:rPr>
          <w:lang w:val="pt-BR"/>
        </w:rPr>
      </w:pPr>
      <w:r w:rsidRPr="00BB75C1">
        <w:rPr>
          <w:lang w:val="pt-BR"/>
        </w:rPr>
        <w:t>arquivos de assinatura e arquivos de dados com filtragem de conteúdo.</w:t>
      </w:r>
    </w:p>
    <w:p w:rsidR="00533ED0" w:rsidRPr="00BC5194" w:rsidRDefault="00590592" w:rsidP="009F6097">
      <w:pPr>
        <w:pStyle w:val="PURBreadcrumb"/>
        <w:rPr>
          <w:rStyle w:val="Hyperlink"/>
          <w:rFonts w:ascii="Arial Narrow" w:hAnsi="Arial Narrow"/>
          <w:sz w:val="16"/>
          <w:lang w:val="pt-BR"/>
        </w:rPr>
      </w:pPr>
      <w:hyperlink w:anchor="Índice" w:history="1">
        <w:r w:rsidR="004476ED" w:rsidRPr="00BC5194">
          <w:rPr>
            <w:rStyle w:val="Hyperlink"/>
            <w:rFonts w:ascii="Arial Narrow" w:hAnsi="Arial Narrow"/>
            <w:sz w:val="16"/>
            <w:lang w:val="pt-BR"/>
          </w:rPr>
          <w:t>Índice</w:t>
        </w:r>
      </w:hyperlink>
      <w:r w:rsidR="004476ED" w:rsidRPr="00BC5194">
        <w:rPr>
          <w:lang w:val="pt-BR"/>
        </w:rPr>
        <w:t xml:space="preserve"> / </w:t>
      </w:r>
      <w:hyperlink w:anchor="Termos Universais" w:history="1">
        <w:hyperlink w:anchor="UniversalTerms" w:history="1">
          <w:r w:rsidR="00C65636" w:rsidRPr="00BC5194">
            <w:rPr>
              <w:rStyle w:val="Hyperlink"/>
              <w:rFonts w:ascii="Arial Narrow" w:hAnsi="Arial Narrow"/>
              <w:sz w:val="16"/>
              <w:lang w:val="pt-BR"/>
            </w:rPr>
            <w:t>Termos Universais de Licença</w:t>
          </w:r>
        </w:hyperlink>
      </w:hyperlink>
      <w:r w:rsidR="004476ED" w:rsidRPr="00BC5194">
        <w:rPr>
          <w:rStyle w:val="Hyperlink"/>
          <w:rFonts w:ascii="Arial Narrow" w:hAnsi="Arial Narrow"/>
          <w:sz w:val="16"/>
          <w:lang w:val="pt-BR"/>
        </w:rPr>
        <w:t xml:space="preserve"> </w:t>
      </w:r>
    </w:p>
    <w:p w:rsidR="00F224BE" w:rsidRPr="00BC5194" w:rsidRDefault="00626A54" w:rsidP="008E0CAF">
      <w:pPr>
        <w:pStyle w:val="PURProductName"/>
        <w:rPr>
          <w:lang w:val="pt-BR"/>
        </w:rPr>
      </w:pPr>
      <w:bookmarkStart w:id="706" w:name="_Toc299519181"/>
      <w:bookmarkStart w:id="707" w:name="_Toc299525045"/>
      <w:bookmarkStart w:id="708" w:name="_Toc299531613"/>
      <w:bookmarkStart w:id="709" w:name="_Toc299531937"/>
      <w:bookmarkStart w:id="710" w:name="_Toc299957220"/>
      <w:bookmarkStart w:id="711" w:name="_Toc301525662"/>
      <w:bookmarkStart w:id="712" w:name="_Toc302485704"/>
      <w:r w:rsidRPr="00BC5194">
        <w:rPr>
          <w:lang w:val="pt-BR"/>
        </w:rPr>
        <w:t>Microsoft Exchange Hosted Encryption</w:t>
      </w:r>
      <w:bookmarkEnd w:id="706"/>
      <w:bookmarkEnd w:id="707"/>
      <w:bookmarkEnd w:id="708"/>
      <w:bookmarkEnd w:id="709"/>
      <w:bookmarkEnd w:id="710"/>
      <w:bookmarkEnd w:id="711"/>
      <w:bookmarkEnd w:id="712"/>
      <w:r w:rsidR="00FE5E5B">
        <w:fldChar w:fldCharType="begin"/>
      </w:r>
      <w:r w:rsidRPr="00BC5194">
        <w:rPr>
          <w:lang w:val="pt-BR"/>
        </w:rPr>
        <w:instrText xml:space="preserve">XE </w:instrText>
      </w:r>
      <w:r w:rsidR="00BB75C1" w:rsidRPr="00BC5194">
        <w:rPr>
          <w:lang w:val="pt-BR"/>
        </w:rPr>
        <w:instrText>“</w:instrText>
      </w:r>
      <w:r w:rsidRPr="00BC5194">
        <w:rPr>
          <w:lang w:val="pt-BR"/>
        </w:rPr>
        <w:instrText>Microsoft Exchange Hosted Encryption</w:instrText>
      </w:r>
      <w:r w:rsidR="00BB75C1" w:rsidRPr="00BC5194">
        <w:rPr>
          <w:lang w:val="pt-BR"/>
        </w:rPr>
        <w:instrText>”</w:instrText>
      </w:r>
      <w:r w:rsidRPr="00BC5194">
        <w:rPr>
          <w:lang w:val="pt-BR"/>
        </w:rPr>
        <w:instrText xml:space="preserve"> </w:instrText>
      </w:r>
      <w:r w:rsidR="00FE5E5B">
        <w:fldChar w:fldCharType="end"/>
      </w:r>
    </w:p>
    <w:p w:rsidR="00F224BE" w:rsidRPr="00BB75C1" w:rsidRDefault="00F224BE" w:rsidP="00F17F66">
      <w:pPr>
        <w:pStyle w:val="PURLicenseTerm"/>
        <w:rPr>
          <w:lang w:val="pt-BR"/>
        </w:rPr>
      </w:pPr>
      <w:r w:rsidRPr="00BB75C1">
        <w:rPr>
          <w:lang w:val="pt-BR"/>
        </w:rPr>
        <w:t>Os termos de licença que se aplicam ao seu uso deste produto são os Termos Universais de Licença, os Termos Gerais de Licença deste Modelo de Licenciamento e os termos de licença específicos ao produto a seguir.</w:t>
      </w:r>
    </w:p>
    <w:tbl>
      <w:tblPr>
        <w:tblW w:w="4896"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3"/>
        <w:gridCol w:w="50"/>
        <w:gridCol w:w="5338"/>
      </w:tblGrid>
      <w:tr w:rsidR="00F224BE" w:rsidRPr="00D91CC7" w:rsidTr="00D37876">
        <w:tc>
          <w:tcPr>
            <w:tcW w:w="2506" w:type="pct"/>
            <w:tcBorders>
              <w:top w:val="dotted" w:sz="4" w:space="0" w:color="98BEE1" w:themeColor="accent1" w:themeShade="E6"/>
              <w:left w:val="nil"/>
              <w:bottom w:val="dotted" w:sz="4" w:space="0" w:color="98BEE1" w:themeColor="accent1" w:themeShade="E6"/>
              <w:right w:val="nil"/>
            </w:tcBorders>
          </w:tcPr>
          <w:p w:rsidR="00F224BE" w:rsidRPr="00BB75C1" w:rsidRDefault="00F224BE" w:rsidP="00F17F66">
            <w:pPr>
              <w:pStyle w:val="PURLMSH"/>
              <w:rPr>
                <w:lang w:val="pt-BR"/>
              </w:rPr>
            </w:pPr>
            <w:r w:rsidRPr="00BB75C1">
              <w:rPr>
                <w:lang w:val="pt-BR"/>
              </w:rPr>
              <w:t xml:space="preserve">Política de Privacidade: </w:t>
            </w:r>
            <w:r w:rsidRPr="00BB75C1">
              <w:rPr>
                <w:b/>
                <w:lang w:val="pt-BR"/>
              </w:rPr>
              <w:t>Sim</w:t>
            </w:r>
            <w:r w:rsidRPr="00BB75C1">
              <w:rPr>
                <w:lang w:val="pt-BR"/>
              </w:rPr>
              <w:t xml:space="preserve"> </w:t>
            </w:r>
            <w:r w:rsidRPr="00BB75C1">
              <w:rPr>
                <w:i/>
                <w:lang w:val="pt-BR"/>
              </w:rPr>
              <w:t xml:space="preserve">(consulte o site </w:t>
            </w:r>
            <w:hyperlink r:id="rId135" w:history="1">
              <w:r w:rsidRPr="00BB75C1">
                <w:rPr>
                  <w:rStyle w:val="Hyperlink"/>
                  <w:i/>
                  <w:lang w:val="pt-BR"/>
                </w:rPr>
                <w:t>http://go.microsoft.com/fwlink/?LinkID=101332</w:t>
              </w:r>
            </w:hyperlink>
            <w:r w:rsidRPr="00BB75C1">
              <w:rPr>
                <w:i/>
                <w:lang w:val="pt-BR"/>
              </w:rPr>
              <w:t>)</w:t>
            </w:r>
          </w:p>
        </w:tc>
        <w:tc>
          <w:tcPr>
            <w:tcW w:w="2494" w:type="pct"/>
            <w:gridSpan w:val="2"/>
            <w:tcBorders>
              <w:top w:val="dotted" w:sz="4" w:space="0" w:color="98BEE1" w:themeColor="accent1" w:themeShade="E6"/>
              <w:left w:val="nil"/>
              <w:bottom w:val="dotted" w:sz="4" w:space="0" w:color="98BEE1" w:themeColor="accent1" w:themeShade="E6"/>
              <w:right w:val="nil"/>
            </w:tcBorders>
          </w:tcPr>
          <w:p w:rsidR="00F224BE" w:rsidRPr="00BB75C1" w:rsidRDefault="00F224BE" w:rsidP="00F17F66">
            <w:pPr>
              <w:pStyle w:val="PURLMSH"/>
              <w:rPr>
                <w:lang w:val="pt-BR"/>
              </w:rPr>
            </w:pPr>
            <w:r w:rsidRPr="00BB75C1">
              <w:rPr>
                <w:lang w:val="pt-BR"/>
              </w:rPr>
              <w:t xml:space="preserve">Visão Geral de Segurança: </w:t>
            </w:r>
            <w:r w:rsidRPr="00BB75C1">
              <w:rPr>
                <w:b/>
                <w:lang w:val="pt-BR"/>
              </w:rPr>
              <w:t>Não</w:t>
            </w:r>
            <w:r w:rsidRPr="00BB75C1">
              <w:rPr>
                <w:lang w:val="pt-BR"/>
              </w:rPr>
              <w:t xml:space="preserve"> </w:t>
            </w:r>
          </w:p>
        </w:tc>
      </w:tr>
      <w:tr w:rsidR="00F224BE" w:rsidRPr="00D91CC7" w:rsidTr="00D37876">
        <w:tc>
          <w:tcPr>
            <w:tcW w:w="5000" w:type="pct"/>
            <w:gridSpan w:val="3"/>
            <w:tcBorders>
              <w:top w:val="nil"/>
              <w:left w:val="nil"/>
              <w:bottom w:val="nil"/>
              <w:right w:val="nil"/>
            </w:tcBorders>
            <w:shd w:val="clear" w:color="auto" w:fill="B9D3EB" w:themeFill="accent1"/>
            <w:vAlign w:val="center"/>
          </w:tcPr>
          <w:p w:rsidR="00F224BE" w:rsidRPr="00BB75C1" w:rsidRDefault="00F245C6" w:rsidP="008E0CAF">
            <w:pPr>
              <w:pStyle w:val="PURTableHeaderWhite"/>
              <w:spacing w:after="0" w:line="240" w:lineRule="auto"/>
              <w:rPr>
                <w:i w:val="0"/>
                <w:color w:val="404040" w:themeColor="text1" w:themeTint="BF"/>
                <w:lang w:val="pt-BR"/>
              </w:rPr>
            </w:pPr>
            <w:r w:rsidRPr="00BB75C1">
              <w:rPr>
                <w:i w:val="0"/>
                <w:color w:val="404040" w:themeColor="text1" w:themeTint="BF"/>
                <w:lang w:val="pt-BR"/>
              </w:rPr>
              <w:t>SALs (LICENÇA DE ACESSO PARA ASSINANTES)</w:t>
            </w:r>
          </w:p>
        </w:tc>
      </w:tr>
      <w:tr w:rsidR="00F224BE" w:rsidRPr="00D91CC7" w:rsidTr="00D37876">
        <w:tc>
          <w:tcPr>
            <w:tcW w:w="2529" w:type="pct"/>
            <w:gridSpan w:val="2"/>
            <w:tcBorders>
              <w:top w:val="nil"/>
              <w:left w:val="nil"/>
              <w:bottom w:val="dotted" w:sz="4" w:space="0" w:color="98BEE1" w:themeColor="accent1" w:themeShade="E6"/>
              <w:right w:val="nil"/>
            </w:tcBorders>
            <w:shd w:val="clear" w:color="auto" w:fill="auto"/>
          </w:tcPr>
          <w:p w:rsidR="00F224BE" w:rsidRPr="00BB75C1" w:rsidRDefault="00051075" w:rsidP="00F17F66">
            <w:pPr>
              <w:pStyle w:val="PURBody"/>
              <w:rPr>
                <w:rStyle w:val="Strong"/>
                <w:b w:val="0"/>
                <w:i/>
                <w:lang w:val="pt-BR"/>
              </w:rPr>
            </w:pPr>
            <w:r w:rsidRPr="00BB75C1">
              <w:rPr>
                <w:rStyle w:val="Strong"/>
                <w:i/>
                <w:lang w:val="pt-BR"/>
              </w:rPr>
              <w:t>Para:</w:t>
            </w:r>
          </w:p>
          <w:p w:rsidR="00F224BE" w:rsidRPr="00BB75C1" w:rsidRDefault="00F224BE" w:rsidP="008E0CAF">
            <w:pPr>
              <w:pStyle w:val="PURBody"/>
              <w:keepNext/>
              <w:keepLines/>
              <w:rPr>
                <w:lang w:val="pt-BR"/>
              </w:rPr>
            </w:pPr>
            <w:r w:rsidRPr="00BB75C1">
              <w:rPr>
                <w:lang w:val="pt-BR"/>
              </w:rPr>
              <w:t>cada um de seus usuários cujos dados do cliente sejam processados e armazenados pelo serviço online ou software relacionado</w:t>
            </w:r>
          </w:p>
        </w:tc>
        <w:tc>
          <w:tcPr>
            <w:tcW w:w="2471" w:type="pct"/>
            <w:tcBorders>
              <w:top w:val="nil"/>
              <w:left w:val="nil"/>
              <w:bottom w:val="dotted" w:sz="4" w:space="0" w:color="98BEE1" w:themeColor="accent1" w:themeShade="E6"/>
              <w:right w:val="nil"/>
            </w:tcBorders>
            <w:shd w:val="clear" w:color="auto" w:fill="auto"/>
          </w:tcPr>
          <w:p w:rsidR="00F224BE" w:rsidRPr="00BB75C1" w:rsidRDefault="00BB41EF" w:rsidP="00F17F66">
            <w:pPr>
              <w:pStyle w:val="PURBody"/>
              <w:rPr>
                <w:rStyle w:val="Strong"/>
                <w:b w:val="0"/>
                <w:i/>
                <w:lang w:val="pt-BR"/>
              </w:rPr>
            </w:pPr>
            <w:r w:rsidRPr="00BB75C1">
              <w:rPr>
                <w:rStyle w:val="Strong"/>
                <w:lang w:val="pt-BR"/>
              </w:rPr>
              <w:t>Você precisa de:</w:t>
            </w:r>
          </w:p>
          <w:p w:rsidR="00F224BE" w:rsidRPr="00BB75C1" w:rsidRDefault="00F224BE" w:rsidP="008E0CAF">
            <w:pPr>
              <w:pStyle w:val="PURBody"/>
              <w:keepNext/>
              <w:keepLines/>
              <w:rPr>
                <w:lang w:val="pt-BR"/>
              </w:rPr>
            </w:pPr>
            <w:r w:rsidRPr="00BB75C1">
              <w:rPr>
                <w:lang w:val="pt-BR"/>
              </w:rPr>
              <w:t>SAL de Usuário do Microsoft Exchange Hosted Encryption</w:t>
            </w:r>
          </w:p>
        </w:tc>
      </w:tr>
    </w:tbl>
    <w:p w:rsidR="00F224BE" w:rsidRPr="00BB75C1" w:rsidRDefault="00F224BE" w:rsidP="0085206E">
      <w:pPr>
        <w:pStyle w:val="PURADDITIONALTERMSHEADERMB"/>
        <w:rPr>
          <w:lang w:val="pt-BR"/>
        </w:rPr>
      </w:pPr>
      <w:r w:rsidRPr="00BB75C1">
        <w:rPr>
          <w:lang w:val="pt-BR"/>
        </w:rPr>
        <w:t>Termos Adicionais:</w:t>
      </w:r>
    </w:p>
    <w:p w:rsidR="00F224BE" w:rsidRPr="00BB75C1" w:rsidRDefault="00F224BE" w:rsidP="00F224BE">
      <w:pPr>
        <w:pStyle w:val="PURBlueStrong"/>
        <w:rPr>
          <w:lang w:val="pt-BR"/>
        </w:rPr>
      </w:pPr>
      <w:r w:rsidRPr="00BB75C1">
        <w:rPr>
          <w:lang w:val="pt-BR"/>
        </w:rPr>
        <w:t>Atualizações dos Termos da Licença</w:t>
      </w:r>
    </w:p>
    <w:p w:rsidR="00F224BE" w:rsidRPr="00BB75C1" w:rsidRDefault="00F224BE" w:rsidP="000531B0">
      <w:pPr>
        <w:pStyle w:val="PURBody-Indented"/>
        <w:rPr>
          <w:lang w:val="pt-BR"/>
        </w:rPr>
      </w:pPr>
      <w:r w:rsidRPr="00BB75C1">
        <w:rPr>
          <w:lang w:val="pt-BR"/>
        </w:rPr>
        <w:t>Exceto da maneira indicada a seguir, durante o prazo vigente do seu respectivo contrato de licença do provedor de serviços, os termos de licença em vigor na data em que você adquiriu pela primeira vez o serviço online valem para o uso que você fizer do serviço online. Podemos atualizar os termos de escopo de uso a qualquer momento. Você deve expressar a sua concordância com</w:t>
      </w:r>
      <w:r w:rsidR="000531B0">
        <w:rPr>
          <w:lang w:val="pt-BR"/>
        </w:rPr>
        <w:t> </w:t>
      </w:r>
      <w:r w:rsidRPr="00BB75C1">
        <w:rPr>
          <w:lang w:val="pt-BR"/>
        </w:rPr>
        <w:t>as novas condições de escopo de uso usando o serviço online depois que as publicarmos nestes direitos de uso do produto ou enviarmos a você um email sobre as atualizações.</w:t>
      </w:r>
    </w:p>
    <w:p w:rsidR="00F224BE" w:rsidRPr="00BB75C1" w:rsidRDefault="00F224BE" w:rsidP="00F224BE">
      <w:pPr>
        <w:pStyle w:val="PURBlueStrong"/>
        <w:rPr>
          <w:lang w:val="pt-BR"/>
        </w:rPr>
      </w:pPr>
      <w:r w:rsidRPr="00BB75C1">
        <w:rPr>
          <w:lang w:val="pt-BR"/>
        </w:rPr>
        <w:t>Uso para Fins de Avaliação</w:t>
      </w:r>
    </w:p>
    <w:p w:rsidR="00F224BE" w:rsidRPr="00BB75C1" w:rsidRDefault="00F224BE" w:rsidP="00F224BE">
      <w:pPr>
        <w:pStyle w:val="PURBody-Indented"/>
        <w:rPr>
          <w:lang w:val="pt-BR"/>
        </w:rPr>
      </w:pPr>
      <w:r w:rsidRPr="00BB75C1">
        <w:rPr>
          <w:lang w:val="pt-BR"/>
        </w:rPr>
        <w:t>No caso do Microsoft Exchange Hosted Filtering, você e os seus usuários podem usar o serviço online por um período de avaliação de 30 dias.</w:t>
      </w:r>
    </w:p>
    <w:p w:rsidR="00533ED0" w:rsidRPr="00BB75C1" w:rsidRDefault="00590592" w:rsidP="00C65636">
      <w:pPr>
        <w:pStyle w:val="PURBreadcrumb"/>
        <w:rPr>
          <w:rFonts w:ascii="Arial Narrow" w:hAnsi="Arial Narrow"/>
          <w:color w:val="00467F"/>
          <w:sz w:val="16"/>
          <w:u w:val="single"/>
          <w:lang w:val="pt-BR"/>
        </w:rPr>
      </w:pPr>
      <w:hyperlink w:anchor="Índice" w:history="1">
        <w:r w:rsidR="004476ED" w:rsidRPr="00BB75C1">
          <w:rPr>
            <w:rStyle w:val="Hyperlink"/>
            <w:rFonts w:ascii="Arial Narrow" w:hAnsi="Arial Narrow"/>
            <w:sz w:val="16"/>
            <w:lang w:val="pt-BR"/>
          </w:rPr>
          <w:t>Índice</w:t>
        </w:r>
      </w:hyperlink>
      <w:r w:rsidR="004476ED" w:rsidRPr="00BB75C1">
        <w:rPr>
          <w:lang w:val="pt-BR"/>
        </w:rPr>
        <w:t xml:space="preserve"> / </w:t>
      </w:r>
      <w:hyperlink w:anchor="Termos Universais" w:history="1">
        <w:hyperlink w:anchor="UniversalTerms" w:history="1">
          <w:r w:rsidR="00C65636" w:rsidRPr="00B4665E">
            <w:rPr>
              <w:rStyle w:val="Hyperlink"/>
              <w:rFonts w:ascii="Arial Narrow" w:hAnsi="Arial Narrow"/>
              <w:sz w:val="16"/>
              <w:lang w:val="pt-BR"/>
            </w:rPr>
            <w:t>Termos Universais de Licenç</w:t>
          </w:r>
          <w:bookmarkEnd w:id="652"/>
          <w:r w:rsidR="00C65636" w:rsidRPr="00B4665E">
            <w:rPr>
              <w:rStyle w:val="Hyperlink"/>
              <w:rFonts w:ascii="Arial Narrow" w:hAnsi="Arial Narrow"/>
              <w:sz w:val="16"/>
              <w:lang w:val="pt-BR"/>
            </w:rPr>
            <w:t>a</w:t>
          </w:r>
        </w:hyperlink>
      </w:hyperlink>
      <w:r w:rsidR="004476ED" w:rsidRPr="00BB75C1">
        <w:rPr>
          <w:rFonts w:ascii="Arial Narrow" w:hAnsi="Arial Narrow"/>
          <w:color w:val="00467F"/>
          <w:sz w:val="16"/>
          <w:u w:val="single"/>
          <w:lang w:val="pt-BR"/>
        </w:rPr>
        <w:t xml:space="preserve"> </w:t>
      </w:r>
    </w:p>
    <w:p w:rsidR="00D548C0" w:rsidRPr="00BB75C1" w:rsidRDefault="00D548C0" w:rsidP="00C4367D">
      <w:pPr>
        <w:pStyle w:val="PURSectionHeading"/>
        <w:rPr>
          <w:lang w:val="pt-BR"/>
        </w:rPr>
        <w:sectPr w:rsidR="00D548C0" w:rsidRPr="00BB75C1" w:rsidSect="0006656D">
          <w:type w:val="continuous"/>
          <w:pgSz w:w="12240" w:h="15840" w:code="1"/>
          <w:pgMar w:top="1800" w:right="720" w:bottom="720" w:left="720" w:header="720" w:footer="720" w:gutter="0"/>
          <w:cols w:space="360"/>
          <w:docGrid w:linePitch="360"/>
        </w:sectPr>
      </w:pPr>
    </w:p>
    <w:p w:rsidR="00EF67CC" w:rsidRPr="00BB75C1" w:rsidRDefault="00EF67CC" w:rsidP="00EF67CC">
      <w:pPr>
        <w:pStyle w:val="PURSectionHeading"/>
        <w:rPr>
          <w:lang w:val="pt-BR"/>
        </w:rPr>
      </w:pPr>
      <w:bookmarkStart w:id="713" w:name="Appendix1"/>
      <w:bookmarkStart w:id="714" w:name="_Toc299519182"/>
      <w:bookmarkStart w:id="715" w:name="_Toc299525046"/>
      <w:bookmarkStart w:id="716" w:name="_Toc299531614"/>
      <w:bookmarkStart w:id="717" w:name="_Toc299531938"/>
      <w:bookmarkStart w:id="718" w:name="_Toc299957221"/>
      <w:bookmarkStart w:id="719" w:name="_Toc302485705"/>
      <w:bookmarkEnd w:id="713"/>
      <w:r w:rsidRPr="00BB75C1">
        <w:rPr>
          <w:lang w:val="pt-BR"/>
        </w:rPr>
        <w:lastRenderedPageBreak/>
        <w:t>Apêndice 1: Software Adicional/Cliente</w:t>
      </w:r>
      <w:bookmarkEnd w:id="714"/>
      <w:bookmarkEnd w:id="715"/>
      <w:bookmarkEnd w:id="716"/>
      <w:bookmarkEnd w:id="717"/>
      <w:bookmarkEnd w:id="718"/>
      <w:bookmarkEnd w:id="719"/>
    </w:p>
    <w:p w:rsidR="00EF67CC" w:rsidRPr="00BB75C1" w:rsidRDefault="00EF67CC" w:rsidP="00EF67CC">
      <w:pPr>
        <w:pStyle w:val="PURBody"/>
        <w:rPr>
          <w:lang w:val="pt-BR"/>
        </w:rPr>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501DAF"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Produto</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Lista de Software Cliente</w:t>
            </w:r>
          </w:p>
        </w:tc>
      </w:tr>
      <w:tr w:rsidR="009549A1" w:rsidRPr="00061749" w:rsidTr="00050078">
        <w:tc>
          <w:tcPr>
            <w:tcW w:w="10800" w:type="dxa"/>
            <w:gridSpan w:val="2"/>
            <w:tcBorders>
              <w:top w:val="nil"/>
            </w:tcBorders>
            <w:shd w:val="clear" w:color="auto" w:fill="FFFFFF"/>
            <w:tcMar>
              <w:top w:w="43" w:type="dxa"/>
              <w:left w:w="115" w:type="dxa"/>
              <w:bottom w:w="43" w:type="dxa"/>
              <w:right w:w="115" w:type="dxa"/>
            </w:tcMar>
          </w:tcPr>
          <w:p w:rsidR="009549A1" w:rsidRDefault="009549A1" w:rsidP="00050078">
            <w:pPr>
              <w:pStyle w:val="PURTableHeaderBlue"/>
            </w:pPr>
            <w:r>
              <w:t>BizTalk Server 2010 Branch, Standard e Enterprise Editions</w:t>
            </w:r>
          </w:p>
        </w:tc>
      </w:tr>
      <w:tr w:rsidR="009549A1" w:rsidRPr="00061749" w:rsidTr="00050078">
        <w:tc>
          <w:tcPr>
            <w:tcW w:w="5400" w:type="dxa"/>
            <w:tcBorders>
              <w:top w:val="nil"/>
            </w:tcBorders>
            <w:shd w:val="clear" w:color="auto" w:fill="FFFFFF"/>
            <w:tcMar>
              <w:top w:w="43" w:type="dxa"/>
              <w:left w:w="115" w:type="dxa"/>
              <w:bottom w:w="43" w:type="dxa"/>
              <w:right w:w="115" w:type="dxa"/>
            </w:tcMar>
          </w:tcPr>
          <w:p w:rsidR="009549A1" w:rsidRPr="00BB75C1" w:rsidRDefault="009549A1" w:rsidP="00050078">
            <w:pPr>
              <w:pStyle w:val="PURBody"/>
              <w:rPr>
                <w:b/>
                <w:lang w:val="pt-BR"/>
              </w:rPr>
            </w:pPr>
            <w:r w:rsidRPr="00BB75C1">
              <w:rPr>
                <w:b/>
                <w:lang w:val="pt-BR"/>
              </w:rPr>
              <w:t>Para todas as edições do BizTalk Server 2010:</w:t>
            </w:r>
          </w:p>
          <w:p w:rsidR="009549A1" w:rsidRPr="00BB75C1" w:rsidRDefault="009549A1" w:rsidP="00050078">
            <w:pPr>
              <w:pStyle w:val="PURBullet"/>
              <w:rPr>
                <w:lang w:val="pt-BR"/>
              </w:rPr>
            </w:pPr>
            <w:r w:rsidRPr="00BB75C1">
              <w:rPr>
                <w:lang w:val="pt-BR"/>
              </w:rPr>
              <w:t>Ferramentas de Administração e de Monitoramento</w:t>
            </w:r>
          </w:p>
          <w:p w:rsidR="009549A1" w:rsidRPr="00BB75C1" w:rsidRDefault="009549A1" w:rsidP="00050078">
            <w:pPr>
              <w:pStyle w:val="PURBullet"/>
              <w:rPr>
                <w:lang w:val="pt-BR"/>
              </w:rPr>
            </w:pPr>
            <w:r w:rsidRPr="00BB75C1">
              <w:rPr>
                <w:lang w:val="pt-BR"/>
              </w:rPr>
              <w:t xml:space="preserve">Esquemas e Modelos Correlatos do BizTalk Server </w:t>
            </w:r>
          </w:p>
          <w:p w:rsidR="009549A1" w:rsidRPr="00061749" w:rsidRDefault="009549A1" w:rsidP="00050078">
            <w:pPr>
              <w:pStyle w:val="PURBullet"/>
            </w:pPr>
            <w:r>
              <w:t>Ferramentas de Desenvolvimento</w:t>
            </w:r>
          </w:p>
          <w:p w:rsidR="009549A1" w:rsidRPr="00061749" w:rsidRDefault="009549A1" w:rsidP="00050078">
            <w:pPr>
              <w:pStyle w:val="PURBullet"/>
            </w:pPr>
            <w:r>
              <w:t>Servidor Mestre Secreto/Enterprise Single Sign-On</w:t>
            </w:r>
          </w:p>
          <w:p w:rsidR="009549A1" w:rsidRPr="00061749" w:rsidRDefault="009549A1" w:rsidP="00050078">
            <w:pPr>
              <w:pStyle w:val="PURBullet"/>
            </w:pPr>
            <w:r>
              <w:t>Software Development Kit(s)</w:t>
            </w:r>
          </w:p>
          <w:p w:rsidR="009549A1" w:rsidRPr="00061749" w:rsidRDefault="009549A1" w:rsidP="00050078">
            <w:pPr>
              <w:pStyle w:val="PURBullet"/>
            </w:pPr>
            <w:r>
              <w:t>MQHelper.dll</w:t>
            </w:r>
          </w:p>
          <w:p w:rsidR="009549A1" w:rsidRPr="00BB75C1" w:rsidRDefault="009549A1" w:rsidP="00050078">
            <w:pPr>
              <w:pStyle w:val="PURBullet"/>
              <w:rPr>
                <w:lang w:val="pt-BR"/>
              </w:rPr>
            </w:pPr>
            <w:r w:rsidRPr="00BB75C1">
              <w:rPr>
                <w:lang w:val="pt-BR"/>
              </w:rPr>
              <w:t>Business Activity Monitoring (</w:t>
            </w:r>
            <w:r w:rsidR="00BB75C1">
              <w:rPr>
                <w:lang w:val="pt-BR"/>
              </w:rPr>
              <w:t>“</w:t>
            </w:r>
            <w:r w:rsidRPr="00BB75C1">
              <w:rPr>
                <w:lang w:val="pt-BR"/>
              </w:rPr>
              <w:t>BAM</w:t>
            </w:r>
            <w:r w:rsidR="00BB75C1">
              <w:rPr>
                <w:lang w:val="pt-BR"/>
              </w:rPr>
              <w:t>”</w:t>
            </w:r>
            <w:r w:rsidRPr="00BB75C1">
              <w:rPr>
                <w:lang w:val="pt-BR"/>
              </w:rPr>
              <w:t>) Event APIs e Ferramentas de Administração e Interceptores</w:t>
            </w:r>
          </w:p>
          <w:p w:rsidR="009549A1" w:rsidRPr="00BB75C1" w:rsidRDefault="009549A1" w:rsidP="00050078">
            <w:pPr>
              <w:pStyle w:val="PURBullet"/>
              <w:rPr>
                <w:lang w:val="pt-BR"/>
              </w:rPr>
            </w:pPr>
            <w:r w:rsidRPr="00BB75C1">
              <w:rPr>
                <w:lang w:val="pt-BR"/>
              </w:rPr>
              <w:t>Alerta de BAM Fornecido para SQL Notification Services</w:t>
            </w:r>
          </w:p>
          <w:p w:rsidR="009549A1" w:rsidRPr="00061749" w:rsidRDefault="009549A1" w:rsidP="00050078">
            <w:pPr>
              <w:pStyle w:val="PURBullet"/>
            </w:pPr>
            <w:r>
              <w:t>BAM Client</w:t>
            </w:r>
          </w:p>
          <w:p w:rsidR="009549A1" w:rsidRPr="00BB75C1" w:rsidRDefault="009549A1" w:rsidP="00050078">
            <w:pPr>
              <w:pStyle w:val="PURBullet"/>
              <w:rPr>
                <w:rFonts w:eastAsia="Times New Roman"/>
                <w:lang w:val="pt-BR"/>
              </w:rPr>
            </w:pPr>
            <w:r w:rsidRPr="00BB75C1">
              <w:rPr>
                <w:rFonts w:eastAsia="Times New Roman"/>
                <w:lang w:val="pt-BR"/>
              </w:rPr>
              <w:t>Adaptador de Serviços da Web do Windows SharePoint Services</w:t>
            </w:r>
          </w:p>
          <w:p w:rsidR="009549A1" w:rsidRPr="00061749" w:rsidRDefault="009549A1" w:rsidP="00050078">
            <w:pPr>
              <w:pStyle w:val="PURBullet"/>
              <w:rPr>
                <w:rFonts w:eastAsia="Times New Roman"/>
              </w:rPr>
            </w:pPr>
            <w:r>
              <w:rPr>
                <w:rFonts w:eastAsia="Times New Roman"/>
              </w:rPr>
              <w:t>Adaptadores do Windows Communication Foundation</w:t>
            </w:r>
            <w:r w:rsidR="00B4665E">
              <w:rPr>
                <w:rFonts w:eastAsia="Times New Roman"/>
              </w:rPr>
              <w:t xml:space="preserve"> </w:t>
            </w:r>
          </w:p>
          <w:p w:rsidR="009549A1" w:rsidRPr="009549A1" w:rsidRDefault="009549A1" w:rsidP="00050078">
            <w:pPr>
              <w:pStyle w:val="PURBullet"/>
              <w:rPr>
                <w:rFonts w:eastAsia="Times New Roman"/>
              </w:rPr>
            </w:pPr>
            <w:r>
              <w:rPr>
                <w:rFonts w:eastAsia="Times New Roman"/>
              </w:rPr>
              <w:t>Adaptador de Recebimento SOAP</w:t>
            </w:r>
          </w:p>
        </w:tc>
        <w:tc>
          <w:tcPr>
            <w:tcW w:w="5400" w:type="dxa"/>
            <w:tcBorders>
              <w:top w:val="nil"/>
            </w:tcBorders>
            <w:shd w:val="clear" w:color="auto" w:fill="FFFFFF"/>
          </w:tcPr>
          <w:p w:rsidR="009549A1" w:rsidRPr="00061749" w:rsidRDefault="009549A1" w:rsidP="00050078">
            <w:pPr>
              <w:pStyle w:val="PURBullet"/>
            </w:pPr>
            <w:r>
              <w:t xml:space="preserve">Adaptador de Recebimento HTTP </w:t>
            </w:r>
          </w:p>
          <w:p w:rsidR="009549A1" w:rsidRPr="00061749" w:rsidRDefault="009549A1" w:rsidP="00050078">
            <w:pPr>
              <w:pStyle w:val="PURBullet"/>
              <w:rPr>
                <w:rFonts w:eastAsia="Times New Roman"/>
              </w:rPr>
            </w:pPr>
            <w:r>
              <w:rPr>
                <w:rFonts w:eastAsia="Times New Roman"/>
              </w:rPr>
              <w:t>ADOMD.NET</w:t>
            </w:r>
          </w:p>
          <w:p w:rsidR="009549A1" w:rsidRPr="00061749" w:rsidRDefault="009549A1" w:rsidP="00050078">
            <w:pPr>
              <w:pStyle w:val="PURBullet"/>
              <w:rPr>
                <w:rFonts w:eastAsia="Times New Roman"/>
              </w:rPr>
            </w:pPr>
            <w:r>
              <w:rPr>
                <w:rFonts w:eastAsia="Times New Roman"/>
              </w:rPr>
              <w:t>MSXML</w:t>
            </w:r>
          </w:p>
          <w:p w:rsidR="009549A1" w:rsidRDefault="009549A1" w:rsidP="00050078">
            <w:pPr>
              <w:pStyle w:val="PURBullet"/>
              <w:rPr>
                <w:rFonts w:eastAsia="Times New Roman"/>
              </w:rPr>
            </w:pPr>
            <w:r>
              <w:rPr>
                <w:rFonts w:eastAsia="Times New Roman"/>
              </w:rPr>
              <w:t>SQLXML</w:t>
            </w:r>
          </w:p>
          <w:p w:rsidR="009549A1" w:rsidRDefault="009549A1" w:rsidP="00050078">
            <w:pPr>
              <w:pStyle w:val="PURBullet"/>
              <w:rPr>
                <w:rFonts w:eastAsia="Times New Roman"/>
              </w:rPr>
            </w:pPr>
            <w:r>
              <w:rPr>
                <w:rFonts w:eastAsia="Times New Roman"/>
              </w:rPr>
              <w:t>UDDI</w:t>
            </w:r>
          </w:p>
          <w:p w:rsidR="009549A1" w:rsidRDefault="009549A1" w:rsidP="00050078">
            <w:pPr>
              <w:pStyle w:val="PURBullet"/>
              <w:rPr>
                <w:rFonts w:eastAsia="Times New Roman"/>
              </w:rPr>
            </w:pPr>
            <w:r>
              <w:rPr>
                <w:rFonts w:eastAsia="Times New Roman"/>
              </w:rPr>
              <w:t>Componente de Regras Comerciais</w:t>
            </w:r>
          </w:p>
          <w:p w:rsidR="009549A1" w:rsidRDefault="009549A1" w:rsidP="00050078">
            <w:pPr>
              <w:pStyle w:val="PURBullet"/>
              <w:rPr>
                <w:rFonts w:eastAsia="Times New Roman"/>
              </w:rPr>
            </w:pPr>
            <w:r>
              <w:rPr>
                <w:rFonts w:eastAsia="Times New Roman"/>
              </w:rPr>
              <w:t>Agente MQSeries</w:t>
            </w:r>
          </w:p>
          <w:p w:rsidR="009549A1" w:rsidRPr="00BB75C1" w:rsidRDefault="009549A1" w:rsidP="00050078">
            <w:pPr>
              <w:pStyle w:val="PURBullet"/>
              <w:rPr>
                <w:rFonts w:eastAsia="Times New Roman"/>
                <w:lang w:val="pt-BR"/>
              </w:rPr>
            </w:pPr>
            <w:r w:rsidRPr="00BB75C1">
              <w:rPr>
                <w:rFonts w:eastAsia="Times New Roman"/>
                <w:lang w:val="pt-BR"/>
              </w:rPr>
              <w:t>RFID de Ferramentas e Cliente BizTalk</w:t>
            </w:r>
          </w:p>
          <w:p w:rsidR="009549A1" w:rsidRPr="006C4306" w:rsidRDefault="009549A1" w:rsidP="00050078">
            <w:pPr>
              <w:pStyle w:val="PURBullet"/>
              <w:rPr>
                <w:rFonts w:eastAsia="Times New Roman"/>
              </w:rPr>
            </w:pPr>
            <w:r>
              <w:rPr>
                <w:rFonts w:eastAsia="Times New Roman"/>
              </w:rPr>
              <w:t>SDK de RFID BizTalk</w:t>
            </w:r>
          </w:p>
          <w:p w:rsidR="009549A1" w:rsidRDefault="009549A1" w:rsidP="00050078">
            <w:pPr>
              <w:pStyle w:val="PURBullet"/>
            </w:pPr>
            <w:r>
              <w:t xml:space="preserve">BizTalk RFID Mobile </w:t>
            </w:r>
          </w:p>
          <w:p w:rsidR="009549A1" w:rsidRPr="00BB75C1" w:rsidRDefault="009549A1" w:rsidP="00050078">
            <w:pPr>
              <w:pStyle w:val="PURBody"/>
              <w:rPr>
                <w:b/>
                <w:lang w:val="pt-BR"/>
              </w:rPr>
            </w:pPr>
            <w:r w:rsidRPr="00BB75C1">
              <w:rPr>
                <w:b/>
                <w:lang w:val="pt-BR"/>
              </w:rPr>
              <w:t>Apenas para o BizTalk Server 2010 Branch Edition:</w:t>
            </w:r>
          </w:p>
          <w:p w:rsidR="009549A1" w:rsidRPr="006C4306" w:rsidRDefault="009549A1" w:rsidP="00050078">
            <w:pPr>
              <w:pStyle w:val="PURBullet"/>
              <w:rPr>
                <w:lang w:val="en-IN"/>
              </w:rPr>
            </w:pPr>
            <w:r>
              <w:t>Adaptador BizTalk para SQL Server</w:t>
            </w:r>
          </w:p>
        </w:tc>
      </w:tr>
      <w:tr w:rsidR="009549A1" w:rsidRPr="00061749" w:rsidTr="00050078">
        <w:tc>
          <w:tcPr>
            <w:tcW w:w="10800" w:type="dxa"/>
            <w:gridSpan w:val="2"/>
            <w:shd w:val="clear" w:color="auto" w:fill="FFFFFF"/>
            <w:tcMar>
              <w:top w:w="43" w:type="dxa"/>
              <w:left w:w="115" w:type="dxa"/>
              <w:bottom w:w="43" w:type="dxa"/>
              <w:right w:w="115" w:type="dxa"/>
            </w:tcMar>
          </w:tcPr>
          <w:p w:rsidR="009549A1" w:rsidRPr="00061749" w:rsidRDefault="009549A1" w:rsidP="00050078">
            <w:pPr>
              <w:pStyle w:val="PURTableHeaderBlue"/>
            </w:pPr>
            <w:r>
              <w:t>Commerce Server 2009 R2 Standard e Enterprise Editions</w:t>
            </w:r>
          </w:p>
        </w:tc>
      </w:tr>
      <w:tr w:rsidR="00050078" w:rsidRPr="00061749" w:rsidTr="00050078">
        <w:tc>
          <w:tcPr>
            <w:tcW w:w="5400" w:type="dxa"/>
            <w:shd w:val="clear" w:color="auto" w:fill="FFFFFF"/>
            <w:tcMar>
              <w:top w:w="43" w:type="dxa"/>
              <w:left w:w="115" w:type="dxa"/>
              <w:bottom w:w="43" w:type="dxa"/>
              <w:right w:w="115" w:type="dxa"/>
            </w:tcMar>
          </w:tcPr>
          <w:p w:rsidR="00050078" w:rsidRPr="00050078" w:rsidRDefault="00050078" w:rsidP="00050078">
            <w:pPr>
              <w:pStyle w:val="PURBullet"/>
            </w:pPr>
            <w:r>
              <w:t>Adaptadores</w:t>
            </w:r>
          </w:p>
          <w:p w:rsidR="00050078" w:rsidRPr="00050078" w:rsidRDefault="00050078" w:rsidP="00050078">
            <w:pPr>
              <w:pStyle w:val="PURBullet"/>
            </w:pPr>
            <w:r>
              <w:t>Editor de Esquema</w:t>
            </w:r>
          </w:p>
        </w:tc>
        <w:tc>
          <w:tcPr>
            <w:tcW w:w="5400" w:type="dxa"/>
            <w:shd w:val="clear" w:color="auto" w:fill="FFFFFF"/>
          </w:tcPr>
          <w:p w:rsidR="00050078" w:rsidRPr="00050078" w:rsidRDefault="00050078" w:rsidP="00050078">
            <w:pPr>
              <w:pStyle w:val="PURBullet"/>
            </w:pPr>
            <w:r>
              <w:t>Interfaces de Usuários Comerciais</w:t>
            </w:r>
          </w:p>
        </w:tc>
      </w:tr>
      <w:tr w:rsidR="009549A1" w:rsidRPr="00B40F93" w:rsidTr="00050078">
        <w:tc>
          <w:tcPr>
            <w:tcW w:w="10800" w:type="dxa"/>
            <w:gridSpan w:val="2"/>
            <w:shd w:val="clear" w:color="auto" w:fill="FFFFFF"/>
            <w:tcMar>
              <w:top w:w="43" w:type="dxa"/>
              <w:left w:w="115" w:type="dxa"/>
              <w:bottom w:w="43" w:type="dxa"/>
              <w:right w:w="115" w:type="dxa"/>
            </w:tcMar>
          </w:tcPr>
          <w:p w:rsidR="009549A1" w:rsidRPr="00BB75C1" w:rsidRDefault="009549A1" w:rsidP="00050078">
            <w:pPr>
              <w:pStyle w:val="PURTableHeaderBlue"/>
              <w:rPr>
                <w:lang w:val="de-DE"/>
              </w:rPr>
            </w:pPr>
            <w:r w:rsidRPr="00BB75C1">
              <w:rPr>
                <w:lang w:val="de-DE"/>
              </w:rPr>
              <w:t>Exchange Server 2010 Standard e Enterprise</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Pr="00F975A7" w:rsidRDefault="009549A1" w:rsidP="00050078">
            <w:pPr>
              <w:pStyle w:val="PURBullet"/>
            </w:pPr>
            <w:r>
              <w:t xml:space="preserve">Exchange Management Tools </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Default="009549A1" w:rsidP="00050078">
            <w:pPr>
              <w:pStyle w:val="PURTableHeaderBlue"/>
            </w:pPr>
            <w:r>
              <w:t>Forefront Client Security com Tecnologia SQL Server 2005</w:t>
            </w:r>
          </w:p>
        </w:tc>
      </w:tr>
      <w:tr w:rsidR="009549A1" w:rsidRPr="00E53E5B" w:rsidTr="00050078">
        <w:tc>
          <w:tcPr>
            <w:tcW w:w="5400" w:type="dxa"/>
            <w:shd w:val="clear" w:color="auto" w:fill="FFFFFF"/>
            <w:tcMar>
              <w:top w:w="43" w:type="dxa"/>
              <w:left w:w="115" w:type="dxa"/>
              <w:bottom w:w="43" w:type="dxa"/>
              <w:right w:w="115" w:type="dxa"/>
            </w:tcMar>
          </w:tcPr>
          <w:p w:rsidR="009549A1" w:rsidRPr="009549A1" w:rsidRDefault="009549A1" w:rsidP="00050078">
            <w:pPr>
              <w:pStyle w:val="PURBullet"/>
            </w:pPr>
            <w:r>
              <w:t>MOM Reporting Services</w:t>
            </w:r>
          </w:p>
          <w:p w:rsidR="009549A1" w:rsidRPr="009549A1" w:rsidRDefault="009549A1" w:rsidP="00050078">
            <w:pPr>
              <w:pStyle w:val="PURBullet"/>
            </w:pPr>
            <w:r>
              <w:t>MOM User Interface</w:t>
            </w:r>
          </w:p>
          <w:p w:rsidR="009549A1" w:rsidRPr="009549A1" w:rsidRDefault="009549A1" w:rsidP="00050078">
            <w:pPr>
              <w:pStyle w:val="PURBullet"/>
            </w:pPr>
            <w:r>
              <w:t>MOM Web Console</w:t>
            </w:r>
          </w:p>
          <w:p w:rsidR="009549A1" w:rsidRPr="009549A1" w:rsidRDefault="009549A1" w:rsidP="00050078">
            <w:pPr>
              <w:pStyle w:val="PURBullet"/>
            </w:pPr>
            <w:r>
              <w:t>MOM Agent &amp; Helper Binaries</w:t>
            </w:r>
          </w:p>
          <w:p w:rsidR="009549A1" w:rsidRPr="00BB75C1" w:rsidRDefault="009549A1" w:rsidP="00050078">
            <w:pPr>
              <w:pStyle w:val="PURBullet"/>
              <w:rPr>
                <w:lang w:val="pt-BR"/>
              </w:rPr>
            </w:pPr>
            <w:r w:rsidRPr="00BB75C1">
              <w:rPr>
                <w:lang w:val="pt-BR"/>
              </w:rPr>
              <w:t>Ferramentas Compartilhadas SQL Server Analysis Services</w:t>
            </w:r>
          </w:p>
          <w:p w:rsidR="009549A1" w:rsidRPr="009549A1" w:rsidRDefault="009549A1" w:rsidP="00050078">
            <w:pPr>
              <w:pStyle w:val="PURBullet"/>
            </w:pPr>
            <w:r>
              <w:t>SQL Server Business Intelligence Development Studio</w:t>
            </w:r>
          </w:p>
          <w:p w:rsidR="009549A1" w:rsidRPr="00BB75C1" w:rsidRDefault="009549A1" w:rsidP="00050078">
            <w:pPr>
              <w:pStyle w:val="PURBullet"/>
              <w:rPr>
                <w:lang w:val="pt-BR"/>
              </w:rPr>
            </w:pPr>
            <w:r w:rsidRPr="00BB75C1">
              <w:rPr>
                <w:lang w:val="pt-BR"/>
              </w:rPr>
              <w:t>Manuais Online do SQL Server 2005</w:t>
            </w:r>
          </w:p>
          <w:p w:rsidR="009549A1" w:rsidRPr="009549A1" w:rsidRDefault="009549A1" w:rsidP="00050078">
            <w:pPr>
              <w:pStyle w:val="PURBullet"/>
            </w:pPr>
            <w:r>
              <w:t>Componentes de Conectividade SQL Server</w:t>
            </w:r>
          </w:p>
          <w:p w:rsidR="009549A1" w:rsidRPr="009549A1" w:rsidRDefault="009549A1" w:rsidP="00050078">
            <w:pPr>
              <w:pStyle w:val="PURBullet"/>
            </w:pPr>
            <w:r>
              <w:t>Componentes Legados SQL Server</w:t>
            </w:r>
          </w:p>
        </w:tc>
        <w:tc>
          <w:tcPr>
            <w:tcW w:w="5400" w:type="dxa"/>
            <w:shd w:val="clear" w:color="auto" w:fill="FFFFFF"/>
          </w:tcPr>
          <w:p w:rsidR="009549A1" w:rsidRPr="009549A1" w:rsidRDefault="009549A1" w:rsidP="00050078">
            <w:pPr>
              <w:pStyle w:val="PURBullet"/>
            </w:pPr>
            <w:r>
              <w:t>Ferramentas de Gerenciamento SQL Server</w:t>
            </w:r>
          </w:p>
          <w:p w:rsidR="009549A1" w:rsidRPr="009549A1" w:rsidRDefault="009549A1" w:rsidP="00050078">
            <w:pPr>
              <w:pStyle w:val="PURBullet"/>
            </w:pPr>
            <w:r>
              <w:t>Componentes do SQL Server Notification Services Client</w:t>
            </w:r>
          </w:p>
          <w:p w:rsidR="009549A1" w:rsidRPr="009549A1" w:rsidRDefault="009549A1" w:rsidP="00050078">
            <w:pPr>
              <w:pStyle w:val="PURBullet"/>
            </w:pPr>
            <w:r>
              <w:t>SQL Server Reporting Services Report Manager</w:t>
            </w:r>
          </w:p>
          <w:p w:rsidR="009549A1" w:rsidRPr="00BB75C1" w:rsidRDefault="009549A1" w:rsidP="00050078">
            <w:pPr>
              <w:pStyle w:val="PURBullet"/>
              <w:rPr>
                <w:lang w:val="pt-BR"/>
              </w:rPr>
            </w:pPr>
            <w:r w:rsidRPr="00BB75C1">
              <w:rPr>
                <w:lang w:val="pt-BR"/>
              </w:rPr>
              <w:t>Ferramentas Compartilhadas do SQL Server Reporting Services</w:t>
            </w:r>
          </w:p>
          <w:p w:rsidR="009549A1" w:rsidRPr="009549A1" w:rsidRDefault="009549A1" w:rsidP="00050078">
            <w:pPr>
              <w:pStyle w:val="PURBullet"/>
            </w:pPr>
            <w:r>
              <w:t>SQL Server 2005 Shared Tools</w:t>
            </w:r>
          </w:p>
          <w:p w:rsidR="009549A1" w:rsidRPr="009549A1" w:rsidRDefault="009549A1" w:rsidP="00050078">
            <w:pPr>
              <w:pStyle w:val="PURBullet"/>
            </w:pPr>
            <w:r>
              <w:t>SDK do SQL Server</w:t>
            </w:r>
          </w:p>
          <w:p w:rsidR="009549A1" w:rsidRPr="009549A1" w:rsidRDefault="009549A1" w:rsidP="00050078">
            <w:pPr>
              <w:pStyle w:val="PURBullet"/>
            </w:pPr>
            <w:r>
              <w:t>SQLXML Client Features</w:t>
            </w:r>
          </w:p>
          <w:p w:rsidR="009549A1" w:rsidRPr="009549A1" w:rsidRDefault="009549A1" w:rsidP="00050078">
            <w:pPr>
              <w:pStyle w:val="PURBullet"/>
            </w:pPr>
            <w:r>
              <w:t>Servidor SQL Server Mobile</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Default="009549A1" w:rsidP="00050078">
            <w:pPr>
              <w:pStyle w:val="PURTableHeaderBlue"/>
              <w:rPr>
                <w:rStyle w:val="Strong"/>
              </w:rPr>
            </w:pPr>
            <w:r>
              <w:lastRenderedPageBreak/>
              <w:t>Forefront Endpoint Protection</w:t>
            </w:r>
          </w:p>
        </w:tc>
      </w:tr>
      <w:tr w:rsidR="009549A1" w:rsidRPr="00E53E5B" w:rsidTr="00050078">
        <w:tc>
          <w:tcPr>
            <w:tcW w:w="5400" w:type="dxa"/>
            <w:shd w:val="clear" w:color="auto" w:fill="FFFFFF"/>
            <w:tcMar>
              <w:top w:w="43" w:type="dxa"/>
              <w:left w:w="115" w:type="dxa"/>
              <w:bottom w:w="43" w:type="dxa"/>
              <w:right w:w="115" w:type="dxa"/>
            </w:tcMar>
          </w:tcPr>
          <w:p w:rsidR="009549A1" w:rsidRPr="00050078" w:rsidRDefault="009549A1" w:rsidP="00050078">
            <w:pPr>
              <w:pStyle w:val="PURTableText"/>
              <w:rPr>
                <w:rStyle w:val="Strong"/>
                <w:b/>
              </w:rPr>
            </w:pPr>
            <w:r>
              <w:rPr>
                <w:rStyle w:val="Strong"/>
                <w:b/>
              </w:rPr>
              <w:t>SQL Server 2005:</w:t>
            </w:r>
          </w:p>
          <w:p w:rsidR="009549A1" w:rsidRPr="00BB75C1" w:rsidRDefault="009549A1" w:rsidP="00050078">
            <w:pPr>
              <w:pStyle w:val="PURBullet"/>
              <w:rPr>
                <w:lang w:val="pt-BR"/>
              </w:rPr>
            </w:pPr>
            <w:r w:rsidRPr="00BB75C1">
              <w:rPr>
                <w:lang w:val="pt-BR"/>
              </w:rPr>
              <w:t>Ferramentas Compartilhadas SQL Server Analysis Services</w:t>
            </w:r>
          </w:p>
          <w:p w:rsidR="009549A1" w:rsidRDefault="009549A1" w:rsidP="00050078">
            <w:pPr>
              <w:pStyle w:val="PURBullet"/>
            </w:pPr>
            <w:r>
              <w:t>SQL Server Business Intelligence Development Studio</w:t>
            </w:r>
          </w:p>
          <w:p w:rsidR="009549A1" w:rsidRPr="00BB75C1" w:rsidRDefault="009549A1" w:rsidP="00050078">
            <w:pPr>
              <w:pStyle w:val="PURBullet"/>
              <w:rPr>
                <w:lang w:val="pt-BR"/>
              </w:rPr>
            </w:pPr>
            <w:r w:rsidRPr="00BB75C1">
              <w:rPr>
                <w:lang w:val="pt-BR"/>
              </w:rPr>
              <w:t>Manuais Online do SQL Server 2005</w:t>
            </w:r>
          </w:p>
          <w:p w:rsidR="009549A1" w:rsidRDefault="009549A1" w:rsidP="00050078">
            <w:pPr>
              <w:pStyle w:val="PURBullet"/>
            </w:pPr>
            <w:r>
              <w:t>Componentes de Conectividade SQL Server</w:t>
            </w:r>
          </w:p>
          <w:p w:rsidR="009549A1" w:rsidRDefault="009549A1" w:rsidP="00050078">
            <w:pPr>
              <w:pStyle w:val="PURBullet"/>
            </w:pPr>
            <w:r>
              <w:t>Componentes Legados SQL Server</w:t>
            </w:r>
          </w:p>
          <w:p w:rsidR="009549A1" w:rsidRDefault="009549A1" w:rsidP="00050078">
            <w:pPr>
              <w:pStyle w:val="PURBullet"/>
            </w:pPr>
            <w:r>
              <w:t>Ferramentas de Gerenciamento SQL Server</w:t>
            </w:r>
          </w:p>
          <w:p w:rsidR="009549A1" w:rsidRDefault="009549A1" w:rsidP="00050078">
            <w:pPr>
              <w:pStyle w:val="PURBullet"/>
              <w:rPr>
                <w:lang w:val="fr-FR"/>
              </w:rPr>
            </w:pPr>
            <w:r>
              <w:t>Componentes do SQL Server Notification Services Client</w:t>
            </w:r>
          </w:p>
          <w:p w:rsidR="009549A1" w:rsidRDefault="009549A1" w:rsidP="00050078">
            <w:pPr>
              <w:pStyle w:val="PURBullet"/>
            </w:pPr>
            <w:r>
              <w:t>SQL Server Reporting Services Report Manager</w:t>
            </w:r>
          </w:p>
          <w:p w:rsidR="009549A1" w:rsidRPr="00BB75C1" w:rsidRDefault="009549A1" w:rsidP="00050078">
            <w:pPr>
              <w:pStyle w:val="PURBullet"/>
              <w:rPr>
                <w:lang w:val="pt-BR"/>
              </w:rPr>
            </w:pPr>
            <w:r w:rsidRPr="00BB75C1">
              <w:rPr>
                <w:lang w:val="pt-BR"/>
              </w:rPr>
              <w:t>Ferramentas Compartilhadas do SQL Server Reporting Services</w:t>
            </w:r>
          </w:p>
          <w:p w:rsidR="009549A1" w:rsidRDefault="009549A1" w:rsidP="00050078">
            <w:pPr>
              <w:pStyle w:val="PURBullet"/>
            </w:pPr>
            <w:r>
              <w:t>SQL Server 2005 Shared Tools</w:t>
            </w:r>
          </w:p>
          <w:p w:rsidR="009549A1" w:rsidRDefault="009549A1" w:rsidP="00050078">
            <w:pPr>
              <w:pStyle w:val="PURBullet"/>
            </w:pPr>
            <w:r>
              <w:t>SDK do SQL Server</w:t>
            </w:r>
          </w:p>
          <w:p w:rsidR="009549A1" w:rsidRDefault="009549A1" w:rsidP="00050078">
            <w:pPr>
              <w:pStyle w:val="PURBullet"/>
            </w:pPr>
            <w:r>
              <w:t>SQLXML Client Features</w:t>
            </w:r>
          </w:p>
          <w:p w:rsidR="009549A1" w:rsidRPr="00E53E5B" w:rsidRDefault="009549A1" w:rsidP="00050078">
            <w:pPr>
              <w:pStyle w:val="PURBullet"/>
            </w:pPr>
            <w:r>
              <w:t>Servidor SQL Server Mobile</w:t>
            </w:r>
          </w:p>
        </w:tc>
        <w:tc>
          <w:tcPr>
            <w:tcW w:w="5400" w:type="dxa"/>
            <w:shd w:val="clear" w:color="auto" w:fill="FFFFFF"/>
          </w:tcPr>
          <w:p w:rsidR="009549A1" w:rsidRPr="00050078" w:rsidRDefault="009549A1" w:rsidP="00050078">
            <w:pPr>
              <w:pStyle w:val="PURTableText"/>
              <w:rPr>
                <w:bCs/>
              </w:rPr>
            </w:pPr>
            <w:r>
              <w:t>SQL Server 2008:</w:t>
            </w:r>
          </w:p>
          <w:p w:rsidR="009549A1" w:rsidRDefault="009549A1" w:rsidP="00050078">
            <w:pPr>
              <w:pStyle w:val="PURBullet"/>
            </w:pPr>
            <w:r>
              <w:t>Analysis Services Shared Tools</w:t>
            </w:r>
          </w:p>
          <w:p w:rsidR="009549A1" w:rsidRDefault="009549A1" w:rsidP="00050078">
            <w:pPr>
              <w:pStyle w:val="PURBullet"/>
            </w:pPr>
            <w:r>
              <w:t>Business Intelligence Development Studio</w:t>
            </w:r>
          </w:p>
          <w:p w:rsidR="009549A1" w:rsidRDefault="009549A1" w:rsidP="00050078">
            <w:pPr>
              <w:pStyle w:val="PURBullet"/>
            </w:pPr>
            <w:r>
              <w:t>Connectivity Components</w:t>
            </w:r>
          </w:p>
          <w:p w:rsidR="009549A1" w:rsidRDefault="009549A1" w:rsidP="00050078">
            <w:pPr>
              <w:pStyle w:val="PURBullet"/>
            </w:pPr>
            <w:r>
              <w:t>Legacy Components</w:t>
            </w:r>
          </w:p>
          <w:p w:rsidR="009549A1" w:rsidRDefault="009549A1" w:rsidP="00050078">
            <w:pPr>
              <w:pStyle w:val="PURBullet"/>
            </w:pPr>
            <w:r>
              <w:t>Management Tools</w:t>
            </w:r>
          </w:p>
          <w:p w:rsidR="009549A1" w:rsidRDefault="009549A1" w:rsidP="00050078">
            <w:pPr>
              <w:pStyle w:val="PURBullet"/>
            </w:pPr>
            <w:r>
              <w:t>Notification Services Client Components</w:t>
            </w:r>
          </w:p>
          <w:p w:rsidR="009549A1" w:rsidRDefault="009549A1" w:rsidP="00050078">
            <w:pPr>
              <w:pStyle w:val="PURBullet"/>
            </w:pPr>
            <w:r>
              <w:t>Reporting Services Report Manager</w:t>
            </w:r>
          </w:p>
          <w:p w:rsidR="009549A1" w:rsidRDefault="009549A1" w:rsidP="00050078">
            <w:pPr>
              <w:pStyle w:val="PURBullet"/>
            </w:pPr>
            <w:r>
              <w:t>Reporting Services Shared Tools</w:t>
            </w:r>
          </w:p>
          <w:p w:rsidR="009549A1" w:rsidRDefault="009549A1" w:rsidP="00050078">
            <w:pPr>
              <w:pStyle w:val="PURBullet"/>
            </w:pPr>
            <w:r>
              <w:t>SQL Server 2008 Shared Tools</w:t>
            </w:r>
          </w:p>
          <w:p w:rsidR="009549A1" w:rsidRDefault="009549A1" w:rsidP="00050078">
            <w:pPr>
              <w:pStyle w:val="PURBullet"/>
            </w:pPr>
            <w:r>
              <w:t>Software Development Kit</w:t>
            </w:r>
          </w:p>
          <w:p w:rsidR="009549A1" w:rsidRDefault="009549A1" w:rsidP="00050078">
            <w:pPr>
              <w:pStyle w:val="PURBullet"/>
            </w:pPr>
            <w:r>
              <w:t>SQLXML Client Features</w:t>
            </w:r>
          </w:p>
          <w:p w:rsidR="009549A1" w:rsidRPr="00BB75C1" w:rsidRDefault="009549A1" w:rsidP="00050078">
            <w:pPr>
              <w:pStyle w:val="PURBullet"/>
              <w:rPr>
                <w:lang w:val="pt-BR"/>
              </w:rPr>
            </w:pPr>
            <w:r w:rsidRPr="00BB75C1">
              <w:rPr>
                <w:lang w:val="pt-BR"/>
              </w:rPr>
              <w:t>Manuais Online do SQL Server 2008</w:t>
            </w:r>
          </w:p>
          <w:p w:rsidR="009549A1" w:rsidRPr="00E53E5B" w:rsidRDefault="009549A1" w:rsidP="00050078">
            <w:pPr>
              <w:pStyle w:val="PURBullet"/>
            </w:pPr>
            <w:r>
              <w:t>SQL Server Mobile Server Tools</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Forefront Identity Manager 2010</w:t>
            </w:r>
          </w:p>
        </w:tc>
      </w:tr>
      <w:tr w:rsidR="00050078" w:rsidRPr="00E53E5B" w:rsidTr="00050078">
        <w:tc>
          <w:tcPr>
            <w:tcW w:w="5400" w:type="dxa"/>
            <w:shd w:val="clear" w:color="auto" w:fill="FFFFFF"/>
            <w:tcMar>
              <w:top w:w="43" w:type="dxa"/>
              <w:left w:w="115" w:type="dxa"/>
              <w:bottom w:w="43" w:type="dxa"/>
              <w:right w:w="115" w:type="dxa"/>
            </w:tcMar>
          </w:tcPr>
          <w:p w:rsidR="00050078" w:rsidRPr="00F975A7" w:rsidRDefault="00050078" w:rsidP="00050078">
            <w:pPr>
              <w:pStyle w:val="PURBullet"/>
            </w:pPr>
            <w:r>
              <w:t>Microsoft Password Change Notification Service</w:t>
            </w:r>
          </w:p>
          <w:p w:rsidR="00050078" w:rsidRPr="00F975A7" w:rsidRDefault="00050078" w:rsidP="00050078">
            <w:pPr>
              <w:pStyle w:val="PURBullet"/>
            </w:pPr>
            <w:r>
              <w:t>FIM Certificate Management Client</w:t>
            </w:r>
          </w:p>
        </w:tc>
        <w:tc>
          <w:tcPr>
            <w:tcW w:w="5400" w:type="dxa"/>
            <w:shd w:val="clear" w:color="auto" w:fill="FFFFFF"/>
          </w:tcPr>
          <w:p w:rsidR="00050078" w:rsidRPr="00F975A7" w:rsidRDefault="00050078" w:rsidP="00050078">
            <w:pPr>
              <w:pStyle w:val="PURBullet"/>
            </w:pPr>
            <w:r>
              <w:t>FIM Certificate Management Bulk Issuance Client</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1E6781" w:rsidRDefault="00663B83" w:rsidP="00050078">
            <w:pPr>
              <w:pStyle w:val="PURTableHeaderBlue"/>
            </w:pPr>
            <w:r>
              <w:t>Forefront Threat Management Gateway 2010 Enterprise Edition</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Bullet"/>
            </w:pPr>
            <w:r>
              <w:t xml:space="preserve">Servidor de Gerenciamento do Forefront Threat Management Gateway Enterprise </w:t>
            </w:r>
          </w:p>
          <w:p w:rsidR="00663B83" w:rsidRDefault="00663B83" w:rsidP="00050078">
            <w:pPr>
              <w:pStyle w:val="PURBullet"/>
            </w:pPr>
            <w:r>
              <w:t xml:space="preserve">Console de Gerenciamento do Forefront Threat Management Gateway </w:t>
            </w:r>
          </w:p>
          <w:p w:rsidR="00663B83" w:rsidRDefault="00663B83" w:rsidP="00050078">
            <w:pPr>
              <w:pStyle w:val="PURBullet"/>
            </w:pPr>
            <w:r>
              <w:t>Software Development Kit</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Forefront Threat Management Gateway 2010 Standard Edition</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Bullet"/>
            </w:pPr>
            <w:r>
              <w:t xml:space="preserve">Console de Gerenciamento do Forefront Threat Management Gateway </w:t>
            </w:r>
          </w:p>
          <w:p w:rsidR="00663B83" w:rsidRPr="00061749" w:rsidRDefault="00663B83" w:rsidP="00050078">
            <w:pPr>
              <w:pStyle w:val="PURBullet"/>
            </w:pPr>
            <w:r>
              <w:t>Software Development Kit</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HPC Pack 2008 R2 Enterprise</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Bullet"/>
            </w:pPr>
            <w:r>
              <w:t>Utilitários Cliente</w:t>
            </w:r>
          </w:p>
          <w:p w:rsidR="00663B83" w:rsidRDefault="00663B83" w:rsidP="00050078">
            <w:pPr>
              <w:pStyle w:val="PURBullet"/>
            </w:pPr>
            <w:r>
              <w:t xml:space="preserve">Microsoft Message Passing Interface </w:t>
            </w:r>
          </w:p>
          <w:p w:rsidR="00663B83" w:rsidRPr="00E45651" w:rsidRDefault="00050078" w:rsidP="00050078">
            <w:pPr>
              <w:pStyle w:val="PURBullet"/>
            </w:pPr>
            <w:r>
              <w:t>Componentes da Web</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Lync Server 2010 Standard e Enterprise</w:t>
            </w:r>
          </w:p>
        </w:tc>
      </w:tr>
      <w:tr w:rsidR="00050078" w:rsidRPr="00E53E5B" w:rsidTr="00050078">
        <w:tc>
          <w:tcPr>
            <w:tcW w:w="5400" w:type="dxa"/>
            <w:shd w:val="clear" w:color="auto" w:fill="FFFFFF"/>
            <w:tcMar>
              <w:top w:w="43" w:type="dxa"/>
              <w:left w:w="115" w:type="dxa"/>
              <w:bottom w:w="43" w:type="dxa"/>
              <w:right w:w="115" w:type="dxa"/>
            </w:tcMar>
          </w:tcPr>
          <w:p w:rsidR="00050078" w:rsidRPr="00F975A7" w:rsidRDefault="00050078" w:rsidP="00050078">
            <w:pPr>
              <w:pStyle w:val="PURBullet"/>
            </w:pPr>
            <w:r>
              <w:t>Lync Web App 2010 Plug-in</w:t>
            </w:r>
          </w:p>
          <w:p w:rsidR="00050078" w:rsidRPr="00F975A7" w:rsidRDefault="00050078" w:rsidP="00050078">
            <w:pPr>
              <w:pStyle w:val="PURBullet"/>
            </w:pPr>
            <w:r>
              <w:t>Topology Builder</w:t>
            </w:r>
          </w:p>
          <w:p w:rsidR="00050078" w:rsidRPr="00F975A7" w:rsidRDefault="00050078" w:rsidP="00050078">
            <w:pPr>
              <w:pStyle w:val="PURBullet"/>
            </w:pPr>
            <w:r>
              <w:t>Ferramentas Administrativas</w:t>
            </w:r>
          </w:p>
        </w:tc>
        <w:tc>
          <w:tcPr>
            <w:tcW w:w="5400" w:type="dxa"/>
            <w:shd w:val="clear" w:color="auto" w:fill="FFFFFF"/>
          </w:tcPr>
          <w:p w:rsidR="00050078" w:rsidRPr="00F975A7" w:rsidRDefault="00050078" w:rsidP="00050078">
            <w:pPr>
              <w:pStyle w:val="PURBullet"/>
            </w:pPr>
            <w:r>
              <w:t>PowerShell Snap-In</w:t>
            </w:r>
          </w:p>
          <w:p w:rsidR="00050078" w:rsidRPr="00BB75C1" w:rsidRDefault="00050078" w:rsidP="0043786D">
            <w:pPr>
              <w:pStyle w:val="PURBullet"/>
              <w:rPr>
                <w:lang w:val="pt-BR"/>
              </w:rPr>
            </w:pPr>
            <w:r w:rsidRPr="00BB75C1">
              <w:rPr>
                <w:lang w:val="pt-BR"/>
              </w:rPr>
              <w:t>Ferramenta de Administração de Bate-papo em Grupo do</w:t>
            </w:r>
            <w:r w:rsidR="0043786D">
              <w:rPr>
                <w:lang w:val="pt-BR"/>
              </w:rPr>
              <w:t> </w:t>
            </w:r>
            <w:r w:rsidRPr="00BB75C1">
              <w:rPr>
                <w:lang w:val="pt-BR"/>
              </w:rPr>
              <w:t>Lync 2010</w:t>
            </w:r>
          </w:p>
          <w:p w:rsidR="00050078" w:rsidRPr="00F975A7" w:rsidRDefault="00050078" w:rsidP="00050078">
            <w:pPr>
              <w:pStyle w:val="PURBullet"/>
            </w:pPr>
            <w:r>
              <w:t>Lync Server 2010 Attendant</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AX 2012</w:t>
            </w:r>
          </w:p>
        </w:tc>
      </w:tr>
      <w:tr w:rsidR="00050078" w:rsidRPr="00D91CC7" w:rsidTr="00050078">
        <w:tc>
          <w:tcPr>
            <w:tcW w:w="5400" w:type="dxa"/>
            <w:shd w:val="clear" w:color="auto" w:fill="FFFFFF"/>
            <w:tcMar>
              <w:top w:w="43" w:type="dxa"/>
              <w:left w:w="115" w:type="dxa"/>
              <w:bottom w:w="43" w:type="dxa"/>
              <w:right w:w="115" w:type="dxa"/>
            </w:tcMar>
          </w:tcPr>
          <w:p w:rsidR="00050078" w:rsidRPr="00BB75C1" w:rsidRDefault="00050078" w:rsidP="00050078">
            <w:pPr>
              <w:pStyle w:val="PURBullet"/>
              <w:rPr>
                <w:lang w:val="pt-BR"/>
              </w:rPr>
            </w:pPr>
            <w:r w:rsidRPr="00BB75C1">
              <w:rPr>
                <w:lang w:val="pt-BR"/>
              </w:rPr>
              <w:t>Software Cliente Pleno do Microsoft Dynamics AX 2012 Windows</w:t>
            </w:r>
          </w:p>
          <w:p w:rsidR="00050078" w:rsidRPr="00050078" w:rsidRDefault="00050078" w:rsidP="00050078">
            <w:pPr>
              <w:pStyle w:val="PURBullet"/>
            </w:pPr>
            <w:r>
              <w:t>Software Cliente do Management Reporter Designer para Microsoft Dynamics AX 2012</w:t>
            </w:r>
          </w:p>
        </w:tc>
        <w:tc>
          <w:tcPr>
            <w:tcW w:w="5400" w:type="dxa"/>
            <w:shd w:val="clear" w:color="auto" w:fill="FFFFFF"/>
          </w:tcPr>
          <w:p w:rsidR="00050078" w:rsidRPr="00BB75C1" w:rsidRDefault="00050078" w:rsidP="00580403">
            <w:pPr>
              <w:pStyle w:val="PURBullet"/>
              <w:rPr>
                <w:lang w:val="pt-BR"/>
              </w:rPr>
            </w:pPr>
            <w:r w:rsidRPr="00BB75C1">
              <w:rPr>
                <w:lang w:val="pt-BR"/>
              </w:rPr>
              <w:t>Conector para Microsoft Dynamics AX 2012 para Dynamics</w:t>
            </w:r>
            <w:r w:rsidR="00580403">
              <w:rPr>
                <w:lang w:val="pt-BR"/>
              </w:rPr>
              <w:t> </w:t>
            </w:r>
            <w:r w:rsidRPr="00BB75C1">
              <w:rPr>
                <w:lang w:val="pt-BR"/>
              </w:rPr>
              <w:t>CRM 2011</w:t>
            </w:r>
          </w:p>
          <w:p w:rsidR="00050078" w:rsidRPr="00BB75C1" w:rsidRDefault="00050078" w:rsidP="00580403">
            <w:pPr>
              <w:pStyle w:val="PURBullet"/>
              <w:rPr>
                <w:lang w:val="pt-BR"/>
              </w:rPr>
            </w:pPr>
            <w:r w:rsidRPr="00BB75C1">
              <w:rPr>
                <w:lang w:val="pt-BR"/>
              </w:rPr>
              <w:t>Software Cliente para Ponto de Vendas (POS) do Microsoft</w:t>
            </w:r>
            <w:r w:rsidR="00580403">
              <w:rPr>
                <w:lang w:val="pt-BR"/>
              </w:rPr>
              <w:t> </w:t>
            </w:r>
            <w:r w:rsidRPr="00BB75C1">
              <w:rPr>
                <w:lang w:val="pt-BR"/>
              </w:rPr>
              <w:t>Dynamics AX (somente para AX 2009)</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244E6C" w:rsidRDefault="00663B83" w:rsidP="00050078">
            <w:pPr>
              <w:pStyle w:val="PURTableHeaderBlue"/>
            </w:pPr>
            <w:r>
              <w:lastRenderedPageBreak/>
              <w:t>Microsoft Dynamics C5 2012</w:t>
            </w:r>
          </w:p>
        </w:tc>
      </w:tr>
      <w:tr w:rsidR="00663B83" w:rsidRPr="00D91CC7" w:rsidTr="00050078">
        <w:tc>
          <w:tcPr>
            <w:tcW w:w="10800" w:type="dxa"/>
            <w:gridSpan w:val="2"/>
            <w:shd w:val="clear" w:color="auto" w:fill="FFFFFF"/>
            <w:tcMar>
              <w:top w:w="43" w:type="dxa"/>
              <w:left w:w="115" w:type="dxa"/>
              <w:bottom w:w="43" w:type="dxa"/>
              <w:right w:w="115" w:type="dxa"/>
            </w:tcMar>
          </w:tcPr>
          <w:p w:rsidR="00663B83" w:rsidRPr="00BB75C1" w:rsidRDefault="00663B83" w:rsidP="00050078">
            <w:pPr>
              <w:pStyle w:val="PURBullet"/>
              <w:rPr>
                <w:lang w:val="pt-BR"/>
              </w:rPr>
            </w:pPr>
            <w:r w:rsidRPr="00BB75C1">
              <w:rPr>
                <w:lang w:val="pt-BR"/>
              </w:rPr>
              <w:t>Software Cliente Pleno do Microsoft Dynamics C5 2012 Windows</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Microsoft Dynamics CRM 2011 Service Provider</w:t>
            </w:r>
          </w:p>
        </w:tc>
      </w:tr>
      <w:tr w:rsidR="00663B83" w:rsidRPr="00D91CC7" w:rsidTr="00050078">
        <w:tc>
          <w:tcPr>
            <w:tcW w:w="5400" w:type="dxa"/>
            <w:shd w:val="clear" w:color="auto" w:fill="FFFFFF"/>
            <w:tcMar>
              <w:top w:w="43" w:type="dxa"/>
              <w:left w:w="115" w:type="dxa"/>
              <w:bottom w:w="43" w:type="dxa"/>
              <w:right w:w="115" w:type="dxa"/>
            </w:tcMar>
          </w:tcPr>
          <w:p w:rsidR="00663B83" w:rsidRPr="00663B83" w:rsidRDefault="00663B83" w:rsidP="00050078">
            <w:pPr>
              <w:pStyle w:val="PURBullet"/>
            </w:pPr>
            <w:r>
              <w:t>Microsoft Dynamics CRM 2011 para Microsoft Office Outlook</w:t>
            </w:r>
          </w:p>
          <w:p w:rsidR="00663B83" w:rsidRPr="00663B83" w:rsidRDefault="00663B83" w:rsidP="00050078">
            <w:pPr>
              <w:pStyle w:val="PURBullet"/>
            </w:pPr>
            <w:r>
              <w:t>Microsoft E-Mail Router and Rule Deployment Wizard para Microsoft Dynamics CRM 2011</w:t>
            </w:r>
          </w:p>
          <w:p w:rsidR="00663B83" w:rsidRPr="00F975A7" w:rsidRDefault="00663B83" w:rsidP="00DE302C">
            <w:pPr>
              <w:pStyle w:val="PURBullet"/>
            </w:pPr>
            <w:r>
              <w:t>Microsoft Dynamics CRM Reporting Extensions para Microsoft Dynamics CRM 2011</w:t>
            </w:r>
          </w:p>
        </w:tc>
        <w:tc>
          <w:tcPr>
            <w:tcW w:w="5400" w:type="dxa"/>
            <w:shd w:val="clear" w:color="auto" w:fill="FFFFFF"/>
          </w:tcPr>
          <w:p w:rsidR="00663B83" w:rsidRPr="00663B83" w:rsidRDefault="00663B83" w:rsidP="00050078">
            <w:pPr>
              <w:pStyle w:val="PURBullet"/>
            </w:pPr>
            <w:r>
              <w:t>Microsoft SharePoint Grid para Microsoft Dynamics CRM</w:t>
            </w:r>
            <w:r w:rsidR="00341A76">
              <w:t> </w:t>
            </w:r>
            <w:r>
              <w:t>2011</w:t>
            </w:r>
          </w:p>
          <w:p w:rsidR="00663B83" w:rsidRPr="00663B83" w:rsidRDefault="00663B83" w:rsidP="00050078">
            <w:pPr>
              <w:pStyle w:val="PURBullet"/>
            </w:pPr>
            <w:r>
              <w:t>Microsoft Dynamics CRM 2011 Report Authoring Extensions</w:t>
            </w:r>
          </w:p>
          <w:p w:rsidR="00663B83" w:rsidRPr="00663B83" w:rsidRDefault="00663B83" w:rsidP="00050078">
            <w:pPr>
              <w:pStyle w:val="PURBullet"/>
            </w:pPr>
            <w:r>
              <w:t>Microsoft Dynamics CRM 2011 Best Practices Analyzer</w:t>
            </w:r>
          </w:p>
          <w:p w:rsidR="00663B83" w:rsidRPr="00BB75C1" w:rsidRDefault="00663B83" w:rsidP="00341A76">
            <w:pPr>
              <w:pStyle w:val="PURBullet"/>
              <w:rPr>
                <w:lang w:val="pt-BR"/>
              </w:rPr>
            </w:pPr>
            <w:r w:rsidRPr="00BB75C1">
              <w:rPr>
                <w:lang w:val="pt-BR"/>
              </w:rPr>
              <w:t>Microsoft Dynamics CRM 2011 Multilingual User Interface</w:t>
            </w:r>
            <w:r w:rsidR="00341A76">
              <w:rPr>
                <w:lang w:val="pt-BR"/>
              </w:rPr>
              <w:t> </w:t>
            </w:r>
            <w:r w:rsidRPr="00BB75C1">
              <w:rPr>
                <w:lang w:val="pt-BR"/>
              </w:rPr>
              <w:t>(MUI)</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GP 2010 R2</w:t>
            </w:r>
          </w:p>
        </w:tc>
      </w:tr>
      <w:tr w:rsidR="00663B83" w:rsidRPr="00D91CC7" w:rsidTr="00050078">
        <w:tc>
          <w:tcPr>
            <w:tcW w:w="10800" w:type="dxa"/>
            <w:gridSpan w:val="2"/>
            <w:shd w:val="clear" w:color="auto" w:fill="FFFFFF"/>
            <w:tcMar>
              <w:top w:w="43" w:type="dxa"/>
              <w:left w:w="115" w:type="dxa"/>
              <w:bottom w:w="43" w:type="dxa"/>
              <w:right w:w="115" w:type="dxa"/>
            </w:tcMar>
          </w:tcPr>
          <w:p w:rsidR="00663B83" w:rsidRPr="00BB75C1" w:rsidRDefault="00663B83" w:rsidP="00050078">
            <w:pPr>
              <w:pStyle w:val="PURBullet"/>
              <w:rPr>
                <w:lang w:val="pt-BR"/>
              </w:rPr>
            </w:pPr>
            <w:r w:rsidRPr="00BB75C1">
              <w:rPr>
                <w:lang w:val="pt-BR"/>
              </w:rPr>
              <w:t>Software Cliente Pleno do Microsoft Dynamics GP 2010 R2 Windows.</w:t>
            </w:r>
          </w:p>
          <w:p w:rsidR="00663B83" w:rsidRPr="00BB75C1" w:rsidRDefault="00663B83" w:rsidP="00050078">
            <w:pPr>
              <w:pStyle w:val="PURBullet"/>
              <w:rPr>
                <w:lang w:val="pt-BR"/>
              </w:rPr>
            </w:pPr>
            <w:r w:rsidRPr="00BB75C1">
              <w:rPr>
                <w:lang w:val="pt-BR"/>
              </w:rPr>
              <w:t>Software Cliente do Management Reporter Designer para Microsoft Dynamics GP 2010 R2</w:t>
            </w:r>
          </w:p>
          <w:p w:rsidR="00663B83" w:rsidRPr="00BB75C1" w:rsidRDefault="00663B83" w:rsidP="00050078">
            <w:pPr>
              <w:pStyle w:val="PURBullet"/>
              <w:rPr>
                <w:lang w:val="pt-BR"/>
              </w:rPr>
            </w:pPr>
            <w:r w:rsidRPr="00BB75C1">
              <w:rPr>
                <w:lang w:val="pt-BR"/>
              </w:rPr>
              <w:t>Conector para Microsoft Dynamics GP 2010 R2 para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NAV 2009 R2</w:t>
            </w:r>
          </w:p>
        </w:tc>
      </w:tr>
      <w:tr w:rsidR="00663B83" w:rsidRPr="00D91CC7" w:rsidTr="00050078">
        <w:tc>
          <w:tcPr>
            <w:tcW w:w="10800" w:type="dxa"/>
            <w:gridSpan w:val="2"/>
            <w:shd w:val="clear" w:color="auto" w:fill="FFFFFF"/>
            <w:tcMar>
              <w:top w:w="43" w:type="dxa"/>
              <w:left w:w="115" w:type="dxa"/>
              <w:bottom w:w="43" w:type="dxa"/>
              <w:right w:w="115" w:type="dxa"/>
            </w:tcMar>
          </w:tcPr>
          <w:p w:rsidR="00663B83" w:rsidRPr="00BB75C1" w:rsidRDefault="00663B83" w:rsidP="00050078">
            <w:pPr>
              <w:pStyle w:val="PURBullet"/>
              <w:rPr>
                <w:lang w:val="pt-BR"/>
              </w:rPr>
            </w:pPr>
            <w:r w:rsidRPr="00BB75C1">
              <w:rPr>
                <w:lang w:val="pt-BR"/>
              </w:rPr>
              <w:t>Software Cliente Pleno do Microsoft Dynamics CNAV 2009 R2 Windows.</w:t>
            </w:r>
          </w:p>
          <w:p w:rsidR="00663B83" w:rsidRPr="00BB75C1" w:rsidRDefault="00663B83" w:rsidP="00050078">
            <w:pPr>
              <w:pStyle w:val="PURBullet"/>
              <w:rPr>
                <w:lang w:val="pt-BR"/>
              </w:rPr>
            </w:pPr>
            <w:r w:rsidRPr="00BB75C1">
              <w:rPr>
                <w:lang w:val="pt-BR"/>
              </w:rPr>
              <w:t>Conector para Microsoft Dynamics NAV 2009 R2 PARA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SL 2011</w:t>
            </w:r>
          </w:p>
        </w:tc>
      </w:tr>
      <w:tr w:rsidR="00663B83" w:rsidRPr="00D91CC7" w:rsidTr="00050078">
        <w:tc>
          <w:tcPr>
            <w:tcW w:w="10800" w:type="dxa"/>
            <w:gridSpan w:val="2"/>
            <w:shd w:val="clear" w:color="auto" w:fill="FFFFFF"/>
            <w:tcMar>
              <w:top w:w="43" w:type="dxa"/>
              <w:left w:w="115" w:type="dxa"/>
              <w:bottom w:w="43" w:type="dxa"/>
              <w:right w:w="115" w:type="dxa"/>
            </w:tcMar>
          </w:tcPr>
          <w:p w:rsidR="00663B83" w:rsidRPr="00BB75C1" w:rsidRDefault="00663B83" w:rsidP="00050078">
            <w:pPr>
              <w:pStyle w:val="PURBullet"/>
              <w:rPr>
                <w:lang w:val="pt-BR"/>
              </w:rPr>
            </w:pPr>
            <w:r w:rsidRPr="00BB75C1">
              <w:rPr>
                <w:lang w:val="pt-BR"/>
              </w:rPr>
              <w:t>Software Cliente Pleno DO Microsoft Dynamics SL 2011 Windows.</w:t>
            </w:r>
          </w:p>
          <w:p w:rsidR="00663B83" w:rsidRPr="00BB75C1" w:rsidRDefault="00663B83" w:rsidP="00050078">
            <w:pPr>
              <w:pStyle w:val="PURBullet"/>
              <w:rPr>
                <w:lang w:val="pt-BR"/>
              </w:rPr>
            </w:pPr>
            <w:r w:rsidRPr="00BB75C1">
              <w:rPr>
                <w:lang w:val="pt-BR"/>
              </w:rPr>
              <w:t>Software Cliente do Management Reporter Designer para Microsoft SL 2011</w:t>
            </w:r>
          </w:p>
          <w:p w:rsidR="00663B83" w:rsidRPr="00BB75C1" w:rsidRDefault="00663B83" w:rsidP="00050078">
            <w:pPr>
              <w:pStyle w:val="PURBullet"/>
              <w:rPr>
                <w:lang w:val="pt-BR"/>
              </w:rPr>
            </w:pPr>
            <w:r w:rsidRPr="00BB75C1">
              <w:rPr>
                <w:lang w:val="pt-BR"/>
              </w:rPr>
              <w:t>Conector para Microsoft Dynamics SL 2011 para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Project Server 2010</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Bullet"/>
            </w:pPr>
            <w:r>
              <w:t>Software Development Kit (SDK)</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SharePoint Server 2010</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Bullet"/>
            </w:pPr>
            <w:r>
              <w:t>Software Development Kit (SDK)</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CD604F" w:rsidRDefault="00663B83" w:rsidP="00050078">
            <w:pPr>
              <w:pStyle w:val="PURTableHeaderBlue"/>
            </w:pPr>
            <w:r>
              <w:t>SQL Server 2008 R2 Standard, Enterprise, Small Business, Datacenter, Web, Workgroup e OEM.</w:t>
            </w:r>
          </w:p>
        </w:tc>
      </w:tr>
      <w:tr w:rsidR="00663B83" w:rsidRPr="00061749" w:rsidTr="00050078">
        <w:tc>
          <w:tcPr>
            <w:tcW w:w="5400" w:type="dxa"/>
            <w:shd w:val="clear" w:color="auto" w:fill="FFFFFF"/>
            <w:tcMar>
              <w:top w:w="43" w:type="dxa"/>
              <w:left w:w="115" w:type="dxa"/>
              <w:bottom w:w="43" w:type="dxa"/>
              <w:right w:w="115" w:type="dxa"/>
            </w:tcMar>
          </w:tcPr>
          <w:p w:rsidR="00663B83" w:rsidRPr="00CD604F" w:rsidRDefault="00663B83" w:rsidP="00050078">
            <w:pPr>
              <w:pStyle w:val="PURBullet"/>
            </w:pPr>
            <w:r>
              <w:t>Business Intelligence Development Studio</w:t>
            </w:r>
          </w:p>
          <w:p w:rsidR="00663B83" w:rsidRPr="00BB75C1" w:rsidRDefault="00663B83" w:rsidP="00050078">
            <w:pPr>
              <w:pStyle w:val="PURBullet"/>
              <w:rPr>
                <w:lang w:val="pt-BR"/>
              </w:rPr>
            </w:pPr>
            <w:r w:rsidRPr="00BB75C1">
              <w:rPr>
                <w:lang w:val="pt-BR"/>
              </w:rPr>
              <w:t>Compatibilidade com Versões Anteriores do Client Tools</w:t>
            </w:r>
          </w:p>
          <w:p w:rsidR="00663B83" w:rsidRPr="00CD604F" w:rsidRDefault="00663B83" w:rsidP="00050078">
            <w:pPr>
              <w:pStyle w:val="PURBullet"/>
            </w:pPr>
            <w:r>
              <w:t>Client Tools Connectivity</w:t>
            </w:r>
          </w:p>
          <w:p w:rsidR="00663B83" w:rsidRDefault="00663B83" w:rsidP="00050078">
            <w:pPr>
              <w:pStyle w:val="PURBullet"/>
            </w:pPr>
            <w:r>
              <w:t>Software Development Kit do Client Tools</w:t>
            </w:r>
          </w:p>
          <w:p w:rsidR="00663B83" w:rsidRPr="00061749" w:rsidRDefault="00663B83" w:rsidP="00050078">
            <w:pPr>
              <w:pStyle w:val="PURBullet"/>
            </w:pPr>
            <w:r>
              <w:t>Ferramentas de Gerenciamento – Básicas</w:t>
            </w:r>
          </w:p>
        </w:tc>
        <w:tc>
          <w:tcPr>
            <w:tcW w:w="5400" w:type="dxa"/>
            <w:shd w:val="clear" w:color="auto" w:fill="FFFFFF"/>
          </w:tcPr>
          <w:p w:rsidR="00663B83" w:rsidRPr="00CD604F" w:rsidRDefault="00663B83" w:rsidP="00050078">
            <w:pPr>
              <w:pStyle w:val="PURBullet"/>
            </w:pPr>
            <w:r>
              <w:t>Management Tools - Completo</w:t>
            </w:r>
          </w:p>
          <w:p w:rsidR="00663B83" w:rsidRPr="00CD604F" w:rsidRDefault="00663B83" w:rsidP="00050078">
            <w:pPr>
              <w:pStyle w:val="PURBullet"/>
            </w:pPr>
            <w:r>
              <w:t>SDK do SQL Client Connectivity</w:t>
            </w:r>
          </w:p>
          <w:p w:rsidR="00663B83" w:rsidRPr="00BB75C1" w:rsidRDefault="00663B83" w:rsidP="00050078">
            <w:pPr>
              <w:pStyle w:val="PURBullet"/>
              <w:rPr>
                <w:lang w:val="pt-BR"/>
              </w:rPr>
            </w:pPr>
            <w:r w:rsidRPr="00BB75C1">
              <w:rPr>
                <w:lang w:val="pt-BR"/>
              </w:rPr>
              <w:t>Manuais Online do SQL Server 2008 R2</w:t>
            </w:r>
          </w:p>
          <w:p w:rsidR="00663B83" w:rsidRPr="00061749" w:rsidRDefault="00663B83" w:rsidP="00050078">
            <w:pPr>
              <w:pStyle w:val="PURBullet"/>
            </w:pPr>
            <w:r>
              <w:t>Microsoft Sync Framework</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System Center Configuration Manager 2007 R3</w:t>
            </w:r>
          </w:p>
        </w:tc>
      </w:tr>
      <w:tr w:rsidR="00663B83" w:rsidRPr="00061749" w:rsidTr="00050078">
        <w:tc>
          <w:tcPr>
            <w:tcW w:w="5400" w:type="dxa"/>
            <w:shd w:val="clear" w:color="auto" w:fill="FFFFFF"/>
            <w:tcMar>
              <w:top w:w="43" w:type="dxa"/>
              <w:left w:w="115" w:type="dxa"/>
              <w:bottom w:w="43" w:type="dxa"/>
              <w:right w:w="115" w:type="dxa"/>
            </w:tcMar>
          </w:tcPr>
          <w:p w:rsidR="00663B83" w:rsidRDefault="00663B83" w:rsidP="00050078">
            <w:pPr>
              <w:pStyle w:val="PURBullet"/>
            </w:pPr>
            <w:r>
              <w:t>Console do Configuration Manager</w:t>
            </w:r>
          </w:p>
          <w:p w:rsidR="00663B83" w:rsidRDefault="00663B83" w:rsidP="00050078">
            <w:pPr>
              <w:pStyle w:val="PURBullet"/>
            </w:pPr>
            <w:r>
              <w:t>Cliente do Configuration Manager</w:t>
            </w:r>
          </w:p>
          <w:p w:rsidR="00663B83" w:rsidRDefault="00663B83" w:rsidP="00050078">
            <w:pPr>
              <w:pStyle w:val="PURBullet"/>
            </w:pPr>
            <w:r>
              <w:t>Device Management Point</w:t>
            </w:r>
          </w:p>
          <w:p w:rsidR="00663B83" w:rsidRDefault="00663B83" w:rsidP="00050078">
            <w:pPr>
              <w:pStyle w:val="PURBullet"/>
            </w:pPr>
            <w:r>
              <w:t>Custom Updates Publishing Tool</w:t>
            </w:r>
          </w:p>
          <w:p w:rsidR="00663B83" w:rsidRDefault="00663B83" w:rsidP="00050078">
            <w:pPr>
              <w:pStyle w:val="PURBullet"/>
            </w:pPr>
            <w:r>
              <w:t>Distribution Point</w:t>
            </w:r>
          </w:p>
          <w:p w:rsidR="00663B83" w:rsidRDefault="00663B83" w:rsidP="00050078">
            <w:pPr>
              <w:pStyle w:val="PURBullet"/>
            </w:pPr>
            <w:r>
              <w:t>Fallback Status Point</w:t>
            </w:r>
          </w:p>
          <w:p w:rsidR="00663B83" w:rsidRDefault="00663B83" w:rsidP="00050078">
            <w:pPr>
              <w:pStyle w:val="PURBullet"/>
            </w:pPr>
            <w:r>
              <w:t>Inventory Tool for Microsoft Updates</w:t>
            </w:r>
          </w:p>
          <w:p w:rsidR="00663B83" w:rsidRDefault="00663B83" w:rsidP="00050078">
            <w:pPr>
              <w:pStyle w:val="PURBullet"/>
            </w:pPr>
            <w:r>
              <w:t>PXE Service Point</w:t>
            </w:r>
          </w:p>
          <w:p w:rsidR="00663B83" w:rsidRDefault="00663B83" w:rsidP="00050078">
            <w:pPr>
              <w:pStyle w:val="PURBullet"/>
            </w:pPr>
            <w:r>
              <w:t>Management Point</w:t>
            </w:r>
          </w:p>
        </w:tc>
        <w:tc>
          <w:tcPr>
            <w:tcW w:w="5400" w:type="dxa"/>
            <w:shd w:val="clear" w:color="auto" w:fill="FFFFFF"/>
          </w:tcPr>
          <w:p w:rsidR="00C37510" w:rsidRDefault="00C37510" w:rsidP="00050078">
            <w:pPr>
              <w:pStyle w:val="PURBullet"/>
            </w:pPr>
            <w:r>
              <w:t>Power Viewer</w:t>
            </w:r>
          </w:p>
          <w:p w:rsidR="00DE302C" w:rsidRDefault="00C37510" w:rsidP="00050078">
            <w:pPr>
              <w:pStyle w:val="PURBullet"/>
            </w:pPr>
            <w:r>
              <w:t>Reporting Point</w:t>
            </w:r>
          </w:p>
          <w:p w:rsidR="00663B83" w:rsidRDefault="00663B83" w:rsidP="00050078">
            <w:pPr>
              <w:pStyle w:val="PURBullet"/>
            </w:pPr>
            <w:r>
              <w:t>System Center Update Publisher</w:t>
            </w:r>
          </w:p>
          <w:p w:rsidR="00663B83" w:rsidRDefault="00663B83" w:rsidP="00050078">
            <w:pPr>
              <w:pStyle w:val="PURBullet"/>
            </w:pPr>
            <w:r>
              <w:t>Secondary Site Server</w:t>
            </w:r>
          </w:p>
          <w:p w:rsidR="00663B83" w:rsidRDefault="00663B83" w:rsidP="00050078">
            <w:pPr>
              <w:pStyle w:val="PURBullet"/>
            </w:pPr>
            <w:r>
              <w:t>Server Locator Point</w:t>
            </w:r>
          </w:p>
          <w:p w:rsidR="00663B83" w:rsidRDefault="00663B83" w:rsidP="00050078">
            <w:pPr>
              <w:pStyle w:val="PURBullet"/>
            </w:pPr>
            <w:r>
              <w:t>Software Update Point</w:t>
            </w:r>
          </w:p>
          <w:p w:rsidR="00663B83" w:rsidRDefault="00663B83" w:rsidP="00050078">
            <w:pPr>
              <w:pStyle w:val="PURBullet"/>
            </w:pPr>
            <w:r>
              <w:t>State Migration Point</w:t>
            </w:r>
          </w:p>
          <w:p w:rsidR="00663B83" w:rsidRDefault="00663B83" w:rsidP="00050078">
            <w:pPr>
              <w:pStyle w:val="PURBullet"/>
            </w:pPr>
            <w:r>
              <w:t>System Health Validator Point</w:t>
            </w:r>
          </w:p>
          <w:p w:rsidR="00663B83" w:rsidRDefault="00C37510" w:rsidP="00050078">
            <w:pPr>
              <w:pStyle w:val="PURBullet"/>
            </w:pPr>
            <w:r>
              <w:t>Pacote de Configuração</w:t>
            </w:r>
          </w:p>
        </w:tc>
      </w:tr>
      <w:tr w:rsidR="00663B83" w:rsidRPr="00D91CC7" w:rsidTr="00050078">
        <w:tc>
          <w:tcPr>
            <w:tcW w:w="10800" w:type="dxa"/>
            <w:gridSpan w:val="2"/>
            <w:shd w:val="clear" w:color="auto" w:fill="FFFFFF"/>
            <w:tcMar>
              <w:top w:w="43" w:type="dxa"/>
              <w:left w:w="115" w:type="dxa"/>
              <w:bottom w:w="43" w:type="dxa"/>
              <w:right w:w="115" w:type="dxa"/>
            </w:tcMar>
          </w:tcPr>
          <w:p w:rsidR="00663B83" w:rsidRPr="00BB75C1" w:rsidRDefault="00663B83" w:rsidP="00050078">
            <w:pPr>
              <w:pStyle w:val="PURTableHeaderBlue"/>
              <w:rPr>
                <w:rFonts w:ascii="Tahoma" w:hAnsi="Tahoma" w:cs="Tahoma"/>
                <w:szCs w:val="18"/>
                <w:lang w:val="pt-BR"/>
              </w:rPr>
            </w:pPr>
            <w:r w:rsidRPr="00BB75C1">
              <w:rPr>
                <w:lang w:val="pt-BR"/>
              </w:rPr>
              <w:lastRenderedPageBreak/>
              <w:t>System Center Configuration Manager 2007 R3 com Tecnologia SQL Server 2008</w:t>
            </w:r>
          </w:p>
        </w:tc>
      </w:tr>
      <w:tr w:rsidR="00C37510" w:rsidRPr="00061749" w:rsidTr="00050078">
        <w:tc>
          <w:tcPr>
            <w:tcW w:w="5400" w:type="dxa"/>
            <w:shd w:val="clear" w:color="auto" w:fill="FFFFFF"/>
            <w:tcMar>
              <w:top w:w="43" w:type="dxa"/>
              <w:left w:w="115" w:type="dxa"/>
              <w:bottom w:w="43" w:type="dxa"/>
              <w:right w:w="115" w:type="dxa"/>
            </w:tcMar>
          </w:tcPr>
          <w:p w:rsidR="00C37510" w:rsidRDefault="00C37510" w:rsidP="00050078">
            <w:pPr>
              <w:pStyle w:val="PURBullet"/>
            </w:pPr>
            <w:r>
              <w:t>Console do Configuration Manager</w:t>
            </w:r>
          </w:p>
          <w:p w:rsidR="00C37510" w:rsidRDefault="00C37510" w:rsidP="00050078">
            <w:pPr>
              <w:pStyle w:val="PURBullet"/>
            </w:pPr>
            <w:r>
              <w:t>Cliente do Configuration Manager</w:t>
            </w:r>
          </w:p>
          <w:p w:rsidR="00C37510" w:rsidRDefault="00C37510" w:rsidP="00050078">
            <w:pPr>
              <w:pStyle w:val="PURBullet"/>
            </w:pPr>
            <w:r>
              <w:t>Device Management Point</w:t>
            </w:r>
          </w:p>
          <w:p w:rsidR="00C37510" w:rsidRDefault="00C37510" w:rsidP="00050078">
            <w:pPr>
              <w:pStyle w:val="PURBullet"/>
            </w:pPr>
            <w:r>
              <w:t>Custom Updates Publishing Tool</w:t>
            </w:r>
          </w:p>
          <w:p w:rsidR="00C37510" w:rsidRDefault="00C37510" w:rsidP="00050078">
            <w:pPr>
              <w:pStyle w:val="PURBullet"/>
            </w:pPr>
            <w:r>
              <w:t>Distribution Point</w:t>
            </w:r>
          </w:p>
          <w:p w:rsidR="00C37510" w:rsidRDefault="00C37510" w:rsidP="00050078">
            <w:pPr>
              <w:pStyle w:val="PURBullet"/>
            </w:pPr>
            <w:r>
              <w:t>Fallback Status Point</w:t>
            </w:r>
          </w:p>
          <w:p w:rsidR="00C37510" w:rsidRDefault="00C37510" w:rsidP="00050078">
            <w:pPr>
              <w:pStyle w:val="PURBullet"/>
            </w:pPr>
            <w:r>
              <w:t>Inventory Tool for Microsoft Updates</w:t>
            </w:r>
          </w:p>
          <w:p w:rsidR="00C37510" w:rsidRDefault="00C37510" w:rsidP="00050078">
            <w:pPr>
              <w:pStyle w:val="PURBullet"/>
            </w:pPr>
            <w:r>
              <w:t>PXE Service Point</w:t>
            </w:r>
          </w:p>
          <w:p w:rsidR="00C37510" w:rsidRDefault="00C37510" w:rsidP="00050078">
            <w:pPr>
              <w:pStyle w:val="PURBullet"/>
            </w:pPr>
            <w:r>
              <w:t>Management Point</w:t>
            </w:r>
          </w:p>
          <w:p w:rsidR="00C37510" w:rsidRDefault="00C37510" w:rsidP="00050078">
            <w:pPr>
              <w:pStyle w:val="PURBullet"/>
            </w:pPr>
            <w:r>
              <w:t>Power Viewer</w:t>
            </w:r>
          </w:p>
          <w:p w:rsidR="00DE302C" w:rsidRPr="00DE302C" w:rsidRDefault="00C37510" w:rsidP="00DE302C">
            <w:pPr>
              <w:pStyle w:val="PURBullet"/>
            </w:pPr>
            <w:r>
              <w:t>Reporting Point</w:t>
            </w:r>
          </w:p>
          <w:p w:rsidR="00C37510" w:rsidRDefault="00C37510" w:rsidP="00050078">
            <w:pPr>
              <w:pStyle w:val="PURBullet"/>
            </w:pPr>
            <w:r>
              <w:t>System Center Update Publisher</w:t>
            </w:r>
          </w:p>
          <w:p w:rsidR="00C37510" w:rsidRDefault="00C37510" w:rsidP="00050078">
            <w:pPr>
              <w:pStyle w:val="PURBullet"/>
            </w:pPr>
            <w:r>
              <w:t>Secondary Site Server</w:t>
            </w:r>
          </w:p>
          <w:p w:rsidR="00C37510" w:rsidRDefault="00C37510" w:rsidP="00050078">
            <w:pPr>
              <w:pStyle w:val="PURBullet"/>
            </w:pPr>
            <w:r>
              <w:t>Server Locator Point</w:t>
            </w:r>
          </w:p>
          <w:p w:rsidR="00C37510" w:rsidRDefault="00C37510" w:rsidP="00050078">
            <w:pPr>
              <w:pStyle w:val="PURBullet"/>
            </w:pPr>
            <w:r>
              <w:t>Software Update Point</w:t>
            </w:r>
          </w:p>
          <w:p w:rsidR="00C37510" w:rsidRPr="00BA2CE3" w:rsidRDefault="00845752" w:rsidP="00845752">
            <w:pPr>
              <w:pStyle w:val="PURBullet"/>
            </w:pPr>
            <w:r>
              <w:t>State Migration Point</w:t>
            </w:r>
          </w:p>
        </w:tc>
        <w:tc>
          <w:tcPr>
            <w:tcW w:w="5400" w:type="dxa"/>
            <w:shd w:val="clear" w:color="auto" w:fill="FFFFFF"/>
          </w:tcPr>
          <w:p w:rsidR="00C37510" w:rsidRDefault="00C37510" w:rsidP="00050078">
            <w:pPr>
              <w:pStyle w:val="PURBullet"/>
            </w:pPr>
            <w:r>
              <w:t>Management Tools</w:t>
            </w:r>
          </w:p>
          <w:p w:rsidR="00C37510" w:rsidRPr="00E14893" w:rsidRDefault="00C37510" w:rsidP="00050078">
            <w:pPr>
              <w:pStyle w:val="PURBullet"/>
            </w:pPr>
            <w:r>
              <w:t>Notification Services Client Components</w:t>
            </w:r>
          </w:p>
          <w:p w:rsidR="00C37510" w:rsidRPr="00E14893" w:rsidRDefault="00C37510" w:rsidP="00050078">
            <w:pPr>
              <w:pStyle w:val="PURBullet"/>
            </w:pPr>
            <w:r>
              <w:t>Reporting Services Report Manager</w:t>
            </w:r>
          </w:p>
          <w:p w:rsidR="00845752" w:rsidRDefault="00845752" w:rsidP="00845752">
            <w:pPr>
              <w:pStyle w:val="PURBullet"/>
            </w:pPr>
            <w:r>
              <w:t>System Health Validator Point</w:t>
            </w:r>
          </w:p>
          <w:p w:rsidR="00845752" w:rsidRDefault="00845752" w:rsidP="00845752">
            <w:pPr>
              <w:pStyle w:val="PURBullet"/>
            </w:pPr>
            <w:r>
              <w:t>Pacote de Configuração</w:t>
            </w:r>
          </w:p>
          <w:p w:rsidR="00845752" w:rsidRPr="00E14893" w:rsidRDefault="00845752" w:rsidP="00845752">
            <w:pPr>
              <w:pStyle w:val="PURBullet"/>
            </w:pPr>
            <w:r>
              <w:t>Analysis Services Shared Tools</w:t>
            </w:r>
          </w:p>
          <w:p w:rsidR="00845752" w:rsidRPr="00E14893" w:rsidRDefault="00845752" w:rsidP="00845752">
            <w:pPr>
              <w:pStyle w:val="PURBullet"/>
            </w:pPr>
            <w:r>
              <w:t>Business Intelligence Development Studio</w:t>
            </w:r>
          </w:p>
          <w:p w:rsidR="00845752" w:rsidRDefault="00845752" w:rsidP="00845752">
            <w:pPr>
              <w:pStyle w:val="PURBullet"/>
            </w:pPr>
            <w:r>
              <w:t>Connectivity Components</w:t>
            </w:r>
          </w:p>
          <w:p w:rsidR="00845752" w:rsidRDefault="00845752" w:rsidP="00845752">
            <w:pPr>
              <w:pStyle w:val="PURBullet"/>
            </w:pPr>
            <w:r>
              <w:t>Legacy Components</w:t>
            </w:r>
          </w:p>
          <w:p w:rsidR="00C37510" w:rsidRPr="00E14893" w:rsidRDefault="00C37510" w:rsidP="00845752">
            <w:pPr>
              <w:pStyle w:val="PURBullet"/>
            </w:pPr>
            <w:r>
              <w:t>Reporting Services Shared Tools</w:t>
            </w:r>
          </w:p>
          <w:p w:rsidR="00C37510" w:rsidRPr="00BB75C1" w:rsidRDefault="00C37510" w:rsidP="00050078">
            <w:pPr>
              <w:pStyle w:val="PURBullet"/>
              <w:rPr>
                <w:lang w:val="pt-BR"/>
              </w:rPr>
            </w:pPr>
            <w:r w:rsidRPr="00BB75C1">
              <w:rPr>
                <w:lang w:val="pt-BR"/>
              </w:rPr>
              <w:t xml:space="preserve">Manuais Online do SQL Server 2008 </w:t>
            </w:r>
          </w:p>
          <w:p w:rsidR="00C37510" w:rsidRPr="00E14893" w:rsidRDefault="00C37510" w:rsidP="00050078">
            <w:pPr>
              <w:pStyle w:val="PURBullet"/>
            </w:pPr>
            <w:r>
              <w:t>SQL Server 2008 Shared Tools</w:t>
            </w:r>
          </w:p>
          <w:p w:rsidR="00C37510" w:rsidRPr="00E14893" w:rsidRDefault="00C37510" w:rsidP="00050078">
            <w:pPr>
              <w:pStyle w:val="PURBullet"/>
            </w:pPr>
            <w:r>
              <w:t>Software Development Kit</w:t>
            </w:r>
          </w:p>
          <w:p w:rsidR="00C37510" w:rsidRPr="00E14893" w:rsidRDefault="00C37510" w:rsidP="00050078">
            <w:pPr>
              <w:pStyle w:val="PURBullet"/>
            </w:pPr>
            <w:r>
              <w:t>SQLXML Client Features</w:t>
            </w:r>
          </w:p>
          <w:p w:rsidR="00C37510" w:rsidRPr="00845752" w:rsidRDefault="00C37510" w:rsidP="00845752">
            <w:pPr>
              <w:pStyle w:val="PURBullet"/>
              <w:rPr>
                <w:rFonts w:ascii="Tahoma" w:hAnsi="Tahoma" w:cs="Tahoma"/>
                <w:color w:val="000000"/>
                <w:szCs w:val="18"/>
              </w:rPr>
            </w:pPr>
            <w:r>
              <w:t>SQL Server Mobile Server Tools</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Pr="007C2A51" w:rsidRDefault="00C37510" w:rsidP="00050078">
            <w:pPr>
              <w:pStyle w:val="PURTableHeaderBlue"/>
            </w:pPr>
            <w:r>
              <w:t>System Center Data Protection Manager 2010</w:t>
            </w:r>
          </w:p>
        </w:tc>
      </w:tr>
      <w:tr w:rsidR="00C37510" w:rsidRPr="00061749" w:rsidTr="00050078">
        <w:tc>
          <w:tcPr>
            <w:tcW w:w="5400" w:type="dxa"/>
            <w:shd w:val="clear" w:color="auto" w:fill="FFFFFF"/>
            <w:tcMar>
              <w:top w:w="43" w:type="dxa"/>
              <w:left w:w="115" w:type="dxa"/>
              <w:bottom w:w="43" w:type="dxa"/>
              <w:right w:w="115" w:type="dxa"/>
            </w:tcMar>
          </w:tcPr>
          <w:p w:rsidR="00C37510" w:rsidRPr="00BC5194" w:rsidRDefault="00C37510" w:rsidP="00050078">
            <w:pPr>
              <w:pStyle w:val="PURBullet"/>
              <w:rPr>
                <w:lang w:val="pt-BR"/>
              </w:rPr>
            </w:pPr>
            <w:r w:rsidRPr="00BC5194">
              <w:rPr>
                <w:lang w:val="pt-BR"/>
              </w:rPr>
              <w:t>Agente do Data Protection Manager 2010</w:t>
            </w:r>
          </w:p>
          <w:p w:rsidR="00C37510" w:rsidRPr="00BB75C1" w:rsidRDefault="00C37510" w:rsidP="00050078">
            <w:pPr>
              <w:pStyle w:val="PURBullet"/>
              <w:rPr>
                <w:lang w:val="pt-BR"/>
              </w:rPr>
            </w:pPr>
            <w:r w:rsidRPr="00BB75C1">
              <w:rPr>
                <w:lang w:val="pt-BR"/>
              </w:rPr>
              <w:t>Console da Interface de Linha de Comando Remota do Data Protection Manager</w:t>
            </w:r>
          </w:p>
          <w:p w:rsidR="00C37510" w:rsidRPr="00BB75C1" w:rsidRDefault="00C37510" w:rsidP="00050078">
            <w:pPr>
              <w:pStyle w:val="PURBullet"/>
              <w:rPr>
                <w:lang w:val="pt-BR"/>
              </w:rPr>
            </w:pPr>
            <w:r w:rsidRPr="00BB75C1">
              <w:rPr>
                <w:lang w:val="pt-BR"/>
              </w:rPr>
              <w:t>Agente da Ferramenta de Recuperação do Sistema do Data Protection Manager</w:t>
            </w:r>
          </w:p>
          <w:p w:rsidR="00C37510" w:rsidRDefault="00C37510" w:rsidP="00050078">
            <w:pPr>
              <w:pStyle w:val="PURBullet"/>
            </w:pPr>
            <w:r>
              <w:t>Analysis Services Shared Tools</w:t>
            </w:r>
          </w:p>
          <w:p w:rsidR="00C37510" w:rsidRDefault="00C37510" w:rsidP="00050078">
            <w:pPr>
              <w:pStyle w:val="PURBullet"/>
            </w:pPr>
            <w:r>
              <w:t>Business Intelligence Development Studio</w:t>
            </w:r>
          </w:p>
          <w:p w:rsidR="00C37510" w:rsidRDefault="00C37510" w:rsidP="00050078">
            <w:pPr>
              <w:pStyle w:val="PURBullet"/>
            </w:pPr>
            <w:r>
              <w:t>Connectivity Components</w:t>
            </w:r>
          </w:p>
          <w:p w:rsidR="00C37510" w:rsidRDefault="00C37510" w:rsidP="00050078">
            <w:pPr>
              <w:pStyle w:val="PURBullet"/>
            </w:pPr>
            <w:r>
              <w:t>Legacy Components</w:t>
            </w:r>
          </w:p>
          <w:p w:rsidR="00C37510" w:rsidRPr="00C37510" w:rsidRDefault="00C37510" w:rsidP="00050078">
            <w:pPr>
              <w:pStyle w:val="PURBullet"/>
            </w:pPr>
            <w:r>
              <w:t>Management Tools</w:t>
            </w:r>
          </w:p>
        </w:tc>
        <w:tc>
          <w:tcPr>
            <w:tcW w:w="5400" w:type="dxa"/>
            <w:shd w:val="clear" w:color="auto" w:fill="FFFFFF"/>
          </w:tcPr>
          <w:p w:rsidR="00C37510" w:rsidRDefault="00C37510" w:rsidP="00050078">
            <w:pPr>
              <w:pStyle w:val="PURBullet"/>
            </w:pPr>
            <w:r>
              <w:t>Notification Services Client Components</w:t>
            </w:r>
          </w:p>
          <w:p w:rsidR="00C37510" w:rsidRDefault="00C37510" w:rsidP="00050078">
            <w:pPr>
              <w:pStyle w:val="PURBullet"/>
            </w:pPr>
            <w:r>
              <w:t>Reporting Services Report Manager</w:t>
            </w:r>
          </w:p>
          <w:p w:rsidR="00C37510" w:rsidRDefault="00C37510" w:rsidP="00050078">
            <w:pPr>
              <w:pStyle w:val="PURBullet"/>
            </w:pPr>
            <w:r>
              <w:t>Reporting Services Shared Tools</w:t>
            </w:r>
          </w:p>
          <w:p w:rsidR="00C37510" w:rsidRDefault="00C37510" w:rsidP="00050078">
            <w:pPr>
              <w:pStyle w:val="PURBullet"/>
            </w:pPr>
            <w:r>
              <w:t>SQL Server 2008 Shared Tools</w:t>
            </w:r>
          </w:p>
          <w:p w:rsidR="00C37510" w:rsidRDefault="00C37510" w:rsidP="00050078">
            <w:pPr>
              <w:pStyle w:val="PURBullet"/>
            </w:pPr>
            <w:r>
              <w:t>Software Development Kit</w:t>
            </w:r>
          </w:p>
          <w:p w:rsidR="00C37510" w:rsidRDefault="00C37510" w:rsidP="00050078">
            <w:pPr>
              <w:pStyle w:val="PURBullet"/>
            </w:pPr>
            <w:r>
              <w:t>SQLXML Client Features</w:t>
            </w:r>
          </w:p>
          <w:p w:rsidR="00C37510" w:rsidRPr="00BB75C1" w:rsidRDefault="00C37510" w:rsidP="00050078">
            <w:pPr>
              <w:pStyle w:val="PURBullet"/>
              <w:rPr>
                <w:lang w:val="pt-BR"/>
              </w:rPr>
            </w:pPr>
            <w:r w:rsidRPr="00BB75C1">
              <w:rPr>
                <w:lang w:val="pt-BR"/>
              </w:rPr>
              <w:t>Manuais Online do SQL Server 2008</w:t>
            </w:r>
          </w:p>
          <w:p w:rsidR="00C37510" w:rsidRPr="00061749" w:rsidRDefault="00C37510" w:rsidP="00050078">
            <w:pPr>
              <w:pStyle w:val="PURBullet"/>
            </w:pPr>
            <w:r>
              <w:t>SQL Server Mobile Server Tools</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Pr="00C37510" w:rsidRDefault="00C37510" w:rsidP="00050078">
            <w:pPr>
              <w:pStyle w:val="PURTableHeaderBlue"/>
            </w:pPr>
            <w:r>
              <w:t>System Center Operations Manager 2007 R2</w:t>
            </w:r>
          </w:p>
        </w:tc>
      </w:tr>
      <w:tr w:rsidR="00C37510" w:rsidRPr="00061749" w:rsidTr="00050078">
        <w:tc>
          <w:tcPr>
            <w:tcW w:w="5400" w:type="dxa"/>
            <w:shd w:val="clear" w:color="auto" w:fill="FFFFFF"/>
            <w:tcMar>
              <w:top w:w="43" w:type="dxa"/>
              <w:left w:w="115" w:type="dxa"/>
              <w:bottom w:w="43" w:type="dxa"/>
              <w:right w:w="115" w:type="dxa"/>
            </w:tcMar>
          </w:tcPr>
          <w:p w:rsidR="00C37510" w:rsidRPr="007C2A51" w:rsidRDefault="00C37510" w:rsidP="00050078">
            <w:pPr>
              <w:pStyle w:val="PURBullet"/>
            </w:pPr>
            <w:r>
              <w:t>Agent and Helper Binaries</w:t>
            </w:r>
          </w:p>
          <w:p w:rsidR="00C37510" w:rsidRPr="00F85EDD" w:rsidRDefault="00C37510" w:rsidP="00050078">
            <w:pPr>
              <w:pStyle w:val="PURBullet"/>
            </w:pPr>
            <w:r>
              <w:t>Banco de Dados de Auditoria</w:t>
            </w:r>
          </w:p>
          <w:p w:rsidR="00C37510" w:rsidRPr="007C2A51" w:rsidRDefault="00C37510" w:rsidP="00050078">
            <w:pPr>
              <w:pStyle w:val="PURBullet"/>
            </w:pPr>
            <w:r>
              <w:t>Connector Framework</w:t>
            </w:r>
          </w:p>
          <w:p w:rsidR="00C37510" w:rsidRPr="00F85EDD" w:rsidRDefault="00C37510" w:rsidP="00050078">
            <w:pPr>
              <w:pStyle w:val="PURBullet"/>
            </w:pPr>
            <w:r>
              <w:t>Console</w:t>
            </w:r>
          </w:p>
          <w:p w:rsidR="00C37510" w:rsidRPr="00C37510" w:rsidRDefault="00C37510" w:rsidP="00050078">
            <w:pPr>
              <w:pStyle w:val="PURBullet"/>
            </w:pPr>
            <w:r>
              <w:t>Banco de Dados</w:t>
            </w:r>
          </w:p>
        </w:tc>
        <w:tc>
          <w:tcPr>
            <w:tcW w:w="5400" w:type="dxa"/>
            <w:shd w:val="clear" w:color="auto" w:fill="FFFFFF"/>
          </w:tcPr>
          <w:p w:rsidR="00C37510" w:rsidRPr="00F85EDD" w:rsidRDefault="00C37510" w:rsidP="00050078">
            <w:pPr>
              <w:pStyle w:val="PURBullet"/>
            </w:pPr>
            <w:r>
              <w:t>Pacotes de Gerenciamento</w:t>
            </w:r>
          </w:p>
          <w:p w:rsidR="00C37510" w:rsidRPr="00F85EDD" w:rsidRDefault="00C37510" w:rsidP="00050078">
            <w:pPr>
              <w:pStyle w:val="PURBullet"/>
            </w:pPr>
            <w:r>
              <w:t>Power Shell</w:t>
            </w:r>
          </w:p>
          <w:p w:rsidR="00C37510" w:rsidRPr="00F85EDD" w:rsidRDefault="00C37510" w:rsidP="00050078">
            <w:pPr>
              <w:pStyle w:val="PURBullet"/>
            </w:pPr>
            <w:r>
              <w:t>Data Warehouse de Relatórios</w:t>
            </w:r>
          </w:p>
          <w:p w:rsidR="00C37510" w:rsidRPr="00BB676D" w:rsidRDefault="00C37510" w:rsidP="00050078">
            <w:pPr>
              <w:pStyle w:val="PURBullet"/>
            </w:pPr>
            <w:r>
              <w:t>Servidor de Relatório</w:t>
            </w:r>
          </w:p>
          <w:p w:rsidR="00C37510" w:rsidRPr="00C37510" w:rsidRDefault="00C37510" w:rsidP="00050078">
            <w:pPr>
              <w:pStyle w:val="PURBullet"/>
            </w:pPr>
            <w:r>
              <w:t>Console Web</w:t>
            </w:r>
          </w:p>
        </w:tc>
      </w:tr>
      <w:tr w:rsidR="00C37510" w:rsidRPr="00D91CC7" w:rsidTr="00050078">
        <w:tc>
          <w:tcPr>
            <w:tcW w:w="10800" w:type="dxa"/>
            <w:gridSpan w:val="2"/>
            <w:shd w:val="clear" w:color="auto" w:fill="FFFFFF"/>
            <w:tcMar>
              <w:top w:w="43" w:type="dxa"/>
              <w:left w:w="115" w:type="dxa"/>
              <w:bottom w:w="43" w:type="dxa"/>
              <w:right w:w="115" w:type="dxa"/>
            </w:tcMar>
          </w:tcPr>
          <w:p w:rsidR="00C37510" w:rsidRPr="00BB75C1" w:rsidRDefault="00C37510" w:rsidP="00050078">
            <w:pPr>
              <w:pStyle w:val="PURTableHeaderBlue"/>
              <w:rPr>
                <w:lang w:val="pt-BR"/>
              </w:rPr>
            </w:pPr>
            <w:r w:rsidRPr="00BB75C1">
              <w:rPr>
                <w:lang w:val="pt-BR"/>
              </w:rPr>
              <w:t>System Center Operations Manager 2007 R2 com Tecnologia SQL Server 2008</w:t>
            </w:r>
          </w:p>
        </w:tc>
      </w:tr>
      <w:tr w:rsidR="00C37510" w:rsidRPr="00061749" w:rsidTr="00050078">
        <w:tc>
          <w:tcPr>
            <w:tcW w:w="5400" w:type="dxa"/>
            <w:shd w:val="clear" w:color="auto" w:fill="FFFFFF"/>
            <w:tcMar>
              <w:top w:w="43" w:type="dxa"/>
              <w:left w:w="115" w:type="dxa"/>
              <w:bottom w:w="43" w:type="dxa"/>
              <w:right w:w="115" w:type="dxa"/>
            </w:tcMar>
          </w:tcPr>
          <w:p w:rsidR="00C37510" w:rsidRPr="007C2A51" w:rsidRDefault="00C37510" w:rsidP="00050078">
            <w:pPr>
              <w:pStyle w:val="PURBullet"/>
            </w:pPr>
            <w:r>
              <w:t>Agent and Helper Binaries</w:t>
            </w:r>
          </w:p>
          <w:p w:rsidR="00C37510" w:rsidRPr="00F85EDD" w:rsidRDefault="00C37510" w:rsidP="00050078">
            <w:pPr>
              <w:pStyle w:val="PURBullet"/>
            </w:pPr>
            <w:r>
              <w:t>Banco de Dados de Auditoria</w:t>
            </w:r>
          </w:p>
          <w:p w:rsidR="00C37510" w:rsidRPr="007C2A51" w:rsidRDefault="00C37510" w:rsidP="00050078">
            <w:pPr>
              <w:pStyle w:val="PURBullet"/>
            </w:pPr>
            <w:r>
              <w:t>Connector Framework</w:t>
            </w:r>
          </w:p>
          <w:p w:rsidR="00C37510" w:rsidRPr="00F85EDD" w:rsidRDefault="00C37510" w:rsidP="00050078">
            <w:pPr>
              <w:pStyle w:val="PURBullet"/>
            </w:pPr>
            <w:r>
              <w:t>Console</w:t>
            </w:r>
          </w:p>
          <w:p w:rsidR="00C37510" w:rsidRPr="00F85EDD" w:rsidRDefault="00C37510" w:rsidP="00050078">
            <w:pPr>
              <w:pStyle w:val="PURBullet"/>
            </w:pPr>
            <w:r>
              <w:t>Banco de Dados</w:t>
            </w:r>
          </w:p>
          <w:p w:rsidR="00C37510" w:rsidRPr="00F85EDD" w:rsidRDefault="00C37510" w:rsidP="00050078">
            <w:pPr>
              <w:pStyle w:val="PURBullet"/>
            </w:pPr>
            <w:r>
              <w:t>Pacotes de Gerenciamento</w:t>
            </w:r>
          </w:p>
          <w:p w:rsidR="00C37510" w:rsidRPr="00F85EDD" w:rsidRDefault="00C37510" w:rsidP="00050078">
            <w:pPr>
              <w:pStyle w:val="PURBullet"/>
            </w:pPr>
            <w:r>
              <w:t>Power Shell</w:t>
            </w:r>
          </w:p>
          <w:p w:rsidR="00C37510" w:rsidRPr="00F85EDD" w:rsidRDefault="00C37510" w:rsidP="00050078">
            <w:pPr>
              <w:pStyle w:val="PURBullet"/>
            </w:pPr>
            <w:r>
              <w:t>Data Warehouse de Relatórios</w:t>
            </w:r>
          </w:p>
          <w:p w:rsidR="00DE302C" w:rsidRDefault="00C37510" w:rsidP="00DE302C">
            <w:pPr>
              <w:pStyle w:val="PURBullet"/>
            </w:pPr>
            <w:r>
              <w:t>Servidor de Relatório</w:t>
            </w:r>
          </w:p>
          <w:p w:rsidR="00DE302C" w:rsidRPr="00DE302C" w:rsidRDefault="00DE302C" w:rsidP="00DE302C">
            <w:pPr>
              <w:pStyle w:val="PURBullet"/>
            </w:pPr>
            <w:r>
              <w:t>Console Web</w:t>
            </w:r>
          </w:p>
          <w:p w:rsidR="00C37510" w:rsidRPr="00BB676D" w:rsidRDefault="00C37510" w:rsidP="00050078">
            <w:pPr>
              <w:pStyle w:val="PURBullet"/>
            </w:pPr>
            <w:r>
              <w:t>Analysis Services Shared Tools</w:t>
            </w:r>
          </w:p>
          <w:p w:rsidR="00C37510" w:rsidRPr="00BB676D" w:rsidRDefault="00C37510" w:rsidP="00050078">
            <w:pPr>
              <w:pStyle w:val="PURBullet"/>
            </w:pPr>
            <w:r>
              <w:lastRenderedPageBreak/>
              <w:t>Business Intelligence Development Studio</w:t>
            </w:r>
          </w:p>
        </w:tc>
        <w:tc>
          <w:tcPr>
            <w:tcW w:w="5400" w:type="dxa"/>
            <w:shd w:val="clear" w:color="auto" w:fill="FFFFFF"/>
          </w:tcPr>
          <w:p w:rsidR="00C37510" w:rsidRDefault="00C37510" w:rsidP="00050078">
            <w:pPr>
              <w:pStyle w:val="PURBullet"/>
            </w:pPr>
            <w:r>
              <w:lastRenderedPageBreak/>
              <w:t>Connectivity Components</w:t>
            </w:r>
          </w:p>
          <w:p w:rsidR="00C37510" w:rsidRDefault="00C37510" w:rsidP="00050078">
            <w:pPr>
              <w:pStyle w:val="PURBullet"/>
            </w:pPr>
            <w:r>
              <w:t>Legacy Components</w:t>
            </w:r>
          </w:p>
          <w:p w:rsidR="00C37510" w:rsidRPr="00BB676D" w:rsidRDefault="00C37510" w:rsidP="00050078">
            <w:pPr>
              <w:pStyle w:val="PURBullet"/>
            </w:pPr>
            <w:r>
              <w:t>Management Tools</w:t>
            </w:r>
          </w:p>
          <w:p w:rsidR="00C37510" w:rsidRPr="00BB676D" w:rsidRDefault="00C37510" w:rsidP="00050078">
            <w:pPr>
              <w:pStyle w:val="PURBullet"/>
            </w:pPr>
            <w:r>
              <w:t>Notification Services Client Components</w:t>
            </w:r>
          </w:p>
          <w:p w:rsidR="00C37510" w:rsidRPr="00BB676D" w:rsidRDefault="00C37510" w:rsidP="00050078">
            <w:pPr>
              <w:pStyle w:val="PURBullet"/>
            </w:pPr>
            <w:r>
              <w:t>Reporting Services Report Manager</w:t>
            </w:r>
          </w:p>
          <w:p w:rsidR="00C37510" w:rsidRPr="00BB676D" w:rsidRDefault="00C37510" w:rsidP="00050078">
            <w:pPr>
              <w:pStyle w:val="PURBullet"/>
            </w:pPr>
            <w:r>
              <w:t>Reporting Services Shared Tools</w:t>
            </w:r>
          </w:p>
          <w:p w:rsidR="00C37510" w:rsidRPr="00BB676D" w:rsidRDefault="00C37510" w:rsidP="00050078">
            <w:pPr>
              <w:pStyle w:val="PURBullet"/>
            </w:pPr>
            <w:r>
              <w:t>SQL Server 2008 Shared Tools</w:t>
            </w:r>
          </w:p>
          <w:p w:rsidR="00C37510" w:rsidRPr="00BB676D" w:rsidRDefault="00C37510" w:rsidP="00050078">
            <w:pPr>
              <w:pStyle w:val="PURBullet"/>
            </w:pPr>
            <w:r>
              <w:t>Software Development Kit</w:t>
            </w:r>
          </w:p>
          <w:p w:rsidR="00C37510" w:rsidRPr="00BB676D" w:rsidRDefault="00C37510" w:rsidP="00050078">
            <w:pPr>
              <w:pStyle w:val="PURBullet"/>
            </w:pPr>
            <w:r>
              <w:t>SQLXML Client Features</w:t>
            </w:r>
          </w:p>
          <w:p w:rsidR="00C37510" w:rsidRPr="00BB75C1" w:rsidRDefault="00C37510" w:rsidP="00050078">
            <w:pPr>
              <w:pStyle w:val="PURBullet"/>
              <w:rPr>
                <w:lang w:val="pt-BR"/>
              </w:rPr>
            </w:pPr>
            <w:r w:rsidRPr="00BB75C1">
              <w:rPr>
                <w:lang w:val="pt-BR"/>
              </w:rPr>
              <w:t>Manuais Online do SQL Server 2008</w:t>
            </w:r>
          </w:p>
          <w:p w:rsidR="00C37510" w:rsidRPr="00BB676D" w:rsidRDefault="00C37510" w:rsidP="00050078">
            <w:pPr>
              <w:pStyle w:val="PURBullet"/>
            </w:pPr>
            <w:r>
              <w:t>SQL Server Mobile Server Tools</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Default="00C37510" w:rsidP="00050078">
            <w:pPr>
              <w:pStyle w:val="PURTableHeaderBlue"/>
            </w:pPr>
            <w:r>
              <w:lastRenderedPageBreak/>
              <w:t>System Center Service Manager 2010</w:t>
            </w:r>
          </w:p>
        </w:tc>
      </w:tr>
      <w:tr w:rsidR="00050078" w:rsidRPr="00061749" w:rsidTr="00050078">
        <w:tc>
          <w:tcPr>
            <w:tcW w:w="5400" w:type="dxa"/>
            <w:shd w:val="clear" w:color="auto" w:fill="FFFFFF"/>
            <w:tcMar>
              <w:top w:w="43" w:type="dxa"/>
              <w:left w:w="115" w:type="dxa"/>
              <w:bottom w:w="43" w:type="dxa"/>
              <w:right w:w="115" w:type="dxa"/>
            </w:tcMar>
          </w:tcPr>
          <w:p w:rsidR="00050078" w:rsidRPr="00BB75C1" w:rsidRDefault="00050078" w:rsidP="00050078">
            <w:pPr>
              <w:pStyle w:val="PURBullet"/>
              <w:rPr>
                <w:lang w:val="pt-BR"/>
              </w:rPr>
            </w:pPr>
            <w:r w:rsidRPr="00BB75C1">
              <w:rPr>
                <w:lang w:val="pt-BR"/>
              </w:rPr>
              <w:t>Servidor de gerenciamento de data warehouse</w:t>
            </w:r>
          </w:p>
          <w:p w:rsidR="00050078" w:rsidRPr="00BB75C1" w:rsidRDefault="00050078" w:rsidP="00050078">
            <w:pPr>
              <w:pStyle w:val="PURBullet"/>
              <w:rPr>
                <w:lang w:val="pt-BR"/>
              </w:rPr>
            </w:pPr>
            <w:r w:rsidRPr="00BB75C1">
              <w:rPr>
                <w:lang w:val="pt-BR"/>
              </w:rPr>
              <w:t>Banco de dados de data warehouse</w:t>
            </w:r>
          </w:p>
        </w:tc>
        <w:tc>
          <w:tcPr>
            <w:tcW w:w="5400" w:type="dxa"/>
            <w:shd w:val="clear" w:color="auto" w:fill="FFFFFF"/>
          </w:tcPr>
          <w:p w:rsidR="00050078" w:rsidRPr="00F27EE6" w:rsidRDefault="00050078" w:rsidP="00050078">
            <w:pPr>
              <w:pStyle w:val="PURBullet"/>
            </w:pPr>
            <w:r>
              <w:t>Console do Service Manager</w:t>
            </w:r>
          </w:p>
          <w:p w:rsidR="00050078" w:rsidRDefault="00050078" w:rsidP="00050078">
            <w:pPr>
              <w:pStyle w:val="PURBullet"/>
            </w:pPr>
            <w:r>
              <w:t>Self-service portal</w:t>
            </w:r>
          </w:p>
        </w:tc>
      </w:tr>
      <w:tr w:rsidR="00C37510" w:rsidRPr="00D91CC7" w:rsidTr="00050078">
        <w:tc>
          <w:tcPr>
            <w:tcW w:w="10800" w:type="dxa"/>
            <w:gridSpan w:val="2"/>
            <w:shd w:val="clear" w:color="auto" w:fill="FFFFFF"/>
            <w:tcMar>
              <w:top w:w="43" w:type="dxa"/>
              <w:left w:w="115" w:type="dxa"/>
              <w:bottom w:w="43" w:type="dxa"/>
              <w:right w:w="115" w:type="dxa"/>
            </w:tcMar>
          </w:tcPr>
          <w:p w:rsidR="00C37510" w:rsidRPr="00BB75C1" w:rsidRDefault="00C37510" w:rsidP="00050078">
            <w:pPr>
              <w:pStyle w:val="PURTableHeaderBlue"/>
              <w:rPr>
                <w:rFonts w:ascii="Tahoma" w:hAnsi="Tahoma"/>
                <w:szCs w:val="18"/>
                <w:lang w:val="pt-BR"/>
              </w:rPr>
            </w:pPr>
            <w:r w:rsidRPr="00BB75C1">
              <w:rPr>
                <w:lang w:val="pt-BR"/>
              </w:rPr>
              <w:t>System Center Service Manager 2010 com Tecnologia SQL Server 2008</w:t>
            </w:r>
          </w:p>
        </w:tc>
      </w:tr>
      <w:tr w:rsidR="00C37510" w:rsidRPr="00061749" w:rsidTr="00050078">
        <w:tc>
          <w:tcPr>
            <w:tcW w:w="5400" w:type="dxa"/>
            <w:shd w:val="clear" w:color="auto" w:fill="FFFFFF"/>
            <w:tcMar>
              <w:top w:w="43" w:type="dxa"/>
              <w:left w:w="115" w:type="dxa"/>
              <w:bottom w:w="43" w:type="dxa"/>
              <w:right w:w="115" w:type="dxa"/>
            </w:tcMar>
          </w:tcPr>
          <w:p w:rsidR="00C37510" w:rsidRPr="00BB75C1" w:rsidRDefault="00C37510" w:rsidP="00050078">
            <w:pPr>
              <w:pStyle w:val="PURBullet"/>
              <w:rPr>
                <w:lang w:val="pt-BR"/>
              </w:rPr>
            </w:pPr>
            <w:r w:rsidRPr="00BB75C1">
              <w:rPr>
                <w:lang w:val="pt-BR"/>
              </w:rPr>
              <w:t>Servidor de gerenciamento de data warehouse</w:t>
            </w:r>
          </w:p>
          <w:p w:rsidR="00C37510" w:rsidRPr="00BB75C1" w:rsidRDefault="00C37510" w:rsidP="00050078">
            <w:pPr>
              <w:pStyle w:val="PURBullet"/>
              <w:rPr>
                <w:lang w:val="pt-BR"/>
              </w:rPr>
            </w:pPr>
            <w:r w:rsidRPr="00BB75C1">
              <w:rPr>
                <w:lang w:val="pt-BR"/>
              </w:rPr>
              <w:t>Banco de dados de data warehouse</w:t>
            </w:r>
          </w:p>
          <w:p w:rsidR="00C37510" w:rsidRPr="00F27EE6" w:rsidRDefault="00C37510" w:rsidP="00050078">
            <w:pPr>
              <w:pStyle w:val="PURBullet"/>
            </w:pPr>
            <w:r>
              <w:t>Console do Service Manager</w:t>
            </w:r>
          </w:p>
          <w:p w:rsidR="00C37510" w:rsidRPr="00F27EE6" w:rsidRDefault="00C37510" w:rsidP="00050078">
            <w:pPr>
              <w:pStyle w:val="PURBullet"/>
            </w:pPr>
            <w:r>
              <w:t>Self-service portal</w:t>
            </w:r>
          </w:p>
          <w:p w:rsidR="00C37510" w:rsidRPr="00F27EE6" w:rsidRDefault="00C37510" w:rsidP="00050078">
            <w:pPr>
              <w:pStyle w:val="PURBullet"/>
            </w:pPr>
            <w:r>
              <w:t>Analysis Services Shared Tools</w:t>
            </w:r>
          </w:p>
          <w:p w:rsidR="00C37510" w:rsidRPr="00F27EE6" w:rsidRDefault="00C37510" w:rsidP="00050078">
            <w:pPr>
              <w:pStyle w:val="PURBullet"/>
            </w:pPr>
            <w:r>
              <w:t>Business Intelligence Development Studio</w:t>
            </w:r>
          </w:p>
          <w:p w:rsidR="00C37510" w:rsidRPr="00F27EE6" w:rsidRDefault="00C37510" w:rsidP="00050078">
            <w:pPr>
              <w:pStyle w:val="PURBullet"/>
            </w:pPr>
            <w:r>
              <w:t>Connectivity Components</w:t>
            </w:r>
          </w:p>
          <w:p w:rsidR="00C37510" w:rsidRPr="00F27EE6" w:rsidRDefault="00C37510" w:rsidP="00050078">
            <w:pPr>
              <w:pStyle w:val="PURBullet"/>
            </w:pPr>
            <w:r>
              <w:t>Legacy Components</w:t>
            </w:r>
          </w:p>
          <w:p w:rsidR="00C37510" w:rsidRPr="00C37510" w:rsidRDefault="00C37510" w:rsidP="00050078">
            <w:pPr>
              <w:pStyle w:val="PURBullet"/>
            </w:pPr>
            <w:r>
              <w:t>Management Tools</w:t>
            </w:r>
          </w:p>
        </w:tc>
        <w:tc>
          <w:tcPr>
            <w:tcW w:w="5400" w:type="dxa"/>
            <w:shd w:val="clear" w:color="auto" w:fill="FFFFFF"/>
          </w:tcPr>
          <w:p w:rsidR="00C37510" w:rsidRPr="00F27EE6" w:rsidRDefault="00C37510" w:rsidP="00050078">
            <w:pPr>
              <w:pStyle w:val="PURBullet"/>
            </w:pPr>
            <w:r>
              <w:t>Notification Services Client Components</w:t>
            </w:r>
          </w:p>
          <w:p w:rsidR="00C37510" w:rsidRPr="00F27EE6" w:rsidRDefault="00C37510" w:rsidP="00050078">
            <w:pPr>
              <w:pStyle w:val="PURBullet"/>
            </w:pPr>
            <w:r>
              <w:t>Reporting Services Report Manager</w:t>
            </w:r>
          </w:p>
          <w:p w:rsidR="00C37510" w:rsidRPr="00F27EE6" w:rsidRDefault="00C37510" w:rsidP="00050078">
            <w:pPr>
              <w:pStyle w:val="PURBullet"/>
            </w:pPr>
            <w:r>
              <w:t>Reporting Services Shared Tools</w:t>
            </w:r>
          </w:p>
          <w:p w:rsidR="00C37510" w:rsidRPr="00BB75C1" w:rsidRDefault="00C37510" w:rsidP="00050078">
            <w:pPr>
              <w:pStyle w:val="PURBullet"/>
              <w:rPr>
                <w:lang w:val="pt-BR"/>
              </w:rPr>
            </w:pPr>
            <w:r w:rsidRPr="00BB75C1">
              <w:rPr>
                <w:lang w:val="pt-BR"/>
              </w:rPr>
              <w:t xml:space="preserve">Manuais Online do SQL Server 2008 </w:t>
            </w:r>
          </w:p>
          <w:p w:rsidR="00C37510" w:rsidRPr="00F27EE6" w:rsidRDefault="00C37510" w:rsidP="00050078">
            <w:pPr>
              <w:pStyle w:val="PURBullet"/>
            </w:pPr>
            <w:r>
              <w:t>SQL Server 2008 Shared Tools</w:t>
            </w:r>
          </w:p>
          <w:p w:rsidR="00C37510" w:rsidRPr="00F27EE6" w:rsidRDefault="00C37510" w:rsidP="00050078">
            <w:pPr>
              <w:pStyle w:val="PURBullet"/>
            </w:pPr>
            <w:r>
              <w:t>Software Development Kit</w:t>
            </w:r>
          </w:p>
          <w:p w:rsidR="00C37510" w:rsidRPr="00F27EE6" w:rsidRDefault="00C37510" w:rsidP="00050078">
            <w:pPr>
              <w:pStyle w:val="PURBullet"/>
            </w:pPr>
            <w:r>
              <w:t>SQLXML Client Features</w:t>
            </w:r>
          </w:p>
          <w:p w:rsidR="00C37510" w:rsidRPr="00F27EE6" w:rsidRDefault="00C37510" w:rsidP="00050078">
            <w:pPr>
              <w:pStyle w:val="PURBullet"/>
              <w:rPr>
                <w:rFonts w:cs="Tahoma"/>
                <w:i/>
                <w:color w:val="000000"/>
              </w:rPr>
            </w:pPr>
            <w:r>
              <w:t>SQL Server Mobile Server Tools</w:t>
            </w:r>
          </w:p>
        </w:tc>
      </w:tr>
      <w:tr w:rsidR="00C37510" w:rsidRPr="00061749" w:rsidTr="00050078">
        <w:tc>
          <w:tcPr>
            <w:tcW w:w="10800" w:type="dxa"/>
            <w:gridSpan w:val="2"/>
            <w:shd w:val="clear" w:color="auto" w:fill="FFFFFF"/>
            <w:tcMar>
              <w:top w:w="43" w:type="dxa"/>
              <w:left w:w="115" w:type="dxa"/>
              <w:bottom w:w="43" w:type="dxa"/>
              <w:right w:w="115" w:type="dxa"/>
            </w:tcMar>
          </w:tcPr>
          <w:p w:rsidR="00C37510" w:rsidRPr="00082030" w:rsidRDefault="00C37510" w:rsidP="00050078">
            <w:pPr>
              <w:pStyle w:val="PURTableHeaderBlue"/>
            </w:pPr>
            <w:r>
              <w:t>System Center Virtual Machine Manager 2008 R2</w:t>
            </w:r>
          </w:p>
        </w:tc>
      </w:tr>
      <w:tr w:rsidR="00C37510" w:rsidRPr="00061749" w:rsidTr="00050078">
        <w:tc>
          <w:tcPr>
            <w:tcW w:w="5400" w:type="dxa"/>
            <w:shd w:val="clear" w:color="auto" w:fill="FFFFFF"/>
            <w:tcMar>
              <w:top w:w="43" w:type="dxa"/>
              <w:left w:w="115" w:type="dxa"/>
              <w:bottom w:w="43" w:type="dxa"/>
              <w:right w:w="115" w:type="dxa"/>
            </w:tcMar>
          </w:tcPr>
          <w:p w:rsidR="00C37510" w:rsidRPr="00082030" w:rsidRDefault="00C37510" w:rsidP="00050078">
            <w:pPr>
              <w:pStyle w:val="PURBullet"/>
            </w:pPr>
            <w:r>
              <w:t>Virtual Machine Manager Agent</w:t>
            </w:r>
          </w:p>
          <w:p w:rsidR="00C37510" w:rsidRPr="00082030" w:rsidRDefault="00C37510" w:rsidP="00050078">
            <w:pPr>
              <w:pStyle w:val="PURBullet"/>
            </w:pPr>
            <w:r>
              <w:t>Agente Físico para Virtual</w:t>
            </w:r>
          </w:p>
          <w:p w:rsidR="00C37510" w:rsidRPr="00C37510" w:rsidRDefault="00C37510" w:rsidP="00050078">
            <w:pPr>
              <w:pStyle w:val="PURBullet"/>
            </w:pPr>
            <w:r>
              <w:t>Console do Administrador</w:t>
            </w:r>
          </w:p>
        </w:tc>
        <w:tc>
          <w:tcPr>
            <w:tcW w:w="5400" w:type="dxa"/>
            <w:shd w:val="clear" w:color="auto" w:fill="FFFFFF"/>
          </w:tcPr>
          <w:p w:rsidR="00C37510" w:rsidRPr="00082030" w:rsidRDefault="00C37510" w:rsidP="00050078">
            <w:pPr>
              <w:pStyle w:val="PURBullet"/>
            </w:pPr>
            <w:r>
              <w:t>Virtual Machine Manager Self Service Portal</w:t>
            </w:r>
          </w:p>
          <w:p w:rsidR="00C37510" w:rsidRPr="00082030" w:rsidRDefault="00C37510" w:rsidP="00050078">
            <w:pPr>
              <w:pStyle w:val="PURBullet"/>
              <w:rPr>
                <w:rFonts w:ascii="Tahoma" w:hAnsi="Tahoma" w:cs="Tahoma"/>
                <w:szCs w:val="18"/>
              </w:rPr>
            </w:pPr>
            <w:r>
              <w:t>VMRC Client</w:t>
            </w:r>
          </w:p>
        </w:tc>
      </w:tr>
      <w:tr w:rsidR="00C37510" w:rsidRPr="00E53E5B" w:rsidTr="00050078">
        <w:tc>
          <w:tcPr>
            <w:tcW w:w="10800" w:type="dxa"/>
            <w:gridSpan w:val="2"/>
            <w:shd w:val="clear" w:color="auto" w:fill="FFFFFF"/>
            <w:tcMar>
              <w:top w:w="43" w:type="dxa"/>
              <w:left w:w="115" w:type="dxa"/>
              <w:bottom w:w="43" w:type="dxa"/>
              <w:right w:w="115" w:type="dxa"/>
            </w:tcMar>
          </w:tcPr>
          <w:p w:rsidR="00C37510" w:rsidRPr="00F975A7" w:rsidRDefault="00C37510" w:rsidP="00050078">
            <w:pPr>
              <w:pStyle w:val="PURTableHeaderBlue"/>
            </w:pPr>
            <w:r>
              <w:t>Visual Studio Team Foundation Server 2010 com Tecnologia SQL Server 2008</w:t>
            </w:r>
          </w:p>
        </w:tc>
      </w:tr>
      <w:tr w:rsidR="00050078" w:rsidRPr="00E53E5B" w:rsidTr="00050078">
        <w:tc>
          <w:tcPr>
            <w:tcW w:w="5400" w:type="dxa"/>
            <w:shd w:val="clear" w:color="auto" w:fill="FFFFFF"/>
            <w:tcMar>
              <w:top w:w="43" w:type="dxa"/>
              <w:left w:w="115" w:type="dxa"/>
              <w:bottom w:w="43" w:type="dxa"/>
              <w:right w:w="115" w:type="dxa"/>
            </w:tcMar>
          </w:tcPr>
          <w:p w:rsidR="00050078" w:rsidRPr="00F975A7" w:rsidRDefault="00050078" w:rsidP="00050078">
            <w:pPr>
              <w:pStyle w:val="PURBullet"/>
            </w:pPr>
            <w:r>
              <w:t>Team Explorer</w:t>
            </w:r>
          </w:p>
          <w:p w:rsidR="00050078" w:rsidRPr="00F975A7" w:rsidRDefault="00050078" w:rsidP="00050078">
            <w:pPr>
              <w:pStyle w:val="PURBullet"/>
            </w:pPr>
            <w:r>
              <w:t>Team Foundation Build</w:t>
            </w:r>
          </w:p>
        </w:tc>
        <w:tc>
          <w:tcPr>
            <w:tcW w:w="5400" w:type="dxa"/>
            <w:shd w:val="clear" w:color="auto" w:fill="FFFFFF"/>
          </w:tcPr>
          <w:p w:rsidR="00050078" w:rsidRPr="00F975A7" w:rsidRDefault="00050078" w:rsidP="00050078">
            <w:pPr>
              <w:pStyle w:val="PURBullet"/>
            </w:pPr>
            <w:r>
              <w:t>Team Foundation Server SharePoint Extensions</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050078" w:rsidRDefault="00050078" w:rsidP="00050078">
            <w:pPr>
              <w:pStyle w:val="PURTableHeaderBlue"/>
            </w:pPr>
            <w:r>
              <w:t>Windows Embedded Device Manager 2011</w:t>
            </w:r>
          </w:p>
        </w:tc>
      </w:tr>
      <w:tr w:rsidR="00050078" w:rsidRPr="00061749" w:rsidTr="00050078">
        <w:tc>
          <w:tcPr>
            <w:tcW w:w="5400" w:type="dxa"/>
            <w:shd w:val="clear" w:color="auto" w:fill="FFFFFF"/>
            <w:tcMar>
              <w:top w:w="43" w:type="dxa"/>
              <w:left w:w="115" w:type="dxa"/>
              <w:bottom w:w="43" w:type="dxa"/>
              <w:right w:w="115" w:type="dxa"/>
            </w:tcMar>
          </w:tcPr>
          <w:p w:rsidR="00050078" w:rsidRPr="00BB75C1" w:rsidRDefault="00050078" w:rsidP="00050078">
            <w:pPr>
              <w:pStyle w:val="PURBullet"/>
              <w:rPr>
                <w:lang w:val="pt-BR"/>
              </w:rPr>
            </w:pPr>
            <w:r w:rsidRPr="00BB75C1">
              <w:rPr>
                <w:lang w:val="pt-BR"/>
              </w:rPr>
              <w:t>Extensões do console do Embedded Device Manager (para Console do Configuration Manager)</w:t>
            </w:r>
          </w:p>
        </w:tc>
        <w:tc>
          <w:tcPr>
            <w:tcW w:w="5400" w:type="dxa"/>
            <w:shd w:val="clear" w:color="auto" w:fill="FFFFFF"/>
          </w:tcPr>
          <w:p w:rsidR="00050078" w:rsidRPr="00050078" w:rsidRDefault="00050078" w:rsidP="00050078">
            <w:pPr>
              <w:pStyle w:val="PURBullet"/>
            </w:pPr>
            <w:r>
              <w:t>Embedded Device Manager Client</w:t>
            </w:r>
          </w:p>
          <w:p w:rsidR="00050078" w:rsidRPr="00050078" w:rsidRDefault="00050078" w:rsidP="00050078">
            <w:pPr>
              <w:pStyle w:val="PURBullet"/>
            </w:pPr>
            <w:r>
              <w:t>Embedded Device Manager Device Imaging</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050078" w:rsidRDefault="00050078" w:rsidP="00050078">
            <w:pPr>
              <w:pStyle w:val="PURTableHeaderBlue"/>
            </w:pPr>
            <w:r>
              <w:t>Windows Embedded Device Manager 2011 com Tecnologia SQL Server 2008</w:t>
            </w:r>
          </w:p>
        </w:tc>
      </w:tr>
      <w:tr w:rsidR="00050078" w:rsidRPr="00061749" w:rsidTr="00050078">
        <w:tc>
          <w:tcPr>
            <w:tcW w:w="5400" w:type="dxa"/>
            <w:shd w:val="clear" w:color="auto" w:fill="FFFFFF"/>
            <w:tcMar>
              <w:top w:w="43" w:type="dxa"/>
              <w:left w:w="115" w:type="dxa"/>
              <w:bottom w:w="43" w:type="dxa"/>
              <w:right w:w="115" w:type="dxa"/>
            </w:tcMar>
          </w:tcPr>
          <w:p w:rsidR="00050078" w:rsidRPr="00BB75C1" w:rsidRDefault="00050078" w:rsidP="00050078">
            <w:pPr>
              <w:pStyle w:val="PURBullet"/>
              <w:rPr>
                <w:lang w:val="pt-BR"/>
              </w:rPr>
            </w:pPr>
            <w:r w:rsidRPr="00BB75C1">
              <w:rPr>
                <w:lang w:val="pt-BR"/>
              </w:rPr>
              <w:t>Extensões do console do Embedded Device Manager (para Console do Configuration Manager)</w:t>
            </w:r>
          </w:p>
          <w:p w:rsidR="00050078" w:rsidRPr="00050078" w:rsidRDefault="00050078" w:rsidP="00050078">
            <w:pPr>
              <w:pStyle w:val="PURBullet"/>
            </w:pPr>
            <w:r>
              <w:t>Embedded Device Manager Client</w:t>
            </w:r>
          </w:p>
          <w:p w:rsidR="00050078" w:rsidRPr="00050078" w:rsidRDefault="00050078" w:rsidP="00050078">
            <w:pPr>
              <w:pStyle w:val="PURBullet"/>
            </w:pPr>
            <w:r>
              <w:t>Embedded Device Manager Device Imaging</w:t>
            </w:r>
          </w:p>
          <w:p w:rsidR="00050078" w:rsidRPr="00050078" w:rsidRDefault="00050078" w:rsidP="00050078">
            <w:pPr>
              <w:pStyle w:val="PURBullet"/>
            </w:pPr>
            <w:r>
              <w:t>Analysis Services Shared Tools</w:t>
            </w:r>
          </w:p>
          <w:p w:rsidR="00050078" w:rsidRPr="00050078" w:rsidRDefault="00050078" w:rsidP="00050078">
            <w:pPr>
              <w:pStyle w:val="PURBullet"/>
            </w:pPr>
            <w:r>
              <w:t>Business Intelligence Development Studio</w:t>
            </w:r>
          </w:p>
          <w:p w:rsidR="00050078" w:rsidRPr="00050078" w:rsidRDefault="00050078" w:rsidP="00050078">
            <w:pPr>
              <w:pStyle w:val="PURBullet"/>
            </w:pPr>
            <w:r>
              <w:t>Connectivity Components</w:t>
            </w:r>
          </w:p>
          <w:p w:rsidR="00050078" w:rsidRPr="00050078" w:rsidRDefault="00050078" w:rsidP="00050078">
            <w:pPr>
              <w:pStyle w:val="PURBullet"/>
            </w:pPr>
            <w:r>
              <w:t>Legacy Components</w:t>
            </w:r>
          </w:p>
          <w:p w:rsidR="00050078" w:rsidRPr="00050078" w:rsidRDefault="00050078" w:rsidP="00050078">
            <w:pPr>
              <w:pStyle w:val="PURBullet"/>
            </w:pPr>
            <w:r>
              <w:t>Management Tools</w:t>
            </w:r>
          </w:p>
        </w:tc>
        <w:tc>
          <w:tcPr>
            <w:tcW w:w="5400" w:type="dxa"/>
            <w:shd w:val="clear" w:color="auto" w:fill="FFFFFF"/>
          </w:tcPr>
          <w:p w:rsidR="00050078" w:rsidRPr="00050078" w:rsidRDefault="00050078" w:rsidP="00050078">
            <w:pPr>
              <w:pStyle w:val="PURBullet"/>
            </w:pPr>
            <w:r>
              <w:t>Notification Services Client Components</w:t>
            </w:r>
          </w:p>
          <w:p w:rsidR="00050078" w:rsidRPr="00050078" w:rsidRDefault="00050078" w:rsidP="00050078">
            <w:pPr>
              <w:pStyle w:val="PURBullet"/>
            </w:pPr>
            <w:r>
              <w:t>Reporting Services Report Manager</w:t>
            </w:r>
          </w:p>
          <w:p w:rsidR="00050078" w:rsidRPr="00050078" w:rsidRDefault="00050078" w:rsidP="00050078">
            <w:pPr>
              <w:pStyle w:val="PURBullet"/>
            </w:pPr>
            <w:r>
              <w:t>Reporting Services Shared Tools</w:t>
            </w:r>
          </w:p>
          <w:p w:rsidR="00050078" w:rsidRPr="00050078" w:rsidRDefault="00050078" w:rsidP="00050078">
            <w:pPr>
              <w:pStyle w:val="PURBullet"/>
            </w:pPr>
            <w:r>
              <w:t>SQL Server 2008 Shared Tools</w:t>
            </w:r>
          </w:p>
          <w:p w:rsidR="00050078" w:rsidRPr="00050078" w:rsidRDefault="00050078" w:rsidP="00050078">
            <w:pPr>
              <w:pStyle w:val="PURBullet"/>
            </w:pPr>
            <w:r>
              <w:t>Software Development Kit</w:t>
            </w:r>
          </w:p>
          <w:p w:rsidR="00050078" w:rsidRPr="00050078" w:rsidRDefault="00050078" w:rsidP="00050078">
            <w:pPr>
              <w:pStyle w:val="PURBullet"/>
            </w:pPr>
            <w:r>
              <w:t>SQLXML Client Features</w:t>
            </w:r>
          </w:p>
          <w:p w:rsidR="00050078" w:rsidRPr="00BB75C1" w:rsidRDefault="00050078" w:rsidP="00050078">
            <w:pPr>
              <w:pStyle w:val="PURBullet"/>
              <w:rPr>
                <w:lang w:val="pt-BR"/>
              </w:rPr>
            </w:pPr>
            <w:r w:rsidRPr="00BB75C1">
              <w:rPr>
                <w:lang w:val="pt-BR"/>
              </w:rPr>
              <w:t>Manuais Online do SQL Server 2008</w:t>
            </w:r>
          </w:p>
          <w:p w:rsidR="00050078" w:rsidRPr="00050078" w:rsidRDefault="00050078" w:rsidP="00050078">
            <w:pPr>
              <w:pStyle w:val="PURBullet"/>
            </w:pPr>
            <w:r>
              <w:t>SQL Server Mobile Server Tools</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4B6B1D" w:rsidRDefault="00050078" w:rsidP="00050078">
            <w:pPr>
              <w:pStyle w:val="PURTableHeaderBlue"/>
            </w:pPr>
            <w:r>
              <w:t>Windows HPC Server 2008 R2 Suite</w:t>
            </w:r>
          </w:p>
        </w:tc>
      </w:tr>
      <w:tr w:rsidR="00050078" w:rsidRPr="00061749" w:rsidTr="00050078">
        <w:tc>
          <w:tcPr>
            <w:tcW w:w="5400" w:type="dxa"/>
            <w:shd w:val="clear" w:color="auto" w:fill="FFFFFF"/>
            <w:tcMar>
              <w:top w:w="43" w:type="dxa"/>
              <w:left w:w="115" w:type="dxa"/>
              <w:bottom w:w="43" w:type="dxa"/>
              <w:right w:w="115" w:type="dxa"/>
            </w:tcMar>
          </w:tcPr>
          <w:p w:rsidR="00050078" w:rsidRDefault="00050078" w:rsidP="00050078">
            <w:pPr>
              <w:pStyle w:val="PURBullet"/>
            </w:pPr>
            <w:r>
              <w:t>Utilitários Cliente</w:t>
            </w:r>
          </w:p>
          <w:p w:rsidR="00050078" w:rsidRDefault="00050078" w:rsidP="00050078">
            <w:pPr>
              <w:pStyle w:val="PURBullet"/>
            </w:pPr>
            <w:r>
              <w:t>Microsoft Message Passing Interface</w:t>
            </w:r>
          </w:p>
          <w:p w:rsidR="00050078" w:rsidRDefault="00050078" w:rsidP="00050078">
            <w:pPr>
              <w:pStyle w:val="PURBullet"/>
            </w:pPr>
            <w:r>
              <w:t>Componentes da Web</w:t>
            </w:r>
          </w:p>
          <w:p w:rsidR="00050078" w:rsidRPr="00BB75C1" w:rsidRDefault="00050078" w:rsidP="00050078">
            <w:pPr>
              <w:pStyle w:val="PURBullet"/>
              <w:rPr>
                <w:lang w:val="pt-BR"/>
              </w:rPr>
            </w:pPr>
            <w:r w:rsidRPr="00BB75C1">
              <w:rPr>
                <w:lang w:val="pt-BR"/>
              </w:rPr>
              <w:t xml:space="preserve">Ferramenta de Migração de Servidor </w:t>
            </w:r>
          </w:p>
        </w:tc>
        <w:tc>
          <w:tcPr>
            <w:tcW w:w="5400" w:type="dxa"/>
            <w:shd w:val="clear" w:color="auto" w:fill="FFFFFF"/>
          </w:tcPr>
          <w:p w:rsidR="00050078" w:rsidRPr="00BB75C1" w:rsidRDefault="00050078" w:rsidP="00050078">
            <w:pPr>
              <w:pStyle w:val="PURBullet"/>
              <w:rPr>
                <w:lang w:val="pt-BR"/>
              </w:rPr>
            </w:pPr>
            <w:r w:rsidRPr="00BB75C1">
              <w:rPr>
                <w:lang w:val="pt-BR"/>
              </w:rPr>
              <w:t>Ferramenta de Migração do Active Directory</w:t>
            </w:r>
          </w:p>
          <w:p w:rsidR="00050078" w:rsidRPr="004B6B1D" w:rsidRDefault="00050078" w:rsidP="00050078">
            <w:pPr>
              <w:pStyle w:val="PURBullet"/>
            </w:pPr>
            <w:r>
              <w:t>Ferramentas de monitoração FRS</w:t>
            </w:r>
          </w:p>
          <w:p w:rsidR="00050078" w:rsidRPr="00BB75C1" w:rsidRDefault="00050078" w:rsidP="00050078">
            <w:pPr>
              <w:pStyle w:val="PURBullet"/>
              <w:rPr>
                <w:lang w:val="pt-BR"/>
              </w:rPr>
            </w:pPr>
            <w:r w:rsidRPr="00BB75C1">
              <w:rPr>
                <w:lang w:val="pt-BR"/>
              </w:rPr>
              <w:t>Cliente da Conexão de Área de Trabalho Remota</w:t>
            </w:r>
          </w:p>
          <w:p w:rsidR="00050078" w:rsidRPr="004B6B1D" w:rsidRDefault="00050078" w:rsidP="00050078">
            <w:pPr>
              <w:pStyle w:val="PURBullet"/>
              <w:rPr>
                <w:szCs w:val="19"/>
              </w:rPr>
            </w:pPr>
            <w:r>
              <w:t>RSAT Client</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050078">
            <w:pPr>
              <w:pStyle w:val="PURTableHeaderBlue"/>
            </w:pPr>
            <w:r>
              <w:t>Windows Server 2008 R2 HPC Edition</w:t>
            </w:r>
          </w:p>
        </w:tc>
      </w:tr>
      <w:tr w:rsidR="00050078" w:rsidRPr="00061749" w:rsidTr="00050078">
        <w:tc>
          <w:tcPr>
            <w:tcW w:w="5400" w:type="dxa"/>
            <w:shd w:val="clear" w:color="auto" w:fill="FFFFFF"/>
            <w:tcMar>
              <w:top w:w="43" w:type="dxa"/>
              <w:left w:w="115" w:type="dxa"/>
              <w:bottom w:w="43" w:type="dxa"/>
              <w:right w:w="115" w:type="dxa"/>
            </w:tcMar>
          </w:tcPr>
          <w:p w:rsidR="00050078" w:rsidRDefault="00050078" w:rsidP="00050078">
            <w:pPr>
              <w:pStyle w:val="PURBullet"/>
            </w:pPr>
            <w:r>
              <w:t>Ferramenta de Migração de Servidor</w:t>
            </w:r>
          </w:p>
          <w:p w:rsidR="00050078" w:rsidRPr="00BB75C1" w:rsidRDefault="00050078" w:rsidP="00050078">
            <w:pPr>
              <w:pStyle w:val="PURBullet"/>
              <w:rPr>
                <w:lang w:val="pt-BR"/>
              </w:rPr>
            </w:pPr>
            <w:r w:rsidRPr="00BB75C1">
              <w:rPr>
                <w:lang w:val="pt-BR"/>
              </w:rPr>
              <w:t>Ferramenta de Migração do Active Directory</w:t>
            </w:r>
          </w:p>
          <w:p w:rsidR="00050078" w:rsidRDefault="00050078" w:rsidP="00050078">
            <w:pPr>
              <w:pStyle w:val="PURBullet"/>
            </w:pPr>
            <w:r>
              <w:lastRenderedPageBreak/>
              <w:t>Ferramentas de monitoração FRS</w:t>
            </w:r>
          </w:p>
        </w:tc>
        <w:tc>
          <w:tcPr>
            <w:tcW w:w="5400" w:type="dxa"/>
            <w:shd w:val="clear" w:color="auto" w:fill="FFFFFF"/>
          </w:tcPr>
          <w:p w:rsidR="00050078" w:rsidRPr="00BB75C1" w:rsidRDefault="00050078" w:rsidP="00050078">
            <w:pPr>
              <w:pStyle w:val="PURBullet"/>
              <w:rPr>
                <w:lang w:val="pt-BR"/>
              </w:rPr>
            </w:pPr>
            <w:r w:rsidRPr="00BB75C1">
              <w:rPr>
                <w:lang w:val="pt-BR"/>
              </w:rPr>
              <w:lastRenderedPageBreak/>
              <w:t>Cliente da Conexão de Área de Trabalho Remota</w:t>
            </w:r>
          </w:p>
          <w:p w:rsidR="00050078" w:rsidRDefault="00050078" w:rsidP="00050078">
            <w:pPr>
              <w:pStyle w:val="PURBullet"/>
            </w:pPr>
            <w:r>
              <w:t>RSAT Client</w:t>
            </w:r>
          </w:p>
        </w:tc>
      </w:tr>
      <w:tr w:rsidR="00050078" w:rsidRPr="00D91CC7" w:rsidTr="00050078">
        <w:tc>
          <w:tcPr>
            <w:tcW w:w="10800" w:type="dxa"/>
            <w:gridSpan w:val="2"/>
            <w:shd w:val="clear" w:color="auto" w:fill="FFFFFF"/>
            <w:tcMar>
              <w:top w:w="43" w:type="dxa"/>
              <w:left w:w="115" w:type="dxa"/>
              <w:bottom w:w="43" w:type="dxa"/>
              <w:right w:w="115" w:type="dxa"/>
            </w:tcMar>
          </w:tcPr>
          <w:p w:rsidR="00050078" w:rsidRPr="00BB75C1" w:rsidRDefault="00050078" w:rsidP="00050078">
            <w:pPr>
              <w:pStyle w:val="PURTableHeaderBlue"/>
              <w:rPr>
                <w:lang w:val="pt-BR"/>
              </w:rPr>
            </w:pPr>
            <w:r w:rsidRPr="00BB75C1">
              <w:rPr>
                <w:lang w:val="pt-BR"/>
              </w:rPr>
              <w:lastRenderedPageBreak/>
              <w:t>Windows Server 2008 R2 Standard, Enterprise Datacenter e para sistemas com o processador Itanium</w:t>
            </w:r>
          </w:p>
        </w:tc>
      </w:tr>
      <w:tr w:rsidR="00050078" w:rsidRPr="00D91CC7" w:rsidTr="00050078">
        <w:tc>
          <w:tcPr>
            <w:tcW w:w="5400" w:type="dxa"/>
            <w:shd w:val="clear" w:color="auto" w:fill="FFFFFF"/>
            <w:tcMar>
              <w:top w:w="43" w:type="dxa"/>
              <w:left w:w="115" w:type="dxa"/>
              <w:bottom w:w="43" w:type="dxa"/>
              <w:right w:w="115" w:type="dxa"/>
            </w:tcMar>
          </w:tcPr>
          <w:p w:rsidR="00050078" w:rsidRPr="00BB75C1" w:rsidRDefault="00050078" w:rsidP="00050078">
            <w:pPr>
              <w:pStyle w:val="PURBullet"/>
              <w:rPr>
                <w:lang w:val="pt-BR"/>
              </w:rPr>
            </w:pPr>
            <w:r w:rsidRPr="00BB75C1">
              <w:rPr>
                <w:lang w:val="pt-BR"/>
              </w:rPr>
              <w:t>Ferramenta de Migração do Active Directory</w:t>
            </w:r>
          </w:p>
          <w:p w:rsidR="00050078" w:rsidRPr="00061749" w:rsidRDefault="00050078" w:rsidP="00050078">
            <w:pPr>
              <w:pStyle w:val="PURBullet"/>
            </w:pPr>
            <w:r>
              <w:t>Ferramentas de monitoração FRS</w:t>
            </w:r>
          </w:p>
          <w:p w:rsidR="00050078" w:rsidRPr="00BB75C1" w:rsidRDefault="00050078" w:rsidP="00050078">
            <w:pPr>
              <w:pStyle w:val="PURBullet"/>
              <w:rPr>
                <w:lang w:val="pt-BR"/>
              </w:rPr>
            </w:pPr>
            <w:r w:rsidRPr="00BB75C1">
              <w:rPr>
                <w:lang w:val="pt-BR"/>
              </w:rPr>
              <w:t>Cliente da Conexão de Área de Trabalho Remota</w:t>
            </w:r>
          </w:p>
          <w:p w:rsidR="00050078" w:rsidRPr="001E4D57" w:rsidRDefault="00050078" w:rsidP="00050078">
            <w:pPr>
              <w:pStyle w:val="PURBullet"/>
              <w:rPr>
                <w:rFonts w:eastAsia="Times New Roman" w:cs="Tahoma"/>
              </w:rPr>
            </w:pPr>
            <w:r>
              <w:rPr>
                <w:rFonts w:eastAsia="Times New Roman" w:cs="Tahoma"/>
              </w:rPr>
              <w:t>RSAT Client</w:t>
            </w:r>
          </w:p>
          <w:p w:rsidR="00050078" w:rsidRPr="000F17C2" w:rsidRDefault="00050078" w:rsidP="00050078">
            <w:pPr>
              <w:pStyle w:val="PURBullet"/>
              <w:rPr>
                <w:rFonts w:eastAsia="Times New Roman" w:cs="Tahoma"/>
              </w:rPr>
            </w:pPr>
            <w:r>
              <w:rPr>
                <w:rFonts w:eastAsia="Times New Roman" w:cs="Tahoma"/>
              </w:rPr>
              <w:t>Ferramenta de Migração de Servidor</w:t>
            </w:r>
          </w:p>
          <w:p w:rsidR="00050078" w:rsidRPr="00050078" w:rsidRDefault="00050078" w:rsidP="00050078">
            <w:pPr>
              <w:pStyle w:val="PURBullet"/>
              <w:rPr>
                <w:rFonts w:eastAsia="Times New Roman" w:cs="Tahoma"/>
              </w:rPr>
            </w:pPr>
            <w:r>
              <w:rPr>
                <w:rFonts w:eastAsia="Times New Roman" w:cs="Tahoma"/>
              </w:rPr>
              <w:t>Microsoft Application Virtualization Sequencer, Versão 4.6</w:t>
            </w:r>
          </w:p>
        </w:tc>
        <w:tc>
          <w:tcPr>
            <w:tcW w:w="5400" w:type="dxa"/>
            <w:shd w:val="clear" w:color="auto" w:fill="FFFFFF"/>
            <w:tcMar>
              <w:top w:w="43" w:type="dxa"/>
              <w:left w:w="115" w:type="dxa"/>
              <w:bottom w:w="43" w:type="dxa"/>
              <w:right w:w="115" w:type="dxa"/>
            </w:tcMar>
          </w:tcPr>
          <w:p w:rsidR="00050078" w:rsidRPr="000F17C2" w:rsidRDefault="00050078" w:rsidP="00050078">
            <w:pPr>
              <w:pStyle w:val="PURBullet"/>
              <w:rPr>
                <w:rFonts w:eastAsia="Times New Roman" w:cs="Tahoma"/>
              </w:rPr>
            </w:pPr>
            <w:r>
              <w:rPr>
                <w:rFonts w:eastAsia="Times New Roman" w:cs="Tahoma"/>
              </w:rPr>
              <w:t>Microsoft System Center Application Virtualization Streaming Server, Versão 4.6</w:t>
            </w:r>
          </w:p>
          <w:p w:rsidR="00050078" w:rsidRPr="000F17C2" w:rsidRDefault="00050078" w:rsidP="00050078">
            <w:pPr>
              <w:pStyle w:val="PURBullet"/>
              <w:rPr>
                <w:rFonts w:eastAsia="Times New Roman" w:cs="Tahoma"/>
              </w:rPr>
            </w:pPr>
            <w:r>
              <w:rPr>
                <w:rFonts w:eastAsia="Times New Roman" w:cs="Tahoma"/>
              </w:rPr>
              <w:t>Microsoft System Center Application Virtualization Management Server, Versão 4.6</w:t>
            </w:r>
          </w:p>
          <w:p w:rsidR="00050078" w:rsidRPr="00BB75C1" w:rsidRDefault="00050078" w:rsidP="00050078">
            <w:pPr>
              <w:pStyle w:val="PURBullet"/>
              <w:rPr>
                <w:rFonts w:eastAsia="Times New Roman" w:cs="Tahoma"/>
                <w:lang w:val="pt-BR"/>
              </w:rPr>
            </w:pPr>
            <w:r w:rsidRPr="00BB75C1">
              <w:rPr>
                <w:rFonts w:eastAsia="Times New Roman" w:cs="Tahoma"/>
                <w:lang w:val="pt-BR"/>
              </w:rPr>
              <w:t xml:space="preserve">Microsoft Application Virtualization Client para Serviços da Área de Trabalho Remota, Versão 4.6 </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050078">
            <w:pPr>
              <w:pStyle w:val="PURTableHeaderBlue"/>
            </w:pPr>
            <w:r>
              <w:t xml:space="preserve">Windows Server 2008 R2 Standard com System Center Operations Manager 2007 R2 </w:t>
            </w:r>
          </w:p>
        </w:tc>
      </w:tr>
      <w:tr w:rsidR="00050078" w:rsidRPr="00061749" w:rsidTr="00050078">
        <w:tc>
          <w:tcPr>
            <w:tcW w:w="5400" w:type="dxa"/>
            <w:shd w:val="clear" w:color="auto" w:fill="FFFFFF"/>
            <w:tcMar>
              <w:top w:w="43" w:type="dxa"/>
              <w:left w:w="115" w:type="dxa"/>
              <w:bottom w:w="43" w:type="dxa"/>
              <w:right w:w="115" w:type="dxa"/>
            </w:tcMar>
          </w:tcPr>
          <w:p w:rsidR="00050078" w:rsidRPr="00050078" w:rsidRDefault="00050078" w:rsidP="00050078">
            <w:pPr>
              <w:pStyle w:val="PURBullet"/>
              <w:numPr>
                <w:ilvl w:val="0"/>
                <w:numId w:val="0"/>
              </w:numPr>
              <w:ind w:left="216" w:hanging="216"/>
              <w:rPr>
                <w:b/>
              </w:rPr>
            </w:pPr>
            <w:r>
              <w:rPr>
                <w:b/>
              </w:rPr>
              <w:t xml:space="preserve">Para Windows Server </w:t>
            </w:r>
            <w:r>
              <w:rPr>
                <w:rStyle w:val="PURBodyChar"/>
                <w:b/>
              </w:rPr>
              <w:t>2008 R2 Standard</w:t>
            </w:r>
            <w:r>
              <w:rPr>
                <w:b/>
              </w:rPr>
              <w:t xml:space="preserve"> Edition</w:t>
            </w:r>
          </w:p>
          <w:p w:rsidR="00050078" w:rsidRPr="00BB75C1" w:rsidRDefault="00050078" w:rsidP="00050078">
            <w:pPr>
              <w:pStyle w:val="PURBullet"/>
              <w:rPr>
                <w:lang w:val="pt-BR"/>
              </w:rPr>
            </w:pPr>
            <w:r w:rsidRPr="00BB75C1">
              <w:rPr>
                <w:lang w:val="pt-BR"/>
              </w:rPr>
              <w:t>Ferramenta de Migração do Active Directory</w:t>
            </w:r>
          </w:p>
          <w:p w:rsidR="00050078" w:rsidRDefault="00050078" w:rsidP="00050078">
            <w:pPr>
              <w:pStyle w:val="PURBullet"/>
            </w:pPr>
            <w:r>
              <w:t>Ferramentas de monitoração FRS</w:t>
            </w:r>
          </w:p>
          <w:p w:rsidR="00050078" w:rsidRPr="00BB75C1" w:rsidRDefault="00050078" w:rsidP="00050078">
            <w:pPr>
              <w:pStyle w:val="PURBullet"/>
              <w:rPr>
                <w:lang w:val="pt-BR"/>
              </w:rPr>
            </w:pPr>
            <w:r w:rsidRPr="00BB75C1">
              <w:rPr>
                <w:lang w:val="pt-BR"/>
              </w:rPr>
              <w:t>Cliente da Conexão de Área de Trabalho Remota</w:t>
            </w:r>
          </w:p>
          <w:p w:rsidR="00050078" w:rsidRDefault="00050078" w:rsidP="00050078">
            <w:pPr>
              <w:pStyle w:val="PURBullet"/>
            </w:pPr>
            <w:r>
              <w:t>RSAT Client</w:t>
            </w:r>
          </w:p>
          <w:p w:rsidR="00050078" w:rsidRPr="003623D1" w:rsidRDefault="00050078" w:rsidP="00050078">
            <w:pPr>
              <w:pStyle w:val="PURBullet"/>
            </w:pPr>
            <w:r>
              <w:t>Ferramenta de Migração de Servidor</w:t>
            </w:r>
          </w:p>
          <w:p w:rsidR="00050078" w:rsidRPr="00F975A7" w:rsidRDefault="00050078" w:rsidP="00050078">
            <w:pPr>
              <w:pStyle w:val="PURBullet"/>
            </w:pPr>
            <w:r>
              <w:t>Microsoft Application Virtualization Sequencer, Versão 4.6</w:t>
            </w:r>
          </w:p>
          <w:p w:rsidR="00050078" w:rsidRPr="00F975A7" w:rsidRDefault="00050078" w:rsidP="00050078">
            <w:pPr>
              <w:pStyle w:val="PURBullet"/>
            </w:pPr>
            <w:r>
              <w:t>Microsoft System Center Application Virtualization Streaming Server, Versão 4.6</w:t>
            </w:r>
          </w:p>
          <w:p w:rsidR="00050078" w:rsidRPr="00F975A7" w:rsidRDefault="00050078" w:rsidP="00050078">
            <w:pPr>
              <w:pStyle w:val="PURBullet"/>
            </w:pPr>
            <w:r>
              <w:t>Microsoft System Center Application Virtualization Management Server, Versão 4.6</w:t>
            </w:r>
          </w:p>
          <w:p w:rsidR="00050078" w:rsidRPr="00BB75C1" w:rsidRDefault="00050078" w:rsidP="00845752">
            <w:pPr>
              <w:pStyle w:val="PURBullet"/>
              <w:rPr>
                <w:lang w:val="pt-BR"/>
              </w:rPr>
            </w:pPr>
            <w:r w:rsidRPr="00BB75C1">
              <w:rPr>
                <w:lang w:val="pt-BR"/>
              </w:rPr>
              <w:t xml:space="preserve">Microsoft Application Virtualization Client para Serviços da Área de Trabalho Remota, Versão 4.6 </w:t>
            </w:r>
          </w:p>
        </w:tc>
        <w:tc>
          <w:tcPr>
            <w:tcW w:w="5400" w:type="dxa"/>
            <w:shd w:val="clear" w:color="auto" w:fill="FFFFFF"/>
            <w:tcMar>
              <w:top w:w="43" w:type="dxa"/>
              <w:left w:w="115" w:type="dxa"/>
              <w:bottom w:w="43" w:type="dxa"/>
              <w:right w:w="115" w:type="dxa"/>
            </w:tcMar>
          </w:tcPr>
          <w:p w:rsidR="00050078" w:rsidRPr="00050078" w:rsidRDefault="00050078" w:rsidP="00050078">
            <w:pPr>
              <w:pStyle w:val="PURBullet"/>
              <w:numPr>
                <w:ilvl w:val="0"/>
                <w:numId w:val="0"/>
              </w:numPr>
              <w:ind w:left="216" w:hanging="216"/>
              <w:rPr>
                <w:b/>
              </w:rPr>
            </w:pPr>
            <w:r>
              <w:rPr>
                <w:b/>
              </w:rPr>
              <w:t>Para System Center Operations Manager 2007 R2</w:t>
            </w:r>
          </w:p>
          <w:p w:rsidR="00050078" w:rsidRPr="007C2A51" w:rsidRDefault="00050078" w:rsidP="00050078">
            <w:pPr>
              <w:pStyle w:val="PURBullet"/>
            </w:pPr>
            <w:r>
              <w:t>Agent and Helper Binaries</w:t>
            </w:r>
          </w:p>
          <w:p w:rsidR="00050078" w:rsidRPr="00F85EDD" w:rsidRDefault="00050078" w:rsidP="00050078">
            <w:pPr>
              <w:pStyle w:val="PURBullet"/>
            </w:pPr>
            <w:r>
              <w:t>Banco de Dados de Auditoria</w:t>
            </w:r>
          </w:p>
          <w:p w:rsidR="00050078" w:rsidRPr="007C2A51" w:rsidRDefault="00050078" w:rsidP="00050078">
            <w:pPr>
              <w:pStyle w:val="PURBullet"/>
            </w:pPr>
            <w:r>
              <w:t>Connector Framework</w:t>
            </w:r>
          </w:p>
          <w:p w:rsidR="00050078" w:rsidRPr="00F85EDD" w:rsidRDefault="00050078" w:rsidP="00050078">
            <w:pPr>
              <w:pStyle w:val="PURBullet"/>
            </w:pPr>
            <w:r>
              <w:t>Console</w:t>
            </w:r>
          </w:p>
          <w:p w:rsidR="00050078" w:rsidRPr="00F85EDD" w:rsidRDefault="00050078" w:rsidP="00050078">
            <w:pPr>
              <w:pStyle w:val="PURBullet"/>
            </w:pPr>
            <w:r>
              <w:t>Banco de Dados</w:t>
            </w:r>
          </w:p>
          <w:p w:rsidR="00050078" w:rsidRPr="00F85EDD" w:rsidRDefault="00050078" w:rsidP="00050078">
            <w:pPr>
              <w:pStyle w:val="PURBullet"/>
            </w:pPr>
            <w:r>
              <w:t>Pacotes de Gerenciamento</w:t>
            </w:r>
          </w:p>
          <w:p w:rsidR="00050078" w:rsidRPr="00F85EDD" w:rsidRDefault="00050078" w:rsidP="00050078">
            <w:pPr>
              <w:pStyle w:val="PURBullet"/>
            </w:pPr>
            <w:r>
              <w:t>Power Shell</w:t>
            </w:r>
          </w:p>
          <w:p w:rsidR="00050078" w:rsidRPr="00F85EDD" w:rsidRDefault="00050078" w:rsidP="00050078">
            <w:pPr>
              <w:pStyle w:val="PURBullet"/>
            </w:pPr>
            <w:r>
              <w:t>Data Warehouse de Relatórios</w:t>
            </w:r>
          </w:p>
          <w:p w:rsidR="00050078" w:rsidRPr="00612AB8" w:rsidRDefault="00050078" w:rsidP="00050078">
            <w:pPr>
              <w:pStyle w:val="PURBullet"/>
            </w:pPr>
            <w:r>
              <w:t>Servidor de Relatório</w:t>
            </w:r>
          </w:p>
          <w:p w:rsidR="00050078" w:rsidRPr="00D46FB0" w:rsidRDefault="00050078" w:rsidP="00050078">
            <w:pPr>
              <w:pStyle w:val="PURBullet"/>
            </w:pPr>
            <w:r>
              <w:t>Console Web</w:t>
            </w:r>
          </w:p>
          <w:p w:rsidR="00050078" w:rsidRDefault="00050078" w:rsidP="00050078">
            <w:pPr>
              <w:pStyle w:val="PURBullet"/>
              <w:numPr>
                <w:ilvl w:val="0"/>
                <w:numId w:val="0"/>
              </w:numPr>
              <w:ind w:left="216" w:hanging="216"/>
            </w:pPr>
          </w:p>
        </w:tc>
      </w:tr>
      <w:tr w:rsidR="00050078" w:rsidRPr="00D91CC7" w:rsidTr="00050078">
        <w:tc>
          <w:tcPr>
            <w:tcW w:w="10800" w:type="dxa"/>
            <w:gridSpan w:val="2"/>
            <w:shd w:val="clear" w:color="auto" w:fill="FFFFFF"/>
            <w:tcMar>
              <w:top w:w="43" w:type="dxa"/>
              <w:left w:w="115" w:type="dxa"/>
              <w:bottom w:w="43" w:type="dxa"/>
              <w:right w:w="115" w:type="dxa"/>
            </w:tcMar>
          </w:tcPr>
          <w:p w:rsidR="00050078" w:rsidRPr="00BB75C1" w:rsidRDefault="00050078" w:rsidP="00050078">
            <w:pPr>
              <w:pStyle w:val="PURTableHeaderBlue"/>
              <w:rPr>
                <w:lang w:val="pt-BR"/>
              </w:rPr>
            </w:pPr>
            <w:r w:rsidRPr="00BB75C1">
              <w:rPr>
                <w:lang w:val="pt-BR"/>
              </w:rPr>
              <w:t>Windows Server 2008 R2 Standard com System Center Operations Manager 2007 R2 com Tecnologia SQL Server 2008</w:t>
            </w:r>
          </w:p>
        </w:tc>
      </w:tr>
      <w:tr w:rsidR="00050078" w:rsidRPr="00061749" w:rsidTr="00050078">
        <w:tc>
          <w:tcPr>
            <w:tcW w:w="5400" w:type="dxa"/>
            <w:shd w:val="clear" w:color="auto" w:fill="FFFFFF"/>
            <w:tcMar>
              <w:top w:w="43" w:type="dxa"/>
              <w:left w:w="115" w:type="dxa"/>
              <w:bottom w:w="43" w:type="dxa"/>
              <w:right w:w="115" w:type="dxa"/>
            </w:tcMar>
          </w:tcPr>
          <w:p w:rsidR="00050078" w:rsidRPr="00050078" w:rsidRDefault="00050078" w:rsidP="00050078">
            <w:pPr>
              <w:pStyle w:val="PURBody"/>
              <w:rPr>
                <w:b/>
              </w:rPr>
            </w:pPr>
            <w:r>
              <w:rPr>
                <w:b/>
              </w:rPr>
              <w:t xml:space="preserve">Para Windows Server </w:t>
            </w:r>
            <w:r>
              <w:rPr>
                <w:rStyle w:val="PURBodyChar"/>
                <w:b/>
              </w:rPr>
              <w:t>2008 R2 Standard</w:t>
            </w:r>
            <w:r>
              <w:rPr>
                <w:b/>
              </w:rPr>
              <w:t xml:space="preserve"> Edition</w:t>
            </w:r>
          </w:p>
          <w:p w:rsidR="00050078" w:rsidRPr="00BB75C1" w:rsidRDefault="00050078" w:rsidP="00050078">
            <w:pPr>
              <w:pStyle w:val="PURBullet"/>
              <w:rPr>
                <w:lang w:val="pt-BR"/>
              </w:rPr>
            </w:pPr>
            <w:r w:rsidRPr="00BB75C1">
              <w:rPr>
                <w:lang w:val="pt-BR"/>
              </w:rPr>
              <w:t>Ferramenta de Migração do Active Directory</w:t>
            </w:r>
          </w:p>
          <w:p w:rsidR="00050078" w:rsidRPr="00050078" w:rsidRDefault="00050078" w:rsidP="00050078">
            <w:pPr>
              <w:pStyle w:val="PURBullet"/>
            </w:pPr>
            <w:r>
              <w:t>Ferramentas de monitoração FRS</w:t>
            </w:r>
          </w:p>
          <w:p w:rsidR="00050078" w:rsidRPr="00BB75C1" w:rsidRDefault="00050078" w:rsidP="00050078">
            <w:pPr>
              <w:pStyle w:val="PURBullet"/>
              <w:rPr>
                <w:lang w:val="pt-BR"/>
              </w:rPr>
            </w:pPr>
            <w:r w:rsidRPr="00BB75C1">
              <w:rPr>
                <w:lang w:val="pt-BR"/>
              </w:rPr>
              <w:t>Cliente da Conexão de Área de Trabalho Remota</w:t>
            </w:r>
          </w:p>
          <w:p w:rsidR="00050078" w:rsidRPr="00050078" w:rsidRDefault="00050078" w:rsidP="00050078">
            <w:pPr>
              <w:pStyle w:val="PURBullet"/>
            </w:pPr>
            <w:r>
              <w:t>RSAT Client</w:t>
            </w:r>
          </w:p>
          <w:p w:rsidR="00050078" w:rsidRPr="00050078" w:rsidRDefault="00050078" w:rsidP="00050078">
            <w:pPr>
              <w:pStyle w:val="PURBullet"/>
            </w:pPr>
            <w:r>
              <w:t>Ferramenta de Migração de Servidor</w:t>
            </w:r>
          </w:p>
          <w:p w:rsidR="00050078" w:rsidRPr="00050078" w:rsidRDefault="00050078" w:rsidP="00050078">
            <w:pPr>
              <w:pStyle w:val="PURBullet"/>
            </w:pPr>
            <w:r>
              <w:t>Microsoft Application Virtualization Sequencer, Versão 4.6</w:t>
            </w:r>
          </w:p>
          <w:p w:rsidR="00050078" w:rsidRPr="00050078" w:rsidRDefault="00050078" w:rsidP="00050078">
            <w:pPr>
              <w:pStyle w:val="PURBullet"/>
            </w:pPr>
            <w:r>
              <w:t>Microsoft System Center Application Virtualization Streaming Server, Versão 4.6</w:t>
            </w:r>
          </w:p>
          <w:p w:rsidR="00050078" w:rsidRPr="00050078" w:rsidRDefault="00050078" w:rsidP="00050078">
            <w:pPr>
              <w:pStyle w:val="PURBullet"/>
            </w:pPr>
            <w:r>
              <w:t>Microsoft System Center Application Virtualization Management Server, Versão 4.6</w:t>
            </w:r>
          </w:p>
          <w:p w:rsidR="00050078" w:rsidRPr="00BB75C1" w:rsidRDefault="00050078" w:rsidP="00324BC7">
            <w:pPr>
              <w:pStyle w:val="PURBullet"/>
              <w:rPr>
                <w:lang w:val="pt-BR"/>
              </w:rPr>
            </w:pPr>
            <w:r w:rsidRPr="00BB75C1">
              <w:rPr>
                <w:lang w:val="pt-BR"/>
              </w:rPr>
              <w:t xml:space="preserve">Microsoft Application Virtualization Client para Serviços da Área de Trabalho Remota, Versão 4.6 </w:t>
            </w:r>
          </w:p>
        </w:tc>
        <w:tc>
          <w:tcPr>
            <w:tcW w:w="5400" w:type="dxa"/>
            <w:shd w:val="clear" w:color="auto" w:fill="FFFFFF"/>
          </w:tcPr>
          <w:p w:rsidR="00050078" w:rsidRPr="00BB75C1" w:rsidRDefault="00050078" w:rsidP="00050078">
            <w:pPr>
              <w:pStyle w:val="PURBody"/>
              <w:rPr>
                <w:b/>
                <w:lang w:val="pt-BR"/>
              </w:rPr>
            </w:pPr>
            <w:r w:rsidRPr="00BB75C1">
              <w:rPr>
                <w:b/>
                <w:lang w:val="pt-BR"/>
              </w:rPr>
              <w:t>Para System Center Operations Manager 2007 R2 com Tecnologia SQL Server 2008</w:t>
            </w:r>
          </w:p>
          <w:p w:rsidR="00050078" w:rsidRPr="00050078" w:rsidRDefault="00050078" w:rsidP="00050078">
            <w:pPr>
              <w:pStyle w:val="PURBullet"/>
            </w:pPr>
            <w:r>
              <w:t>Agent and Helper Binaries</w:t>
            </w:r>
          </w:p>
          <w:p w:rsidR="00050078" w:rsidRPr="00050078" w:rsidRDefault="00050078" w:rsidP="00050078">
            <w:pPr>
              <w:pStyle w:val="PURBullet"/>
            </w:pPr>
            <w:r>
              <w:t>Banco de Dados de Auditoria</w:t>
            </w:r>
          </w:p>
          <w:p w:rsidR="00050078" w:rsidRPr="00050078" w:rsidRDefault="00050078" w:rsidP="00050078">
            <w:pPr>
              <w:pStyle w:val="PURBullet"/>
            </w:pPr>
            <w:r>
              <w:t>Connector Framework</w:t>
            </w:r>
          </w:p>
          <w:p w:rsidR="00050078" w:rsidRPr="00050078" w:rsidRDefault="00050078" w:rsidP="00050078">
            <w:pPr>
              <w:pStyle w:val="PURBullet"/>
            </w:pPr>
            <w:r>
              <w:t>Console</w:t>
            </w:r>
          </w:p>
          <w:p w:rsidR="00050078" w:rsidRPr="00050078" w:rsidRDefault="00050078" w:rsidP="00050078">
            <w:pPr>
              <w:pStyle w:val="PURBullet"/>
            </w:pPr>
            <w:r>
              <w:t>Banco de Dados</w:t>
            </w:r>
          </w:p>
          <w:p w:rsidR="00050078" w:rsidRPr="00050078" w:rsidRDefault="00050078" w:rsidP="00050078">
            <w:pPr>
              <w:pStyle w:val="PURBullet"/>
            </w:pPr>
            <w:r>
              <w:t>Pacotes de Gerenciamento</w:t>
            </w:r>
          </w:p>
          <w:p w:rsidR="00050078" w:rsidRPr="00050078" w:rsidRDefault="00050078" w:rsidP="00050078">
            <w:pPr>
              <w:pStyle w:val="PURBullet"/>
            </w:pPr>
            <w:r>
              <w:t>Power Shell</w:t>
            </w:r>
          </w:p>
          <w:p w:rsidR="00050078" w:rsidRPr="00050078" w:rsidRDefault="00050078" w:rsidP="00050078">
            <w:pPr>
              <w:pStyle w:val="PURBullet"/>
            </w:pPr>
            <w:r>
              <w:t>Data Warehouse de Relatórios</w:t>
            </w:r>
          </w:p>
          <w:p w:rsidR="00050078" w:rsidRPr="00050078" w:rsidRDefault="00050078" w:rsidP="00050078">
            <w:pPr>
              <w:pStyle w:val="PURBullet"/>
            </w:pPr>
            <w:r>
              <w:t>Servidor de Relatório</w:t>
            </w:r>
          </w:p>
          <w:p w:rsidR="00324BC7" w:rsidRPr="00324BC7" w:rsidRDefault="00050078" w:rsidP="00324BC7">
            <w:pPr>
              <w:pStyle w:val="PURBullet"/>
            </w:pPr>
            <w:r>
              <w:t>Console Web</w:t>
            </w:r>
          </w:p>
          <w:p w:rsidR="00324BC7" w:rsidRPr="00F56E70" w:rsidRDefault="00324BC7" w:rsidP="00324BC7">
            <w:pPr>
              <w:pStyle w:val="PURBullet"/>
            </w:pPr>
            <w:r>
              <w:t>Analysis Services Shared Tools</w:t>
            </w:r>
          </w:p>
          <w:p w:rsidR="00324BC7" w:rsidRPr="00F56E70" w:rsidRDefault="00324BC7" w:rsidP="00324BC7">
            <w:pPr>
              <w:pStyle w:val="PURBullet"/>
            </w:pPr>
            <w:r>
              <w:t>Business Intelligence Development Studio</w:t>
            </w:r>
          </w:p>
          <w:p w:rsidR="00324BC7" w:rsidRPr="00F56E70" w:rsidRDefault="00324BC7" w:rsidP="00324BC7">
            <w:pPr>
              <w:pStyle w:val="PURBullet"/>
            </w:pPr>
            <w:r>
              <w:t>Connectivity Components</w:t>
            </w:r>
          </w:p>
          <w:p w:rsidR="00324BC7" w:rsidRPr="00F56E70" w:rsidRDefault="00324BC7" w:rsidP="00324BC7">
            <w:pPr>
              <w:pStyle w:val="PURBullet"/>
            </w:pPr>
            <w:r>
              <w:t>Legacy Components</w:t>
            </w:r>
          </w:p>
          <w:p w:rsidR="00324BC7" w:rsidRPr="00F56E70" w:rsidRDefault="00324BC7" w:rsidP="00324BC7">
            <w:pPr>
              <w:pStyle w:val="PURBullet"/>
            </w:pPr>
            <w:r>
              <w:t>Management Tools</w:t>
            </w:r>
          </w:p>
          <w:p w:rsidR="00324BC7" w:rsidRPr="00F56E70" w:rsidRDefault="00324BC7" w:rsidP="00324BC7">
            <w:pPr>
              <w:pStyle w:val="PURBullet"/>
            </w:pPr>
            <w:r>
              <w:t>Notification Services Client Components</w:t>
            </w:r>
          </w:p>
          <w:p w:rsidR="00324BC7" w:rsidRPr="00441D08" w:rsidRDefault="00324BC7" w:rsidP="00324BC7">
            <w:pPr>
              <w:pStyle w:val="PURBullet"/>
            </w:pPr>
            <w:r>
              <w:t>Reporting Services Report Manager</w:t>
            </w:r>
          </w:p>
          <w:p w:rsidR="00324BC7" w:rsidRPr="00F56E70" w:rsidRDefault="00324BC7" w:rsidP="00324BC7">
            <w:pPr>
              <w:pStyle w:val="PURBullet"/>
            </w:pPr>
            <w:r>
              <w:t>Reporting Services Shared Tools</w:t>
            </w:r>
          </w:p>
          <w:p w:rsidR="00324BC7" w:rsidRPr="00F56E70" w:rsidRDefault="00324BC7" w:rsidP="00324BC7">
            <w:pPr>
              <w:pStyle w:val="PURBullet"/>
            </w:pPr>
            <w:r>
              <w:t>SQL Server 2008 Shared Tools</w:t>
            </w:r>
          </w:p>
          <w:p w:rsidR="00324BC7" w:rsidRPr="00441D08" w:rsidRDefault="00324BC7" w:rsidP="00324BC7">
            <w:pPr>
              <w:pStyle w:val="PURBullet"/>
            </w:pPr>
            <w:r>
              <w:t>Software Development Kit</w:t>
            </w:r>
          </w:p>
          <w:p w:rsidR="00324BC7" w:rsidRPr="00441D08" w:rsidRDefault="00324BC7" w:rsidP="00324BC7">
            <w:pPr>
              <w:pStyle w:val="PURBullet"/>
            </w:pPr>
            <w:r>
              <w:t>SQLXML Client Features</w:t>
            </w:r>
          </w:p>
          <w:p w:rsidR="00324BC7" w:rsidRPr="00BB75C1" w:rsidRDefault="00324BC7" w:rsidP="00324BC7">
            <w:pPr>
              <w:pStyle w:val="PURBullet"/>
              <w:rPr>
                <w:lang w:val="pt-BR"/>
              </w:rPr>
            </w:pPr>
            <w:r w:rsidRPr="00BB75C1">
              <w:rPr>
                <w:lang w:val="pt-BR"/>
              </w:rPr>
              <w:lastRenderedPageBreak/>
              <w:t>Manuais Online do SQL Server 2008</w:t>
            </w:r>
          </w:p>
          <w:p w:rsidR="00050078" w:rsidRDefault="00324BC7" w:rsidP="00324BC7">
            <w:pPr>
              <w:pStyle w:val="PURBullet"/>
            </w:pPr>
            <w:r>
              <w:t>SQL Server Mobile Server Tools</w:t>
            </w:r>
          </w:p>
        </w:tc>
      </w:tr>
      <w:tr w:rsidR="00324BC7" w:rsidRPr="00E53E5B"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324BC7">
            <w:pPr>
              <w:pStyle w:val="PURTableHeaderBlue"/>
            </w:pPr>
            <w:r>
              <w:lastRenderedPageBreak/>
              <w:t>Windows Small Business Server 2011 Essentials</w:t>
            </w:r>
          </w:p>
        </w:tc>
      </w:tr>
      <w:tr w:rsidR="00324BC7" w:rsidRPr="00E53E5B"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324BC7">
            <w:pPr>
              <w:pStyle w:val="PURBullet"/>
            </w:pPr>
            <w:r>
              <w:t>Ferramentas de monitoração FRS</w:t>
            </w:r>
          </w:p>
          <w:p w:rsidR="00324BC7" w:rsidRPr="00BB75C1" w:rsidRDefault="00324BC7" w:rsidP="00324BC7">
            <w:pPr>
              <w:pStyle w:val="PURBullet"/>
              <w:rPr>
                <w:lang w:val="pt-BR"/>
              </w:rPr>
            </w:pPr>
            <w:r w:rsidRPr="00BB75C1">
              <w:rPr>
                <w:lang w:val="pt-BR"/>
              </w:rPr>
              <w:t>Cliente da Conexão de Área de Trabalho Remota</w:t>
            </w:r>
          </w:p>
          <w:p w:rsidR="00324BC7" w:rsidRPr="00324BC7" w:rsidRDefault="00324BC7" w:rsidP="00324BC7">
            <w:pPr>
              <w:pStyle w:val="PURBullet"/>
            </w:pPr>
            <w:r>
              <w:t>RSAT Client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324BC7">
            <w:pPr>
              <w:pStyle w:val="PURBullet"/>
            </w:pPr>
            <w:r>
              <w:t>Ferramenta de Migração de Servidor</w:t>
            </w:r>
          </w:p>
          <w:p w:rsidR="00324BC7" w:rsidRPr="00324BC7" w:rsidRDefault="00324BC7" w:rsidP="00324BC7">
            <w:pPr>
              <w:pStyle w:val="PURBullet"/>
            </w:pPr>
            <w:r>
              <w:t>Small Business Server Restore Software para Cliente</w:t>
            </w:r>
          </w:p>
        </w:tc>
      </w:tr>
      <w:tr w:rsidR="00324BC7" w:rsidRPr="00E53E5B"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324BC7">
            <w:pPr>
              <w:pStyle w:val="PURTableHeaderBlue"/>
            </w:pPr>
            <w:r>
              <w:t>Windows Small Business Server 2011 Premium Add-on</w:t>
            </w:r>
          </w:p>
        </w:tc>
      </w:tr>
      <w:tr w:rsidR="00324BC7" w:rsidRPr="00D91CC7"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BB75C1" w:rsidRDefault="00324BC7" w:rsidP="00324BC7">
            <w:pPr>
              <w:pStyle w:val="PURBullet"/>
              <w:rPr>
                <w:lang w:val="pt-BR"/>
              </w:rPr>
            </w:pPr>
            <w:r w:rsidRPr="00BB75C1">
              <w:rPr>
                <w:lang w:val="pt-BR"/>
              </w:rPr>
              <w:t>Ferramenta de Migração do Active Directory</w:t>
            </w:r>
          </w:p>
          <w:p w:rsidR="00324BC7" w:rsidRPr="00324BC7" w:rsidRDefault="00324BC7" w:rsidP="00324BC7">
            <w:pPr>
              <w:pStyle w:val="PURBullet"/>
            </w:pPr>
            <w:r>
              <w:t>Ferramentas de monitoração FRS</w:t>
            </w:r>
          </w:p>
          <w:p w:rsidR="00324BC7" w:rsidRPr="00BB75C1" w:rsidRDefault="00324BC7" w:rsidP="00324BC7">
            <w:pPr>
              <w:pStyle w:val="PURBullet"/>
              <w:rPr>
                <w:lang w:val="pt-BR"/>
              </w:rPr>
            </w:pPr>
            <w:r w:rsidRPr="00BB75C1">
              <w:rPr>
                <w:lang w:val="pt-BR"/>
              </w:rPr>
              <w:t>Cliente da Conexão de Área de Trabalho Remota</w:t>
            </w:r>
          </w:p>
          <w:p w:rsidR="00324BC7" w:rsidRPr="00324BC7" w:rsidRDefault="00324BC7" w:rsidP="00324BC7">
            <w:pPr>
              <w:pStyle w:val="PURBullet"/>
            </w:pPr>
            <w:r>
              <w:t>RSAT Client</w:t>
            </w:r>
          </w:p>
          <w:p w:rsidR="00324BC7" w:rsidRPr="00324BC7" w:rsidRDefault="00324BC7" w:rsidP="00324BC7">
            <w:pPr>
              <w:pStyle w:val="PURBullet"/>
            </w:pPr>
            <w:r>
              <w:t>Ferramenta de Migração de Servidor</w:t>
            </w:r>
          </w:p>
          <w:p w:rsidR="00324BC7" w:rsidRPr="00324BC7" w:rsidRDefault="00324BC7" w:rsidP="00324BC7">
            <w:pPr>
              <w:pStyle w:val="PURBullet"/>
            </w:pPr>
            <w:r>
              <w:t>SQL Business Intelligence Development Studio</w:t>
            </w:r>
          </w:p>
          <w:p w:rsidR="00324BC7" w:rsidRPr="00BB75C1" w:rsidRDefault="00324BC7" w:rsidP="00324BC7">
            <w:pPr>
              <w:pStyle w:val="PURBullet"/>
              <w:rPr>
                <w:lang w:val="pt-BR"/>
              </w:rPr>
            </w:pPr>
            <w:r w:rsidRPr="00BB75C1">
              <w:rPr>
                <w:lang w:val="pt-BR"/>
              </w:rPr>
              <w:t>Compatibilidade com Versões Anteriores de Ferramentas Cliente do SQL</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BB75C1" w:rsidRDefault="00324BC7" w:rsidP="00324BC7">
            <w:pPr>
              <w:pStyle w:val="PURBullet"/>
              <w:rPr>
                <w:lang w:val="pt-BR"/>
              </w:rPr>
            </w:pPr>
            <w:r w:rsidRPr="00BB75C1">
              <w:rPr>
                <w:lang w:val="pt-BR"/>
              </w:rPr>
              <w:t>Conectividade com Ferramentas Cliente do SQL</w:t>
            </w:r>
          </w:p>
          <w:p w:rsidR="00324BC7" w:rsidRPr="00BB75C1" w:rsidRDefault="00324BC7" w:rsidP="00324BC7">
            <w:pPr>
              <w:pStyle w:val="PURBullet"/>
              <w:rPr>
                <w:lang w:val="pt-BR"/>
              </w:rPr>
            </w:pPr>
            <w:r w:rsidRPr="00BB75C1">
              <w:rPr>
                <w:lang w:val="pt-BR"/>
              </w:rPr>
              <w:t>Software Development Kit de Ferramentas Cliente do SQL</w:t>
            </w:r>
          </w:p>
          <w:p w:rsidR="00324BC7" w:rsidRPr="00BB75C1" w:rsidRDefault="00324BC7" w:rsidP="00324BC7">
            <w:pPr>
              <w:pStyle w:val="PURBullet"/>
              <w:rPr>
                <w:lang w:val="pt-BR"/>
              </w:rPr>
            </w:pPr>
            <w:r w:rsidRPr="00BB75C1">
              <w:rPr>
                <w:lang w:val="pt-BR"/>
              </w:rPr>
              <w:t>Ferramentas de Gerenciamento do SQL - Básicas</w:t>
            </w:r>
          </w:p>
          <w:p w:rsidR="00324BC7" w:rsidRPr="00BB75C1" w:rsidRDefault="00324BC7" w:rsidP="00324BC7">
            <w:pPr>
              <w:pStyle w:val="PURBullet"/>
              <w:rPr>
                <w:lang w:val="pt-BR"/>
              </w:rPr>
            </w:pPr>
            <w:r w:rsidRPr="00BB75C1">
              <w:rPr>
                <w:lang w:val="pt-BR"/>
              </w:rPr>
              <w:t>Ferramentas de Gerenciamento do SQL - Completas</w:t>
            </w:r>
          </w:p>
          <w:p w:rsidR="00324BC7" w:rsidRPr="00BB75C1" w:rsidRDefault="00324BC7" w:rsidP="00324BC7">
            <w:pPr>
              <w:pStyle w:val="PURBullet"/>
              <w:rPr>
                <w:lang w:val="pt-BR"/>
              </w:rPr>
            </w:pPr>
            <w:r w:rsidRPr="00BB75C1">
              <w:rPr>
                <w:lang w:val="pt-BR"/>
              </w:rPr>
              <w:t>Kit de Desenvolvimento de Software de Conectividade com Cliente do SQL</w:t>
            </w:r>
          </w:p>
          <w:p w:rsidR="00324BC7" w:rsidRPr="00324BC7" w:rsidRDefault="00324BC7" w:rsidP="00324BC7">
            <w:pPr>
              <w:pStyle w:val="PURBullet"/>
            </w:pPr>
            <w:r>
              <w:t>Microsoft Sync Framework</w:t>
            </w:r>
          </w:p>
          <w:p w:rsidR="00324BC7" w:rsidRPr="002008FA" w:rsidRDefault="00324BC7" w:rsidP="00324BC7">
            <w:pPr>
              <w:pStyle w:val="PURBullet"/>
              <w:rPr>
                <w:lang w:val="pt-BR"/>
              </w:rPr>
            </w:pPr>
            <w:r w:rsidRPr="002008FA">
              <w:rPr>
                <w:lang w:val="pt-BR"/>
              </w:rPr>
              <w:t>Manuais Online do SQL Server 2008 R2</w:t>
            </w:r>
          </w:p>
        </w:tc>
      </w:tr>
      <w:tr w:rsidR="00324BC7" w:rsidRPr="00E53E5B"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732D95" w:rsidRDefault="00324BC7" w:rsidP="00324BC7">
            <w:pPr>
              <w:pStyle w:val="PURTableHeaderBlue"/>
            </w:pPr>
            <w:r>
              <w:t>Windows Small Business Server 2011 Standard</w:t>
            </w:r>
          </w:p>
        </w:tc>
      </w:tr>
      <w:tr w:rsidR="00324BC7" w:rsidRPr="00E53E5B" w:rsidTr="00050078">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2008FA" w:rsidRDefault="00324BC7" w:rsidP="00324BC7">
            <w:pPr>
              <w:pStyle w:val="PURBullet"/>
              <w:rPr>
                <w:lang w:val="pt-BR"/>
              </w:rPr>
            </w:pPr>
            <w:r w:rsidRPr="002008FA">
              <w:rPr>
                <w:lang w:val="pt-BR"/>
              </w:rPr>
              <w:t>Ferramenta de Migração do Active Directory</w:t>
            </w:r>
          </w:p>
          <w:p w:rsidR="00324BC7" w:rsidRPr="00324BC7" w:rsidRDefault="00324BC7" w:rsidP="00324BC7">
            <w:pPr>
              <w:pStyle w:val="PURBullet"/>
            </w:pPr>
            <w:r>
              <w:t>Ferramentas de monitoração FRS</w:t>
            </w:r>
          </w:p>
          <w:p w:rsidR="00324BC7" w:rsidRPr="002008FA" w:rsidRDefault="00324BC7" w:rsidP="00324BC7">
            <w:pPr>
              <w:pStyle w:val="PURBullet"/>
              <w:rPr>
                <w:lang w:val="pt-BR"/>
              </w:rPr>
            </w:pPr>
            <w:r w:rsidRPr="002008FA">
              <w:rPr>
                <w:lang w:val="pt-BR"/>
              </w:rPr>
              <w:t>Cliente da Conexão de Área de Trabalho Remota</w:t>
            </w:r>
          </w:p>
          <w:p w:rsidR="00324BC7" w:rsidRPr="00324BC7" w:rsidRDefault="00324BC7" w:rsidP="00324BC7">
            <w:pPr>
              <w:pStyle w:val="PURBullet"/>
            </w:pPr>
            <w:r>
              <w:t>RSAT Client</w:t>
            </w:r>
          </w:p>
          <w:p w:rsidR="00324BC7" w:rsidRPr="002008FA" w:rsidRDefault="00324BC7" w:rsidP="00324BC7">
            <w:pPr>
              <w:pStyle w:val="PURBullet"/>
              <w:rPr>
                <w:lang w:val="pt-BR"/>
              </w:rPr>
            </w:pPr>
            <w:r w:rsidRPr="002008FA">
              <w:rPr>
                <w:lang w:val="pt-BR"/>
              </w:rPr>
              <w:t>Ferramenta de Migração de Servidor</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324BC7" w:rsidRDefault="00324BC7" w:rsidP="00324BC7">
            <w:pPr>
              <w:pStyle w:val="PURBullet"/>
            </w:pPr>
            <w:r>
              <w:t>Exchange Management Tools</w:t>
            </w:r>
          </w:p>
          <w:p w:rsidR="00324BC7" w:rsidRPr="002008FA" w:rsidRDefault="00324BC7" w:rsidP="00324BC7">
            <w:pPr>
              <w:pStyle w:val="PURBullet"/>
              <w:rPr>
                <w:lang w:val="pt-BR"/>
              </w:rPr>
            </w:pPr>
            <w:r w:rsidRPr="002008FA">
              <w:rPr>
                <w:lang w:val="pt-BR"/>
              </w:rPr>
              <w:t>Ferramenta de Migração de Origem do Small Business Server</w:t>
            </w:r>
            <w:r w:rsidR="00B4665E" w:rsidRPr="002008FA">
              <w:rPr>
                <w:lang w:val="pt-BR"/>
              </w:rPr>
              <w:t xml:space="preserve"> </w:t>
            </w:r>
          </w:p>
          <w:p w:rsidR="00324BC7" w:rsidRPr="00324BC7" w:rsidRDefault="00324BC7" w:rsidP="00324BC7">
            <w:pPr>
              <w:pStyle w:val="PURBullet"/>
            </w:pPr>
            <w:r>
              <w:t>Console do Small Business Server</w:t>
            </w:r>
          </w:p>
          <w:p w:rsidR="00324BC7" w:rsidRPr="00324BC7" w:rsidRDefault="00324BC7" w:rsidP="00324BC7">
            <w:pPr>
              <w:pStyle w:val="PURBullet"/>
            </w:pPr>
            <w:r>
              <w:t>Microsoft Baseline Configuration Analyzer v2.0</w:t>
            </w:r>
          </w:p>
          <w:p w:rsidR="00324BC7" w:rsidRPr="00324BC7" w:rsidRDefault="00324BC7" w:rsidP="00324BC7">
            <w:pPr>
              <w:pStyle w:val="PURBullet"/>
            </w:pPr>
            <w:r>
              <w:t>Windows Identity Foundation</w:t>
            </w:r>
          </w:p>
        </w:tc>
      </w:tr>
    </w:tbl>
    <w:p w:rsidR="00EF67CC" w:rsidRPr="00EF67CC" w:rsidRDefault="00EF67CC" w:rsidP="00EF67CC">
      <w:pPr>
        <w:pStyle w:val="PURBody"/>
        <w:sectPr w:rsidR="00EF67CC" w:rsidRPr="00EF67CC" w:rsidSect="00470521">
          <w:footerReference w:type="default" r:id="rId136"/>
          <w:pgSz w:w="12240" w:h="15840" w:code="1"/>
          <w:pgMar w:top="1800" w:right="720" w:bottom="720" w:left="720" w:header="720" w:footer="720" w:gutter="0"/>
          <w:cols w:space="360"/>
          <w:docGrid w:linePitch="360"/>
        </w:sectPr>
      </w:pPr>
    </w:p>
    <w:p w:rsidR="00DB4E8F" w:rsidRDefault="00DB4E8F" w:rsidP="009052CA">
      <w:pPr>
        <w:pStyle w:val="PURBody-Indented"/>
        <w:ind w:left="0"/>
      </w:pPr>
    </w:p>
    <w:p w:rsidR="00DB4E8F" w:rsidRDefault="00590592" w:rsidP="00C65636">
      <w:pPr>
        <w:pStyle w:val="PURBody"/>
        <w:jc w:val="right"/>
        <w:rPr>
          <w:rStyle w:val="Hyperlink"/>
        </w:rPr>
      </w:pPr>
      <w:hyperlink w:anchor="Índice" w:history="1">
        <w:r w:rsidR="004476ED">
          <w:rPr>
            <w:rStyle w:val="Hyperlink"/>
            <w:rFonts w:ascii="Arial Narrow" w:hAnsi="Arial Narrow"/>
            <w:sz w:val="16"/>
          </w:rPr>
          <w:t>Índice</w:t>
        </w:r>
      </w:hyperlink>
      <w:r w:rsidR="004476ED">
        <w:t xml:space="preserve"> / </w:t>
      </w:r>
      <w:hyperlink w:anchor="Termos Universais" w:history="1">
        <w:hyperlink w:anchor="UniversalTerms" w:history="1">
          <w:r w:rsidR="00C65636" w:rsidRPr="00B4665E">
            <w:rPr>
              <w:rStyle w:val="Hyperlink"/>
              <w:rFonts w:ascii="Arial Narrow" w:hAnsi="Arial Narrow"/>
              <w:sz w:val="16"/>
              <w:lang w:val="pt-BR"/>
            </w:rPr>
            <w:t>Termos Universais de Licença</w:t>
          </w:r>
        </w:hyperlink>
      </w:hyperlink>
    </w:p>
    <w:p w:rsidR="009052CA" w:rsidRDefault="009052CA" w:rsidP="00DB4E8F">
      <w:pPr>
        <w:pStyle w:val="PURBody"/>
        <w:rPr>
          <w:rStyle w:val="Hyperlink"/>
        </w:rPr>
        <w:sectPr w:rsidR="009052CA" w:rsidSect="00DB4E8F">
          <w:type w:val="continuous"/>
          <w:pgSz w:w="12240" w:h="15840" w:code="1"/>
          <w:pgMar w:top="1170" w:right="720" w:bottom="720" w:left="720" w:header="432" w:footer="288" w:gutter="0"/>
          <w:cols w:space="360"/>
          <w:docGrid w:linePitch="360"/>
        </w:sectPr>
      </w:pPr>
    </w:p>
    <w:p w:rsidR="00AE3B6A" w:rsidRDefault="00AE3B6A" w:rsidP="00C4367D">
      <w:pPr>
        <w:pStyle w:val="PURHeading1"/>
      </w:pPr>
      <w:r>
        <w:lastRenderedPageBreak/>
        <w:br w:type="page"/>
      </w:r>
    </w:p>
    <w:p w:rsidR="001C183A" w:rsidRPr="00A936E1" w:rsidRDefault="00043C1F" w:rsidP="00AE3B6A">
      <w:pPr>
        <w:pStyle w:val="PURSectionHeading"/>
        <w:rPr>
          <w:lang w:val="pt-BR"/>
        </w:rPr>
      </w:pPr>
      <w:bookmarkStart w:id="720" w:name="_Toc299519183"/>
      <w:bookmarkStart w:id="721" w:name="_Toc299525047"/>
      <w:bookmarkStart w:id="722" w:name="_Toc299531615"/>
      <w:bookmarkStart w:id="723" w:name="_Toc299531939"/>
      <w:bookmarkStart w:id="724" w:name="_Toc299957222"/>
      <w:bookmarkStart w:id="725" w:name="_Toc302485706"/>
      <w:bookmarkStart w:id="726" w:name="Appendix2"/>
      <w:r w:rsidRPr="00A936E1">
        <w:rPr>
          <w:lang w:val="pt-BR"/>
        </w:rPr>
        <w:lastRenderedPageBreak/>
        <w:t>Apêndice 2: Avisos e Notificações</w:t>
      </w:r>
      <w:bookmarkEnd w:id="720"/>
      <w:bookmarkEnd w:id="721"/>
      <w:bookmarkEnd w:id="722"/>
      <w:bookmarkEnd w:id="723"/>
      <w:bookmarkEnd w:id="724"/>
      <w:bookmarkEnd w:id="725"/>
    </w:p>
    <w:p w:rsidR="00B0332A" w:rsidRPr="00A936E1" w:rsidRDefault="00B0332A" w:rsidP="00DB4E8F">
      <w:pPr>
        <w:pStyle w:val="PURHeading1"/>
        <w:rPr>
          <w:lang w:val="pt-BR"/>
        </w:rPr>
      </w:pPr>
      <w:bookmarkStart w:id="727" w:name="_Toc299957223"/>
      <w:bookmarkEnd w:id="726"/>
      <w:r w:rsidRPr="00A936E1">
        <w:rPr>
          <w:lang w:val="pt-BR"/>
        </w:rPr>
        <w:t>Notificação de Transferência de Dados</w:t>
      </w:r>
    </w:p>
    <w:p w:rsidR="00B0332A" w:rsidRPr="002008FA" w:rsidRDefault="00B0332A" w:rsidP="0031431F">
      <w:pPr>
        <w:ind w:left="270"/>
        <w:rPr>
          <w:rFonts w:ascii="Tahoma" w:eastAsia="Arial" w:hAnsi="Tahoma" w:cs="Tahoma"/>
          <w:color w:val="000000"/>
          <w:sz w:val="22"/>
          <w:szCs w:val="22"/>
          <w:u w:val="single"/>
          <w:lang w:val="pt-BR"/>
        </w:rPr>
      </w:pPr>
      <w:r w:rsidRPr="002008FA">
        <w:rPr>
          <w:rFonts w:eastAsia="Arial" w:cs="Times New Roman"/>
          <w:color w:val="404040"/>
          <w:sz w:val="18"/>
          <w:szCs w:val="18"/>
          <w:lang w:val="pt-BR"/>
        </w:rPr>
        <w:t>O produto contém um ou mais recursos de software que se conectam à Microsoft ou a computadores de service provider</w:t>
      </w:r>
      <w:r w:rsidR="00A936E1">
        <w:rPr>
          <w:rFonts w:eastAsia="Arial" w:cs="Times New Roman"/>
          <w:color w:val="404040"/>
          <w:sz w:val="18"/>
          <w:szCs w:val="18"/>
          <w:lang w:val="pt-BR"/>
        </w:rPr>
        <w:t> </w:t>
      </w:r>
      <w:r w:rsidRPr="002008FA">
        <w:rPr>
          <w:rFonts w:eastAsia="Arial" w:cs="Times New Roman"/>
          <w:color w:val="404040"/>
          <w:sz w:val="18"/>
          <w:szCs w:val="18"/>
          <w:lang w:val="pt-BR"/>
        </w:rPr>
        <w:t>pela</w:t>
      </w:r>
      <w:r w:rsidR="00A936E1">
        <w:rPr>
          <w:rFonts w:eastAsia="Arial" w:cs="Times New Roman"/>
          <w:color w:val="404040"/>
          <w:sz w:val="18"/>
          <w:szCs w:val="18"/>
          <w:lang w:val="pt-BR"/>
        </w:rPr>
        <w:t> </w:t>
      </w:r>
      <w:r w:rsidRPr="002008FA">
        <w:rPr>
          <w:rFonts w:eastAsia="Arial" w:cs="Times New Roman"/>
          <w:color w:val="404040"/>
          <w:sz w:val="18"/>
          <w:szCs w:val="18"/>
          <w:lang w:val="pt-BR"/>
        </w:rPr>
        <w:t>Internet.</w:t>
      </w:r>
      <w:r w:rsidR="00B4665E" w:rsidRPr="002008FA">
        <w:rPr>
          <w:rFonts w:eastAsia="Arial" w:cs="Times New Roman"/>
          <w:color w:val="404040"/>
          <w:sz w:val="18"/>
          <w:szCs w:val="18"/>
          <w:lang w:val="pt-BR"/>
        </w:rPr>
        <w:t xml:space="preserve"> </w:t>
      </w:r>
      <w:r w:rsidRPr="002008FA">
        <w:rPr>
          <w:rFonts w:eastAsia="Arial" w:cs="Times New Roman"/>
          <w:color w:val="404040"/>
          <w:sz w:val="18"/>
          <w:szCs w:val="18"/>
          <w:lang w:val="pt-BR"/>
        </w:rPr>
        <w:t>Esses recursos são identificados no documento Notificações de Transferência de Dados no site</w:t>
      </w:r>
      <w:r w:rsidRPr="002008FA">
        <w:rPr>
          <w:rFonts w:ascii="Tahoma" w:eastAsia="Arial" w:hAnsi="Tahoma" w:cs="Tahoma"/>
          <w:sz w:val="18"/>
          <w:szCs w:val="18"/>
          <w:lang w:val="pt-BR"/>
        </w:rPr>
        <w:t xml:space="preserve"> </w:t>
      </w:r>
      <w:hyperlink r:id="rId137" w:history="1">
        <w:r w:rsidRPr="002008FA">
          <w:rPr>
            <w:rFonts w:eastAsia="Arial" w:cs="Times New Roman"/>
            <w:color w:val="00467F"/>
            <w:sz w:val="18"/>
            <w:szCs w:val="18"/>
            <w:u w:val="single"/>
            <w:lang w:val="pt-BR"/>
          </w:rPr>
          <w:t>http://microsoft.com/licensing/contracts</w:t>
        </w:r>
      </w:hyperlink>
      <w:r w:rsidRPr="002008FA">
        <w:rPr>
          <w:rFonts w:ascii="Tahoma" w:eastAsia="Arial" w:hAnsi="Tahoma" w:cs="Tahoma"/>
          <w:sz w:val="18"/>
          <w:szCs w:val="18"/>
          <w:lang w:val="pt-BR"/>
        </w:rPr>
        <w:t xml:space="preserve">. </w:t>
      </w:r>
      <w:r w:rsidRPr="002008FA">
        <w:rPr>
          <w:rFonts w:eastAsia="Arial" w:cs="Times New Roman"/>
          <w:color w:val="404040"/>
          <w:sz w:val="18"/>
          <w:szCs w:val="18"/>
          <w:lang w:val="pt-BR"/>
        </w:rPr>
        <w:t>A Microsoft oferece serviços por meio desses recursos.</w:t>
      </w:r>
      <w:r w:rsidR="00B4665E" w:rsidRPr="002008FA">
        <w:rPr>
          <w:rFonts w:eastAsia="Arial" w:cs="Times New Roman"/>
          <w:color w:val="404040"/>
          <w:sz w:val="18"/>
          <w:szCs w:val="18"/>
          <w:lang w:val="pt-BR"/>
        </w:rPr>
        <w:t xml:space="preserve"> </w:t>
      </w:r>
      <w:r w:rsidRPr="002008FA">
        <w:rPr>
          <w:rFonts w:eastAsia="Arial" w:cs="Times New Roman"/>
          <w:color w:val="404040"/>
          <w:sz w:val="18"/>
          <w:szCs w:val="18"/>
          <w:lang w:val="pt-BR"/>
        </w:rPr>
        <w:t>Você nem sempre receberá uma</w:t>
      </w:r>
      <w:r w:rsidR="0031431F">
        <w:rPr>
          <w:rFonts w:eastAsia="Arial" w:cs="Times New Roman"/>
          <w:color w:val="404040"/>
          <w:sz w:val="18"/>
          <w:szCs w:val="18"/>
          <w:lang w:val="pt-BR"/>
        </w:rPr>
        <w:t> </w:t>
      </w:r>
      <w:r w:rsidRPr="002008FA">
        <w:rPr>
          <w:rFonts w:eastAsia="Arial" w:cs="Times New Roman"/>
          <w:color w:val="404040"/>
          <w:sz w:val="18"/>
          <w:szCs w:val="18"/>
          <w:lang w:val="pt-BR"/>
        </w:rPr>
        <w:t>notificação durante a conexão de um recurso.</w:t>
      </w:r>
      <w:r w:rsidR="00B4665E" w:rsidRPr="002008FA">
        <w:rPr>
          <w:rFonts w:eastAsia="Arial" w:cs="Times New Roman"/>
          <w:color w:val="404040"/>
          <w:sz w:val="18"/>
          <w:szCs w:val="18"/>
          <w:lang w:val="pt-BR"/>
        </w:rPr>
        <w:t xml:space="preserve"> </w:t>
      </w:r>
      <w:r w:rsidRPr="002008FA">
        <w:rPr>
          <w:rFonts w:eastAsia="Arial" w:cs="Times New Roman"/>
          <w:color w:val="404040"/>
          <w:sz w:val="18"/>
          <w:szCs w:val="18"/>
          <w:lang w:val="pt-BR"/>
        </w:rPr>
        <w:t>Em alguns casos, é possível desativar esse recurso ou não usá-lo.</w:t>
      </w:r>
      <w:r w:rsidR="00B4665E" w:rsidRPr="002008FA">
        <w:rPr>
          <w:rFonts w:eastAsia="Arial" w:cs="Times New Roman"/>
          <w:color w:val="404040"/>
          <w:sz w:val="18"/>
          <w:szCs w:val="18"/>
          <w:lang w:val="pt-BR"/>
        </w:rPr>
        <w:t xml:space="preserve"> </w:t>
      </w:r>
    </w:p>
    <w:p w:rsidR="00B0332A" w:rsidRPr="002008FA" w:rsidRDefault="00B0332A" w:rsidP="00B0332A">
      <w:pPr>
        <w:keepNext/>
        <w:keepLines/>
        <w:spacing w:line="240" w:lineRule="exact"/>
        <w:rPr>
          <w:rFonts w:ascii="Tahoma" w:eastAsia="Arial" w:hAnsi="Tahoma" w:cs="Tahoma"/>
          <w:smallCaps/>
          <w:color w:val="1F497D"/>
          <w:spacing w:val="-4"/>
          <w:sz w:val="18"/>
          <w:szCs w:val="18"/>
          <w:lang w:val="pt-BR"/>
        </w:rPr>
      </w:pPr>
      <w:r w:rsidRPr="002008FA">
        <w:rPr>
          <w:rFonts w:ascii="Arial Black" w:eastAsia="Arial" w:hAnsi="Arial Black" w:cs="Times New Roman"/>
          <w:color w:val="404040" w:themeColor="text1" w:themeTint="BF"/>
          <w:lang w:val="pt-BR"/>
        </w:rPr>
        <w:t>Informações do Computador</w:t>
      </w:r>
      <w:r w:rsidR="00B4665E" w:rsidRPr="002008FA">
        <w:rPr>
          <w:rFonts w:ascii="Arial Black" w:eastAsia="Arial" w:hAnsi="Arial Black" w:cs="Times New Roman"/>
          <w:smallCaps/>
          <w:color w:val="1F497D"/>
          <w:spacing w:val="-4"/>
          <w:sz w:val="18"/>
          <w:szCs w:val="18"/>
          <w:lang w:val="pt-BR"/>
        </w:rPr>
        <w:t xml:space="preserve"> </w:t>
      </w:r>
    </w:p>
    <w:p w:rsidR="00B0332A" w:rsidRPr="002008FA" w:rsidRDefault="00B0332A" w:rsidP="0031431F">
      <w:pPr>
        <w:ind w:left="270"/>
        <w:rPr>
          <w:rFonts w:ascii="Tahoma" w:eastAsia="Arial" w:hAnsi="Tahoma" w:cs="Tahoma"/>
          <w:color w:val="auto"/>
          <w:sz w:val="18"/>
          <w:szCs w:val="18"/>
          <w:lang w:val="pt-BR"/>
        </w:rPr>
      </w:pPr>
      <w:r w:rsidRPr="002008FA">
        <w:rPr>
          <w:rFonts w:eastAsia="Arial" w:cs="Times New Roman"/>
          <w:color w:val="404040"/>
          <w:sz w:val="18"/>
          <w:szCs w:val="18"/>
          <w:lang w:val="pt-BR"/>
        </w:rPr>
        <w:t>Os recursos usam protocolos de Internet, que enviam informações sobre o computador para os sistemas adequados, como endereço de protocolo de Internet, tipo de sistema operacional, navegador e nome e versão do software em uso, bem como o</w:t>
      </w:r>
      <w:r w:rsidR="0031431F">
        <w:rPr>
          <w:rFonts w:eastAsia="Arial" w:cs="Times New Roman"/>
          <w:color w:val="404040"/>
          <w:sz w:val="18"/>
          <w:szCs w:val="18"/>
          <w:lang w:val="pt-BR"/>
        </w:rPr>
        <w:t> </w:t>
      </w:r>
      <w:r w:rsidRPr="002008FA">
        <w:rPr>
          <w:rFonts w:eastAsia="Arial" w:cs="Times New Roman"/>
          <w:color w:val="404040"/>
          <w:sz w:val="18"/>
          <w:szCs w:val="18"/>
          <w:lang w:val="pt-BR"/>
        </w:rPr>
        <w:t>código de linguagem do dispositivo onde o software foi instalado.</w:t>
      </w:r>
      <w:r w:rsidR="00B4665E" w:rsidRPr="002008FA">
        <w:rPr>
          <w:rFonts w:eastAsia="Arial" w:cs="Times New Roman"/>
          <w:color w:val="404040"/>
          <w:sz w:val="18"/>
          <w:szCs w:val="18"/>
          <w:lang w:val="pt-BR"/>
        </w:rPr>
        <w:t xml:space="preserve"> </w:t>
      </w:r>
    </w:p>
    <w:p w:rsidR="00B0332A" w:rsidRPr="002008FA" w:rsidRDefault="00B0332A" w:rsidP="00B0332A">
      <w:pPr>
        <w:keepNext/>
        <w:keepLines/>
        <w:spacing w:line="240" w:lineRule="exact"/>
        <w:rPr>
          <w:rFonts w:ascii="Tahoma" w:eastAsia="Arial" w:hAnsi="Tahoma" w:cs="Tahoma"/>
          <w:smallCaps/>
          <w:color w:val="1F497D"/>
          <w:spacing w:val="-4"/>
          <w:sz w:val="18"/>
          <w:szCs w:val="18"/>
          <w:lang w:val="pt-BR"/>
        </w:rPr>
      </w:pPr>
      <w:r w:rsidRPr="002008FA">
        <w:rPr>
          <w:rFonts w:ascii="Arial Black" w:eastAsia="Arial" w:hAnsi="Arial Black" w:cs="Times New Roman"/>
          <w:color w:val="404040" w:themeColor="text1" w:themeTint="BF"/>
          <w:lang w:val="pt-BR"/>
        </w:rPr>
        <w:t>Uso de Informações</w:t>
      </w:r>
      <w:r w:rsidR="00B4665E" w:rsidRPr="002008FA">
        <w:rPr>
          <w:rFonts w:ascii="Tahoma" w:eastAsia="Arial" w:hAnsi="Tahoma" w:cs="Tahoma"/>
          <w:smallCaps/>
          <w:color w:val="1F497D"/>
          <w:spacing w:val="-4"/>
          <w:sz w:val="18"/>
          <w:szCs w:val="18"/>
          <w:lang w:val="pt-BR"/>
        </w:rPr>
        <w:t xml:space="preserve"> </w:t>
      </w:r>
    </w:p>
    <w:p w:rsidR="00B0332A" w:rsidRPr="002008FA" w:rsidRDefault="00B0332A" w:rsidP="0031431F">
      <w:pPr>
        <w:ind w:left="270"/>
        <w:rPr>
          <w:rFonts w:eastAsia="Arial" w:cs="Arial"/>
          <w:color w:val="404040"/>
          <w:sz w:val="18"/>
          <w:szCs w:val="18"/>
          <w:lang w:val="pt-BR"/>
        </w:rPr>
      </w:pPr>
      <w:r w:rsidRPr="002008FA">
        <w:rPr>
          <w:rFonts w:eastAsia="Arial" w:cs="Times New Roman"/>
          <w:color w:val="404040"/>
          <w:sz w:val="18"/>
          <w:szCs w:val="18"/>
          <w:lang w:val="pt-BR"/>
        </w:rPr>
        <w:t>A Microsoft não usa as informações para identificar ou contatar você. A Microsoft usa essas informações apenas para disponibilizar os serviços quando você usa o software. A Microsoft poderá usar as informações do computador, as informações do acelerador, as</w:t>
      </w:r>
      <w:r w:rsidR="0031431F">
        <w:rPr>
          <w:rFonts w:eastAsia="Arial" w:cs="Times New Roman"/>
          <w:color w:val="404040"/>
          <w:sz w:val="18"/>
          <w:szCs w:val="18"/>
          <w:lang w:val="pt-BR"/>
        </w:rPr>
        <w:t> </w:t>
      </w:r>
      <w:r w:rsidRPr="002008FA">
        <w:rPr>
          <w:rFonts w:eastAsia="Arial" w:cs="Times New Roman"/>
          <w:color w:val="404040"/>
          <w:sz w:val="18"/>
          <w:szCs w:val="18"/>
          <w:lang w:val="pt-BR"/>
        </w:rPr>
        <w:t>informações sobre sugestões de pesquisa, os relatórios de erro, os relatórios de Malware e os relatórios de filtragem de URL para aprimorar nossos serviços e software.</w:t>
      </w:r>
      <w:r w:rsidR="00B4665E" w:rsidRPr="002008FA">
        <w:rPr>
          <w:rFonts w:eastAsia="Arial" w:cs="Times New Roman"/>
          <w:color w:val="404040"/>
          <w:sz w:val="18"/>
          <w:szCs w:val="18"/>
          <w:lang w:val="pt-BR"/>
        </w:rPr>
        <w:t xml:space="preserve"> </w:t>
      </w:r>
      <w:r w:rsidRPr="002008FA">
        <w:rPr>
          <w:rFonts w:eastAsia="Arial" w:cs="Times New Roman"/>
          <w:color w:val="404040"/>
          <w:sz w:val="18"/>
          <w:szCs w:val="18"/>
          <w:lang w:val="pt-BR"/>
        </w:rPr>
        <w:t>Poderemos também compartilhar essas informações com terceiros, como fornecedores de hardware e software.</w:t>
      </w:r>
      <w:r w:rsidR="00B4665E" w:rsidRPr="002008FA">
        <w:rPr>
          <w:rFonts w:eastAsia="Arial" w:cs="Times New Roman"/>
          <w:color w:val="404040"/>
          <w:sz w:val="18"/>
          <w:szCs w:val="18"/>
          <w:lang w:val="pt-BR"/>
        </w:rPr>
        <w:t xml:space="preserve"> </w:t>
      </w:r>
      <w:r w:rsidRPr="002008FA">
        <w:rPr>
          <w:rFonts w:eastAsia="Arial" w:cs="Times New Roman"/>
          <w:color w:val="404040"/>
          <w:sz w:val="18"/>
          <w:szCs w:val="18"/>
          <w:lang w:val="pt-BR"/>
        </w:rPr>
        <w:t>Eles poderão usá-las para aprimorar o modo como seus produtos são executados com o software da Microsoft.</w:t>
      </w:r>
    </w:p>
    <w:p w:rsidR="00B0332A" w:rsidRPr="002008FA" w:rsidRDefault="00B0332A" w:rsidP="00B0332A">
      <w:pPr>
        <w:keepNext/>
        <w:keepLines/>
        <w:spacing w:line="240" w:lineRule="exact"/>
        <w:rPr>
          <w:rFonts w:ascii="Tahoma" w:eastAsia="Arial" w:hAnsi="Tahoma" w:cs="Tahoma"/>
          <w:smallCaps/>
          <w:color w:val="1F497D"/>
          <w:spacing w:val="-4"/>
          <w:sz w:val="18"/>
          <w:szCs w:val="18"/>
          <w:lang w:val="pt-BR"/>
        </w:rPr>
      </w:pPr>
      <w:r w:rsidRPr="002008FA">
        <w:rPr>
          <w:rFonts w:ascii="Arial Black" w:eastAsia="Arial" w:hAnsi="Arial Black" w:cs="Times New Roman"/>
          <w:color w:val="404040" w:themeColor="text1" w:themeTint="BF"/>
          <w:lang w:val="pt-BR"/>
        </w:rPr>
        <w:t>Consentimento para Transferência de Dados</w:t>
      </w:r>
    </w:p>
    <w:p w:rsidR="00B0332A" w:rsidRPr="002008FA" w:rsidRDefault="00B0332A" w:rsidP="0031431F">
      <w:pPr>
        <w:ind w:left="270"/>
        <w:rPr>
          <w:rFonts w:eastAsia="Arial" w:cs="Times New Roman"/>
          <w:color w:val="404040"/>
          <w:sz w:val="18"/>
          <w:szCs w:val="18"/>
          <w:lang w:val="pt-BR"/>
        </w:rPr>
      </w:pPr>
      <w:r w:rsidRPr="002008FA">
        <w:rPr>
          <w:rFonts w:eastAsia="Arial" w:cs="Times New Roman"/>
          <w:color w:val="404040"/>
          <w:sz w:val="18"/>
          <w:szCs w:val="18"/>
          <w:lang w:val="pt-BR"/>
        </w:rPr>
        <w:t>Ao comprar esses recursos de software, você consente com a transmissão de informações do computador, como o endereço IP, o</w:t>
      </w:r>
      <w:r w:rsidR="0031431F">
        <w:rPr>
          <w:rFonts w:eastAsia="Arial" w:cs="Times New Roman"/>
          <w:color w:val="404040"/>
          <w:sz w:val="18"/>
          <w:szCs w:val="18"/>
          <w:lang w:val="pt-BR"/>
        </w:rPr>
        <w:t> </w:t>
      </w:r>
      <w:r w:rsidRPr="002008FA">
        <w:rPr>
          <w:rFonts w:eastAsia="Arial" w:cs="Times New Roman"/>
          <w:color w:val="404040"/>
          <w:sz w:val="18"/>
          <w:szCs w:val="18"/>
          <w:lang w:val="pt-BR"/>
        </w:rPr>
        <w:t>tipo de sistema operacional, o navegador, o nome e a versão do software em uso, bem como o código de idioma do dispositivo no qual o software é executado.</w:t>
      </w:r>
    </w:p>
    <w:p w:rsidR="00B0332A" w:rsidRPr="002008FA" w:rsidRDefault="00B0332A" w:rsidP="00940B9A">
      <w:pPr>
        <w:pStyle w:val="PURHeading1"/>
        <w:rPr>
          <w:lang w:val="pt-BR"/>
        </w:rPr>
      </w:pPr>
      <w:r w:rsidRPr="002008FA">
        <w:rPr>
          <w:lang w:val="pt-BR"/>
        </w:rPr>
        <w:t>Aviso sobre o Padrão Visual H.264/AVC, o Padrão de Vídeo VC-1, o Padrão Visual MPEG-4 e o</w:t>
      </w:r>
      <w:r w:rsidR="00940B9A">
        <w:rPr>
          <w:lang w:val="pt-BR"/>
        </w:rPr>
        <w:t> </w:t>
      </w:r>
      <w:r w:rsidRPr="002008FA">
        <w:rPr>
          <w:lang w:val="pt-BR"/>
        </w:rPr>
        <w:t xml:space="preserve">Padrão de Vídeo MPEG-2 </w:t>
      </w:r>
    </w:p>
    <w:p w:rsidR="00B0332A" w:rsidRPr="002008FA" w:rsidRDefault="00B0332A" w:rsidP="00B0332A">
      <w:pPr>
        <w:ind w:left="270"/>
        <w:rPr>
          <w:rFonts w:eastAsia="Arial" w:cs="Times New Roman"/>
          <w:color w:val="404040"/>
          <w:sz w:val="18"/>
          <w:szCs w:val="18"/>
          <w:lang w:val="pt-BR"/>
        </w:rPr>
      </w:pPr>
      <w:r w:rsidRPr="002008FA">
        <w:rPr>
          <w:rFonts w:eastAsia="Arial" w:cs="Times New Roman"/>
          <w:color w:val="404040"/>
          <w:sz w:val="18"/>
          <w:szCs w:val="18"/>
          <w:lang w:val="pt-BR"/>
        </w:rPr>
        <w:t>Este software inclui a tecnologia de compactação visual H.264/AVC, VC-1, MPEG-4 Parte 2 e MPEG-2. MPEG LA, L.L.C. requer este aviso:</w:t>
      </w:r>
    </w:p>
    <w:p w:rsidR="00B0332A" w:rsidRPr="002008FA" w:rsidRDefault="00B0332A" w:rsidP="00B0332A">
      <w:pPr>
        <w:ind w:left="270"/>
        <w:rPr>
          <w:rFonts w:ascii="Tahoma" w:eastAsia="Arial" w:hAnsi="Tahoma" w:cs="Tahoma"/>
          <w:color w:val="FF0000"/>
          <w:sz w:val="18"/>
          <w:szCs w:val="18"/>
          <w:lang w:val="pt-BR" w:eastAsia="ja-JP"/>
        </w:rPr>
      </w:pPr>
      <w:r w:rsidRPr="002008FA">
        <w:rPr>
          <w:rFonts w:ascii="Tahoma" w:eastAsia="Arial" w:hAnsi="Tahoma" w:cs="Tahoma"/>
          <w:sz w:val="18"/>
          <w:szCs w:val="18"/>
          <w:lang w:val="pt-BR"/>
        </w:rPr>
        <w:t>ESTE PRODUTO ESTÁ LICENCIADO DE ACORDO COM A AVC, O VC-1, O PADRÃO VISUAL MPEG-4 PARTE 2 E AS LICENÇAS DE PORTFÓLIO DA PATENTE DE VÍDEO MPEG-2 PARA USO PESSOAL E NÃO COMERCIAL DE UM CLIENTE PARA (i) CODIFICAR VÍDEO EM CONFORMIDADE COM OS PADRÕES ACIMA (</w:t>
      </w:r>
      <w:r w:rsidR="00BB75C1" w:rsidRPr="002008FA">
        <w:rPr>
          <w:rFonts w:ascii="Tahoma" w:eastAsia="Arial" w:hAnsi="Tahoma" w:cs="Tahoma"/>
          <w:sz w:val="18"/>
          <w:szCs w:val="18"/>
          <w:lang w:val="pt-BR"/>
        </w:rPr>
        <w:t>“</w:t>
      </w:r>
      <w:r w:rsidRPr="002008FA">
        <w:rPr>
          <w:rFonts w:ascii="Tahoma" w:eastAsia="Arial" w:hAnsi="Tahoma" w:cs="Tahoma"/>
          <w:sz w:val="18"/>
          <w:szCs w:val="18"/>
          <w:lang w:val="pt-BR"/>
        </w:rPr>
        <w:t>PADRÕES DE VÍDEO</w:t>
      </w:r>
      <w:r w:rsidR="00BB75C1" w:rsidRPr="002008FA">
        <w:rPr>
          <w:rFonts w:ascii="Tahoma" w:eastAsia="Arial" w:hAnsi="Tahoma" w:cs="Tahoma"/>
          <w:sz w:val="18"/>
          <w:szCs w:val="18"/>
          <w:lang w:val="pt-BR"/>
        </w:rPr>
        <w:t>”</w:t>
      </w:r>
      <w:r w:rsidRPr="002008FA">
        <w:rPr>
          <w:rFonts w:ascii="Tahoma" w:eastAsia="Arial" w:hAnsi="Tahoma" w:cs="Tahoma"/>
          <w:sz w:val="18"/>
          <w:szCs w:val="18"/>
          <w:lang w:val="pt-BR"/>
        </w:rPr>
        <w:t>) E/OU (ii) DECODIFICAR AVC, VC-1, VÍDEO MPEG-4 PARTE 2 E MPEG-2 QUE TENHAM SIDO CODIFICADOS POR UM CLIENTE ENVOLVIDO EM UMA ATIVIDADE PESSOAL E NÃO COMERCIAL E/OU OBTIDOS DE UM FORNECEDOR DE VÍDEO LICENCIADO PARA FORNECER TAL VÍDEO.</w:t>
      </w:r>
      <w:r w:rsidR="00B4665E" w:rsidRPr="002008FA">
        <w:rPr>
          <w:rFonts w:ascii="Tahoma" w:eastAsia="Arial" w:hAnsi="Tahoma" w:cs="Tahoma"/>
          <w:sz w:val="18"/>
          <w:szCs w:val="18"/>
          <w:lang w:val="pt-BR"/>
        </w:rPr>
        <w:t xml:space="preserve"> </w:t>
      </w:r>
      <w:r w:rsidRPr="002008FA">
        <w:rPr>
          <w:rFonts w:ascii="Tahoma" w:eastAsia="Arial" w:hAnsi="Tahoma" w:cs="Tahoma"/>
          <w:sz w:val="18"/>
          <w:szCs w:val="18"/>
          <w:lang w:val="pt-BR"/>
        </w:rPr>
        <w:t xml:space="preserve">NÃO SERÁ CONCEDIDA NEM ESTARÁ IMPLÍCITA NENHUMA LICENÇA PARA QUALQUER OUTRO USO. INFORMAÇÕES ADICIONAIS PODERÃO SER OBTIDAS COM A MPEG LA, L.L.C. CONSULTE O SITE </w:t>
      </w:r>
      <w:hyperlink r:id="rId138" w:history="1">
        <w:r w:rsidRPr="002008FA">
          <w:rPr>
            <w:rFonts w:eastAsia="Arial" w:cs="Times New Roman"/>
            <w:color w:val="00467F"/>
            <w:sz w:val="18"/>
            <w:szCs w:val="18"/>
            <w:u w:val="single"/>
            <w:lang w:val="pt-BR"/>
          </w:rPr>
          <w:t>http://www.mpegla.com/index1.cfm</w:t>
        </w:r>
      </w:hyperlink>
      <w:r w:rsidRPr="002008FA">
        <w:rPr>
          <w:rFonts w:ascii="Tahoma" w:eastAsia="Arial" w:hAnsi="Tahoma" w:cs="Tahoma"/>
          <w:sz w:val="18"/>
          <w:szCs w:val="18"/>
          <w:lang w:val="pt-BR"/>
        </w:rPr>
        <w:t>.</w:t>
      </w:r>
      <w:r w:rsidRPr="002008FA">
        <w:rPr>
          <w:rFonts w:ascii="Tahoma" w:eastAsia="Arial" w:hAnsi="Tahoma" w:cs="Tahoma"/>
          <w:color w:val="FF0000"/>
          <w:sz w:val="18"/>
          <w:szCs w:val="18"/>
          <w:lang w:val="pt-BR"/>
        </w:rPr>
        <w:t xml:space="preserve"> </w:t>
      </w:r>
    </w:p>
    <w:p w:rsidR="00B0332A" w:rsidRPr="002008FA" w:rsidRDefault="00B0332A" w:rsidP="00B0332A">
      <w:pPr>
        <w:ind w:left="270"/>
        <w:rPr>
          <w:rFonts w:eastAsia="Arial" w:cs="Times New Roman"/>
          <w:color w:val="404040"/>
          <w:sz w:val="18"/>
          <w:szCs w:val="18"/>
          <w:lang w:val="pt-BR"/>
        </w:rPr>
      </w:pPr>
      <w:r w:rsidRPr="002008FA">
        <w:rPr>
          <w:rFonts w:eastAsia="Arial" w:cs="Times New Roman"/>
          <w:color w:val="404040"/>
          <w:sz w:val="18"/>
          <w:szCs w:val="18"/>
          <w:lang w:val="pt-BR"/>
        </w:rPr>
        <w:t>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rsidR="00B0332A" w:rsidRPr="002008FA" w:rsidRDefault="00B0332A" w:rsidP="00DB4E8F">
      <w:pPr>
        <w:pStyle w:val="PURHeading1"/>
        <w:rPr>
          <w:lang w:val="pt-BR"/>
        </w:rPr>
      </w:pPr>
      <w:r w:rsidRPr="002008FA">
        <w:rPr>
          <w:lang w:val="pt-BR"/>
        </w:rPr>
        <w:t>Software Potencialmente Indesejável</w:t>
      </w:r>
    </w:p>
    <w:p w:rsidR="00B0332A" w:rsidRPr="002008FA" w:rsidRDefault="00B0332A" w:rsidP="00B0332A">
      <w:pPr>
        <w:ind w:left="270"/>
        <w:rPr>
          <w:color w:val="404040" w:themeColor="text1" w:themeTint="BF"/>
          <w:sz w:val="18"/>
          <w:lang w:val="pt-BR"/>
        </w:rPr>
      </w:pPr>
      <w:r w:rsidRPr="002008FA">
        <w:rPr>
          <w:color w:val="404040" w:themeColor="text1" w:themeTint="BF"/>
          <w:sz w:val="18"/>
          <w:lang w:val="pt-BR"/>
        </w:rPr>
        <w:t xml:space="preserve">Se estiver ativado, o Windows Defender pesquisará seu computador quanto a </w:t>
      </w:r>
      <w:r w:rsidR="00BB75C1" w:rsidRPr="002008FA">
        <w:rPr>
          <w:color w:val="404040" w:themeColor="text1" w:themeTint="BF"/>
          <w:sz w:val="18"/>
          <w:lang w:val="pt-BR"/>
        </w:rPr>
        <w:t>“</w:t>
      </w:r>
      <w:r w:rsidRPr="002008FA">
        <w:rPr>
          <w:color w:val="404040" w:themeColor="text1" w:themeTint="BF"/>
          <w:sz w:val="18"/>
          <w:lang w:val="pt-BR"/>
        </w:rPr>
        <w:t>spyware</w:t>
      </w:r>
      <w:r w:rsidR="00BB75C1" w:rsidRPr="002008FA">
        <w:rPr>
          <w:color w:val="404040" w:themeColor="text1" w:themeTint="BF"/>
          <w:sz w:val="18"/>
          <w:lang w:val="pt-BR"/>
        </w:rPr>
        <w:t>”</w:t>
      </w:r>
      <w:r w:rsidRPr="002008FA">
        <w:rPr>
          <w:color w:val="404040" w:themeColor="text1" w:themeTint="BF"/>
          <w:sz w:val="18"/>
          <w:lang w:val="pt-BR"/>
        </w:rPr>
        <w:t xml:space="preserve">, </w:t>
      </w:r>
      <w:r w:rsidR="00BB75C1" w:rsidRPr="002008FA">
        <w:rPr>
          <w:color w:val="404040" w:themeColor="text1" w:themeTint="BF"/>
          <w:sz w:val="18"/>
          <w:lang w:val="pt-BR"/>
        </w:rPr>
        <w:t>“</w:t>
      </w:r>
      <w:r w:rsidRPr="002008FA">
        <w:rPr>
          <w:color w:val="404040" w:themeColor="text1" w:themeTint="BF"/>
          <w:sz w:val="18"/>
          <w:lang w:val="pt-BR"/>
        </w:rPr>
        <w:t>adware</w:t>
      </w:r>
      <w:r w:rsidR="00BB75C1" w:rsidRPr="002008FA">
        <w:rPr>
          <w:color w:val="404040" w:themeColor="text1" w:themeTint="BF"/>
          <w:sz w:val="18"/>
          <w:lang w:val="pt-BR"/>
        </w:rPr>
        <w:t>”</w:t>
      </w:r>
      <w:r w:rsidRPr="002008FA">
        <w:rPr>
          <w:color w:val="404040" w:themeColor="text1" w:themeTint="BF"/>
          <w:sz w:val="18"/>
          <w:lang w:val="pt-BR"/>
        </w:rPr>
        <w:t xml:space="preserve"> e outro software potencialmente indesejado.</w:t>
      </w:r>
      <w:r w:rsidR="00B4665E" w:rsidRPr="002008FA">
        <w:rPr>
          <w:color w:val="404040" w:themeColor="text1" w:themeTint="BF"/>
          <w:sz w:val="18"/>
          <w:lang w:val="pt-BR"/>
        </w:rPr>
        <w:t xml:space="preserve"> </w:t>
      </w:r>
      <w:r w:rsidRPr="002008FA">
        <w:rPr>
          <w:color w:val="404040" w:themeColor="text1" w:themeTint="BF"/>
          <w:sz w:val="18"/>
          <w:lang w:val="pt-BR"/>
        </w:rPr>
        <w:t>Se ele encontrar algum software potencialmente indesejado, ele perguntará se você deseja ignorar, desabilitar (quarentena) ou remover.</w:t>
      </w:r>
      <w:r w:rsidR="00B4665E" w:rsidRPr="002008FA">
        <w:rPr>
          <w:color w:val="404040" w:themeColor="text1" w:themeTint="BF"/>
          <w:sz w:val="18"/>
          <w:lang w:val="pt-BR"/>
        </w:rPr>
        <w:t xml:space="preserve"> </w:t>
      </w:r>
      <w:r w:rsidRPr="002008FA">
        <w:rPr>
          <w:color w:val="404040" w:themeColor="text1" w:themeTint="BF"/>
          <w:sz w:val="18"/>
          <w:lang w:val="pt-BR"/>
        </w:rPr>
        <w:t xml:space="preserve">Qualquer software potencialmente indesejado classificado como </w:t>
      </w:r>
      <w:r w:rsidR="00BB75C1" w:rsidRPr="002008FA">
        <w:rPr>
          <w:color w:val="404040" w:themeColor="text1" w:themeTint="BF"/>
          <w:sz w:val="18"/>
          <w:lang w:val="pt-BR"/>
        </w:rPr>
        <w:t>“</w:t>
      </w:r>
      <w:r w:rsidRPr="002008FA">
        <w:rPr>
          <w:color w:val="404040" w:themeColor="text1" w:themeTint="BF"/>
          <w:sz w:val="18"/>
          <w:lang w:val="pt-BR"/>
        </w:rPr>
        <w:t>nível alto</w:t>
      </w:r>
      <w:r w:rsidR="00BB75C1" w:rsidRPr="002008FA">
        <w:rPr>
          <w:color w:val="404040" w:themeColor="text1" w:themeTint="BF"/>
          <w:sz w:val="18"/>
          <w:lang w:val="pt-BR"/>
        </w:rPr>
        <w:t>”</w:t>
      </w:r>
      <w:r w:rsidRPr="002008FA">
        <w:rPr>
          <w:color w:val="404040" w:themeColor="text1" w:themeTint="BF"/>
          <w:sz w:val="18"/>
          <w:lang w:val="pt-BR"/>
        </w:rPr>
        <w:t xml:space="preserve"> ou </w:t>
      </w:r>
      <w:r w:rsidR="00BB75C1" w:rsidRPr="002008FA">
        <w:rPr>
          <w:color w:val="404040" w:themeColor="text1" w:themeTint="BF"/>
          <w:sz w:val="18"/>
          <w:lang w:val="pt-BR"/>
        </w:rPr>
        <w:t>“</w:t>
      </w:r>
      <w:r w:rsidRPr="002008FA">
        <w:rPr>
          <w:color w:val="404040" w:themeColor="text1" w:themeTint="BF"/>
          <w:sz w:val="18"/>
          <w:lang w:val="pt-BR"/>
        </w:rPr>
        <w:t>grave</w:t>
      </w:r>
      <w:r w:rsidR="00BB75C1" w:rsidRPr="002008FA">
        <w:rPr>
          <w:color w:val="404040" w:themeColor="text1" w:themeTint="BF"/>
          <w:sz w:val="18"/>
          <w:lang w:val="pt-BR"/>
        </w:rPr>
        <w:t>”</w:t>
      </w:r>
      <w:r w:rsidRPr="002008FA">
        <w:rPr>
          <w:color w:val="404040" w:themeColor="text1" w:themeTint="BF"/>
          <w:sz w:val="18"/>
          <w:lang w:val="pt-BR"/>
        </w:rPr>
        <w:t xml:space="preserve"> deverá ser automaticamente removido após a verificação, a não ser que você altere a configuração padrão.</w:t>
      </w:r>
      <w:r w:rsidR="00B4665E" w:rsidRPr="002008FA">
        <w:rPr>
          <w:color w:val="404040" w:themeColor="text1" w:themeTint="BF"/>
          <w:sz w:val="18"/>
          <w:lang w:val="pt-BR"/>
        </w:rPr>
        <w:t xml:space="preserve"> </w:t>
      </w:r>
      <w:r w:rsidRPr="002008FA">
        <w:rPr>
          <w:color w:val="404040" w:themeColor="text1" w:themeTint="BF"/>
          <w:sz w:val="18"/>
          <w:lang w:val="pt-BR"/>
        </w:rPr>
        <w:t>A remoção ou a desativação de software potencialmente indesejável poderá resultar na interrupção do funcionamento de outro software ou na sua violação de uma licença de uso de outro software no seu computador.</w:t>
      </w:r>
    </w:p>
    <w:p w:rsidR="00B0332A" w:rsidRPr="002008FA" w:rsidRDefault="00B0332A" w:rsidP="00B0332A">
      <w:pPr>
        <w:ind w:left="270"/>
        <w:rPr>
          <w:color w:val="404040" w:themeColor="text1" w:themeTint="BF"/>
          <w:sz w:val="18"/>
          <w:lang w:val="pt-BR"/>
        </w:rPr>
      </w:pPr>
      <w:r w:rsidRPr="002008FA">
        <w:rPr>
          <w:color w:val="404040" w:themeColor="text1" w:themeTint="BF"/>
          <w:sz w:val="18"/>
          <w:lang w:val="pt-BR"/>
        </w:rPr>
        <w:t>Ao usar este software, é possível que você também remova ou desabilite algum software que não seja potencialmente indesejável.</w:t>
      </w:r>
    </w:p>
    <w:p w:rsidR="00B0332A" w:rsidRPr="002008FA" w:rsidRDefault="00B0332A" w:rsidP="00A64252">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lang w:val="pt-BR"/>
        </w:rPr>
      </w:pPr>
      <w:r w:rsidRPr="002008FA">
        <w:rPr>
          <w:rFonts w:eastAsia="Arial" w:cs="Times New Roman"/>
          <w:smallCaps/>
          <w:color w:val="00467F" w:themeColor="text2"/>
          <w:sz w:val="24"/>
          <w:szCs w:val="24"/>
          <w:lang w:val="pt-BR"/>
        </w:rPr>
        <w:t>Aviso de Gravação</w:t>
      </w:r>
    </w:p>
    <w:p w:rsidR="00B0332A" w:rsidRPr="002008FA" w:rsidRDefault="00B0332A" w:rsidP="000D53BC">
      <w:pPr>
        <w:ind w:left="274"/>
        <w:rPr>
          <w:color w:val="404040" w:themeColor="text1" w:themeTint="BF"/>
          <w:sz w:val="18"/>
          <w:lang w:val="pt-BR"/>
        </w:rPr>
      </w:pPr>
      <w:r w:rsidRPr="002008FA">
        <w:rPr>
          <w:color w:val="404040" w:themeColor="text1" w:themeTint="BF"/>
          <w:sz w:val="18"/>
          <w:lang w:val="pt-BR"/>
        </w:rPr>
        <w:t>As leis de algumas jurisdições podem exigir aviso ou consentimento dos indivíduos antes de interceptar, monitorar e/ou gravar suas comunicações e/ou coleta restrita, armazenamento e uso de informações de identificação do usuário.</w:t>
      </w:r>
      <w:r w:rsidR="00B4665E" w:rsidRPr="002008FA">
        <w:rPr>
          <w:color w:val="404040" w:themeColor="text1" w:themeTint="BF"/>
          <w:sz w:val="18"/>
          <w:lang w:val="pt-BR"/>
        </w:rPr>
        <w:t xml:space="preserve"> </w:t>
      </w:r>
      <w:r w:rsidRPr="002008FA">
        <w:rPr>
          <w:color w:val="404040" w:themeColor="text1" w:themeTint="BF"/>
          <w:sz w:val="18"/>
          <w:lang w:val="pt-BR"/>
        </w:rPr>
        <w:t xml:space="preserve">Você concorda em cumprir </w:t>
      </w:r>
      <w:r w:rsidRPr="002008FA">
        <w:rPr>
          <w:color w:val="404040" w:themeColor="text1" w:themeTint="BF"/>
          <w:sz w:val="18"/>
          <w:lang w:val="pt-BR"/>
        </w:rPr>
        <w:lastRenderedPageBreak/>
        <w:t>com todas as leis aplicáveis e em obter todos os consentimentos necessários, bem como realizar todas as divulgações necessárias antes de usar o serviço online e/ou recursos de gravação.</w:t>
      </w:r>
    </w:p>
    <w:p w:rsidR="00B105AB" w:rsidRPr="002008FA" w:rsidRDefault="007D2C77" w:rsidP="00DB4E8F">
      <w:pPr>
        <w:pStyle w:val="PURHeading1"/>
        <w:rPr>
          <w:lang w:val="pt-BR"/>
        </w:rPr>
      </w:pPr>
      <w:bookmarkStart w:id="728" w:name="_Toc299957229"/>
      <w:bookmarkEnd w:id="727"/>
      <w:r w:rsidRPr="002008FA">
        <w:rPr>
          <w:lang w:val="pt-BR"/>
        </w:rPr>
        <w:t>Aviso sobre Validação</w:t>
      </w:r>
      <w:bookmarkEnd w:id="728"/>
    </w:p>
    <w:p w:rsidR="00B105AB" w:rsidRPr="002008FA" w:rsidRDefault="00B105AB" w:rsidP="00B105AB">
      <w:pPr>
        <w:pStyle w:val="PURBody-Indented"/>
        <w:rPr>
          <w:lang w:val="pt-BR"/>
        </w:rPr>
      </w:pPr>
      <w:r w:rsidRPr="002008FA">
        <w:rPr>
          <w:lang w:val="pt-BR"/>
        </w:rPr>
        <w:t xml:space="preserve">Periodicamente será necessário atualizar ou baixar o recurso de validação do software. A validação verifica se o software foi ativado e está corretamente licenciado. A validação também possibilita que você use determinados recursos do software ou obtenha outras vantagens. Para obter mais informações, consulte o site </w:t>
      </w:r>
      <w:hyperlink r:id="rId139" w:history="1">
        <w:r w:rsidRPr="009129BF">
          <w:rPr>
            <w:rStyle w:val="Hyperlink"/>
            <w:lang w:val="pt-BR"/>
          </w:rPr>
          <w:t>http://go.microsoft.com/fwlink/?linkid=39157</w:t>
        </w:r>
      </w:hyperlink>
      <w:r w:rsidRPr="002008FA">
        <w:rPr>
          <w:lang w:val="pt-BR"/>
        </w:rPr>
        <w:t>.</w:t>
      </w:r>
    </w:p>
    <w:p w:rsidR="00B105AB" w:rsidRPr="002008FA" w:rsidRDefault="00B105AB" w:rsidP="00B105AB">
      <w:pPr>
        <w:pStyle w:val="PURBody-Indented"/>
        <w:rPr>
          <w:lang w:val="pt-BR"/>
        </w:rPr>
      </w:pPr>
      <w:r w:rsidRPr="002008FA">
        <w:rPr>
          <w:lang w:val="pt-BR"/>
        </w:rPr>
        <w:t>Durante a verificação de validação, o software enviará informações sobre o software e o dispositivo à Microsoft.</w:t>
      </w:r>
      <w:r w:rsidR="00B4665E" w:rsidRPr="002008FA">
        <w:rPr>
          <w:lang w:val="pt-BR"/>
        </w:rPr>
        <w:t xml:space="preserve"> </w:t>
      </w:r>
      <w:r w:rsidRPr="002008FA">
        <w:rPr>
          <w:lang w:val="pt-BR"/>
        </w:rPr>
        <w:t xml:space="preserve">Essas informações incluem a versão e a chave do produto do software, bem como o endereço de protocolo da Internet do dispositivo. A Microsoft não usa as informações para identificar ou contatar você. Ao utilizar o software, você estará concordando com a transmissão dessas informações. Para obter mais informações sobre a validação e quais informações são enviadas durante uma verificação de validação, consulte o site </w:t>
      </w:r>
      <w:hyperlink r:id="rId140" w:history="1">
        <w:r w:rsidRPr="009129BF">
          <w:rPr>
            <w:rStyle w:val="Hyperlink"/>
            <w:lang w:val="pt-BR"/>
          </w:rPr>
          <w:t>http://go.microsoft.com/fwlink/?linkid=69500</w:t>
        </w:r>
      </w:hyperlink>
      <w:r w:rsidRPr="002008FA">
        <w:rPr>
          <w:lang w:val="pt-BR"/>
        </w:rPr>
        <w:t>.</w:t>
      </w:r>
    </w:p>
    <w:p w:rsidR="00B105AB" w:rsidRPr="00C8668C" w:rsidRDefault="00B105AB" w:rsidP="00B105AB">
      <w:pPr>
        <w:pStyle w:val="PURBody-Indented"/>
      </w:pPr>
      <w:r w:rsidRPr="002008FA">
        <w:rPr>
          <w:lang w:val="pt-BR"/>
        </w:rPr>
        <w:t xml:space="preserve">Se o software não for corretamente licenciado, sua funcionalidade poderá ser afetada. </w:t>
      </w:r>
      <w:r>
        <w:t>Por exemplo, você poderá:</w:t>
      </w:r>
    </w:p>
    <w:p w:rsidR="00B105AB" w:rsidRDefault="00B105AB" w:rsidP="00D80857">
      <w:pPr>
        <w:pStyle w:val="PURBody-Indented"/>
        <w:numPr>
          <w:ilvl w:val="0"/>
          <w:numId w:val="8"/>
        </w:numPr>
      </w:pPr>
      <w:r>
        <w:t>precisar reativar o software ou</w:t>
      </w:r>
    </w:p>
    <w:p w:rsidR="00B105AB" w:rsidRPr="002008FA" w:rsidRDefault="00B105AB" w:rsidP="00D80857">
      <w:pPr>
        <w:pStyle w:val="PURBody-Indented"/>
        <w:numPr>
          <w:ilvl w:val="0"/>
          <w:numId w:val="8"/>
        </w:numPr>
        <w:rPr>
          <w:lang w:val="pt-BR"/>
        </w:rPr>
      </w:pPr>
      <w:r w:rsidRPr="002008FA">
        <w:rPr>
          <w:lang w:val="pt-BR"/>
        </w:rPr>
        <w:t>receber lembretes para obter uma cópia devidamente licenciada do software,</w:t>
      </w:r>
    </w:p>
    <w:p w:rsidR="00B105AB" w:rsidRPr="00F93A03" w:rsidRDefault="00B105AB" w:rsidP="00D80857">
      <w:pPr>
        <w:pStyle w:val="PURBody-Indented"/>
        <w:numPr>
          <w:ilvl w:val="0"/>
          <w:numId w:val="8"/>
        </w:numPr>
      </w:pPr>
      <w:r>
        <w:t xml:space="preserve">ou poderá não conseguir </w:t>
      </w:r>
    </w:p>
    <w:p w:rsidR="00B105AB" w:rsidRDefault="00B105AB" w:rsidP="00D80857">
      <w:pPr>
        <w:pStyle w:val="PURBody-Indented"/>
        <w:numPr>
          <w:ilvl w:val="0"/>
          <w:numId w:val="8"/>
        </w:numPr>
      </w:pPr>
      <w:r>
        <w:t xml:space="preserve">conectar-se à Internet ou </w:t>
      </w:r>
    </w:p>
    <w:p w:rsidR="00B105AB" w:rsidRPr="002008FA" w:rsidRDefault="00B105AB" w:rsidP="00D80857">
      <w:pPr>
        <w:pStyle w:val="PURBody-Indented"/>
        <w:numPr>
          <w:ilvl w:val="0"/>
          <w:numId w:val="8"/>
        </w:numPr>
        <w:rPr>
          <w:lang w:val="pt-BR"/>
        </w:rPr>
      </w:pPr>
      <w:r w:rsidRPr="002008FA">
        <w:rPr>
          <w:lang w:val="pt-BR"/>
        </w:rPr>
        <w:t>obter determinadas atualizações ou upgrades da Microsoft.</w:t>
      </w:r>
    </w:p>
    <w:p w:rsidR="00DB4E8F" w:rsidRPr="002008FA" w:rsidRDefault="00B105AB" w:rsidP="00DB4E8F">
      <w:pPr>
        <w:pStyle w:val="PURBody-Indented"/>
        <w:rPr>
          <w:lang w:val="pt-BR"/>
        </w:rPr>
      </w:pPr>
      <w:r w:rsidRPr="002008FA">
        <w:rPr>
          <w:lang w:val="pt-BR"/>
        </w:rPr>
        <w:t xml:space="preserve">Você só poderá obter atualizações ou upgrades para o software da Microsoft ou de fontes autorizadas. Para obter mais informações sobre como obter atualizações de fontes autorizadas, consulte o site </w:t>
      </w:r>
      <w:hyperlink r:id="rId141" w:history="1">
        <w:r w:rsidRPr="002008FA">
          <w:rPr>
            <w:rStyle w:val="Hyperlink"/>
            <w:rFonts w:ascii="Tahoma" w:hAnsi="Tahoma" w:cs="Tahoma"/>
            <w:szCs w:val="18"/>
            <w:lang w:val="pt-BR"/>
          </w:rPr>
          <w:t>http://go.microsoft.com/fwlink/?linkid=69502</w:t>
        </w:r>
      </w:hyperlink>
      <w:r w:rsidRPr="002008FA">
        <w:rPr>
          <w:lang w:val="pt-BR"/>
        </w:rPr>
        <w:t>.</w:t>
      </w:r>
    </w:p>
    <w:p w:rsidR="00DB4E8F" w:rsidRPr="002008FA" w:rsidRDefault="00590592" w:rsidP="00C65636">
      <w:pPr>
        <w:pStyle w:val="PURBody"/>
        <w:jc w:val="right"/>
        <w:rPr>
          <w:rStyle w:val="Hyperlink"/>
          <w:lang w:val="pt-BR"/>
        </w:rPr>
      </w:pPr>
      <w:hyperlink w:anchor="Índice" w:history="1">
        <w:r w:rsidR="004476ED" w:rsidRPr="002008FA">
          <w:rPr>
            <w:rStyle w:val="Hyperlink"/>
            <w:rFonts w:ascii="Arial Narrow" w:hAnsi="Arial Narrow"/>
            <w:sz w:val="16"/>
            <w:lang w:val="pt-BR"/>
          </w:rPr>
          <w:t>Índice</w:t>
        </w:r>
      </w:hyperlink>
      <w:r w:rsidR="004476ED" w:rsidRPr="002008FA">
        <w:rPr>
          <w:lang w:val="pt-BR"/>
        </w:rPr>
        <w:t xml:space="preserve"> / </w:t>
      </w:r>
      <w:hyperlink w:anchor="Termos Universais" w:history="1">
        <w:hyperlink w:anchor="UniversalTerms" w:history="1">
          <w:r w:rsidR="00C65636" w:rsidRPr="00B4665E">
            <w:rPr>
              <w:rStyle w:val="Hyperlink"/>
              <w:rFonts w:ascii="Arial Narrow" w:hAnsi="Arial Narrow"/>
              <w:sz w:val="16"/>
              <w:lang w:val="pt-BR"/>
            </w:rPr>
            <w:t>Termos Universais de Licença</w:t>
          </w:r>
        </w:hyperlink>
      </w:hyperlink>
    </w:p>
    <w:p w:rsidR="00DB4E8F" w:rsidRPr="002008FA" w:rsidRDefault="00DB4E8F" w:rsidP="00324BC7">
      <w:pPr>
        <w:pStyle w:val="PURBody-Indented"/>
        <w:rPr>
          <w:lang w:val="pt-BR"/>
        </w:rPr>
      </w:pPr>
    </w:p>
    <w:p w:rsidR="005C3F2E" w:rsidRPr="002008FA" w:rsidRDefault="00AF3DD9" w:rsidP="00057196">
      <w:pPr>
        <w:spacing w:line="240" w:lineRule="exact"/>
        <w:rPr>
          <w:lang w:val="pt-BR"/>
        </w:rPr>
        <w:sectPr w:rsidR="005C3F2E" w:rsidRPr="002008FA" w:rsidSect="002D0ED6">
          <w:footerReference w:type="default" r:id="rId142"/>
          <w:type w:val="continuous"/>
          <w:pgSz w:w="12240" w:h="15840" w:code="1"/>
          <w:pgMar w:top="1170" w:right="720" w:bottom="720" w:left="720" w:header="432" w:footer="288" w:gutter="0"/>
          <w:cols w:space="360"/>
          <w:docGrid w:linePitch="360"/>
        </w:sectPr>
      </w:pPr>
      <w:r w:rsidRPr="002008FA">
        <w:rPr>
          <w:lang w:val="pt-BR"/>
        </w:rPr>
        <w:br w:type="page"/>
      </w:r>
    </w:p>
    <w:p w:rsidR="00AE3B6A" w:rsidRPr="002008FA" w:rsidRDefault="00AE3B6A" w:rsidP="00AE3B6A">
      <w:pPr>
        <w:pStyle w:val="PURSectionHeading"/>
        <w:rPr>
          <w:lang w:val="pt-BR"/>
        </w:rPr>
      </w:pPr>
      <w:bookmarkStart w:id="729" w:name="_Toc299519184"/>
      <w:bookmarkStart w:id="730" w:name="_Toc299525048"/>
      <w:bookmarkStart w:id="731" w:name="_Toc299531616"/>
      <w:bookmarkStart w:id="732" w:name="_Toc299531940"/>
      <w:bookmarkStart w:id="733" w:name="_Toc299957231"/>
      <w:bookmarkStart w:id="734" w:name="_Toc302485707"/>
      <w:bookmarkStart w:id="735" w:name="Index"/>
      <w:bookmarkEnd w:id="5"/>
      <w:r w:rsidRPr="002008FA">
        <w:rPr>
          <w:lang w:val="pt-BR"/>
        </w:rPr>
        <w:lastRenderedPageBreak/>
        <w:t>Índice do Produto</w:t>
      </w:r>
      <w:bookmarkEnd w:id="729"/>
      <w:bookmarkEnd w:id="730"/>
      <w:bookmarkEnd w:id="731"/>
      <w:bookmarkEnd w:id="732"/>
      <w:bookmarkEnd w:id="733"/>
      <w:bookmarkEnd w:id="734"/>
    </w:p>
    <w:bookmarkEnd w:id="735"/>
    <w:p w:rsidR="00316300" w:rsidRDefault="00FE5E5B" w:rsidP="00AE3B6A">
      <w:pPr>
        <w:pStyle w:val="PURSectionHeading"/>
        <w:rPr>
          <w:noProof/>
        </w:rPr>
        <w:sectPr w:rsidR="00316300" w:rsidSect="00316300">
          <w:footerReference w:type="default" r:id="rId143"/>
          <w:type w:val="continuous"/>
          <w:pgSz w:w="12240" w:h="15840" w:code="1"/>
          <w:pgMar w:top="1170" w:right="720" w:bottom="720" w:left="720" w:header="432" w:footer="288" w:gutter="0"/>
          <w:cols w:num="2" w:space="360"/>
          <w:docGrid w:linePitch="360"/>
        </w:sectPr>
      </w:pPr>
      <w:r>
        <w:fldChar w:fldCharType="begin"/>
      </w:r>
      <w:r w:rsidR="00AE3B6A">
        <w:instrText xml:space="preserve"> INDEX \c "2" \z "1033" </w:instrText>
      </w:r>
      <w:r>
        <w:fldChar w:fldCharType="separate"/>
      </w:r>
    </w:p>
    <w:p w:rsidR="00316300" w:rsidRDefault="00316300">
      <w:pPr>
        <w:pStyle w:val="Index1"/>
        <w:tabs>
          <w:tab w:val="right" w:leader="dot" w:pos="5030"/>
        </w:tabs>
        <w:rPr>
          <w:noProof/>
        </w:rPr>
      </w:pPr>
      <w:r w:rsidRPr="00427DE4">
        <w:rPr>
          <w:noProof/>
          <w:lang w:val="pt-BR"/>
        </w:rPr>
        <w:lastRenderedPageBreak/>
        <w:t>Atualização para Windows 7 Professional</w:t>
      </w:r>
      <w:r>
        <w:rPr>
          <w:noProof/>
        </w:rPr>
        <w:t>, 76</w:t>
      </w:r>
    </w:p>
    <w:p w:rsidR="00316300" w:rsidRDefault="00316300">
      <w:pPr>
        <w:pStyle w:val="Index1"/>
        <w:tabs>
          <w:tab w:val="right" w:leader="dot" w:pos="5030"/>
        </w:tabs>
        <w:rPr>
          <w:noProof/>
        </w:rPr>
      </w:pPr>
      <w:r w:rsidRPr="00427DE4">
        <w:rPr>
          <w:noProof/>
          <w:lang w:val="pt-BR"/>
        </w:rPr>
        <w:t>BizTalk Server 2010 Branch Edition</w:t>
      </w:r>
      <w:r>
        <w:rPr>
          <w:noProof/>
        </w:rPr>
        <w:t>, 12</w:t>
      </w:r>
    </w:p>
    <w:p w:rsidR="00316300" w:rsidRDefault="00316300">
      <w:pPr>
        <w:pStyle w:val="Index1"/>
        <w:tabs>
          <w:tab w:val="right" w:leader="dot" w:pos="5030"/>
        </w:tabs>
        <w:rPr>
          <w:noProof/>
        </w:rPr>
      </w:pPr>
      <w:r w:rsidRPr="00427DE4">
        <w:rPr>
          <w:noProof/>
          <w:lang w:val="pt-BR"/>
        </w:rPr>
        <w:t>BizTalk Server 2010 Enterprise Edition</w:t>
      </w:r>
      <w:r>
        <w:rPr>
          <w:noProof/>
        </w:rPr>
        <w:t>, 13</w:t>
      </w:r>
    </w:p>
    <w:p w:rsidR="00316300" w:rsidRDefault="00316300">
      <w:pPr>
        <w:pStyle w:val="Index1"/>
        <w:tabs>
          <w:tab w:val="right" w:leader="dot" w:pos="5030"/>
        </w:tabs>
        <w:rPr>
          <w:noProof/>
        </w:rPr>
      </w:pPr>
      <w:r w:rsidRPr="00427DE4">
        <w:rPr>
          <w:noProof/>
          <w:lang w:val="pt-BR"/>
        </w:rPr>
        <w:t>BizTalk Server 2010 Standard Edition</w:t>
      </w:r>
      <w:r>
        <w:rPr>
          <w:noProof/>
        </w:rPr>
        <w:t>, 13</w:t>
      </w:r>
    </w:p>
    <w:p w:rsidR="00316300" w:rsidRDefault="00316300">
      <w:pPr>
        <w:pStyle w:val="Index1"/>
        <w:tabs>
          <w:tab w:val="right" w:leader="dot" w:pos="5030"/>
        </w:tabs>
        <w:rPr>
          <w:noProof/>
        </w:rPr>
      </w:pPr>
      <w:r w:rsidRPr="00427DE4">
        <w:rPr>
          <w:noProof/>
          <w:lang w:val="pt-BR"/>
        </w:rPr>
        <w:t>Commerce Server 2009 R2 Enterprise Edition</w:t>
      </w:r>
      <w:r>
        <w:rPr>
          <w:noProof/>
        </w:rPr>
        <w:t>, 14</w:t>
      </w:r>
    </w:p>
    <w:p w:rsidR="00316300" w:rsidRDefault="00316300">
      <w:pPr>
        <w:pStyle w:val="Index1"/>
        <w:tabs>
          <w:tab w:val="right" w:leader="dot" w:pos="5030"/>
        </w:tabs>
        <w:rPr>
          <w:noProof/>
        </w:rPr>
      </w:pPr>
      <w:r w:rsidRPr="00427DE4">
        <w:rPr>
          <w:noProof/>
          <w:lang w:val="pt-BR"/>
        </w:rPr>
        <w:t>Commerce Server 2009 R2 Standard Edition</w:t>
      </w:r>
      <w:r>
        <w:rPr>
          <w:noProof/>
        </w:rPr>
        <w:t>, 14</w:t>
      </w:r>
    </w:p>
    <w:p w:rsidR="00316300" w:rsidRDefault="00316300">
      <w:pPr>
        <w:pStyle w:val="Index1"/>
        <w:tabs>
          <w:tab w:val="right" w:leader="dot" w:pos="5030"/>
        </w:tabs>
        <w:rPr>
          <w:noProof/>
        </w:rPr>
      </w:pPr>
      <w:r w:rsidRPr="00427DE4">
        <w:rPr>
          <w:noProof/>
          <w:lang w:val="pt-BR"/>
        </w:rPr>
        <w:t>Core Infrastructure Server Suite Datacenter</w:t>
      </w:r>
      <w:r>
        <w:rPr>
          <w:noProof/>
        </w:rPr>
        <w:t>, 14</w:t>
      </w:r>
    </w:p>
    <w:p w:rsidR="00316300" w:rsidRDefault="00316300">
      <w:pPr>
        <w:pStyle w:val="Index1"/>
        <w:tabs>
          <w:tab w:val="right" w:leader="dot" w:pos="5030"/>
        </w:tabs>
        <w:rPr>
          <w:noProof/>
        </w:rPr>
      </w:pPr>
      <w:r w:rsidRPr="00427DE4">
        <w:rPr>
          <w:noProof/>
          <w:lang w:val="pt-BR"/>
        </w:rPr>
        <w:t>Exchange Server 2010 Enterprise</w:t>
      </w:r>
      <w:r>
        <w:rPr>
          <w:noProof/>
        </w:rPr>
        <w:t>, 40</w:t>
      </w:r>
    </w:p>
    <w:p w:rsidR="00316300" w:rsidRDefault="00316300">
      <w:pPr>
        <w:pStyle w:val="Index1"/>
        <w:tabs>
          <w:tab w:val="right" w:leader="dot" w:pos="5030"/>
        </w:tabs>
        <w:rPr>
          <w:noProof/>
        </w:rPr>
      </w:pPr>
      <w:r w:rsidRPr="00427DE4">
        <w:rPr>
          <w:noProof/>
          <w:lang w:val="pt-BR"/>
        </w:rPr>
        <w:t>Expression Encoder Pro 4</w:t>
      </w:r>
      <w:r>
        <w:rPr>
          <w:noProof/>
        </w:rPr>
        <w:t>, 42</w:t>
      </w:r>
    </w:p>
    <w:p w:rsidR="00316300" w:rsidRDefault="00316300">
      <w:pPr>
        <w:pStyle w:val="Index1"/>
        <w:tabs>
          <w:tab w:val="right" w:leader="dot" w:pos="5030"/>
        </w:tabs>
        <w:rPr>
          <w:noProof/>
        </w:rPr>
      </w:pPr>
      <w:r w:rsidRPr="00427DE4">
        <w:rPr>
          <w:noProof/>
          <w:lang w:val="pt-BR"/>
        </w:rPr>
        <w:t>Expressions Studio 4 Ultimate</w:t>
      </w:r>
      <w:r>
        <w:rPr>
          <w:noProof/>
        </w:rPr>
        <w:t>, 42</w:t>
      </w:r>
    </w:p>
    <w:p w:rsidR="00316300" w:rsidRDefault="00316300">
      <w:pPr>
        <w:pStyle w:val="Index1"/>
        <w:tabs>
          <w:tab w:val="right" w:leader="dot" w:pos="5030"/>
        </w:tabs>
        <w:rPr>
          <w:noProof/>
        </w:rPr>
      </w:pPr>
      <w:r w:rsidRPr="00427DE4">
        <w:rPr>
          <w:noProof/>
          <w:lang w:val="pt-BR"/>
        </w:rPr>
        <w:t>Expressions Studio 4 Web Professional</w:t>
      </w:r>
      <w:r>
        <w:rPr>
          <w:noProof/>
        </w:rPr>
        <w:t>, 42</w:t>
      </w:r>
    </w:p>
    <w:p w:rsidR="00316300" w:rsidRDefault="00316300">
      <w:pPr>
        <w:pStyle w:val="Index1"/>
        <w:tabs>
          <w:tab w:val="right" w:leader="dot" w:pos="5030"/>
        </w:tabs>
        <w:rPr>
          <w:noProof/>
        </w:rPr>
      </w:pPr>
      <w:r w:rsidRPr="00427DE4">
        <w:rPr>
          <w:noProof/>
          <w:lang w:val="pt-BR"/>
        </w:rPr>
        <w:t>Forefront Endpoint Protection</w:t>
      </w:r>
      <w:r>
        <w:rPr>
          <w:noProof/>
        </w:rPr>
        <w:t>, 92</w:t>
      </w:r>
    </w:p>
    <w:p w:rsidR="00316300" w:rsidRDefault="00316300">
      <w:pPr>
        <w:pStyle w:val="Index1"/>
        <w:tabs>
          <w:tab w:val="right" w:leader="dot" w:pos="5030"/>
        </w:tabs>
        <w:rPr>
          <w:noProof/>
        </w:rPr>
      </w:pPr>
      <w:r>
        <w:rPr>
          <w:noProof/>
        </w:rPr>
        <w:t>Forefront Identity Manager 2010, 43</w:t>
      </w:r>
    </w:p>
    <w:p w:rsidR="00316300" w:rsidRDefault="00316300">
      <w:pPr>
        <w:pStyle w:val="Index1"/>
        <w:tabs>
          <w:tab w:val="right" w:leader="dot" w:pos="5030"/>
        </w:tabs>
        <w:rPr>
          <w:noProof/>
        </w:rPr>
      </w:pPr>
      <w:r w:rsidRPr="00427DE4">
        <w:rPr>
          <w:noProof/>
          <w:lang w:val="pt-BR"/>
        </w:rPr>
        <w:t>Forefront Online Protection for Exchange</w:t>
      </w:r>
      <w:r>
        <w:rPr>
          <w:noProof/>
        </w:rPr>
        <w:t>, 93</w:t>
      </w:r>
    </w:p>
    <w:p w:rsidR="00316300" w:rsidRDefault="00316300">
      <w:pPr>
        <w:pStyle w:val="Index1"/>
        <w:tabs>
          <w:tab w:val="right" w:leader="dot" w:pos="5030"/>
        </w:tabs>
        <w:rPr>
          <w:noProof/>
        </w:rPr>
      </w:pPr>
      <w:r w:rsidRPr="00427DE4">
        <w:rPr>
          <w:noProof/>
          <w:lang w:val="pt-BR"/>
        </w:rPr>
        <w:t>Forefront Protection 2010 for Exchange Server</w:t>
      </w:r>
      <w:r>
        <w:rPr>
          <w:noProof/>
        </w:rPr>
        <w:t>, 94</w:t>
      </w:r>
    </w:p>
    <w:p w:rsidR="00316300" w:rsidRDefault="00316300">
      <w:pPr>
        <w:pStyle w:val="Index1"/>
        <w:tabs>
          <w:tab w:val="right" w:leader="dot" w:pos="5030"/>
        </w:tabs>
        <w:rPr>
          <w:noProof/>
        </w:rPr>
      </w:pPr>
      <w:r>
        <w:rPr>
          <w:noProof/>
        </w:rPr>
        <w:t>Forefront Protection 2010 for SharePoint, 94</w:t>
      </w:r>
    </w:p>
    <w:p w:rsidR="00316300" w:rsidRDefault="00316300">
      <w:pPr>
        <w:pStyle w:val="Index1"/>
        <w:tabs>
          <w:tab w:val="right" w:leader="dot" w:pos="5030"/>
        </w:tabs>
        <w:rPr>
          <w:noProof/>
        </w:rPr>
      </w:pPr>
      <w:r>
        <w:rPr>
          <w:noProof/>
        </w:rPr>
        <w:t>Forefront Security for Office Communications Server, 95</w:t>
      </w:r>
    </w:p>
    <w:p w:rsidR="00316300" w:rsidRDefault="00316300">
      <w:pPr>
        <w:pStyle w:val="Index1"/>
        <w:tabs>
          <w:tab w:val="right" w:leader="dot" w:pos="5030"/>
        </w:tabs>
        <w:rPr>
          <w:noProof/>
        </w:rPr>
      </w:pPr>
      <w:r w:rsidRPr="00427DE4">
        <w:rPr>
          <w:noProof/>
          <w:lang w:val="pt-BR"/>
        </w:rPr>
        <w:t>Forefront Threat Management Gateway 2010 Enterprise</w:t>
      </w:r>
      <w:r>
        <w:rPr>
          <w:noProof/>
        </w:rPr>
        <w:t>, 15</w:t>
      </w:r>
    </w:p>
    <w:p w:rsidR="00316300" w:rsidRDefault="00316300">
      <w:pPr>
        <w:pStyle w:val="Index1"/>
        <w:tabs>
          <w:tab w:val="right" w:leader="dot" w:pos="5030"/>
        </w:tabs>
        <w:rPr>
          <w:noProof/>
        </w:rPr>
      </w:pPr>
      <w:r>
        <w:rPr>
          <w:noProof/>
        </w:rPr>
        <w:t>Forefront Threat Management Gateway Web Protection Service, 96</w:t>
      </w:r>
    </w:p>
    <w:p w:rsidR="00316300" w:rsidRDefault="00316300">
      <w:pPr>
        <w:pStyle w:val="Index1"/>
        <w:tabs>
          <w:tab w:val="right" w:leader="dot" w:pos="5030"/>
        </w:tabs>
        <w:rPr>
          <w:noProof/>
        </w:rPr>
      </w:pPr>
      <w:r>
        <w:rPr>
          <w:noProof/>
        </w:rPr>
        <w:t>Forefront Unified Access Gateway 2010, 43</w:t>
      </w:r>
    </w:p>
    <w:p w:rsidR="00316300" w:rsidRDefault="00316300">
      <w:pPr>
        <w:pStyle w:val="Index1"/>
        <w:tabs>
          <w:tab w:val="right" w:leader="dot" w:pos="5030"/>
        </w:tabs>
        <w:rPr>
          <w:noProof/>
        </w:rPr>
      </w:pPr>
      <w:r w:rsidRPr="00427DE4">
        <w:rPr>
          <w:noProof/>
          <w:lang w:val="pt-BR"/>
        </w:rPr>
        <w:t>HPC Pack 2008 R2 Enterprise</w:t>
      </w:r>
      <w:r>
        <w:rPr>
          <w:noProof/>
        </w:rPr>
        <w:t>, 15</w:t>
      </w:r>
    </w:p>
    <w:p w:rsidR="00316300" w:rsidRDefault="00316300">
      <w:pPr>
        <w:pStyle w:val="Index1"/>
        <w:tabs>
          <w:tab w:val="right" w:leader="dot" w:pos="5030"/>
        </w:tabs>
        <w:rPr>
          <w:noProof/>
        </w:rPr>
      </w:pPr>
      <w:r w:rsidRPr="00427DE4">
        <w:rPr>
          <w:noProof/>
          <w:lang w:val="pt-BR"/>
        </w:rPr>
        <w:t>Lync Server 2010 Enterprise</w:t>
      </w:r>
      <w:r>
        <w:rPr>
          <w:noProof/>
        </w:rPr>
        <w:t>, 44</w:t>
      </w:r>
    </w:p>
    <w:p w:rsidR="00316300" w:rsidRDefault="00316300">
      <w:pPr>
        <w:pStyle w:val="Index1"/>
        <w:tabs>
          <w:tab w:val="right" w:leader="dot" w:pos="5030"/>
        </w:tabs>
        <w:rPr>
          <w:noProof/>
        </w:rPr>
      </w:pPr>
      <w:r>
        <w:rPr>
          <w:noProof/>
        </w:rPr>
        <w:t>Microsoft Application Virtualization Hosting for Desktops, 46</w:t>
      </w:r>
    </w:p>
    <w:p w:rsidR="00316300" w:rsidRDefault="00316300">
      <w:pPr>
        <w:pStyle w:val="Index1"/>
        <w:tabs>
          <w:tab w:val="right" w:leader="dot" w:pos="5030"/>
        </w:tabs>
        <w:rPr>
          <w:noProof/>
        </w:rPr>
      </w:pPr>
      <w:r w:rsidRPr="00427DE4">
        <w:rPr>
          <w:noProof/>
          <w:lang w:val="pt-BR"/>
        </w:rPr>
        <w:t>Microsoft Dynamics AX 2012</w:t>
      </w:r>
      <w:r>
        <w:rPr>
          <w:noProof/>
        </w:rPr>
        <w:t>, 16, 46</w:t>
      </w:r>
    </w:p>
    <w:p w:rsidR="00316300" w:rsidRDefault="00316300">
      <w:pPr>
        <w:pStyle w:val="Index1"/>
        <w:tabs>
          <w:tab w:val="right" w:leader="dot" w:pos="5030"/>
        </w:tabs>
        <w:rPr>
          <w:noProof/>
        </w:rPr>
      </w:pPr>
      <w:r w:rsidRPr="00427DE4">
        <w:rPr>
          <w:noProof/>
          <w:lang w:val="pt-BR"/>
        </w:rPr>
        <w:t>Microsoft Dynamics C5 2010*</w:t>
      </w:r>
      <w:r>
        <w:rPr>
          <w:noProof/>
        </w:rPr>
        <w:t>, 17, 48</w:t>
      </w:r>
    </w:p>
    <w:p w:rsidR="00316300" w:rsidRDefault="00316300">
      <w:pPr>
        <w:pStyle w:val="Index1"/>
        <w:tabs>
          <w:tab w:val="right" w:leader="dot" w:pos="5030"/>
        </w:tabs>
        <w:rPr>
          <w:noProof/>
        </w:rPr>
      </w:pPr>
      <w:r w:rsidRPr="00427DE4">
        <w:rPr>
          <w:noProof/>
          <w:lang w:val="pt-BR"/>
        </w:rPr>
        <w:t>Microsoft Dynamics CRM 2011 Service Provider</w:t>
      </w:r>
      <w:r>
        <w:rPr>
          <w:noProof/>
        </w:rPr>
        <w:t>, 49</w:t>
      </w:r>
    </w:p>
    <w:p w:rsidR="00316300" w:rsidRDefault="00316300">
      <w:pPr>
        <w:pStyle w:val="Index1"/>
        <w:tabs>
          <w:tab w:val="right" w:leader="dot" w:pos="5030"/>
        </w:tabs>
        <w:rPr>
          <w:noProof/>
        </w:rPr>
      </w:pPr>
      <w:r w:rsidRPr="00427DE4">
        <w:rPr>
          <w:noProof/>
          <w:lang w:val="pt-BR"/>
        </w:rPr>
        <w:t>Microsoft Dynamics GP 2010 R2</w:t>
      </w:r>
      <w:r>
        <w:rPr>
          <w:noProof/>
        </w:rPr>
        <w:t>, 18, 49</w:t>
      </w:r>
    </w:p>
    <w:p w:rsidR="00316300" w:rsidRDefault="00316300">
      <w:pPr>
        <w:pStyle w:val="Index1"/>
        <w:tabs>
          <w:tab w:val="right" w:leader="dot" w:pos="5030"/>
        </w:tabs>
        <w:rPr>
          <w:noProof/>
        </w:rPr>
      </w:pPr>
      <w:r w:rsidRPr="00427DE4">
        <w:rPr>
          <w:noProof/>
          <w:lang w:val="pt-BR"/>
        </w:rPr>
        <w:t>Microsoft Dynamics NAV 2009 R2</w:t>
      </w:r>
      <w:r>
        <w:rPr>
          <w:noProof/>
        </w:rPr>
        <w:t>, 19, 20, 51</w:t>
      </w:r>
    </w:p>
    <w:p w:rsidR="00316300" w:rsidRDefault="00316300">
      <w:pPr>
        <w:pStyle w:val="Index1"/>
        <w:tabs>
          <w:tab w:val="right" w:leader="dot" w:pos="5030"/>
        </w:tabs>
        <w:rPr>
          <w:noProof/>
        </w:rPr>
      </w:pPr>
      <w:r w:rsidRPr="00427DE4">
        <w:rPr>
          <w:noProof/>
          <w:lang w:val="pt-BR"/>
        </w:rPr>
        <w:t>Microsoft Dynamics SL 2011</w:t>
      </w:r>
      <w:r>
        <w:rPr>
          <w:noProof/>
        </w:rPr>
        <w:t>, 53</w:t>
      </w:r>
    </w:p>
    <w:p w:rsidR="00316300" w:rsidRDefault="00316300">
      <w:pPr>
        <w:pStyle w:val="Index1"/>
        <w:tabs>
          <w:tab w:val="right" w:leader="dot" w:pos="5030"/>
        </w:tabs>
        <w:rPr>
          <w:noProof/>
        </w:rPr>
      </w:pPr>
      <w:r w:rsidRPr="00427DE4">
        <w:rPr>
          <w:noProof/>
          <w:lang w:val="pt-BR"/>
        </w:rPr>
        <w:t>Microsoft Exchange Hosted Encryption</w:t>
      </w:r>
      <w:r>
        <w:rPr>
          <w:noProof/>
        </w:rPr>
        <w:t>, 97</w:t>
      </w:r>
    </w:p>
    <w:p w:rsidR="00316300" w:rsidRDefault="00316300">
      <w:pPr>
        <w:pStyle w:val="Index1"/>
        <w:tabs>
          <w:tab w:val="right" w:leader="dot" w:pos="5030"/>
        </w:tabs>
        <w:rPr>
          <w:noProof/>
        </w:rPr>
      </w:pPr>
      <w:r w:rsidRPr="00427DE4">
        <w:rPr>
          <w:noProof/>
          <w:lang w:val="pt-BR"/>
        </w:rPr>
        <w:t>OEM do Windows Server 2008 R2</w:t>
      </w:r>
      <w:r>
        <w:rPr>
          <w:noProof/>
        </w:rPr>
        <w:t>, 81</w:t>
      </w:r>
    </w:p>
    <w:p w:rsidR="00316300" w:rsidRDefault="00316300">
      <w:pPr>
        <w:pStyle w:val="Index1"/>
        <w:tabs>
          <w:tab w:val="right" w:leader="dot" w:pos="5030"/>
        </w:tabs>
        <w:rPr>
          <w:noProof/>
        </w:rPr>
      </w:pPr>
      <w:r w:rsidRPr="00427DE4">
        <w:rPr>
          <w:noProof/>
          <w:lang w:val="pt-BR"/>
        </w:rPr>
        <w:t>Office Multi Language Pack 2010</w:t>
      </w:r>
      <w:r>
        <w:rPr>
          <w:noProof/>
        </w:rPr>
        <w:t>, 54</w:t>
      </w:r>
    </w:p>
    <w:p w:rsidR="00316300" w:rsidRDefault="00316300">
      <w:pPr>
        <w:pStyle w:val="Index1"/>
        <w:tabs>
          <w:tab w:val="right" w:leader="dot" w:pos="5030"/>
        </w:tabs>
        <w:rPr>
          <w:noProof/>
        </w:rPr>
      </w:pPr>
      <w:r w:rsidRPr="00427DE4">
        <w:rPr>
          <w:noProof/>
          <w:lang w:val="pt-BR"/>
        </w:rPr>
        <w:t>Office Professional Plus 2010</w:t>
      </w:r>
      <w:r>
        <w:rPr>
          <w:noProof/>
        </w:rPr>
        <w:t>, 55</w:t>
      </w:r>
    </w:p>
    <w:p w:rsidR="00316300" w:rsidRDefault="00316300">
      <w:pPr>
        <w:pStyle w:val="Index1"/>
        <w:tabs>
          <w:tab w:val="right" w:leader="dot" w:pos="5030"/>
        </w:tabs>
        <w:rPr>
          <w:noProof/>
        </w:rPr>
      </w:pPr>
      <w:r w:rsidRPr="00427DE4">
        <w:rPr>
          <w:noProof/>
          <w:lang w:val="pt-BR"/>
        </w:rPr>
        <w:t>Office Standard 2010</w:t>
      </w:r>
      <w:r>
        <w:rPr>
          <w:noProof/>
        </w:rPr>
        <w:t>, 55</w:t>
      </w:r>
    </w:p>
    <w:p w:rsidR="00316300" w:rsidRDefault="00316300">
      <w:pPr>
        <w:pStyle w:val="Index1"/>
        <w:tabs>
          <w:tab w:val="right" w:leader="dot" w:pos="5030"/>
        </w:tabs>
        <w:rPr>
          <w:noProof/>
        </w:rPr>
      </w:pPr>
      <w:r w:rsidRPr="00427DE4">
        <w:rPr>
          <w:noProof/>
          <w:lang w:val="pt-BR"/>
        </w:rPr>
        <w:t>Project 2010 Professional</w:t>
      </w:r>
      <w:r>
        <w:rPr>
          <w:noProof/>
        </w:rPr>
        <w:t>, 57</w:t>
      </w:r>
    </w:p>
    <w:p w:rsidR="00316300" w:rsidRDefault="00316300">
      <w:pPr>
        <w:pStyle w:val="Index1"/>
        <w:tabs>
          <w:tab w:val="right" w:leader="dot" w:pos="5030"/>
        </w:tabs>
        <w:rPr>
          <w:noProof/>
        </w:rPr>
      </w:pPr>
      <w:r w:rsidRPr="00427DE4">
        <w:rPr>
          <w:noProof/>
          <w:lang w:val="pt-BR"/>
        </w:rPr>
        <w:t>Project 2010 Standard</w:t>
      </w:r>
      <w:r>
        <w:rPr>
          <w:noProof/>
        </w:rPr>
        <w:t>, 57</w:t>
      </w:r>
    </w:p>
    <w:p w:rsidR="00316300" w:rsidRDefault="00316300">
      <w:pPr>
        <w:pStyle w:val="Index1"/>
        <w:tabs>
          <w:tab w:val="right" w:leader="dot" w:pos="5030"/>
        </w:tabs>
        <w:rPr>
          <w:noProof/>
        </w:rPr>
      </w:pPr>
      <w:r w:rsidRPr="00427DE4">
        <w:rPr>
          <w:noProof/>
          <w:lang w:val="pt-BR"/>
        </w:rPr>
        <w:t>Project Server 2010</w:t>
      </w:r>
      <w:r>
        <w:rPr>
          <w:noProof/>
        </w:rPr>
        <w:t>, 58</w:t>
      </w:r>
    </w:p>
    <w:p w:rsidR="00316300" w:rsidRDefault="00316300">
      <w:pPr>
        <w:pStyle w:val="Index1"/>
        <w:tabs>
          <w:tab w:val="right" w:leader="dot" w:pos="5030"/>
        </w:tabs>
        <w:rPr>
          <w:noProof/>
        </w:rPr>
      </w:pPr>
      <w:r w:rsidRPr="00427DE4">
        <w:rPr>
          <w:noProof/>
          <w:lang w:val="pt-BR"/>
        </w:rPr>
        <w:t>Provisioning System</w:t>
      </w:r>
      <w:r>
        <w:rPr>
          <w:noProof/>
        </w:rPr>
        <w:t>, 21</w:t>
      </w:r>
    </w:p>
    <w:p w:rsidR="00316300" w:rsidRDefault="00316300">
      <w:pPr>
        <w:pStyle w:val="Index1"/>
        <w:tabs>
          <w:tab w:val="right" w:leader="dot" w:pos="5030"/>
        </w:tabs>
        <w:rPr>
          <w:noProof/>
        </w:rPr>
      </w:pPr>
      <w:r w:rsidRPr="00427DE4">
        <w:rPr>
          <w:noProof/>
          <w:lang w:val="pt-BR"/>
        </w:rPr>
        <w:t>Search Server 2010</w:t>
      </w:r>
      <w:r>
        <w:rPr>
          <w:noProof/>
        </w:rPr>
        <w:t>, 22</w:t>
      </w:r>
    </w:p>
    <w:p w:rsidR="00316300" w:rsidRDefault="00316300">
      <w:pPr>
        <w:pStyle w:val="Index1"/>
        <w:tabs>
          <w:tab w:val="right" w:leader="dot" w:pos="5030"/>
        </w:tabs>
        <w:rPr>
          <w:noProof/>
        </w:rPr>
      </w:pPr>
      <w:r>
        <w:rPr>
          <w:noProof/>
        </w:rPr>
        <w:t>SharePoint Server 2010, 58</w:t>
      </w:r>
    </w:p>
    <w:p w:rsidR="00316300" w:rsidRDefault="00316300">
      <w:pPr>
        <w:pStyle w:val="Index1"/>
        <w:tabs>
          <w:tab w:val="right" w:leader="dot" w:pos="5030"/>
        </w:tabs>
        <w:rPr>
          <w:noProof/>
        </w:rPr>
      </w:pPr>
      <w:r w:rsidRPr="00427DE4">
        <w:rPr>
          <w:noProof/>
          <w:lang w:val="pt-BR"/>
        </w:rPr>
        <w:t>SQL Server 2008 R2 Data Center</w:t>
      </w:r>
      <w:r>
        <w:rPr>
          <w:noProof/>
        </w:rPr>
        <w:t>, 23</w:t>
      </w:r>
    </w:p>
    <w:p w:rsidR="00316300" w:rsidRDefault="00316300">
      <w:pPr>
        <w:pStyle w:val="Index1"/>
        <w:tabs>
          <w:tab w:val="right" w:leader="dot" w:pos="5030"/>
        </w:tabs>
        <w:rPr>
          <w:noProof/>
        </w:rPr>
      </w:pPr>
      <w:r>
        <w:rPr>
          <w:noProof/>
        </w:rPr>
        <w:t>SQL Server 2008 R2 Enterprise, 59</w:t>
      </w:r>
    </w:p>
    <w:p w:rsidR="00316300" w:rsidRDefault="00316300">
      <w:pPr>
        <w:pStyle w:val="Index1"/>
        <w:tabs>
          <w:tab w:val="right" w:leader="dot" w:pos="5030"/>
        </w:tabs>
        <w:rPr>
          <w:noProof/>
        </w:rPr>
      </w:pPr>
      <w:r w:rsidRPr="00427DE4">
        <w:rPr>
          <w:noProof/>
          <w:lang w:val="pt-BR"/>
        </w:rPr>
        <w:t>SQL Server 2008 R2 OEM Enterprise</w:t>
      </w:r>
      <w:r>
        <w:rPr>
          <w:noProof/>
        </w:rPr>
        <w:t>, 59</w:t>
      </w:r>
    </w:p>
    <w:p w:rsidR="00316300" w:rsidRDefault="00316300">
      <w:pPr>
        <w:pStyle w:val="Index1"/>
        <w:tabs>
          <w:tab w:val="right" w:leader="dot" w:pos="5030"/>
        </w:tabs>
        <w:rPr>
          <w:noProof/>
        </w:rPr>
      </w:pPr>
      <w:r w:rsidRPr="00427DE4">
        <w:rPr>
          <w:noProof/>
          <w:lang w:val="pt-BR"/>
        </w:rPr>
        <w:t>SQL Server 2008 R2 Standard</w:t>
      </w:r>
      <w:r>
        <w:rPr>
          <w:noProof/>
        </w:rPr>
        <w:t>, 22, 23, 61</w:t>
      </w:r>
    </w:p>
    <w:p w:rsidR="00316300" w:rsidRDefault="00316300">
      <w:pPr>
        <w:pStyle w:val="Index1"/>
        <w:tabs>
          <w:tab w:val="right" w:leader="dot" w:pos="5030"/>
        </w:tabs>
        <w:rPr>
          <w:noProof/>
        </w:rPr>
      </w:pPr>
      <w:r w:rsidRPr="00427DE4">
        <w:rPr>
          <w:noProof/>
          <w:lang w:val="pt-BR"/>
        </w:rPr>
        <w:lastRenderedPageBreak/>
        <w:t>SQL Server 2008 R2 Web</w:t>
      </w:r>
      <w:r>
        <w:rPr>
          <w:noProof/>
        </w:rPr>
        <w:t>, 24</w:t>
      </w:r>
    </w:p>
    <w:p w:rsidR="00316300" w:rsidRDefault="00316300">
      <w:pPr>
        <w:pStyle w:val="Index1"/>
        <w:tabs>
          <w:tab w:val="right" w:leader="dot" w:pos="5030"/>
        </w:tabs>
        <w:rPr>
          <w:noProof/>
        </w:rPr>
      </w:pPr>
      <w:r w:rsidRPr="00427DE4">
        <w:rPr>
          <w:noProof/>
          <w:lang w:val="pt-BR"/>
        </w:rPr>
        <w:t>SQL Server 2008 R2 Workgroup</w:t>
      </w:r>
      <w:r>
        <w:rPr>
          <w:noProof/>
        </w:rPr>
        <w:t>, 24, 61</w:t>
      </w:r>
    </w:p>
    <w:p w:rsidR="00316300" w:rsidRDefault="00316300">
      <w:pPr>
        <w:pStyle w:val="Index1"/>
        <w:tabs>
          <w:tab w:val="right" w:leader="dot" w:pos="5030"/>
        </w:tabs>
        <w:rPr>
          <w:noProof/>
        </w:rPr>
      </w:pPr>
      <w:r>
        <w:rPr>
          <w:noProof/>
        </w:rPr>
        <w:t>SQL Server 2010 R2 Small Business, 60</w:t>
      </w:r>
    </w:p>
    <w:p w:rsidR="00316300" w:rsidRDefault="00316300">
      <w:pPr>
        <w:pStyle w:val="Index1"/>
        <w:tabs>
          <w:tab w:val="right" w:leader="dot" w:pos="5030"/>
        </w:tabs>
        <w:rPr>
          <w:noProof/>
        </w:rPr>
      </w:pPr>
      <w:r w:rsidRPr="00427DE4">
        <w:rPr>
          <w:noProof/>
          <w:lang w:val="pt-BR"/>
        </w:rPr>
        <w:t>System Center Configuration Manager 2007 R3</w:t>
      </w:r>
      <w:r>
        <w:rPr>
          <w:noProof/>
        </w:rPr>
        <w:t>, 62</w:t>
      </w:r>
    </w:p>
    <w:p w:rsidR="00316300" w:rsidRDefault="00316300">
      <w:pPr>
        <w:pStyle w:val="Index1"/>
        <w:tabs>
          <w:tab w:val="right" w:leader="dot" w:pos="5030"/>
        </w:tabs>
        <w:rPr>
          <w:noProof/>
        </w:rPr>
      </w:pPr>
      <w:r w:rsidRPr="00427DE4">
        <w:rPr>
          <w:noProof/>
          <w:lang w:val="pt-BR"/>
        </w:rPr>
        <w:t xml:space="preserve">System Center Configuration Manager 2007 R3 com </w:t>
      </w:r>
      <w:r>
        <w:rPr>
          <w:noProof/>
          <w:lang w:val="pt-BR"/>
        </w:rPr>
        <w:br/>
      </w:r>
      <w:r w:rsidRPr="00427DE4">
        <w:rPr>
          <w:noProof/>
          <w:lang w:val="pt-BR"/>
        </w:rPr>
        <w:t>Tecnologia SQL Server 2008</w:t>
      </w:r>
      <w:r>
        <w:rPr>
          <w:noProof/>
        </w:rPr>
        <w:t>, 63</w:t>
      </w:r>
    </w:p>
    <w:p w:rsidR="00316300" w:rsidRDefault="00316300">
      <w:pPr>
        <w:pStyle w:val="Index1"/>
        <w:tabs>
          <w:tab w:val="right" w:leader="dot" w:pos="5030"/>
        </w:tabs>
        <w:rPr>
          <w:noProof/>
        </w:rPr>
      </w:pPr>
      <w:r w:rsidRPr="00427DE4">
        <w:rPr>
          <w:noProof/>
          <w:lang w:val="pt-BR"/>
        </w:rPr>
        <w:t>System Center Data Protection Manager 2010</w:t>
      </w:r>
      <w:r>
        <w:rPr>
          <w:noProof/>
        </w:rPr>
        <w:t>, 64</w:t>
      </w:r>
    </w:p>
    <w:p w:rsidR="00316300" w:rsidRDefault="00316300">
      <w:pPr>
        <w:pStyle w:val="Index1"/>
        <w:tabs>
          <w:tab w:val="right" w:leader="dot" w:pos="5030"/>
        </w:tabs>
        <w:rPr>
          <w:noProof/>
        </w:rPr>
      </w:pPr>
      <w:r>
        <w:rPr>
          <w:noProof/>
        </w:rPr>
        <w:t>System Center Operations Manager 2007 R2, 65</w:t>
      </w:r>
    </w:p>
    <w:p w:rsidR="00316300" w:rsidRDefault="00316300">
      <w:pPr>
        <w:pStyle w:val="Index1"/>
        <w:tabs>
          <w:tab w:val="right" w:leader="dot" w:pos="5030"/>
        </w:tabs>
        <w:rPr>
          <w:noProof/>
        </w:rPr>
      </w:pPr>
      <w:r w:rsidRPr="00427DE4">
        <w:rPr>
          <w:noProof/>
          <w:lang w:val="pt-BR"/>
        </w:rPr>
        <w:t xml:space="preserve">System Center Operations Manager 2007 R2 com </w:t>
      </w:r>
      <w:r>
        <w:rPr>
          <w:noProof/>
          <w:lang w:val="pt-BR"/>
        </w:rPr>
        <w:br/>
      </w:r>
      <w:r w:rsidRPr="00427DE4">
        <w:rPr>
          <w:noProof/>
          <w:lang w:val="pt-BR"/>
        </w:rPr>
        <w:t>Tecnologia SQL Server 2008</w:t>
      </w:r>
      <w:r>
        <w:rPr>
          <w:noProof/>
        </w:rPr>
        <w:t>, 66</w:t>
      </w:r>
    </w:p>
    <w:p w:rsidR="00316300" w:rsidRDefault="00316300">
      <w:pPr>
        <w:pStyle w:val="Index1"/>
        <w:tabs>
          <w:tab w:val="right" w:leader="dot" w:pos="5030"/>
        </w:tabs>
        <w:rPr>
          <w:noProof/>
        </w:rPr>
      </w:pPr>
      <w:r w:rsidRPr="00427DE4">
        <w:rPr>
          <w:noProof/>
          <w:lang w:val="pt-BR"/>
        </w:rPr>
        <w:t>System Center Service Manager 2010</w:t>
      </w:r>
      <w:r>
        <w:rPr>
          <w:noProof/>
        </w:rPr>
        <w:t>, 67</w:t>
      </w:r>
    </w:p>
    <w:p w:rsidR="00316300" w:rsidRDefault="00316300">
      <w:pPr>
        <w:pStyle w:val="Index1"/>
        <w:tabs>
          <w:tab w:val="right" w:leader="dot" w:pos="5030"/>
        </w:tabs>
        <w:rPr>
          <w:noProof/>
        </w:rPr>
      </w:pPr>
      <w:r w:rsidRPr="00427DE4">
        <w:rPr>
          <w:noProof/>
          <w:lang w:val="pt-BR"/>
        </w:rPr>
        <w:t xml:space="preserve">System Center Service Manager 2010 com </w:t>
      </w:r>
      <w:r>
        <w:rPr>
          <w:noProof/>
          <w:lang w:val="pt-BR"/>
        </w:rPr>
        <w:br/>
      </w:r>
      <w:r w:rsidRPr="00427DE4">
        <w:rPr>
          <w:noProof/>
          <w:lang w:val="pt-BR"/>
        </w:rPr>
        <w:t>Tecnologia SQL Server 2008</w:t>
      </w:r>
      <w:r>
        <w:rPr>
          <w:noProof/>
        </w:rPr>
        <w:t>, 68</w:t>
      </w:r>
    </w:p>
    <w:p w:rsidR="00316300" w:rsidRDefault="00316300">
      <w:pPr>
        <w:pStyle w:val="Index1"/>
        <w:tabs>
          <w:tab w:val="right" w:leader="dot" w:pos="5030"/>
        </w:tabs>
        <w:rPr>
          <w:noProof/>
        </w:rPr>
      </w:pPr>
      <w:r w:rsidRPr="00427DE4">
        <w:rPr>
          <w:noProof/>
          <w:lang w:val="pt-BR"/>
        </w:rPr>
        <w:t>System Center Virtual Machine Manager 2008 R2</w:t>
      </w:r>
      <w:r>
        <w:rPr>
          <w:noProof/>
        </w:rPr>
        <w:t>, 68</w:t>
      </w:r>
    </w:p>
    <w:p w:rsidR="00316300" w:rsidRDefault="00316300">
      <w:pPr>
        <w:pStyle w:val="Index1"/>
        <w:tabs>
          <w:tab w:val="right" w:leader="dot" w:pos="5030"/>
        </w:tabs>
        <w:rPr>
          <w:noProof/>
        </w:rPr>
      </w:pPr>
      <w:r w:rsidRPr="00427DE4">
        <w:rPr>
          <w:noProof/>
          <w:lang w:val="pt-BR"/>
        </w:rPr>
        <w:t>Visio 2010 Premium</w:t>
      </w:r>
      <w:r>
        <w:rPr>
          <w:noProof/>
        </w:rPr>
        <w:t>, 69</w:t>
      </w:r>
    </w:p>
    <w:p w:rsidR="00316300" w:rsidRDefault="00316300">
      <w:pPr>
        <w:pStyle w:val="Index1"/>
        <w:tabs>
          <w:tab w:val="right" w:leader="dot" w:pos="5030"/>
        </w:tabs>
        <w:rPr>
          <w:noProof/>
        </w:rPr>
      </w:pPr>
      <w:r w:rsidRPr="00427DE4">
        <w:rPr>
          <w:noProof/>
          <w:lang w:val="pt-BR"/>
        </w:rPr>
        <w:t>Visio 2010 Professional</w:t>
      </w:r>
      <w:r>
        <w:rPr>
          <w:noProof/>
        </w:rPr>
        <w:t>, 69</w:t>
      </w:r>
    </w:p>
    <w:p w:rsidR="00316300" w:rsidRDefault="00316300">
      <w:pPr>
        <w:pStyle w:val="Index1"/>
        <w:tabs>
          <w:tab w:val="right" w:leader="dot" w:pos="5030"/>
        </w:tabs>
        <w:rPr>
          <w:noProof/>
        </w:rPr>
      </w:pPr>
      <w:r w:rsidRPr="00427DE4">
        <w:rPr>
          <w:noProof/>
          <w:lang w:val="pt-BR"/>
        </w:rPr>
        <w:t>Visio 2010 Standard</w:t>
      </w:r>
      <w:r>
        <w:rPr>
          <w:noProof/>
        </w:rPr>
        <w:t>, 70</w:t>
      </w:r>
    </w:p>
    <w:p w:rsidR="00316300" w:rsidRDefault="00316300">
      <w:pPr>
        <w:pStyle w:val="Index1"/>
        <w:tabs>
          <w:tab w:val="right" w:leader="dot" w:pos="5030"/>
        </w:tabs>
        <w:rPr>
          <w:noProof/>
        </w:rPr>
      </w:pPr>
      <w:r w:rsidRPr="00427DE4">
        <w:rPr>
          <w:noProof/>
          <w:lang w:val="pt-BR"/>
        </w:rPr>
        <w:t>Visual LightSwitch 2011</w:t>
      </w:r>
      <w:r>
        <w:rPr>
          <w:noProof/>
        </w:rPr>
        <w:t>, 70</w:t>
      </w:r>
    </w:p>
    <w:p w:rsidR="00316300" w:rsidRDefault="00316300">
      <w:pPr>
        <w:pStyle w:val="Index1"/>
        <w:tabs>
          <w:tab w:val="right" w:leader="dot" w:pos="5030"/>
        </w:tabs>
        <w:rPr>
          <w:noProof/>
        </w:rPr>
      </w:pPr>
      <w:r w:rsidRPr="00427DE4">
        <w:rPr>
          <w:noProof/>
          <w:lang w:val="pt-BR"/>
        </w:rPr>
        <w:t>Visual Studio 2010 Premium</w:t>
      </w:r>
      <w:r>
        <w:rPr>
          <w:noProof/>
        </w:rPr>
        <w:t>, 71</w:t>
      </w:r>
    </w:p>
    <w:p w:rsidR="00316300" w:rsidRDefault="00316300">
      <w:pPr>
        <w:pStyle w:val="Index1"/>
        <w:tabs>
          <w:tab w:val="right" w:leader="dot" w:pos="5030"/>
        </w:tabs>
        <w:rPr>
          <w:noProof/>
        </w:rPr>
      </w:pPr>
      <w:r w:rsidRPr="00427DE4">
        <w:rPr>
          <w:noProof/>
          <w:lang w:val="pt-BR"/>
        </w:rPr>
        <w:t>Visual Studio 2010 Professional</w:t>
      </w:r>
      <w:r>
        <w:rPr>
          <w:noProof/>
        </w:rPr>
        <w:t>, 72</w:t>
      </w:r>
    </w:p>
    <w:p w:rsidR="00316300" w:rsidRDefault="00316300">
      <w:pPr>
        <w:pStyle w:val="Index1"/>
        <w:tabs>
          <w:tab w:val="right" w:leader="dot" w:pos="5030"/>
        </w:tabs>
        <w:rPr>
          <w:noProof/>
        </w:rPr>
      </w:pPr>
      <w:r w:rsidRPr="00427DE4">
        <w:rPr>
          <w:noProof/>
          <w:lang w:val="pt-BR"/>
        </w:rPr>
        <w:t>Visual Studio 2010 Test Professional</w:t>
      </w:r>
      <w:r>
        <w:rPr>
          <w:noProof/>
        </w:rPr>
        <w:t>, 75</w:t>
      </w:r>
    </w:p>
    <w:p w:rsidR="00316300" w:rsidRDefault="00316300">
      <w:pPr>
        <w:pStyle w:val="Index1"/>
        <w:tabs>
          <w:tab w:val="right" w:leader="dot" w:pos="5030"/>
        </w:tabs>
        <w:rPr>
          <w:noProof/>
        </w:rPr>
      </w:pPr>
      <w:r w:rsidRPr="00427DE4">
        <w:rPr>
          <w:noProof/>
          <w:lang w:val="pt-BR"/>
        </w:rPr>
        <w:t>Visual Studio 2010 Ultimate</w:t>
      </w:r>
      <w:r>
        <w:rPr>
          <w:noProof/>
        </w:rPr>
        <w:t>, 73</w:t>
      </w:r>
    </w:p>
    <w:p w:rsidR="00316300" w:rsidRDefault="00316300">
      <w:pPr>
        <w:pStyle w:val="Index1"/>
        <w:tabs>
          <w:tab w:val="right" w:leader="dot" w:pos="5030"/>
        </w:tabs>
        <w:rPr>
          <w:noProof/>
        </w:rPr>
      </w:pPr>
      <w:r w:rsidRPr="00427DE4">
        <w:rPr>
          <w:noProof/>
          <w:lang w:val="pt-BR"/>
        </w:rPr>
        <w:t>Visual Studio Team Explorer Everywhere 2010</w:t>
      </w:r>
      <w:r>
        <w:rPr>
          <w:noProof/>
        </w:rPr>
        <w:t>, 74</w:t>
      </w:r>
    </w:p>
    <w:p w:rsidR="00316300" w:rsidRDefault="00316300">
      <w:pPr>
        <w:pStyle w:val="Index1"/>
        <w:tabs>
          <w:tab w:val="right" w:leader="dot" w:pos="5030"/>
        </w:tabs>
        <w:rPr>
          <w:noProof/>
        </w:rPr>
      </w:pPr>
      <w:r w:rsidRPr="00427DE4">
        <w:rPr>
          <w:noProof/>
          <w:lang w:val="pt-BR"/>
        </w:rPr>
        <w:t xml:space="preserve">Visual Studio Team Foundation Server 2010 com </w:t>
      </w:r>
      <w:r>
        <w:rPr>
          <w:noProof/>
          <w:lang w:val="pt-BR"/>
        </w:rPr>
        <w:br/>
      </w:r>
      <w:r w:rsidRPr="00427DE4">
        <w:rPr>
          <w:noProof/>
          <w:lang w:val="pt-BR"/>
        </w:rPr>
        <w:t>Tecnologia SQL Server 2008</w:t>
      </w:r>
      <w:r>
        <w:rPr>
          <w:noProof/>
        </w:rPr>
        <w:t>, 75</w:t>
      </w:r>
    </w:p>
    <w:p w:rsidR="00316300" w:rsidRDefault="00316300">
      <w:pPr>
        <w:pStyle w:val="Index1"/>
        <w:tabs>
          <w:tab w:val="right" w:leader="dot" w:pos="5030"/>
        </w:tabs>
        <w:rPr>
          <w:noProof/>
        </w:rPr>
      </w:pPr>
      <w:r>
        <w:rPr>
          <w:noProof/>
        </w:rPr>
        <w:t>Windows Embedded Device Manager 2011, 78</w:t>
      </w:r>
    </w:p>
    <w:p w:rsidR="00316300" w:rsidRDefault="00316300">
      <w:pPr>
        <w:pStyle w:val="Index1"/>
        <w:tabs>
          <w:tab w:val="right" w:leader="dot" w:pos="5030"/>
        </w:tabs>
        <w:rPr>
          <w:noProof/>
        </w:rPr>
      </w:pPr>
      <w:r w:rsidRPr="00427DE4">
        <w:rPr>
          <w:noProof/>
          <w:lang w:val="pt-BR"/>
        </w:rPr>
        <w:t xml:space="preserve">Windows Embedded Device Manager 2011 com </w:t>
      </w:r>
      <w:r>
        <w:rPr>
          <w:noProof/>
          <w:lang w:val="pt-BR"/>
        </w:rPr>
        <w:br/>
      </w:r>
      <w:r w:rsidRPr="00427DE4">
        <w:rPr>
          <w:noProof/>
          <w:lang w:val="pt-BR"/>
        </w:rPr>
        <w:t>Tecnologia SQL Server 2008 R2</w:t>
      </w:r>
      <w:r>
        <w:rPr>
          <w:noProof/>
        </w:rPr>
        <w:t>, 79</w:t>
      </w:r>
    </w:p>
    <w:p w:rsidR="00316300" w:rsidRDefault="00316300">
      <w:pPr>
        <w:pStyle w:val="Index1"/>
        <w:tabs>
          <w:tab w:val="right" w:leader="dot" w:pos="5030"/>
        </w:tabs>
        <w:rPr>
          <w:noProof/>
        </w:rPr>
      </w:pPr>
      <w:r w:rsidRPr="00427DE4">
        <w:rPr>
          <w:noProof/>
          <w:lang w:val="pt-BR"/>
        </w:rPr>
        <w:t>Windows HPC Server 2008 R2 Suite</w:t>
      </w:r>
      <w:r>
        <w:rPr>
          <w:noProof/>
        </w:rPr>
        <w:t>, 25, 79</w:t>
      </w:r>
    </w:p>
    <w:p w:rsidR="00316300" w:rsidRDefault="00316300">
      <w:pPr>
        <w:pStyle w:val="Index1"/>
        <w:tabs>
          <w:tab w:val="right" w:leader="dot" w:pos="5030"/>
        </w:tabs>
        <w:rPr>
          <w:noProof/>
        </w:rPr>
      </w:pPr>
      <w:r w:rsidRPr="00427DE4">
        <w:rPr>
          <w:noProof/>
          <w:lang w:val="pt-BR"/>
        </w:rPr>
        <w:t>Windows Server 2008 R2 Datacenter</w:t>
      </w:r>
      <w:r>
        <w:rPr>
          <w:noProof/>
        </w:rPr>
        <w:t>, 25</w:t>
      </w:r>
    </w:p>
    <w:p w:rsidR="00316300" w:rsidRDefault="00316300">
      <w:pPr>
        <w:pStyle w:val="Index1"/>
        <w:tabs>
          <w:tab w:val="right" w:leader="dot" w:pos="5030"/>
        </w:tabs>
        <w:rPr>
          <w:noProof/>
        </w:rPr>
      </w:pPr>
      <w:r w:rsidRPr="00427DE4">
        <w:rPr>
          <w:noProof/>
          <w:lang w:val="pt-BR"/>
        </w:rPr>
        <w:t>Windows Server 2008 R2 Enterprise</w:t>
      </w:r>
      <w:r>
        <w:rPr>
          <w:noProof/>
        </w:rPr>
        <w:t>, 26, 80</w:t>
      </w:r>
    </w:p>
    <w:p w:rsidR="00316300" w:rsidRDefault="00316300">
      <w:pPr>
        <w:pStyle w:val="Index1"/>
        <w:tabs>
          <w:tab w:val="right" w:leader="dot" w:pos="5030"/>
        </w:tabs>
        <w:rPr>
          <w:noProof/>
        </w:rPr>
      </w:pPr>
      <w:r w:rsidRPr="00427DE4">
        <w:rPr>
          <w:noProof/>
          <w:lang w:val="pt-BR"/>
        </w:rPr>
        <w:t>Windows Server 2008 R2 HPC Edition</w:t>
      </w:r>
      <w:r>
        <w:rPr>
          <w:noProof/>
        </w:rPr>
        <w:t>, 28, 80</w:t>
      </w:r>
    </w:p>
    <w:p w:rsidR="00316300" w:rsidRDefault="00316300">
      <w:pPr>
        <w:pStyle w:val="Index1"/>
        <w:tabs>
          <w:tab w:val="right" w:leader="dot" w:pos="5030"/>
        </w:tabs>
        <w:rPr>
          <w:noProof/>
        </w:rPr>
      </w:pPr>
      <w:r w:rsidRPr="00427DE4">
        <w:rPr>
          <w:noProof/>
          <w:lang w:val="pt-BR"/>
        </w:rPr>
        <w:t>Windows Server 2008 R2 OEM Enterprise</w:t>
      </w:r>
      <w:r>
        <w:rPr>
          <w:noProof/>
        </w:rPr>
        <w:t>, 29</w:t>
      </w:r>
    </w:p>
    <w:p w:rsidR="00316300" w:rsidRDefault="00316300">
      <w:pPr>
        <w:pStyle w:val="Index1"/>
        <w:tabs>
          <w:tab w:val="right" w:leader="dot" w:pos="5030"/>
        </w:tabs>
        <w:rPr>
          <w:noProof/>
        </w:rPr>
      </w:pPr>
      <w:r w:rsidRPr="00427DE4">
        <w:rPr>
          <w:noProof/>
          <w:lang w:val="pt-BR"/>
        </w:rPr>
        <w:t>Windows Server 2008 R2 para Sistemas baseados em Itanium</w:t>
      </w:r>
      <w:r>
        <w:rPr>
          <w:noProof/>
        </w:rPr>
        <w:t>, 27</w:t>
      </w:r>
    </w:p>
    <w:p w:rsidR="00316300" w:rsidRDefault="00316300">
      <w:pPr>
        <w:pStyle w:val="Index1"/>
        <w:tabs>
          <w:tab w:val="right" w:leader="dot" w:pos="5030"/>
        </w:tabs>
        <w:rPr>
          <w:noProof/>
        </w:rPr>
      </w:pPr>
      <w:r w:rsidRPr="00427DE4">
        <w:rPr>
          <w:noProof/>
          <w:lang w:val="pt-BR"/>
        </w:rPr>
        <w:t>Windows Server 2008 R2 Standard</w:t>
      </w:r>
      <w:r>
        <w:rPr>
          <w:noProof/>
        </w:rPr>
        <w:t>, 30, 82</w:t>
      </w:r>
    </w:p>
    <w:p w:rsidR="00316300" w:rsidRDefault="00316300">
      <w:pPr>
        <w:pStyle w:val="Index1"/>
        <w:tabs>
          <w:tab w:val="right" w:leader="dot" w:pos="5030"/>
        </w:tabs>
        <w:rPr>
          <w:noProof/>
        </w:rPr>
      </w:pPr>
      <w:r w:rsidRPr="00427DE4">
        <w:rPr>
          <w:noProof/>
          <w:lang w:val="pt-BR"/>
        </w:rPr>
        <w:t>Windows Server 2008 R2 Standard com System Center Operations Manager 2007 R2</w:t>
      </w:r>
      <w:r>
        <w:rPr>
          <w:noProof/>
        </w:rPr>
        <w:t>, 31</w:t>
      </w:r>
    </w:p>
    <w:p w:rsidR="00316300" w:rsidRDefault="00316300">
      <w:pPr>
        <w:pStyle w:val="Index1"/>
        <w:tabs>
          <w:tab w:val="right" w:leader="dot" w:pos="5030"/>
        </w:tabs>
        <w:rPr>
          <w:noProof/>
        </w:rPr>
      </w:pPr>
      <w:r w:rsidRPr="00427DE4">
        <w:rPr>
          <w:noProof/>
          <w:lang w:val="pt-BR"/>
        </w:rPr>
        <w:t>Windows Server 2008 R2 Standard com System Center Operations Manager 2007 R2 com Tecnologia SQL Server 2008 R2</w:t>
      </w:r>
      <w:r>
        <w:rPr>
          <w:noProof/>
        </w:rPr>
        <w:t>, 32</w:t>
      </w:r>
    </w:p>
    <w:p w:rsidR="00316300" w:rsidRDefault="00316300">
      <w:pPr>
        <w:pStyle w:val="Index1"/>
        <w:tabs>
          <w:tab w:val="right" w:leader="dot" w:pos="5030"/>
        </w:tabs>
        <w:rPr>
          <w:noProof/>
        </w:rPr>
      </w:pPr>
      <w:r>
        <w:rPr>
          <w:noProof/>
        </w:rPr>
        <w:t>Windows Small Business Server 2011 Essentials, 83</w:t>
      </w:r>
    </w:p>
    <w:p w:rsidR="00316300" w:rsidRDefault="00316300">
      <w:pPr>
        <w:pStyle w:val="Index1"/>
        <w:tabs>
          <w:tab w:val="right" w:leader="dot" w:pos="5030"/>
        </w:tabs>
        <w:rPr>
          <w:noProof/>
        </w:rPr>
      </w:pPr>
      <w:r>
        <w:rPr>
          <w:noProof/>
        </w:rPr>
        <w:t>Windows Small Business Server 2011 Premium Add-on, 84</w:t>
      </w:r>
    </w:p>
    <w:p w:rsidR="00316300" w:rsidRDefault="00316300">
      <w:pPr>
        <w:pStyle w:val="Index1"/>
        <w:tabs>
          <w:tab w:val="right" w:leader="dot" w:pos="5030"/>
        </w:tabs>
        <w:rPr>
          <w:noProof/>
        </w:rPr>
      </w:pPr>
      <w:r>
        <w:rPr>
          <w:noProof/>
        </w:rPr>
        <w:t>Windows Small Business Server 2011 Standard, 85</w:t>
      </w:r>
    </w:p>
    <w:p w:rsidR="00316300" w:rsidRDefault="00316300">
      <w:pPr>
        <w:pStyle w:val="Index1"/>
        <w:tabs>
          <w:tab w:val="right" w:leader="dot" w:pos="5030"/>
        </w:tabs>
        <w:rPr>
          <w:noProof/>
        </w:rPr>
      </w:pPr>
      <w:r w:rsidRPr="00427DE4">
        <w:rPr>
          <w:noProof/>
          <w:lang w:val="pt-BR"/>
        </w:rPr>
        <w:t>Windows Web Server 2008 R2</w:t>
      </w:r>
      <w:r>
        <w:rPr>
          <w:noProof/>
        </w:rPr>
        <w:t>, 33</w:t>
      </w:r>
    </w:p>
    <w:p w:rsidR="00316300" w:rsidRDefault="00316300" w:rsidP="00AE3B6A">
      <w:pPr>
        <w:pStyle w:val="PURSectionHeading"/>
        <w:rPr>
          <w:noProof/>
        </w:rPr>
        <w:sectPr w:rsidR="00316300" w:rsidSect="00316300">
          <w:type w:val="continuous"/>
          <w:pgSz w:w="12240" w:h="15840" w:code="1"/>
          <w:pgMar w:top="1170" w:right="720" w:bottom="720" w:left="720" w:header="432" w:footer="288" w:gutter="0"/>
          <w:cols w:num="2" w:space="720"/>
          <w:docGrid w:linePitch="360"/>
        </w:sectPr>
      </w:pPr>
    </w:p>
    <w:p w:rsidR="00AE3B6A" w:rsidRDefault="00FE5E5B" w:rsidP="00AE3B6A">
      <w:pPr>
        <w:pStyle w:val="PURSectionHeading"/>
      </w:pPr>
      <w:r>
        <w:lastRenderedPageBreak/>
        <w:fldChar w:fldCharType="end"/>
      </w:r>
    </w:p>
    <w:p w:rsidR="002B37E0" w:rsidRPr="002B37E0" w:rsidRDefault="002B37E0" w:rsidP="00580F2E">
      <w:pPr>
        <w:pStyle w:val="PURBody"/>
      </w:pPr>
    </w:p>
    <w:sectPr w:rsidR="002B37E0" w:rsidRPr="002B37E0" w:rsidSect="00316300">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592" w:rsidRDefault="00590592" w:rsidP="007C7D4D">
      <w:pPr>
        <w:spacing w:after="0"/>
      </w:pPr>
      <w:r>
        <w:separator/>
      </w:r>
    </w:p>
    <w:p w:rsidR="00590592" w:rsidRDefault="00590592"/>
    <w:p w:rsidR="00590592" w:rsidRDefault="00590592"/>
  </w:endnote>
  <w:endnote w:type="continuationSeparator" w:id="0">
    <w:p w:rsidR="00590592" w:rsidRDefault="00590592" w:rsidP="007C7D4D">
      <w:pPr>
        <w:spacing w:after="0"/>
      </w:pPr>
      <w:r>
        <w:continuationSeparator/>
      </w:r>
    </w:p>
    <w:p w:rsidR="00590592" w:rsidRDefault="00590592"/>
    <w:p w:rsidR="00590592" w:rsidRDefault="00590592"/>
  </w:endnote>
  <w:endnote w:type="continuationNotice" w:id="1">
    <w:p w:rsidR="00590592" w:rsidRDefault="00590592">
      <w:pPr>
        <w:spacing w:after="0"/>
      </w:pPr>
    </w:p>
    <w:p w:rsidR="00590592" w:rsidRDefault="00590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Pr="0020626F" w:rsidRDefault="005E0E62" w:rsidP="00F04120">
    <w:pPr>
      <w:pStyle w:val="PURPageNumber"/>
      <w:tabs>
        <w:tab w:val="clear" w:pos="14400"/>
        <w:tab w:val="right" w:pos="12240"/>
      </w:tabs>
    </w:pPr>
    <w:r>
      <w:tab/>
    </w:r>
  </w:p>
  <w:p w:rsidR="005E0E62" w:rsidRDefault="005E0E62"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Default="005E0E62"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5E0E62" w:rsidRPr="00B63DB1" w:rsidTr="00A40F9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Condições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A40F92"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Serviços Online</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E0E62" w:rsidRPr="00A40F92"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Apêndice</w:t>
          </w:r>
        </w:p>
      </w:tc>
    </w:tr>
  </w:tbl>
  <w:p w:rsidR="005E0E62" w:rsidRDefault="005E0E62"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Pr="0020626F" w:rsidRDefault="005E0E62" w:rsidP="00580F2E">
    <w:pPr>
      <w:pStyle w:val="PURPageNumber"/>
      <w:tabs>
        <w:tab w:val="clear" w:pos="14400"/>
        <w:tab w:val="right" w:pos="12240"/>
      </w:tabs>
    </w:pPr>
    <w:r>
      <w:tab/>
    </w:r>
    <w:r>
      <w:tab/>
    </w:r>
  </w:p>
  <w:p w:rsidR="005E0E62" w:rsidRPr="005C45AF" w:rsidRDefault="005E0E62" w:rsidP="00580F2E">
    <w:pPr>
      <w:spacing w:after="0"/>
      <w:rPr>
        <w:sz w:val="6"/>
        <w:szCs w:val="16"/>
      </w:rPr>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5E0E62" w:rsidRPr="00B63DB1" w:rsidTr="00323DC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Condições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Serviços Online</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rsidR="005E0E62" w:rsidRPr="00B63DB1" w:rsidRDefault="005E0E62"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E0E62" w:rsidRPr="00B63DB1" w:rsidRDefault="005E0E62"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Apêndice</w:t>
          </w:r>
        </w:p>
      </w:tc>
    </w:tr>
  </w:tbl>
  <w:p w:rsidR="005E0E62" w:rsidRDefault="005E0E62" w:rsidP="00580F2E">
    <w:pPr>
      <w:pStyle w:val="PURPageNumber"/>
      <w:tabs>
        <w:tab w:val="clear" w:pos="14400"/>
        <w:tab w:val="right" w:pos="1224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Pr="0020626F" w:rsidRDefault="005E0E62" w:rsidP="00F04120">
    <w:pPr>
      <w:pStyle w:val="PURPageNumber"/>
      <w:tabs>
        <w:tab w:val="clear" w:pos="14400"/>
        <w:tab w:val="right" w:pos="12240"/>
      </w:tabs>
    </w:pPr>
    <w:r>
      <w:tab/>
    </w:r>
  </w:p>
  <w:p w:rsidR="005E0E62" w:rsidRPr="005C45AF" w:rsidRDefault="005E0E62" w:rsidP="001D22B1">
    <w:pPr>
      <w:spacing w:after="0"/>
      <w:rPr>
        <w:sz w:val="6"/>
        <w:szCs w:val="16"/>
      </w:rPr>
    </w:pPr>
  </w:p>
  <w:p w:rsidR="005E0E62" w:rsidRDefault="005E0E62"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Pr="0020626F" w:rsidRDefault="005E0E62" w:rsidP="00F04120">
    <w:pPr>
      <w:pStyle w:val="PURPageNumber"/>
      <w:tabs>
        <w:tab w:val="clear" w:pos="14400"/>
        <w:tab w:val="right" w:pos="12240"/>
      </w:tabs>
    </w:pPr>
    <w:r>
      <w:tab/>
    </w:r>
  </w:p>
  <w:p w:rsidR="005E0E62" w:rsidRDefault="005E0E62"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Default="005E0E62">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5E0E62" w:rsidRPr="00D418C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rsidR="005E0E62" w:rsidRPr="00D418C7" w:rsidRDefault="005E0E62" w:rsidP="00D418C7">
          <w:pPr>
            <w:jc w:val="center"/>
            <w:rPr>
              <w:rFonts w:ascii="Arial Narrow" w:eastAsia="Arial" w:hAnsi="Arial Narrow" w:cs="Arial"/>
              <w:b/>
              <w:color w:val="00467F"/>
              <w:sz w:val="16"/>
              <w:szCs w:val="16"/>
            </w:rPr>
          </w:pPr>
          <w:r>
            <w:rPr>
              <w:rFonts w:ascii="Arial Narrow" w:eastAsia="Arial" w:hAnsi="Arial Narrow" w:cs="Arial"/>
              <w:b/>
              <w:color w:val="00467F"/>
              <w:sz w:val="16"/>
              <w:szCs w:val="16"/>
            </w:rPr>
            <w:t>Introdução</w:t>
          </w:r>
        </w:p>
      </w:tc>
      <w:tc>
        <w:tcPr>
          <w:tcW w:w="190" w:type="dxa"/>
          <w:tcBorders>
            <w:left w:val="single" w:sz="4" w:space="0" w:color="00467F" w:themeColor="text2"/>
            <w:right w:val="single" w:sz="4" w:space="0" w:color="A6A6A6" w:themeColor="background1" w:themeShade="A6"/>
          </w:tcBorders>
          <w:vAlign w:val="center"/>
        </w:tcPr>
        <w:p w:rsidR="005E0E62" w:rsidRPr="00D418C7" w:rsidRDefault="005E0E62"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D418C7" w:rsidRDefault="005E0E62"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Condições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5E0E62" w:rsidRPr="00D418C7" w:rsidRDefault="005E0E62"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D418C7" w:rsidRDefault="005E0E62"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5E0E62" w:rsidRPr="00D418C7" w:rsidRDefault="005E0E62"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D418C7" w:rsidRDefault="005E0E62"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rsidR="005E0E62" w:rsidRPr="00D418C7" w:rsidRDefault="005E0E62"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D418C7" w:rsidRDefault="005E0E62"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r>
  </w:tbl>
  <w:p w:rsidR="005E0E62" w:rsidRDefault="005E0E62">
    <w:pPr>
      <w:pStyle w:val="Footer"/>
    </w:pPr>
  </w:p>
  <w:p w:rsidR="005E0E62" w:rsidRDefault="005E0E62"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Default="005E0E62">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5E0E62" w:rsidRPr="00B63DB1" w:rsidTr="00A40F92">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E0E62" w:rsidRPr="00B63DB1" w:rsidRDefault="005E0E62"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Introdução</w:t>
          </w:r>
        </w:p>
      </w:tc>
      <w:tc>
        <w:tcPr>
          <w:tcW w:w="190" w:type="dxa"/>
          <w:tcBorders>
            <w:left w:val="single" w:sz="4" w:space="0" w:color="2E6BA3" w:themeColor="accent1" w:themeShade="80"/>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AE7BEF" w:rsidRDefault="005E0E62"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Condições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5E0E62" w:rsidRPr="00B63DB1" w:rsidRDefault="005E0E62"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Apêndice</w:t>
          </w:r>
        </w:p>
      </w:tc>
    </w:tr>
  </w:tbl>
  <w:p w:rsidR="005E0E62" w:rsidRDefault="005E0E62" w:rsidP="00F61441">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Default="005E0E62">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5E0E62" w:rsidRPr="00B63DB1" w:rsidTr="002C0C79">
      <w:trPr>
        <w:trHeight w:val="144"/>
        <w:jc w:val="center"/>
      </w:trPr>
      <w:tc>
        <w:tcPr>
          <w:tcW w:w="115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themeColor="background1" w:themeShade="BF"/>
              <w:sz w:val="16"/>
              <w:szCs w:val="16"/>
            </w:rPr>
            <w:t>Introdução</w:t>
          </w:r>
        </w:p>
      </w:tc>
      <w:tc>
        <w:tcPr>
          <w:tcW w:w="190" w:type="dxa"/>
          <w:tcBorders>
            <w:left w:val="single" w:sz="4" w:space="0" w:color="BFBFBF"/>
            <w:right w:val="single" w:sz="4" w:space="0" w:color="2E6BA3"/>
          </w:tcBorders>
          <w:vAlign w:val="center"/>
        </w:tcPr>
        <w:p w:rsidR="005E0E62" w:rsidRPr="00B63DB1" w:rsidRDefault="005E0E62"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themeFill="accent1"/>
          <w:vAlign w:val="center"/>
        </w:tcPr>
        <w:p w:rsidR="005E0E62" w:rsidRPr="00AE7BEF" w:rsidRDefault="005E0E62"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Condições Universais de Lice</w:t>
          </w:r>
          <w:r w:rsidRPr="002C0C79">
            <w:rPr>
              <w:rFonts w:ascii="Arial Narrow" w:eastAsia="Arial" w:hAnsi="Arial Narrow" w:cs="Arial"/>
              <w:b/>
              <w:color w:val="2E6BA3"/>
              <w:sz w:val="16"/>
              <w:szCs w:val="16"/>
            </w:rPr>
            <w:t>n</w:t>
          </w:r>
          <w:r>
            <w:rPr>
              <w:rFonts w:ascii="Arial Narrow" w:eastAsia="Arial" w:hAnsi="Arial Narrow" w:cs="Arial"/>
              <w:b/>
              <w:color w:val="2E6BA3" w:themeColor="accent1" w:themeShade="80"/>
              <w:sz w:val="16"/>
              <w:szCs w:val="16"/>
            </w:rPr>
            <w:t>ça</w:t>
          </w:r>
        </w:p>
      </w:tc>
      <w:tc>
        <w:tcPr>
          <w:tcW w:w="190" w:type="dxa"/>
          <w:tcBorders>
            <w:left w:val="single" w:sz="4" w:space="0" w:color="2E6BA3"/>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 xml:space="preserve">Por </w:t>
          </w:r>
          <w:r w:rsidRPr="002C0C79">
            <w:rPr>
              <w:rFonts w:ascii="Arial Narrow" w:eastAsia="Arial" w:hAnsi="Arial Narrow" w:cs="Arial"/>
              <w:b/>
              <w:color w:val="BFBFBF"/>
              <w:sz w:val="16"/>
              <w:szCs w:val="16"/>
            </w:rPr>
            <w:t>P</w:t>
          </w:r>
          <w:r>
            <w:rPr>
              <w:rFonts w:ascii="Arial Narrow" w:eastAsia="Arial" w:hAnsi="Arial Narrow" w:cs="Arial"/>
              <w:b/>
              <w:color w:val="BFBFBF"/>
              <w:sz w:val="16"/>
              <w:szCs w:val="16"/>
            </w:rPr>
            <w:t>rocessador</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Serviços Online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5E0E62" w:rsidRPr="00B63DB1" w:rsidRDefault="005E0E62"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Apêndice</w:t>
          </w:r>
        </w:p>
      </w:tc>
    </w:tr>
  </w:tbl>
  <w:p w:rsidR="005E0E62" w:rsidRDefault="005E0E62"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Default="005E0E62">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5E0E62" w:rsidRPr="001A05AC"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Condições Universais de Licença</w:t>
          </w:r>
        </w:p>
      </w:tc>
      <w:tc>
        <w:tcPr>
          <w:tcW w:w="190" w:type="dxa"/>
          <w:tcBorders>
            <w:left w:val="single" w:sz="4" w:space="0" w:color="A6A6A6" w:themeColor="background1" w:themeShade="A6"/>
            <w:right w:val="single" w:sz="4" w:space="0" w:color="2E6BA3" w:themeColor="accent1" w:themeShade="80"/>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Por Processador</w:t>
          </w:r>
        </w:p>
      </w:tc>
      <w:tc>
        <w:tcPr>
          <w:tcW w:w="190" w:type="dxa"/>
          <w:tcBorders>
            <w:left w:val="single" w:sz="4" w:space="0" w:color="2E6BA3" w:themeColor="accent1" w:themeShade="80"/>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Serviços Online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Apêndice</w:t>
          </w:r>
        </w:p>
      </w:tc>
    </w:tr>
  </w:tbl>
  <w:p w:rsidR="005E0E62" w:rsidRPr="001A05AC" w:rsidRDefault="005E0E62" w:rsidP="00F04120">
    <w:pPr>
      <w:pStyle w:val="Footer"/>
      <w:tabs>
        <w:tab w:val="clear" w:pos="4680"/>
        <w:tab w:val="clear" w:pos="9360"/>
        <w:tab w:val="left" w:pos="11095"/>
      </w:tabs>
      <w:rPr>
        <w:color w:val="BFBFBF" w:themeColor="background1" w:themeShade="B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Default="005E0E62">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5E0E62" w:rsidRPr="001A05AC"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Condições Universais de Licença</w:t>
          </w:r>
        </w:p>
      </w:tc>
      <w:tc>
        <w:tcPr>
          <w:tcW w:w="190" w:type="dxa"/>
          <w:tcBorders>
            <w:left w:val="single" w:sz="4" w:space="0" w:color="A6A6A6" w:themeColor="background1" w:themeShade="A6"/>
            <w:right w:val="single" w:sz="4" w:space="0" w:color="2E6BA3" w:themeColor="accent1" w:themeShade="80"/>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Por Processador</w:t>
          </w:r>
        </w:p>
      </w:tc>
      <w:tc>
        <w:tcPr>
          <w:tcW w:w="190" w:type="dxa"/>
          <w:tcBorders>
            <w:left w:val="single" w:sz="4" w:space="0" w:color="2E6BA3" w:themeColor="accent1" w:themeShade="80"/>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286D3C">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Serviços Online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Apêndice</w:t>
          </w:r>
        </w:p>
      </w:tc>
    </w:tr>
  </w:tbl>
  <w:p w:rsidR="005E0E62" w:rsidRPr="001A05AC" w:rsidRDefault="005E0E62" w:rsidP="00F04120">
    <w:pPr>
      <w:pStyle w:val="Footer"/>
      <w:tabs>
        <w:tab w:val="clear" w:pos="4680"/>
        <w:tab w:val="clear" w:pos="9360"/>
        <w:tab w:val="left" w:pos="11095"/>
      </w:tabs>
      <w:rPr>
        <w:color w:val="BFBFBF" w:themeColor="background1" w:themeShade="B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Default="005E0E62">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5E0E62" w:rsidRPr="001A05AC" w:rsidTr="00B20916">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Condições Universais de Licença</w:t>
          </w:r>
        </w:p>
      </w:tc>
      <w:tc>
        <w:tcPr>
          <w:tcW w:w="190" w:type="dxa"/>
          <w:tcBorders>
            <w:left w:val="single" w:sz="4" w:space="0" w:color="A6A6A6" w:themeColor="background1" w:themeShade="A6"/>
            <w:right w:val="single" w:sz="4" w:space="0" w:color="BFBFBF"/>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5E0E62" w:rsidRPr="00B20916" w:rsidRDefault="005E0E62" w:rsidP="00C54E23">
          <w:pPr>
            <w:jc w:val="center"/>
            <w:rPr>
              <w:rFonts w:ascii="Arial Narrow" w:eastAsia="Arial" w:hAnsi="Arial Narrow" w:cs="Arial"/>
              <w:b/>
              <w:color w:val="BFBFBF"/>
              <w:sz w:val="16"/>
              <w:szCs w:val="16"/>
            </w:rPr>
          </w:pPr>
          <w:r w:rsidRPr="00B20916">
            <w:rPr>
              <w:rFonts w:ascii="Arial Narrow" w:eastAsia="Arial" w:hAnsi="Arial Narrow" w:cs="Arial"/>
              <w:b/>
              <w:color w:val="BFBFBF"/>
              <w:sz w:val="16"/>
              <w:szCs w:val="16"/>
            </w:rPr>
            <w:t>Por Processador</w:t>
          </w:r>
        </w:p>
      </w:tc>
      <w:tc>
        <w:tcPr>
          <w:tcW w:w="190" w:type="dxa"/>
          <w:tcBorders>
            <w:left w:val="single" w:sz="4" w:space="0" w:color="BFBFBF"/>
            <w:right w:val="single" w:sz="4" w:space="0" w:color="2E6BA3"/>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E0E62" w:rsidRPr="00B20916" w:rsidRDefault="005E0E62" w:rsidP="00286D3C">
          <w:pPr>
            <w:jc w:val="center"/>
            <w:rPr>
              <w:rFonts w:ascii="Arial Narrow" w:eastAsia="Arial" w:hAnsi="Arial Narrow" w:cs="Arial"/>
              <w:b/>
              <w:color w:val="2E6BA3"/>
              <w:sz w:val="16"/>
              <w:szCs w:val="16"/>
            </w:rPr>
          </w:pPr>
          <w:r w:rsidRPr="00B20916">
            <w:rPr>
              <w:rFonts w:ascii="Arial Narrow" w:eastAsia="Arial" w:hAnsi="Arial Narrow" w:cs="Arial"/>
              <w:b/>
              <w:color w:val="2E6BA3"/>
              <w:sz w:val="16"/>
              <w:szCs w:val="16"/>
            </w:rPr>
            <w:t>SAL</w:t>
          </w:r>
        </w:p>
      </w:tc>
      <w:tc>
        <w:tcPr>
          <w:tcW w:w="190" w:type="dxa"/>
          <w:tcBorders>
            <w:left w:val="single" w:sz="4" w:space="0" w:color="2E6BA3"/>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Serviços Online</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Apêndice</w:t>
          </w:r>
        </w:p>
      </w:tc>
    </w:tr>
  </w:tbl>
  <w:p w:rsidR="005E0E62" w:rsidRPr="001A05AC" w:rsidRDefault="005E0E62" w:rsidP="00F04120">
    <w:pPr>
      <w:pStyle w:val="Footer"/>
      <w:tabs>
        <w:tab w:val="clear" w:pos="4680"/>
        <w:tab w:val="clear" w:pos="9360"/>
        <w:tab w:val="left" w:pos="11095"/>
      </w:tabs>
      <w:rPr>
        <w:color w:val="BFBFBF" w:themeColor="background1" w:themeShade="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Default="005E0E62"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5E0E62" w:rsidRPr="00B63DB1" w:rsidTr="0033769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Introdução</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Condições Universais de Licença</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Por Processador</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E0E62" w:rsidRPr="00B63DB1" w:rsidRDefault="005E0E62"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9D3EB" w:themeFill="accent1"/>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Serviços Online</w:t>
          </w:r>
        </w:p>
      </w:tc>
      <w:tc>
        <w:tcPr>
          <w:tcW w:w="187" w:type="dxa"/>
          <w:tcBorders>
            <w:left w:val="single" w:sz="4" w:space="0" w:color="A6A6A6" w:themeColor="background1" w:themeShade="A6"/>
            <w:right w:val="single" w:sz="4" w:space="0" w:color="BFBFBF"/>
          </w:tcBorders>
          <w:shd w:val="clear" w:color="auto" w:fill="auto"/>
          <w:vAlign w:val="center"/>
        </w:tcPr>
        <w:p w:rsidR="005E0E62" w:rsidRPr="00B63DB1"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rsidR="005E0E62" w:rsidRPr="00A40F92" w:rsidRDefault="005E0E62"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Apêndice</w:t>
          </w:r>
        </w:p>
      </w:tc>
    </w:tr>
  </w:tbl>
  <w:p w:rsidR="005E0E62" w:rsidRDefault="005E0E62"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592" w:rsidRDefault="00590592" w:rsidP="007C7D4D">
      <w:pPr>
        <w:spacing w:after="0"/>
      </w:pPr>
      <w:r>
        <w:separator/>
      </w:r>
    </w:p>
    <w:p w:rsidR="00590592" w:rsidRDefault="00590592"/>
    <w:p w:rsidR="00590592" w:rsidRDefault="00590592"/>
  </w:footnote>
  <w:footnote w:type="continuationSeparator" w:id="0">
    <w:p w:rsidR="00590592" w:rsidRDefault="00590592" w:rsidP="007C7D4D">
      <w:pPr>
        <w:spacing w:after="0"/>
      </w:pPr>
      <w:r>
        <w:continuationSeparator/>
      </w:r>
    </w:p>
    <w:p w:rsidR="00590592" w:rsidRDefault="00590592"/>
    <w:p w:rsidR="00590592" w:rsidRDefault="00590592"/>
  </w:footnote>
  <w:footnote w:type="continuationNotice" w:id="1">
    <w:p w:rsidR="00590592" w:rsidRDefault="00590592">
      <w:pPr>
        <w:spacing w:after="0"/>
      </w:pPr>
    </w:p>
    <w:p w:rsidR="00590592" w:rsidRDefault="005905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Pr="002008FA" w:rsidRDefault="005E0E62" w:rsidP="00944F92">
    <w:pPr>
      <w:pStyle w:val="PURRunningHeader"/>
      <w:tabs>
        <w:tab w:val="clear" w:pos="14400"/>
        <w:tab w:val="left" w:pos="7920"/>
      </w:tabs>
      <w:rPr>
        <w:lang w:val="pt-BR"/>
      </w:rPr>
    </w:pPr>
    <w:r w:rsidRPr="002008FA">
      <w:rPr>
        <w:lang w:val="pt-BR"/>
      </w:rPr>
      <w:t xml:space="preserve">Direitos de Uso de Produto de Licenciamento por Volume da Microsoft (Português do Brasil, Março de 2011) </w:t>
    </w:r>
    <w:r w:rsidRPr="002008FA">
      <w:rPr>
        <w:lang w:val="pt-BR"/>
      </w:rPr>
      <w:tab/>
    </w:r>
    <w:r w:rsidRPr="002008FA">
      <w:rPr>
        <w:lang w:val="pt-BR"/>
      </w:rPr>
      <w:tab/>
    </w:r>
    <w:r w:rsidRPr="002008FA">
      <w:rPr>
        <w:lang w:val="pt-BR"/>
      </w:rPr>
      <w:tab/>
    </w:r>
    <w:r w:rsidRPr="002008FA">
      <w:rPr>
        <w:lang w:val="pt-BR"/>
      </w:rPr>
      <w:tab/>
      <w:t xml:space="preserve"> </w:t>
    </w:r>
    <w:r w:rsidRPr="00944F92">
      <w:rPr>
        <w:rStyle w:val="PURBlueStrongChar"/>
      </w:rPr>
      <w:fldChar w:fldCharType="begin"/>
    </w:r>
    <w:r w:rsidRPr="002008FA">
      <w:rPr>
        <w:rStyle w:val="PURBlueStrongChar"/>
        <w:lang w:val="pt-BR"/>
      </w:rPr>
      <w:instrText xml:space="preserve"> PAGE   \* MERGEFORMAT </w:instrText>
    </w:r>
    <w:r w:rsidRPr="00944F92">
      <w:rPr>
        <w:rStyle w:val="PURBlueStrongChar"/>
      </w:rPr>
      <w:fldChar w:fldCharType="separate"/>
    </w:r>
    <w:r w:rsidRPr="002008FA">
      <w:rPr>
        <w:rStyle w:val="PURBlueStrongChar"/>
        <w:noProof/>
        <w:lang w:val="pt-BR"/>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Default="0059059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6192;mso-position-horizontal:center;mso-position-horizontal-relative:margin;mso-position-vertical:center;mso-position-vertical-relative:margin" o:allowincell="f" fillcolor="#f2f2f2 [3052]" stroked="f">
          <v:fill opacity=".5"/>
          <v:textpath style="font-family:&quot;Arial&quot;;font-size:1pt" string="RASCUNH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Pr="002008FA" w:rsidRDefault="005E0E62" w:rsidP="00A16C26">
    <w:pPr>
      <w:pStyle w:val="PURRunningHeader"/>
      <w:tabs>
        <w:tab w:val="clear" w:pos="14400"/>
        <w:tab w:val="left" w:pos="10503"/>
      </w:tabs>
      <w:rPr>
        <w:lang w:val="pt-BR"/>
      </w:rPr>
    </w:pPr>
    <w:r w:rsidRPr="002008FA">
      <w:rPr>
        <w:lang w:val="pt-BR"/>
      </w:rPr>
      <w:t xml:space="preserve">Direitos de Uso do Services Provider do Microsoft Volume Licensing Services </w:t>
    </w:r>
    <w:r>
      <w:rPr>
        <w:lang w:val="pt-BR"/>
      </w:rPr>
      <w:br/>
    </w:r>
    <w:r w:rsidRPr="002008FA">
      <w:rPr>
        <w:lang w:val="pt-BR"/>
      </w:rPr>
      <w:t>(Portuguê</w:t>
    </w:r>
    <w:r>
      <w:rPr>
        <w:lang w:val="pt-BR"/>
      </w:rPr>
      <w:t>s do Brasil, Outubro de 2011)</w:t>
    </w:r>
    <w:r>
      <w:rPr>
        <w:lang w:val="pt-BR"/>
      </w:rPr>
      <w:tab/>
    </w:r>
    <w:r w:rsidRPr="00891AE6">
      <w:rPr>
        <w:rStyle w:val="PURBlueStrongChar"/>
      </w:rPr>
      <w:fldChar w:fldCharType="begin"/>
    </w:r>
    <w:r w:rsidRPr="002008FA">
      <w:rPr>
        <w:rStyle w:val="PURBlueStrongChar"/>
        <w:lang w:val="pt-BR"/>
      </w:rPr>
      <w:instrText xml:space="preserve"> PAGE   \* MERGEFORMAT </w:instrText>
    </w:r>
    <w:r w:rsidRPr="00891AE6">
      <w:rPr>
        <w:rStyle w:val="PURBlueStrongChar"/>
      </w:rPr>
      <w:fldChar w:fldCharType="separate"/>
    </w:r>
    <w:r w:rsidR="00A776E5">
      <w:rPr>
        <w:rStyle w:val="PURBlueStrongChar"/>
        <w:noProof/>
        <w:lang w:val="pt-BR"/>
      </w:rPr>
      <w:t>2</w:t>
    </w:r>
    <w:r w:rsidRPr="00891AE6">
      <w:rPr>
        <w:rStyle w:val="PURBlueStrongCh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8761"/>
      <w:docPartObj>
        <w:docPartGallery w:val="Page Numbers (Top of Page)"/>
        <w:docPartUnique/>
      </w:docPartObj>
    </w:sdtPr>
    <w:sdtEndPr>
      <w:rPr>
        <w:noProof/>
      </w:rPr>
    </w:sdtEndPr>
    <w:sdtContent>
      <w:p w:rsidR="005E0E62" w:rsidRDefault="005F7EE4">
        <w:pPr>
          <w:pStyle w:val="Header"/>
          <w:jc w:val="right"/>
        </w:pPr>
        <w:r>
          <w:fldChar w:fldCharType="begin"/>
        </w:r>
        <w:r>
          <w:instrText xml:space="preserve"> PAGE   \* MERGEFORMAT </w:instrText>
        </w:r>
        <w:r>
          <w:fldChar w:fldCharType="separate"/>
        </w:r>
        <w:r w:rsidR="00A776E5">
          <w:rPr>
            <w:noProof/>
          </w:rPr>
          <w:t>1</w:t>
        </w:r>
        <w:r>
          <w:rPr>
            <w:noProof/>
          </w:rPr>
          <w:fldChar w:fldCharType="end"/>
        </w:r>
      </w:p>
    </w:sdtContent>
  </w:sdt>
  <w:p w:rsidR="005E0E62" w:rsidRDefault="0059059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7216;mso-position-horizontal:center;mso-position-horizontal-relative:margin;mso-position-vertical:center;mso-position-vertical-relative:margin" o:allowincell="f" fillcolor="#f2f2f2 [3052]" stroked="f">
          <v:fill opacity=".5"/>
          <v:textpath style="font-family:&quot;Arial&quot;;font-size:1pt" string="RASCUNHO"/>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Default="0059059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4144;mso-position-horizontal:center;mso-position-horizontal-relative:margin;mso-position-vertical:center;mso-position-vertical-relative:margin" o:allowincell="f" fillcolor="#f2f2f2 [3052]" stroked="f">
          <v:fill opacity=".5"/>
          <v:textpath style="font-family:&quot;Arial&quot;;font-size:1pt" string="RASCUNHO"/>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E62" w:rsidRPr="002008FA" w:rsidRDefault="005E0E62" w:rsidP="007B10E1">
    <w:pPr>
      <w:pStyle w:val="PURRunningHeader"/>
      <w:tabs>
        <w:tab w:val="clear" w:pos="14400"/>
        <w:tab w:val="left" w:pos="10503"/>
      </w:tabs>
      <w:rPr>
        <w:lang w:val="pt-BR"/>
      </w:rPr>
    </w:pPr>
    <w:r w:rsidRPr="002008FA">
      <w:rPr>
        <w:lang w:val="pt-BR"/>
      </w:rPr>
      <w:t xml:space="preserve">Direitos de Uso do Services Provider do Microsoft Volume Licensing Services </w:t>
    </w:r>
    <w:r>
      <w:rPr>
        <w:lang w:val="pt-BR"/>
      </w:rPr>
      <w:br/>
    </w:r>
    <w:r w:rsidRPr="002008FA">
      <w:rPr>
        <w:lang w:val="pt-BR"/>
      </w:rPr>
      <w:t>(Portuguê</w:t>
    </w:r>
    <w:r>
      <w:rPr>
        <w:lang w:val="pt-BR"/>
      </w:rPr>
      <w:t>s do Brasil, Outubro de 2011)</w:t>
    </w:r>
    <w:r>
      <w:rPr>
        <w:lang w:val="pt-BR"/>
      </w:rPr>
      <w:tab/>
    </w:r>
    <w:r w:rsidRPr="00891AE6">
      <w:rPr>
        <w:rStyle w:val="PURBlueStrongChar"/>
      </w:rPr>
      <w:fldChar w:fldCharType="begin"/>
    </w:r>
    <w:r w:rsidRPr="002008FA">
      <w:rPr>
        <w:rStyle w:val="PURBlueStrongChar"/>
        <w:lang w:val="pt-BR"/>
      </w:rPr>
      <w:instrText xml:space="preserve"> PAGE   \* MERGEFORMAT </w:instrText>
    </w:r>
    <w:r w:rsidRPr="00891AE6">
      <w:rPr>
        <w:rStyle w:val="PURBlueStrongChar"/>
      </w:rPr>
      <w:fldChar w:fldCharType="separate"/>
    </w:r>
    <w:r w:rsidR="00E72E0E">
      <w:rPr>
        <w:rStyle w:val="PURBlueStrongChar"/>
        <w:noProof/>
        <w:lang w:val="pt-BR"/>
      </w:rPr>
      <w:t>54</w:t>
    </w:r>
    <w:r w:rsidRPr="00891AE6">
      <w:rPr>
        <w:rStyle w:val="PURBlueStrongCha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6">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20">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5"/>
  </w:num>
  <w:num w:numId="3">
    <w:abstractNumId w:val="6"/>
  </w:num>
  <w:num w:numId="4">
    <w:abstractNumId w:val="20"/>
  </w:num>
  <w:num w:numId="5">
    <w:abstractNumId w:val="4"/>
  </w:num>
  <w:num w:numId="6">
    <w:abstractNumId w:val="17"/>
  </w:num>
  <w:num w:numId="7">
    <w:abstractNumId w:val="11"/>
  </w:num>
  <w:num w:numId="8">
    <w:abstractNumId w:val="14"/>
  </w:num>
  <w:num w:numId="9">
    <w:abstractNumId w:val="2"/>
  </w:num>
  <w:num w:numId="10">
    <w:abstractNumId w:val="16"/>
  </w:num>
  <w:num w:numId="11">
    <w:abstractNumId w:val="10"/>
  </w:num>
  <w:num w:numId="12">
    <w:abstractNumId w:val="12"/>
  </w:num>
  <w:num w:numId="13">
    <w:abstractNumId w:val="13"/>
  </w:num>
  <w:num w:numId="14">
    <w:abstractNumId w:val="4"/>
  </w:num>
  <w:num w:numId="15">
    <w:abstractNumId w:val="21"/>
  </w:num>
  <w:num w:numId="16">
    <w:abstractNumId w:val="7"/>
  </w:num>
  <w:num w:numId="17">
    <w:abstractNumId w:val="8"/>
  </w:num>
  <w:num w:numId="18">
    <w:abstractNumId w:val="18"/>
  </w:num>
  <w:num w:numId="19">
    <w:abstractNumId w:val="0"/>
  </w:num>
  <w:num w:numId="20">
    <w:abstractNumId w:val="19"/>
  </w:num>
  <w:num w:numId="21">
    <w:abstractNumId w:val="15"/>
  </w:num>
  <w:num w:numId="22">
    <w:abstractNumId w:val="3"/>
  </w:num>
  <w:num w:numId="23">
    <w:abstractNumId w:val="1"/>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Full" w:cryptAlgorithmClass="hash" w:cryptAlgorithmType="typeAny" w:cryptAlgorithmSid="4" w:cryptSpinCount="100000" w:hash="LJZS6fYVKs7Rru8Y5Tr4fRbro/Q=" w:salt="s4Wyuwe8aL7AYXFOFKJDig=="/>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AF0"/>
    <w:rsid w:val="00001D50"/>
    <w:rsid w:val="000022DF"/>
    <w:rsid w:val="00002431"/>
    <w:rsid w:val="0000288A"/>
    <w:rsid w:val="0000299C"/>
    <w:rsid w:val="000043B5"/>
    <w:rsid w:val="000050E6"/>
    <w:rsid w:val="000056EA"/>
    <w:rsid w:val="000059FF"/>
    <w:rsid w:val="0000630C"/>
    <w:rsid w:val="00006790"/>
    <w:rsid w:val="000073A8"/>
    <w:rsid w:val="00007C9E"/>
    <w:rsid w:val="00007DDA"/>
    <w:rsid w:val="00010C2F"/>
    <w:rsid w:val="00010E80"/>
    <w:rsid w:val="00010F79"/>
    <w:rsid w:val="0001181C"/>
    <w:rsid w:val="000124DA"/>
    <w:rsid w:val="00013312"/>
    <w:rsid w:val="00013516"/>
    <w:rsid w:val="000135C4"/>
    <w:rsid w:val="000143CD"/>
    <w:rsid w:val="00015CB5"/>
    <w:rsid w:val="00016550"/>
    <w:rsid w:val="00017148"/>
    <w:rsid w:val="0002052D"/>
    <w:rsid w:val="0002147D"/>
    <w:rsid w:val="0002167B"/>
    <w:rsid w:val="000228A9"/>
    <w:rsid w:val="0002341F"/>
    <w:rsid w:val="000245B9"/>
    <w:rsid w:val="00025058"/>
    <w:rsid w:val="00025AD8"/>
    <w:rsid w:val="0002658D"/>
    <w:rsid w:val="0002785B"/>
    <w:rsid w:val="00027D8E"/>
    <w:rsid w:val="00027E61"/>
    <w:rsid w:val="00027F48"/>
    <w:rsid w:val="00030141"/>
    <w:rsid w:val="0003019A"/>
    <w:rsid w:val="00030866"/>
    <w:rsid w:val="00030BB0"/>
    <w:rsid w:val="0003137E"/>
    <w:rsid w:val="000323C4"/>
    <w:rsid w:val="00034A39"/>
    <w:rsid w:val="00036177"/>
    <w:rsid w:val="0003633E"/>
    <w:rsid w:val="000378FD"/>
    <w:rsid w:val="00037D51"/>
    <w:rsid w:val="00040699"/>
    <w:rsid w:val="00040B94"/>
    <w:rsid w:val="000412E1"/>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19F5"/>
    <w:rsid w:val="00051E3D"/>
    <w:rsid w:val="000531B0"/>
    <w:rsid w:val="00053AE1"/>
    <w:rsid w:val="00053B45"/>
    <w:rsid w:val="000540CE"/>
    <w:rsid w:val="000551C8"/>
    <w:rsid w:val="000562A3"/>
    <w:rsid w:val="00057196"/>
    <w:rsid w:val="00057364"/>
    <w:rsid w:val="00057AFD"/>
    <w:rsid w:val="000613C2"/>
    <w:rsid w:val="0006390A"/>
    <w:rsid w:val="00063C07"/>
    <w:rsid w:val="00063C1C"/>
    <w:rsid w:val="00063C8F"/>
    <w:rsid w:val="00065360"/>
    <w:rsid w:val="00065717"/>
    <w:rsid w:val="0006656D"/>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0A1D"/>
    <w:rsid w:val="00082030"/>
    <w:rsid w:val="000830DD"/>
    <w:rsid w:val="000839D0"/>
    <w:rsid w:val="00085B72"/>
    <w:rsid w:val="00086038"/>
    <w:rsid w:val="000864B9"/>
    <w:rsid w:val="00086ABB"/>
    <w:rsid w:val="00086F1A"/>
    <w:rsid w:val="00087DB1"/>
    <w:rsid w:val="00087F39"/>
    <w:rsid w:val="000914BD"/>
    <w:rsid w:val="00091629"/>
    <w:rsid w:val="00091B14"/>
    <w:rsid w:val="00091C98"/>
    <w:rsid w:val="000921F3"/>
    <w:rsid w:val="00092EF7"/>
    <w:rsid w:val="00093C41"/>
    <w:rsid w:val="000944DC"/>
    <w:rsid w:val="00094C51"/>
    <w:rsid w:val="00094D64"/>
    <w:rsid w:val="00095FD5"/>
    <w:rsid w:val="00096298"/>
    <w:rsid w:val="000972CC"/>
    <w:rsid w:val="000A146C"/>
    <w:rsid w:val="000A1B29"/>
    <w:rsid w:val="000A1D09"/>
    <w:rsid w:val="000A3567"/>
    <w:rsid w:val="000A37CE"/>
    <w:rsid w:val="000A43D4"/>
    <w:rsid w:val="000A44E5"/>
    <w:rsid w:val="000A4B27"/>
    <w:rsid w:val="000A5043"/>
    <w:rsid w:val="000A55BC"/>
    <w:rsid w:val="000A570B"/>
    <w:rsid w:val="000A5D62"/>
    <w:rsid w:val="000A64D9"/>
    <w:rsid w:val="000A69A8"/>
    <w:rsid w:val="000A6D18"/>
    <w:rsid w:val="000A7AC5"/>
    <w:rsid w:val="000B13E0"/>
    <w:rsid w:val="000B1A02"/>
    <w:rsid w:val="000B26BC"/>
    <w:rsid w:val="000B2C16"/>
    <w:rsid w:val="000B304F"/>
    <w:rsid w:val="000B5273"/>
    <w:rsid w:val="000B63DE"/>
    <w:rsid w:val="000B6567"/>
    <w:rsid w:val="000B70AF"/>
    <w:rsid w:val="000B7B32"/>
    <w:rsid w:val="000B7B3F"/>
    <w:rsid w:val="000C013D"/>
    <w:rsid w:val="000C0F33"/>
    <w:rsid w:val="000C11B4"/>
    <w:rsid w:val="000C3BCB"/>
    <w:rsid w:val="000C3DFD"/>
    <w:rsid w:val="000C5432"/>
    <w:rsid w:val="000C5754"/>
    <w:rsid w:val="000C5BB4"/>
    <w:rsid w:val="000C6D35"/>
    <w:rsid w:val="000C75D7"/>
    <w:rsid w:val="000D0919"/>
    <w:rsid w:val="000D1D3E"/>
    <w:rsid w:val="000D1F3E"/>
    <w:rsid w:val="000D213B"/>
    <w:rsid w:val="000D21C9"/>
    <w:rsid w:val="000D34BE"/>
    <w:rsid w:val="000D3BC9"/>
    <w:rsid w:val="000D3C19"/>
    <w:rsid w:val="000D404F"/>
    <w:rsid w:val="000D53BC"/>
    <w:rsid w:val="000D58CA"/>
    <w:rsid w:val="000D5FE3"/>
    <w:rsid w:val="000D7A6E"/>
    <w:rsid w:val="000D7BBF"/>
    <w:rsid w:val="000E015F"/>
    <w:rsid w:val="000E0927"/>
    <w:rsid w:val="000E1290"/>
    <w:rsid w:val="000E19C3"/>
    <w:rsid w:val="000E1AED"/>
    <w:rsid w:val="000E249E"/>
    <w:rsid w:val="000E2573"/>
    <w:rsid w:val="000E2E26"/>
    <w:rsid w:val="000E4F88"/>
    <w:rsid w:val="000E591E"/>
    <w:rsid w:val="000E5C28"/>
    <w:rsid w:val="000E6991"/>
    <w:rsid w:val="000E69C4"/>
    <w:rsid w:val="000E69F5"/>
    <w:rsid w:val="000E7AD0"/>
    <w:rsid w:val="000F0632"/>
    <w:rsid w:val="000F0E3C"/>
    <w:rsid w:val="000F3078"/>
    <w:rsid w:val="000F30C8"/>
    <w:rsid w:val="000F3C74"/>
    <w:rsid w:val="000F41BE"/>
    <w:rsid w:val="000F55A1"/>
    <w:rsid w:val="000F5604"/>
    <w:rsid w:val="000F6353"/>
    <w:rsid w:val="000F6C7A"/>
    <w:rsid w:val="000F7751"/>
    <w:rsid w:val="001000C2"/>
    <w:rsid w:val="00100A2C"/>
    <w:rsid w:val="00101D85"/>
    <w:rsid w:val="0010427C"/>
    <w:rsid w:val="00104E0D"/>
    <w:rsid w:val="00105C66"/>
    <w:rsid w:val="00105CE3"/>
    <w:rsid w:val="00105EA3"/>
    <w:rsid w:val="00106532"/>
    <w:rsid w:val="00107285"/>
    <w:rsid w:val="00107829"/>
    <w:rsid w:val="00110DD2"/>
    <w:rsid w:val="00113356"/>
    <w:rsid w:val="00113E08"/>
    <w:rsid w:val="001141D2"/>
    <w:rsid w:val="001150A6"/>
    <w:rsid w:val="00116253"/>
    <w:rsid w:val="001166B8"/>
    <w:rsid w:val="00117141"/>
    <w:rsid w:val="00117E16"/>
    <w:rsid w:val="00120392"/>
    <w:rsid w:val="0012093E"/>
    <w:rsid w:val="00122C13"/>
    <w:rsid w:val="00123701"/>
    <w:rsid w:val="00125A1D"/>
    <w:rsid w:val="001261DC"/>
    <w:rsid w:val="00131010"/>
    <w:rsid w:val="00134EDA"/>
    <w:rsid w:val="00135611"/>
    <w:rsid w:val="00135995"/>
    <w:rsid w:val="00135EB5"/>
    <w:rsid w:val="00136584"/>
    <w:rsid w:val="00136C32"/>
    <w:rsid w:val="001371F7"/>
    <w:rsid w:val="00140ADD"/>
    <w:rsid w:val="00140D89"/>
    <w:rsid w:val="001427A0"/>
    <w:rsid w:val="00142BF0"/>
    <w:rsid w:val="00142E42"/>
    <w:rsid w:val="00143455"/>
    <w:rsid w:val="00143E96"/>
    <w:rsid w:val="00146B5B"/>
    <w:rsid w:val="00146E91"/>
    <w:rsid w:val="00150A14"/>
    <w:rsid w:val="00151334"/>
    <w:rsid w:val="0015137D"/>
    <w:rsid w:val="0015145F"/>
    <w:rsid w:val="00152647"/>
    <w:rsid w:val="00153B90"/>
    <w:rsid w:val="00154D46"/>
    <w:rsid w:val="00155175"/>
    <w:rsid w:val="00156D47"/>
    <w:rsid w:val="00160216"/>
    <w:rsid w:val="00160A94"/>
    <w:rsid w:val="00160EFF"/>
    <w:rsid w:val="001614B3"/>
    <w:rsid w:val="00162F40"/>
    <w:rsid w:val="001638EB"/>
    <w:rsid w:val="00163DE8"/>
    <w:rsid w:val="00164773"/>
    <w:rsid w:val="001672C8"/>
    <w:rsid w:val="00167987"/>
    <w:rsid w:val="0017087E"/>
    <w:rsid w:val="00170E0B"/>
    <w:rsid w:val="0017176B"/>
    <w:rsid w:val="00171A1D"/>
    <w:rsid w:val="00172391"/>
    <w:rsid w:val="00172CBD"/>
    <w:rsid w:val="00173766"/>
    <w:rsid w:val="001751F1"/>
    <w:rsid w:val="00175CF4"/>
    <w:rsid w:val="00176363"/>
    <w:rsid w:val="001805B6"/>
    <w:rsid w:val="00180B14"/>
    <w:rsid w:val="0018190E"/>
    <w:rsid w:val="00181C48"/>
    <w:rsid w:val="001824C6"/>
    <w:rsid w:val="001833CD"/>
    <w:rsid w:val="00183B1B"/>
    <w:rsid w:val="00184596"/>
    <w:rsid w:val="00185554"/>
    <w:rsid w:val="00185622"/>
    <w:rsid w:val="001864A3"/>
    <w:rsid w:val="00186792"/>
    <w:rsid w:val="00186C60"/>
    <w:rsid w:val="00187050"/>
    <w:rsid w:val="00190869"/>
    <w:rsid w:val="001908FD"/>
    <w:rsid w:val="00190C82"/>
    <w:rsid w:val="00191E26"/>
    <w:rsid w:val="001926C3"/>
    <w:rsid w:val="00193938"/>
    <w:rsid w:val="0019414B"/>
    <w:rsid w:val="001945BE"/>
    <w:rsid w:val="00194607"/>
    <w:rsid w:val="00195F8F"/>
    <w:rsid w:val="001964EC"/>
    <w:rsid w:val="00197555"/>
    <w:rsid w:val="001977DD"/>
    <w:rsid w:val="001A05AC"/>
    <w:rsid w:val="001A0924"/>
    <w:rsid w:val="001A109E"/>
    <w:rsid w:val="001A16D7"/>
    <w:rsid w:val="001A16FE"/>
    <w:rsid w:val="001A172C"/>
    <w:rsid w:val="001A228C"/>
    <w:rsid w:val="001A2B30"/>
    <w:rsid w:val="001A4C47"/>
    <w:rsid w:val="001A5432"/>
    <w:rsid w:val="001A74EF"/>
    <w:rsid w:val="001A7522"/>
    <w:rsid w:val="001B0162"/>
    <w:rsid w:val="001B02E3"/>
    <w:rsid w:val="001B07A2"/>
    <w:rsid w:val="001B367E"/>
    <w:rsid w:val="001B3D8B"/>
    <w:rsid w:val="001B4C30"/>
    <w:rsid w:val="001B4F67"/>
    <w:rsid w:val="001B5F89"/>
    <w:rsid w:val="001B63A2"/>
    <w:rsid w:val="001B63D1"/>
    <w:rsid w:val="001B64E2"/>
    <w:rsid w:val="001B69F7"/>
    <w:rsid w:val="001B7C6A"/>
    <w:rsid w:val="001C0823"/>
    <w:rsid w:val="001C0C70"/>
    <w:rsid w:val="001C1352"/>
    <w:rsid w:val="001C15EA"/>
    <w:rsid w:val="001C183A"/>
    <w:rsid w:val="001C1CDB"/>
    <w:rsid w:val="001C2590"/>
    <w:rsid w:val="001C2893"/>
    <w:rsid w:val="001C395F"/>
    <w:rsid w:val="001C4561"/>
    <w:rsid w:val="001C456C"/>
    <w:rsid w:val="001C493B"/>
    <w:rsid w:val="001C4C58"/>
    <w:rsid w:val="001C55B8"/>
    <w:rsid w:val="001C5A8B"/>
    <w:rsid w:val="001C6521"/>
    <w:rsid w:val="001C6B08"/>
    <w:rsid w:val="001C7092"/>
    <w:rsid w:val="001C7792"/>
    <w:rsid w:val="001C78F1"/>
    <w:rsid w:val="001C79B0"/>
    <w:rsid w:val="001D0AFA"/>
    <w:rsid w:val="001D1160"/>
    <w:rsid w:val="001D1B8A"/>
    <w:rsid w:val="001D1C4A"/>
    <w:rsid w:val="001D21B5"/>
    <w:rsid w:val="001D22B1"/>
    <w:rsid w:val="001D2C3A"/>
    <w:rsid w:val="001D2D90"/>
    <w:rsid w:val="001D2E50"/>
    <w:rsid w:val="001D3451"/>
    <w:rsid w:val="001D5164"/>
    <w:rsid w:val="001D560E"/>
    <w:rsid w:val="001D6198"/>
    <w:rsid w:val="001D686F"/>
    <w:rsid w:val="001D6DAE"/>
    <w:rsid w:val="001D7180"/>
    <w:rsid w:val="001D72E2"/>
    <w:rsid w:val="001D7E89"/>
    <w:rsid w:val="001E0B83"/>
    <w:rsid w:val="001E163D"/>
    <w:rsid w:val="001E2403"/>
    <w:rsid w:val="001E2545"/>
    <w:rsid w:val="001E3040"/>
    <w:rsid w:val="001E309D"/>
    <w:rsid w:val="001E3992"/>
    <w:rsid w:val="001E5943"/>
    <w:rsid w:val="001E5D1B"/>
    <w:rsid w:val="001E6168"/>
    <w:rsid w:val="001E62A1"/>
    <w:rsid w:val="001E71E0"/>
    <w:rsid w:val="001F0EC7"/>
    <w:rsid w:val="001F12C2"/>
    <w:rsid w:val="001F1783"/>
    <w:rsid w:val="001F1E53"/>
    <w:rsid w:val="001F23AC"/>
    <w:rsid w:val="001F2BF4"/>
    <w:rsid w:val="001F310E"/>
    <w:rsid w:val="001F349F"/>
    <w:rsid w:val="001F3566"/>
    <w:rsid w:val="001F37E1"/>
    <w:rsid w:val="001F4868"/>
    <w:rsid w:val="001F54E1"/>
    <w:rsid w:val="001F6239"/>
    <w:rsid w:val="001F677E"/>
    <w:rsid w:val="001F6805"/>
    <w:rsid w:val="001F6A8F"/>
    <w:rsid w:val="001F6F73"/>
    <w:rsid w:val="002008FA"/>
    <w:rsid w:val="00200A17"/>
    <w:rsid w:val="002014E5"/>
    <w:rsid w:val="00203EBE"/>
    <w:rsid w:val="00204773"/>
    <w:rsid w:val="00204D3D"/>
    <w:rsid w:val="002059F3"/>
    <w:rsid w:val="00205E5A"/>
    <w:rsid w:val="00205F09"/>
    <w:rsid w:val="0020626F"/>
    <w:rsid w:val="00206500"/>
    <w:rsid w:val="002067F7"/>
    <w:rsid w:val="00206980"/>
    <w:rsid w:val="00206BD2"/>
    <w:rsid w:val="0020720E"/>
    <w:rsid w:val="002100D2"/>
    <w:rsid w:val="00211200"/>
    <w:rsid w:val="00211396"/>
    <w:rsid w:val="00211544"/>
    <w:rsid w:val="002122DC"/>
    <w:rsid w:val="00213018"/>
    <w:rsid w:val="0021360B"/>
    <w:rsid w:val="00214238"/>
    <w:rsid w:val="002142F4"/>
    <w:rsid w:val="00214695"/>
    <w:rsid w:val="00214E0B"/>
    <w:rsid w:val="00216179"/>
    <w:rsid w:val="0021622F"/>
    <w:rsid w:val="002165CD"/>
    <w:rsid w:val="002175A2"/>
    <w:rsid w:val="00217BCD"/>
    <w:rsid w:val="00220CB5"/>
    <w:rsid w:val="00221E81"/>
    <w:rsid w:val="002226FA"/>
    <w:rsid w:val="00222B2C"/>
    <w:rsid w:val="002230DF"/>
    <w:rsid w:val="00223B89"/>
    <w:rsid w:val="00223C1D"/>
    <w:rsid w:val="002243AF"/>
    <w:rsid w:val="002244D0"/>
    <w:rsid w:val="00224C3C"/>
    <w:rsid w:val="0022525C"/>
    <w:rsid w:val="00226649"/>
    <w:rsid w:val="002304BA"/>
    <w:rsid w:val="00231176"/>
    <w:rsid w:val="00231659"/>
    <w:rsid w:val="00232805"/>
    <w:rsid w:val="00232F62"/>
    <w:rsid w:val="002334DE"/>
    <w:rsid w:val="002334EE"/>
    <w:rsid w:val="002342FC"/>
    <w:rsid w:val="002348B2"/>
    <w:rsid w:val="00234924"/>
    <w:rsid w:val="00234A24"/>
    <w:rsid w:val="002369DD"/>
    <w:rsid w:val="00236F9E"/>
    <w:rsid w:val="00237C8C"/>
    <w:rsid w:val="00240496"/>
    <w:rsid w:val="002405A2"/>
    <w:rsid w:val="00244E6C"/>
    <w:rsid w:val="002450C1"/>
    <w:rsid w:val="0024603C"/>
    <w:rsid w:val="00246713"/>
    <w:rsid w:val="00247537"/>
    <w:rsid w:val="00247629"/>
    <w:rsid w:val="002507FF"/>
    <w:rsid w:val="00251258"/>
    <w:rsid w:val="002513C0"/>
    <w:rsid w:val="00252852"/>
    <w:rsid w:val="00255568"/>
    <w:rsid w:val="00256614"/>
    <w:rsid w:val="00256854"/>
    <w:rsid w:val="00256DA0"/>
    <w:rsid w:val="002571F8"/>
    <w:rsid w:val="00257339"/>
    <w:rsid w:val="002577C4"/>
    <w:rsid w:val="00260F51"/>
    <w:rsid w:val="00261B25"/>
    <w:rsid w:val="00261D2D"/>
    <w:rsid w:val="002624E4"/>
    <w:rsid w:val="0026368F"/>
    <w:rsid w:val="00263DB1"/>
    <w:rsid w:val="00263F47"/>
    <w:rsid w:val="002640D6"/>
    <w:rsid w:val="0026543B"/>
    <w:rsid w:val="002662F9"/>
    <w:rsid w:val="00266AAB"/>
    <w:rsid w:val="00266BFE"/>
    <w:rsid w:val="00270659"/>
    <w:rsid w:val="00270D51"/>
    <w:rsid w:val="0027139E"/>
    <w:rsid w:val="002718A4"/>
    <w:rsid w:val="00271CC2"/>
    <w:rsid w:val="00272CD1"/>
    <w:rsid w:val="002733A7"/>
    <w:rsid w:val="00273D2F"/>
    <w:rsid w:val="00273DE8"/>
    <w:rsid w:val="00276065"/>
    <w:rsid w:val="002760D0"/>
    <w:rsid w:val="00276809"/>
    <w:rsid w:val="00276D5F"/>
    <w:rsid w:val="0027720B"/>
    <w:rsid w:val="00280268"/>
    <w:rsid w:val="002831C7"/>
    <w:rsid w:val="00283720"/>
    <w:rsid w:val="00283B8E"/>
    <w:rsid w:val="002844DC"/>
    <w:rsid w:val="00284BB7"/>
    <w:rsid w:val="00284FC8"/>
    <w:rsid w:val="00285C2E"/>
    <w:rsid w:val="00285D14"/>
    <w:rsid w:val="00285E90"/>
    <w:rsid w:val="002861BE"/>
    <w:rsid w:val="00286D3C"/>
    <w:rsid w:val="0028715A"/>
    <w:rsid w:val="0028715E"/>
    <w:rsid w:val="002876CB"/>
    <w:rsid w:val="00293A17"/>
    <w:rsid w:val="00293BD8"/>
    <w:rsid w:val="00294001"/>
    <w:rsid w:val="00295550"/>
    <w:rsid w:val="00295BFA"/>
    <w:rsid w:val="00295FE5"/>
    <w:rsid w:val="002A13D4"/>
    <w:rsid w:val="002A177B"/>
    <w:rsid w:val="002A483C"/>
    <w:rsid w:val="002A504C"/>
    <w:rsid w:val="002A557F"/>
    <w:rsid w:val="002A5F0A"/>
    <w:rsid w:val="002A7326"/>
    <w:rsid w:val="002A7D59"/>
    <w:rsid w:val="002B0D06"/>
    <w:rsid w:val="002B0F6B"/>
    <w:rsid w:val="002B1211"/>
    <w:rsid w:val="002B1453"/>
    <w:rsid w:val="002B37E0"/>
    <w:rsid w:val="002B480C"/>
    <w:rsid w:val="002B4A7C"/>
    <w:rsid w:val="002B553F"/>
    <w:rsid w:val="002B5624"/>
    <w:rsid w:val="002B5C4F"/>
    <w:rsid w:val="002B5D15"/>
    <w:rsid w:val="002B5EF3"/>
    <w:rsid w:val="002B6DDA"/>
    <w:rsid w:val="002B6EDB"/>
    <w:rsid w:val="002B72F0"/>
    <w:rsid w:val="002B74D3"/>
    <w:rsid w:val="002C0C65"/>
    <w:rsid w:val="002C0C79"/>
    <w:rsid w:val="002C13FC"/>
    <w:rsid w:val="002C14D9"/>
    <w:rsid w:val="002C22D8"/>
    <w:rsid w:val="002C29A8"/>
    <w:rsid w:val="002C32F5"/>
    <w:rsid w:val="002C3BC9"/>
    <w:rsid w:val="002C3E53"/>
    <w:rsid w:val="002C489E"/>
    <w:rsid w:val="002C4A0C"/>
    <w:rsid w:val="002C4D72"/>
    <w:rsid w:val="002C5861"/>
    <w:rsid w:val="002C599E"/>
    <w:rsid w:val="002C5D48"/>
    <w:rsid w:val="002C65BA"/>
    <w:rsid w:val="002C6CD9"/>
    <w:rsid w:val="002C74CE"/>
    <w:rsid w:val="002D020D"/>
    <w:rsid w:val="002D0ED6"/>
    <w:rsid w:val="002D1A0A"/>
    <w:rsid w:val="002D1E1D"/>
    <w:rsid w:val="002D1FC0"/>
    <w:rsid w:val="002D302E"/>
    <w:rsid w:val="002D349F"/>
    <w:rsid w:val="002D3DAF"/>
    <w:rsid w:val="002D4CD4"/>
    <w:rsid w:val="002D56F7"/>
    <w:rsid w:val="002D5773"/>
    <w:rsid w:val="002D5950"/>
    <w:rsid w:val="002D5ACB"/>
    <w:rsid w:val="002E0C60"/>
    <w:rsid w:val="002E12CE"/>
    <w:rsid w:val="002E1437"/>
    <w:rsid w:val="002E1A5C"/>
    <w:rsid w:val="002E26E5"/>
    <w:rsid w:val="002E330A"/>
    <w:rsid w:val="002E3320"/>
    <w:rsid w:val="002E4260"/>
    <w:rsid w:val="002E4EC5"/>
    <w:rsid w:val="002E5441"/>
    <w:rsid w:val="002E5652"/>
    <w:rsid w:val="002E6C42"/>
    <w:rsid w:val="002E6D7D"/>
    <w:rsid w:val="002E7B35"/>
    <w:rsid w:val="002F096C"/>
    <w:rsid w:val="002F0F74"/>
    <w:rsid w:val="002F1B18"/>
    <w:rsid w:val="002F3708"/>
    <w:rsid w:val="002F3CC5"/>
    <w:rsid w:val="002F41BB"/>
    <w:rsid w:val="002F7552"/>
    <w:rsid w:val="002F7816"/>
    <w:rsid w:val="003005FA"/>
    <w:rsid w:val="00301012"/>
    <w:rsid w:val="00301263"/>
    <w:rsid w:val="00301D35"/>
    <w:rsid w:val="003025FD"/>
    <w:rsid w:val="00303CD3"/>
    <w:rsid w:val="00304678"/>
    <w:rsid w:val="00305613"/>
    <w:rsid w:val="00305C42"/>
    <w:rsid w:val="00305E15"/>
    <w:rsid w:val="00305FC0"/>
    <w:rsid w:val="00307D0B"/>
    <w:rsid w:val="003116D1"/>
    <w:rsid w:val="0031183C"/>
    <w:rsid w:val="003131AE"/>
    <w:rsid w:val="00313282"/>
    <w:rsid w:val="0031356A"/>
    <w:rsid w:val="003138F0"/>
    <w:rsid w:val="00313A8C"/>
    <w:rsid w:val="0031431F"/>
    <w:rsid w:val="003145C3"/>
    <w:rsid w:val="00314D72"/>
    <w:rsid w:val="0031528E"/>
    <w:rsid w:val="003152B0"/>
    <w:rsid w:val="00315BBF"/>
    <w:rsid w:val="00316300"/>
    <w:rsid w:val="0031673C"/>
    <w:rsid w:val="0031697B"/>
    <w:rsid w:val="00316A71"/>
    <w:rsid w:val="00317774"/>
    <w:rsid w:val="00317EC3"/>
    <w:rsid w:val="00320373"/>
    <w:rsid w:val="00320F86"/>
    <w:rsid w:val="003213E0"/>
    <w:rsid w:val="00323DC2"/>
    <w:rsid w:val="0032446B"/>
    <w:rsid w:val="0032490E"/>
    <w:rsid w:val="00324BC7"/>
    <w:rsid w:val="00324DFD"/>
    <w:rsid w:val="0032504D"/>
    <w:rsid w:val="003262B9"/>
    <w:rsid w:val="003263CE"/>
    <w:rsid w:val="00326BC0"/>
    <w:rsid w:val="00327769"/>
    <w:rsid w:val="00327D97"/>
    <w:rsid w:val="00330C52"/>
    <w:rsid w:val="00330D67"/>
    <w:rsid w:val="00331D75"/>
    <w:rsid w:val="003324BD"/>
    <w:rsid w:val="00334083"/>
    <w:rsid w:val="003345E9"/>
    <w:rsid w:val="00334ACB"/>
    <w:rsid w:val="00336867"/>
    <w:rsid w:val="00336B81"/>
    <w:rsid w:val="00337008"/>
    <w:rsid w:val="0033769A"/>
    <w:rsid w:val="00340473"/>
    <w:rsid w:val="00340969"/>
    <w:rsid w:val="00341669"/>
    <w:rsid w:val="00341A76"/>
    <w:rsid w:val="00341C96"/>
    <w:rsid w:val="00342466"/>
    <w:rsid w:val="003425ED"/>
    <w:rsid w:val="00342777"/>
    <w:rsid w:val="00342E16"/>
    <w:rsid w:val="003434E8"/>
    <w:rsid w:val="003439E1"/>
    <w:rsid w:val="00345543"/>
    <w:rsid w:val="00345FD5"/>
    <w:rsid w:val="00347932"/>
    <w:rsid w:val="00347DB1"/>
    <w:rsid w:val="003502BE"/>
    <w:rsid w:val="00350979"/>
    <w:rsid w:val="00351249"/>
    <w:rsid w:val="00351C31"/>
    <w:rsid w:val="003522FE"/>
    <w:rsid w:val="00352500"/>
    <w:rsid w:val="003528B0"/>
    <w:rsid w:val="00353A8B"/>
    <w:rsid w:val="00354409"/>
    <w:rsid w:val="00356845"/>
    <w:rsid w:val="00357199"/>
    <w:rsid w:val="00357CC9"/>
    <w:rsid w:val="003612F5"/>
    <w:rsid w:val="003613B6"/>
    <w:rsid w:val="00361F6C"/>
    <w:rsid w:val="00362F2B"/>
    <w:rsid w:val="003637E0"/>
    <w:rsid w:val="0036405C"/>
    <w:rsid w:val="00364260"/>
    <w:rsid w:val="0036490C"/>
    <w:rsid w:val="00364915"/>
    <w:rsid w:val="0036497B"/>
    <w:rsid w:val="003650BF"/>
    <w:rsid w:val="0036533C"/>
    <w:rsid w:val="003656F4"/>
    <w:rsid w:val="00366459"/>
    <w:rsid w:val="003667B6"/>
    <w:rsid w:val="00366C85"/>
    <w:rsid w:val="00367598"/>
    <w:rsid w:val="00370DF8"/>
    <w:rsid w:val="00371C84"/>
    <w:rsid w:val="003720C3"/>
    <w:rsid w:val="00372624"/>
    <w:rsid w:val="0037267A"/>
    <w:rsid w:val="0037295F"/>
    <w:rsid w:val="00372BFC"/>
    <w:rsid w:val="003744F8"/>
    <w:rsid w:val="003748ED"/>
    <w:rsid w:val="003757BE"/>
    <w:rsid w:val="00375A86"/>
    <w:rsid w:val="00375BEA"/>
    <w:rsid w:val="003768E8"/>
    <w:rsid w:val="00377586"/>
    <w:rsid w:val="00380A0F"/>
    <w:rsid w:val="00380CD7"/>
    <w:rsid w:val="003814EB"/>
    <w:rsid w:val="00381D2E"/>
    <w:rsid w:val="00381EB3"/>
    <w:rsid w:val="0038254A"/>
    <w:rsid w:val="00382698"/>
    <w:rsid w:val="00382CE7"/>
    <w:rsid w:val="00382F47"/>
    <w:rsid w:val="003831CC"/>
    <w:rsid w:val="00383A33"/>
    <w:rsid w:val="00383D5F"/>
    <w:rsid w:val="00383F41"/>
    <w:rsid w:val="00384423"/>
    <w:rsid w:val="003844B9"/>
    <w:rsid w:val="003848FD"/>
    <w:rsid w:val="00384EAA"/>
    <w:rsid w:val="00386933"/>
    <w:rsid w:val="00386A49"/>
    <w:rsid w:val="003876F0"/>
    <w:rsid w:val="0039058E"/>
    <w:rsid w:val="00390666"/>
    <w:rsid w:val="00391025"/>
    <w:rsid w:val="0039140A"/>
    <w:rsid w:val="00391629"/>
    <w:rsid w:val="003930E2"/>
    <w:rsid w:val="003954D5"/>
    <w:rsid w:val="00396D3A"/>
    <w:rsid w:val="003972C0"/>
    <w:rsid w:val="00397469"/>
    <w:rsid w:val="003A11EA"/>
    <w:rsid w:val="003A193D"/>
    <w:rsid w:val="003A212A"/>
    <w:rsid w:val="003A215A"/>
    <w:rsid w:val="003A23DF"/>
    <w:rsid w:val="003A2444"/>
    <w:rsid w:val="003A27AD"/>
    <w:rsid w:val="003A2B09"/>
    <w:rsid w:val="003A3190"/>
    <w:rsid w:val="003A3C99"/>
    <w:rsid w:val="003A3E2F"/>
    <w:rsid w:val="003A4439"/>
    <w:rsid w:val="003A44AE"/>
    <w:rsid w:val="003A4FC0"/>
    <w:rsid w:val="003A525E"/>
    <w:rsid w:val="003A70BF"/>
    <w:rsid w:val="003A7958"/>
    <w:rsid w:val="003B0191"/>
    <w:rsid w:val="003B0291"/>
    <w:rsid w:val="003B120F"/>
    <w:rsid w:val="003B1260"/>
    <w:rsid w:val="003B1270"/>
    <w:rsid w:val="003B14B2"/>
    <w:rsid w:val="003B16D8"/>
    <w:rsid w:val="003B1DC5"/>
    <w:rsid w:val="003B2936"/>
    <w:rsid w:val="003B401E"/>
    <w:rsid w:val="003B4AFA"/>
    <w:rsid w:val="003B61E4"/>
    <w:rsid w:val="003B6DF5"/>
    <w:rsid w:val="003B7F31"/>
    <w:rsid w:val="003C1409"/>
    <w:rsid w:val="003C185C"/>
    <w:rsid w:val="003C234D"/>
    <w:rsid w:val="003C2E7F"/>
    <w:rsid w:val="003C5131"/>
    <w:rsid w:val="003C5452"/>
    <w:rsid w:val="003C5969"/>
    <w:rsid w:val="003C767E"/>
    <w:rsid w:val="003C7D08"/>
    <w:rsid w:val="003C7D0C"/>
    <w:rsid w:val="003D0466"/>
    <w:rsid w:val="003D12A0"/>
    <w:rsid w:val="003D2E2C"/>
    <w:rsid w:val="003D3E7F"/>
    <w:rsid w:val="003D4105"/>
    <w:rsid w:val="003D4641"/>
    <w:rsid w:val="003D4C90"/>
    <w:rsid w:val="003D65F0"/>
    <w:rsid w:val="003D7765"/>
    <w:rsid w:val="003D7B1A"/>
    <w:rsid w:val="003D7B98"/>
    <w:rsid w:val="003E1F7E"/>
    <w:rsid w:val="003E2AD6"/>
    <w:rsid w:val="003E44D2"/>
    <w:rsid w:val="003E5009"/>
    <w:rsid w:val="003E5CC0"/>
    <w:rsid w:val="003F0598"/>
    <w:rsid w:val="003F0B86"/>
    <w:rsid w:val="003F100B"/>
    <w:rsid w:val="003F1036"/>
    <w:rsid w:val="003F1D09"/>
    <w:rsid w:val="003F2F0B"/>
    <w:rsid w:val="003F33D1"/>
    <w:rsid w:val="003F4046"/>
    <w:rsid w:val="003F4E46"/>
    <w:rsid w:val="003F5412"/>
    <w:rsid w:val="003F58BA"/>
    <w:rsid w:val="003F6DD1"/>
    <w:rsid w:val="003F709E"/>
    <w:rsid w:val="003F7608"/>
    <w:rsid w:val="00400831"/>
    <w:rsid w:val="00400AA9"/>
    <w:rsid w:val="004018BB"/>
    <w:rsid w:val="00401989"/>
    <w:rsid w:val="00401AF8"/>
    <w:rsid w:val="00402234"/>
    <w:rsid w:val="00402DBA"/>
    <w:rsid w:val="004032C2"/>
    <w:rsid w:val="00403A5D"/>
    <w:rsid w:val="00403A7F"/>
    <w:rsid w:val="00403ADB"/>
    <w:rsid w:val="00404442"/>
    <w:rsid w:val="004066BD"/>
    <w:rsid w:val="00406B37"/>
    <w:rsid w:val="00406BD5"/>
    <w:rsid w:val="004070D6"/>
    <w:rsid w:val="00407F10"/>
    <w:rsid w:val="004105A2"/>
    <w:rsid w:val="004108D4"/>
    <w:rsid w:val="00410DBC"/>
    <w:rsid w:val="00411278"/>
    <w:rsid w:val="00411BFB"/>
    <w:rsid w:val="00412EF0"/>
    <w:rsid w:val="00412F86"/>
    <w:rsid w:val="0041321D"/>
    <w:rsid w:val="00413B92"/>
    <w:rsid w:val="00415A02"/>
    <w:rsid w:val="00416B5E"/>
    <w:rsid w:val="004177DF"/>
    <w:rsid w:val="0042073D"/>
    <w:rsid w:val="004207CC"/>
    <w:rsid w:val="0042120F"/>
    <w:rsid w:val="00423A31"/>
    <w:rsid w:val="00423BF5"/>
    <w:rsid w:val="00424FD5"/>
    <w:rsid w:val="004254EA"/>
    <w:rsid w:val="004265D1"/>
    <w:rsid w:val="00426B66"/>
    <w:rsid w:val="00426FDB"/>
    <w:rsid w:val="00431573"/>
    <w:rsid w:val="00431989"/>
    <w:rsid w:val="0043238F"/>
    <w:rsid w:val="00432B4A"/>
    <w:rsid w:val="0043330C"/>
    <w:rsid w:val="00434AEA"/>
    <w:rsid w:val="004350CE"/>
    <w:rsid w:val="00435AF7"/>
    <w:rsid w:val="0043663F"/>
    <w:rsid w:val="00437582"/>
    <w:rsid w:val="0043786D"/>
    <w:rsid w:val="00437E4A"/>
    <w:rsid w:val="00440193"/>
    <w:rsid w:val="00440AF5"/>
    <w:rsid w:val="00441826"/>
    <w:rsid w:val="00441E94"/>
    <w:rsid w:val="004428C1"/>
    <w:rsid w:val="0044369C"/>
    <w:rsid w:val="00444078"/>
    <w:rsid w:val="004441C6"/>
    <w:rsid w:val="00444415"/>
    <w:rsid w:val="00445208"/>
    <w:rsid w:val="00445362"/>
    <w:rsid w:val="0044626F"/>
    <w:rsid w:val="00446366"/>
    <w:rsid w:val="004476ED"/>
    <w:rsid w:val="0044779B"/>
    <w:rsid w:val="00447CCA"/>
    <w:rsid w:val="004514AB"/>
    <w:rsid w:val="00451721"/>
    <w:rsid w:val="00451B2E"/>
    <w:rsid w:val="00452A9F"/>
    <w:rsid w:val="0045313A"/>
    <w:rsid w:val="004534FC"/>
    <w:rsid w:val="00453A92"/>
    <w:rsid w:val="00454992"/>
    <w:rsid w:val="00454A26"/>
    <w:rsid w:val="00454BC9"/>
    <w:rsid w:val="00454CA1"/>
    <w:rsid w:val="00455648"/>
    <w:rsid w:val="00455A9B"/>
    <w:rsid w:val="004570F7"/>
    <w:rsid w:val="00457753"/>
    <w:rsid w:val="00457963"/>
    <w:rsid w:val="004601D4"/>
    <w:rsid w:val="00460987"/>
    <w:rsid w:val="00460A89"/>
    <w:rsid w:val="0046105B"/>
    <w:rsid w:val="00462417"/>
    <w:rsid w:val="00463F2C"/>
    <w:rsid w:val="0046511D"/>
    <w:rsid w:val="0046632E"/>
    <w:rsid w:val="00466B9D"/>
    <w:rsid w:val="00467658"/>
    <w:rsid w:val="004700FD"/>
    <w:rsid w:val="00470521"/>
    <w:rsid w:val="0047085C"/>
    <w:rsid w:val="0047191F"/>
    <w:rsid w:val="00471BF8"/>
    <w:rsid w:val="004743C4"/>
    <w:rsid w:val="004751C0"/>
    <w:rsid w:val="004767AF"/>
    <w:rsid w:val="00476AE3"/>
    <w:rsid w:val="004777B4"/>
    <w:rsid w:val="0047786D"/>
    <w:rsid w:val="0048012D"/>
    <w:rsid w:val="0048054B"/>
    <w:rsid w:val="0048112E"/>
    <w:rsid w:val="00481B83"/>
    <w:rsid w:val="00482606"/>
    <w:rsid w:val="00482C2B"/>
    <w:rsid w:val="00482CF6"/>
    <w:rsid w:val="00482FAA"/>
    <w:rsid w:val="00484539"/>
    <w:rsid w:val="00484CF4"/>
    <w:rsid w:val="00484ED9"/>
    <w:rsid w:val="00485253"/>
    <w:rsid w:val="004868FC"/>
    <w:rsid w:val="00486E3F"/>
    <w:rsid w:val="0049097E"/>
    <w:rsid w:val="00490BEA"/>
    <w:rsid w:val="00490DCF"/>
    <w:rsid w:val="00490FA9"/>
    <w:rsid w:val="00491030"/>
    <w:rsid w:val="00491CC4"/>
    <w:rsid w:val="00492AAD"/>
    <w:rsid w:val="0049383F"/>
    <w:rsid w:val="00495C56"/>
    <w:rsid w:val="004965BC"/>
    <w:rsid w:val="0049673A"/>
    <w:rsid w:val="00496F4F"/>
    <w:rsid w:val="00497124"/>
    <w:rsid w:val="004975E7"/>
    <w:rsid w:val="004A0230"/>
    <w:rsid w:val="004A3B6F"/>
    <w:rsid w:val="004A4111"/>
    <w:rsid w:val="004A65A9"/>
    <w:rsid w:val="004A6E6A"/>
    <w:rsid w:val="004A7326"/>
    <w:rsid w:val="004A74E6"/>
    <w:rsid w:val="004A79FE"/>
    <w:rsid w:val="004A7C8F"/>
    <w:rsid w:val="004B00F0"/>
    <w:rsid w:val="004B111F"/>
    <w:rsid w:val="004B1612"/>
    <w:rsid w:val="004B2DE9"/>
    <w:rsid w:val="004B484B"/>
    <w:rsid w:val="004B6CD4"/>
    <w:rsid w:val="004B729E"/>
    <w:rsid w:val="004C1B08"/>
    <w:rsid w:val="004C52E0"/>
    <w:rsid w:val="004C5404"/>
    <w:rsid w:val="004C5437"/>
    <w:rsid w:val="004C554C"/>
    <w:rsid w:val="004D0C73"/>
    <w:rsid w:val="004D1563"/>
    <w:rsid w:val="004D2AA8"/>
    <w:rsid w:val="004D45C9"/>
    <w:rsid w:val="004E0DF2"/>
    <w:rsid w:val="004E14DA"/>
    <w:rsid w:val="004E200A"/>
    <w:rsid w:val="004E283F"/>
    <w:rsid w:val="004E2A0B"/>
    <w:rsid w:val="004E38E6"/>
    <w:rsid w:val="004E3EAA"/>
    <w:rsid w:val="004E3F59"/>
    <w:rsid w:val="004E4807"/>
    <w:rsid w:val="004E4F15"/>
    <w:rsid w:val="004E5077"/>
    <w:rsid w:val="004E5C35"/>
    <w:rsid w:val="004E70C9"/>
    <w:rsid w:val="004E71D2"/>
    <w:rsid w:val="004E7559"/>
    <w:rsid w:val="004E7C77"/>
    <w:rsid w:val="004E7CF6"/>
    <w:rsid w:val="004E7F04"/>
    <w:rsid w:val="004F020F"/>
    <w:rsid w:val="004F0724"/>
    <w:rsid w:val="004F1468"/>
    <w:rsid w:val="004F154D"/>
    <w:rsid w:val="004F1582"/>
    <w:rsid w:val="004F3F70"/>
    <w:rsid w:val="004F40AF"/>
    <w:rsid w:val="004F4EBE"/>
    <w:rsid w:val="004F71EC"/>
    <w:rsid w:val="004F7979"/>
    <w:rsid w:val="0050217D"/>
    <w:rsid w:val="0050264C"/>
    <w:rsid w:val="00503CCB"/>
    <w:rsid w:val="0050430D"/>
    <w:rsid w:val="00504FAB"/>
    <w:rsid w:val="00505BC9"/>
    <w:rsid w:val="00507EAF"/>
    <w:rsid w:val="00510879"/>
    <w:rsid w:val="005108A6"/>
    <w:rsid w:val="005113A2"/>
    <w:rsid w:val="00511B2F"/>
    <w:rsid w:val="0051284E"/>
    <w:rsid w:val="00512D68"/>
    <w:rsid w:val="005139D4"/>
    <w:rsid w:val="00513E25"/>
    <w:rsid w:val="00515030"/>
    <w:rsid w:val="00515BE4"/>
    <w:rsid w:val="00516626"/>
    <w:rsid w:val="00516E3C"/>
    <w:rsid w:val="00517966"/>
    <w:rsid w:val="00517E76"/>
    <w:rsid w:val="00520351"/>
    <w:rsid w:val="00520DCB"/>
    <w:rsid w:val="00523DC6"/>
    <w:rsid w:val="00526715"/>
    <w:rsid w:val="005267B6"/>
    <w:rsid w:val="00527BA8"/>
    <w:rsid w:val="00530481"/>
    <w:rsid w:val="005311DA"/>
    <w:rsid w:val="00531865"/>
    <w:rsid w:val="00531E7B"/>
    <w:rsid w:val="00531FC6"/>
    <w:rsid w:val="0053330B"/>
    <w:rsid w:val="00533483"/>
    <w:rsid w:val="00533BD6"/>
    <w:rsid w:val="00533ED0"/>
    <w:rsid w:val="00534AEB"/>
    <w:rsid w:val="00534CC4"/>
    <w:rsid w:val="00534E1E"/>
    <w:rsid w:val="005350D6"/>
    <w:rsid w:val="00540309"/>
    <w:rsid w:val="005414C0"/>
    <w:rsid w:val="00541641"/>
    <w:rsid w:val="0054171D"/>
    <w:rsid w:val="00541F4D"/>
    <w:rsid w:val="005427AD"/>
    <w:rsid w:val="00543F5C"/>
    <w:rsid w:val="00543FB3"/>
    <w:rsid w:val="00545BEE"/>
    <w:rsid w:val="00546F23"/>
    <w:rsid w:val="005500CA"/>
    <w:rsid w:val="00550472"/>
    <w:rsid w:val="00551532"/>
    <w:rsid w:val="0055272A"/>
    <w:rsid w:val="00552A32"/>
    <w:rsid w:val="00552B6A"/>
    <w:rsid w:val="00552E90"/>
    <w:rsid w:val="00553850"/>
    <w:rsid w:val="005540BA"/>
    <w:rsid w:val="00554551"/>
    <w:rsid w:val="005545EF"/>
    <w:rsid w:val="00555231"/>
    <w:rsid w:val="00555CBF"/>
    <w:rsid w:val="00555F0C"/>
    <w:rsid w:val="005561C0"/>
    <w:rsid w:val="00556540"/>
    <w:rsid w:val="005579B7"/>
    <w:rsid w:val="00561D58"/>
    <w:rsid w:val="005622C1"/>
    <w:rsid w:val="005627F5"/>
    <w:rsid w:val="005628F2"/>
    <w:rsid w:val="00562B8A"/>
    <w:rsid w:val="00562C45"/>
    <w:rsid w:val="00562F36"/>
    <w:rsid w:val="00563223"/>
    <w:rsid w:val="005640B4"/>
    <w:rsid w:val="00565553"/>
    <w:rsid w:val="00566819"/>
    <w:rsid w:val="00570624"/>
    <w:rsid w:val="00570832"/>
    <w:rsid w:val="0057092D"/>
    <w:rsid w:val="00570DA6"/>
    <w:rsid w:val="00571206"/>
    <w:rsid w:val="00571A4C"/>
    <w:rsid w:val="005728BD"/>
    <w:rsid w:val="00573699"/>
    <w:rsid w:val="005746C7"/>
    <w:rsid w:val="00574AAA"/>
    <w:rsid w:val="00580403"/>
    <w:rsid w:val="00580F2E"/>
    <w:rsid w:val="00582407"/>
    <w:rsid w:val="0058283D"/>
    <w:rsid w:val="00583A06"/>
    <w:rsid w:val="00583A6C"/>
    <w:rsid w:val="00583BE0"/>
    <w:rsid w:val="00583D29"/>
    <w:rsid w:val="00584C5E"/>
    <w:rsid w:val="005855C1"/>
    <w:rsid w:val="00585F3E"/>
    <w:rsid w:val="00587AA3"/>
    <w:rsid w:val="005902F4"/>
    <w:rsid w:val="005903D6"/>
    <w:rsid w:val="00590592"/>
    <w:rsid w:val="005922CB"/>
    <w:rsid w:val="005923A4"/>
    <w:rsid w:val="0059317E"/>
    <w:rsid w:val="00593451"/>
    <w:rsid w:val="00593866"/>
    <w:rsid w:val="00593E20"/>
    <w:rsid w:val="0059624F"/>
    <w:rsid w:val="00597F5F"/>
    <w:rsid w:val="005A13F3"/>
    <w:rsid w:val="005A3917"/>
    <w:rsid w:val="005A3B22"/>
    <w:rsid w:val="005A4CE1"/>
    <w:rsid w:val="005A4DC9"/>
    <w:rsid w:val="005A5207"/>
    <w:rsid w:val="005A5497"/>
    <w:rsid w:val="005A5537"/>
    <w:rsid w:val="005A5FED"/>
    <w:rsid w:val="005A6339"/>
    <w:rsid w:val="005A6810"/>
    <w:rsid w:val="005A6BEF"/>
    <w:rsid w:val="005A6C25"/>
    <w:rsid w:val="005B0513"/>
    <w:rsid w:val="005B0EBD"/>
    <w:rsid w:val="005B154F"/>
    <w:rsid w:val="005B2DEA"/>
    <w:rsid w:val="005B2E8E"/>
    <w:rsid w:val="005B3F02"/>
    <w:rsid w:val="005B4136"/>
    <w:rsid w:val="005B448D"/>
    <w:rsid w:val="005B500F"/>
    <w:rsid w:val="005B5312"/>
    <w:rsid w:val="005B6DB1"/>
    <w:rsid w:val="005B6ECC"/>
    <w:rsid w:val="005C0096"/>
    <w:rsid w:val="005C092C"/>
    <w:rsid w:val="005C0B19"/>
    <w:rsid w:val="005C2F35"/>
    <w:rsid w:val="005C3329"/>
    <w:rsid w:val="005C3463"/>
    <w:rsid w:val="005C3A5E"/>
    <w:rsid w:val="005C3F2E"/>
    <w:rsid w:val="005C45AF"/>
    <w:rsid w:val="005C4C38"/>
    <w:rsid w:val="005C4D00"/>
    <w:rsid w:val="005C4D64"/>
    <w:rsid w:val="005C4F01"/>
    <w:rsid w:val="005C628A"/>
    <w:rsid w:val="005C6291"/>
    <w:rsid w:val="005C649D"/>
    <w:rsid w:val="005C74AC"/>
    <w:rsid w:val="005D0AE3"/>
    <w:rsid w:val="005D15A7"/>
    <w:rsid w:val="005D1DEA"/>
    <w:rsid w:val="005D2884"/>
    <w:rsid w:val="005D2ECF"/>
    <w:rsid w:val="005D353E"/>
    <w:rsid w:val="005D375B"/>
    <w:rsid w:val="005D397D"/>
    <w:rsid w:val="005D3BDE"/>
    <w:rsid w:val="005D6F37"/>
    <w:rsid w:val="005D76D3"/>
    <w:rsid w:val="005E0512"/>
    <w:rsid w:val="005E0986"/>
    <w:rsid w:val="005E0A9A"/>
    <w:rsid w:val="005E0E62"/>
    <w:rsid w:val="005E41EA"/>
    <w:rsid w:val="005E6E6E"/>
    <w:rsid w:val="005E7540"/>
    <w:rsid w:val="005E7BEE"/>
    <w:rsid w:val="005E7CEA"/>
    <w:rsid w:val="005E7F90"/>
    <w:rsid w:val="005F0A7C"/>
    <w:rsid w:val="005F0E49"/>
    <w:rsid w:val="005F11E4"/>
    <w:rsid w:val="005F2280"/>
    <w:rsid w:val="005F2511"/>
    <w:rsid w:val="005F2C73"/>
    <w:rsid w:val="005F5DE3"/>
    <w:rsid w:val="005F6596"/>
    <w:rsid w:val="005F6DA6"/>
    <w:rsid w:val="005F72D1"/>
    <w:rsid w:val="005F7371"/>
    <w:rsid w:val="005F7EE4"/>
    <w:rsid w:val="006004F0"/>
    <w:rsid w:val="0060065A"/>
    <w:rsid w:val="00600ABD"/>
    <w:rsid w:val="00600AC4"/>
    <w:rsid w:val="00600B3D"/>
    <w:rsid w:val="006018EC"/>
    <w:rsid w:val="006019DB"/>
    <w:rsid w:val="00603C19"/>
    <w:rsid w:val="0060484A"/>
    <w:rsid w:val="00604FE9"/>
    <w:rsid w:val="00605840"/>
    <w:rsid w:val="0060609F"/>
    <w:rsid w:val="006068AC"/>
    <w:rsid w:val="0060791F"/>
    <w:rsid w:val="0061035A"/>
    <w:rsid w:val="0061395A"/>
    <w:rsid w:val="00613E56"/>
    <w:rsid w:val="006142E0"/>
    <w:rsid w:val="00614884"/>
    <w:rsid w:val="006151C8"/>
    <w:rsid w:val="00615549"/>
    <w:rsid w:val="00615D50"/>
    <w:rsid w:val="00616C69"/>
    <w:rsid w:val="006171D7"/>
    <w:rsid w:val="006172C8"/>
    <w:rsid w:val="006208BD"/>
    <w:rsid w:val="0062140A"/>
    <w:rsid w:val="00621F7C"/>
    <w:rsid w:val="00622AA2"/>
    <w:rsid w:val="00622F60"/>
    <w:rsid w:val="00623BD4"/>
    <w:rsid w:val="00624451"/>
    <w:rsid w:val="00624520"/>
    <w:rsid w:val="00624A7C"/>
    <w:rsid w:val="00624C7C"/>
    <w:rsid w:val="006251ED"/>
    <w:rsid w:val="00625223"/>
    <w:rsid w:val="00626591"/>
    <w:rsid w:val="00626A54"/>
    <w:rsid w:val="00627898"/>
    <w:rsid w:val="00627DD1"/>
    <w:rsid w:val="00630DAE"/>
    <w:rsid w:val="00630E17"/>
    <w:rsid w:val="006311ED"/>
    <w:rsid w:val="00631474"/>
    <w:rsid w:val="00633088"/>
    <w:rsid w:val="00633614"/>
    <w:rsid w:val="00633653"/>
    <w:rsid w:val="006369C4"/>
    <w:rsid w:val="00637EC0"/>
    <w:rsid w:val="00637F4E"/>
    <w:rsid w:val="006406F7"/>
    <w:rsid w:val="0064166A"/>
    <w:rsid w:val="006418A3"/>
    <w:rsid w:val="00643227"/>
    <w:rsid w:val="00643654"/>
    <w:rsid w:val="0064440F"/>
    <w:rsid w:val="00644B15"/>
    <w:rsid w:val="006461D3"/>
    <w:rsid w:val="00646BAB"/>
    <w:rsid w:val="006476A5"/>
    <w:rsid w:val="00650155"/>
    <w:rsid w:val="00650430"/>
    <w:rsid w:val="00650780"/>
    <w:rsid w:val="00651E02"/>
    <w:rsid w:val="00654736"/>
    <w:rsid w:val="00654F30"/>
    <w:rsid w:val="006552D9"/>
    <w:rsid w:val="00655326"/>
    <w:rsid w:val="006568E9"/>
    <w:rsid w:val="00657A09"/>
    <w:rsid w:val="00657CEA"/>
    <w:rsid w:val="00660CE7"/>
    <w:rsid w:val="006611AF"/>
    <w:rsid w:val="00661312"/>
    <w:rsid w:val="006631FD"/>
    <w:rsid w:val="006639E7"/>
    <w:rsid w:val="00663B83"/>
    <w:rsid w:val="006649D1"/>
    <w:rsid w:val="0066605C"/>
    <w:rsid w:val="00666304"/>
    <w:rsid w:val="00667185"/>
    <w:rsid w:val="00667CD8"/>
    <w:rsid w:val="0067099A"/>
    <w:rsid w:val="00671C47"/>
    <w:rsid w:val="0067276D"/>
    <w:rsid w:val="00673D3E"/>
    <w:rsid w:val="006746CA"/>
    <w:rsid w:val="00675280"/>
    <w:rsid w:val="0067532D"/>
    <w:rsid w:val="0067573C"/>
    <w:rsid w:val="00675756"/>
    <w:rsid w:val="006757F0"/>
    <w:rsid w:val="006769DE"/>
    <w:rsid w:val="00677F43"/>
    <w:rsid w:val="00677F52"/>
    <w:rsid w:val="00680282"/>
    <w:rsid w:val="00681775"/>
    <w:rsid w:val="0068253B"/>
    <w:rsid w:val="00682584"/>
    <w:rsid w:val="00682CD4"/>
    <w:rsid w:val="00683649"/>
    <w:rsid w:val="00686BA6"/>
    <w:rsid w:val="00687022"/>
    <w:rsid w:val="0069012B"/>
    <w:rsid w:val="006904B9"/>
    <w:rsid w:val="0069146D"/>
    <w:rsid w:val="00691BD1"/>
    <w:rsid w:val="00691E8F"/>
    <w:rsid w:val="006920E2"/>
    <w:rsid w:val="00692A48"/>
    <w:rsid w:val="00692DD1"/>
    <w:rsid w:val="006934F3"/>
    <w:rsid w:val="0069374B"/>
    <w:rsid w:val="006937E3"/>
    <w:rsid w:val="006947FA"/>
    <w:rsid w:val="00695494"/>
    <w:rsid w:val="006976D6"/>
    <w:rsid w:val="006979FA"/>
    <w:rsid w:val="006A01DA"/>
    <w:rsid w:val="006A0354"/>
    <w:rsid w:val="006A0F66"/>
    <w:rsid w:val="006A3AE7"/>
    <w:rsid w:val="006A5E31"/>
    <w:rsid w:val="006B04DA"/>
    <w:rsid w:val="006B1157"/>
    <w:rsid w:val="006B17D1"/>
    <w:rsid w:val="006B1FF3"/>
    <w:rsid w:val="006B27C6"/>
    <w:rsid w:val="006B2C11"/>
    <w:rsid w:val="006B33B9"/>
    <w:rsid w:val="006B4123"/>
    <w:rsid w:val="006B4F7C"/>
    <w:rsid w:val="006B55FB"/>
    <w:rsid w:val="006B67BD"/>
    <w:rsid w:val="006B68B7"/>
    <w:rsid w:val="006B6ACF"/>
    <w:rsid w:val="006B6CB2"/>
    <w:rsid w:val="006B7757"/>
    <w:rsid w:val="006B7AD2"/>
    <w:rsid w:val="006B7D98"/>
    <w:rsid w:val="006C085C"/>
    <w:rsid w:val="006C0900"/>
    <w:rsid w:val="006C2AF3"/>
    <w:rsid w:val="006C370D"/>
    <w:rsid w:val="006C3EBD"/>
    <w:rsid w:val="006C45DD"/>
    <w:rsid w:val="006C4A6A"/>
    <w:rsid w:val="006C4FAA"/>
    <w:rsid w:val="006C7082"/>
    <w:rsid w:val="006D2C00"/>
    <w:rsid w:val="006D5016"/>
    <w:rsid w:val="006D538D"/>
    <w:rsid w:val="006D5F32"/>
    <w:rsid w:val="006D7BC3"/>
    <w:rsid w:val="006E0A15"/>
    <w:rsid w:val="006E0B09"/>
    <w:rsid w:val="006E1111"/>
    <w:rsid w:val="006E381D"/>
    <w:rsid w:val="006E3BD8"/>
    <w:rsid w:val="006E45A0"/>
    <w:rsid w:val="006E583E"/>
    <w:rsid w:val="006E72AC"/>
    <w:rsid w:val="006F0993"/>
    <w:rsid w:val="006F0B8F"/>
    <w:rsid w:val="006F1DFB"/>
    <w:rsid w:val="006F28CA"/>
    <w:rsid w:val="006F421D"/>
    <w:rsid w:val="006F534A"/>
    <w:rsid w:val="00700C5D"/>
    <w:rsid w:val="0070154B"/>
    <w:rsid w:val="0070162F"/>
    <w:rsid w:val="00702094"/>
    <w:rsid w:val="007021E9"/>
    <w:rsid w:val="00703304"/>
    <w:rsid w:val="00703B77"/>
    <w:rsid w:val="00704828"/>
    <w:rsid w:val="00704F15"/>
    <w:rsid w:val="00705B6D"/>
    <w:rsid w:val="00706057"/>
    <w:rsid w:val="00706E63"/>
    <w:rsid w:val="00707B6A"/>
    <w:rsid w:val="00710936"/>
    <w:rsid w:val="00710E52"/>
    <w:rsid w:val="00711E25"/>
    <w:rsid w:val="00712AA5"/>
    <w:rsid w:val="00713081"/>
    <w:rsid w:val="007131FB"/>
    <w:rsid w:val="00713E4A"/>
    <w:rsid w:val="0071467F"/>
    <w:rsid w:val="007148C1"/>
    <w:rsid w:val="00714D12"/>
    <w:rsid w:val="00714EDD"/>
    <w:rsid w:val="007153CB"/>
    <w:rsid w:val="007154FB"/>
    <w:rsid w:val="0071591D"/>
    <w:rsid w:val="00715E25"/>
    <w:rsid w:val="00716C92"/>
    <w:rsid w:val="00720854"/>
    <w:rsid w:val="007222E7"/>
    <w:rsid w:val="00722C65"/>
    <w:rsid w:val="007237FB"/>
    <w:rsid w:val="00723B4B"/>
    <w:rsid w:val="007242EB"/>
    <w:rsid w:val="00725AE1"/>
    <w:rsid w:val="00726665"/>
    <w:rsid w:val="00726A1E"/>
    <w:rsid w:val="0072720B"/>
    <w:rsid w:val="00732F38"/>
    <w:rsid w:val="007332E3"/>
    <w:rsid w:val="00733357"/>
    <w:rsid w:val="007348F9"/>
    <w:rsid w:val="00734A1E"/>
    <w:rsid w:val="00735C3B"/>
    <w:rsid w:val="00736332"/>
    <w:rsid w:val="0074049F"/>
    <w:rsid w:val="007409B0"/>
    <w:rsid w:val="00740B41"/>
    <w:rsid w:val="00740C3B"/>
    <w:rsid w:val="00740F22"/>
    <w:rsid w:val="00743C1C"/>
    <w:rsid w:val="0074589E"/>
    <w:rsid w:val="00746081"/>
    <w:rsid w:val="00746E2E"/>
    <w:rsid w:val="007475A6"/>
    <w:rsid w:val="00747C00"/>
    <w:rsid w:val="007503F6"/>
    <w:rsid w:val="00750FE1"/>
    <w:rsid w:val="00751AD8"/>
    <w:rsid w:val="0075243A"/>
    <w:rsid w:val="007524E7"/>
    <w:rsid w:val="00752ACD"/>
    <w:rsid w:val="007534E1"/>
    <w:rsid w:val="007545AF"/>
    <w:rsid w:val="00755DC2"/>
    <w:rsid w:val="0075745A"/>
    <w:rsid w:val="00757547"/>
    <w:rsid w:val="00757941"/>
    <w:rsid w:val="007603C6"/>
    <w:rsid w:val="00760D6D"/>
    <w:rsid w:val="0076258F"/>
    <w:rsid w:val="00763171"/>
    <w:rsid w:val="0076368E"/>
    <w:rsid w:val="007636C1"/>
    <w:rsid w:val="00764B41"/>
    <w:rsid w:val="00764DA0"/>
    <w:rsid w:val="0076624F"/>
    <w:rsid w:val="00766993"/>
    <w:rsid w:val="00766C03"/>
    <w:rsid w:val="00772053"/>
    <w:rsid w:val="0077220E"/>
    <w:rsid w:val="007725C8"/>
    <w:rsid w:val="00773C10"/>
    <w:rsid w:val="0077442F"/>
    <w:rsid w:val="00774BF2"/>
    <w:rsid w:val="007759FE"/>
    <w:rsid w:val="007769C5"/>
    <w:rsid w:val="0077723F"/>
    <w:rsid w:val="0078046A"/>
    <w:rsid w:val="00781129"/>
    <w:rsid w:val="00781142"/>
    <w:rsid w:val="00782064"/>
    <w:rsid w:val="00782658"/>
    <w:rsid w:val="0078371E"/>
    <w:rsid w:val="00784F38"/>
    <w:rsid w:val="00785761"/>
    <w:rsid w:val="007862BD"/>
    <w:rsid w:val="00786378"/>
    <w:rsid w:val="00786499"/>
    <w:rsid w:val="00786C02"/>
    <w:rsid w:val="00787B72"/>
    <w:rsid w:val="00787E69"/>
    <w:rsid w:val="007909FC"/>
    <w:rsid w:val="00791255"/>
    <w:rsid w:val="00791CD1"/>
    <w:rsid w:val="00793593"/>
    <w:rsid w:val="00793B92"/>
    <w:rsid w:val="00794D01"/>
    <w:rsid w:val="0079599F"/>
    <w:rsid w:val="00795E75"/>
    <w:rsid w:val="00796AB4"/>
    <w:rsid w:val="007A00FD"/>
    <w:rsid w:val="007A0324"/>
    <w:rsid w:val="007A0C04"/>
    <w:rsid w:val="007A1347"/>
    <w:rsid w:val="007A2172"/>
    <w:rsid w:val="007A29B4"/>
    <w:rsid w:val="007A2F72"/>
    <w:rsid w:val="007A3421"/>
    <w:rsid w:val="007A378E"/>
    <w:rsid w:val="007A3B03"/>
    <w:rsid w:val="007A3BD1"/>
    <w:rsid w:val="007A3F6F"/>
    <w:rsid w:val="007A54B7"/>
    <w:rsid w:val="007A601C"/>
    <w:rsid w:val="007A62DE"/>
    <w:rsid w:val="007A662B"/>
    <w:rsid w:val="007A68DE"/>
    <w:rsid w:val="007A77C2"/>
    <w:rsid w:val="007A7804"/>
    <w:rsid w:val="007B0CE4"/>
    <w:rsid w:val="007B10E1"/>
    <w:rsid w:val="007B1689"/>
    <w:rsid w:val="007B1752"/>
    <w:rsid w:val="007B2A51"/>
    <w:rsid w:val="007B2B27"/>
    <w:rsid w:val="007B48A0"/>
    <w:rsid w:val="007B4B30"/>
    <w:rsid w:val="007C08D0"/>
    <w:rsid w:val="007C1BFD"/>
    <w:rsid w:val="007C1F3D"/>
    <w:rsid w:val="007C2226"/>
    <w:rsid w:val="007C2695"/>
    <w:rsid w:val="007C3375"/>
    <w:rsid w:val="007C3A22"/>
    <w:rsid w:val="007C3C28"/>
    <w:rsid w:val="007C4D13"/>
    <w:rsid w:val="007C5203"/>
    <w:rsid w:val="007C5DFA"/>
    <w:rsid w:val="007C63C0"/>
    <w:rsid w:val="007C7747"/>
    <w:rsid w:val="007C7A84"/>
    <w:rsid w:val="007C7D4D"/>
    <w:rsid w:val="007D0C46"/>
    <w:rsid w:val="007D1ADC"/>
    <w:rsid w:val="007D2682"/>
    <w:rsid w:val="007D272B"/>
    <w:rsid w:val="007D2C77"/>
    <w:rsid w:val="007D3F15"/>
    <w:rsid w:val="007D41F4"/>
    <w:rsid w:val="007D4762"/>
    <w:rsid w:val="007D4890"/>
    <w:rsid w:val="007D4ACD"/>
    <w:rsid w:val="007D4C18"/>
    <w:rsid w:val="007D5128"/>
    <w:rsid w:val="007D5CAC"/>
    <w:rsid w:val="007D6C82"/>
    <w:rsid w:val="007D7CD1"/>
    <w:rsid w:val="007E0DD3"/>
    <w:rsid w:val="007E193D"/>
    <w:rsid w:val="007E4C1E"/>
    <w:rsid w:val="007E5161"/>
    <w:rsid w:val="007E5285"/>
    <w:rsid w:val="007E5306"/>
    <w:rsid w:val="007E6004"/>
    <w:rsid w:val="007F042D"/>
    <w:rsid w:val="007F0898"/>
    <w:rsid w:val="007F0D15"/>
    <w:rsid w:val="007F1F46"/>
    <w:rsid w:val="007F4907"/>
    <w:rsid w:val="007F4A8D"/>
    <w:rsid w:val="007F4EED"/>
    <w:rsid w:val="007F663D"/>
    <w:rsid w:val="007F6B5B"/>
    <w:rsid w:val="007F6E98"/>
    <w:rsid w:val="007F7036"/>
    <w:rsid w:val="00801286"/>
    <w:rsid w:val="008014E4"/>
    <w:rsid w:val="0080171B"/>
    <w:rsid w:val="00802082"/>
    <w:rsid w:val="008025E9"/>
    <w:rsid w:val="00803002"/>
    <w:rsid w:val="00803CCE"/>
    <w:rsid w:val="008066D4"/>
    <w:rsid w:val="00806CA5"/>
    <w:rsid w:val="0080759F"/>
    <w:rsid w:val="00810DBA"/>
    <w:rsid w:val="0081126F"/>
    <w:rsid w:val="008115B6"/>
    <w:rsid w:val="00811E25"/>
    <w:rsid w:val="008124E6"/>
    <w:rsid w:val="00812B0D"/>
    <w:rsid w:val="008137B3"/>
    <w:rsid w:val="00814072"/>
    <w:rsid w:val="008143D3"/>
    <w:rsid w:val="00815E39"/>
    <w:rsid w:val="00816928"/>
    <w:rsid w:val="008169BB"/>
    <w:rsid w:val="0081711A"/>
    <w:rsid w:val="008173D6"/>
    <w:rsid w:val="00821D72"/>
    <w:rsid w:val="00822828"/>
    <w:rsid w:val="00824226"/>
    <w:rsid w:val="00826292"/>
    <w:rsid w:val="0082630F"/>
    <w:rsid w:val="008269AC"/>
    <w:rsid w:val="008269C6"/>
    <w:rsid w:val="00826F20"/>
    <w:rsid w:val="00831C1F"/>
    <w:rsid w:val="0083344E"/>
    <w:rsid w:val="00833B09"/>
    <w:rsid w:val="00834BE9"/>
    <w:rsid w:val="008377BE"/>
    <w:rsid w:val="00840C5E"/>
    <w:rsid w:val="008418F1"/>
    <w:rsid w:val="00842011"/>
    <w:rsid w:val="0084241A"/>
    <w:rsid w:val="00843427"/>
    <w:rsid w:val="0084378B"/>
    <w:rsid w:val="0084424B"/>
    <w:rsid w:val="00845752"/>
    <w:rsid w:val="00845798"/>
    <w:rsid w:val="008500E3"/>
    <w:rsid w:val="00850937"/>
    <w:rsid w:val="0085206E"/>
    <w:rsid w:val="00852212"/>
    <w:rsid w:val="00853515"/>
    <w:rsid w:val="0085522A"/>
    <w:rsid w:val="008562F0"/>
    <w:rsid w:val="008565A1"/>
    <w:rsid w:val="00856BC7"/>
    <w:rsid w:val="00856D6D"/>
    <w:rsid w:val="008573D3"/>
    <w:rsid w:val="008628BC"/>
    <w:rsid w:val="008629F8"/>
    <w:rsid w:val="00862D58"/>
    <w:rsid w:val="00863A31"/>
    <w:rsid w:val="008640C8"/>
    <w:rsid w:val="00865283"/>
    <w:rsid w:val="008655C4"/>
    <w:rsid w:val="00865993"/>
    <w:rsid w:val="0086706A"/>
    <w:rsid w:val="008679F6"/>
    <w:rsid w:val="00867AB5"/>
    <w:rsid w:val="00870161"/>
    <w:rsid w:val="0087051A"/>
    <w:rsid w:val="008708F5"/>
    <w:rsid w:val="00871FC5"/>
    <w:rsid w:val="00872633"/>
    <w:rsid w:val="00872BA7"/>
    <w:rsid w:val="00873ED7"/>
    <w:rsid w:val="008748FC"/>
    <w:rsid w:val="00876C39"/>
    <w:rsid w:val="00881663"/>
    <w:rsid w:val="008816BB"/>
    <w:rsid w:val="00881A95"/>
    <w:rsid w:val="00881CB2"/>
    <w:rsid w:val="0088234D"/>
    <w:rsid w:val="008833B4"/>
    <w:rsid w:val="0088363B"/>
    <w:rsid w:val="00883B42"/>
    <w:rsid w:val="00884971"/>
    <w:rsid w:val="00884D7E"/>
    <w:rsid w:val="0088534A"/>
    <w:rsid w:val="00885F41"/>
    <w:rsid w:val="00886ED6"/>
    <w:rsid w:val="0088740F"/>
    <w:rsid w:val="008878BD"/>
    <w:rsid w:val="00887E33"/>
    <w:rsid w:val="008909F2"/>
    <w:rsid w:val="00891FFE"/>
    <w:rsid w:val="00892803"/>
    <w:rsid w:val="00892D0D"/>
    <w:rsid w:val="00892DF9"/>
    <w:rsid w:val="008936D7"/>
    <w:rsid w:val="0089376C"/>
    <w:rsid w:val="00893821"/>
    <w:rsid w:val="00893CE7"/>
    <w:rsid w:val="008941FF"/>
    <w:rsid w:val="008948AB"/>
    <w:rsid w:val="0089549F"/>
    <w:rsid w:val="00895A97"/>
    <w:rsid w:val="008960F5"/>
    <w:rsid w:val="0089690A"/>
    <w:rsid w:val="00896A17"/>
    <w:rsid w:val="00897068"/>
    <w:rsid w:val="0089779D"/>
    <w:rsid w:val="008A019F"/>
    <w:rsid w:val="008A1FD5"/>
    <w:rsid w:val="008A2CC7"/>
    <w:rsid w:val="008A31D6"/>
    <w:rsid w:val="008A38F3"/>
    <w:rsid w:val="008A503D"/>
    <w:rsid w:val="008B1CCE"/>
    <w:rsid w:val="008B2342"/>
    <w:rsid w:val="008B248E"/>
    <w:rsid w:val="008B2955"/>
    <w:rsid w:val="008B391A"/>
    <w:rsid w:val="008B5938"/>
    <w:rsid w:val="008B5CCB"/>
    <w:rsid w:val="008B653D"/>
    <w:rsid w:val="008B77A2"/>
    <w:rsid w:val="008B78B1"/>
    <w:rsid w:val="008B7984"/>
    <w:rsid w:val="008C0777"/>
    <w:rsid w:val="008C1836"/>
    <w:rsid w:val="008C189B"/>
    <w:rsid w:val="008C1A50"/>
    <w:rsid w:val="008C2AFB"/>
    <w:rsid w:val="008C383A"/>
    <w:rsid w:val="008C3E00"/>
    <w:rsid w:val="008C3E36"/>
    <w:rsid w:val="008C4A95"/>
    <w:rsid w:val="008C5518"/>
    <w:rsid w:val="008C5FD1"/>
    <w:rsid w:val="008C60D8"/>
    <w:rsid w:val="008C7CBD"/>
    <w:rsid w:val="008C7E71"/>
    <w:rsid w:val="008D0312"/>
    <w:rsid w:val="008D0A6A"/>
    <w:rsid w:val="008D0DE5"/>
    <w:rsid w:val="008D191C"/>
    <w:rsid w:val="008D30A3"/>
    <w:rsid w:val="008D3141"/>
    <w:rsid w:val="008D4410"/>
    <w:rsid w:val="008D53D7"/>
    <w:rsid w:val="008D5865"/>
    <w:rsid w:val="008D5AC9"/>
    <w:rsid w:val="008D6C18"/>
    <w:rsid w:val="008D758A"/>
    <w:rsid w:val="008D75D5"/>
    <w:rsid w:val="008D7DB8"/>
    <w:rsid w:val="008E0713"/>
    <w:rsid w:val="008E0761"/>
    <w:rsid w:val="008E0CAF"/>
    <w:rsid w:val="008E10A0"/>
    <w:rsid w:val="008E19B5"/>
    <w:rsid w:val="008E2CA4"/>
    <w:rsid w:val="008E371C"/>
    <w:rsid w:val="008E4199"/>
    <w:rsid w:val="008E4A19"/>
    <w:rsid w:val="008E631C"/>
    <w:rsid w:val="008E69BD"/>
    <w:rsid w:val="008E7FB5"/>
    <w:rsid w:val="008F0296"/>
    <w:rsid w:val="008F21BC"/>
    <w:rsid w:val="008F2431"/>
    <w:rsid w:val="008F3F3D"/>
    <w:rsid w:val="008F4722"/>
    <w:rsid w:val="008F50BC"/>
    <w:rsid w:val="008F53A9"/>
    <w:rsid w:val="008F572D"/>
    <w:rsid w:val="008F583C"/>
    <w:rsid w:val="008F5B91"/>
    <w:rsid w:val="008F6782"/>
    <w:rsid w:val="008F7565"/>
    <w:rsid w:val="008F7770"/>
    <w:rsid w:val="008F77C2"/>
    <w:rsid w:val="008F7CB0"/>
    <w:rsid w:val="009004D4"/>
    <w:rsid w:val="0090152C"/>
    <w:rsid w:val="00902A5E"/>
    <w:rsid w:val="00902B3A"/>
    <w:rsid w:val="009037D1"/>
    <w:rsid w:val="00903F10"/>
    <w:rsid w:val="009042B2"/>
    <w:rsid w:val="00905175"/>
    <w:rsid w:val="009052CA"/>
    <w:rsid w:val="009056E8"/>
    <w:rsid w:val="00905EB5"/>
    <w:rsid w:val="00906675"/>
    <w:rsid w:val="00907667"/>
    <w:rsid w:val="00907BB7"/>
    <w:rsid w:val="00907C82"/>
    <w:rsid w:val="0091109A"/>
    <w:rsid w:val="00912744"/>
    <w:rsid w:val="009129BF"/>
    <w:rsid w:val="00912C32"/>
    <w:rsid w:val="00912F19"/>
    <w:rsid w:val="0091485F"/>
    <w:rsid w:val="00915199"/>
    <w:rsid w:val="00915399"/>
    <w:rsid w:val="00916542"/>
    <w:rsid w:val="009165D2"/>
    <w:rsid w:val="0091673B"/>
    <w:rsid w:val="00916826"/>
    <w:rsid w:val="00916CD7"/>
    <w:rsid w:val="009176B8"/>
    <w:rsid w:val="009208E9"/>
    <w:rsid w:val="009214B8"/>
    <w:rsid w:val="00922B7A"/>
    <w:rsid w:val="00923EF2"/>
    <w:rsid w:val="00924D2F"/>
    <w:rsid w:val="00925990"/>
    <w:rsid w:val="00925AF8"/>
    <w:rsid w:val="00926CE6"/>
    <w:rsid w:val="00926EBD"/>
    <w:rsid w:val="0093101B"/>
    <w:rsid w:val="009321A4"/>
    <w:rsid w:val="00933B05"/>
    <w:rsid w:val="00934E17"/>
    <w:rsid w:val="009354C6"/>
    <w:rsid w:val="0093624D"/>
    <w:rsid w:val="009368EE"/>
    <w:rsid w:val="00940B9A"/>
    <w:rsid w:val="00943608"/>
    <w:rsid w:val="009437E8"/>
    <w:rsid w:val="00944D52"/>
    <w:rsid w:val="00944E34"/>
    <w:rsid w:val="00944F92"/>
    <w:rsid w:val="00950024"/>
    <w:rsid w:val="00950825"/>
    <w:rsid w:val="00950B91"/>
    <w:rsid w:val="00950D56"/>
    <w:rsid w:val="009519A1"/>
    <w:rsid w:val="00951BBF"/>
    <w:rsid w:val="00953943"/>
    <w:rsid w:val="009549A1"/>
    <w:rsid w:val="0095546A"/>
    <w:rsid w:val="00955838"/>
    <w:rsid w:val="00955B1B"/>
    <w:rsid w:val="00956055"/>
    <w:rsid w:val="009560D1"/>
    <w:rsid w:val="009565F8"/>
    <w:rsid w:val="009567E2"/>
    <w:rsid w:val="009568E1"/>
    <w:rsid w:val="00956ED0"/>
    <w:rsid w:val="0095717D"/>
    <w:rsid w:val="0096057D"/>
    <w:rsid w:val="009606FE"/>
    <w:rsid w:val="0096139F"/>
    <w:rsid w:val="009618B1"/>
    <w:rsid w:val="00963AD2"/>
    <w:rsid w:val="0096450B"/>
    <w:rsid w:val="00964903"/>
    <w:rsid w:val="009666DE"/>
    <w:rsid w:val="00966A75"/>
    <w:rsid w:val="00966ADF"/>
    <w:rsid w:val="00966C5C"/>
    <w:rsid w:val="00966DC8"/>
    <w:rsid w:val="00967892"/>
    <w:rsid w:val="009678B5"/>
    <w:rsid w:val="00967955"/>
    <w:rsid w:val="00967CAD"/>
    <w:rsid w:val="00967E91"/>
    <w:rsid w:val="00970997"/>
    <w:rsid w:val="00971C49"/>
    <w:rsid w:val="00972852"/>
    <w:rsid w:val="00973327"/>
    <w:rsid w:val="009745B4"/>
    <w:rsid w:val="009745FC"/>
    <w:rsid w:val="00976114"/>
    <w:rsid w:val="00976C98"/>
    <w:rsid w:val="00976DCF"/>
    <w:rsid w:val="009776B3"/>
    <w:rsid w:val="00977BE3"/>
    <w:rsid w:val="00977F37"/>
    <w:rsid w:val="0098032C"/>
    <w:rsid w:val="00980C0D"/>
    <w:rsid w:val="00980E84"/>
    <w:rsid w:val="009835D5"/>
    <w:rsid w:val="00984537"/>
    <w:rsid w:val="00984737"/>
    <w:rsid w:val="009854D1"/>
    <w:rsid w:val="00985742"/>
    <w:rsid w:val="00986BEC"/>
    <w:rsid w:val="00986E4C"/>
    <w:rsid w:val="0099032B"/>
    <w:rsid w:val="00991FDA"/>
    <w:rsid w:val="00992DEC"/>
    <w:rsid w:val="009934A5"/>
    <w:rsid w:val="00993EE0"/>
    <w:rsid w:val="00993F27"/>
    <w:rsid w:val="00994221"/>
    <w:rsid w:val="00994F1D"/>
    <w:rsid w:val="00995705"/>
    <w:rsid w:val="00996591"/>
    <w:rsid w:val="00996C99"/>
    <w:rsid w:val="00997CF3"/>
    <w:rsid w:val="009A056C"/>
    <w:rsid w:val="009A0D84"/>
    <w:rsid w:val="009A2B09"/>
    <w:rsid w:val="009A312C"/>
    <w:rsid w:val="009A32D7"/>
    <w:rsid w:val="009A414C"/>
    <w:rsid w:val="009A453C"/>
    <w:rsid w:val="009A4C7C"/>
    <w:rsid w:val="009A57B0"/>
    <w:rsid w:val="009A6F68"/>
    <w:rsid w:val="009A723A"/>
    <w:rsid w:val="009A75E4"/>
    <w:rsid w:val="009A7B72"/>
    <w:rsid w:val="009A7DFF"/>
    <w:rsid w:val="009B10AC"/>
    <w:rsid w:val="009B17E2"/>
    <w:rsid w:val="009B1CEA"/>
    <w:rsid w:val="009B1D07"/>
    <w:rsid w:val="009B23C9"/>
    <w:rsid w:val="009B27A8"/>
    <w:rsid w:val="009B28D7"/>
    <w:rsid w:val="009B3476"/>
    <w:rsid w:val="009B756C"/>
    <w:rsid w:val="009B75BA"/>
    <w:rsid w:val="009B7732"/>
    <w:rsid w:val="009B7995"/>
    <w:rsid w:val="009C0A48"/>
    <w:rsid w:val="009C0FCB"/>
    <w:rsid w:val="009C235A"/>
    <w:rsid w:val="009C314E"/>
    <w:rsid w:val="009C38F5"/>
    <w:rsid w:val="009C4464"/>
    <w:rsid w:val="009C499A"/>
    <w:rsid w:val="009C4A03"/>
    <w:rsid w:val="009C4E68"/>
    <w:rsid w:val="009C5479"/>
    <w:rsid w:val="009C60B5"/>
    <w:rsid w:val="009C6C7E"/>
    <w:rsid w:val="009C7A5E"/>
    <w:rsid w:val="009C7C76"/>
    <w:rsid w:val="009D08BF"/>
    <w:rsid w:val="009D0D42"/>
    <w:rsid w:val="009D0F84"/>
    <w:rsid w:val="009D1430"/>
    <w:rsid w:val="009D1AAF"/>
    <w:rsid w:val="009D21F8"/>
    <w:rsid w:val="009D26F4"/>
    <w:rsid w:val="009D303C"/>
    <w:rsid w:val="009D3227"/>
    <w:rsid w:val="009D3FA4"/>
    <w:rsid w:val="009D4336"/>
    <w:rsid w:val="009D4480"/>
    <w:rsid w:val="009D51AD"/>
    <w:rsid w:val="009D5BA0"/>
    <w:rsid w:val="009D5D39"/>
    <w:rsid w:val="009D6150"/>
    <w:rsid w:val="009D67AD"/>
    <w:rsid w:val="009D6C41"/>
    <w:rsid w:val="009D6D73"/>
    <w:rsid w:val="009D7917"/>
    <w:rsid w:val="009E017D"/>
    <w:rsid w:val="009E17BB"/>
    <w:rsid w:val="009E26B4"/>
    <w:rsid w:val="009E2A4B"/>
    <w:rsid w:val="009E310C"/>
    <w:rsid w:val="009E3C3B"/>
    <w:rsid w:val="009E4061"/>
    <w:rsid w:val="009E4479"/>
    <w:rsid w:val="009E4A90"/>
    <w:rsid w:val="009E5867"/>
    <w:rsid w:val="009E5AF5"/>
    <w:rsid w:val="009E5D63"/>
    <w:rsid w:val="009E6365"/>
    <w:rsid w:val="009E6C4C"/>
    <w:rsid w:val="009E7154"/>
    <w:rsid w:val="009E7BA0"/>
    <w:rsid w:val="009F01FD"/>
    <w:rsid w:val="009F0C97"/>
    <w:rsid w:val="009F0CF1"/>
    <w:rsid w:val="009F0E0C"/>
    <w:rsid w:val="009F1AFF"/>
    <w:rsid w:val="009F3973"/>
    <w:rsid w:val="009F3C0B"/>
    <w:rsid w:val="009F3E47"/>
    <w:rsid w:val="009F55A9"/>
    <w:rsid w:val="009F6015"/>
    <w:rsid w:val="009F6097"/>
    <w:rsid w:val="009F774B"/>
    <w:rsid w:val="009F7B1D"/>
    <w:rsid w:val="00A00805"/>
    <w:rsid w:val="00A00AE6"/>
    <w:rsid w:val="00A01EC2"/>
    <w:rsid w:val="00A035D1"/>
    <w:rsid w:val="00A048F9"/>
    <w:rsid w:val="00A04C84"/>
    <w:rsid w:val="00A05181"/>
    <w:rsid w:val="00A05F91"/>
    <w:rsid w:val="00A0777B"/>
    <w:rsid w:val="00A07CB0"/>
    <w:rsid w:val="00A1058F"/>
    <w:rsid w:val="00A10910"/>
    <w:rsid w:val="00A10BA6"/>
    <w:rsid w:val="00A11368"/>
    <w:rsid w:val="00A11759"/>
    <w:rsid w:val="00A11A7A"/>
    <w:rsid w:val="00A12356"/>
    <w:rsid w:val="00A128A6"/>
    <w:rsid w:val="00A13637"/>
    <w:rsid w:val="00A138B6"/>
    <w:rsid w:val="00A141F4"/>
    <w:rsid w:val="00A14919"/>
    <w:rsid w:val="00A14C45"/>
    <w:rsid w:val="00A15C12"/>
    <w:rsid w:val="00A1611E"/>
    <w:rsid w:val="00A164ED"/>
    <w:rsid w:val="00A1692C"/>
    <w:rsid w:val="00A16C26"/>
    <w:rsid w:val="00A16EFA"/>
    <w:rsid w:val="00A20199"/>
    <w:rsid w:val="00A211AC"/>
    <w:rsid w:val="00A2134A"/>
    <w:rsid w:val="00A217A0"/>
    <w:rsid w:val="00A21CF2"/>
    <w:rsid w:val="00A22A21"/>
    <w:rsid w:val="00A23961"/>
    <w:rsid w:val="00A23C44"/>
    <w:rsid w:val="00A247E8"/>
    <w:rsid w:val="00A253BA"/>
    <w:rsid w:val="00A254B4"/>
    <w:rsid w:val="00A25EF4"/>
    <w:rsid w:val="00A26FA7"/>
    <w:rsid w:val="00A274B4"/>
    <w:rsid w:val="00A30B85"/>
    <w:rsid w:val="00A3168A"/>
    <w:rsid w:val="00A324A8"/>
    <w:rsid w:val="00A324E3"/>
    <w:rsid w:val="00A37AB7"/>
    <w:rsid w:val="00A40F92"/>
    <w:rsid w:val="00A4285B"/>
    <w:rsid w:val="00A4310E"/>
    <w:rsid w:val="00A4331F"/>
    <w:rsid w:val="00A437A2"/>
    <w:rsid w:val="00A43AD8"/>
    <w:rsid w:val="00A44A15"/>
    <w:rsid w:val="00A453D5"/>
    <w:rsid w:val="00A45DC8"/>
    <w:rsid w:val="00A47B83"/>
    <w:rsid w:val="00A50954"/>
    <w:rsid w:val="00A50E3F"/>
    <w:rsid w:val="00A51F1D"/>
    <w:rsid w:val="00A51F36"/>
    <w:rsid w:val="00A532D9"/>
    <w:rsid w:val="00A54737"/>
    <w:rsid w:val="00A54B11"/>
    <w:rsid w:val="00A55945"/>
    <w:rsid w:val="00A561A8"/>
    <w:rsid w:val="00A607CD"/>
    <w:rsid w:val="00A6113D"/>
    <w:rsid w:val="00A617C9"/>
    <w:rsid w:val="00A61FBC"/>
    <w:rsid w:val="00A628E2"/>
    <w:rsid w:val="00A634E2"/>
    <w:rsid w:val="00A636F7"/>
    <w:rsid w:val="00A64252"/>
    <w:rsid w:val="00A656E1"/>
    <w:rsid w:val="00A6667E"/>
    <w:rsid w:val="00A6778B"/>
    <w:rsid w:val="00A678BD"/>
    <w:rsid w:val="00A701E3"/>
    <w:rsid w:val="00A7271E"/>
    <w:rsid w:val="00A72E8E"/>
    <w:rsid w:val="00A73034"/>
    <w:rsid w:val="00A7350C"/>
    <w:rsid w:val="00A73516"/>
    <w:rsid w:val="00A73EC2"/>
    <w:rsid w:val="00A74BEC"/>
    <w:rsid w:val="00A7516B"/>
    <w:rsid w:val="00A7616C"/>
    <w:rsid w:val="00A767BD"/>
    <w:rsid w:val="00A776E5"/>
    <w:rsid w:val="00A804A3"/>
    <w:rsid w:val="00A80756"/>
    <w:rsid w:val="00A80DD0"/>
    <w:rsid w:val="00A81374"/>
    <w:rsid w:val="00A8164F"/>
    <w:rsid w:val="00A822B8"/>
    <w:rsid w:val="00A84269"/>
    <w:rsid w:val="00A847FB"/>
    <w:rsid w:val="00A8497F"/>
    <w:rsid w:val="00A84B44"/>
    <w:rsid w:val="00A86A92"/>
    <w:rsid w:val="00A87A05"/>
    <w:rsid w:val="00A87DA7"/>
    <w:rsid w:val="00A9127F"/>
    <w:rsid w:val="00A91AFA"/>
    <w:rsid w:val="00A936E1"/>
    <w:rsid w:val="00A94848"/>
    <w:rsid w:val="00A94F8B"/>
    <w:rsid w:val="00A955C5"/>
    <w:rsid w:val="00A96FE3"/>
    <w:rsid w:val="00A970EB"/>
    <w:rsid w:val="00AA0693"/>
    <w:rsid w:val="00AA0F7C"/>
    <w:rsid w:val="00AA10D2"/>
    <w:rsid w:val="00AA10D4"/>
    <w:rsid w:val="00AA15D2"/>
    <w:rsid w:val="00AA31D4"/>
    <w:rsid w:val="00AA33A6"/>
    <w:rsid w:val="00AA4326"/>
    <w:rsid w:val="00AA5218"/>
    <w:rsid w:val="00AA68B7"/>
    <w:rsid w:val="00AA6FC6"/>
    <w:rsid w:val="00AA7790"/>
    <w:rsid w:val="00AB05C6"/>
    <w:rsid w:val="00AB1668"/>
    <w:rsid w:val="00AB1A95"/>
    <w:rsid w:val="00AB21B1"/>
    <w:rsid w:val="00AB2B07"/>
    <w:rsid w:val="00AB3D69"/>
    <w:rsid w:val="00AB446D"/>
    <w:rsid w:val="00AB44CA"/>
    <w:rsid w:val="00AB4638"/>
    <w:rsid w:val="00AB5EB8"/>
    <w:rsid w:val="00AB6113"/>
    <w:rsid w:val="00AB6553"/>
    <w:rsid w:val="00AB6F63"/>
    <w:rsid w:val="00AB7BF1"/>
    <w:rsid w:val="00AB7C1E"/>
    <w:rsid w:val="00AC088F"/>
    <w:rsid w:val="00AC27EC"/>
    <w:rsid w:val="00AC2D89"/>
    <w:rsid w:val="00AC3047"/>
    <w:rsid w:val="00AC4576"/>
    <w:rsid w:val="00AC462C"/>
    <w:rsid w:val="00AC5B2F"/>
    <w:rsid w:val="00AC5DA9"/>
    <w:rsid w:val="00AC73DF"/>
    <w:rsid w:val="00AC7E9E"/>
    <w:rsid w:val="00AD068D"/>
    <w:rsid w:val="00AD1451"/>
    <w:rsid w:val="00AD17D4"/>
    <w:rsid w:val="00AD35A2"/>
    <w:rsid w:val="00AD3F8F"/>
    <w:rsid w:val="00AD4277"/>
    <w:rsid w:val="00AD4A3B"/>
    <w:rsid w:val="00AD4B4C"/>
    <w:rsid w:val="00AD54D6"/>
    <w:rsid w:val="00AD5AED"/>
    <w:rsid w:val="00AD6FF2"/>
    <w:rsid w:val="00AE070F"/>
    <w:rsid w:val="00AE0B7F"/>
    <w:rsid w:val="00AE0F26"/>
    <w:rsid w:val="00AE141A"/>
    <w:rsid w:val="00AE17B9"/>
    <w:rsid w:val="00AE20B2"/>
    <w:rsid w:val="00AE26EC"/>
    <w:rsid w:val="00AE283C"/>
    <w:rsid w:val="00AE2ED6"/>
    <w:rsid w:val="00AE3AEC"/>
    <w:rsid w:val="00AE3B6A"/>
    <w:rsid w:val="00AE3D30"/>
    <w:rsid w:val="00AE4C10"/>
    <w:rsid w:val="00AE4D0D"/>
    <w:rsid w:val="00AE5042"/>
    <w:rsid w:val="00AE5D7B"/>
    <w:rsid w:val="00AE5F81"/>
    <w:rsid w:val="00AE61A0"/>
    <w:rsid w:val="00AE6525"/>
    <w:rsid w:val="00AE708D"/>
    <w:rsid w:val="00AE7BEF"/>
    <w:rsid w:val="00AF02CD"/>
    <w:rsid w:val="00AF0E0A"/>
    <w:rsid w:val="00AF0E8B"/>
    <w:rsid w:val="00AF0F85"/>
    <w:rsid w:val="00AF1B20"/>
    <w:rsid w:val="00AF1CE1"/>
    <w:rsid w:val="00AF205B"/>
    <w:rsid w:val="00AF2EAD"/>
    <w:rsid w:val="00AF3DCB"/>
    <w:rsid w:val="00AF3DD9"/>
    <w:rsid w:val="00AF47DC"/>
    <w:rsid w:val="00AF50F8"/>
    <w:rsid w:val="00AF6062"/>
    <w:rsid w:val="00AF62EE"/>
    <w:rsid w:val="00AF6A4D"/>
    <w:rsid w:val="00AF7167"/>
    <w:rsid w:val="00B01127"/>
    <w:rsid w:val="00B0198B"/>
    <w:rsid w:val="00B01C1C"/>
    <w:rsid w:val="00B023FD"/>
    <w:rsid w:val="00B0264D"/>
    <w:rsid w:val="00B0332A"/>
    <w:rsid w:val="00B03697"/>
    <w:rsid w:val="00B07313"/>
    <w:rsid w:val="00B0780A"/>
    <w:rsid w:val="00B07E6A"/>
    <w:rsid w:val="00B1028C"/>
    <w:rsid w:val="00B105AB"/>
    <w:rsid w:val="00B1145A"/>
    <w:rsid w:val="00B11661"/>
    <w:rsid w:val="00B123AD"/>
    <w:rsid w:val="00B12C7F"/>
    <w:rsid w:val="00B13169"/>
    <w:rsid w:val="00B1336C"/>
    <w:rsid w:val="00B137FD"/>
    <w:rsid w:val="00B13E5A"/>
    <w:rsid w:val="00B153CC"/>
    <w:rsid w:val="00B15430"/>
    <w:rsid w:val="00B17A95"/>
    <w:rsid w:val="00B20626"/>
    <w:rsid w:val="00B20916"/>
    <w:rsid w:val="00B20E88"/>
    <w:rsid w:val="00B20F7D"/>
    <w:rsid w:val="00B23355"/>
    <w:rsid w:val="00B23D81"/>
    <w:rsid w:val="00B23FC8"/>
    <w:rsid w:val="00B24914"/>
    <w:rsid w:val="00B2554F"/>
    <w:rsid w:val="00B25758"/>
    <w:rsid w:val="00B2581A"/>
    <w:rsid w:val="00B25876"/>
    <w:rsid w:val="00B25C25"/>
    <w:rsid w:val="00B262C9"/>
    <w:rsid w:val="00B26A79"/>
    <w:rsid w:val="00B311D2"/>
    <w:rsid w:val="00B319B2"/>
    <w:rsid w:val="00B31EF5"/>
    <w:rsid w:val="00B32161"/>
    <w:rsid w:val="00B3292C"/>
    <w:rsid w:val="00B332E1"/>
    <w:rsid w:val="00B33CEF"/>
    <w:rsid w:val="00B33F28"/>
    <w:rsid w:val="00B34667"/>
    <w:rsid w:val="00B35F7C"/>
    <w:rsid w:val="00B36399"/>
    <w:rsid w:val="00B36808"/>
    <w:rsid w:val="00B369C2"/>
    <w:rsid w:val="00B37E91"/>
    <w:rsid w:val="00B40214"/>
    <w:rsid w:val="00B405D3"/>
    <w:rsid w:val="00B40F93"/>
    <w:rsid w:val="00B4205C"/>
    <w:rsid w:val="00B423B8"/>
    <w:rsid w:val="00B42996"/>
    <w:rsid w:val="00B42C93"/>
    <w:rsid w:val="00B42F50"/>
    <w:rsid w:val="00B4420A"/>
    <w:rsid w:val="00B44549"/>
    <w:rsid w:val="00B45BD4"/>
    <w:rsid w:val="00B463AF"/>
    <w:rsid w:val="00B4665E"/>
    <w:rsid w:val="00B46D2A"/>
    <w:rsid w:val="00B470E8"/>
    <w:rsid w:val="00B47276"/>
    <w:rsid w:val="00B478BC"/>
    <w:rsid w:val="00B47C96"/>
    <w:rsid w:val="00B503E0"/>
    <w:rsid w:val="00B5147D"/>
    <w:rsid w:val="00B519CF"/>
    <w:rsid w:val="00B53041"/>
    <w:rsid w:val="00B53301"/>
    <w:rsid w:val="00B53CAC"/>
    <w:rsid w:val="00B54568"/>
    <w:rsid w:val="00B551A9"/>
    <w:rsid w:val="00B55EC7"/>
    <w:rsid w:val="00B56707"/>
    <w:rsid w:val="00B56869"/>
    <w:rsid w:val="00B568C2"/>
    <w:rsid w:val="00B56C0F"/>
    <w:rsid w:val="00B57020"/>
    <w:rsid w:val="00B5777F"/>
    <w:rsid w:val="00B60517"/>
    <w:rsid w:val="00B61E7D"/>
    <w:rsid w:val="00B63189"/>
    <w:rsid w:val="00B64D23"/>
    <w:rsid w:val="00B66907"/>
    <w:rsid w:val="00B66D12"/>
    <w:rsid w:val="00B671C5"/>
    <w:rsid w:val="00B67DED"/>
    <w:rsid w:val="00B67E4E"/>
    <w:rsid w:val="00B67EDC"/>
    <w:rsid w:val="00B67F55"/>
    <w:rsid w:val="00B707F8"/>
    <w:rsid w:val="00B717F0"/>
    <w:rsid w:val="00B72E14"/>
    <w:rsid w:val="00B731E5"/>
    <w:rsid w:val="00B73D99"/>
    <w:rsid w:val="00B7471F"/>
    <w:rsid w:val="00B74FB1"/>
    <w:rsid w:val="00B804F9"/>
    <w:rsid w:val="00B805F6"/>
    <w:rsid w:val="00B80BCC"/>
    <w:rsid w:val="00B81B26"/>
    <w:rsid w:val="00B827F9"/>
    <w:rsid w:val="00B82ECB"/>
    <w:rsid w:val="00B841CA"/>
    <w:rsid w:val="00B8438A"/>
    <w:rsid w:val="00B852A0"/>
    <w:rsid w:val="00B85322"/>
    <w:rsid w:val="00B85583"/>
    <w:rsid w:val="00B858FC"/>
    <w:rsid w:val="00B85AF9"/>
    <w:rsid w:val="00B90B55"/>
    <w:rsid w:val="00B915FE"/>
    <w:rsid w:val="00B92274"/>
    <w:rsid w:val="00B92379"/>
    <w:rsid w:val="00B933D1"/>
    <w:rsid w:val="00B93751"/>
    <w:rsid w:val="00B9452A"/>
    <w:rsid w:val="00B95AEF"/>
    <w:rsid w:val="00B95C1F"/>
    <w:rsid w:val="00B9656C"/>
    <w:rsid w:val="00BA1B4F"/>
    <w:rsid w:val="00BA2641"/>
    <w:rsid w:val="00BA2C73"/>
    <w:rsid w:val="00BA2CE3"/>
    <w:rsid w:val="00BA3086"/>
    <w:rsid w:val="00BA36F4"/>
    <w:rsid w:val="00BA3A66"/>
    <w:rsid w:val="00BA4B02"/>
    <w:rsid w:val="00BA5619"/>
    <w:rsid w:val="00BA61CA"/>
    <w:rsid w:val="00BA68E6"/>
    <w:rsid w:val="00BA7AC2"/>
    <w:rsid w:val="00BA7D82"/>
    <w:rsid w:val="00BB180A"/>
    <w:rsid w:val="00BB2586"/>
    <w:rsid w:val="00BB2D30"/>
    <w:rsid w:val="00BB3458"/>
    <w:rsid w:val="00BB396E"/>
    <w:rsid w:val="00BB41EF"/>
    <w:rsid w:val="00BB4866"/>
    <w:rsid w:val="00BB605D"/>
    <w:rsid w:val="00BB61D0"/>
    <w:rsid w:val="00BB676D"/>
    <w:rsid w:val="00BB7353"/>
    <w:rsid w:val="00BB7595"/>
    <w:rsid w:val="00BB75C1"/>
    <w:rsid w:val="00BC0583"/>
    <w:rsid w:val="00BC0B76"/>
    <w:rsid w:val="00BC0C9C"/>
    <w:rsid w:val="00BC20E4"/>
    <w:rsid w:val="00BC2C7D"/>
    <w:rsid w:val="00BC3489"/>
    <w:rsid w:val="00BC3A59"/>
    <w:rsid w:val="00BC40D4"/>
    <w:rsid w:val="00BC43DB"/>
    <w:rsid w:val="00BC47B5"/>
    <w:rsid w:val="00BC5194"/>
    <w:rsid w:val="00BC6C2C"/>
    <w:rsid w:val="00BC6C4C"/>
    <w:rsid w:val="00BC73E3"/>
    <w:rsid w:val="00BC76E7"/>
    <w:rsid w:val="00BC7E2A"/>
    <w:rsid w:val="00BD0023"/>
    <w:rsid w:val="00BD0468"/>
    <w:rsid w:val="00BD1308"/>
    <w:rsid w:val="00BD22AB"/>
    <w:rsid w:val="00BD35E6"/>
    <w:rsid w:val="00BD3DFE"/>
    <w:rsid w:val="00BD40C3"/>
    <w:rsid w:val="00BD4A16"/>
    <w:rsid w:val="00BD7277"/>
    <w:rsid w:val="00BD74A5"/>
    <w:rsid w:val="00BD7C37"/>
    <w:rsid w:val="00BE16DC"/>
    <w:rsid w:val="00BE17B7"/>
    <w:rsid w:val="00BE2391"/>
    <w:rsid w:val="00BE2CDA"/>
    <w:rsid w:val="00BE38EC"/>
    <w:rsid w:val="00BE3FFB"/>
    <w:rsid w:val="00BE42D4"/>
    <w:rsid w:val="00BE58FD"/>
    <w:rsid w:val="00BE5CCC"/>
    <w:rsid w:val="00BE6C14"/>
    <w:rsid w:val="00BF104A"/>
    <w:rsid w:val="00BF2DB9"/>
    <w:rsid w:val="00BF2FEA"/>
    <w:rsid w:val="00BF4D89"/>
    <w:rsid w:val="00BF521C"/>
    <w:rsid w:val="00BF5538"/>
    <w:rsid w:val="00BF5943"/>
    <w:rsid w:val="00BF632F"/>
    <w:rsid w:val="00BF6839"/>
    <w:rsid w:val="00BF7238"/>
    <w:rsid w:val="00BF78C0"/>
    <w:rsid w:val="00BF7DE0"/>
    <w:rsid w:val="00BF7E38"/>
    <w:rsid w:val="00C00439"/>
    <w:rsid w:val="00C01677"/>
    <w:rsid w:val="00C0206A"/>
    <w:rsid w:val="00C0287A"/>
    <w:rsid w:val="00C0346B"/>
    <w:rsid w:val="00C039C0"/>
    <w:rsid w:val="00C04BDE"/>
    <w:rsid w:val="00C050D1"/>
    <w:rsid w:val="00C05F7D"/>
    <w:rsid w:val="00C062B8"/>
    <w:rsid w:val="00C06E41"/>
    <w:rsid w:val="00C0753E"/>
    <w:rsid w:val="00C0776D"/>
    <w:rsid w:val="00C108A3"/>
    <w:rsid w:val="00C10EF6"/>
    <w:rsid w:val="00C11904"/>
    <w:rsid w:val="00C12198"/>
    <w:rsid w:val="00C13545"/>
    <w:rsid w:val="00C1534D"/>
    <w:rsid w:val="00C15BBC"/>
    <w:rsid w:val="00C216CE"/>
    <w:rsid w:val="00C22358"/>
    <w:rsid w:val="00C227E1"/>
    <w:rsid w:val="00C22D0B"/>
    <w:rsid w:val="00C24911"/>
    <w:rsid w:val="00C2498B"/>
    <w:rsid w:val="00C2564D"/>
    <w:rsid w:val="00C25B9E"/>
    <w:rsid w:val="00C2652C"/>
    <w:rsid w:val="00C2679B"/>
    <w:rsid w:val="00C26B36"/>
    <w:rsid w:val="00C26E6E"/>
    <w:rsid w:val="00C30E7B"/>
    <w:rsid w:val="00C3123E"/>
    <w:rsid w:val="00C32193"/>
    <w:rsid w:val="00C33409"/>
    <w:rsid w:val="00C33C5F"/>
    <w:rsid w:val="00C33DBD"/>
    <w:rsid w:val="00C36D28"/>
    <w:rsid w:val="00C37299"/>
    <w:rsid w:val="00C37323"/>
    <w:rsid w:val="00C37510"/>
    <w:rsid w:val="00C37B10"/>
    <w:rsid w:val="00C41019"/>
    <w:rsid w:val="00C41211"/>
    <w:rsid w:val="00C41D0D"/>
    <w:rsid w:val="00C4367D"/>
    <w:rsid w:val="00C443F8"/>
    <w:rsid w:val="00C449B9"/>
    <w:rsid w:val="00C44C16"/>
    <w:rsid w:val="00C453E7"/>
    <w:rsid w:val="00C46896"/>
    <w:rsid w:val="00C470F5"/>
    <w:rsid w:val="00C4744E"/>
    <w:rsid w:val="00C47BAD"/>
    <w:rsid w:val="00C5000F"/>
    <w:rsid w:val="00C5422B"/>
    <w:rsid w:val="00C54B2D"/>
    <w:rsid w:val="00C54E23"/>
    <w:rsid w:val="00C55A93"/>
    <w:rsid w:val="00C561B0"/>
    <w:rsid w:val="00C56DAB"/>
    <w:rsid w:val="00C570C8"/>
    <w:rsid w:val="00C5768B"/>
    <w:rsid w:val="00C623BE"/>
    <w:rsid w:val="00C62B4F"/>
    <w:rsid w:val="00C62D54"/>
    <w:rsid w:val="00C64402"/>
    <w:rsid w:val="00C64965"/>
    <w:rsid w:val="00C65636"/>
    <w:rsid w:val="00C6595F"/>
    <w:rsid w:val="00C65DC9"/>
    <w:rsid w:val="00C70526"/>
    <w:rsid w:val="00C72246"/>
    <w:rsid w:val="00C72A32"/>
    <w:rsid w:val="00C72BCE"/>
    <w:rsid w:val="00C74F50"/>
    <w:rsid w:val="00C7530A"/>
    <w:rsid w:val="00C754B3"/>
    <w:rsid w:val="00C7572C"/>
    <w:rsid w:val="00C7688B"/>
    <w:rsid w:val="00C76A6A"/>
    <w:rsid w:val="00C814AE"/>
    <w:rsid w:val="00C8294F"/>
    <w:rsid w:val="00C82990"/>
    <w:rsid w:val="00C835C1"/>
    <w:rsid w:val="00C835C3"/>
    <w:rsid w:val="00C84FB1"/>
    <w:rsid w:val="00C851BB"/>
    <w:rsid w:val="00C860E2"/>
    <w:rsid w:val="00C8668C"/>
    <w:rsid w:val="00C866CD"/>
    <w:rsid w:val="00C8696C"/>
    <w:rsid w:val="00C869C7"/>
    <w:rsid w:val="00C86D29"/>
    <w:rsid w:val="00C87034"/>
    <w:rsid w:val="00C90975"/>
    <w:rsid w:val="00C90A2E"/>
    <w:rsid w:val="00C9152A"/>
    <w:rsid w:val="00C91DBE"/>
    <w:rsid w:val="00C91FE3"/>
    <w:rsid w:val="00C92131"/>
    <w:rsid w:val="00C93EF3"/>
    <w:rsid w:val="00C9495C"/>
    <w:rsid w:val="00C94F0C"/>
    <w:rsid w:val="00C95577"/>
    <w:rsid w:val="00C967D6"/>
    <w:rsid w:val="00C96DD7"/>
    <w:rsid w:val="00CA0D16"/>
    <w:rsid w:val="00CA2136"/>
    <w:rsid w:val="00CA2FF4"/>
    <w:rsid w:val="00CA5296"/>
    <w:rsid w:val="00CA52B1"/>
    <w:rsid w:val="00CA52B9"/>
    <w:rsid w:val="00CA5725"/>
    <w:rsid w:val="00CA57F2"/>
    <w:rsid w:val="00CB0334"/>
    <w:rsid w:val="00CB12F4"/>
    <w:rsid w:val="00CB19DC"/>
    <w:rsid w:val="00CB2017"/>
    <w:rsid w:val="00CB20CC"/>
    <w:rsid w:val="00CB2200"/>
    <w:rsid w:val="00CB2A59"/>
    <w:rsid w:val="00CB2F39"/>
    <w:rsid w:val="00CB4DF2"/>
    <w:rsid w:val="00CB5A39"/>
    <w:rsid w:val="00CB5DEB"/>
    <w:rsid w:val="00CB6BCC"/>
    <w:rsid w:val="00CC25FF"/>
    <w:rsid w:val="00CC2E00"/>
    <w:rsid w:val="00CC3508"/>
    <w:rsid w:val="00CC504B"/>
    <w:rsid w:val="00CC522A"/>
    <w:rsid w:val="00CC71B3"/>
    <w:rsid w:val="00CC7455"/>
    <w:rsid w:val="00CC7928"/>
    <w:rsid w:val="00CD0536"/>
    <w:rsid w:val="00CD1017"/>
    <w:rsid w:val="00CD1ED2"/>
    <w:rsid w:val="00CD35D5"/>
    <w:rsid w:val="00CD4293"/>
    <w:rsid w:val="00CD5570"/>
    <w:rsid w:val="00CD55D2"/>
    <w:rsid w:val="00CD5AC7"/>
    <w:rsid w:val="00CD6351"/>
    <w:rsid w:val="00CD7D88"/>
    <w:rsid w:val="00CE098B"/>
    <w:rsid w:val="00CE1C9F"/>
    <w:rsid w:val="00CE33A9"/>
    <w:rsid w:val="00CE378B"/>
    <w:rsid w:val="00CE386A"/>
    <w:rsid w:val="00CE42F0"/>
    <w:rsid w:val="00CE4AFA"/>
    <w:rsid w:val="00CE5C95"/>
    <w:rsid w:val="00CF00DA"/>
    <w:rsid w:val="00CF11D8"/>
    <w:rsid w:val="00CF120F"/>
    <w:rsid w:val="00CF2CF1"/>
    <w:rsid w:val="00CF3B63"/>
    <w:rsid w:val="00CF4538"/>
    <w:rsid w:val="00CF6A2A"/>
    <w:rsid w:val="00CF6E94"/>
    <w:rsid w:val="00CF7B50"/>
    <w:rsid w:val="00D0057A"/>
    <w:rsid w:val="00D014DD"/>
    <w:rsid w:val="00D017D4"/>
    <w:rsid w:val="00D01882"/>
    <w:rsid w:val="00D01F00"/>
    <w:rsid w:val="00D023EC"/>
    <w:rsid w:val="00D033D4"/>
    <w:rsid w:val="00D04A0D"/>
    <w:rsid w:val="00D05436"/>
    <w:rsid w:val="00D06432"/>
    <w:rsid w:val="00D11665"/>
    <w:rsid w:val="00D11F09"/>
    <w:rsid w:val="00D12895"/>
    <w:rsid w:val="00D12A1A"/>
    <w:rsid w:val="00D13597"/>
    <w:rsid w:val="00D14695"/>
    <w:rsid w:val="00D14A06"/>
    <w:rsid w:val="00D14C97"/>
    <w:rsid w:val="00D16665"/>
    <w:rsid w:val="00D17601"/>
    <w:rsid w:val="00D17647"/>
    <w:rsid w:val="00D20C76"/>
    <w:rsid w:val="00D20C82"/>
    <w:rsid w:val="00D2287E"/>
    <w:rsid w:val="00D23F02"/>
    <w:rsid w:val="00D26CC4"/>
    <w:rsid w:val="00D26E9C"/>
    <w:rsid w:val="00D2788D"/>
    <w:rsid w:val="00D32E55"/>
    <w:rsid w:val="00D330D0"/>
    <w:rsid w:val="00D341C6"/>
    <w:rsid w:val="00D3427D"/>
    <w:rsid w:val="00D34905"/>
    <w:rsid w:val="00D34CF7"/>
    <w:rsid w:val="00D34DFC"/>
    <w:rsid w:val="00D34F37"/>
    <w:rsid w:val="00D35EFB"/>
    <w:rsid w:val="00D363C7"/>
    <w:rsid w:val="00D3765D"/>
    <w:rsid w:val="00D37876"/>
    <w:rsid w:val="00D37B98"/>
    <w:rsid w:val="00D40BAD"/>
    <w:rsid w:val="00D418C7"/>
    <w:rsid w:val="00D42360"/>
    <w:rsid w:val="00D43CDD"/>
    <w:rsid w:val="00D4427A"/>
    <w:rsid w:val="00D4537B"/>
    <w:rsid w:val="00D45C77"/>
    <w:rsid w:val="00D45C7B"/>
    <w:rsid w:val="00D47112"/>
    <w:rsid w:val="00D5190F"/>
    <w:rsid w:val="00D51B38"/>
    <w:rsid w:val="00D544D0"/>
    <w:rsid w:val="00D548C0"/>
    <w:rsid w:val="00D550D5"/>
    <w:rsid w:val="00D5524F"/>
    <w:rsid w:val="00D55BDE"/>
    <w:rsid w:val="00D563BB"/>
    <w:rsid w:val="00D5640C"/>
    <w:rsid w:val="00D56757"/>
    <w:rsid w:val="00D569C6"/>
    <w:rsid w:val="00D56D19"/>
    <w:rsid w:val="00D56E82"/>
    <w:rsid w:val="00D5789D"/>
    <w:rsid w:val="00D57BBE"/>
    <w:rsid w:val="00D6010F"/>
    <w:rsid w:val="00D6049C"/>
    <w:rsid w:val="00D60A4A"/>
    <w:rsid w:val="00D60B95"/>
    <w:rsid w:val="00D60FEF"/>
    <w:rsid w:val="00D6164D"/>
    <w:rsid w:val="00D61827"/>
    <w:rsid w:val="00D61EF2"/>
    <w:rsid w:val="00D62A8D"/>
    <w:rsid w:val="00D62F10"/>
    <w:rsid w:val="00D634D0"/>
    <w:rsid w:val="00D63B07"/>
    <w:rsid w:val="00D6476A"/>
    <w:rsid w:val="00D648B6"/>
    <w:rsid w:val="00D64C2D"/>
    <w:rsid w:val="00D64CC3"/>
    <w:rsid w:val="00D64E11"/>
    <w:rsid w:val="00D65203"/>
    <w:rsid w:val="00D65C9B"/>
    <w:rsid w:val="00D65E02"/>
    <w:rsid w:val="00D667B1"/>
    <w:rsid w:val="00D66A2C"/>
    <w:rsid w:val="00D70882"/>
    <w:rsid w:val="00D71A30"/>
    <w:rsid w:val="00D72494"/>
    <w:rsid w:val="00D7365B"/>
    <w:rsid w:val="00D737AD"/>
    <w:rsid w:val="00D73846"/>
    <w:rsid w:val="00D74A5D"/>
    <w:rsid w:val="00D74AFF"/>
    <w:rsid w:val="00D753FC"/>
    <w:rsid w:val="00D76031"/>
    <w:rsid w:val="00D76167"/>
    <w:rsid w:val="00D7625A"/>
    <w:rsid w:val="00D768A1"/>
    <w:rsid w:val="00D76E21"/>
    <w:rsid w:val="00D7786B"/>
    <w:rsid w:val="00D80857"/>
    <w:rsid w:val="00D811C0"/>
    <w:rsid w:val="00D81C11"/>
    <w:rsid w:val="00D82111"/>
    <w:rsid w:val="00D825BD"/>
    <w:rsid w:val="00D82CAA"/>
    <w:rsid w:val="00D82EFE"/>
    <w:rsid w:val="00D8309D"/>
    <w:rsid w:val="00D8322F"/>
    <w:rsid w:val="00D832F8"/>
    <w:rsid w:val="00D83A54"/>
    <w:rsid w:val="00D83CB8"/>
    <w:rsid w:val="00D84BB3"/>
    <w:rsid w:val="00D867C6"/>
    <w:rsid w:val="00D868A6"/>
    <w:rsid w:val="00D91CC7"/>
    <w:rsid w:val="00D91CCB"/>
    <w:rsid w:val="00D9279A"/>
    <w:rsid w:val="00D929E4"/>
    <w:rsid w:val="00D93D95"/>
    <w:rsid w:val="00D95714"/>
    <w:rsid w:val="00D95961"/>
    <w:rsid w:val="00D959FA"/>
    <w:rsid w:val="00D962C1"/>
    <w:rsid w:val="00D96936"/>
    <w:rsid w:val="00D97D3D"/>
    <w:rsid w:val="00DA04E3"/>
    <w:rsid w:val="00DA1036"/>
    <w:rsid w:val="00DA1BBD"/>
    <w:rsid w:val="00DA1CD1"/>
    <w:rsid w:val="00DA2503"/>
    <w:rsid w:val="00DA344F"/>
    <w:rsid w:val="00DA43B1"/>
    <w:rsid w:val="00DA5674"/>
    <w:rsid w:val="00DA6FC9"/>
    <w:rsid w:val="00DA7D8C"/>
    <w:rsid w:val="00DB0C41"/>
    <w:rsid w:val="00DB0D71"/>
    <w:rsid w:val="00DB105F"/>
    <w:rsid w:val="00DB19DD"/>
    <w:rsid w:val="00DB2949"/>
    <w:rsid w:val="00DB29C2"/>
    <w:rsid w:val="00DB3DE1"/>
    <w:rsid w:val="00DB40AB"/>
    <w:rsid w:val="00DB40D7"/>
    <w:rsid w:val="00DB4441"/>
    <w:rsid w:val="00DB4E8F"/>
    <w:rsid w:val="00DB5037"/>
    <w:rsid w:val="00DB553A"/>
    <w:rsid w:val="00DB7C17"/>
    <w:rsid w:val="00DC059B"/>
    <w:rsid w:val="00DC0979"/>
    <w:rsid w:val="00DC1CF2"/>
    <w:rsid w:val="00DC1EF7"/>
    <w:rsid w:val="00DC3779"/>
    <w:rsid w:val="00DC3A99"/>
    <w:rsid w:val="00DC3E09"/>
    <w:rsid w:val="00DC3F78"/>
    <w:rsid w:val="00DC5045"/>
    <w:rsid w:val="00DC5C6E"/>
    <w:rsid w:val="00DC5F36"/>
    <w:rsid w:val="00DC5FA7"/>
    <w:rsid w:val="00DC6789"/>
    <w:rsid w:val="00DC74FB"/>
    <w:rsid w:val="00DD17AE"/>
    <w:rsid w:val="00DD2A6E"/>
    <w:rsid w:val="00DD3016"/>
    <w:rsid w:val="00DD3EB8"/>
    <w:rsid w:val="00DD439E"/>
    <w:rsid w:val="00DD5BE9"/>
    <w:rsid w:val="00DD6B34"/>
    <w:rsid w:val="00DD7653"/>
    <w:rsid w:val="00DE052C"/>
    <w:rsid w:val="00DE16EB"/>
    <w:rsid w:val="00DE1AAA"/>
    <w:rsid w:val="00DE285D"/>
    <w:rsid w:val="00DE302C"/>
    <w:rsid w:val="00DE5E59"/>
    <w:rsid w:val="00DE60C2"/>
    <w:rsid w:val="00DE6717"/>
    <w:rsid w:val="00DE6B30"/>
    <w:rsid w:val="00DE6D14"/>
    <w:rsid w:val="00DE7A13"/>
    <w:rsid w:val="00DF0AD3"/>
    <w:rsid w:val="00DF0B7F"/>
    <w:rsid w:val="00DF190F"/>
    <w:rsid w:val="00DF27B4"/>
    <w:rsid w:val="00DF4C57"/>
    <w:rsid w:val="00DF65E9"/>
    <w:rsid w:val="00DF6EBE"/>
    <w:rsid w:val="00DF73B7"/>
    <w:rsid w:val="00DF79C6"/>
    <w:rsid w:val="00E01B1A"/>
    <w:rsid w:val="00E0361D"/>
    <w:rsid w:val="00E03967"/>
    <w:rsid w:val="00E03BA8"/>
    <w:rsid w:val="00E03C7C"/>
    <w:rsid w:val="00E042CC"/>
    <w:rsid w:val="00E043FA"/>
    <w:rsid w:val="00E044E1"/>
    <w:rsid w:val="00E04BFC"/>
    <w:rsid w:val="00E05420"/>
    <w:rsid w:val="00E06CBE"/>
    <w:rsid w:val="00E07398"/>
    <w:rsid w:val="00E079EC"/>
    <w:rsid w:val="00E10816"/>
    <w:rsid w:val="00E113E4"/>
    <w:rsid w:val="00E11E6B"/>
    <w:rsid w:val="00E12559"/>
    <w:rsid w:val="00E12D06"/>
    <w:rsid w:val="00E12D34"/>
    <w:rsid w:val="00E12F63"/>
    <w:rsid w:val="00E13409"/>
    <w:rsid w:val="00E138AF"/>
    <w:rsid w:val="00E14893"/>
    <w:rsid w:val="00E16140"/>
    <w:rsid w:val="00E2034D"/>
    <w:rsid w:val="00E21B45"/>
    <w:rsid w:val="00E22CD3"/>
    <w:rsid w:val="00E23C03"/>
    <w:rsid w:val="00E2419D"/>
    <w:rsid w:val="00E2462F"/>
    <w:rsid w:val="00E26835"/>
    <w:rsid w:val="00E268A6"/>
    <w:rsid w:val="00E26979"/>
    <w:rsid w:val="00E2731E"/>
    <w:rsid w:val="00E27FDF"/>
    <w:rsid w:val="00E27FE2"/>
    <w:rsid w:val="00E30E06"/>
    <w:rsid w:val="00E313DE"/>
    <w:rsid w:val="00E3166B"/>
    <w:rsid w:val="00E316CA"/>
    <w:rsid w:val="00E33130"/>
    <w:rsid w:val="00E33780"/>
    <w:rsid w:val="00E34D9F"/>
    <w:rsid w:val="00E35570"/>
    <w:rsid w:val="00E35628"/>
    <w:rsid w:val="00E35C1D"/>
    <w:rsid w:val="00E35DF6"/>
    <w:rsid w:val="00E37106"/>
    <w:rsid w:val="00E37274"/>
    <w:rsid w:val="00E3797C"/>
    <w:rsid w:val="00E4035F"/>
    <w:rsid w:val="00E41960"/>
    <w:rsid w:val="00E42C76"/>
    <w:rsid w:val="00E435EF"/>
    <w:rsid w:val="00E44030"/>
    <w:rsid w:val="00E45651"/>
    <w:rsid w:val="00E458FF"/>
    <w:rsid w:val="00E4595D"/>
    <w:rsid w:val="00E45EEF"/>
    <w:rsid w:val="00E465D9"/>
    <w:rsid w:val="00E46EB9"/>
    <w:rsid w:val="00E476A6"/>
    <w:rsid w:val="00E47D3B"/>
    <w:rsid w:val="00E50D08"/>
    <w:rsid w:val="00E50F47"/>
    <w:rsid w:val="00E51258"/>
    <w:rsid w:val="00E51883"/>
    <w:rsid w:val="00E521FC"/>
    <w:rsid w:val="00E5230D"/>
    <w:rsid w:val="00E5235C"/>
    <w:rsid w:val="00E525D2"/>
    <w:rsid w:val="00E52776"/>
    <w:rsid w:val="00E53724"/>
    <w:rsid w:val="00E53A62"/>
    <w:rsid w:val="00E54106"/>
    <w:rsid w:val="00E54142"/>
    <w:rsid w:val="00E54F30"/>
    <w:rsid w:val="00E55A10"/>
    <w:rsid w:val="00E56778"/>
    <w:rsid w:val="00E56A30"/>
    <w:rsid w:val="00E57AB5"/>
    <w:rsid w:val="00E60A07"/>
    <w:rsid w:val="00E6127A"/>
    <w:rsid w:val="00E61391"/>
    <w:rsid w:val="00E61B9A"/>
    <w:rsid w:val="00E61EBA"/>
    <w:rsid w:val="00E61F8A"/>
    <w:rsid w:val="00E63191"/>
    <w:rsid w:val="00E634B9"/>
    <w:rsid w:val="00E63762"/>
    <w:rsid w:val="00E63913"/>
    <w:rsid w:val="00E644EB"/>
    <w:rsid w:val="00E64BA5"/>
    <w:rsid w:val="00E66B21"/>
    <w:rsid w:val="00E66F9C"/>
    <w:rsid w:val="00E67D04"/>
    <w:rsid w:val="00E701C7"/>
    <w:rsid w:val="00E70D6E"/>
    <w:rsid w:val="00E72216"/>
    <w:rsid w:val="00E72E0E"/>
    <w:rsid w:val="00E72EF1"/>
    <w:rsid w:val="00E74F02"/>
    <w:rsid w:val="00E75571"/>
    <w:rsid w:val="00E755BC"/>
    <w:rsid w:val="00E760BE"/>
    <w:rsid w:val="00E770BB"/>
    <w:rsid w:val="00E7740C"/>
    <w:rsid w:val="00E777FC"/>
    <w:rsid w:val="00E8013B"/>
    <w:rsid w:val="00E803E4"/>
    <w:rsid w:val="00E82269"/>
    <w:rsid w:val="00E8323E"/>
    <w:rsid w:val="00E8432C"/>
    <w:rsid w:val="00E844F2"/>
    <w:rsid w:val="00E85B96"/>
    <w:rsid w:val="00E85BAB"/>
    <w:rsid w:val="00E866A0"/>
    <w:rsid w:val="00E8682A"/>
    <w:rsid w:val="00E8685D"/>
    <w:rsid w:val="00E90176"/>
    <w:rsid w:val="00E90194"/>
    <w:rsid w:val="00E9093E"/>
    <w:rsid w:val="00E91396"/>
    <w:rsid w:val="00E91B39"/>
    <w:rsid w:val="00E92DEB"/>
    <w:rsid w:val="00E93D30"/>
    <w:rsid w:val="00E9404C"/>
    <w:rsid w:val="00E94FDA"/>
    <w:rsid w:val="00E95164"/>
    <w:rsid w:val="00E96395"/>
    <w:rsid w:val="00E96C41"/>
    <w:rsid w:val="00EA00AE"/>
    <w:rsid w:val="00EA408B"/>
    <w:rsid w:val="00EA4236"/>
    <w:rsid w:val="00EA45EE"/>
    <w:rsid w:val="00EA46C5"/>
    <w:rsid w:val="00EA4926"/>
    <w:rsid w:val="00EA4D04"/>
    <w:rsid w:val="00EA6066"/>
    <w:rsid w:val="00EA626D"/>
    <w:rsid w:val="00EA6766"/>
    <w:rsid w:val="00EA6B50"/>
    <w:rsid w:val="00EB0562"/>
    <w:rsid w:val="00EB0583"/>
    <w:rsid w:val="00EB1CC0"/>
    <w:rsid w:val="00EB511D"/>
    <w:rsid w:val="00EC0256"/>
    <w:rsid w:val="00EC0860"/>
    <w:rsid w:val="00EC23ED"/>
    <w:rsid w:val="00EC3331"/>
    <w:rsid w:val="00EC433E"/>
    <w:rsid w:val="00EC4C79"/>
    <w:rsid w:val="00EC5198"/>
    <w:rsid w:val="00EC5AB3"/>
    <w:rsid w:val="00EC5C13"/>
    <w:rsid w:val="00EC5F44"/>
    <w:rsid w:val="00EC7B1C"/>
    <w:rsid w:val="00ED0F06"/>
    <w:rsid w:val="00ED2603"/>
    <w:rsid w:val="00ED36F3"/>
    <w:rsid w:val="00ED382B"/>
    <w:rsid w:val="00ED4689"/>
    <w:rsid w:val="00ED556F"/>
    <w:rsid w:val="00ED663F"/>
    <w:rsid w:val="00ED7CDB"/>
    <w:rsid w:val="00EE06C8"/>
    <w:rsid w:val="00EE0B94"/>
    <w:rsid w:val="00EE0BFC"/>
    <w:rsid w:val="00EE1541"/>
    <w:rsid w:val="00EE17E9"/>
    <w:rsid w:val="00EE2785"/>
    <w:rsid w:val="00EE27DB"/>
    <w:rsid w:val="00EE34C8"/>
    <w:rsid w:val="00EE3C41"/>
    <w:rsid w:val="00EE405E"/>
    <w:rsid w:val="00EE5814"/>
    <w:rsid w:val="00EE5DF6"/>
    <w:rsid w:val="00EE6B94"/>
    <w:rsid w:val="00EE6C3B"/>
    <w:rsid w:val="00EE6CA1"/>
    <w:rsid w:val="00EE7156"/>
    <w:rsid w:val="00EF0397"/>
    <w:rsid w:val="00EF0599"/>
    <w:rsid w:val="00EF0BC4"/>
    <w:rsid w:val="00EF1355"/>
    <w:rsid w:val="00EF1524"/>
    <w:rsid w:val="00EF1630"/>
    <w:rsid w:val="00EF1D08"/>
    <w:rsid w:val="00EF4259"/>
    <w:rsid w:val="00EF5492"/>
    <w:rsid w:val="00EF5A96"/>
    <w:rsid w:val="00EF6691"/>
    <w:rsid w:val="00EF67CC"/>
    <w:rsid w:val="00EF7649"/>
    <w:rsid w:val="00EF7B3C"/>
    <w:rsid w:val="00F00F46"/>
    <w:rsid w:val="00F026F4"/>
    <w:rsid w:val="00F0385D"/>
    <w:rsid w:val="00F03AB2"/>
    <w:rsid w:val="00F04120"/>
    <w:rsid w:val="00F04581"/>
    <w:rsid w:val="00F049D7"/>
    <w:rsid w:val="00F06645"/>
    <w:rsid w:val="00F06864"/>
    <w:rsid w:val="00F06BCA"/>
    <w:rsid w:val="00F06DFD"/>
    <w:rsid w:val="00F078CE"/>
    <w:rsid w:val="00F07A87"/>
    <w:rsid w:val="00F112F4"/>
    <w:rsid w:val="00F11BA8"/>
    <w:rsid w:val="00F1209E"/>
    <w:rsid w:val="00F139FE"/>
    <w:rsid w:val="00F1510D"/>
    <w:rsid w:val="00F15233"/>
    <w:rsid w:val="00F15E82"/>
    <w:rsid w:val="00F1710D"/>
    <w:rsid w:val="00F17F66"/>
    <w:rsid w:val="00F201C8"/>
    <w:rsid w:val="00F213B3"/>
    <w:rsid w:val="00F21522"/>
    <w:rsid w:val="00F218E2"/>
    <w:rsid w:val="00F21B5B"/>
    <w:rsid w:val="00F224BE"/>
    <w:rsid w:val="00F2250B"/>
    <w:rsid w:val="00F2261D"/>
    <w:rsid w:val="00F234BE"/>
    <w:rsid w:val="00F234C4"/>
    <w:rsid w:val="00F245C6"/>
    <w:rsid w:val="00F24CEB"/>
    <w:rsid w:val="00F24D0C"/>
    <w:rsid w:val="00F24D93"/>
    <w:rsid w:val="00F2655B"/>
    <w:rsid w:val="00F26DAD"/>
    <w:rsid w:val="00F27579"/>
    <w:rsid w:val="00F278C1"/>
    <w:rsid w:val="00F27C21"/>
    <w:rsid w:val="00F27EE6"/>
    <w:rsid w:val="00F300CE"/>
    <w:rsid w:val="00F3015B"/>
    <w:rsid w:val="00F304F5"/>
    <w:rsid w:val="00F30901"/>
    <w:rsid w:val="00F30A56"/>
    <w:rsid w:val="00F310FD"/>
    <w:rsid w:val="00F3195A"/>
    <w:rsid w:val="00F31E8A"/>
    <w:rsid w:val="00F321AF"/>
    <w:rsid w:val="00F3259A"/>
    <w:rsid w:val="00F330CD"/>
    <w:rsid w:val="00F3311F"/>
    <w:rsid w:val="00F3320D"/>
    <w:rsid w:val="00F34481"/>
    <w:rsid w:val="00F35305"/>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46938"/>
    <w:rsid w:val="00F505CC"/>
    <w:rsid w:val="00F508A5"/>
    <w:rsid w:val="00F528C6"/>
    <w:rsid w:val="00F54020"/>
    <w:rsid w:val="00F5437B"/>
    <w:rsid w:val="00F552AE"/>
    <w:rsid w:val="00F5795B"/>
    <w:rsid w:val="00F601CC"/>
    <w:rsid w:val="00F60479"/>
    <w:rsid w:val="00F61312"/>
    <w:rsid w:val="00F61441"/>
    <w:rsid w:val="00F61502"/>
    <w:rsid w:val="00F61634"/>
    <w:rsid w:val="00F61977"/>
    <w:rsid w:val="00F6282D"/>
    <w:rsid w:val="00F64198"/>
    <w:rsid w:val="00F6423C"/>
    <w:rsid w:val="00F6473D"/>
    <w:rsid w:val="00F64ABD"/>
    <w:rsid w:val="00F6501B"/>
    <w:rsid w:val="00F6530A"/>
    <w:rsid w:val="00F65975"/>
    <w:rsid w:val="00F66F23"/>
    <w:rsid w:val="00F6788F"/>
    <w:rsid w:val="00F71D45"/>
    <w:rsid w:val="00F71EDF"/>
    <w:rsid w:val="00F72261"/>
    <w:rsid w:val="00F739C7"/>
    <w:rsid w:val="00F74AD0"/>
    <w:rsid w:val="00F74E1C"/>
    <w:rsid w:val="00F7629E"/>
    <w:rsid w:val="00F76D94"/>
    <w:rsid w:val="00F773AB"/>
    <w:rsid w:val="00F774C8"/>
    <w:rsid w:val="00F80C89"/>
    <w:rsid w:val="00F81195"/>
    <w:rsid w:val="00F812A4"/>
    <w:rsid w:val="00F81C11"/>
    <w:rsid w:val="00F81C93"/>
    <w:rsid w:val="00F828D6"/>
    <w:rsid w:val="00F82E91"/>
    <w:rsid w:val="00F83075"/>
    <w:rsid w:val="00F8338C"/>
    <w:rsid w:val="00F842DF"/>
    <w:rsid w:val="00F844AC"/>
    <w:rsid w:val="00F874D3"/>
    <w:rsid w:val="00F876CC"/>
    <w:rsid w:val="00F913DD"/>
    <w:rsid w:val="00F93080"/>
    <w:rsid w:val="00F939AD"/>
    <w:rsid w:val="00F93F9E"/>
    <w:rsid w:val="00F94866"/>
    <w:rsid w:val="00F95868"/>
    <w:rsid w:val="00F97718"/>
    <w:rsid w:val="00F979C8"/>
    <w:rsid w:val="00FA09C5"/>
    <w:rsid w:val="00FA0FD5"/>
    <w:rsid w:val="00FA1E30"/>
    <w:rsid w:val="00FA209D"/>
    <w:rsid w:val="00FA23F1"/>
    <w:rsid w:val="00FA2E4C"/>
    <w:rsid w:val="00FA4029"/>
    <w:rsid w:val="00FA5670"/>
    <w:rsid w:val="00FA598E"/>
    <w:rsid w:val="00FA6281"/>
    <w:rsid w:val="00FA7656"/>
    <w:rsid w:val="00FB007C"/>
    <w:rsid w:val="00FB03AE"/>
    <w:rsid w:val="00FB055F"/>
    <w:rsid w:val="00FB0587"/>
    <w:rsid w:val="00FB0665"/>
    <w:rsid w:val="00FB121A"/>
    <w:rsid w:val="00FB15F9"/>
    <w:rsid w:val="00FB1D2D"/>
    <w:rsid w:val="00FB2489"/>
    <w:rsid w:val="00FB279F"/>
    <w:rsid w:val="00FB2830"/>
    <w:rsid w:val="00FB39D0"/>
    <w:rsid w:val="00FB457C"/>
    <w:rsid w:val="00FB4721"/>
    <w:rsid w:val="00FB5B3C"/>
    <w:rsid w:val="00FB5EF2"/>
    <w:rsid w:val="00FB674A"/>
    <w:rsid w:val="00FB6D81"/>
    <w:rsid w:val="00FC0DFD"/>
    <w:rsid w:val="00FC1431"/>
    <w:rsid w:val="00FC1870"/>
    <w:rsid w:val="00FC2642"/>
    <w:rsid w:val="00FC2733"/>
    <w:rsid w:val="00FC3D7A"/>
    <w:rsid w:val="00FC4174"/>
    <w:rsid w:val="00FC4AAB"/>
    <w:rsid w:val="00FC6528"/>
    <w:rsid w:val="00FC6CC2"/>
    <w:rsid w:val="00FC7162"/>
    <w:rsid w:val="00FC745C"/>
    <w:rsid w:val="00FC7A0E"/>
    <w:rsid w:val="00FC7FDC"/>
    <w:rsid w:val="00FD0183"/>
    <w:rsid w:val="00FD0417"/>
    <w:rsid w:val="00FD0B26"/>
    <w:rsid w:val="00FD0FC4"/>
    <w:rsid w:val="00FD15B4"/>
    <w:rsid w:val="00FD268E"/>
    <w:rsid w:val="00FD29C1"/>
    <w:rsid w:val="00FD38C6"/>
    <w:rsid w:val="00FD47F2"/>
    <w:rsid w:val="00FD482B"/>
    <w:rsid w:val="00FD49F0"/>
    <w:rsid w:val="00FD64F4"/>
    <w:rsid w:val="00FD7E18"/>
    <w:rsid w:val="00FE0D6E"/>
    <w:rsid w:val="00FE1799"/>
    <w:rsid w:val="00FE1BA5"/>
    <w:rsid w:val="00FE2FE0"/>
    <w:rsid w:val="00FE3B33"/>
    <w:rsid w:val="00FE4681"/>
    <w:rsid w:val="00FE4B8C"/>
    <w:rsid w:val="00FE4C6E"/>
    <w:rsid w:val="00FE4F2F"/>
    <w:rsid w:val="00FE5E5B"/>
    <w:rsid w:val="00FE7CAF"/>
    <w:rsid w:val="00FF0247"/>
    <w:rsid w:val="00FF0869"/>
    <w:rsid w:val="00FF0C96"/>
    <w:rsid w:val="00FF0EFE"/>
    <w:rsid w:val="00FF1D23"/>
    <w:rsid w:val="00FF1D47"/>
    <w:rsid w:val="00FF2929"/>
    <w:rsid w:val="00FF318E"/>
    <w:rsid w:val="00FF5149"/>
    <w:rsid w:val="00FF65FB"/>
    <w:rsid w:val="00FF6DF1"/>
    <w:rsid w:val="00FF7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65518" TargetMode="External"/><Relationship Id="rId21" Type="http://schemas.openxmlformats.org/officeDocument/2006/relationships/settings" Target="settings.xml"/><Relationship Id="rId42" Type="http://schemas.openxmlformats.org/officeDocument/2006/relationships/hyperlink" Target="http://go.microsoft.com/fwlink/?LinkId=21969" TargetMode="External"/><Relationship Id="rId63" Type="http://schemas.openxmlformats.org/officeDocument/2006/relationships/hyperlink" Target="https://www.explore.ms/Navigation.aspx?Start=Programs.SPLA.Agreements" TargetMode="External"/><Relationship Id="rId84" Type="http://schemas.openxmlformats.org/officeDocument/2006/relationships/hyperlink" Target="https://mbs.microsoft.com/partnersource/partneressentials/pllp" TargetMode="External"/><Relationship Id="rId138" Type="http://schemas.openxmlformats.org/officeDocument/2006/relationships/hyperlink" Target="http://www.mpegla.com/index1.cfm" TargetMode="External"/><Relationship Id="rId107" Type="http://schemas.openxmlformats.org/officeDocument/2006/relationships/hyperlink" Target="http://go.microsoft.com/fwlink/?LinkId=100284" TargetMode="External"/><Relationship Id="rId11" Type="http://schemas.openxmlformats.org/officeDocument/2006/relationships/customXml" Target="../customXml/item11.xml"/><Relationship Id="rId32" Type="http://schemas.openxmlformats.org/officeDocument/2006/relationships/header" Target="header4.xml"/><Relationship Id="rId53" Type="http://schemas.openxmlformats.org/officeDocument/2006/relationships/hyperlink" Target="https://www.explore.ms/Navigation.aspx?Start=Programs.SPLA.Agreements" TargetMode="External"/><Relationship Id="rId74" Type="http://schemas.openxmlformats.org/officeDocument/2006/relationships/hyperlink" Target="https://mbs.microsoft.com/partnersource/partneressentials/pllp" TargetMode="External"/><Relationship Id="rId128" Type="http://schemas.openxmlformats.org/officeDocument/2006/relationships/hyperlink" Target="http://go.microsoft.com/fwlink/?LinkId=87415" TargetMode="External"/><Relationship Id="rId5" Type="http://schemas.openxmlformats.org/officeDocument/2006/relationships/customXml" Target="../customXml/item5.xml"/><Relationship Id="rId90" Type="http://schemas.openxmlformats.org/officeDocument/2006/relationships/hyperlink" Target="https://www.explore.ms/Navigation.aspx?Start=Programs.SPLA.Agreements" TargetMode="External"/><Relationship Id="rId95" Type="http://schemas.openxmlformats.org/officeDocument/2006/relationships/hyperlink" Target="https://www.explore.ms/Navigation.aspx?Start=Programs.SPLA.Agreements"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hyperlink" Target="http://go.microsoft.com/fwlink/?LinkId=165518" TargetMode="External"/><Relationship Id="rId48" Type="http://schemas.openxmlformats.org/officeDocument/2006/relationships/hyperlink" Target="https://www.explore.ms/Navigation.aspx?Start=Programs.SPLA.Agreements" TargetMode="Externa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s://www.explore.ms/Navigation.aspx?Start=Programs.SPLA.Agreements" TargetMode="External"/><Relationship Id="rId113" Type="http://schemas.openxmlformats.org/officeDocument/2006/relationships/hyperlink" Target="http://go.microsoft.com/fwlink/?LinkId=100284" TargetMode="External"/><Relationship Id="rId118" Type="http://schemas.openxmlformats.org/officeDocument/2006/relationships/hyperlink" Target="http://go.microsoft.com/fwlink/?LinkId=165518" TargetMode="External"/><Relationship Id="rId134" Type="http://schemas.openxmlformats.org/officeDocument/2006/relationships/hyperlink" Target="http://go.microsoft.com/fwlink/?LinkID=91255" TargetMode="External"/><Relationship Id="rId139" Type="http://schemas.openxmlformats.org/officeDocument/2006/relationships/hyperlink" Target="http://go.microsoft.com/fwlink/?linkid=39157" TargetMode="External"/><Relationship Id="rId80" Type="http://schemas.openxmlformats.org/officeDocument/2006/relationships/hyperlink" Target="https://www.explore.ms/Navigation.aspx?Start=Programs.SPLA.Agreements" TargetMode="External"/><Relationship Id="rId85" Type="http://schemas.openxmlformats.org/officeDocument/2006/relationships/hyperlink" Target="https://www.explore.ms/Navigation.aspx?Start=Programs.SPLA.Agreement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yperlink" Target="http://www.microsoft.com/licensing" TargetMode="External"/><Relationship Id="rId59" Type="http://schemas.openxmlformats.org/officeDocument/2006/relationships/hyperlink" Target="https://www.explore.ms/Navigation.aspx?Start=Programs.SPLA.Agreements" TargetMode="External"/><Relationship Id="rId103" Type="http://schemas.openxmlformats.org/officeDocument/2006/relationships/hyperlink" Target="http://go.microsoft.com/?linkid=4426611" TargetMode="External"/><Relationship Id="rId108" Type="http://schemas.openxmlformats.org/officeDocument/2006/relationships/hyperlink" Target="http://go.microsoft.com/fwlink/?LinkId=165518" TargetMode="External"/><Relationship Id="rId124" Type="http://schemas.openxmlformats.org/officeDocument/2006/relationships/hyperlink" Target="http://go.microsoft.com/fwlink/?LinkId=70120" TargetMode="External"/><Relationship Id="rId129" Type="http://schemas.openxmlformats.org/officeDocument/2006/relationships/hyperlink" Target="http://go.microsoft.com/fwlink/?LinkID=101332" TargetMode="External"/><Relationship Id="rId54" Type="http://schemas.openxmlformats.org/officeDocument/2006/relationships/hyperlink" Target="https://www.explore.ms/Navigation.aspx?Start=Programs.SPLA.Agreements"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footer" Target="footer7.xml"/><Relationship Id="rId91" Type="http://schemas.openxmlformats.org/officeDocument/2006/relationships/hyperlink" Target="http://www.microsoft.com/dynamics/en/us/products/gp-availability.aspx" TargetMode="External"/><Relationship Id="rId96" Type="http://schemas.openxmlformats.org/officeDocument/2006/relationships/hyperlink" Target="http://www.microsoft.com/dynamics/en/us/products/nav-availability.aspx" TargetMode="External"/><Relationship Id="rId140" Type="http://schemas.openxmlformats.org/officeDocument/2006/relationships/hyperlink" Target="http://go.microsoft.com/fwlink/?linkid=69500"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www.microsoft.com/dynamics/en/us/products/ax-availability.aspx" TargetMode="External"/><Relationship Id="rId114" Type="http://schemas.openxmlformats.org/officeDocument/2006/relationships/hyperlink" Target="http://go.microsoft.com/fwlink/?LinkId=165518" TargetMode="External"/><Relationship Id="rId119" Type="http://schemas.openxmlformats.org/officeDocument/2006/relationships/hyperlink" Target="http://go.microsoft.com/fwlink/?LinkId=100284" TargetMode="External"/><Relationship Id="rId44" Type="http://schemas.openxmlformats.org/officeDocument/2006/relationships/footer" Target="footer5.xml"/><Relationship Id="rId60" Type="http://schemas.openxmlformats.org/officeDocument/2006/relationships/hyperlink" Target="http://www.microsoft.com/dynamics/en/us/products/gp-availability.aspx" TargetMode="External"/><Relationship Id="rId65" Type="http://schemas.openxmlformats.org/officeDocument/2006/relationships/hyperlink" Target="https://www.explore.ms/Navigation.aspx?Start=Programs.SPLA.Agreements" TargetMode="External"/><Relationship Id="rId81" Type="http://schemas.openxmlformats.org/officeDocument/2006/relationships/hyperlink" Target="https://www.explore.ms/Navigation.aspx?Start=Programs.SPLA.Agreements" TargetMode="External"/><Relationship Id="rId86" Type="http://schemas.openxmlformats.org/officeDocument/2006/relationships/hyperlink" Target="https://www.explore.ms/Navigation.aspx?Start=Programs.SPLA.Agreements" TargetMode="External"/><Relationship Id="rId130" Type="http://schemas.openxmlformats.org/officeDocument/2006/relationships/hyperlink" Target="http://go.microsoft.com/fwlink/?LinkId=137325" TargetMode="External"/><Relationship Id="rId135" Type="http://schemas.openxmlformats.org/officeDocument/2006/relationships/hyperlink" Target="http://go.microsoft.com/fwlink/?LinkID=101332"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www.microsoft.com/licensing/existing-customers/product-activation.aspx" TargetMode="External"/><Relationship Id="rId109" Type="http://schemas.openxmlformats.org/officeDocument/2006/relationships/hyperlink" Target="http://go.microsoft.com/fwlink/?LinkId=165518" TargetMode="External"/><Relationship Id="rId34" Type="http://schemas.openxmlformats.org/officeDocument/2006/relationships/footer" Target="footer3.xml"/><Relationship Id="rId50" Type="http://schemas.openxmlformats.org/officeDocument/2006/relationships/hyperlink" Target="http://www.microsoft.com/dynamics/en/us/products/ax-availability.aspx"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header" Target="header6.xml"/><Relationship Id="rId97" Type="http://schemas.openxmlformats.org/officeDocument/2006/relationships/hyperlink" Target="https://mbs.microsoft.com/partnersource/partneressentials/pllp" TargetMode="External"/><Relationship Id="rId104" Type="http://schemas.openxmlformats.org/officeDocument/2006/relationships/hyperlink" Target="http://go.microsoft.com/?linkid=4426611" TargetMode="External"/><Relationship Id="rId120" Type="http://schemas.openxmlformats.org/officeDocument/2006/relationships/hyperlink" Target="http://go.microsoft.com/fwlink/?LinkId=165518" TargetMode="External"/><Relationship Id="rId125" Type="http://schemas.openxmlformats.org/officeDocument/2006/relationships/hyperlink" Target="http://go.microsoft.com/fwlink/?LinkId=70121" TargetMode="External"/><Relationship Id="rId141" Type="http://schemas.openxmlformats.org/officeDocument/2006/relationships/hyperlink" Target="http://go.microsoft.com/fwlink/?linkid=69502" TargetMode="External"/><Relationship Id="rId7" Type="http://schemas.openxmlformats.org/officeDocument/2006/relationships/customXml" Target="../customXml/item7.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s://mbs.microsoft.com/partnersource/partneressentials/pllp"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go.microsoft.com/fwlink/?LinkID=66406" TargetMode="External"/><Relationship Id="rId45" Type="http://schemas.openxmlformats.org/officeDocument/2006/relationships/footer" Target="footer6.xm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fwlink/?LinkId=100284" TargetMode="External"/><Relationship Id="rId115" Type="http://schemas.openxmlformats.org/officeDocument/2006/relationships/hyperlink" Target="http://go.microsoft.com/fwlink/?LinkId=165518" TargetMode="External"/><Relationship Id="rId131" Type="http://schemas.openxmlformats.org/officeDocument/2006/relationships/hyperlink" Target="http://go.microsoft.com/fwlink/?LinkID=91255" TargetMode="External"/><Relationship Id="rId136" Type="http://schemas.openxmlformats.org/officeDocument/2006/relationships/footer" Target="footer10.xml"/><Relationship Id="rId61" Type="http://schemas.openxmlformats.org/officeDocument/2006/relationships/hyperlink" Target="http://www.microsoft.com/dynamics/en/us/products/gp-availability.aspx" TargetMode="External"/><Relationship Id="rId82" Type="http://schemas.openxmlformats.org/officeDocument/2006/relationships/hyperlink" Target="https://www.explore.ms/Navigation.aspx?Start=Programs.SPLA.Agreements" TargetMode="Externa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yperlink" Target="http://www.microsoftvolumelicensing.com/userights/DocumentSearch.aspx?Mode=3&amp;DocumentTypeId=2" TargetMode="External"/><Relationship Id="rId56" Type="http://schemas.openxmlformats.org/officeDocument/2006/relationships/hyperlink" Target="https://mbs.microsoft.com/partnersource/partneressentials/pllp" TargetMode="External"/><Relationship Id="rId77" Type="http://schemas.openxmlformats.org/officeDocument/2006/relationships/footer" Target="footer8.xml"/><Relationship Id="rId100" Type="http://schemas.openxmlformats.org/officeDocument/2006/relationships/hyperlink" Target="https://www.explore.ms/Navigation.aspx?Start=Programs.SPLA.Agreements" TargetMode="External"/><Relationship Id="rId105" Type="http://schemas.openxmlformats.org/officeDocument/2006/relationships/hyperlink" Target="http://go.microsoft.com/fwlink/?LinkId=165518" TargetMode="External"/><Relationship Id="rId126" Type="http://schemas.openxmlformats.org/officeDocument/2006/relationships/footer" Target="footer9.xml"/><Relationship Id="rId8" Type="http://schemas.openxmlformats.org/officeDocument/2006/relationships/customXml" Target="../customXml/item8.xml"/><Relationship Id="rId51" Type="http://schemas.openxmlformats.org/officeDocument/2006/relationships/hyperlink" Target="https://mbs.microsoft.com/partnersource/partneressentials/pllp" TargetMode="External"/><Relationship Id="rId72" Type="http://schemas.openxmlformats.org/officeDocument/2006/relationships/hyperlink" Target="https://www.explore.ms/Navigation.aspx?Start=Programs.SPLA.Agreements" TargetMode="External"/><Relationship Id="rId93" Type="http://schemas.openxmlformats.org/officeDocument/2006/relationships/hyperlink" Target="https://www.explore.ms/Navigation.aspx?Start=Programs.SPLA.Agreements" TargetMode="External"/><Relationship Id="rId98" Type="http://schemas.openxmlformats.org/officeDocument/2006/relationships/hyperlink" Target="https://www.explore.ms/Navigation.aspx?Start=Programs.SPLA.Agreements" TargetMode="External"/><Relationship Id="rId121" Type="http://schemas.openxmlformats.org/officeDocument/2006/relationships/hyperlink" Target="http://go.microsoft.com/fwlink/?LinkId=165518" TargetMode="External"/><Relationship Id="rId142" Type="http://schemas.openxmlformats.org/officeDocument/2006/relationships/footer" Target="footer11.xm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hyperlink" Target="http://www.explore.ms" TargetMode="External"/><Relationship Id="rId67" Type="http://schemas.openxmlformats.org/officeDocument/2006/relationships/hyperlink" Target="http://www.microsoft.com/dynamics/en/us/products/nav-availability.aspx" TargetMode="External"/><Relationship Id="rId116" Type="http://schemas.openxmlformats.org/officeDocument/2006/relationships/hyperlink" Target="http://go.microsoft.com/fwlink/?LinkId=100284" TargetMode="External"/><Relationship Id="rId137" Type="http://schemas.openxmlformats.org/officeDocument/2006/relationships/hyperlink" Target="http://microsoft.com/licensing/contracts" TargetMode="External"/><Relationship Id="rId20" Type="http://schemas.microsoft.com/office/2007/relationships/stylesWithEffects" Target="stylesWithEffects.xml"/><Relationship Id="rId41" Type="http://schemas.openxmlformats.org/officeDocument/2006/relationships/hyperlink" Target="http://go.microsoft.com/fwlink/?LinkID=66406" TargetMode="External"/><Relationship Id="rId62" Type="http://schemas.openxmlformats.org/officeDocument/2006/relationships/hyperlink" Target="https://mbs.microsoft.com/partnersource/partneressentials/pllp" TargetMode="External"/><Relationship Id="rId83" Type="http://schemas.openxmlformats.org/officeDocument/2006/relationships/hyperlink" Target="http://www.microsoft.com/dynamics/en/us/products/ax-availability.aspx" TargetMode="External"/><Relationship Id="rId88" Type="http://schemas.openxmlformats.org/officeDocument/2006/relationships/hyperlink" Target="https://www.explore.ms/Navigation.aspx?Start=Programs.SPLA.Agreements" TargetMode="External"/><Relationship Id="rId111" Type="http://schemas.openxmlformats.org/officeDocument/2006/relationships/hyperlink" Target="http://go.microsoft.com/fwlink/?LinkId=165518" TargetMode="External"/><Relationship Id="rId132" Type="http://schemas.openxmlformats.org/officeDocument/2006/relationships/hyperlink" Target="http://go.microsoft.com/fwlink/?LinkID=91255" TargetMode="External"/><Relationship Id="rId15" Type="http://schemas.openxmlformats.org/officeDocument/2006/relationships/customXml" Target="../customXml/item15.xml"/><Relationship Id="rId36" Type="http://schemas.openxmlformats.org/officeDocument/2006/relationships/footer" Target="footer4.xml"/><Relationship Id="rId57" Type="http://schemas.openxmlformats.org/officeDocument/2006/relationships/hyperlink" Target="https://www.explore.ms/Navigation.aspx?Start=Programs.SPLA.Agreements" TargetMode="External"/><Relationship Id="rId106" Type="http://schemas.openxmlformats.org/officeDocument/2006/relationships/hyperlink" Target="http://go.microsoft.com/fwlink/?LinkId=165518" TargetMode="External"/><Relationship Id="rId127" Type="http://schemas.openxmlformats.org/officeDocument/2006/relationships/hyperlink" Target="http://go.microsoft.com/fwlink/?LinkId=87415"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s://www.explore.ms/Navigation.aspx?Start=Programs.SPLA.Agreements" TargetMode="External"/><Relationship Id="rId73" Type="http://schemas.openxmlformats.org/officeDocument/2006/relationships/hyperlink" Target="http://www.microsoft.com/dynamics/en/us/products/sl-availability.aspx" TargetMode="External"/><Relationship Id="rId78" Type="http://schemas.openxmlformats.org/officeDocument/2006/relationships/hyperlink" Target="http://www.explore.ms" TargetMode="External"/><Relationship Id="rId94" Type="http://schemas.openxmlformats.org/officeDocument/2006/relationships/hyperlink" Target="https://www.explore.ms/Navigation.aspx?Start=Programs.SPLA.Agreements" TargetMode="External"/><Relationship Id="rId99" Type="http://schemas.openxmlformats.org/officeDocument/2006/relationships/hyperlink" Target="https://www.explore.ms/Navigation.aspx?Start=Programs.SPLA.Agreements" TargetMode="External"/><Relationship Id="rId101" Type="http://schemas.openxmlformats.org/officeDocument/2006/relationships/hyperlink" Target="http://www.microsoft.com/dynamics/en/us/products/sl-availability.aspx" TargetMode="External"/><Relationship Id="rId122" Type="http://schemas.openxmlformats.org/officeDocument/2006/relationships/hyperlink" Target="http://go.microsoft.com/fwlink/?LinkId=100284" TargetMode="External"/><Relationship Id="rId143"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header" Target="header1.xml"/><Relationship Id="rId47" Type="http://schemas.openxmlformats.org/officeDocument/2006/relationships/hyperlink" Target="https://www.explore.ms/Navigation.aspx?Start=Programs.SPLA.Agreements" TargetMode="External"/><Relationship Id="rId68" Type="http://schemas.openxmlformats.org/officeDocument/2006/relationships/hyperlink" Target="https://mbs.microsoft.com/partnersource/partneressentials/pllp" TargetMode="External"/><Relationship Id="rId89" Type="http://schemas.openxmlformats.org/officeDocument/2006/relationships/hyperlink" Target="https://www.explore.ms/Navigation.aspx?Start=Programs.SPLA.Agreements" TargetMode="External"/><Relationship Id="rId112" Type="http://schemas.openxmlformats.org/officeDocument/2006/relationships/hyperlink" Target="http://go.microsoft.com/fwlink/?LinkId=165518" TargetMode="External"/><Relationship Id="rId133" Type="http://schemas.openxmlformats.org/officeDocument/2006/relationships/hyperlink" Target="http://go.microsoft.com/fwlink/?LinkID=91255" TargetMode="External"/><Relationship Id="rId16" Type="http://schemas.openxmlformats.org/officeDocument/2006/relationships/customXml" Target="../customXml/item16.xml"/><Relationship Id="rId37" Type="http://schemas.openxmlformats.org/officeDocument/2006/relationships/hyperlink" Target="http://www.microsoftvolumelicensing.com/userights/TechLimit.aspx" TargetMode="External"/><Relationship Id="rId58" Type="http://schemas.openxmlformats.org/officeDocument/2006/relationships/hyperlink" Target="https://www.explore.ms/Navigation.aspx?Start=Programs.SPLA.Agreements" TargetMode="External"/><Relationship Id="rId79" Type="http://schemas.openxmlformats.org/officeDocument/2006/relationships/hyperlink" Target="https://www.explore.ms/Navigation.aspx?Start=Programs.SPLA.Agreements" TargetMode="External"/><Relationship Id="rId102" Type="http://schemas.openxmlformats.org/officeDocument/2006/relationships/hyperlink" Target="https://mbs.microsoft.com/partnersource/partneressentials/pllp" TargetMode="External"/><Relationship Id="rId123" Type="http://schemas.openxmlformats.org/officeDocument/2006/relationships/hyperlink" Target="http://microsoft.com/licensing"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AAD79-9536-48E8-8F07-05CDC414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0.xml><?xml version="1.0" encoding="utf-8"?>
<ds:datastoreItem xmlns:ds="http://schemas.openxmlformats.org/officeDocument/2006/customXml" ds:itemID="{8A69B1A6-FE56-43A6-BF6B-B997B0CFAAC3}">
  <ds:schemaRefs>
    <ds:schemaRef ds:uri="http://schemas.openxmlformats.org/officeDocument/2006/bibliography"/>
  </ds:schemaRefs>
</ds:datastoreItem>
</file>

<file path=customXml/itemProps11.xml><?xml version="1.0" encoding="utf-8"?>
<ds:datastoreItem xmlns:ds="http://schemas.openxmlformats.org/officeDocument/2006/customXml" ds:itemID="{E6DFD9E3-73E5-4C03-B901-6D9B3DE04714}">
  <ds:schemaRefs>
    <ds:schemaRef ds:uri="http://schemas.openxmlformats.org/officeDocument/2006/bibliography"/>
  </ds:schemaRefs>
</ds:datastoreItem>
</file>

<file path=customXml/itemProps12.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13.xml><?xml version="1.0" encoding="utf-8"?>
<ds:datastoreItem xmlns:ds="http://schemas.openxmlformats.org/officeDocument/2006/customXml" ds:itemID="{9EC9C668-06A2-4A7C-BABD-B6DA48AB8370}">
  <ds:schemaRefs>
    <ds:schemaRef ds:uri="http://schemas.openxmlformats.org/officeDocument/2006/bibliography"/>
  </ds:schemaRefs>
</ds:datastoreItem>
</file>

<file path=customXml/itemProps14.xml><?xml version="1.0" encoding="utf-8"?>
<ds:datastoreItem xmlns:ds="http://schemas.openxmlformats.org/officeDocument/2006/customXml" ds:itemID="{77C9BD72-5EFE-46AC-9FFF-AE13F067C098}">
  <ds:schemaRefs>
    <ds:schemaRef ds:uri="http://schemas.openxmlformats.org/officeDocument/2006/bibliography"/>
  </ds:schemaRefs>
</ds:datastoreItem>
</file>

<file path=customXml/itemProps15.xml><?xml version="1.0" encoding="utf-8"?>
<ds:datastoreItem xmlns:ds="http://schemas.openxmlformats.org/officeDocument/2006/customXml" ds:itemID="{FCC80067-8598-4411-9B8A-FB16937AE14F}">
  <ds:schemaRefs>
    <ds:schemaRef ds:uri="http://schemas.openxmlformats.org/officeDocument/2006/bibliography"/>
  </ds:schemaRefs>
</ds:datastoreItem>
</file>

<file path=customXml/itemProps16.xml><?xml version="1.0" encoding="utf-8"?>
<ds:datastoreItem xmlns:ds="http://schemas.openxmlformats.org/officeDocument/2006/customXml" ds:itemID="{EDA92FA2-E7E6-418B-89BC-45EC4F08906C}">
  <ds:schemaRefs>
    <ds:schemaRef ds:uri="http://schemas.openxmlformats.org/officeDocument/2006/bibliography"/>
  </ds:schemaRefs>
</ds:datastoreItem>
</file>

<file path=customXml/itemProps17.xml><?xml version="1.0" encoding="utf-8"?>
<ds:datastoreItem xmlns:ds="http://schemas.openxmlformats.org/officeDocument/2006/customXml" ds:itemID="{79A414F2-CB79-4D37-A506-628DAA4DB4EF}">
  <ds:schemaRefs>
    <ds:schemaRef ds:uri="http://schemas.openxmlformats.org/officeDocument/2006/bibliography"/>
  </ds:schemaRefs>
</ds:datastoreItem>
</file>

<file path=customXml/itemProps2.xml><?xml version="1.0" encoding="utf-8"?>
<ds:datastoreItem xmlns:ds="http://schemas.openxmlformats.org/officeDocument/2006/customXml" ds:itemID="{F17E4381-83F7-46B2-8F1C-F14B2A6C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A2447E-5D4E-493F-8BC8-0CCB6364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33519BB-97FD-48D4-AA0B-8E1D04AA6611}">
  <ds:schemaRefs>
    <ds:schemaRef ds:uri="http://schemas.openxmlformats.org/officeDocument/2006/bibliography"/>
  </ds:schemaRefs>
</ds:datastoreItem>
</file>

<file path=customXml/itemProps5.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68724D5-DF35-47E8-967E-88D70AA231F3}">
  <ds:schemaRefs>
    <ds:schemaRef ds:uri="http://schemas.openxmlformats.org/officeDocument/2006/bibliography"/>
  </ds:schemaRefs>
</ds:datastoreItem>
</file>

<file path=customXml/itemProps7.xml><?xml version="1.0" encoding="utf-8"?>
<ds:datastoreItem xmlns:ds="http://schemas.openxmlformats.org/officeDocument/2006/customXml" ds:itemID="{F53A581D-DC66-4AA7-9510-ABA8E83119C7}">
  <ds:schemaRefs>
    <ds:schemaRef ds:uri="http://schemas.openxmlformats.org/officeDocument/2006/bibliography"/>
  </ds:schemaRefs>
</ds:datastoreItem>
</file>

<file path=customXml/itemProps8.xml><?xml version="1.0" encoding="utf-8"?>
<ds:datastoreItem xmlns:ds="http://schemas.openxmlformats.org/officeDocument/2006/customXml" ds:itemID="{938360A6-2A3B-4921-90A5-CD80BB387000}">
  <ds:schemaRefs>
    <ds:schemaRef ds:uri="http://schemas.openxmlformats.org/officeDocument/2006/bibliography"/>
  </ds:schemaRefs>
</ds:datastoreItem>
</file>

<file path=customXml/itemProps9.xml><?xml version="1.0" encoding="utf-8"?>
<ds:datastoreItem xmlns:ds="http://schemas.openxmlformats.org/officeDocument/2006/customXml" ds:itemID="{AE5F31F8-941F-40CD-BC1F-B86797C5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56318</Words>
  <Characters>321019</Characters>
  <Application>Microsoft Office Word</Application>
  <DocSecurity>8</DocSecurity>
  <Lines>2675</Lines>
  <Paragraphs>753</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376584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2</cp:revision>
  <cp:lastPrinted>2011-08-30T11:17:00Z</cp:lastPrinted>
  <dcterms:created xsi:type="dcterms:W3CDTF">2011-09-08T16:49:00Z</dcterms:created>
  <dcterms:modified xsi:type="dcterms:W3CDTF">2011-09-08T16:49:00Z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