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5B4E2435" wp14:editId="5FCFF5A5">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217B7D" w:rsidRDefault="001B5F89" w:rsidP="00CD1ED2">
      <w:pPr>
        <w:pStyle w:val="PURTOCHeader"/>
        <w:rPr>
          <w:rFonts w:ascii="Arial Black" w:hAnsi="Arial Black"/>
          <w:b/>
          <w:sz w:val="32"/>
          <w:lang w:val="ru-RU"/>
        </w:rPr>
      </w:pPr>
      <w:r w:rsidRPr="00217B7D">
        <w:rPr>
          <w:rFonts w:ascii="Arial Black" w:hAnsi="Arial Black"/>
          <w:b/>
          <w:sz w:val="32"/>
          <w:lang w:val="ru-RU"/>
        </w:rPr>
        <w:t xml:space="preserve">Корпоративное лицензирование </w:t>
      </w:r>
      <w:r>
        <w:rPr>
          <w:rFonts w:ascii="Arial Black" w:hAnsi="Arial Black"/>
          <w:b/>
          <w:sz w:val="32"/>
        </w:rPr>
        <w:t>Microsoft</w:t>
      </w:r>
    </w:p>
    <w:p w:rsidR="001B5F89" w:rsidRPr="00217B7D" w:rsidRDefault="00D05436" w:rsidP="00CD1ED2">
      <w:pPr>
        <w:pStyle w:val="PURTOCHeader"/>
        <w:rPr>
          <w:sz w:val="72"/>
          <w:lang w:val="ru-RU"/>
        </w:rPr>
      </w:pPr>
      <w:r w:rsidRPr="00217B7D">
        <w:rPr>
          <w:sz w:val="72"/>
          <w:lang w:val="ru-RU"/>
        </w:rPr>
        <w:t>Права использования, предоставленные поставщику</w:t>
      </w:r>
      <w:r w:rsidR="00C97505">
        <w:rPr>
          <w:sz w:val="72"/>
        </w:rPr>
        <w:t> </w:t>
      </w:r>
      <w:r w:rsidRPr="00217B7D">
        <w:rPr>
          <w:sz w:val="72"/>
          <w:lang w:val="ru-RU"/>
        </w:rPr>
        <w:t>услуг</w:t>
      </w:r>
    </w:p>
    <w:p w:rsidR="001B5F89" w:rsidRPr="00217B7D" w:rsidRDefault="001B5F89" w:rsidP="001B5F89">
      <w:pPr>
        <w:pStyle w:val="PURBody"/>
        <w:rPr>
          <w:lang w:val="ru-RU"/>
        </w:rPr>
      </w:pPr>
    </w:p>
    <w:p w:rsidR="001B5F89" w:rsidRDefault="001B5F89" w:rsidP="001B5F89">
      <w:pPr>
        <w:pStyle w:val="PURBody"/>
      </w:pPr>
      <w:r>
        <w:t>Русский, октябрь 2012 г.</w:t>
      </w:r>
    </w:p>
    <w:p w:rsidR="00396FAF" w:rsidRDefault="001B5F89" w:rsidP="00CD1ED2">
      <w:pPr>
        <w:pStyle w:val="PURTOCHeader"/>
      </w:pPr>
      <w:r>
        <w:rPr>
          <w:noProof/>
        </w:rPr>
        <w:drawing>
          <wp:anchor distT="0" distB="0" distL="114300" distR="114300" simplePos="0" relativeHeight="251658241" behindDoc="0" locked="1" layoutInCell="1" allowOverlap="1" wp14:anchorId="480FA677" wp14:editId="1B71EFCF">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t xml:space="preserve"> </w:t>
      </w:r>
    </w:p>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Pr="00396FAF" w:rsidRDefault="00396FAF" w:rsidP="00396FAF"/>
    <w:p w:rsidR="00396FAF" w:rsidRDefault="00396FAF" w:rsidP="00396FAF"/>
    <w:p w:rsidR="00396FAF" w:rsidRDefault="00396FAF" w:rsidP="00396FAF"/>
    <w:p w:rsidR="00396FAF" w:rsidRDefault="00396FAF" w:rsidP="00396FAF"/>
    <w:p w:rsidR="001B5F89" w:rsidRPr="00396FAF" w:rsidRDefault="001B5F89" w:rsidP="00396FAF">
      <w:pPr>
        <w:sectPr w:rsidR="001B5F89" w:rsidRPr="00396FAF" w:rsidSect="00B92491">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rsidR="000A570B" w:rsidRPr="003A212A" w:rsidRDefault="000A570B" w:rsidP="003A212A">
      <w:pPr>
        <w:pStyle w:val="PURBlueStrong"/>
        <w:spacing w:after="240"/>
        <w:jc w:val="center"/>
        <w:rPr>
          <w:b/>
        </w:rPr>
        <w:sectPr w:rsidR="000A570B" w:rsidRPr="003A212A" w:rsidSect="00B92491">
          <w:headerReference w:type="even" r:id="rId27"/>
          <w:headerReference w:type="default" r:id="rId28"/>
          <w:footerReference w:type="default" r:id="rId29"/>
          <w:headerReference w:type="first" r:id="rId30"/>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Pr>
          <w:b/>
        </w:rPr>
        <w:lastRenderedPageBreak/>
        <w:t>Оглавление</w:t>
      </w:r>
    </w:p>
    <w:p w:rsidR="00C97505" w:rsidRDefault="00872DAE">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33334664" w:history="1">
        <w:r w:rsidR="00C97505" w:rsidRPr="00055FE6">
          <w:rPr>
            <w:rStyle w:val="Hyperlink"/>
            <w:noProof/>
          </w:rPr>
          <w:t>Введение</w:t>
        </w:r>
        <w:r w:rsidR="00C97505">
          <w:rPr>
            <w:noProof/>
            <w:webHidden/>
          </w:rPr>
          <w:tab/>
        </w:r>
        <w:r w:rsidR="00C97505">
          <w:rPr>
            <w:noProof/>
            <w:webHidden/>
          </w:rPr>
          <w:fldChar w:fldCharType="begin"/>
        </w:r>
        <w:r w:rsidR="00C97505">
          <w:rPr>
            <w:noProof/>
            <w:webHidden/>
          </w:rPr>
          <w:instrText xml:space="preserve"> PAGEREF _Toc333334664 \h </w:instrText>
        </w:r>
        <w:r w:rsidR="00C97505">
          <w:rPr>
            <w:noProof/>
            <w:webHidden/>
          </w:rPr>
        </w:r>
        <w:r w:rsidR="00C97505">
          <w:rPr>
            <w:noProof/>
            <w:webHidden/>
          </w:rPr>
          <w:fldChar w:fldCharType="separate"/>
        </w:r>
        <w:r w:rsidR="00C4156D">
          <w:rPr>
            <w:noProof/>
            <w:webHidden/>
          </w:rPr>
          <w:t>2</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665" w:history="1">
        <w:r w:rsidR="00C97505" w:rsidRPr="00055FE6">
          <w:rPr>
            <w:rStyle w:val="Hyperlink"/>
            <w:noProof/>
          </w:rPr>
          <w:t>Универсальные условия лицензирования</w:t>
        </w:r>
        <w:r w:rsidR="00C97505">
          <w:rPr>
            <w:noProof/>
            <w:webHidden/>
          </w:rPr>
          <w:tab/>
        </w:r>
        <w:r w:rsidR="00C97505">
          <w:rPr>
            <w:noProof/>
            <w:webHidden/>
          </w:rPr>
          <w:fldChar w:fldCharType="begin"/>
        </w:r>
        <w:r w:rsidR="00C97505">
          <w:rPr>
            <w:noProof/>
            <w:webHidden/>
          </w:rPr>
          <w:instrText xml:space="preserve"> PAGEREF _Toc333334665 \h </w:instrText>
        </w:r>
        <w:r w:rsidR="00C97505">
          <w:rPr>
            <w:noProof/>
            <w:webHidden/>
          </w:rPr>
        </w:r>
        <w:r w:rsidR="00C97505">
          <w:rPr>
            <w:noProof/>
            <w:webHidden/>
          </w:rPr>
          <w:fldChar w:fldCharType="separate"/>
        </w:r>
        <w:r w:rsidR="00C4156D">
          <w:rPr>
            <w:noProof/>
            <w:webHidden/>
          </w:rPr>
          <w:t>4</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666" w:history="1">
        <w:r w:rsidR="00C97505" w:rsidRPr="00055FE6">
          <w:rPr>
            <w:rStyle w:val="Hyperlink"/>
            <w:noProof/>
          </w:rPr>
          <w:t>Лицензионная модель «на процессор»</w:t>
        </w:r>
        <w:r w:rsidR="00C97505">
          <w:rPr>
            <w:noProof/>
            <w:webHidden/>
          </w:rPr>
          <w:tab/>
        </w:r>
        <w:r w:rsidR="00C97505">
          <w:rPr>
            <w:noProof/>
            <w:webHidden/>
          </w:rPr>
          <w:fldChar w:fldCharType="begin"/>
        </w:r>
        <w:r w:rsidR="00C97505">
          <w:rPr>
            <w:noProof/>
            <w:webHidden/>
          </w:rPr>
          <w:instrText xml:space="preserve"> PAGEREF _Toc333334666 \h </w:instrText>
        </w:r>
        <w:r w:rsidR="00C97505">
          <w:rPr>
            <w:noProof/>
            <w:webHidden/>
          </w:rPr>
        </w:r>
        <w:r w:rsidR="00C97505">
          <w:rPr>
            <w:noProof/>
            <w:webHidden/>
          </w:rPr>
          <w:fldChar w:fldCharType="separate"/>
        </w:r>
        <w:r w:rsidR="00C4156D">
          <w:rPr>
            <w:noProof/>
            <w:webHidden/>
          </w:rPr>
          <w:t>11</w:t>
        </w:r>
        <w:r w:rsidR="00C97505">
          <w:rPr>
            <w:noProof/>
            <w:webHidden/>
          </w:rPr>
          <w:fldChar w:fldCharType="end"/>
        </w:r>
      </w:hyperlink>
    </w:p>
    <w:p w:rsidR="00C97505" w:rsidRDefault="0013008E">
      <w:pPr>
        <w:pStyle w:val="TOC2"/>
        <w:rPr>
          <w:noProof/>
          <w:color w:val="auto"/>
          <w:sz w:val="22"/>
          <w:lang w:eastAsia="zh-CN"/>
        </w:rPr>
      </w:pPr>
      <w:hyperlink w:anchor="_Toc333334667" w:history="1">
        <w:r w:rsidR="00C97505" w:rsidRPr="00055FE6">
          <w:rPr>
            <w:rStyle w:val="Hyperlink"/>
            <w:noProof/>
            <w:lang w:val="pt-BR"/>
          </w:rPr>
          <w:t>BizTalk Server 2010 Branch Edition</w:t>
        </w:r>
        <w:r w:rsidR="00C97505">
          <w:rPr>
            <w:noProof/>
            <w:webHidden/>
          </w:rPr>
          <w:tab/>
        </w:r>
        <w:r w:rsidR="00C97505">
          <w:rPr>
            <w:noProof/>
            <w:webHidden/>
          </w:rPr>
          <w:fldChar w:fldCharType="begin"/>
        </w:r>
        <w:r w:rsidR="00C97505">
          <w:rPr>
            <w:noProof/>
            <w:webHidden/>
          </w:rPr>
          <w:instrText xml:space="preserve"> PAGEREF _Toc333334667 \h </w:instrText>
        </w:r>
        <w:r w:rsidR="00C97505">
          <w:rPr>
            <w:noProof/>
            <w:webHidden/>
          </w:rPr>
        </w:r>
        <w:r w:rsidR="00C97505">
          <w:rPr>
            <w:noProof/>
            <w:webHidden/>
          </w:rPr>
          <w:fldChar w:fldCharType="separate"/>
        </w:r>
        <w:r w:rsidR="00C4156D">
          <w:rPr>
            <w:noProof/>
            <w:webHidden/>
          </w:rPr>
          <w:t>14</w:t>
        </w:r>
        <w:r w:rsidR="00C97505">
          <w:rPr>
            <w:noProof/>
            <w:webHidden/>
          </w:rPr>
          <w:fldChar w:fldCharType="end"/>
        </w:r>
      </w:hyperlink>
    </w:p>
    <w:p w:rsidR="00C97505" w:rsidRDefault="0013008E">
      <w:pPr>
        <w:pStyle w:val="TOC2"/>
        <w:rPr>
          <w:noProof/>
          <w:color w:val="auto"/>
          <w:sz w:val="22"/>
          <w:lang w:eastAsia="zh-CN"/>
        </w:rPr>
      </w:pPr>
      <w:hyperlink w:anchor="_Toc333334668" w:history="1">
        <w:r w:rsidR="00C97505" w:rsidRPr="00055FE6">
          <w:rPr>
            <w:rStyle w:val="Hyperlink"/>
            <w:noProof/>
          </w:rPr>
          <w:t>BizTalk Server 2010 Enterprise</w:t>
        </w:r>
        <w:r w:rsidR="00C97505">
          <w:rPr>
            <w:noProof/>
            <w:webHidden/>
          </w:rPr>
          <w:tab/>
        </w:r>
        <w:r w:rsidR="00C97505">
          <w:rPr>
            <w:noProof/>
            <w:webHidden/>
          </w:rPr>
          <w:fldChar w:fldCharType="begin"/>
        </w:r>
        <w:r w:rsidR="00C97505">
          <w:rPr>
            <w:noProof/>
            <w:webHidden/>
          </w:rPr>
          <w:instrText xml:space="preserve"> PAGEREF _Toc333334668 \h </w:instrText>
        </w:r>
        <w:r w:rsidR="00C97505">
          <w:rPr>
            <w:noProof/>
            <w:webHidden/>
          </w:rPr>
        </w:r>
        <w:r w:rsidR="00C97505">
          <w:rPr>
            <w:noProof/>
            <w:webHidden/>
          </w:rPr>
          <w:fldChar w:fldCharType="separate"/>
        </w:r>
        <w:r w:rsidR="00C4156D">
          <w:rPr>
            <w:noProof/>
            <w:webHidden/>
          </w:rPr>
          <w:t>14</w:t>
        </w:r>
        <w:r w:rsidR="00C97505">
          <w:rPr>
            <w:noProof/>
            <w:webHidden/>
          </w:rPr>
          <w:fldChar w:fldCharType="end"/>
        </w:r>
      </w:hyperlink>
    </w:p>
    <w:p w:rsidR="00C97505" w:rsidRDefault="0013008E">
      <w:pPr>
        <w:pStyle w:val="TOC2"/>
        <w:rPr>
          <w:noProof/>
          <w:color w:val="auto"/>
          <w:sz w:val="22"/>
          <w:lang w:eastAsia="zh-CN"/>
        </w:rPr>
      </w:pPr>
      <w:hyperlink w:anchor="_Toc333334669" w:history="1">
        <w:r w:rsidR="00C97505" w:rsidRPr="00055FE6">
          <w:rPr>
            <w:rStyle w:val="Hyperlink"/>
            <w:noProof/>
          </w:rPr>
          <w:t>BizTalk Server 2010 Standard Edition</w:t>
        </w:r>
        <w:r w:rsidR="00C97505">
          <w:rPr>
            <w:noProof/>
            <w:webHidden/>
          </w:rPr>
          <w:tab/>
        </w:r>
        <w:r w:rsidR="00C97505">
          <w:rPr>
            <w:noProof/>
            <w:webHidden/>
          </w:rPr>
          <w:fldChar w:fldCharType="begin"/>
        </w:r>
        <w:r w:rsidR="00C97505">
          <w:rPr>
            <w:noProof/>
            <w:webHidden/>
          </w:rPr>
          <w:instrText xml:space="preserve"> PAGEREF _Toc333334669 \h </w:instrText>
        </w:r>
        <w:r w:rsidR="00C97505">
          <w:rPr>
            <w:noProof/>
            <w:webHidden/>
          </w:rPr>
        </w:r>
        <w:r w:rsidR="00C97505">
          <w:rPr>
            <w:noProof/>
            <w:webHidden/>
          </w:rPr>
          <w:fldChar w:fldCharType="separate"/>
        </w:r>
        <w:r w:rsidR="00C4156D">
          <w:rPr>
            <w:noProof/>
            <w:webHidden/>
          </w:rPr>
          <w:t>14</w:t>
        </w:r>
        <w:r w:rsidR="00C97505">
          <w:rPr>
            <w:noProof/>
            <w:webHidden/>
          </w:rPr>
          <w:fldChar w:fldCharType="end"/>
        </w:r>
      </w:hyperlink>
    </w:p>
    <w:p w:rsidR="00C97505" w:rsidRDefault="0013008E">
      <w:pPr>
        <w:pStyle w:val="TOC2"/>
        <w:rPr>
          <w:noProof/>
          <w:color w:val="auto"/>
          <w:sz w:val="22"/>
          <w:lang w:eastAsia="zh-CN"/>
        </w:rPr>
      </w:pPr>
      <w:hyperlink w:anchor="_Toc333334670" w:history="1">
        <w:r w:rsidR="00C97505" w:rsidRPr="00055FE6">
          <w:rPr>
            <w:rStyle w:val="Hyperlink"/>
            <w:noProof/>
          </w:rPr>
          <w:t>Core Infrastructure Server Suite Datacenter</w:t>
        </w:r>
        <w:r w:rsidR="00C97505">
          <w:rPr>
            <w:noProof/>
            <w:webHidden/>
          </w:rPr>
          <w:tab/>
        </w:r>
        <w:r w:rsidR="00C97505">
          <w:rPr>
            <w:noProof/>
            <w:webHidden/>
          </w:rPr>
          <w:fldChar w:fldCharType="begin"/>
        </w:r>
        <w:r w:rsidR="00C97505">
          <w:rPr>
            <w:noProof/>
            <w:webHidden/>
          </w:rPr>
          <w:instrText xml:space="preserve"> PAGEREF _Toc333334670 \h </w:instrText>
        </w:r>
        <w:r w:rsidR="00C97505">
          <w:rPr>
            <w:noProof/>
            <w:webHidden/>
          </w:rPr>
        </w:r>
        <w:r w:rsidR="00C97505">
          <w:rPr>
            <w:noProof/>
            <w:webHidden/>
          </w:rPr>
          <w:fldChar w:fldCharType="separate"/>
        </w:r>
        <w:r w:rsidR="00C4156D">
          <w:rPr>
            <w:noProof/>
            <w:webHidden/>
          </w:rPr>
          <w:t>15</w:t>
        </w:r>
        <w:r w:rsidR="00C97505">
          <w:rPr>
            <w:noProof/>
            <w:webHidden/>
          </w:rPr>
          <w:fldChar w:fldCharType="end"/>
        </w:r>
      </w:hyperlink>
    </w:p>
    <w:p w:rsidR="00C97505" w:rsidRDefault="0013008E">
      <w:pPr>
        <w:pStyle w:val="TOC2"/>
        <w:rPr>
          <w:noProof/>
          <w:color w:val="auto"/>
          <w:sz w:val="22"/>
          <w:lang w:eastAsia="zh-CN"/>
        </w:rPr>
      </w:pPr>
      <w:hyperlink w:anchor="_Toc333334671" w:history="1">
        <w:r w:rsidR="00C97505" w:rsidRPr="00055FE6">
          <w:rPr>
            <w:rStyle w:val="Hyperlink"/>
            <w:noProof/>
          </w:rPr>
          <w:t>Core Infrastructure Server Suite Standard</w:t>
        </w:r>
        <w:r w:rsidR="00C97505">
          <w:rPr>
            <w:noProof/>
            <w:webHidden/>
          </w:rPr>
          <w:tab/>
        </w:r>
        <w:r w:rsidR="00C97505">
          <w:rPr>
            <w:noProof/>
            <w:webHidden/>
          </w:rPr>
          <w:fldChar w:fldCharType="begin"/>
        </w:r>
        <w:r w:rsidR="00C97505">
          <w:rPr>
            <w:noProof/>
            <w:webHidden/>
          </w:rPr>
          <w:instrText xml:space="preserve"> PAGEREF _Toc333334671 \h </w:instrText>
        </w:r>
        <w:r w:rsidR="00C97505">
          <w:rPr>
            <w:noProof/>
            <w:webHidden/>
          </w:rPr>
        </w:r>
        <w:r w:rsidR="00C97505">
          <w:rPr>
            <w:noProof/>
            <w:webHidden/>
          </w:rPr>
          <w:fldChar w:fldCharType="separate"/>
        </w:r>
        <w:r w:rsidR="00C4156D">
          <w:rPr>
            <w:noProof/>
            <w:webHidden/>
          </w:rPr>
          <w:t>16</w:t>
        </w:r>
        <w:r w:rsidR="00C97505">
          <w:rPr>
            <w:noProof/>
            <w:webHidden/>
          </w:rPr>
          <w:fldChar w:fldCharType="end"/>
        </w:r>
      </w:hyperlink>
    </w:p>
    <w:p w:rsidR="00C97505" w:rsidRDefault="0013008E">
      <w:pPr>
        <w:pStyle w:val="TOC2"/>
        <w:rPr>
          <w:noProof/>
          <w:color w:val="auto"/>
          <w:sz w:val="22"/>
          <w:lang w:eastAsia="zh-CN"/>
        </w:rPr>
      </w:pPr>
      <w:hyperlink w:anchor="_Toc333334672" w:history="1">
        <w:r w:rsidR="00C97505" w:rsidRPr="00055FE6">
          <w:rPr>
            <w:rStyle w:val="Hyperlink"/>
            <w:noProof/>
          </w:rPr>
          <w:t>Forefront Threat Management Gateway 2010 Enterprise</w:t>
        </w:r>
        <w:r w:rsidR="00C97505">
          <w:rPr>
            <w:noProof/>
            <w:webHidden/>
          </w:rPr>
          <w:tab/>
        </w:r>
        <w:r w:rsidR="00C97505">
          <w:rPr>
            <w:noProof/>
            <w:webHidden/>
          </w:rPr>
          <w:fldChar w:fldCharType="begin"/>
        </w:r>
        <w:r w:rsidR="00C97505">
          <w:rPr>
            <w:noProof/>
            <w:webHidden/>
          </w:rPr>
          <w:instrText xml:space="preserve"> PAGEREF _Toc333334672 \h </w:instrText>
        </w:r>
        <w:r w:rsidR="00C97505">
          <w:rPr>
            <w:noProof/>
            <w:webHidden/>
          </w:rPr>
        </w:r>
        <w:r w:rsidR="00C97505">
          <w:rPr>
            <w:noProof/>
            <w:webHidden/>
          </w:rPr>
          <w:fldChar w:fldCharType="separate"/>
        </w:r>
        <w:r w:rsidR="00C4156D">
          <w:rPr>
            <w:noProof/>
            <w:webHidden/>
          </w:rPr>
          <w:t>17</w:t>
        </w:r>
        <w:r w:rsidR="00C97505">
          <w:rPr>
            <w:noProof/>
            <w:webHidden/>
          </w:rPr>
          <w:fldChar w:fldCharType="end"/>
        </w:r>
      </w:hyperlink>
    </w:p>
    <w:p w:rsidR="00C97505" w:rsidRDefault="0013008E">
      <w:pPr>
        <w:pStyle w:val="TOC2"/>
        <w:rPr>
          <w:noProof/>
          <w:color w:val="auto"/>
          <w:sz w:val="22"/>
          <w:lang w:eastAsia="zh-CN"/>
        </w:rPr>
      </w:pPr>
      <w:hyperlink w:anchor="_Toc333334673" w:history="1">
        <w:r w:rsidR="00C97505" w:rsidRPr="00055FE6">
          <w:rPr>
            <w:rStyle w:val="Hyperlink"/>
            <w:noProof/>
          </w:rPr>
          <w:t>Forefront Threat Management Gateway 2010 Standard</w:t>
        </w:r>
        <w:r w:rsidR="00C97505">
          <w:rPr>
            <w:noProof/>
            <w:webHidden/>
          </w:rPr>
          <w:tab/>
        </w:r>
        <w:r w:rsidR="00C97505">
          <w:rPr>
            <w:noProof/>
            <w:webHidden/>
          </w:rPr>
          <w:fldChar w:fldCharType="begin"/>
        </w:r>
        <w:r w:rsidR="00C97505">
          <w:rPr>
            <w:noProof/>
            <w:webHidden/>
          </w:rPr>
          <w:instrText xml:space="preserve"> PAGEREF _Toc333334673 \h </w:instrText>
        </w:r>
        <w:r w:rsidR="00C97505">
          <w:rPr>
            <w:noProof/>
            <w:webHidden/>
          </w:rPr>
        </w:r>
        <w:r w:rsidR="00C97505">
          <w:rPr>
            <w:noProof/>
            <w:webHidden/>
          </w:rPr>
          <w:fldChar w:fldCharType="separate"/>
        </w:r>
        <w:r w:rsidR="00C4156D">
          <w:rPr>
            <w:noProof/>
            <w:webHidden/>
          </w:rPr>
          <w:t>17</w:t>
        </w:r>
        <w:r w:rsidR="00C97505">
          <w:rPr>
            <w:noProof/>
            <w:webHidden/>
          </w:rPr>
          <w:fldChar w:fldCharType="end"/>
        </w:r>
      </w:hyperlink>
    </w:p>
    <w:p w:rsidR="00C97505" w:rsidRDefault="0013008E">
      <w:pPr>
        <w:pStyle w:val="TOC2"/>
        <w:rPr>
          <w:noProof/>
          <w:color w:val="auto"/>
          <w:sz w:val="22"/>
          <w:lang w:eastAsia="zh-CN"/>
        </w:rPr>
      </w:pPr>
      <w:hyperlink w:anchor="_Toc333334674" w:history="1">
        <w:r w:rsidR="00C97505" w:rsidRPr="00055FE6">
          <w:rPr>
            <w:rStyle w:val="Hyperlink"/>
            <w:noProof/>
          </w:rPr>
          <w:t>Microsoft Dynamics AX 2012</w:t>
        </w:r>
        <w:r w:rsidR="00C97505">
          <w:rPr>
            <w:noProof/>
            <w:webHidden/>
          </w:rPr>
          <w:tab/>
        </w:r>
        <w:r w:rsidR="00C97505">
          <w:rPr>
            <w:noProof/>
            <w:webHidden/>
          </w:rPr>
          <w:fldChar w:fldCharType="begin"/>
        </w:r>
        <w:r w:rsidR="00C97505">
          <w:rPr>
            <w:noProof/>
            <w:webHidden/>
          </w:rPr>
          <w:instrText xml:space="preserve"> PAGEREF _Toc333334674 \h </w:instrText>
        </w:r>
        <w:r w:rsidR="00C97505">
          <w:rPr>
            <w:noProof/>
            <w:webHidden/>
          </w:rPr>
        </w:r>
        <w:r w:rsidR="00C97505">
          <w:rPr>
            <w:noProof/>
            <w:webHidden/>
          </w:rPr>
          <w:fldChar w:fldCharType="separate"/>
        </w:r>
        <w:r w:rsidR="00C4156D">
          <w:rPr>
            <w:noProof/>
            <w:webHidden/>
          </w:rPr>
          <w:t>17</w:t>
        </w:r>
        <w:r w:rsidR="00C97505">
          <w:rPr>
            <w:noProof/>
            <w:webHidden/>
          </w:rPr>
          <w:fldChar w:fldCharType="end"/>
        </w:r>
      </w:hyperlink>
    </w:p>
    <w:p w:rsidR="00C97505" w:rsidRDefault="0013008E">
      <w:pPr>
        <w:pStyle w:val="TOC2"/>
        <w:rPr>
          <w:noProof/>
          <w:color w:val="auto"/>
          <w:sz w:val="22"/>
          <w:lang w:eastAsia="zh-CN"/>
        </w:rPr>
      </w:pPr>
      <w:hyperlink w:anchor="_Toc333334675" w:history="1">
        <w:r w:rsidR="00C97505" w:rsidRPr="00055FE6">
          <w:rPr>
            <w:rStyle w:val="Hyperlink"/>
            <w:noProof/>
          </w:rPr>
          <w:t>Microsoft Dynamics C5 2012</w:t>
        </w:r>
        <w:r w:rsidR="00C97505">
          <w:rPr>
            <w:noProof/>
            <w:webHidden/>
          </w:rPr>
          <w:tab/>
        </w:r>
        <w:r w:rsidR="00C97505">
          <w:rPr>
            <w:noProof/>
            <w:webHidden/>
          </w:rPr>
          <w:fldChar w:fldCharType="begin"/>
        </w:r>
        <w:r w:rsidR="00C97505">
          <w:rPr>
            <w:noProof/>
            <w:webHidden/>
          </w:rPr>
          <w:instrText xml:space="preserve"> PAGEREF _Toc333334675 \h </w:instrText>
        </w:r>
        <w:r w:rsidR="00C97505">
          <w:rPr>
            <w:noProof/>
            <w:webHidden/>
          </w:rPr>
        </w:r>
        <w:r w:rsidR="00C97505">
          <w:rPr>
            <w:noProof/>
            <w:webHidden/>
          </w:rPr>
          <w:fldChar w:fldCharType="separate"/>
        </w:r>
        <w:r w:rsidR="00C4156D">
          <w:rPr>
            <w:noProof/>
            <w:webHidden/>
          </w:rPr>
          <w:t>19</w:t>
        </w:r>
        <w:r w:rsidR="00C97505">
          <w:rPr>
            <w:noProof/>
            <w:webHidden/>
          </w:rPr>
          <w:fldChar w:fldCharType="end"/>
        </w:r>
      </w:hyperlink>
    </w:p>
    <w:p w:rsidR="00C97505" w:rsidRDefault="0013008E">
      <w:pPr>
        <w:pStyle w:val="TOC2"/>
        <w:rPr>
          <w:noProof/>
          <w:color w:val="auto"/>
          <w:sz w:val="22"/>
          <w:lang w:eastAsia="zh-CN"/>
        </w:rPr>
      </w:pPr>
      <w:hyperlink w:anchor="_Toc333334676" w:history="1">
        <w:r w:rsidR="00C97505" w:rsidRPr="00055FE6">
          <w:rPr>
            <w:rStyle w:val="Hyperlink"/>
            <w:noProof/>
          </w:rPr>
          <w:t>Microsoft Dynamics GP 2010 R2</w:t>
        </w:r>
        <w:r w:rsidR="00C97505">
          <w:rPr>
            <w:noProof/>
            <w:webHidden/>
          </w:rPr>
          <w:tab/>
        </w:r>
        <w:r w:rsidR="00C97505">
          <w:rPr>
            <w:noProof/>
            <w:webHidden/>
          </w:rPr>
          <w:fldChar w:fldCharType="begin"/>
        </w:r>
        <w:r w:rsidR="00C97505">
          <w:rPr>
            <w:noProof/>
            <w:webHidden/>
          </w:rPr>
          <w:instrText xml:space="preserve"> PAGEREF _Toc333334676 \h </w:instrText>
        </w:r>
        <w:r w:rsidR="00C97505">
          <w:rPr>
            <w:noProof/>
            <w:webHidden/>
          </w:rPr>
        </w:r>
        <w:r w:rsidR="00C97505">
          <w:rPr>
            <w:noProof/>
            <w:webHidden/>
          </w:rPr>
          <w:fldChar w:fldCharType="separate"/>
        </w:r>
        <w:r w:rsidR="00C4156D">
          <w:rPr>
            <w:noProof/>
            <w:webHidden/>
          </w:rPr>
          <w:t>20</w:t>
        </w:r>
        <w:r w:rsidR="00C97505">
          <w:rPr>
            <w:noProof/>
            <w:webHidden/>
          </w:rPr>
          <w:fldChar w:fldCharType="end"/>
        </w:r>
      </w:hyperlink>
    </w:p>
    <w:p w:rsidR="00C97505" w:rsidRDefault="0013008E">
      <w:pPr>
        <w:pStyle w:val="TOC2"/>
        <w:rPr>
          <w:noProof/>
          <w:color w:val="auto"/>
          <w:sz w:val="22"/>
          <w:lang w:eastAsia="zh-CN"/>
        </w:rPr>
      </w:pPr>
      <w:hyperlink w:anchor="_Toc333334677" w:history="1">
        <w:r w:rsidR="00C97505" w:rsidRPr="00055FE6">
          <w:rPr>
            <w:rStyle w:val="Hyperlink"/>
            <w:noProof/>
          </w:rPr>
          <w:t>Microsoft Dynamics NAV 2009 R2</w:t>
        </w:r>
        <w:r w:rsidR="00C97505">
          <w:rPr>
            <w:noProof/>
            <w:webHidden/>
          </w:rPr>
          <w:tab/>
        </w:r>
        <w:r w:rsidR="00C97505">
          <w:rPr>
            <w:noProof/>
            <w:webHidden/>
          </w:rPr>
          <w:fldChar w:fldCharType="begin"/>
        </w:r>
        <w:r w:rsidR="00C97505">
          <w:rPr>
            <w:noProof/>
            <w:webHidden/>
          </w:rPr>
          <w:instrText xml:space="preserve"> PAGEREF _Toc333334677 \h </w:instrText>
        </w:r>
        <w:r w:rsidR="00C97505">
          <w:rPr>
            <w:noProof/>
            <w:webHidden/>
          </w:rPr>
        </w:r>
        <w:r w:rsidR="00C97505">
          <w:rPr>
            <w:noProof/>
            <w:webHidden/>
          </w:rPr>
          <w:fldChar w:fldCharType="separate"/>
        </w:r>
        <w:r w:rsidR="00C4156D">
          <w:rPr>
            <w:noProof/>
            <w:webHidden/>
          </w:rPr>
          <w:t>21</w:t>
        </w:r>
        <w:r w:rsidR="00C97505">
          <w:rPr>
            <w:noProof/>
            <w:webHidden/>
          </w:rPr>
          <w:fldChar w:fldCharType="end"/>
        </w:r>
      </w:hyperlink>
    </w:p>
    <w:p w:rsidR="00C97505" w:rsidRDefault="0013008E">
      <w:pPr>
        <w:pStyle w:val="TOC2"/>
        <w:rPr>
          <w:noProof/>
          <w:color w:val="auto"/>
          <w:sz w:val="22"/>
          <w:lang w:eastAsia="zh-CN"/>
        </w:rPr>
      </w:pPr>
      <w:hyperlink w:anchor="_Toc333334678" w:history="1">
        <w:r w:rsidR="00C97505" w:rsidRPr="00055FE6">
          <w:rPr>
            <w:rStyle w:val="Hyperlink"/>
            <w:noProof/>
          </w:rPr>
          <w:t>Microsoft Dynamics SL 2011</w:t>
        </w:r>
        <w:r w:rsidR="00C97505">
          <w:rPr>
            <w:noProof/>
            <w:webHidden/>
          </w:rPr>
          <w:tab/>
        </w:r>
        <w:r w:rsidR="00C97505">
          <w:rPr>
            <w:noProof/>
            <w:webHidden/>
          </w:rPr>
          <w:fldChar w:fldCharType="begin"/>
        </w:r>
        <w:r w:rsidR="00C97505">
          <w:rPr>
            <w:noProof/>
            <w:webHidden/>
          </w:rPr>
          <w:instrText xml:space="preserve"> PAGEREF _Toc333334678 \h </w:instrText>
        </w:r>
        <w:r w:rsidR="00C97505">
          <w:rPr>
            <w:noProof/>
            <w:webHidden/>
          </w:rPr>
        </w:r>
        <w:r w:rsidR="00C97505">
          <w:rPr>
            <w:noProof/>
            <w:webHidden/>
          </w:rPr>
          <w:fldChar w:fldCharType="separate"/>
        </w:r>
        <w:r w:rsidR="00C4156D">
          <w:rPr>
            <w:noProof/>
            <w:webHidden/>
          </w:rPr>
          <w:t>22</w:t>
        </w:r>
        <w:r w:rsidR="00C97505">
          <w:rPr>
            <w:noProof/>
            <w:webHidden/>
          </w:rPr>
          <w:fldChar w:fldCharType="end"/>
        </w:r>
      </w:hyperlink>
    </w:p>
    <w:p w:rsidR="00C97505" w:rsidRDefault="0013008E">
      <w:pPr>
        <w:pStyle w:val="TOC2"/>
        <w:rPr>
          <w:noProof/>
          <w:color w:val="auto"/>
          <w:sz w:val="22"/>
          <w:lang w:eastAsia="zh-CN"/>
        </w:rPr>
      </w:pPr>
      <w:hyperlink w:anchor="_Toc333334679" w:history="1">
        <w:r w:rsidR="00C97505" w:rsidRPr="00055FE6">
          <w:rPr>
            <w:rStyle w:val="Hyperlink"/>
            <w:noProof/>
          </w:rPr>
          <w:t>Provisioning System</w:t>
        </w:r>
        <w:r w:rsidR="00C97505">
          <w:rPr>
            <w:noProof/>
            <w:webHidden/>
          </w:rPr>
          <w:tab/>
        </w:r>
        <w:r w:rsidR="00C97505">
          <w:rPr>
            <w:noProof/>
            <w:webHidden/>
          </w:rPr>
          <w:fldChar w:fldCharType="begin"/>
        </w:r>
        <w:r w:rsidR="00C97505">
          <w:rPr>
            <w:noProof/>
            <w:webHidden/>
          </w:rPr>
          <w:instrText xml:space="preserve"> PAGEREF _Toc333334679 \h </w:instrText>
        </w:r>
        <w:r w:rsidR="00C97505">
          <w:rPr>
            <w:noProof/>
            <w:webHidden/>
          </w:rPr>
        </w:r>
        <w:r w:rsidR="00C97505">
          <w:rPr>
            <w:noProof/>
            <w:webHidden/>
          </w:rPr>
          <w:fldChar w:fldCharType="separate"/>
        </w:r>
        <w:r w:rsidR="00C4156D">
          <w:rPr>
            <w:noProof/>
            <w:webHidden/>
          </w:rPr>
          <w:t>23</w:t>
        </w:r>
        <w:r w:rsidR="00C97505">
          <w:rPr>
            <w:noProof/>
            <w:webHidden/>
          </w:rPr>
          <w:fldChar w:fldCharType="end"/>
        </w:r>
      </w:hyperlink>
    </w:p>
    <w:p w:rsidR="00C97505" w:rsidRDefault="0013008E">
      <w:pPr>
        <w:pStyle w:val="TOC2"/>
        <w:rPr>
          <w:noProof/>
          <w:color w:val="auto"/>
          <w:sz w:val="22"/>
          <w:lang w:eastAsia="zh-CN"/>
        </w:rPr>
      </w:pPr>
      <w:hyperlink w:anchor="_Toc333334680" w:history="1">
        <w:r w:rsidR="00C97505" w:rsidRPr="00055FE6">
          <w:rPr>
            <w:rStyle w:val="Hyperlink"/>
            <w:noProof/>
          </w:rPr>
          <w:t>Размещение SharePoint 2013</w:t>
        </w:r>
        <w:r w:rsidR="00C97505">
          <w:rPr>
            <w:noProof/>
            <w:webHidden/>
          </w:rPr>
          <w:tab/>
        </w:r>
        <w:r w:rsidR="00C97505">
          <w:rPr>
            <w:noProof/>
            <w:webHidden/>
          </w:rPr>
          <w:fldChar w:fldCharType="begin"/>
        </w:r>
        <w:r w:rsidR="00C97505">
          <w:rPr>
            <w:noProof/>
            <w:webHidden/>
          </w:rPr>
          <w:instrText xml:space="preserve"> PAGEREF _Toc333334680 \h </w:instrText>
        </w:r>
        <w:r w:rsidR="00C97505">
          <w:rPr>
            <w:noProof/>
            <w:webHidden/>
          </w:rPr>
        </w:r>
        <w:r w:rsidR="00C97505">
          <w:rPr>
            <w:noProof/>
            <w:webHidden/>
          </w:rPr>
          <w:fldChar w:fldCharType="separate"/>
        </w:r>
        <w:r w:rsidR="00C4156D">
          <w:rPr>
            <w:noProof/>
            <w:webHidden/>
          </w:rPr>
          <w:t>23</w:t>
        </w:r>
        <w:r w:rsidR="00C97505">
          <w:rPr>
            <w:noProof/>
            <w:webHidden/>
          </w:rPr>
          <w:fldChar w:fldCharType="end"/>
        </w:r>
      </w:hyperlink>
    </w:p>
    <w:p w:rsidR="00C97505" w:rsidRDefault="0013008E">
      <w:pPr>
        <w:pStyle w:val="TOC2"/>
        <w:rPr>
          <w:noProof/>
          <w:color w:val="auto"/>
          <w:sz w:val="22"/>
          <w:lang w:eastAsia="zh-CN"/>
        </w:rPr>
      </w:pPr>
      <w:hyperlink w:anchor="_Toc333334681" w:history="1">
        <w:r w:rsidR="00C97505" w:rsidRPr="00055FE6">
          <w:rPr>
            <w:rStyle w:val="Hyperlink"/>
            <w:noProof/>
          </w:rPr>
          <w:t>SQL Server 2008 R2 Datacenter</w:t>
        </w:r>
        <w:r w:rsidR="00C97505">
          <w:rPr>
            <w:noProof/>
            <w:webHidden/>
          </w:rPr>
          <w:tab/>
        </w:r>
        <w:r w:rsidR="00C97505">
          <w:rPr>
            <w:noProof/>
            <w:webHidden/>
          </w:rPr>
          <w:fldChar w:fldCharType="begin"/>
        </w:r>
        <w:r w:rsidR="00C97505">
          <w:rPr>
            <w:noProof/>
            <w:webHidden/>
          </w:rPr>
          <w:instrText xml:space="preserve"> PAGEREF _Toc333334681 \h </w:instrText>
        </w:r>
        <w:r w:rsidR="00C97505">
          <w:rPr>
            <w:noProof/>
            <w:webHidden/>
          </w:rPr>
        </w:r>
        <w:r w:rsidR="00C97505">
          <w:rPr>
            <w:noProof/>
            <w:webHidden/>
          </w:rPr>
          <w:fldChar w:fldCharType="separate"/>
        </w:r>
        <w:r w:rsidR="00C4156D">
          <w:rPr>
            <w:noProof/>
            <w:webHidden/>
          </w:rPr>
          <w:t>23</w:t>
        </w:r>
        <w:r w:rsidR="00C97505">
          <w:rPr>
            <w:noProof/>
            <w:webHidden/>
          </w:rPr>
          <w:fldChar w:fldCharType="end"/>
        </w:r>
      </w:hyperlink>
    </w:p>
    <w:p w:rsidR="00C97505" w:rsidRDefault="0013008E">
      <w:pPr>
        <w:pStyle w:val="TOC2"/>
        <w:rPr>
          <w:noProof/>
          <w:color w:val="auto"/>
          <w:sz w:val="22"/>
          <w:lang w:eastAsia="zh-CN"/>
        </w:rPr>
      </w:pPr>
      <w:hyperlink w:anchor="_Toc333334682" w:history="1">
        <w:r w:rsidR="00C97505" w:rsidRPr="00055FE6">
          <w:rPr>
            <w:rStyle w:val="Hyperlink"/>
            <w:noProof/>
          </w:rPr>
          <w:t>SQL Server 2008 R2 Enterprise</w:t>
        </w:r>
        <w:r w:rsidR="00C97505">
          <w:rPr>
            <w:noProof/>
            <w:webHidden/>
          </w:rPr>
          <w:tab/>
        </w:r>
        <w:r w:rsidR="00C97505">
          <w:rPr>
            <w:noProof/>
            <w:webHidden/>
          </w:rPr>
          <w:fldChar w:fldCharType="begin"/>
        </w:r>
        <w:r w:rsidR="00C97505">
          <w:rPr>
            <w:noProof/>
            <w:webHidden/>
          </w:rPr>
          <w:instrText xml:space="preserve"> PAGEREF _Toc333334682 \h </w:instrText>
        </w:r>
        <w:r w:rsidR="00C97505">
          <w:rPr>
            <w:noProof/>
            <w:webHidden/>
          </w:rPr>
        </w:r>
        <w:r w:rsidR="00C97505">
          <w:rPr>
            <w:noProof/>
            <w:webHidden/>
          </w:rPr>
          <w:fldChar w:fldCharType="separate"/>
        </w:r>
        <w:r w:rsidR="00C4156D">
          <w:rPr>
            <w:noProof/>
            <w:webHidden/>
          </w:rPr>
          <w:t>24</w:t>
        </w:r>
        <w:r w:rsidR="00C97505">
          <w:rPr>
            <w:noProof/>
            <w:webHidden/>
          </w:rPr>
          <w:fldChar w:fldCharType="end"/>
        </w:r>
      </w:hyperlink>
    </w:p>
    <w:p w:rsidR="00C97505" w:rsidRDefault="0013008E">
      <w:pPr>
        <w:pStyle w:val="TOC2"/>
        <w:rPr>
          <w:noProof/>
          <w:color w:val="auto"/>
          <w:sz w:val="22"/>
          <w:lang w:eastAsia="zh-CN"/>
        </w:rPr>
      </w:pPr>
      <w:hyperlink w:anchor="_Toc333334683" w:history="1">
        <w:r w:rsidR="00C97505" w:rsidRPr="00055FE6">
          <w:rPr>
            <w:rStyle w:val="Hyperlink"/>
            <w:noProof/>
          </w:rPr>
          <w:t>SQL Server 2008 R2 Standard</w:t>
        </w:r>
        <w:r w:rsidR="00C97505">
          <w:rPr>
            <w:noProof/>
            <w:webHidden/>
          </w:rPr>
          <w:tab/>
        </w:r>
        <w:r w:rsidR="00C97505">
          <w:rPr>
            <w:noProof/>
            <w:webHidden/>
          </w:rPr>
          <w:fldChar w:fldCharType="begin"/>
        </w:r>
        <w:r w:rsidR="00C97505">
          <w:rPr>
            <w:noProof/>
            <w:webHidden/>
          </w:rPr>
          <w:instrText xml:space="preserve"> PAGEREF _Toc333334683 \h </w:instrText>
        </w:r>
        <w:r w:rsidR="00C97505">
          <w:rPr>
            <w:noProof/>
            <w:webHidden/>
          </w:rPr>
        </w:r>
        <w:r w:rsidR="00C97505">
          <w:rPr>
            <w:noProof/>
            <w:webHidden/>
          </w:rPr>
          <w:fldChar w:fldCharType="separate"/>
        </w:r>
        <w:r w:rsidR="00C4156D">
          <w:rPr>
            <w:noProof/>
            <w:webHidden/>
          </w:rPr>
          <w:t>25</w:t>
        </w:r>
        <w:r w:rsidR="00C97505">
          <w:rPr>
            <w:noProof/>
            <w:webHidden/>
          </w:rPr>
          <w:fldChar w:fldCharType="end"/>
        </w:r>
      </w:hyperlink>
    </w:p>
    <w:p w:rsidR="00C97505" w:rsidRDefault="0013008E">
      <w:pPr>
        <w:pStyle w:val="TOC2"/>
        <w:rPr>
          <w:noProof/>
          <w:color w:val="auto"/>
          <w:sz w:val="22"/>
          <w:lang w:eastAsia="zh-CN"/>
        </w:rPr>
      </w:pPr>
      <w:hyperlink w:anchor="_Toc333334684" w:history="1">
        <w:r w:rsidR="00C97505" w:rsidRPr="00055FE6">
          <w:rPr>
            <w:rStyle w:val="Hyperlink"/>
            <w:noProof/>
          </w:rPr>
          <w:t>SQL Server 2008 R2 Workgroup</w:t>
        </w:r>
        <w:r w:rsidR="00C97505">
          <w:rPr>
            <w:noProof/>
            <w:webHidden/>
          </w:rPr>
          <w:tab/>
        </w:r>
        <w:r w:rsidR="00C97505">
          <w:rPr>
            <w:noProof/>
            <w:webHidden/>
          </w:rPr>
          <w:fldChar w:fldCharType="begin"/>
        </w:r>
        <w:r w:rsidR="00C97505">
          <w:rPr>
            <w:noProof/>
            <w:webHidden/>
          </w:rPr>
          <w:instrText xml:space="preserve"> PAGEREF _Toc333334684 \h </w:instrText>
        </w:r>
        <w:r w:rsidR="00C97505">
          <w:rPr>
            <w:noProof/>
            <w:webHidden/>
          </w:rPr>
        </w:r>
        <w:r w:rsidR="00C97505">
          <w:rPr>
            <w:noProof/>
            <w:webHidden/>
          </w:rPr>
          <w:fldChar w:fldCharType="separate"/>
        </w:r>
        <w:r w:rsidR="00C4156D">
          <w:rPr>
            <w:noProof/>
            <w:webHidden/>
          </w:rPr>
          <w:t>25</w:t>
        </w:r>
        <w:r w:rsidR="00C97505">
          <w:rPr>
            <w:noProof/>
            <w:webHidden/>
          </w:rPr>
          <w:fldChar w:fldCharType="end"/>
        </w:r>
      </w:hyperlink>
    </w:p>
    <w:p w:rsidR="00C97505" w:rsidRDefault="0013008E">
      <w:pPr>
        <w:pStyle w:val="TOC2"/>
        <w:rPr>
          <w:noProof/>
          <w:color w:val="auto"/>
          <w:sz w:val="22"/>
          <w:lang w:eastAsia="zh-CN"/>
        </w:rPr>
      </w:pPr>
      <w:hyperlink w:anchor="_Toc333334685" w:history="1">
        <w:r w:rsidR="00C97505" w:rsidRPr="00055FE6">
          <w:rPr>
            <w:rStyle w:val="Hyperlink"/>
            <w:noProof/>
          </w:rPr>
          <w:t>SQL Server 2008 R2 Web</w:t>
        </w:r>
        <w:r w:rsidR="00C97505">
          <w:rPr>
            <w:noProof/>
            <w:webHidden/>
          </w:rPr>
          <w:tab/>
        </w:r>
        <w:r w:rsidR="00C97505">
          <w:rPr>
            <w:noProof/>
            <w:webHidden/>
          </w:rPr>
          <w:fldChar w:fldCharType="begin"/>
        </w:r>
        <w:r w:rsidR="00C97505">
          <w:rPr>
            <w:noProof/>
            <w:webHidden/>
          </w:rPr>
          <w:instrText xml:space="preserve"> PAGEREF _Toc333334685 \h </w:instrText>
        </w:r>
        <w:r w:rsidR="00C97505">
          <w:rPr>
            <w:noProof/>
            <w:webHidden/>
          </w:rPr>
        </w:r>
        <w:r w:rsidR="00C97505">
          <w:rPr>
            <w:noProof/>
            <w:webHidden/>
          </w:rPr>
          <w:fldChar w:fldCharType="separate"/>
        </w:r>
        <w:r w:rsidR="00C4156D">
          <w:rPr>
            <w:noProof/>
            <w:webHidden/>
          </w:rPr>
          <w:t>25</w:t>
        </w:r>
        <w:r w:rsidR="00C97505">
          <w:rPr>
            <w:noProof/>
            <w:webHidden/>
          </w:rPr>
          <w:fldChar w:fldCharType="end"/>
        </w:r>
      </w:hyperlink>
    </w:p>
    <w:p w:rsidR="00C97505" w:rsidRDefault="0013008E">
      <w:pPr>
        <w:pStyle w:val="TOC2"/>
        <w:rPr>
          <w:noProof/>
          <w:color w:val="auto"/>
          <w:sz w:val="22"/>
          <w:lang w:eastAsia="zh-CN"/>
        </w:rPr>
      </w:pPr>
      <w:hyperlink w:anchor="_Toc333334686" w:history="1">
        <w:r w:rsidR="00C97505" w:rsidRPr="00055FE6">
          <w:rPr>
            <w:rStyle w:val="Hyperlink"/>
            <w:noProof/>
          </w:rPr>
          <w:t>System Center 2012 Datacenter</w:t>
        </w:r>
        <w:r w:rsidR="00C97505">
          <w:rPr>
            <w:noProof/>
            <w:webHidden/>
          </w:rPr>
          <w:tab/>
        </w:r>
        <w:r w:rsidR="00C97505">
          <w:rPr>
            <w:noProof/>
            <w:webHidden/>
          </w:rPr>
          <w:fldChar w:fldCharType="begin"/>
        </w:r>
        <w:r w:rsidR="00C97505">
          <w:rPr>
            <w:noProof/>
            <w:webHidden/>
          </w:rPr>
          <w:instrText xml:space="preserve"> PAGEREF _Toc333334686 \h </w:instrText>
        </w:r>
        <w:r w:rsidR="00C97505">
          <w:rPr>
            <w:noProof/>
            <w:webHidden/>
          </w:rPr>
        </w:r>
        <w:r w:rsidR="00C97505">
          <w:rPr>
            <w:noProof/>
            <w:webHidden/>
          </w:rPr>
          <w:fldChar w:fldCharType="separate"/>
        </w:r>
        <w:r w:rsidR="00C4156D">
          <w:rPr>
            <w:noProof/>
            <w:webHidden/>
          </w:rPr>
          <w:t>26</w:t>
        </w:r>
        <w:r w:rsidR="00C97505">
          <w:rPr>
            <w:noProof/>
            <w:webHidden/>
          </w:rPr>
          <w:fldChar w:fldCharType="end"/>
        </w:r>
      </w:hyperlink>
    </w:p>
    <w:p w:rsidR="00C97505" w:rsidRDefault="0013008E">
      <w:pPr>
        <w:pStyle w:val="TOC2"/>
        <w:rPr>
          <w:noProof/>
          <w:color w:val="auto"/>
          <w:sz w:val="22"/>
          <w:lang w:eastAsia="zh-CN"/>
        </w:rPr>
      </w:pPr>
      <w:hyperlink w:anchor="_Toc333334687" w:history="1">
        <w:r w:rsidR="00C97505" w:rsidRPr="00055FE6">
          <w:rPr>
            <w:rStyle w:val="Hyperlink"/>
            <w:noProof/>
          </w:rPr>
          <w:t>System Center 2012 Standard</w:t>
        </w:r>
        <w:r w:rsidR="00C97505">
          <w:rPr>
            <w:noProof/>
            <w:webHidden/>
          </w:rPr>
          <w:tab/>
        </w:r>
        <w:r w:rsidR="00C97505">
          <w:rPr>
            <w:noProof/>
            <w:webHidden/>
          </w:rPr>
          <w:fldChar w:fldCharType="begin"/>
        </w:r>
        <w:r w:rsidR="00C97505">
          <w:rPr>
            <w:noProof/>
            <w:webHidden/>
          </w:rPr>
          <w:instrText xml:space="preserve"> PAGEREF _Toc333334687 \h </w:instrText>
        </w:r>
        <w:r w:rsidR="00C97505">
          <w:rPr>
            <w:noProof/>
            <w:webHidden/>
          </w:rPr>
        </w:r>
        <w:r w:rsidR="00C97505">
          <w:rPr>
            <w:noProof/>
            <w:webHidden/>
          </w:rPr>
          <w:fldChar w:fldCharType="separate"/>
        </w:r>
        <w:r w:rsidR="00C4156D">
          <w:rPr>
            <w:noProof/>
            <w:webHidden/>
          </w:rPr>
          <w:t>28</w:t>
        </w:r>
        <w:r w:rsidR="00C97505">
          <w:rPr>
            <w:noProof/>
            <w:webHidden/>
          </w:rPr>
          <w:fldChar w:fldCharType="end"/>
        </w:r>
      </w:hyperlink>
    </w:p>
    <w:p w:rsidR="00C97505" w:rsidRDefault="0013008E">
      <w:pPr>
        <w:pStyle w:val="TOC2"/>
        <w:rPr>
          <w:noProof/>
          <w:color w:val="auto"/>
          <w:sz w:val="22"/>
          <w:lang w:eastAsia="zh-CN"/>
        </w:rPr>
      </w:pPr>
      <w:hyperlink w:anchor="_Toc333334688" w:history="1">
        <w:r w:rsidR="00C97505" w:rsidRPr="00055FE6">
          <w:rPr>
            <w:rStyle w:val="Hyperlink"/>
            <w:noProof/>
          </w:rPr>
          <w:t>Windows Server 2012 Datacenter</w:t>
        </w:r>
        <w:r w:rsidR="00C97505">
          <w:rPr>
            <w:noProof/>
            <w:webHidden/>
          </w:rPr>
          <w:tab/>
        </w:r>
        <w:r w:rsidR="00C97505">
          <w:rPr>
            <w:noProof/>
            <w:webHidden/>
          </w:rPr>
          <w:fldChar w:fldCharType="begin"/>
        </w:r>
        <w:r w:rsidR="00C97505">
          <w:rPr>
            <w:noProof/>
            <w:webHidden/>
          </w:rPr>
          <w:instrText xml:space="preserve"> PAGEREF _Toc333334688 \h </w:instrText>
        </w:r>
        <w:r w:rsidR="00C97505">
          <w:rPr>
            <w:noProof/>
            <w:webHidden/>
          </w:rPr>
        </w:r>
        <w:r w:rsidR="00C97505">
          <w:rPr>
            <w:noProof/>
            <w:webHidden/>
          </w:rPr>
          <w:fldChar w:fldCharType="separate"/>
        </w:r>
        <w:r w:rsidR="00C4156D">
          <w:rPr>
            <w:noProof/>
            <w:webHidden/>
          </w:rPr>
          <w:t>29</w:t>
        </w:r>
        <w:r w:rsidR="00C97505">
          <w:rPr>
            <w:noProof/>
            <w:webHidden/>
          </w:rPr>
          <w:fldChar w:fldCharType="end"/>
        </w:r>
      </w:hyperlink>
    </w:p>
    <w:p w:rsidR="00C97505" w:rsidRDefault="0013008E">
      <w:pPr>
        <w:pStyle w:val="TOC2"/>
        <w:rPr>
          <w:noProof/>
          <w:color w:val="auto"/>
          <w:sz w:val="22"/>
          <w:lang w:eastAsia="zh-CN"/>
        </w:rPr>
      </w:pPr>
      <w:hyperlink w:anchor="_Toc333334689" w:history="1">
        <w:r w:rsidR="00C97505" w:rsidRPr="00055FE6">
          <w:rPr>
            <w:rStyle w:val="Hyperlink"/>
            <w:noProof/>
          </w:rPr>
          <w:t>Windows Server 2012 Standard</w:t>
        </w:r>
        <w:r w:rsidR="00C97505">
          <w:rPr>
            <w:noProof/>
            <w:webHidden/>
          </w:rPr>
          <w:tab/>
        </w:r>
        <w:r w:rsidR="00C97505">
          <w:rPr>
            <w:noProof/>
            <w:webHidden/>
          </w:rPr>
          <w:fldChar w:fldCharType="begin"/>
        </w:r>
        <w:r w:rsidR="00C97505">
          <w:rPr>
            <w:noProof/>
            <w:webHidden/>
          </w:rPr>
          <w:instrText xml:space="preserve"> PAGEREF _Toc333334689 \h </w:instrText>
        </w:r>
        <w:r w:rsidR="00C97505">
          <w:rPr>
            <w:noProof/>
            <w:webHidden/>
          </w:rPr>
        </w:r>
        <w:r w:rsidR="00C97505">
          <w:rPr>
            <w:noProof/>
            <w:webHidden/>
          </w:rPr>
          <w:fldChar w:fldCharType="separate"/>
        </w:r>
        <w:r w:rsidR="00C4156D">
          <w:rPr>
            <w:noProof/>
            <w:webHidden/>
          </w:rPr>
          <w:t>30</w:t>
        </w:r>
        <w:r w:rsidR="00C97505">
          <w:rPr>
            <w:noProof/>
            <w:webHidden/>
          </w:rPr>
          <w:fldChar w:fldCharType="end"/>
        </w:r>
      </w:hyperlink>
    </w:p>
    <w:p w:rsidR="00C97505" w:rsidRDefault="0013008E">
      <w:pPr>
        <w:pStyle w:val="TOC2"/>
        <w:rPr>
          <w:noProof/>
          <w:color w:val="auto"/>
          <w:sz w:val="22"/>
          <w:lang w:eastAsia="zh-CN"/>
        </w:rPr>
      </w:pPr>
      <w:hyperlink w:anchor="_Toc333334690" w:history="1">
        <w:r w:rsidR="00C97505" w:rsidRPr="00055FE6">
          <w:rPr>
            <w:rStyle w:val="Hyperlink"/>
            <w:noProof/>
          </w:rPr>
          <w:t>Windows Server 2012 Essentials</w:t>
        </w:r>
        <w:r w:rsidR="00C97505">
          <w:rPr>
            <w:noProof/>
            <w:webHidden/>
          </w:rPr>
          <w:tab/>
        </w:r>
        <w:r w:rsidR="00C97505">
          <w:rPr>
            <w:noProof/>
            <w:webHidden/>
          </w:rPr>
          <w:fldChar w:fldCharType="begin"/>
        </w:r>
        <w:r w:rsidR="00C97505">
          <w:rPr>
            <w:noProof/>
            <w:webHidden/>
          </w:rPr>
          <w:instrText xml:space="preserve"> PAGEREF _Toc333334690 \h </w:instrText>
        </w:r>
        <w:r w:rsidR="00C97505">
          <w:rPr>
            <w:noProof/>
            <w:webHidden/>
          </w:rPr>
        </w:r>
        <w:r w:rsidR="00C97505">
          <w:rPr>
            <w:noProof/>
            <w:webHidden/>
          </w:rPr>
          <w:fldChar w:fldCharType="separate"/>
        </w:r>
        <w:r w:rsidR="00C4156D">
          <w:rPr>
            <w:noProof/>
            <w:webHidden/>
          </w:rPr>
          <w:t>31</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691" w:history="1">
        <w:r w:rsidR="00C97505" w:rsidRPr="00055FE6">
          <w:rPr>
            <w:rStyle w:val="Hyperlink"/>
            <w:noProof/>
          </w:rPr>
          <w:t>Модель лицензирования «на ядро»</w:t>
        </w:r>
        <w:r w:rsidR="00C97505">
          <w:rPr>
            <w:noProof/>
            <w:webHidden/>
          </w:rPr>
          <w:tab/>
        </w:r>
        <w:r w:rsidR="00C97505">
          <w:rPr>
            <w:noProof/>
            <w:webHidden/>
          </w:rPr>
          <w:fldChar w:fldCharType="begin"/>
        </w:r>
        <w:r w:rsidR="00C97505">
          <w:rPr>
            <w:noProof/>
            <w:webHidden/>
          </w:rPr>
          <w:instrText xml:space="preserve"> PAGEREF _Toc333334691 \h </w:instrText>
        </w:r>
        <w:r w:rsidR="00C97505">
          <w:rPr>
            <w:noProof/>
            <w:webHidden/>
          </w:rPr>
        </w:r>
        <w:r w:rsidR="00C97505">
          <w:rPr>
            <w:noProof/>
            <w:webHidden/>
          </w:rPr>
          <w:fldChar w:fldCharType="separate"/>
        </w:r>
        <w:r w:rsidR="00C4156D">
          <w:rPr>
            <w:noProof/>
            <w:webHidden/>
          </w:rPr>
          <w:t>33</w:t>
        </w:r>
        <w:r w:rsidR="00C97505">
          <w:rPr>
            <w:noProof/>
            <w:webHidden/>
          </w:rPr>
          <w:fldChar w:fldCharType="end"/>
        </w:r>
      </w:hyperlink>
    </w:p>
    <w:p w:rsidR="00C97505" w:rsidRDefault="0013008E">
      <w:pPr>
        <w:pStyle w:val="TOC2"/>
        <w:rPr>
          <w:noProof/>
          <w:color w:val="auto"/>
          <w:sz w:val="22"/>
          <w:lang w:eastAsia="zh-CN"/>
        </w:rPr>
      </w:pPr>
      <w:hyperlink w:anchor="_Toc333334692" w:history="1">
        <w:r w:rsidR="00C97505" w:rsidRPr="00055FE6">
          <w:rPr>
            <w:rStyle w:val="Hyperlink"/>
            <w:noProof/>
          </w:rPr>
          <w:t>SQL Server 2012 Enterprise</w:t>
        </w:r>
        <w:r w:rsidR="00C97505">
          <w:rPr>
            <w:noProof/>
            <w:webHidden/>
          </w:rPr>
          <w:tab/>
        </w:r>
        <w:r w:rsidR="00C97505">
          <w:rPr>
            <w:noProof/>
            <w:webHidden/>
          </w:rPr>
          <w:fldChar w:fldCharType="begin"/>
        </w:r>
        <w:r w:rsidR="00C97505">
          <w:rPr>
            <w:noProof/>
            <w:webHidden/>
          </w:rPr>
          <w:instrText xml:space="preserve"> PAGEREF _Toc333334692 \h </w:instrText>
        </w:r>
        <w:r w:rsidR="00C97505">
          <w:rPr>
            <w:noProof/>
            <w:webHidden/>
          </w:rPr>
        </w:r>
        <w:r w:rsidR="00C97505">
          <w:rPr>
            <w:noProof/>
            <w:webHidden/>
          </w:rPr>
          <w:fldChar w:fldCharType="separate"/>
        </w:r>
        <w:r w:rsidR="00C4156D">
          <w:rPr>
            <w:noProof/>
            <w:webHidden/>
          </w:rPr>
          <w:t>35</w:t>
        </w:r>
        <w:r w:rsidR="00C97505">
          <w:rPr>
            <w:noProof/>
            <w:webHidden/>
          </w:rPr>
          <w:fldChar w:fldCharType="end"/>
        </w:r>
      </w:hyperlink>
    </w:p>
    <w:p w:rsidR="00C97505" w:rsidRDefault="0013008E">
      <w:pPr>
        <w:pStyle w:val="TOC2"/>
        <w:rPr>
          <w:noProof/>
          <w:color w:val="auto"/>
          <w:sz w:val="22"/>
          <w:lang w:eastAsia="zh-CN"/>
        </w:rPr>
      </w:pPr>
      <w:hyperlink w:anchor="_Toc333334693" w:history="1">
        <w:r w:rsidR="00C97505" w:rsidRPr="00055FE6">
          <w:rPr>
            <w:rStyle w:val="Hyperlink"/>
            <w:noProof/>
          </w:rPr>
          <w:t>SQL Server 2012 Standard</w:t>
        </w:r>
        <w:r w:rsidR="00C97505">
          <w:rPr>
            <w:noProof/>
            <w:webHidden/>
          </w:rPr>
          <w:tab/>
        </w:r>
        <w:r w:rsidR="00C97505">
          <w:rPr>
            <w:noProof/>
            <w:webHidden/>
          </w:rPr>
          <w:fldChar w:fldCharType="begin"/>
        </w:r>
        <w:r w:rsidR="00C97505">
          <w:rPr>
            <w:noProof/>
            <w:webHidden/>
          </w:rPr>
          <w:instrText xml:space="preserve"> PAGEREF _Toc333334693 \h </w:instrText>
        </w:r>
        <w:r w:rsidR="00C97505">
          <w:rPr>
            <w:noProof/>
            <w:webHidden/>
          </w:rPr>
        </w:r>
        <w:r w:rsidR="00C97505">
          <w:rPr>
            <w:noProof/>
            <w:webHidden/>
          </w:rPr>
          <w:fldChar w:fldCharType="separate"/>
        </w:r>
        <w:r w:rsidR="00C4156D">
          <w:rPr>
            <w:noProof/>
            <w:webHidden/>
          </w:rPr>
          <w:t>35</w:t>
        </w:r>
        <w:r w:rsidR="00C97505">
          <w:rPr>
            <w:noProof/>
            <w:webHidden/>
          </w:rPr>
          <w:fldChar w:fldCharType="end"/>
        </w:r>
      </w:hyperlink>
    </w:p>
    <w:p w:rsidR="00C97505" w:rsidRDefault="0013008E">
      <w:pPr>
        <w:pStyle w:val="TOC2"/>
        <w:rPr>
          <w:noProof/>
          <w:color w:val="auto"/>
          <w:sz w:val="22"/>
          <w:lang w:eastAsia="zh-CN"/>
        </w:rPr>
      </w:pPr>
      <w:hyperlink w:anchor="_Toc333334694" w:history="1">
        <w:r w:rsidR="00C97505" w:rsidRPr="00055FE6">
          <w:rPr>
            <w:rStyle w:val="Hyperlink"/>
            <w:noProof/>
          </w:rPr>
          <w:t>SQL Server 2012 Web</w:t>
        </w:r>
        <w:r w:rsidR="00C97505">
          <w:rPr>
            <w:noProof/>
            <w:webHidden/>
          </w:rPr>
          <w:tab/>
        </w:r>
        <w:r w:rsidR="00C97505">
          <w:rPr>
            <w:noProof/>
            <w:webHidden/>
          </w:rPr>
          <w:fldChar w:fldCharType="begin"/>
        </w:r>
        <w:r w:rsidR="00C97505">
          <w:rPr>
            <w:noProof/>
            <w:webHidden/>
          </w:rPr>
          <w:instrText xml:space="preserve"> PAGEREF _Toc333334694 \h </w:instrText>
        </w:r>
        <w:r w:rsidR="00C97505">
          <w:rPr>
            <w:noProof/>
            <w:webHidden/>
          </w:rPr>
        </w:r>
        <w:r w:rsidR="00C97505">
          <w:rPr>
            <w:noProof/>
            <w:webHidden/>
          </w:rPr>
          <w:fldChar w:fldCharType="separate"/>
        </w:r>
        <w:r w:rsidR="00C4156D">
          <w:rPr>
            <w:noProof/>
            <w:webHidden/>
          </w:rPr>
          <w:t>36</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695" w:history="1">
        <w:r w:rsidR="00C97505" w:rsidRPr="00055FE6">
          <w:rPr>
            <w:rStyle w:val="Hyperlink"/>
            <w:noProof/>
          </w:rPr>
          <w:t>Модель «Лицензия подписчика» (SAL) (продукты, не являющиеся веб-службами)</w:t>
        </w:r>
        <w:r w:rsidR="00C97505">
          <w:rPr>
            <w:noProof/>
            <w:webHidden/>
          </w:rPr>
          <w:tab/>
        </w:r>
        <w:r w:rsidR="00C97505">
          <w:rPr>
            <w:noProof/>
            <w:webHidden/>
          </w:rPr>
          <w:fldChar w:fldCharType="begin"/>
        </w:r>
        <w:r w:rsidR="00C97505">
          <w:rPr>
            <w:noProof/>
            <w:webHidden/>
          </w:rPr>
          <w:instrText xml:space="preserve"> PAGEREF _Toc333334695 \h </w:instrText>
        </w:r>
        <w:r w:rsidR="00C97505">
          <w:rPr>
            <w:noProof/>
            <w:webHidden/>
          </w:rPr>
        </w:r>
        <w:r w:rsidR="00C97505">
          <w:rPr>
            <w:noProof/>
            <w:webHidden/>
          </w:rPr>
          <w:fldChar w:fldCharType="separate"/>
        </w:r>
        <w:r w:rsidR="00C4156D">
          <w:rPr>
            <w:noProof/>
            <w:webHidden/>
          </w:rPr>
          <w:t>37</w:t>
        </w:r>
        <w:r w:rsidR="00C97505">
          <w:rPr>
            <w:noProof/>
            <w:webHidden/>
          </w:rPr>
          <w:fldChar w:fldCharType="end"/>
        </w:r>
      </w:hyperlink>
    </w:p>
    <w:p w:rsidR="00C97505" w:rsidRDefault="0013008E">
      <w:pPr>
        <w:pStyle w:val="TOC2"/>
        <w:rPr>
          <w:noProof/>
          <w:color w:val="auto"/>
          <w:sz w:val="22"/>
          <w:lang w:eastAsia="zh-CN"/>
        </w:rPr>
      </w:pPr>
      <w:hyperlink w:anchor="_Toc333334696" w:history="1">
        <w:r w:rsidR="00C97505" w:rsidRPr="00055FE6">
          <w:rPr>
            <w:rStyle w:val="Hyperlink"/>
            <w:noProof/>
          </w:rPr>
          <w:t>Exchange Server 2013, выпуски Standard и Enterprise</w:t>
        </w:r>
        <w:r w:rsidR="00C97505">
          <w:rPr>
            <w:noProof/>
            <w:webHidden/>
          </w:rPr>
          <w:tab/>
        </w:r>
        <w:r w:rsidR="00C97505">
          <w:rPr>
            <w:noProof/>
            <w:webHidden/>
          </w:rPr>
          <w:fldChar w:fldCharType="begin"/>
        </w:r>
        <w:r w:rsidR="00C97505">
          <w:rPr>
            <w:noProof/>
            <w:webHidden/>
          </w:rPr>
          <w:instrText xml:space="preserve"> PAGEREF _Toc333334696 \h </w:instrText>
        </w:r>
        <w:r w:rsidR="00C97505">
          <w:rPr>
            <w:noProof/>
            <w:webHidden/>
          </w:rPr>
        </w:r>
        <w:r w:rsidR="00C97505">
          <w:rPr>
            <w:noProof/>
            <w:webHidden/>
          </w:rPr>
          <w:fldChar w:fldCharType="separate"/>
        </w:r>
        <w:r w:rsidR="00C4156D">
          <w:rPr>
            <w:noProof/>
            <w:webHidden/>
          </w:rPr>
          <w:t>44</w:t>
        </w:r>
        <w:r w:rsidR="00C97505">
          <w:rPr>
            <w:noProof/>
            <w:webHidden/>
          </w:rPr>
          <w:fldChar w:fldCharType="end"/>
        </w:r>
      </w:hyperlink>
    </w:p>
    <w:p w:rsidR="00C97505" w:rsidRDefault="0013008E">
      <w:pPr>
        <w:pStyle w:val="TOC2"/>
        <w:rPr>
          <w:noProof/>
          <w:color w:val="auto"/>
          <w:sz w:val="22"/>
          <w:lang w:eastAsia="zh-CN"/>
        </w:rPr>
      </w:pPr>
      <w:hyperlink w:anchor="_Toc333334697" w:history="1">
        <w:r w:rsidR="00C97505" w:rsidRPr="00055FE6">
          <w:rPr>
            <w:rStyle w:val="Hyperlink"/>
            <w:noProof/>
          </w:rPr>
          <w:t>Expression Encoder Pro 4</w:t>
        </w:r>
        <w:r w:rsidR="00C97505">
          <w:rPr>
            <w:noProof/>
            <w:webHidden/>
          </w:rPr>
          <w:tab/>
        </w:r>
        <w:r w:rsidR="00C97505">
          <w:rPr>
            <w:noProof/>
            <w:webHidden/>
          </w:rPr>
          <w:fldChar w:fldCharType="begin"/>
        </w:r>
        <w:r w:rsidR="00C97505">
          <w:rPr>
            <w:noProof/>
            <w:webHidden/>
          </w:rPr>
          <w:instrText xml:space="preserve"> PAGEREF _Toc333334697 \h </w:instrText>
        </w:r>
        <w:r w:rsidR="00C97505">
          <w:rPr>
            <w:noProof/>
            <w:webHidden/>
          </w:rPr>
        </w:r>
        <w:r w:rsidR="00C97505">
          <w:rPr>
            <w:noProof/>
            <w:webHidden/>
          </w:rPr>
          <w:fldChar w:fldCharType="separate"/>
        </w:r>
        <w:r w:rsidR="00C4156D">
          <w:rPr>
            <w:noProof/>
            <w:webHidden/>
          </w:rPr>
          <w:t>46</w:t>
        </w:r>
        <w:r w:rsidR="00C97505">
          <w:rPr>
            <w:noProof/>
            <w:webHidden/>
          </w:rPr>
          <w:fldChar w:fldCharType="end"/>
        </w:r>
      </w:hyperlink>
    </w:p>
    <w:p w:rsidR="00C97505" w:rsidRDefault="0013008E">
      <w:pPr>
        <w:pStyle w:val="TOC2"/>
        <w:rPr>
          <w:noProof/>
          <w:color w:val="auto"/>
          <w:sz w:val="22"/>
          <w:lang w:eastAsia="zh-CN"/>
        </w:rPr>
      </w:pPr>
      <w:hyperlink w:anchor="_Toc333334698" w:history="1">
        <w:r w:rsidR="00C97505" w:rsidRPr="00055FE6">
          <w:rPr>
            <w:rStyle w:val="Hyperlink"/>
            <w:noProof/>
          </w:rPr>
          <w:t>Expression Studio 4 Ultimate</w:t>
        </w:r>
        <w:r w:rsidR="00C97505">
          <w:rPr>
            <w:noProof/>
            <w:webHidden/>
          </w:rPr>
          <w:tab/>
        </w:r>
        <w:r w:rsidR="00C97505">
          <w:rPr>
            <w:noProof/>
            <w:webHidden/>
          </w:rPr>
          <w:fldChar w:fldCharType="begin"/>
        </w:r>
        <w:r w:rsidR="00C97505">
          <w:rPr>
            <w:noProof/>
            <w:webHidden/>
          </w:rPr>
          <w:instrText xml:space="preserve"> PAGEREF _Toc333334698 \h </w:instrText>
        </w:r>
        <w:r w:rsidR="00C97505">
          <w:rPr>
            <w:noProof/>
            <w:webHidden/>
          </w:rPr>
        </w:r>
        <w:r w:rsidR="00C97505">
          <w:rPr>
            <w:noProof/>
            <w:webHidden/>
          </w:rPr>
          <w:fldChar w:fldCharType="separate"/>
        </w:r>
        <w:r w:rsidR="00C4156D">
          <w:rPr>
            <w:noProof/>
            <w:webHidden/>
          </w:rPr>
          <w:t>46</w:t>
        </w:r>
        <w:r w:rsidR="00C97505">
          <w:rPr>
            <w:noProof/>
            <w:webHidden/>
          </w:rPr>
          <w:fldChar w:fldCharType="end"/>
        </w:r>
      </w:hyperlink>
    </w:p>
    <w:p w:rsidR="00C97505" w:rsidRDefault="0013008E">
      <w:pPr>
        <w:pStyle w:val="TOC2"/>
        <w:rPr>
          <w:noProof/>
          <w:color w:val="auto"/>
          <w:sz w:val="22"/>
          <w:lang w:eastAsia="zh-CN"/>
        </w:rPr>
      </w:pPr>
      <w:hyperlink w:anchor="_Toc333334699" w:history="1">
        <w:r w:rsidR="00C97505" w:rsidRPr="00055FE6">
          <w:rPr>
            <w:rStyle w:val="Hyperlink"/>
            <w:noProof/>
          </w:rPr>
          <w:t>Expression Studio 4 Web Professional</w:t>
        </w:r>
        <w:r w:rsidR="00C97505">
          <w:rPr>
            <w:noProof/>
            <w:webHidden/>
          </w:rPr>
          <w:tab/>
        </w:r>
        <w:r w:rsidR="00C97505">
          <w:rPr>
            <w:noProof/>
            <w:webHidden/>
          </w:rPr>
          <w:fldChar w:fldCharType="begin"/>
        </w:r>
        <w:r w:rsidR="00C97505">
          <w:rPr>
            <w:noProof/>
            <w:webHidden/>
          </w:rPr>
          <w:instrText xml:space="preserve"> PAGEREF _Toc333334699 \h </w:instrText>
        </w:r>
        <w:r w:rsidR="00C97505">
          <w:rPr>
            <w:noProof/>
            <w:webHidden/>
          </w:rPr>
        </w:r>
        <w:r w:rsidR="00C97505">
          <w:rPr>
            <w:noProof/>
            <w:webHidden/>
          </w:rPr>
          <w:fldChar w:fldCharType="separate"/>
        </w:r>
        <w:r w:rsidR="00C4156D">
          <w:rPr>
            <w:noProof/>
            <w:webHidden/>
          </w:rPr>
          <w:t>46</w:t>
        </w:r>
        <w:r w:rsidR="00C97505">
          <w:rPr>
            <w:noProof/>
            <w:webHidden/>
          </w:rPr>
          <w:fldChar w:fldCharType="end"/>
        </w:r>
      </w:hyperlink>
    </w:p>
    <w:p w:rsidR="00C97505" w:rsidRDefault="0013008E">
      <w:pPr>
        <w:pStyle w:val="TOC2"/>
        <w:rPr>
          <w:noProof/>
          <w:color w:val="auto"/>
          <w:sz w:val="22"/>
          <w:lang w:eastAsia="zh-CN"/>
        </w:rPr>
      </w:pPr>
      <w:hyperlink w:anchor="_Toc333334700" w:history="1">
        <w:r w:rsidR="00C97505" w:rsidRPr="00055FE6">
          <w:rPr>
            <w:rStyle w:val="Hyperlink"/>
            <w:noProof/>
          </w:rPr>
          <w:t>Forefront Identity Manager 2010 R2</w:t>
        </w:r>
        <w:r w:rsidR="00C97505">
          <w:rPr>
            <w:noProof/>
            <w:webHidden/>
          </w:rPr>
          <w:tab/>
        </w:r>
        <w:r w:rsidR="00C97505">
          <w:rPr>
            <w:noProof/>
            <w:webHidden/>
          </w:rPr>
          <w:fldChar w:fldCharType="begin"/>
        </w:r>
        <w:r w:rsidR="00C97505">
          <w:rPr>
            <w:noProof/>
            <w:webHidden/>
          </w:rPr>
          <w:instrText xml:space="preserve"> PAGEREF _Toc333334700 \h </w:instrText>
        </w:r>
        <w:r w:rsidR="00C97505">
          <w:rPr>
            <w:noProof/>
            <w:webHidden/>
          </w:rPr>
        </w:r>
        <w:r w:rsidR="00C97505">
          <w:rPr>
            <w:noProof/>
            <w:webHidden/>
          </w:rPr>
          <w:fldChar w:fldCharType="separate"/>
        </w:r>
        <w:r w:rsidR="00C4156D">
          <w:rPr>
            <w:noProof/>
            <w:webHidden/>
          </w:rPr>
          <w:t>46</w:t>
        </w:r>
        <w:r w:rsidR="00C97505">
          <w:rPr>
            <w:noProof/>
            <w:webHidden/>
          </w:rPr>
          <w:fldChar w:fldCharType="end"/>
        </w:r>
      </w:hyperlink>
    </w:p>
    <w:p w:rsidR="00C97505" w:rsidRDefault="0013008E">
      <w:pPr>
        <w:pStyle w:val="TOC2"/>
        <w:rPr>
          <w:noProof/>
          <w:color w:val="auto"/>
          <w:sz w:val="22"/>
          <w:lang w:eastAsia="zh-CN"/>
        </w:rPr>
      </w:pPr>
      <w:hyperlink w:anchor="_Toc333334701" w:history="1">
        <w:r w:rsidR="00C97505" w:rsidRPr="00055FE6">
          <w:rPr>
            <w:rStyle w:val="Hyperlink"/>
            <w:noProof/>
          </w:rPr>
          <w:t>Forefront Unified Access Gateway 2010</w:t>
        </w:r>
        <w:r w:rsidR="00C97505">
          <w:rPr>
            <w:noProof/>
            <w:webHidden/>
          </w:rPr>
          <w:tab/>
        </w:r>
        <w:r w:rsidR="00C97505">
          <w:rPr>
            <w:noProof/>
            <w:webHidden/>
          </w:rPr>
          <w:fldChar w:fldCharType="begin"/>
        </w:r>
        <w:r w:rsidR="00C97505">
          <w:rPr>
            <w:noProof/>
            <w:webHidden/>
          </w:rPr>
          <w:instrText xml:space="preserve"> PAGEREF _Toc333334701 \h </w:instrText>
        </w:r>
        <w:r w:rsidR="00C97505">
          <w:rPr>
            <w:noProof/>
            <w:webHidden/>
          </w:rPr>
        </w:r>
        <w:r w:rsidR="00C97505">
          <w:rPr>
            <w:noProof/>
            <w:webHidden/>
          </w:rPr>
          <w:fldChar w:fldCharType="separate"/>
        </w:r>
        <w:r w:rsidR="00C4156D">
          <w:rPr>
            <w:noProof/>
            <w:webHidden/>
          </w:rPr>
          <w:t>47</w:t>
        </w:r>
        <w:r w:rsidR="00C97505">
          <w:rPr>
            <w:noProof/>
            <w:webHidden/>
          </w:rPr>
          <w:fldChar w:fldCharType="end"/>
        </w:r>
      </w:hyperlink>
    </w:p>
    <w:p w:rsidR="00C97505" w:rsidRDefault="0013008E">
      <w:pPr>
        <w:pStyle w:val="TOC2"/>
        <w:rPr>
          <w:noProof/>
          <w:color w:val="auto"/>
          <w:sz w:val="22"/>
          <w:lang w:eastAsia="zh-CN"/>
        </w:rPr>
      </w:pPr>
      <w:hyperlink w:anchor="_Toc333334702" w:history="1">
        <w:r w:rsidR="00C97505" w:rsidRPr="00055FE6">
          <w:rPr>
            <w:rStyle w:val="Hyperlink"/>
            <w:noProof/>
          </w:rPr>
          <w:t>Lync Server 2013 Standard и Enterprise</w:t>
        </w:r>
        <w:r w:rsidR="00C97505">
          <w:rPr>
            <w:noProof/>
            <w:webHidden/>
          </w:rPr>
          <w:tab/>
        </w:r>
        <w:r w:rsidR="00C97505">
          <w:rPr>
            <w:noProof/>
            <w:webHidden/>
          </w:rPr>
          <w:fldChar w:fldCharType="begin"/>
        </w:r>
        <w:r w:rsidR="00C97505">
          <w:rPr>
            <w:noProof/>
            <w:webHidden/>
          </w:rPr>
          <w:instrText xml:space="preserve"> PAGEREF _Toc333334702 \h </w:instrText>
        </w:r>
        <w:r w:rsidR="00C97505">
          <w:rPr>
            <w:noProof/>
            <w:webHidden/>
          </w:rPr>
        </w:r>
        <w:r w:rsidR="00C97505">
          <w:rPr>
            <w:noProof/>
            <w:webHidden/>
          </w:rPr>
          <w:fldChar w:fldCharType="separate"/>
        </w:r>
        <w:r w:rsidR="00C4156D">
          <w:rPr>
            <w:noProof/>
            <w:webHidden/>
          </w:rPr>
          <w:t>47</w:t>
        </w:r>
        <w:r w:rsidR="00C97505">
          <w:rPr>
            <w:noProof/>
            <w:webHidden/>
          </w:rPr>
          <w:fldChar w:fldCharType="end"/>
        </w:r>
      </w:hyperlink>
    </w:p>
    <w:p w:rsidR="00C97505" w:rsidRDefault="0013008E" w:rsidP="00C97505">
      <w:pPr>
        <w:pStyle w:val="TOC2"/>
        <w:ind w:left="144" w:firstLine="0"/>
        <w:rPr>
          <w:noProof/>
          <w:color w:val="auto"/>
          <w:sz w:val="22"/>
          <w:lang w:eastAsia="zh-CN"/>
        </w:rPr>
      </w:pPr>
      <w:hyperlink w:anchor="_Toc333334703" w:history="1">
        <w:r w:rsidR="00C97505" w:rsidRPr="00055FE6">
          <w:rPr>
            <w:rStyle w:val="Hyperlink"/>
            <w:noProof/>
          </w:rPr>
          <w:t>Microsoft Application Virtualization Hosting для настольных компьютеров</w:t>
        </w:r>
        <w:r w:rsidR="00C97505">
          <w:rPr>
            <w:noProof/>
            <w:webHidden/>
          </w:rPr>
          <w:tab/>
        </w:r>
        <w:r w:rsidR="00C97505">
          <w:rPr>
            <w:noProof/>
            <w:webHidden/>
          </w:rPr>
          <w:fldChar w:fldCharType="begin"/>
        </w:r>
        <w:r w:rsidR="00C97505">
          <w:rPr>
            <w:noProof/>
            <w:webHidden/>
          </w:rPr>
          <w:instrText xml:space="preserve"> PAGEREF _Toc333334703 \h </w:instrText>
        </w:r>
        <w:r w:rsidR="00C97505">
          <w:rPr>
            <w:noProof/>
            <w:webHidden/>
          </w:rPr>
        </w:r>
        <w:r w:rsidR="00C97505">
          <w:rPr>
            <w:noProof/>
            <w:webHidden/>
          </w:rPr>
          <w:fldChar w:fldCharType="separate"/>
        </w:r>
        <w:r w:rsidR="00C4156D">
          <w:rPr>
            <w:noProof/>
            <w:webHidden/>
          </w:rPr>
          <w:t>49</w:t>
        </w:r>
        <w:r w:rsidR="00C97505">
          <w:rPr>
            <w:noProof/>
            <w:webHidden/>
          </w:rPr>
          <w:fldChar w:fldCharType="end"/>
        </w:r>
      </w:hyperlink>
    </w:p>
    <w:p w:rsidR="00C97505" w:rsidRDefault="0013008E">
      <w:pPr>
        <w:pStyle w:val="TOC2"/>
        <w:rPr>
          <w:noProof/>
          <w:color w:val="auto"/>
          <w:sz w:val="22"/>
          <w:lang w:eastAsia="zh-CN"/>
        </w:rPr>
      </w:pPr>
      <w:hyperlink w:anchor="_Toc333334704" w:history="1">
        <w:r w:rsidR="00C97505" w:rsidRPr="00055FE6">
          <w:rPr>
            <w:rStyle w:val="Hyperlink"/>
            <w:noProof/>
          </w:rPr>
          <w:t>Microsoft Dynamics AX 2012</w:t>
        </w:r>
        <w:r w:rsidR="00C97505">
          <w:rPr>
            <w:noProof/>
            <w:webHidden/>
          </w:rPr>
          <w:tab/>
        </w:r>
        <w:r w:rsidR="00C97505">
          <w:rPr>
            <w:noProof/>
            <w:webHidden/>
          </w:rPr>
          <w:fldChar w:fldCharType="begin"/>
        </w:r>
        <w:r w:rsidR="00C97505">
          <w:rPr>
            <w:noProof/>
            <w:webHidden/>
          </w:rPr>
          <w:instrText xml:space="preserve"> PAGEREF _Toc333334704 \h </w:instrText>
        </w:r>
        <w:r w:rsidR="00C97505">
          <w:rPr>
            <w:noProof/>
            <w:webHidden/>
          </w:rPr>
        </w:r>
        <w:r w:rsidR="00C97505">
          <w:rPr>
            <w:noProof/>
            <w:webHidden/>
          </w:rPr>
          <w:fldChar w:fldCharType="separate"/>
        </w:r>
        <w:r w:rsidR="00C4156D">
          <w:rPr>
            <w:noProof/>
            <w:webHidden/>
          </w:rPr>
          <w:t>49</w:t>
        </w:r>
        <w:r w:rsidR="00C97505">
          <w:rPr>
            <w:noProof/>
            <w:webHidden/>
          </w:rPr>
          <w:fldChar w:fldCharType="end"/>
        </w:r>
      </w:hyperlink>
    </w:p>
    <w:p w:rsidR="00C97505" w:rsidRDefault="0013008E">
      <w:pPr>
        <w:pStyle w:val="TOC2"/>
        <w:rPr>
          <w:noProof/>
          <w:color w:val="auto"/>
          <w:sz w:val="22"/>
          <w:lang w:eastAsia="zh-CN"/>
        </w:rPr>
      </w:pPr>
      <w:hyperlink w:anchor="_Toc333334705" w:history="1">
        <w:r w:rsidR="00C97505" w:rsidRPr="00055FE6">
          <w:rPr>
            <w:rStyle w:val="Hyperlink"/>
            <w:noProof/>
          </w:rPr>
          <w:t>Microsoft Dynamics C5 2012</w:t>
        </w:r>
        <w:r w:rsidR="00C97505">
          <w:rPr>
            <w:noProof/>
            <w:webHidden/>
          </w:rPr>
          <w:tab/>
        </w:r>
        <w:r w:rsidR="00C97505">
          <w:rPr>
            <w:noProof/>
            <w:webHidden/>
          </w:rPr>
          <w:fldChar w:fldCharType="begin"/>
        </w:r>
        <w:r w:rsidR="00C97505">
          <w:rPr>
            <w:noProof/>
            <w:webHidden/>
          </w:rPr>
          <w:instrText xml:space="preserve"> PAGEREF _Toc333334705 \h </w:instrText>
        </w:r>
        <w:r w:rsidR="00C97505">
          <w:rPr>
            <w:noProof/>
            <w:webHidden/>
          </w:rPr>
        </w:r>
        <w:r w:rsidR="00C97505">
          <w:rPr>
            <w:noProof/>
            <w:webHidden/>
          </w:rPr>
          <w:fldChar w:fldCharType="separate"/>
        </w:r>
        <w:r w:rsidR="00C4156D">
          <w:rPr>
            <w:noProof/>
            <w:webHidden/>
          </w:rPr>
          <w:t>51</w:t>
        </w:r>
        <w:r w:rsidR="00C97505">
          <w:rPr>
            <w:noProof/>
            <w:webHidden/>
          </w:rPr>
          <w:fldChar w:fldCharType="end"/>
        </w:r>
      </w:hyperlink>
    </w:p>
    <w:p w:rsidR="00C97505" w:rsidRDefault="0013008E">
      <w:pPr>
        <w:pStyle w:val="TOC2"/>
        <w:rPr>
          <w:noProof/>
          <w:color w:val="auto"/>
          <w:sz w:val="22"/>
          <w:lang w:eastAsia="zh-CN"/>
        </w:rPr>
      </w:pPr>
      <w:hyperlink w:anchor="_Toc333334706" w:history="1">
        <w:r w:rsidR="00C97505" w:rsidRPr="00055FE6">
          <w:rPr>
            <w:rStyle w:val="Hyperlink"/>
            <w:noProof/>
          </w:rPr>
          <w:t>Microsoft Dynamics CRM 2011 Service Provider</w:t>
        </w:r>
        <w:r w:rsidR="00C97505">
          <w:rPr>
            <w:noProof/>
            <w:webHidden/>
          </w:rPr>
          <w:tab/>
        </w:r>
        <w:r w:rsidR="00C97505">
          <w:rPr>
            <w:noProof/>
            <w:webHidden/>
          </w:rPr>
          <w:fldChar w:fldCharType="begin"/>
        </w:r>
        <w:r w:rsidR="00C97505">
          <w:rPr>
            <w:noProof/>
            <w:webHidden/>
          </w:rPr>
          <w:instrText xml:space="preserve"> PAGEREF _Toc333334706 \h </w:instrText>
        </w:r>
        <w:r w:rsidR="00C97505">
          <w:rPr>
            <w:noProof/>
            <w:webHidden/>
          </w:rPr>
        </w:r>
        <w:r w:rsidR="00C97505">
          <w:rPr>
            <w:noProof/>
            <w:webHidden/>
          </w:rPr>
          <w:fldChar w:fldCharType="separate"/>
        </w:r>
        <w:r w:rsidR="00C4156D">
          <w:rPr>
            <w:noProof/>
            <w:webHidden/>
          </w:rPr>
          <w:t>52</w:t>
        </w:r>
        <w:r w:rsidR="00C97505">
          <w:rPr>
            <w:noProof/>
            <w:webHidden/>
          </w:rPr>
          <w:fldChar w:fldCharType="end"/>
        </w:r>
      </w:hyperlink>
    </w:p>
    <w:p w:rsidR="00C97505" w:rsidRDefault="0013008E">
      <w:pPr>
        <w:pStyle w:val="TOC2"/>
        <w:rPr>
          <w:noProof/>
          <w:color w:val="auto"/>
          <w:sz w:val="22"/>
          <w:lang w:eastAsia="zh-CN"/>
        </w:rPr>
      </w:pPr>
      <w:hyperlink w:anchor="_Toc333334707" w:history="1">
        <w:r w:rsidR="00C97505" w:rsidRPr="00055FE6">
          <w:rPr>
            <w:rStyle w:val="Hyperlink"/>
            <w:noProof/>
          </w:rPr>
          <w:t>Microsoft Dynamics GP 2010 R2</w:t>
        </w:r>
        <w:r w:rsidR="00C97505">
          <w:rPr>
            <w:noProof/>
            <w:webHidden/>
          </w:rPr>
          <w:tab/>
        </w:r>
        <w:r w:rsidR="00C97505">
          <w:rPr>
            <w:noProof/>
            <w:webHidden/>
          </w:rPr>
          <w:fldChar w:fldCharType="begin"/>
        </w:r>
        <w:r w:rsidR="00C97505">
          <w:rPr>
            <w:noProof/>
            <w:webHidden/>
          </w:rPr>
          <w:instrText xml:space="preserve"> PAGEREF _Toc333334707 \h </w:instrText>
        </w:r>
        <w:r w:rsidR="00C97505">
          <w:rPr>
            <w:noProof/>
            <w:webHidden/>
          </w:rPr>
        </w:r>
        <w:r w:rsidR="00C97505">
          <w:rPr>
            <w:noProof/>
            <w:webHidden/>
          </w:rPr>
          <w:fldChar w:fldCharType="separate"/>
        </w:r>
        <w:r w:rsidR="00C4156D">
          <w:rPr>
            <w:noProof/>
            <w:webHidden/>
          </w:rPr>
          <w:t>52</w:t>
        </w:r>
        <w:r w:rsidR="00C97505">
          <w:rPr>
            <w:noProof/>
            <w:webHidden/>
          </w:rPr>
          <w:fldChar w:fldCharType="end"/>
        </w:r>
      </w:hyperlink>
    </w:p>
    <w:p w:rsidR="00C97505" w:rsidRDefault="0013008E">
      <w:pPr>
        <w:pStyle w:val="TOC2"/>
        <w:rPr>
          <w:noProof/>
          <w:color w:val="auto"/>
          <w:sz w:val="22"/>
          <w:lang w:eastAsia="zh-CN"/>
        </w:rPr>
      </w:pPr>
      <w:hyperlink w:anchor="_Toc333334708" w:history="1">
        <w:r w:rsidR="00C97505" w:rsidRPr="00055FE6">
          <w:rPr>
            <w:rStyle w:val="Hyperlink"/>
            <w:noProof/>
          </w:rPr>
          <w:t>Microsoft Dynamics NAV 2009 R2</w:t>
        </w:r>
        <w:r w:rsidR="00C97505">
          <w:rPr>
            <w:noProof/>
            <w:webHidden/>
          </w:rPr>
          <w:tab/>
        </w:r>
        <w:r w:rsidR="00C97505">
          <w:rPr>
            <w:noProof/>
            <w:webHidden/>
          </w:rPr>
          <w:fldChar w:fldCharType="begin"/>
        </w:r>
        <w:r w:rsidR="00C97505">
          <w:rPr>
            <w:noProof/>
            <w:webHidden/>
          </w:rPr>
          <w:instrText xml:space="preserve"> PAGEREF _Toc333334708 \h </w:instrText>
        </w:r>
        <w:r w:rsidR="00C97505">
          <w:rPr>
            <w:noProof/>
            <w:webHidden/>
          </w:rPr>
        </w:r>
        <w:r w:rsidR="00C97505">
          <w:rPr>
            <w:noProof/>
            <w:webHidden/>
          </w:rPr>
          <w:fldChar w:fldCharType="separate"/>
        </w:r>
        <w:r w:rsidR="00C4156D">
          <w:rPr>
            <w:noProof/>
            <w:webHidden/>
          </w:rPr>
          <w:t>54</w:t>
        </w:r>
        <w:r w:rsidR="00C97505">
          <w:rPr>
            <w:noProof/>
            <w:webHidden/>
          </w:rPr>
          <w:fldChar w:fldCharType="end"/>
        </w:r>
      </w:hyperlink>
    </w:p>
    <w:p w:rsidR="00C97505" w:rsidRDefault="0013008E">
      <w:pPr>
        <w:pStyle w:val="TOC2"/>
        <w:rPr>
          <w:noProof/>
          <w:color w:val="auto"/>
          <w:sz w:val="22"/>
          <w:lang w:eastAsia="zh-CN"/>
        </w:rPr>
      </w:pPr>
      <w:hyperlink w:anchor="_Toc333334709" w:history="1">
        <w:r w:rsidR="00C97505" w:rsidRPr="00055FE6">
          <w:rPr>
            <w:rStyle w:val="Hyperlink"/>
            <w:noProof/>
          </w:rPr>
          <w:t>Microsoft Dynamics SL 2011</w:t>
        </w:r>
        <w:r w:rsidR="00C97505">
          <w:rPr>
            <w:noProof/>
            <w:webHidden/>
          </w:rPr>
          <w:tab/>
        </w:r>
        <w:r w:rsidR="00C97505">
          <w:rPr>
            <w:noProof/>
            <w:webHidden/>
          </w:rPr>
          <w:fldChar w:fldCharType="begin"/>
        </w:r>
        <w:r w:rsidR="00C97505">
          <w:rPr>
            <w:noProof/>
            <w:webHidden/>
          </w:rPr>
          <w:instrText xml:space="preserve"> PAGEREF _Toc333334709 \h </w:instrText>
        </w:r>
        <w:r w:rsidR="00C97505">
          <w:rPr>
            <w:noProof/>
            <w:webHidden/>
          </w:rPr>
        </w:r>
        <w:r w:rsidR="00C97505">
          <w:rPr>
            <w:noProof/>
            <w:webHidden/>
          </w:rPr>
          <w:fldChar w:fldCharType="separate"/>
        </w:r>
        <w:r w:rsidR="00C4156D">
          <w:rPr>
            <w:noProof/>
            <w:webHidden/>
          </w:rPr>
          <w:t>56</w:t>
        </w:r>
        <w:r w:rsidR="00C97505">
          <w:rPr>
            <w:noProof/>
            <w:webHidden/>
          </w:rPr>
          <w:fldChar w:fldCharType="end"/>
        </w:r>
      </w:hyperlink>
    </w:p>
    <w:p w:rsidR="00C97505" w:rsidRDefault="0013008E">
      <w:pPr>
        <w:pStyle w:val="TOC2"/>
        <w:rPr>
          <w:noProof/>
          <w:color w:val="auto"/>
          <w:sz w:val="22"/>
          <w:lang w:eastAsia="zh-CN"/>
        </w:rPr>
      </w:pPr>
      <w:hyperlink w:anchor="_Toc333334710" w:history="1">
        <w:r w:rsidR="00C97505" w:rsidRPr="00055FE6">
          <w:rPr>
            <w:rStyle w:val="Hyperlink"/>
            <w:noProof/>
          </w:rPr>
          <w:t>Пакет многоязыкового интерфейса для Office 2013</w:t>
        </w:r>
        <w:r w:rsidR="00C97505">
          <w:rPr>
            <w:noProof/>
            <w:webHidden/>
          </w:rPr>
          <w:tab/>
        </w:r>
        <w:r w:rsidR="00C97505">
          <w:rPr>
            <w:noProof/>
            <w:webHidden/>
          </w:rPr>
          <w:fldChar w:fldCharType="begin"/>
        </w:r>
        <w:r w:rsidR="00C97505">
          <w:rPr>
            <w:noProof/>
            <w:webHidden/>
          </w:rPr>
          <w:instrText xml:space="preserve"> PAGEREF _Toc333334710 \h </w:instrText>
        </w:r>
        <w:r w:rsidR="00C97505">
          <w:rPr>
            <w:noProof/>
            <w:webHidden/>
          </w:rPr>
        </w:r>
        <w:r w:rsidR="00C97505">
          <w:rPr>
            <w:noProof/>
            <w:webHidden/>
          </w:rPr>
          <w:fldChar w:fldCharType="separate"/>
        </w:r>
        <w:r w:rsidR="00C4156D">
          <w:rPr>
            <w:noProof/>
            <w:webHidden/>
          </w:rPr>
          <w:t>57</w:t>
        </w:r>
        <w:r w:rsidR="00C97505">
          <w:rPr>
            <w:noProof/>
            <w:webHidden/>
          </w:rPr>
          <w:fldChar w:fldCharType="end"/>
        </w:r>
      </w:hyperlink>
    </w:p>
    <w:p w:rsidR="00C97505" w:rsidRDefault="0013008E">
      <w:pPr>
        <w:pStyle w:val="TOC2"/>
        <w:rPr>
          <w:noProof/>
          <w:color w:val="auto"/>
          <w:sz w:val="22"/>
          <w:lang w:eastAsia="zh-CN"/>
        </w:rPr>
      </w:pPr>
      <w:hyperlink w:anchor="_Toc333334711" w:history="1">
        <w:r w:rsidR="00C97505" w:rsidRPr="00055FE6">
          <w:rPr>
            <w:rStyle w:val="Hyperlink"/>
            <w:noProof/>
          </w:rPr>
          <w:t>Office Профессиональный плюс 2013</w:t>
        </w:r>
        <w:r w:rsidR="00C97505">
          <w:rPr>
            <w:noProof/>
            <w:webHidden/>
          </w:rPr>
          <w:tab/>
        </w:r>
        <w:r w:rsidR="00C97505">
          <w:rPr>
            <w:noProof/>
            <w:webHidden/>
          </w:rPr>
          <w:fldChar w:fldCharType="begin"/>
        </w:r>
        <w:r w:rsidR="00C97505">
          <w:rPr>
            <w:noProof/>
            <w:webHidden/>
          </w:rPr>
          <w:instrText xml:space="preserve"> PAGEREF _Toc333334711 \h </w:instrText>
        </w:r>
        <w:r w:rsidR="00C97505">
          <w:rPr>
            <w:noProof/>
            <w:webHidden/>
          </w:rPr>
        </w:r>
        <w:r w:rsidR="00C97505">
          <w:rPr>
            <w:noProof/>
            <w:webHidden/>
          </w:rPr>
          <w:fldChar w:fldCharType="separate"/>
        </w:r>
        <w:r w:rsidR="00C4156D">
          <w:rPr>
            <w:noProof/>
            <w:webHidden/>
          </w:rPr>
          <w:t>58</w:t>
        </w:r>
        <w:r w:rsidR="00C97505">
          <w:rPr>
            <w:noProof/>
            <w:webHidden/>
          </w:rPr>
          <w:fldChar w:fldCharType="end"/>
        </w:r>
      </w:hyperlink>
    </w:p>
    <w:p w:rsidR="00C97505" w:rsidRDefault="0013008E">
      <w:pPr>
        <w:pStyle w:val="TOC2"/>
        <w:rPr>
          <w:noProof/>
          <w:color w:val="auto"/>
          <w:sz w:val="22"/>
          <w:lang w:eastAsia="zh-CN"/>
        </w:rPr>
      </w:pPr>
      <w:hyperlink w:anchor="_Toc333334712" w:history="1">
        <w:r w:rsidR="00C97505" w:rsidRPr="00055FE6">
          <w:rPr>
            <w:rStyle w:val="Hyperlink"/>
            <w:noProof/>
          </w:rPr>
          <w:t>Office Стандартный 2013</w:t>
        </w:r>
        <w:r w:rsidR="00C97505">
          <w:rPr>
            <w:noProof/>
            <w:webHidden/>
          </w:rPr>
          <w:tab/>
        </w:r>
        <w:r w:rsidR="00C97505">
          <w:rPr>
            <w:noProof/>
            <w:webHidden/>
          </w:rPr>
          <w:fldChar w:fldCharType="begin"/>
        </w:r>
        <w:r w:rsidR="00C97505">
          <w:rPr>
            <w:noProof/>
            <w:webHidden/>
          </w:rPr>
          <w:instrText xml:space="preserve"> PAGEREF _Toc333334712 \h </w:instrText>
        </w:r>
        <w:r w:rsidR="00C97505">
          <w:rPr>
            <w:noProof/>
            <w:webHidden/>
          </w:rPr>
        </w:r>
        <w:r w:rsidR="00C97505">
          <w:rPr>
            <w:noProof/>
            <w:webHidden/>
          </w:rPr>
          <w:fldChar w:fldCharType="separate"/>
        </w:r>
        <w:r w:rsidR="00C4156D">
          <w:rPr>
            <w:noProof/>
            <w:webHidden/>
          </w:rPr>
          <w:t>58</w:t>
        </w:r>
        <w:r w:rsidR="00C97505">
          <w:rPr>
            <w:noProof/>
            <w:webHidden/>
          </w:rPr>
          <w:fldChar w:fldCharType="end"/>
        </w:r>
      </w:hyperlink>
    </w:p>
    <w:p w:rsidR="00C97505" w:rsidRDefault="0013008E">
      <w:pPr>
        <w:pStyle w:val="TOC2"/>
        <w:rPr>
          <w:noProof/>
          <w:color w:val="auto"/>
          <w:sz w:val="22"/>
          <w:lang w:eastAsia="zh-CN"/>
        </w:rPr>
      </w:pPr>
      <w:hyperlink w:anchor="_Toc333334713" w:history="1">
        <w:r w:rsidR="00C97505" w:rsidRPr="00055FE6">
          <w:rPr>
            <w:rStyle w:val="Hyperlink"/>
            <w:noProof/>
          </w:rPr>
          <w:t>Productivity Suite</w:t>
        </w:r>
        <w:r w:rsidR="00C97505">
          <w:rPr>
            <w:noProof/>
            <w:webHidden/>
          </w:rPr>
          <w:tab/>
        </w:r>
        <w:r w:rsidR="00C97505">
          <w:rPr>
            <w:noProof/>
            <w:webHidden/>
          </w:rPr>
          <w:fldChar w:fldCharType="begin"/>
        </w:r>
        <w:r w:rsidR="00C97505">
          <w:rPr>
            <w:noProof/>
            <w:webHidden/>
          </w:rPr>
          <w:instrText xml:space="preserve"> PAGEREF _Toc333334713 \h </w:instrText>
        </w:r>
        <w:r w:rsidR="00C97505">
          <w:rPr>
            <w:noProof/>
            <w:webHidden/>
          </w:rPr>
        </w:r>
        <w:r w:rsidR="00C97505">
          <w:rPr>
            <w:noProof/>
            <w:webHidden/>
          </w:rPr>
          <w:fldChar w:fldCharType="separate"/>
        </w:r>
        <w:r w:rsidR="00C4156D">
          <w:rPr>
            <w:noProof/>
            <w:webHidden/>
          </w:rPr>
          <w:t>59</w:t>
        </w:r>
        <w:r w:rsidR="00C97505">
          <w:rPr>
            <w:noProof/>
            <w:webHidden/>
          </w:rPr>
          <w:fldChar w:fldCharType="end"/>
        </w:r>
      </w:hyperlink>
    </w:p>
    <w:p w:rsidR="00C97505" w:rsidRDefault="0013008E">
      <w:pPr>
        <w:pStyle w:val="TOC2"/>
        <w:rPr>
          <w:noProof/>
          <w:color w:val="auto"/>
          <w:sz w:val="22"/>
          <w:lang w:eastAsia="zh-CN"/>
        </w:rPr>
      </w:pPr>
      <w:hyperlink w:anchor="_Toc333334714" w:history="1">
        <w:r w:rsidR="00C97505" w:rsidRPr="00055FE6">
          <w:rPr>
            <w:rStyle w:val="Hyperlink"/>
            <w:noProof/>
          </w:rPr>
          <w:t>Project профессиональный 2013</w:t>
        </w:r>
        <w:r w:rsidR="00C97505">
          <w:rPr>
            <w:noProof/>
            <w:webHidden/>
          </w:rPr>
          <w:tab/>
        </w:r>
        <w:r w:rsidR="00C97505">
          <w:rPr>
            <w:noProof/>
            <w:webHidden/>
          </w:rPr>
          <w:fldChar w:fldCharType="begin"/>
        </w:r>
        <w:r w:rsidR="00C97505">
          <w:rPr>
            <w:noProof/>
            <w:webHidden/>
          </w:rPr>
          <w:instrText xml:space="preserve"> PAGEREF _Toc333334714 \h </w:instrText>
        </w:r>
        <w:r w:rsidR="00C97505">
          <w:rPr>
            <w:noProof/>
            <w:webHidden/>
          </w:rPr>
        </w:r>
        <w:r w:rsidR="00C97505">
          <w:rPr>
            <w:noProof/>
            <w:webHidden/>
          </w:rPr>
          <w:fldChar w:fldCharType="separate"/>
        </w:r>
        <w:r w:rsidR="00C4156D">
          <w:rPr>
            <w:noProof/>
            <w:webHidden/>
          </w:rPr>
          <w:t>59</w:t>
        </w:r>
        <w:r w:rsidR="00C97505">
          <w:rPr>
            <w:noProof/>
            <w:webHidden/>
          </w:rPr>
          <w:fldChar w:fldCharType="end"/>
        </w:r>
      </w:hyperlink>
    </w:p>
    <w:p w:rsidR="00C97505" w:rsidRDefault="0013008E">
      <w:pPr>
        <w:pStyle w:val="TOC2"/>
        <w:rPr>
          <w:noProof/>
          <w:color w:val="auto"/>
          <w:sz w:val="22"/>
          <w:lang w:eastAsia="zh-CN"/>
        </w:rPr>
      </w:pPr>
      <w:hyperlink w:anchor="_Toc333334715" w:history="1">
        <w:r w:rsidR="00C97505" w:rsidRPr="00055FE6">
          <w:rPr>
            <w:rStyle w:val="Hyperlink"/>
            <w:noProof/>
          </w:rPr>
          <w:t>Project стандартный 2013</w:t>
        </w:r>
        <w:r w:rsidR="00C97505">
          <w:rPr>
            <w:noProof/>
            <w:webHidden/>
          </w:rPr>
          <w:tab/>
        </w:r>
        <w:r w:rsidR="00C97505">
          <w:rPr>
            <w:noProof/>
            <w:webHidden/>
          </w:rPr>
          <w:fldChar w:fldCharType="begin"/>
        </w:r>
        <w:r w:rsidR="00C97505">
          <w:rPr>
            <w:noProof/>
            <w:webHidden/>
          </w:rPr>
          <w:instrText xml:space="preserve"> PAGEREF _Toc333334715 \h </w:instrText>
        </w:r>
        <w:r w:rsidR="00C97505">
          <w:rPr>
            <w:noProof/>
            <w:webHidden/>
          </w:rPr>
        </w:r>
        <w:r w:rsidR="00C97505">
          <w:rPr>
            <w:noProof/>
            <w:webHidden/>
          </w:rPr>
          <w:fldChar w:fldCharType="separate"/>
        </w:r>
        <w:r w:rsidR="00C4156D">
          <w:rPr>
            <w:noProof/>
            <w:webHidden/>
          </w:rPr>
          <w:t>59</w:t>
        </w:r>
        <w:r w:rsidR="00C97505">
          <w:rPr>
            <w:noProof/>
            <w:webHidden/>
          </w:rPr>
          <w:fldChar w:fldCharType="end"/>
        </w:r>
      </w:hyperlink>
    </w:p>
    <w:p w:rsidR="00C97505" w:rsidRDefault="0013008E">
      <w:pPr>
        <w:pStyle w:val="TOC2"/>
        <w:rPr>
          <w:noProof/>
          <w:color w:val="auto"/>
          <w:sz w:val="22"/>
          <w:lang w:eastAsia="zh-CN"/>
        </w:rPr>
      </w:pPr>
      <w:hyperlink w:anchor="_Toc333334716" w:history="1">
        <w:r w:rsidR="00C97505" w:rsidRPr="00055FE6">
          <w:rPr>
            <w:rStyle w:val="Hyperlink"/>
            <w:noProof/>
          </w:rPr>
          <w:t>Project Server 2013</w:t>
        </w:r>
        <w:r w:rsidR="00C97505">
          <w:rPr>
            <w:noProof/>
            <w:webHidden/>
          </w:rPr>
          <w:tab/>
        </w:r>
        <w:r w:rsidR="00C97505">
          <w:rPr>
            <w:noProof/>
            <w:webHidden/>
          </w:rPr>
          <w:fldChar w:fldCharType="begin"/>
        </w:r>
        <w:r w:rsidR="00C97505">
          <w:rPr>
            <w:noProof/>
            <w:webHidden/>
          </w:rPr>
          <w:instrText xml:space="preserve"> PAGEREF _Toc333334716 \h </w:instrText>
        </w:r>
        <w:r w:rsidR="00C97505">
          <w:rPr>
            <w:noProof/>
            <w:webHidden/>
          </w:rPr>
        </w:r>
        <w:r w:rsidR="00C97505">
          <w:rPr>
            <w:noProof/>
            <w:webHidden/>
          </w:rPr>
          <w:fldChar w:fldCharType="separate"/>
        </w:r>
        <w:r w:rsidR="00C4156D">
          <w:rPr>
            <w:noProof/>
            <w:webHidden/>
          </w:rPr>
          <w:t>60</w:t>
        </w:r>
        <w:r w:rsidR="00C97505">
          <w:rPr>
            <w:noProof/>
            <w:webHidden/>
          </w:rPr>
          <w:fldChar w:fldCharType="end"/>
        </w:r>
      </w:hyperlink>
    </w:p>
    <w:p w:rsidR="00C97505" w:rsidRDefault="0013008E">
      <w:pPr>
        <w:pStyle w:val="TOC2"/>
        <w:rPr>
          <w:noProof/>
          <w:color w:val="auto"/>
          <w:sz w:val="22"/>
          <w:lang w:eastAsia="zh-CN"/>
        </w:rPr>
      </w:pPr>
      <w:hyperlink w:anchor="_Toc333334717" w:history="1">
        <w:r w:rsidR="00C97505" w:rsidRPr="00055FE6">
          <w:rPr>
            <w:rStyle w:val="Hyperlink"/>
            <w:noProof/>
          </w:rPr>
          <w:t>SharePoint Server 2013</w:t>
        </w:r>
        <w:r w:rsidR="00C97505">
          <w:rPr>
            <w:noProof/>
            <w:webHidden/>
          </w:rPr>
          <w:tab/>
        </w:r>
        <w:r w:rsidR="00C97505">
          <w:rPr>
            <w:noProof/>
            <w:webHidden/>
          </w:rPr>
          <w:fldChar w:fldCharType="begin"/>
        </w:r>
        <w:r w:rsidR="00C97505">
          <w:rPr>
            <w:noProof/>
            <w:webHidden/>
          </w:rPr>
          <w:instrText xml:space="preserve"> PAGEREF _Toc333334717 \h </w:instrText>
        </w:r>
        <w:r w:rsidR="00C97505">
          <w:rPr>
            <w:noProof/>
            <w:webHidden/>
          </w:rPr>
        </w:r>
        <w:r w:rsidR="00C97505">
          <w:rPr>
            <w:noProof/>
            <w:webHidden/>
          </w:rPr>
          <w:fldChar w:fldCharType="separate"/>
        </w:r>
        <w:r w:rsidR="00C4156D">
          <w:rPr>
            <w:noProof/>
            <w:webHidden/>
          </w:rPr>
          <w:t>60</w:t>
        </w:r>
        <w:r w:rsidR="00C97505">
          <w:rPr>
            <w:noProof/>
            <w:webHidden/>
          </w:rPr>
          <w:fldChar w:fldCharType="end"/>
        </w:r>
      </w:hyperlink>
    </w:p>
    <w:p w:rsidR="00C97505" w:rsidRDefault="0013008E">
      <w:pPr>
        <w:pStyle w:val="TOC2"/>
        <w:rPr>
          <w:noProof/>
          <w:color w:val="auto"/>
          <w:sz w:val="22"/>
          <w:lang w:eastAsia="zh-CN"/>
        </w:rPr>
      </w:pPr>
      <w:hyperlink w:anchor="_Toc333334718" w:history="1">
        <w:r w:rsidR="00C97505" w:rsidRPr="00055FE6">
          <w:rPr>
            <w:rStyle w:val="Hyperlink"/>
            <w:noProof/>
          </w:rPr>
          <w:t>SQL Server 2008 R2 Enterprise</w:t>
        </w:r>
        <w:r w:rsidR="00C97505">
          <w:rPr>
            <w:noProof/>
            <w:webHidden/>
          </w:rPr>
          <w:tab/>
        </w:r>
        <w:r w:rsidR="00C97505">
          <w:rPr>
            <w:noProof/>
            <w:webHidden/>
          </w:rPr>
          <w:fldChar w:fldCharType="begin"/>
        </w:r>
        <w:r w:rsidR="00C97505">
          <w:rPr>
            <w:noProof/>
            <w:webHidden/>
          </w:rPr>
          <w:instrText xml:space="preserve"> PAGEREF _Toc333334718 \h </w:instrText>
        </w:r>
        <w:r w:rsidR="00C97505">
          <w:rPr>
            <w:noProof/>
            <w:webHidden/>
          </w:rPr>
        </w:r>
        <w:r w:rsidR="00C97505">
          <w:rPr>
            <w:noProof/>
            <w:webHidden/>
          </w:rPr>
          <w:fldChar w:fldCharType="separate"/>
        </w:r>
        <w:r w:rsidR="00C4156D">
          <w:rPr>
            <w:noProof/>
            <w:webHidden/>
          </w:rPr>
          <w:t>61</w:t>
        </w:r>
        <w:r w:rsidR="00C97505">
          <w:rPr>
            <w:noProof/>
            <w:webHidden/>
          </w:rPr>
          <w:fldChar w:fldCharType="end"/>
        </w:r>
      </w:hyperlink>
    </w:p>
    <w:p w:rsidR="00C97505" w:rsidRDefault="0013008E">
      <w:pPr>
        <w:pStyle w:val="TOC2"/>
        <w:rPr>
          <w:noProof/>
          <w:color w:val="auto"/>
          <w:sz w:val="22"/>
          <w:lang w:eastAsia="zh-CN"/>
        </w:rPr>
      </w:pPr>
      <w:hyperlink w:anchor="_Toc333334719" w:history="1">
        <w:r w:rsidR="00C97505" w:rsidRPr="00055FE6">
          <w:rPr>
            <w:rStyle w:val="Hyperlink"/>
            <w:noProof/>
          </w:rPr>
          <w:t>SQL Server 2008 R2 OEM Standard и Enterprise</w:t>
        </w:r>
        <w:r w:rsidR="00C97505">
          <w:rPr>
            <w:noProof/>
            <w:webHidden/>
          </w:rPr>
          <w:tab/>
        </w:r>
        <w:r w:rsidR="00C97505">
          <w:rPr>
            <w:noProof/>
            <w:webHidden/>
          </w:rPr>
          <w:fldChar w:fldCharType="begin"/>
        </w:r>
        <w:r w:rsidR="00C97505">
          <w:rPr>
            <w:noProof/>
            <w:webHidden/>
          </w:rPr>
          <w:instrText xml:space="preserve"> PAGEREF _Toc333334719 \h </w:instrText>
        </w:r>
        <w:r w:rsidR="00C97505">
          <w:rPr>
            <w:noProof/>
            <w:webHidden/>
          </w:rPr>
        </w:r>
        <w:r w:rsidR="00C97505">
          <w:rPr>
            <w:noProof/>
            <w:webHidden/>
          </w:rPr>
          <w:fldChar w:fldCharType="separate"/>
        </w:r>
        <w:r w:rsidR="00C4156D">
          <w:rPr>
            <w:noProof/>
            <w:webHidden/>
          </w:rPr>
          <w:t>61</w:t>
        </w:r>
        <w:r w:rsidR="00C97505">
          <w:rPr>
            <w:noProof/>
            <w:webHidden/>
          </w:rPr>
          <w:fldChar w:fldCharType="end"/>
        </w:r>
      </w:hyperlink>
    </w:p>
    <w:p w:rsidR="00C97505" w:rsidRDefault="0013008E">
      <w:pPr>
        <w:pStyle w:val="TOC2"/>
        <w:rPr>
          <w:noProof/>
          <w:color w:val="auto"/>
          <w:sz w:val="22"/>
          <w:lang w:eastAsia="zh-CN"/>
        </w:rPr>
      </w:pPr>
      <w:hyperlink w:anchor="_Toc333334720" w:history="1">
        <w:r w:rsidR="00C97505" w:rsidRPr="00055FE6">
          <w:rPr>
            <w:rStyle w:val="Hyperlink"/>
            <w:noProof/>
            <w:lang w:val="pt-BR"/>
          </w:rPr>
          <w:t>SQL Server 2008 R2 Small Business</w:t>
        </w:r>
        <w:r w:rsidR="00C97505">
          <w:rPr>
            <w:noProof/>
            <w:webHidden/>
          </w:rPr>
          <w:tab/>
        </w:r>
        <w:r w:rsidR="00C97505">
          <w:rPr>
            <w:noProof/>
            <w:webHidden/>
          </w:rPr>
          <w:fldChar w:fldCharType="begin"/>
        </w:r>
        <w:r w:rsidR="00C97505">
          <w:rPr>
            <w:noProof/>
            <w:webHidden/>
          </w:rPr>
          <w:instrText xml:space="preserve"> PAGEREF _Toc333334720 \h </w:instrText>
        </w:r>
        <w:r w:rsidR="00C97505">
          <w:rPr>
            <w:noProof/>
            <w:webHidden/>
          </w:rPr>
        </w:r>
        <w:r w:rsidR="00C97505">
          <w:rPr>
            <w:noProof/>
            <w:webHidden/>
          </w:rPr>
          <w:fldChar w:fldCharType="separate"/>
        </w:r>
        <w:r w:rsidR="00C4156D">
          <w:rPr>
            <w:noProof/>
            <w:webHidden/>
          </w:rPr>
          <w:t>62</w:t>
        </w:r>
        <w:r w:rsidR="00C97505">
          <w:rPr>
            <w:noProof/>
            <w:webHidden/>
          </w:rPr>
          <w:fldChar w:fldCharType="end"/>
        </w:r>
      </w:hyperlink>
    </w:p>
    <w:p w:rsidR="00C97505" w:rsidRDefault="0013008E">
      <w:pPr>
        <w:pStyle w:val="TOC2"/>
        <w:rPr>
          <w:noProof/>
          <w:color w:val="auto"/>
          <w:sz w:val="22"/>
          <w:lang w:eastAsia="zh-CN"/>
        </w:rPr>
      </w:pPr>
      <w:hyperlink w:anchor="_Toc333334721" w:history="1">
        <w:r w:rsidR="00C97505" w:rsidRPr="00055FE6">
          <w:rPr>
            <w:rStyle w:val="Hyperlink"/>
            <w:noProof/>
          </w:rPr>
          <w:t>SQL Server 2012 Standard</w:t>
        </w:r>
        <w:r w:rsidR="00C97505">
          <w:rPr>
            <w:noProof/>
            <w:webHidden/>
          </w:rPr>
          <w:tab/>
        </w:r>
        <w:r w:rsidR="00C97505">
          <w:rPr>
            <w:noProof/>
            <w:webHidden/>
          </w:rPr>
          <w:fldChar w:fldCharType="begin"/>
        </w:r>
        <w:r w:rsidR="00C97505">
          <w:rPr>
            <w:noProof/>
            <w:webHidden/>
          </w:rPr>
          <w:instrText xml:space="preserve"> PAGEREF _Toc333334721 \h </w:instrText>
        </w:r>
        <w:r w:rsidR="00C97505">
          <w:rPr>
            <w:noProof/>
            <w:webHidden/>
          </w:rPr>
        </w:r>
        <w:r w:rsidR="00C97505">
          <w:rPr>
            <w:noProof/>
            <w:webHidden/>
          </w:rPr>
          <w:fldChar w:fldCharType="separate"/>
        </w:r>
        <w:r w:rsidR="00C4156D">
          <w:rPr>
            <w:noProof/>
            <w:webHidden/>
          </w:rPr>
          <w:t>63</w:t>
        </w:r>
        <w:r w:rsidR="00C97505">
          <w:rPr>
            <w:noProof/>
            <w:webHidden/>
          </w:rPr>
          <w:fldChar w:fldCharType="end"/>
        </w:r>
      </w:hyperlink>
    </w:p>
    <w:p w:rsidR="00C97505" w:rsidRDefault="0013008E">
      <w:pPr>
        <w:pStyle w:val="TOC2"/>
        <w:rPr>
          <w:noProof/>
          <w:color w:val="auto"/>
          <w:sz w:val="22"/>
          <w:lang w:eastAsia="zh-CN"/>
        </w:rPr>
      </w:pPr>
      <w:hyperlink w:anchor="_Toc333334722" w:history="1">
        <w:r w:rsidR="00C97505" w:rsidRPr="00055FE6">
          <w:rPr>
            <w:rStyle w:val="Hyperlink"/>
            <w:noProof/>
          </w:rPr>
          <w:t>SQL Server 2012 Business Intelligence</w:t>
        </w:r>
        <w:r w:rsidR="00C97505">
          <w:rPr>
            <w:noProof/>
            <w:webHidden/>
          </w:rPr>
          <w:tab/>
        </w:r>
        <w:r w:rsidR="00C97505">
          <w:rPr>
            <w:noProof/>
            <w:webHidden/>
          </w:rPr>
          <w:fldChar w:fldCharType="begin"/>
        </w:r>
        <w:r w:rsidR="00C97505">
          <w:rPr>
            <w:noProof/>
            <w:webHidden/>
          </w:rPr>
          <w:instrText xml:space="preserve"> PAGEREF _Toc333334722 \h </w:instrText>
        </w:r>
        <w:r w:rsidR="00C97505">
          <w:rPr>
            <w:noProof/>
            <w:webHidden/>
          </w:rPr>
        </w:r>
        <w:r w:rsidR="00C97505">
          <w:rPr>
            <w:noProof/>
            <w:webHidden/>
          </w:rPr>
          <w:fldChar w:fldCharType="separate"/>
        </w:r>
        <w:r w:rsidR="00C4156D">
          <w:rPr>
            <w:noProof/>
            <w:webHidden/>
          </w:rPr>
          <w:t>63</w:t>
        </w:r>
        <w:r w:rsidR="00C97505">
          <w:rPr>
            <w:noProof/>
            <w:webHidden/>
          </w:rPr>
          <w:fldChar w:fldCharType="end"/>
        </w:r>
      </w:hyperlink>
    </w:p>
    <w:p w:rsidR="00C97505" w:rsidRDefault="0013008E">
      <w:pPr>
        <w:pStyle w:val="TOC2"/>
        <w:rPr>
          <w:noProof/>
          <w:color w:val="auto"/>
          <w:sz w:val="22"/>
          <w:lang w:eastAsia="zh-CN"/>
        </w:rPr>
      </w:pPr>
      <w:hyperlink w:anchor="_Toc333334723" w:history="1">
        <w:r w:rsidR="00C97505" w:rsidRPr="00055FE6">
          <w:rPr>
            <w:rStyle w:val="Hyperlink"/>
            <w:noProof/>
          </w:rPr>
          <w:t>SQL Server 2008 R2 Workgroup</w:t>
        </w:r>
        <w:r w:rsidR="00C97505">
          <w:rPr>
            <w:noProof/>
            <w:webHidden/>
          </w:rPr>
          <w:tab/>
        </w:r>
        <w:r w:rsidR="00C97505">
          <w:rPr>
            <w:noProof/>
            <w:webHidden/>
          </w:rPr>
          <w:fldChar w:fldCharType="begin"/>
        </w:r>
        <w:r w:rsidR="00C97505">
          <w:rPr>
            <w:noProof/>
            <w:webHidden/>
          </w:rPr>
          <w:instrText xml:space="preserve"> PAGEREF _Toc333334723 \h </w:instrText>
        </w:r>
        <w:r w:rsidR="00C97505">
          <w:rPr>
            <w:noProof/>
            <w:webHidden/>
          </w:rPr>
        </w:r>
        <w:r w:rsidR="00C97505">
          <w:rPr>
            <w:noProof/>
            <w:webHidden/>
          </w:rPr>
          <w:fldChar w:fldCharType="separate"/>
        </w:r>
        <w:r w:rsidR="00C4156D">
          <w:rPr>
            <w:noProof/>
            <w:webHidden/>
          </w:rPr>
          <w:t>64</w:t>
        </w:r>
        <w:r w:rsidR="00C97505">
          <w:rPr>
            <w:noProof/>
            <w:webHidden/>
          </w:rPr>
          <w:fldChar w:fldCharType="end"/>
        </w:r>
      </w:hyperlink>
    </w:p>
    <w:p w:rsidR="00C97505" w:rsidRDefault="0013008E">
      <w:pPr>
        <w:pStyle w:val="TOC2"/>
        <w:rPr>
          <w:noProof/>
          <w:color w:val="auto"/>
          <w:sz w:val="22"/>
          <w:lang w:eastAsia="zh-CN"/>
        </w:rPr>
      </w:pPr>
      <w:hyperlink w:anchor="_Toc333334724" w:history="1">
        <w:r w:rsidR="00C97505" w:rsidRPr="00055FE6">
          <w:rPr>
            <w:rStyle w:val="Hyperlink"/>
            <w:noProof/>
          </w:rPr>
          <w:t>System Center Configuration Manager 2007 R3</w:t>
        </w:r>
        <w:r w:rsidR="00C97505">
          <w:rPr>
            <w:noProof/>
            <w:webHidden/>
          </w:rPr>
          <w:tab/>
        </w:r>
        <w:r w:rsidR="00C97505">
          <w:rPr>
            <w:noProof/>
            <w:webHidden/>
          </w:rPr>
          <w:fldChar w:fldCharType="begin"/>
        </w:r>
        <w:r w:rsidR="00C97505">
          <w:rPr>
            <w:noProof/>
            <w:webHidden/>
          </w:rPr>
          <w:instrText xml:space="preserve"> PAGEREF _Toc333334724 \h </w:instrText>
        </w:r>
        <w:r w:rsidR="00C97505">
          <w:rPr>
            <w:noProof/>
            <w:webHidden/>
          </w:rPr>
        </w:r>
        <w:r w:rsidR="00C97505">
          <w:rPr>
            <w:noProof/>
            <w:webHidden/>
          </w:rPr>
          <w:fldChar w:fldCharType="separate"/>
        </w:r>
        <w:r w:rsidR="00C4156D">
          <w:rPr>
            <w:noProof/>
            <w:webHidden/>
          </w:rPr>
          <w:t>64</w:t>
        </w:r>
        <w:r w:rsidR="00C97505">
          <w:rPr>
            <w:noProof/>
            <w:webHidden/>
          </w:rPr>
          <w:fldChar w:fldCharType="end"/>
        </w:r>
      </w:hyperlink>
    </w:p>
    <w:p w:rsidR="00C97505" w:rsidRDefault="0013008E" w:rsidP="00C97505">
      <w:pPr>
        <w:pStyle w:val="TOC2"/>
        <w:ind w:left="144" w:firstLine="0"/>
        <w:rPr>
          <w:noProof/>
          <w:color w:val="auto"/>
          <w:sz w:val="22"/>
          <w:lang w:eastAsia="zh-CN"/>
        </w:rPr>
      </w:pPr>
      <w:hyperlink w:anchor="_Toc333334725" w:history="1">
        <w:r w:rsidR="00C97505" w:rsidRPr="00055FE6">
          <w:rPr>
            <w:rStyle w:val="Hyperlink"/>
            <w:noProof/>
          </w:rPr>
          <w:t>System Center Configuration Manager 2007 R3 с технологией</w:t>
        </w:r>
        <w:r w:rsidR="00C97505">
          <w:rPr>
            <w:rStyle w:val="Hyperlink"/>
            <w:noProof/>
          </w:rPr>
          <w:t> </w:t>
        </w:r>
        <w:r w:rsidR="00C97505" w:rsidRPr="00055FE6">
          <w:rPr>
            <w:rStyle w:val="Hyperlink"/>
            <w:noProof/>
          </w:rPr>
          <w:t>SQL</w:t>
        </w:r>
        <w:r w:rsidR="00C97505">
          <w:rPr>
            <w:rStyle w:val="Hyperlink"/>
            <w:noProof/>
          </w:rPr>
          <w:t> </w:t>
        </w:r>
        <w:r w:rsidR="00C97505" w:rsidRPr="00055FE6">
          <w:rPr>
            <w:rStyle w:val="Hyperlink"/>
            <w:noProof/>
          </w:rPr>
          <w:t>Server 2008</w:t>
        </w:r>
        <w:r w:rsidR="00C97505">
          <w:rPr>
            <w:noProof/>
            <w:webHidden/>
          </w:rPr>
          <w:tab/>
        </w:r>
        <w:r w:rsidR="00C97505">
          <w:rPr>
            <w:noProof/>
            <w:webHidden/>
          </w:rPr>
          <w:fldChar w:fldCharType="begin"/>
        </w:r>
        <w:r w:rsidR="00C97505">
          <w:rPr>
            <w:noProof/>
            <w:webHidden/>
          </w:rPr>
          <w:instrText xml:space="preserve"> PAGEREF _Toc333334725 \h </w:instrText>
        </w:r>
        <w:r w:rsidR="00C97505">
          <w:rPr>
            <w:noProof/>
            <w:webHidden/>
          </w:rPr>
        </w:r>
        <w:r w:rsidR="00C97505">
          <w:rPr>
            <w:noProof/>
            <w:webHidden/>
          </w:rPr>
          <w:fldChar w:fldCharType="separate"/>
        </w:r>
        <w:r w:rsidR="00C4156D">
          <w:rPr>
            <w:noProof/>
            <w:webHidden/>
          </w:rPr>
          <w:t>65</w:t>
        </w:r>
        <w:r w:rsidR="00C97505">
          <w:rPr>
            <w:noProof/>
            <w:webHidden/>
          </w:rPr>
          <w:fldChar w:fldCharType="end"/>
        </w:r>
      </w:hyperlink>
    </w:p>
    <w:p w:rsidR="00C97505" w:rsidRDefault="0013008E">
      <w:pPr>
        <w:pStyle w:val="TOC2"/>
        <w:rPr>
          <w:noProof/>
          <w:color w:val="auto"/>
          <w:sz w:val="22"/>
          <w:lang w:eastAsia="zh-CN"/>
        </w:rPr>
      </w:pPr>
      <w:hyperlink w:anchor="_Toc333334726" w:history="1">
        <w:r w:rsidR="00C97505" w:rsidRPr="00055FE6">
          <w:rPr>
            <w:rStyle w:val="Hyperlink"/>
            <w:noProof/>
          </w:rPr>
          <w:t>System Center Data Protection Manager 2010</w:t>
        </w:r>
        <w:r w:rsidR="00C97505">
          <w:rPr>
            <w:noProof/>
            <w:webHidden/>
          </w:rPr>
          <w:tab/>
        </w:r>
        <w:r w:rsidR="00C97505">
          <w:rPr>
            <w:noProof/>
            <w:webHidden/>
          </w:rPr>
          <w:fldChar w:fldCharType="begin"/>
        </w:r>
        <w:r w:rsidR="00C97505">
          <w:rPr>
            <w:noProof/>
            <w:webHidden/>
          </w:rPr>
          <w:instrText xml:space="preserve"> PAGEREF _Toc333334726 \h </w:instrText>
        </w:r>
        <w:r w:rsidR="00C97505">
          <w:rPr>
            <w:noProof/>
            <w:webHidden/>
          </w:rPr>
        </w:r>
        <w:r w:rsidR="00C97505">
          <w:rPr>
            <w:noProof/>
            <w:webHidden/>
          </w:rPr>
          <w:fldChar w:fldCharType="separate"/>
        </w:r>
        <w:r w:rsidR="00C4156D">
          <w:rPr>
            <w:noProof/>
            <w:webHidden/>
          </w:rPr>
          <w:t>67</w:t>
        </w:r>
        <w:r w:rsidR="00C97505">
          <w:rPr>
            <w:noProof/>
            <w:webHidden/>
          </w:rPr>
          <w:fldChar w:fldCharType="end"/>
        </w:r>
      </w:hyperlink>
    </w:p>
    <w:p w:rsidR="00C97505" w:rsidRDefault="0013008E">
      <w:pPr>
        <w:pStyle w:val="TOC2"/>
        <w:rPr>
          <w:noProof/>
          <w:color w:val="auto"/>
          <w:sz w:val="22"/>
          <w:lang w:eastAsia="zh-CN"/>
        </w:rPr>
      </w:pPr>
      <w:hyperlink w:anchor="_Toc333334727" w:history="1">
        <w:r w:rsidR="00C97505" w:rsidRPr="00055FE6">
          <w:rPr>
            <w:rStyle w:val="Hyperlink"/>
            <w:noProof/>
          </w:rPr>
          <w:t>System Center Operations Manager 2007 R2</w:t>
        </w:r>
        <w:r w:rsidR="00C97505">
          <w:rPr>
            <w:noProof/>
            <w:webHidden/>
          </w:rPr>
          <w:tab/>
        </w:r>
        <w:r w:rsidR="00C97505">
          <w:rPr>
            <w:noProof/>
            <w:webHidden/>
          </w:rPr>
          <w:fldChar w:fldCharType="begin"/>
        </w:r>
        <w:r w:rsidR="00C97505">
          <w:rPr>
            <w:noProof/>
            <w:webHidden/>
          </w:rPr>
          <w:instrText xml:space="preserve"> PAGEREF _Toc333334727 \h </w:instrText>
        </w:r>
        <w:r w:rsidR="00C97505">
          <w:rPr>
            <w:noProof/>
            <w:webHidden/>
          </w:rPr>
        </w:r>
        <w:r w:rsidR="00C97505">
          <w:rPr>
            <w:noProof/>
            <w:webHidden/>
          </w:rPr>
          <w:fldChar w:fldCharType="separate"/>
        </w:r>
        <w:r w:rsidR="00C4156D">
          <w:rPr>
            <w:noProof/>
            <w:webHidden/>
          </w:rPr>
          <w:t>68</w:t>
        </w:r>
        <w:r w:rsidR="00C97505">
          <w:rPr>
            <w:noProof/>
            <w:webHidden/>
          </w:rPr>
          <w:fldChar w:fldCharType="end"/>
        </w:r>
      </w:hyperlink>
    </w:p>
    <w:p w:rsidR="00C97505" w:rsidRDefault="0013008E" w:rsidP="00C97505">
      <w:pPr>
        <w:pStyle w:val="TOC2"/>
        <w:ind w:left="144" w:firstLine="0"/>
        <w:rPr>
          <w:noProof/>
          <w:color w:val="auto"/>
          <w:sz w:val="22"/>
          <w:lang w:eastAsia="zh-CN"/>
        </w:rPr>
      </w:pPr>
      <w:hyperlink w:anchor="_Toc333334728" w:history="1">
        <w:r w:rsidR="00C97505" w:rsidRPr="00055FE6">
          <w:rPr>
            <w:rStyle w:val="Hyperlink"/>
            <w:noProof/>
          </w:rPr>
          <w:t>System Center Operations Manager 2007 R2 с технологией SQL</w:t>
        </w:r>
        <w:r w:rsidR="00C97505">
          <w:rPr>
            <w:rStyle w:val="Hyperlink"/>
            <w:noProof/>
          </w:rPr>
          <w:t> </w:t>
        </w:r>
        <w:r w:rsidR="00C97505" w:rsidRPr="00055FE6">
          <w:rPr>
            <w:rStyle w:val="Hyperlink"/>
            <w:noProof/>
          </w:rPr>
          <w:t>Server 2008</w:t>
        </w:r>
        <w:r w:rsidR="00C97505">
          <w:rPr>
            <w:noProof/>
            <w:webHidden/>
          </w:rPr>
          <w:tab/>
        </w:r>
        <w:r w:rsidR="00C97505">
          <w:rPr>
            <w:noProof/>
            <w:webHidden/>
          </w:rPr>
          <w:fldChar w:fldCharType="begin"/>
        </w:r>
        <w:r w:rsidR="00C97505">
          <w:rPr>
            <w:noProof/>
            <w:webHidden/>
          </w:rPr>
          <w:instrText xml:space="preserve"> PAGEREF _Toc333334728 \h </w:instrText>
        </w:r>
        <w:r w:rsidR="00C97505">
          <w:rPr>
            <w:noProof/>
            <w:webHidden/>
          </w:rPr>
        </w:r>
        <w:r w:rsidR="00C97505">
          <w:rPr>
            <w:noProof/>
            <w:webHidden/>
          </w:rPr>
          <w:fldChar w:fldCharType="separate"/>
        </w:r>
        <w:r w:rsidR="00C4156D">
          <w:rPr>
            <w:noProof/>
            <w:webHidden/>
          </w:rPr>
          <w:t>69</w:t>
        </w:r>
        <w:r w:rsidR="00C97505">
          <w:rPr>
            <w:noProof/>
            <w:webHidden/>
          </w:rPr>
          <w:fldChar w:fldCharType="end"/>
        </w:r>
      </w:hyperlink>
    </w:p>
    <w:p w:rsidR="00C97505" w:rsidRDefault="0013008E">
      <w:pPr>
        <w:pStyle w:val="TOC2"/>
        <w:rPr>
          <w:noProof/>
          <w:color w:val="auto"/>
          <w:sz w:val="22"/>
          <w:lang w:eastAsia="zh-CN"/>
        </w:rPr>
      </w:pPr>
      <w:hyperlink w:anchor="_Toc333334729" w:history="1">
        <w:r w:rsidR="00C97505" w:rsidRPr="00055FE6">
          <w:rPr>
            <w:rStyle w:val="Hyperlink"/>
            <w:noProof/>
          </w:rPr>
          <w:t>System Center Service Manager 2010</w:t>
        </w:r>
        <w:r w:rsidR="00C97505">
          <w:rPr>
            <w:noProof/>
            <w:webHidden/>
          </w:rPr>
          <w:tab/>
        </w:r>
        <w:r w:rsidR="00C97505">
          <w:rPr>
            <w:noProof/>
            <w:webHidden/>
          </w:rPr>
          <w:fldChar w:fldCharType="begin"/>
        </w:r>
        <w:r w:rsidR="00C97505">
          <w:rPr>
            <w:noProof/>
            <w:webHidden/>
          </w:rPr>
          <w:instrText xml:space="preserve"> PAGEREF _Toc333334729 \h </w:instrText>
        </w:r>
        <w:r w:rsidR="00C97505">
          <w:rPr>
            <w:noProof/>
            <w:webHidden/>
          </w:rPr>
        </w:r>
        <w:r w:rsidR="00C97505">
          <w:rPr>
            <w:noProof/>
            <w:webHidden/>
          </w:rPr>
          <w:fldChar w:fldCharType="separate"/>
        </w:r>
        <w:r w:rsidR="00C4156D">
          <w:rPr>
            <w:noProof/>
            <w:webHidden/>
          </w:rPr>
          <w:t>70</w:t>
        </w:r>
        <w:r w:rsidR="00C97505">
          <w:rPr>
            <w:noProof/>
            <w:webHidden/>
          </w:rPr>
          <w:fldChar w:fldCharType="end"/>
        </w:r>
      </w:hyperlink>
    </w:p>
    <w:p w:rsidR="00C97505" w:rsidRDefault="0013008E" w:rsidP="00C97505">
      <w:pPr>
        <w:pStyle w:val="TOC2"/>
        <w:ind w:left="144" w:firstLine="0"/>
        <w:rPr>
          <w:noProof/>
          <w:color w:val="auto"/>
          <w:sz w:val="22"/>
          <w:lang w:eastAsia="zh-CN"/>
        </w:rPr>
      </w:pPr>
      <w:hyperlink w:anchor="_Toc333334730" w:history="1">
        <w:r w:rsidR="00C97505" w:rsidRPr="00055FE6">
          <w:rPr>
            <w:rStyle w:val="Hyperlink"/>
            <w:noProof/>
          </w:rPr>
          <w:t>System Center Service Manager 2010 с технологией SQL</w:t>
        </w:r>
        <w:r w:rsidR="00C97505">
          <w:rPr>
            <w:rStyle w:val="Hyperlink"/>
            <w:noProof/>
          </w:rPr>
          <w:t> </w:t>
        </w:r>
        <w:r w:rsidR="00C97505" w:rsidRPr="00055FE6">
          <w:rPr>
            <w:rStyle w:val="Hyperlink"/>
            <w:noProof/>
          </w:rPr>
          <w:t>Server</w:t>
        </w:r>
        <w:r w:rsidR="00C97505">
          <w:rPr>
            <w:rStyle w:val="Hyperlink"/>
            <w:noProof/>
          </w:rPr>
          <w:t> </w:t>
        </w:r>
        <w:r w:rsidR="00C97505" w:rsidRPr="00055FE6">
          <w:rPr>
            <w:rStyle w:val="Hyperlink"/>
            <w:noProof/>
          </w:rPr>
          <w:t>2008</w:t>
        </w:r>
        <w:r w:rsidR="00C97505">
          <w:rPr>
            <w:noProof/>
            <w:webHidden/>
          </w:rPr>
          <w:tab/>
        </w:r>
        <w:r w:rsidR="00C97505">
          <w:rPr>
            <w:noProof/>
            <w:webHidden/>
          </w:rPr>
          <w:fldChar w:fldCharType="begin"/>
        </w:r>
        <w:r w:rsidR="00C97505">
          <w:rPr>
            <w:noProof/>
            <w:webHidden/>
          </w:rPr>
          <w:instrText xml:space="preserve"> PAGEREF _Toc333334730 \h </w:instrText>
        </w:r>
        <w:r w:rsidR="00C97505">
          <w:rPr>
            <w:noProof/>
            <w:webHidden/>
          </w:rPr>
        </w:r>
        <w:r w:rsidR="00C97505">
          <w:rPr>
            <w:noProof/>
            <w:webHidden/>
          </w:rPr>
          <w:fldChar w:fldCharType="separate"/>
        </w:r>
        <w:r w:rsidR="00C4156D">
          <w:rPr>
            <w:noProof/>
            <w:webHidden/>
          </w:rPr>
          <w:t>71</w:t>
        </w:r>
        <w:r w:rsidR="00C97505">
          <w:rPr>
            <w:noProof/>
            <w:webHidden/>
          </w:rPr>
          <w:fldChar w:fldCharType="end"/>
        </w:r>
      </w:hyperlink>
    </w:p>
    <w:p w:rsidR="00C97505" w:rsidRDefault="0013008E">
      <w:pPr>
        <w:pStyle w:val="TOC2"/>
        <w:rPr>
          <w:noProof/>
          <w:color w:val="auto"/>
          <w:sz w:val="22"/>
          <w:lang w:eastAsia="zh-CN"/>
        </w:rPr>
      </w:pPr>
      <w:hyperlink w:anchor="_Toc333334731" w:history="1">
        <w:r w:rsidR="00C97505" w:rsidRPr="00055FE6">
          <w:rPr>
            <w:rStyle w:val="Hyperlink"/>
            <w:noProof/>
          </w:rPr>
          <w:t>System Center Virtual Machine Manager 2008 R2</w:t>
        </w:r>
        <w:r w:rsidR="00C97505">
          <w:rPr>
            <w:noProof/>
            <w:webHidden/>
          </w:rPr>
          <w:tab/>
        </w:r>
        <w:r w:rsidR="00C97505">
          <w:rPr>
            <w:noProof/>
            <w:webHidden/>
          </w:rPr>
          <w:fldChar w:fldCharType="begin"/>
        </w:r>
        <w:r w:rsidR="00C97505">
          <w:rPr>
            <w:noProof/>
            <w:webHidden/>
          </w:rPr>
          <w:instrText xml:space="preserve"> PAGEREF _Toc333334731 \h </w:instrText>
        </w:r>
        <w:r w:rsidR="00C97505">
          <w:rPr>
            <w:noProof/>
            <w:webHidden/>
          </w:rPr>
        </w:r>
        <w:r w:rsidR="00C97505">
          <w:rPr>
            <w:noProof/>
            <w:webHidden/>
          </w:rPr>
          <w:fldChar w:fldCharType="separate"/>
        </w:r>
        <w:r w:rsidR="00C4156D">
          <w:rPr>
            <w:noProof/>
            <w:webHidden/>
          </w:rPr>
          <w:t>71</w:t>
        </w:r>
        <w:r w:rsidR="00C97505">
          <w:rPr>
            <w:noProof/>
            <w:webHidden/>
          </w:rPr>
          <w:fldChar w:fldCharType="end"/>
        </w:r>
      </w:hyperlink>
    </w:p>
    <w:p w:rsidR="00C97505" w:rsidRDefault="0013008E">
      <w:pPr>
        <w:pStyle w:val="TOC2"/>
        <w:rPr>
          <w:noProof/>
          <w:color w:val="auto"/>
          <w:sz w:val="22"/>
          <w:lang w:eastAsia="zh-CN"/>
        </w:rPr>
      </w:pPr>
      <w:hyperlink w:anchor="_Toc333334732" w:history="1">
        <w:r w:rsidR="00C97505" w:rsidRPr="00055FE6">
          <w:rPr>
            <w:rStyle w:val="Hyperlink"/>
            <w:noProof/>
          </w:rPr>
          <w:t>System Center 2012 Client Management Suite</w:t>
        </w:r>
        <w:r w:rsidR="00C97505">
          <w:rPr>
            <w:noProof/>
            <w:webHidden/>
          </w:rPr>
          <w:tab/>
        </w:r>
        <w:r w:rsidR="00C97505">
          <w:rPr>
            <w:noProof/>
            <w:webHidden/>
          </w:rPr>
          <w:fldChar w:fldCharType="begin"/>
        </w:r>
        <w:r w:rsidR="00C97505">
          <w:rPr>
            <w:noProof/>
            <w:webHidden/>
          </w:rPr>
          <w:instrText xml:space="preserve"> PAGEREF _Toc333334732 \h </w:instrText>
        </w:r>
        <w:r w:rsidR="00C97505">
          <w:rPr>
            <w:noProof/>
            <w:webHidden/>
          </w:rPr>
        </w:r>
        <w:r w:rsidR="00C97505">
          <w:rPr>
            <w:noProof/>
            <w:webHidden/>
          </w:rPr>
          <w:fldChar w:fldCharType="separate"/>
        </w:r>
        <w:r w:rsidR="00C4156D">
          <w:rPr>
            <w:noProof/>
            <w:webHidden/>
          </w:rPr>
          <w:t>72</w:t>
        </w:r>
        <w:r w:rsidR="00C97505">
          <w:rPr>
            <w:noProof/>
            <w:webHidden/>
          </w:rPr>
          <w:fldChar w:fldCharType="end"/>
        </w:r>
      </w:hyperlink>
    </w:p>
    <w:p w:rsidR="00C97505" w:rsidRDefault="0013008E">
      <w:pPr>
        <w:pStyle w:val="TOC2"/>
        <w:rPr>
          <w:noProof/>
          <w:color w:val="auto"/>
          <w:sz w:val="22"/>
          <w:lang w:eastAsia="zh-CN"/>
        </w:rPr>
      </w:pPr>
      <w:hyperlink w:anchor="_Toc333334733" w:history="1">
        <w:r w:rsidR="00C97505" w:rsidRPr="00055FE6">
          <w:rPr>
            <w:rStyle w:val="Hyperlink"/>
            <w:noProof/>
          </w:rPr>
          <w:t>System Center 2012 Configuration Manager</w:t>
        </w:r>
        <w:r w:rsidR="00C97505">
          <w:rPr>
            <w:noProof/>
            <w:webHidden/>
          </w:rPr>
          <w:tab/>
        </w:r>
        <w:r w:rsidR="00C97505">
          <w:rPr>
            <w:noProof/>
            <w:webHidden/>
          </w:rPr>
          <w:fldChar w:fldCharType="begin"/>
        </w:r>
        <w:r w:rsidR="00C97505">
          <w:rPr>
            <w:noProof/>
            <w:webHidden/>
          </w:rPr>
          <w:instrText xml:space="preserve"> PAGEREF _Toc333334733 \h </w:instrText>
        </w:r>
        <w:r w:rsidR="00C97505">
          <w:rPr>
            <w:noProof/>
            <w:webHidden/>
          </w:rPr>
        </w:r>
        <w:r w:rsidR="00C97505">
          <w:rPr>
            <w:noProof/>
            <w:webHidden/>
          </w:rPr>
          <w:fldChar w:fldCharType="separate"/>
        </w:r>
        <w:r w:rsidR="00C4156D">
          <w:rPr>
            <w:noProof/>
            <w:webHidden/>
          </w:rPr>
          <w:t>72</w:t>
        </w:r>
        <w:r w:rsidR="00C97505">
          <w:rPr>
            <w:noProof/>
            <w:webHidden/>
          </w:rPr>
          <w:fldChar w:fldCharType="end"/>
        </w:r>
      </w:hyperlink>
    </w:p>
    <w:p w:rsidR="00C97505" w:rsidRDefault="0013008E">
      <w:pPr>
        <w:pStyle w:val="TOC2"/>
        <w:rPr>
          <w:noProof/>
          <w:color w:val="auto"/>
          <w:sz w:val="22"/>
          <w:lang w:eastAsia="zh-CN"/>
        </w:rPr>
      </w:pPr>
      <w:hyperlink w:anchor="_Toc333334734" w:history="1">
        <w:r w:rsidR="00C97505" w:rsidRPr="00055FE6">
          <w:rPr>
            <w:rStyle w:val="Hyperlink"/>
            <w:noProof/>
          </w:rPr>
          <w:t>Visio профессиональный 2013</w:t>
        </w:r>
        <w:r w:rsidR="00C97505">
          <w:rPr>
            <w:noProof/>
            <w:webHidden/>
          </w:rPr>
          <w:tab/>
        </w:r>
        <w:r w:rsidR="00C97505">
          <w:rPr>
            <w:noProof/>
            <w:webHidden/>
          </w:rPr>
          <w:fldChar w:fldCharType="begin"/>
        </w:r>
        <w:r w:rsidR="00C97505">
          <w:rPr>
            <w:noProof/>
            <w:webHidden/>
          </w:rPr>
          <w:instrText xml:space="preserve"> PAGEREF _Toc333334734 \h </w:instrText>
        </w:r>
        <w:r w:rsidR="00C97505">
          <w:rPr>
            <w:noProof/>
            <w:webHidden/>
          </w:rPr>
        </w:r>
        <w:r w:rsidR="00C97505">
          <w:rPr>
            <w:noProof/>
            <w:webHidden/>
          </w:rPr>
          <w:fldChar w:fldCharType="separate"/>
        </w:r>
        <w:r w:rsidR="00C4156D">
          <w:rPr>
            <w:noProof/>
            <w:webHidden/>
          </w:rPr>
          <w:t>72</w:t>
        </w:r>
        <w:r w:rsidR="00C97505">
          <w:rPr>
            <w:noProof/>
            <w:webHidden/>
          </w:rPr>
          <w:fldChar w:fldCharType="end"/>
        </w:r>
      </w:hyperlink>
    </w:p>
    <w:p w:rsidR="00C97505" w:rsidRDefault="0013008E">
      <w:pPr>
        <w:pStyle w:val="TOC2"/>
        <w:rPr>
          <w:noProof/>
          <w:color w:val="auto"/>
          <w:sz w:val="22"/>
          <w:lang w:eastAsia="zh-CN"/>
        </w:rPr>
      </w:pPr>
      <w:hyperlink w:anchor="_Toc333334735" w:history="1">
        <w:r w:rsidR="00C97505" w:rsidRPr="00055FE6">
          <w:rPr>
            <w:rStyle w:val="Hyperlink"/>
            <w:noProof/>
          </w:rPr>
          <w:t>Visio стандартный 2013</w:t>
        </w:r>
        <w:r w:rsidR="00C97505">
          <w:rPr>
            <w:noProof/>
            <w:webHidden/>
          </w:rPr>
          <w:tab/>
        </w:r>
        <w:r w:rsidR="00C97505">
          <w:rPr>
            <w:noProof/>
            <w:webHidden/>
          </w:rPr>
          <w:fldChar w:fldCharType="begin"/>
        </w:r>
        <w:r w:rsidR="00C97505">
          <w:rPr>
            <w:noProof/>
            <w:webHidden/>
          </w:rPr>
          <w:instrText xml:space="preserve"> PAGEREF _Toc333334735 \h </w:instrText>
        </w:r>
        <w:r w:rsidR="00C97505">
          <w:rPr>
            <w:noProof/>
            <w:webHidden/>
          </w:rPr>
        </w:r>
        <w:r w:rsidR="00C97505">
          <w:rPr>
            <w:noProof/>
            <w:webHidden/>
          </w:rPr>
          <w:fldChar w:fldCharType="separate"/>
        </w:r>
        <w:r w:rsidR="00C4156D">
          <w:rPr>
            <w:noProof/>
            <w:webHidden/>
          </w:rPr>
          <w:t>72</w:t>
        </w:r>
        <w:r w:rsidR="00C97505">
          <w:rPr>
            <w:noProof/>
            <w:webHidden/>
          </w:rPr>
          <w:fldChar w:fldCharType="end"/>
        </w:r>
      </w:hyperlink>
    </w:p>
    <w:p w:rsidR="00C97505" w:rsidRDefault="0013008E">
      <w:pPr>
        <w:pStyle w:val="TOC2"/>
        <w:rPr>
          <w:noProof/>
          <w:color w:val="auto"/>
          <w:sz w:val="22"/>
          <w:lang w:eastAsia="zh-CN"/>
        </w:rPr>
      </w:pPr>
      <w:hyperlink w:anchor="_Toc333334736" w:history="1">
        <w:r w:rsidR="00C97505" w:rsidRPr="00055FE6">
          <w:rPr>
            <w:rStyle w:val="Hyperlink"/>
            <w:noProof/>
          </w:rPr>
          <w:t>Visual Studio Premium 2012</w:t>
        </w:r>
        <w:r w:rsidR="00C97505">
          <w:rPr>
            <w:noProof/>
            <w:webHidden/>
          </w:rPr>
          <w:tab/>
        </w:r>
        <w:r w:rsidR="00C97505">
          <w:rPr>
            <w:noProof/>
            <w:webHidden/>
          </w:rPr>
          <w:fldChar w:fldCharType="begin"/>
        </w:r>
        <w:r w:rsidR="00C97505">
          <w:rPr>
            <w:noProof/>
            <w:webHidden/>
          </w:rPr>
          <w:instrText xml:space="preserve"> PAGEREF _Toc333334736 \h </w:instrText>
        </w:r>
        <w:r w:rsidR="00C97505">
          <w:rPr>
            <w:noProof/>
            <w:webHidden/>
          </w:rPr>
        </w:r>
        <w:r w:rsidR="00C97505">
          <w:rPr>
            <w:noProof/>
            <w:webHidden/>
          </w:rPr>
          <w:fldChar w:fldCharType="separate"/>
        </w:r>
        <w:r w:rsidR="00C4156D">
          <w:rPr>
            <w:noProof/>
            <w:webHidden/>
          </w:rPr>
          <w:t>73</w:t>
        </w:r>
        <w:r w:rsidR="00C97505">
          <w:rPr>
            <w:noProof/>
            <w:webHidden/>
          </w:rPr>
          <w:fldChar w:fldCharType="end"/>
        </w:r>
      </w:hyperlink>
    </w:p>
    <w:p w:rsidR="00C97505" w:rsidRDefault="0013008E">
      <w:pPr>
        <w:pStyle w:val="TOC2"/>
        <w:rPr>
          <w:noProof/>
          <w:color w:val="auto"/>
          <w:sz w:val="22"/>
          <w:lang w:eastAsia="zh-CN"/>
        </w:rPr>
      </w:pPr>
      <w:hyperlink w:anchor="_Toc333334737" w:history="1">
        <w:r w:rsidR="00C97505" w:rsidRPr="00055FE6">
          <w:rPr>
            <w:rStyle w:val="Hyperlink"/>
            <w:noProof/>
          </w:rPr>
          <w:t>Visual Studio Professional 2012</w:t>
        </w:r>
        <w:r w:rsidR="00C97505">
          <w:rPr>
            <w:noProof/>
            <w:webHidden/>
          </w:rPr>
          <w:tab/>
        </w:r>
        <w:r w:rsidR="00C97505">
          <w:rPr>
            <w:noProof/>
            <w:webHidden/>
          </w:rPr>
          <w:fldChar w:fldCharType="begin"/>
        </w:r>
        <w:r w:rsidR="00C97505">
          <w:rPr>
            <w:noProof/>
            <w:webHidden/>
          </w:rPr>
          <w:instrText xml:space="preserve"> PAGEREF _Toc333334737 \h </w:instrText>
        </w:r>
        <w:r w:rsidR="00C97505">
          <w:rPr>
            <w:noProof/>
            <w:webHidden/>
          </w:rPr>
        </w:r>
        <w:r w:rsidR="00C97505">
          <w:rPr>
            <w:noProof/>
            <w:webHidden/>
          </w:rPr>
          <w:fldChar w:fldCharType="separate"/>
        </w:r>
        <w:r w:rsidR="00C4156D">
          <w:rPr>
            <w:noProof/>
            <w:webHidden/>
          </w:rPr>
          <w:t>74</w:t>
        </w:r>
        <w:r w:rsidR="00C97505">
          <w:rPr>
            <w:noProof/>
            <w:webHidden/>
          </w:rPr>
          <w:fldChar w:fldCharType="end"/>
        </w:r>
      </w:hyperlink>
    </w:p>
    <w:p w:rsidR="00C97505" w:rsidRDefault="0013008E">
      <w:pPr>
        <w:pStyle w:val="TOC2"/>
        <w:rPr>
          <w:noProof/>
          <w:color w:val="auto"/>
          <w:sz w:val="22"/>
          <w:lang w:eastAsia="zh-CN"/>
        </w:rPr>
      </w:pPr>
      <w:hyperlink w:anchor="_Toc333334738" w:history="1">
        <w:r w:rsidR="00C97505" w:rsidRPr="00055FE6">
          <w:rPr>
            <w:rStyle w:val="Hyperlink"/>
            <w:noProof/>
          </w:rPr>
          <w:t>Visual Studio Ultimate 2012</w:t>
        </w:r>
        <w:r w:rsidR="00C97505">
          <w:rPr>
            <w:noProof/>
            <w:webHidden/>
          </w:rPr>
          <w:tab/>
        </w:r>
        <w:r w:rsidR="00C97505">
          <w:rPr>
            <w:noProof/>
            <w:webHidden/>
          </w:rPr>
          <w:fldChar w:fldCharType="begin"/>
        </w:r>
        <w:r w:rsidR="00C97505">
          <w:rPr>
            <w:noProof/>
            <w:webHidden/>
          </w:rPr>
          <w:instrText xml:space="preserve"> PAGEREF _Toc333334738 \h </w:instrText>
        </w:r>
        <w:r w:rsidR="00C97505">
          <w:rPr>
            <w:noProof/>
            <w:webHidden/>
          </w:rPr>
        </w:r>
        <w:r w:rsidR="00C97505">
          <w:rPr>
            <w:noProof/>
            <w:webHidden/>
          </w:rPr>
          <w:fldChar w:fldCharType="separate"/>
        </w:r>
        <w:r w:rsidR="00C4156D">
          <w:rPr>
            <w:noProof/>
            <w:webHidden/>
          </w:rPr>
          <w:t>75</w:t>
        </w:r>
        <w:r w:rsidR="00C97505">
          <w:rPr>
            <w:noProof/>
            <w:webHidden/>
          </w:rPr>
          <w:fldChar w:fldCharType="end"/>
        </w:r>
      </w:hyperlink>
    </w:p>
    <w:p w:rsidR="00C97505" w:rsidRDefault="0013008E" w:rsidP="00C97505">
      <w:pPr>
        <w:pStyle w:val="TOC2"/>
        <w:ind w:left="144" w:firstLine="0"/>
        <w:rPr>
          <w:noProof/>
          <w:color w:val="auto"/>
          <w:sz w:val="22"/>
          <w:lang w:eastAsia="zh-CN"/>
        </w:rPr>
      </w:pPr>
      <w:hyperlink w:anchor="_Toc333334739" w:history="1">
        <w:r w:rsidR="00C97505" w:rsidRPr="00055FE6">
          <w:rPr>
            <w:rStyle w:val="Hyperlink"/>
            <w:noProof/>
          </w:rPr>
          <w:t>Visual Studio Team Foundation Server 2012 с технологией SQL</w:t>
        </w:r>
        <w:r w:rsidR="00C97505">
          <w:rPr>
            <w:rStyle w:val="Hyperlink"/>
            <w:noProof/>
          </w:rPr>
          <w:t> </w:t>
        </w:r>
        <w:r w:rsidR="00C97505" w:rsidRPr="00055FE6">
          <w:rPr>
            <w:rStyle w:val="Hyperlink"/>
            <w:noProof/>
          </w:rPr>
          <w:t>Server 2012</w:t>
        </w:r>
        <w:r w:rsidR="00C97505">
          <w:rPr>
            <w:noProof/>
            <w:webHidden/>
          </w:rPr>
          <w:tab/>
        </w:r>
        <w:r w:rsidR="00C97505">
          <w:rPr>
            <w:noProof/>
            <w:webHidden/>
          </w:rPr>
          <w:fldChar w:fldCharType="begin"/>
        </w:r>
        <w:r w:rsidR="00C97505">
          <w:rPr>
            <w:noProof/>
            <w:webHidden/>
          </w:rPr>
          <w:instrText xml:space="preserve"> PAGEREF _Toc333334739 \h </w:instrText>
        </w:r>
        <w:r w:rsidR="00C97505">
          <w:rPr>
            <w:noProof/>
            <w:webHidden/>
          </w:rPr>
        </w:r>
        <w:r w:rsidR="00C97505">
          <w:rPr>
            <w:noProof/>
            <w:webHidden/>
          </w:rPr>
          <w:fldChar w:fldCharType="separate"/>
        </w:r>
        <w:r w:rsidR="00C4156D">
          <w:rPr>
            <w:noProof/>
            <w:webHidden/>
          </w:rPr>
          <w:t>77</w:t>
        </w:r>
        <w:r w:rsidR="00C97505">
          <w:rPr>
            <w:noProof/>
            <w:webHidden/>
          </w:rPr>
          <w:fldChar w:fldCharType="end"/>
        </w:r>
      </w:hyperlink>
    </w:p>
    <w:p w:rsidR="00C97505" w:rsidRDefault="0013008E">
      <w:pPr>
        <w:pStyle w:val="TOC2"/>
        <w:rPr>
          <w:noProof/>
          <w:color w:val="auto"/>
          <w:sz w:val="22"/>
          <w:lang w:eastAsia="zh-CN"/>
        </w:rPr>
      </w:pPr>
      <w:hyperlink w:anchor="_Toc333334740" w:history="1">
        <w:r w:rsidR="00C97505" w:rsidRPr="00055FE6">
          <w:rPr>
            <w:rStyle w:val="Hyperlink"/>
            <w:noProof/>
          </w:rPr>
          <w:t>Visual Studio Test Professional 2012</w:t>
        </w:r>
        <w:r w:rsidR="00C97505">
          <w:rPr>
            <w:noProof/>
            <w:webHidden/>
          </w:rPr>
          <w:tab/>
        </w:r>
        <w:r w:rsidR="00C97505">
          <w:rPr>
            <w:noProof/>
            <w:webHidden/>
          </w:rPr>
          <w:fldChar w:fldCharType="begin"/>
        </w:r>
        <w:r w:rsidR="00C97505">
          <w:rPr>
            <w:noProof/>
            <w:webHidden/>
          </w:rPr>
          <w:instrText xml:space="preserve"> PAGEREF _Toc333334740 \h </w:instrText>
        </w:r>
        <w:r w:rsidR="00C97505">
          <w:rPr>
            <w:noProof/>
            <w:webHidden/>
          </w:rPr>
        </w:r>
        <w:r w:rsidR="00C97505">
          <w:rPr>
            <w:noProof/>
            <w:webHidden/>
          </w:rPr>
          <w:fldChar w:fldCharType="separate"/>
        </w:r>
        <w:r w:rsidR="00C4156D">
          <w:rPr>
            <w:noProof/>
            <w:webHidden/>
          </w:rPr>
          <w:t>77</w:t>
        </w:r>
        <w:r w:rsidR="00C97505">
          <w:rPr>
            <w:noProof/>
            <w:webHidden/>
          </w:rPr>
          <w:fldChar w:fldCharType="end"/>
        </w:r>
      </w:hyperlink>
    </w:p>
    <w:p w:rsidR="00C97505" w:rsidRDefault="0013008E">
      <w:pPr>
        <w:pStyle w:val="TOC2"/>
        <w:rPr>
          <w:noProof/>
          <w:color w:val="auto"/>
          <w:sz w:val="22"/>
          <w:lang w:eastAsia="zh-CN"/>
        </w:rPr>
      </w:pPr>
      <w:hyperlink w:anchor="_Toc333334741" w:history="1">
        <w:r w:rsidR="00C97505" w:rsidRPr="00055FE6">
          <w:rPr>
            <w:rStyle w:val="Hyperlink"/>
            <w:noProof/>
          </w:rPr>
          <w:t>Windows Embedded Device Manager 2011</w:t>
        </w:r>
        <w:r w:rsidR="00C97505">
          <w:rPr>
            <w:noProof/>
            <w:webHidden/>
          </w:rPr>
          <w:tab/>
        </w:r>
        <w:r w:rsidR="00C97505">
          <w:rPr>
            <w:noProof/>
            <w:webHidden/>
          </w:rPr>
          <w:fldChar w:fldCharType="begin"/>
        </w:r>
        <w:r w:rsidR="00C97505">
          <w:rPr>
            <w:noProof/>
            <w:webHidden/>
          </w:rPr>
          <w:instrText xml:space="preserve"> PAGEREF _Toc333334741 \h </w:instrText>
        </w:r>
        <w:r w:rsidR="00C97505">
          <w:rPr>
            <w:noProof/>
            <w:webHidden/>
          </w:rPr>
        </w:r>
        <w:r w:rsidR="00C97505">
          <w:rPr>
            <w:noProof/>
            <w:webHidden/>
          </w:rPr>
          <w:fldChar w:fldCharType="separate"/>
        </w:r>
        <w:r w:rsidR="00C4156D">
          <w:rPr>
            <w:noProof/>
            <w:webHidden/>
          </w:rPr>
          <w:t>79</w:t>
        </w:r>
        <w:r w:rsidR="00C97505">
          <w:rPr>
            <w:noProof/>
            <w:webHidden/>
          </w:rPr>
          <w:fldChar w:fldCharType="end"/>
        </w:r>
      </w:hyperlink>
    </w:p>
    <w:p w:rsidR="00C97505" w:rsidRDefault="0013008E">
      <w:pPr>
        <w:pStyle w:val="TOC2"/>
        <w:rPr>
          <w:noProof/>
          <w:color w:val="auto"/>
          <w:sz w:val="22"/>
          <w:lang w:eastAsia="zh-CN"/>
        </w:rPr>
      </w:pPr>
      <w:hyperlink w:anchor="_Toc333334742" w:history="1">
        <w:r w:rsidR="00C97505" w:rsidRPr="00055FE6">
          <w:rPr>
            <w:rStyle w:val="Hyperlink"/>
            <w:noProof/>
          </w:rPr>
          <w:t>Windows Small Business Server 2011 Essentials</w:t>
        </w:r>
        <w:r w:rsidR="00C97505">
          <w:rPr>
            <w:noProof/>
            <w:webHidden/>
          </w:rPr>
          <w:tab/>
        </w:r>
        <w:r w:rsidR="00C97505">
          <w:rPr>
            <w:noProof/>
            <w:webHidden/>
          </w:rPr>
          <w:fldChar w:fldCharType="begin"/>
        </w:r>
        <w:r w:rsidR="00C97505">
          <w:rPr>
            <w:noProof/>
            <w:webHidden/>
          </w:rPr>
          <w:instrText xml:space="preserve"> PAGEREF _Toc333334742 \h </w:instrText>
        </w:r>
        <w:r w:rsidR="00C97505">
          <w:rPr>
            <w:noProof/>
            <w:webHidden/>
          </w:rPr>
        </w:r>
        <w:r w:rsidR="00C97505">
          <w:rPr>
            <w:noProof/>
            <w:webHidden/>
          </w:rPr>
          <w:fldChar w:fldCharType="separate"/>
        </w:r>
        <w:r w:rsidR="00C4156D">
          <w:rPr>
            <w:noProof/>
            <w:webHidden/>
          </w:rPr>
          <w:t>79</w:t>
        </w:r>
        <w:r w:rsidR="00C97505">
          <w:rPr>
            <w:noProof/>
            <w:webHidden/>
          </w:rPr>
          <w:fldChar w:fldCharType="end"/>
        </w:r>
      </w:hyperlink>
    </w:p>
    <w:p w:rsidR="00C97505" w:rsidRDefault="0013008E">
      <w:pPr>
        <w:pStyle w:val="TOC2"/>
        <w:rPr>
          <w:noProof/>
          <w:color w:val="auto"/>
          <w:sz w:val="22"/>
          <w:lang w:eastAsia="zh-CN"/>
        </w:rPr>
      </w:pPr>
      <w:hyperlink w:anchor="_Toc333334743" w:history="1">
        <w:r w:rsidR="00C97505" w:rsidRPr="00055FE6">
          <w:rPr>
            <w:rStyle w:val="Hyperlink"/>
            <w:noProof/>
          </w:rPr>
          <w:t>Windows Small Business Server 2011 Premium Add-on</w:t>
        </w:r>
        <w:r w:rsidR="00C97505">
          <w:rPr>
            <w:noProof/>
            <w:webHidden/>
          </w:rPr>
          <w:tab/>
        </w:r>
        <w:r w:rsidR="00C97505">
          <w:rPr>
            <w:noProof/>
            <w:webHidden/>
          </w:rPr>
          <w:fldChar w:fldCharType="begin"/>
        </w:r>
        <w:r w:rsidR="00C97505">
          <w:rPr>
            <w:noProof/>
            <w:webHidden/>
          </w:rPr>
          <w:instrText xml:space="preserve"> PAGEREF _Toc333334743 \h </w:instrText>
        </w:r>
        <w:r w:rsidR="00C97505">
          <w:rPr>
            <w:noProof/>
            <w:webHidden/>
          </w:rPr>
        </w:r>
        <w:r w:rsidR="00C97505">
          <w:rPr>
            <w:noProof/>
            <w:webHidden/>
          </w:rPr>
          <w:fldChar w:fldCharType="separate"/>
        </w:r>
        <w:r w:rsidR="00C4156D">
          <w:rPr>
            <w:noProof/>
            <w:webHidden/>
          </w:rPr>
          <w:t>80</w:t>
        </w:r>
        <w:r w:rsidR="00C97505">
          <w:rPr>
            <w:noProof/>
            <w:webHidden/>
          </w:rPr>
          <w:fldChar w:fldCharType="end"/>
        </w:r>
      </w:hyperlink>
    </w:p>
    <w:p w:rsidR="00C97505" w:rsidRDefault="0013008E">
      <w:pPr>
        <w:pStyle w:val="TOC2"/>
        <w:rPr>
          <w:noProof/>
          <w:color w:val="auto"/>
          <w:sz w:val="22"/>
          <w:lang w:eastAsia="zh-CN"/>
        </w:rPr>
      </w:pPr>
      <w:hyperlink w:anchor="_Toc333334744" w:history="1">
        <w:r w:rsidR="00C97505" w:rsidRPr="00055FE6">
          <w:rPr>
            <w:rStyle w:val="Hyperlink"/>
            <w:noProof/>
          </w:rPr>
          <w:t>Windows Small Business Server 2011 Standard</w:t>
        </w:r>
        <w:r w:rsidR="00C97505">
          <w:rPr>
            <w:noProof/>
            <w:webHidden/>
          </w:rPr>
          <w:tab/>
        </w:r>
        <w:r w:rsidR="00C97505">
          <w:rPr>
            <w:noProof/>
            <w:webHidden/>
          </w:rPr>
          <w:fldChar w:fldCharType="begin"/>
        </w:r>
        <w:r w:rsidR="00C97505">
          <w:rPr>
            <w:noProof/>
            <w:webHidden/>
          </w:rPr>
          <w:instrText xml:space="preserve"> PAGEREF _Toc333334744 \h </w:instrText>
        </w:r>
        <w:r w:rsidR="00C97505">
          <w:rPr>
            <w:noProof/>
            <w:webHidden/>
          </w:rPr>
        </w:r>
        <w:r w:rsidR="00C97505">
          <w:rPr>
            <w:noProof/>
            <w:webHidden/>
          </w:rPr>
          <w:fldChar w:fldCharType="separate"/>
        </w:r>
        <w:r w:rsidR="00C4156D">
          <w:rPr>
            <w:noProof/>
            <w:webHidden/>
          </w:rPr>
          <w:t>81</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745" w:history="1">
        <w:r w:rsidR="00C97505" w:rsidRPr="00055FE6">
          <w:rPr>
            <w:rStyle w:val="Hyperlink"/>
            <w:noProof/>
          </w:rPr>
          <w:t>Службы Интернета</w:t>
        </w:r>
        <w:r w:rsidR="00C97505">
          <w:rPr>
            <w:noProof/>
            <w:webHidden/>
          </w:rPr>
          <w:tab/>
        </w:r>
        <w:r w:rsidR="00C97505">
          <w:rPr>
            <w:noProof/>
            <w:webHidden/>
          </w:rPr>
          <w:fldChar w:fldCharType="begin"/>
        </w:r>
        <w:r w:rsidR="00C97505">
          <w:rPr>
            <w:noProof/>
            <w:webHidden/>
          </w:rPr>
          <w:instrText xml:space="preserve"> PAGEREF _Toc333334745 \h </w:instrText>
        </w:r>
        <w:r w:rsidR="00C97505">
          <w:rPr>
            <w:noProof/>
            <w:webHidden/>
          </w:rPr>
        </w:r>
        <w:r w:rsidR="00C97505">
          <w:rPr>
            <w:noProof/>
            <w:webHidden/>
          </w:rPr>
          <w:fldChar w:fldCharType="separate"/>
        </w:r>
        <w:r w:rsidR="00C4156D">
          <w:rPr>
            <w:noProof/>
            <w:webHidden/>
          </w:rPr>
          <w:t>83</w:t>
        </w:r>
        <w:r w:rsidR="00C97505">
          <w:rPr>
            <w:noProof/>
            <w:webHidden/>
          </w:rPr>
          <w:fldChar w:fldCharType="end"/>
        </w:r>
      </w:hyperlink>
    </w:p>
    <w:p w:rsidR="00C97505" w:rsidRDefault="0013008E">
      <w:pPr>
        <w:pStyle w:val="TOC2"/>
        <w:rPr>
          <w:noProof/>
          <w:color w:val="auto"/>
          <w:sz w:val="22"/>
          <w:lang w:eastAsia="zh-CN"/>
        </w:rPr>
      </w:pPr>
      <w:hyperlink w:anchor="_Toc333334746" w:history="1">
        <w:r w:rsidR="00C97505" w:rsidRPr="00055FE6">
          <w:rPr>
            <w:rStyle w:val="Hyperlink"/>
            <w:rFonts w:cs="Arial"/>
            <w:noProof/>
          </w:rPr>
          <w:t>System Center Endpoint Protection</w:t>
        </w:r>
        <w:r w:rsidR="00C97505">
          <w:rPr>
            <w:noProof/>
            <w:webHidden/>
          </w:rPr>
          <w:tab/>
        </w:r>
        <w:r w:rsidR="00C97505">
          <w:rPr>
            <w:noProof/>
            <w:webHidden/>
          </w:rPr>
          <w:fldChar w:fldCharType="begin"/>
        </w:r>
        <w:r w:rsidR="00C97505">
          <w:rPr>
            <w:noProof/>
            <w:webHidden/>
          </w:rPr>
          <w:instrText xml:space="preserve"> PAGEREF _Toc333334746 \h </w:instrText>
        </w:r>
        <w:r w:rsidR="00C97505">
          <w:rPr>
            <w:noProof/>
            <w:webHidden/>
          </w:rPr>
        </w:r>
        <w:r w:rsidR="00C97505">
          <w:rPr>
            <w:noProof/>
            <w:webHidden/>
          </w:rPr>
          <w:fldChar w:fldCharType="separate"/>
        </w:r>
        <w:r w:rsidR="00C4156D">
          <w:rPr>
            <w:noProof/>
            <w:webHidden/>
          </w:rPr>
          <w:t>86</w:t>
        </w:r>
        <w:r w:rsidR="00C97505">
          <w:rPr>
            <w:noProof/>
            <w:webHidden/>
          </w:rPr>
          <w:fldChar w:fldCharType="end"/>
        </w:r>
      </w:hyperlink>
    </w:p>
    <w:p w:rsidR="00C97505" w:rsidRDefault="0013008E">
      <w:pPr>
        <w:pStyle w:val="TOC2"/>
        <w:rPr>
          <w:noProof/>
          <w:color w:val="auto"/>
          <w:sz w:val="22"/>
          <w:lang w:eastAsia="zh-CN"/>
        </w:rPr>
      </w:pPr>
      <w:hyperlink w:anchor="_Toc333334747" w:history="1">
        <w:r w:rsidR="00C97505" w:rsidRPr="00055FE6">
          <w:rPr>
            <w:rStyle w:val="Hyperlink"/>
            <w:noProof/>
          </w:rPr>
          <w:t>Forefront Online Protection для Exchange Server</w:t>
        </w:r>
        <w:r w:rsidR="00C97505">
          <w:rPr>
            <w:noProof/>
            <w:webHidden/>
          </w:rPr>
          <w:tab/>
        </w:r>
        <w:r w:rsidR="00C97505">
          <w:rPr>
            <w:noProof/>
            <w:webHidden/>
          </w:rPr>
          <w:fldChar w:fldCharType="begin"/>
        </w:r>
        <w:r w:rsidR="00C97505">
          <w:rPr>
            <w:noProof/>
            <w:webHidden/>
          </w:rPr>
          <w:instrText xml:space="preserve"> PAGEREF _Toc333334747 \h </w:instrText>
        </w:r>
        <w:r w:rsidR="00C97505">
          <w:rPr>
            <w:noProof/>
            <w:webHidden/>
          </w:rPr>
        </w:r>
        <w:r w:rsidR="00C97505">
          <w:rPr>
            <w:noProof/>
            <w:webHidden/>
          </w:rPr>
          <w:fldChar w:fldCharType="separate"/>
        </w:r>
        <w:r w:rsidR="00C4156D">
          <w:rPr>
            <w:noProof/>
            <w:webHidden/>
          </w:rPr>
          <w:t>87</w:t>
        </w:r>
        <w:r w:rsidR="00C97505">
          <w:rPr>
            <w:noProof/>
            <w:webHidden/>
          </w:rPr>
          <w:fldChar w:fldCharType="end"/>
        </w:r>
      </w:hyperlink>
    </w:p>
    <w:p w:rsidR="00C97505" w:rsidRDefault="0013008E">
      <w:pPr>
        <w:pStyle w:val="TOC2"/>
        <w:rPr>
          <w:noProof/>
          <w:color w:val="auto"/>
          <w:sz w:val="22"/>
          <w:lang w:eastAsia="zh-CN"/>
        </w:rPr>
      </w:pPr>
      <w:hyperlink w:anchor="_Toc333334748" w:history="1">
        <w:r w:rsidR="00C97505" w:rsidRPr="00055FE6">
          <w:rPr>
            <w:rStyle w:val="Hyperlink"/>
            <w:noProof/>
          </w:rPr>
          <w:t>Forefront Protection 2010 для Exchange Server</w:t>
        </w:r>
        <w:r w:rsidR="00C97505">
          <w:rPr>
            <w:noProof/>
            <w:webHidden/>
          </w:rPr>
          <w:tab/>
        </w:r>
        <w:r w:rsidR="00C97505">
          <w:rPr>
            <w:noProof/>
            <w:webHidden/>
          </w:rPr>
          <w:fldChar w:fldCharType="begin"/>
        </w:r>
        <w:r w:rsidR="00C97505">
          <w:rPr>
            <w:noProof/>
            <w:webHidden/>
          </w:rPr>
          <w:instrText xml:space="preserve"> PAGEREF _Toc333334748 \h </w:instrText>
        </w:r>
        <w:r w:rsidR="00C97505">
          <w:rPr>
            <w:noProof/>
            <w:webHidden/>
          </w:rPr>
        </w:r>
        <w:r w:rsidR="00C97505">
          <w:rPr>
            <w:noProof/>
            <w:webHidden/>
          </w:rPr>
          <w:fldChar w:fldCharType="separate"/>
        </w:r>
        <w:r w:rsidR="00C4156D">
          <w:rPr>
            <w:noProof/>
            <w:webHidden/>
          </w:rPr>
          <w:t>88</w:t>
        </w:r>
        <w:r w:rsidR="00C97505">
          <w:rPr>
            <w:noProof/>
            <w:webHidden/>
          </w:rPr>
          <w:fldChar w:fldCharType="end"/>
        </w:r>
      </w:hyperlink>
    </w:p>
    <w:p w:rsidR="00C97505" w:rsidRDefault="0013008E">
      <w:pPr>
        <w:pStyle w:val="TOC2"/>
        <w:rPr>
          <w:noProof/>
          <w:color w:val="auto"/>
          <w:sz w:val="22"/>
          <w:lang w:eastAsia="zh-CN"/>
        </w:rPr>
      </w:pPr>
      <w:hyperlink w:anchor="_Toc333334749" w:history="1">
        <w:r w:rsidR="00C97505" w:rsidRPr="00055FE6">
          <w:rPr>
            <w:rStyle w:val="Hyperlink"/>
            <w:noProof/>
          </w:rPr>
          <w:t>Forefront Protection 2010 для SharePoint</w:t>
        </w:r>
        <w:r w:rsidR="00C97505">
          <w:rPr>
            <w:noProof/>
            <w:webHidden/>
          </w:rPr>
          <w:tab/>
        </w:r>
        <w:r w:rsidR="00C97505">
          <w:rPr>
            <w:noProof/>
            <w:webHidden/>
          </w:rPr>
          <w:fldChar w:fldCharType="begin"/>
        </w:r>
        <w:r w:rsidR="00C97505">
          <w:rPr>
            <w:noProof/>
            <w:webHidden/>
          </w:rPr>
          <w:instrText xml:space="preserve"> PAGEREF _Toc333334749 \h </w:instrText>
        </w:r>
        <w:r w:rsidR="00C97505">
          <w:rPr>
            <w:noProof/>
            <w:webHidden/>
          </w:rPr>
        </w:r>
        <w:r w:rsidR="00C97505">
          <w:rPr>
            <w:noProof/>
            <w:webHidden/>
          </w:rPr>
          <w:fldChar w:fldCharType="separate"/>
        </w:r>
        <w:r w:rsidR="00C4156D">
          <w:rPr>
            <w:noProof/>
            <w:webHidden/>
          </w:rPr>
          <w:t>88</w:t>
        </w:r>
        <w:r w:rsidR="00C97505">
          <w:rPr>
            <w:noProof/>
            <w:webHidden/>
          </w:rPr>
          <w:fldChar w:fldCharType="end"/>
        </w:r>
      </w:hyperlink>
    </w:p>
    <w:p w:rsidR="00C97505" w:rsidRDefault="0013008E">
      <w:pPr>
        <w:pStyle w:val="TOC2"/>
        <w:rPr>
          <w:noProof/>
          <w:color w:val="auto"/>
          <w:sz w:val="22"/>
          <w:lang w:eastAsia="zh-CN"/>
        </w:rPr>
      </w:pPr>
      <w:hyperlink w:anchor="_Toc333334750" w:history="1">
        <w:r w:rsidR="00C97505" w:rsidRPr="00055FE6">
          <w:rPr>
            <w:rStyle w:val="Hyperlink"/>
            <w:noProof/>
          </w:rPr>
          <w:t>Forefront Security для Office Communications Server</w:t>
        </w:r>
        <w:r w:rsidR="00C97505">
          <w:rPr>
            <w:noProof/>
            <w:webHidden/>
          </w:rPr>
          <w:tab/>
        </w:r>
        <w:r w:rsidR="00C97505">
          <w:rPr>
            <w:noProof/>
            <w:webHidden/>
          </w:rPr>
          <w:fldChar w:fldCharType="begin"/>
        </w:r>
        <w:r w:rsidR="00C97505">
          <w:rPr>
            <w:noProof/>
            <w:webHidden/>
          </w:rPr>
          <w:instrText xml:space="preserve"> PAGEREF _Toc333334750 \h </w:instrText>
        </w:r>
        <w:r w:rsidR="00C97505">
          <w:rPr>
            <w:noProof/>
            <w:webHidden/>
          </w:rPr>
        </w:r>
        <w:r w:rsidR="00C97505">
          <w:rPr>
            <w:noProof/>
            <w:webHidden/>
          </w:rPr>
          <w:fldChar w:fldCharType="separate"/>
        </w:r>
        <w:r w:rsidR="00C4156D">
          <w:rPr>
            <w:noProof/>
            <w:webHidden/>
          </w:rPr>
          <w:t>89</w:t>
        </w:r>
        <w:r w:rsidR="00C97505">
          <w:rPr>
            <w:noProof/>
            <w:webHidden/>
          </w:rPr>
          <w:fldChar w:fldCharType="end"/>
        </w:r>
      </w:hyperlink>
    </w:p>
    <w:p w:rsidR="00C97505" w:rsidRDefault="0013008E">
      <w:pPr>
        <w:pStyle w:val="TOC2"/>
        <w:rPr>
          <w:noProof/>
          <w:color w:val="auto"/>
          <w:sz w:val="22"/>
          <w:lang w:eastAsia="zh-CN"/>
        </w:rPr>
      </w:pPr>
      <w:hyperlink w:anchor="_Toc333334751" w:history="1">
        <w:r w:rsidR="00C97505" w:rsidRPr="00055FE6">
          <w:rPr>
            <w:rStyle w:val="Hyperlink"/>
            <w:rFonts w:cs="Arial"/>
            <w:noProof/>
          </w:rPr>
          <w:t>Forefront Threat Management Gateway Web Protection Service</w:t>
        </w:r>
        <w:r w:rsidR="00C97505">
          <w:rPr>
            <w:noProof/>
            <w:webHidden/>
          </w:rPr>
          <w:tab/>
        </w:r>
        <w:r w:rsidR="00C97505">
          <w:rPr>
            <w:noProof/>
            <w:webHidden/>
          </w:rPr>
          <w:fldChar w:fldCharType="begin"/>
        </w:r>
        <w:r w:rsidR="00C97505">
          <w:rPr>
            <w:noProof/>
            <w:webHidden/>
          </w:rPr>
          <w:instrText xml:space="preserve"> PAGEREF _Toc333334751 \h </w:instrText>
        </w:r>
        <w:r w:rsidR="00C97505">
          <w:rPr>
            <w:noProof/>
            <w:webHidden/>
          </w:rPr>
        </w:r>
        <w:r w:rsidR="00C97505">
          <w:rPr>
            <w:noProof/>
            <w:webHidden/>
          </w:rPr>
          <w:fldChar w:fldCharType="separate"/>
        </w:r>
        <w:r w:rsidR="00C4156D">
          <w:rPr>
            <w:noProof/>
            <w:webHidden/>
          </w:rPr>
          <w:t>89</w:t>
        </w:r>
        <w:r w:rsidR="00C97505">
          <w:rPr>
            <w:noProof/>
            <w:webHidden/>
          </w:rPr>
          <w:fldChar w:fldCharType="end"/>
        </w:r>
      </w:hyperlink>
    </w:p>
    <w:p w:rsidR="00C97505" w:rsidRDefault="0013008E">
      <w:pPr>
        <w:pStyle w:val="TOC2"/>
        <w:rPr>
          <w:noProof/>
          <w:color w:val="auto"/>
          <w:sz w:val="22"/>
          <w:lang w:eastAsia="zh-CN"/>
        </w:rPr>
      </w:pPr>
      <w:hyperlink w:anchor="_Toc333334752" w:history="1">
        <w:r w:rsidR="00C97505" w:rsidRPr="00055FE6">
          <w:rPr>
            <w:rStyle w:val="Hyperlink"/>
            <w:noProof/>
          </w:rPr>
          <w:t>Microsoft Exchange Hosted Encryption</w:t>
        </w:r>
        <w:r w:rsidR="00C97505">
          <w:rPr>
            <w:noProof/>
            <w:webHidden/>
          </w:rPr>
          <w:tab/>
        </w:r>
        <w:r w:rsidR="00C97505">
          <w:rPr>
            <w:noProof/>
            <w:webHidden/>
          </w:rPr>
          <w:fldChar w:fldCharType="begin"/>
        </w:r>
        <w:r w:rsidR="00C97505">
          <w:rPr>
            <w:noProof/>
            <w:webHidden/>
          </w:rPr>
          <w:instrText xml:space="preserve"> PAGEREF _Toc333334752 \h </w:instrText>
        </w:r>
        <w:r w:rsidR="00C97505">
          <w:rPr>
            <w:noProof/>
            <w:webHidden/>
          </w:rPr>
        </w:r>
        <w:r w:rsidR="00C97505">
          <w:rPr>
            <w:noProof/>
            <w:webHidden/>
          </w:rPr>
          <w:fldChar w:fldCharType="separate"/>
        </w:r>
        <w:r w:rsidR="00C4156D">
          <w:rPr>
            <w:noProof/>
            <w:webHidden/>
          </w:rPr>
          <w:t>90</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753" w:history="1">
        <w:r w:rsidR="00C97505" w:rsidRPr="00055FE6">
          <w:rPr>
            <w:rStyle w:val="Hyperlink"/>
            <w:noProof/>
          </w:rPr>
          <w:t>Приложение 1. Клиентское/Дополнительное программное обеспечение</w:t>
        </w:r>
        <w:r w:rsidR="00C97505">
          <w:rPr>
            <w:noProof/>
            <w:webHidden/>
          </w:rPr>
          <w:tab/>
        </w:r>
        <w:r w:rsidR="00C97505">
          <w:rPr>
            <w:noProof/>
            <w:webHidden/>
          </w:rPr>
          <w:fldChar w:fldCharType="begin"/>
        </w:r>
        <w:r w:rsidR="00C97505">
          <w:rPr>
            <w:noProof/>
            <w:webHidden/>
          </w:rPr>
          <w:instrText xml:space="preserve"> PAGEREF _Toc333334753 \h </w:instrText>
        </w:r>
        <w:r w:rsidR="00C97505">
          <w:rPr>
            <w:noProof/>
            <w:webHidden/>
          </w:rPr>
        </w:r>
        <w:r w:rsidR="00C97505">
          <w:rPr>
            <w:noProof/>
            <w:webHidden/>
          </w:rPr>
          <w:fldChar w:fldCharType="separate"/>
        </w:r>
        <w:r w:rsidR="00C4156D">
          <w:rPr>
            <w:noProof/>
            <w:webHidden/>
          </w:rPr>
          <w:t>91</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754" w:history="1">
        <w:r w:rsidR="00C97505" w:rsidRPr="00055FE6">
          <w:rPr>
            <w:rStyle w:val="Hyperlink"/>
            <w:noProof/>
          </w:rPr>
          <w:t>Приложение 2. Уведомления</w:t>
        </w:r>
        <w:r w:rsidR="00C97505">
          <w:rPr>
            <w:noProof/>
            <w:webHidden/>
          </w:rPr>
          <w:tab/>
        </w:r>
        <w:r w:rsidR="00C97505">
          <w:rPr>
            <w:noProof/>
            <w:webHidden/>
          </w:rPr>
          <w:fldChar w:fldCharType="begin"/>
        </w:r>
        <w:r w:rsidR="00C97505">
          <w:rPr>
            <w:noProof/>
            <w:webHidden/>
          </w:rPr>
          <w:instrText xml:space="preserve"> PAGEREF _Toc333334754 \h </w:instrText>
        </w:r>
        <w:r w:rsidR="00C97505">
          <w:rPr>
            <w:noProof/>
            <w:webHidden/>
          </w:rPr>
        </w:r>
        <w:r w:rsidR="00C97505">
          <w:rPr>
            <w:noProof/>
            <w:webHidden/>
          </w:rPr>
          <w:fldChar w:fldCharType="separate"/>
        </w:r>
        <w:r w:rsidR="00C4156D">
          <w:rPr>
            <w:noProof/>
            <w:webHidden/>
          </w:rPr>
          <w:t>99</w:t>
        </w:r>
        <w:r w:rsidR="00C97505">
          <w:rPr>
            <w:noProof/>
            <w:webHidden/>
          </w:rPr>
          <w:fldChar w:fldCharType="end"/>
        </w:r>
      </w:hyperlink>
    </w:p>
    <w:p w:rsidR="00C97505" w:rsidRDefault="0013008E">
      <w:pPr>
        <w:pStyle w:val="TOC1"/>
        <w:tabs>
          <w:tab w:val="right" w:leader="dot" w:pos="5210"/>
        </w:tabs>
        <w:rPr>
          <w:rFonts w:asciiTheme="minorHAnsi" w:hAnsiTheme="minorHAnsi"/>
          <w:b w:val="0"/>
          <w:caps w:val="0"/>
          <w:noProof/>
          <w:color w:val="auto"/>
          <w:sz w:val="22"/>
          <w:szCs w:val="22"/>
          <w:lang w:eastAsia="zh-CN"/>
        </w:rPr>
      </w:pPr>
      <w:hyperlink w:anchor="_Toc333334755" w:history="1">
        <w:r w:rsidR="00C97505" w:rsidRPr="00055FE6">
          <w:rPr>
            <w:rStyle w:val="Hyperlink"/>
            <w:noProof/>
          </w:rPr>
          <w:t>Индекс продукта</w:t>
        </w:r>
        <w:r w:rsidR="00C97505">
          <w:rPr>
            <w:noProof/>
            <w:webHidden/>
          </w:rPr>
          <w:tab/>
        </w:r>
        <w:r w:rsidR="00C97505">
          <w:rPr>
            <w:noProof/>
            <w:webHidden/>
          </w:rPr>
          <w:fldChar w:fldCharType="begin"/>
        </w:r>
        <w:r w:rsidR="00C97505">
          <w:rPr>
            <w:noProof/>
            <w:webHidden/>
          </w:rPr>
          <w:instrText xml:space="preserve"> PAGEREF _Toc333334755 \h </w:instrText>
        </w:r>
        <w:r w:rsidR="00C97505">
          <w:rPr>
            <w:noProof/>
            <w:webHidden/>
          </w:rPr>
        </w:r>
        <w:r w:rsidR="00C97505">
          <w:rPr>
            <w:noProof/>
            <w:webHidden/>
          </w:rPr>
          <w:fldChar w:fldCharType="separate"/>
        </w:r>
        <w:r w:rsidR="00C4156D">
          <w:rPr>
            <w:noProof/>
            <w:webHidden/>
          </w:rPr>
          <w:t>101</w:t>
        </w:r>
        <w:r w:rsidR="00C97505">
          <w:rPr>
            <w:noProof/>
            <w:webHidden/>
          </w:rPr>
          <w:fldChar w:fldCharType="end"/>
        </w:r>
      </w:hyperlink>
    </w:p>
    <w:p w:rsidR="000A570B" w:rsidRPr="00E313DE" w:rsidRDefault="00872DAE" w:rsidP="000A570B">
      <w:pPr>
        <w:pStyle w:val="TOC1"/>
        <w:tabs>
          <w:tab w:val="right" w:leader="dot" w:pos="5210"/>
        </w:tabs>
        <w:sectPr w:rsidR="000A570B" w:rsidRPr="00E313DE" w:rsidSect="00B92491">
          <w:type w:val="continuous"/>
          <w:pgSz w:w="12240" w:h="15840" w:code="1"/>
          <w:pgMar w:top="1166" w:right="720" w:bottom="720" w:left="720" w:header="720" w:footer="720" w:gutter="0"/>
          <w:cols w:num="2" w:space="360"/>
          <w:titlePg/>
          <w:docGrid w:linePitch="360"/>
        </w:sectPr>
      </w:pPr>
      <w:r>
        <w:fldChar w:fldCharType="end"/>
      </w:r>
    </w:p>
    <w:p w:rsidR="000A570B" w:rsidRDefault="000A570B" w:rsidP="000A570B">
      <w:pPr>
        <w:pStyle w:val="PURBody"/>
        <w:sectPr w:rsidR="000A570B" w:rsidSect="00B92491">
          <w:headerReference w:type="even" r:id="rId31"/>
          <w:footerReference w:type="default" r:id="rId32"/>
          <w:type w:val="continuous"/>
          <w:pgSz w:w="12240" w:h="15840" w:code="1"/>
          <w:pgMar w:top="1170" w:right="720" w:bottom="720" w:left="720" w:header="720" w:footer="720" w:gutter="0"/>
          <w:cols w:space="360"/>
          <w:docGrid w:linePitch="360"/>
        </w:sectPr>
      </w:pPr>
      <w:bookmarkStart w:id="7" w:name="_Toc285616875"/>
      <w:bookmarkStart w:id="8" w:name="_Toc286933071"/>
    </w:p>
    <w:p w:rsidR="00FE21C7" w:rsidRDefault="00FE21C7"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rsidR="00830DCA" w:rsidRDefault="00830DCA" w:rsidP="000A570B">
      <w:pPr>
        <w:pStyle w:val="PURSectionHeading"/>
      </w:pPr>
    </w:p>
    <w:p w:rsidR="000A570B" w:rsidRPr="00217B7D" w:rsidRDefault="000A570B" w:rsidP="003969B4">
      <w:pPr>
        <w:pStyle w:val="PURSectionHeading"/>
        <w:spacing w:after="110"/>
        <w:rPr>
          <w:lang w:val="ru-RU"/>
        </w:rPr>
      </w:pPr>
      <w:bookmarkStart w:id="15" w:name="_Toc333334664"/>
      <w:r w:rsidRPr="00217B7D">
        <w:rPr>
          <w:lang w:val="ru-RU"/>
        </w:rPr>
        <w:lastRenderedPageBreak/>
        <w:t>Введение</w:t>
      </w:r>
      <w:bookmarkEnd w:id="7"/>
      <w:bookmarkEnd w:id="8"/>
      <w:bookmarkEnd w:id="9"/>
      <w:bookmarkEnd w:id="10"/>
      <w:bookmarkEnd w:id="11"/>
      <w:bookmarkEnd w:id="12"/>
      <w:bookmarkEnd w:id="13"/>
      <w:bookmarkEnd w:id="14"/>
      <w:bookmarkEnd w:id="15"/>
    </w:p>
    <w:p w:rsidR="000A570B" w:rsidRPr="00217B7D" w:rsidRDefault="000A570B" w:rsidP="003969B4">
      <w:pPr>
        <w:pStyle w:val="PURBody"/>
        <w:spacing w:after="110"/>
        <w:rPr>
          <w:lang w:val="ru-RU"/>
        </w:rPr>
      </w:pPr>
      <w:bookmarkStart w:id="16" w:name="_Toc286933072"/>
      <w:r w:rsidRPr="00217B7D">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w:t>
      </w:r>
      <w:r>
        <w:t>Microsoft</w:t>
      </w:r>
      <w:r w:rsidRPr="00217B7D">
        <w:rPr>
          <w:lang w:val="ru-RU"/>
        </w:rPr>
        <w:t xml:space="preserve"> (</w:t>
      </w:r>
      <w:r>
        <w:t>SPLA</w:t>
      </w:r>
      <w:r w:rsidRPr="00217B7D">
        <w:rPr>
          <w:lang w:val="ru-RU"/>
        </w:rPr>
        <w:t xml:space="preserve">). </w:t>
      </w:r>
    </w:p>
    <w:p w:rsidR="000A570B" w:rsidRPr="00217B7D" w:rsidRDefault="000A570B" w:rsidP="003969B4">
      <w:pPr>
        <w:pStyle w:val="PURHeading2"/>
        <w:spacing w:after="110"/>
        <w:rPr>
          <w:lang w:val="ru-RU"/>
        </w:rPr>
      </w:pPr>
      <w:r w:rsidRPr="00217B7D">
        <w:rPr>
          <w:lang w:val="ru-RU"/>
        </w:rPr>
        <w:t>Дата вступления в силу</w:t>
      </w:r>
    </w:p>
    <w:p w:rsidR="000A570B" w:rsidRPr="00217B7D" w:rsidRDefault="000A570B" w:rsidP="003969B4">
      <w:pPr>
        <w:pStyle w:val="PURBody-Indented"/>
        <w:spacing w:after="110"/>
        <w:ind w:left="274"/>
        <w:rPr>
          <w:lang w:val="ru-RU"/>
        </w:rPr>
      </w:pPr>
      <w:r w:rsidRPr="00217B7D">
        <w:rPr>
          <w:lang w:val="ru-RU"/>
        </w:rPr>
        <w:t xml:space="preserve">Данный выпуск прав на использование, предоставленных поставщику услуг </w:t>
      </w:r>
      <w:r>
        <w:t>Microsoft</w:t>
      </w:r>
      <w:r w:rsidRPr="00217B7D">
        <w:rPr>
          <w:lang w:val="ru-RU"/>
        </w:rPr>
        <w:t>, вступает в силу 1 октября 2012 г.</w:t>
      </w:r>
    </w:p>
    <w:p w:rsidR="000A570B" w:rsidRPr="00217B7D" w:rsidRDefault="000A570B" w:rsidP="003969B4">
      <w:pPr>
        <w:pStyle w:val="PURHeading1"/>
        <w:spacing w:before="230" w:after="230" w:line="220" w:lineRule="exact"/>
        <w:rPr>
          <w:lang w:val="ru-RU"/>
        </w:rPr>
      </w:pPr>
      <w:r w:rsidRPr="00217B7D">
        <w:rPr>
          <w:lang w:val="ru-RU"/>
        </w:rPr>
        <w:t>Определение условий лицензии для продукта</w:t>
      </w:r>
    </w:p>
    <w:p w:rsidR="000A570B" w:rsidRPr="00217B7D" w:rsidRDefault="000A570B" w:rsidP="003969B4">
      <w:pPr>
        <w:pStyle w:val="PURBody"/>
        <w:spacing w:after="110"/>
        <w:rPr>
          <w:lang w:val="ru-RU"/>
        </w:rPr>
      </w:pPr>
      <w:r w:rsidRPr="00217B7D">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rsidR="000A570B" w:rsidRPr="00217B7D" w:rsidRDefault="000A570B" w:rsidP="003969B4">
      <w:pPr>
        <w:pStyle w:val="PURHeading2"/>
        <w:spacing w:after="110"/>
        <w:rPr>
          <w:lang w:val="ru-RU"/>
        </w:rPr>
      </w:pPr>
      <w:r w:rsidRPr="00217B7D">
        <w:rPr>
          <w:lang w:val="ru-RU"/>
        </w:rPr>
        <w:t>Универсальные условия лицензирования</w:t>
      </w:r>
    </w:p>
    <w:p w:rsidR="000A570B" w:rsidRPr="00217B7D" w:rsidRDefault="000A570B" w:rsidP="003969B4">
      <w:pPr>
        <w:pStyle w:val="PURBody-Indented"/>
        <w:spacing w:after="110"/>
        <w:ind w:left="274"/>
        <w:rPr>
          <w:lang w:val="ru-RU"/>
        </w:rPr>
      </w:pPr>
      <w:r w:rsidRPr="00217B7D">
        <w:rPr>
          <w:lang w:val="ru-RU"/>
        </w:rPr>
        <w:t>Эти условия лицензии применяются ко всем продуктам (если иное особо не указано в Общих условиях лицензии или в</w:t>
      </w:r>
      <w:r w:rsidR="00134C44">
        <w:t> </w:t>
      </w:r>
      <w:r w:rsidRPr="00217B7D">
        <w:rPr>
          <w:lang w:val="ru-RU"/>
        </w:rPr>
        <w:t>Условиях лицензии для конкретного продукта).</w:t>
      </w:r>
    </w:p>
    <w:p w:rsidR="000A570B" w:rsidRPr="00217B7D" w:rsidRDefault="000A570B" w:rsidP="003969B4">
      <w:pPr>
        <w:pStyle w:val="PURHeading2"/>
        <w:spacing w:after="110"/>
        <w:rPr>
          <w:lang w:val="ru-RU"/>
        </w:rPr>
      </w:pPr>
      <w:r w:rsidRPr="00217B7D">
        <w:rPr>
          <w:lang w:val="ru-RU"/>
        </w:rPr>
        <w:t>Общие условия лицензии</w:t>
      </w:r>
    </w:p>
    <w:p w:rsidR="000A570B" w:rsidRPr="00217B7D" w:rsidRDefault="000A570B" w:rsidP="003969B4">
      <w:pPr>
        <w:pStyle w:val="PURBody-Indented"/>
        <w:spacing w:after="110"/>
        <w:ind w:left="274"/>
        <w:rPr>
          <w:lang w:val="ru-RU"/>
        </w:rPr>
      </w:pPr>
      <w:r w:rsidRPr="00217B7D">
        <w:rPr>
          <w:lang w:val="ru-RU"/>
        </w:rPr>
        <w:t>Эти условия лицензии применяются ко всем продуктам, лицензируемым в рамках данной модели, если иное особо не указано в Условиях лицензии для конкретного продукта.</w:t>
      </w:r>
    </w:p>
    <w:p w:rsidR="000A570B" w:rsidRPr="00217B7D" w:rsidRDefault="000A570B" w:rsidP="003969B4">
      <w:pPr>
        <w:pStyle w:val="PURHeading2"/>
        <w:spacing w:after="110"/>
        <w:rPr>
          <w:lang w:val="ru-RU"/>
        </w:rPr>
      </w:pPr>
      <w:r w:rsidRPr="00217B7D">
        <w:rPr>
          <w:lang w:val="ru-RU"/>
        </w:rPr>
        <w:t>Условия лицензии для конкретного продукта</w:t>
      </w:r>
    </w:p>
    <w:p w:rsidR="000A570B" w:rsidRPr="00217B7D" w:rsidRDefault="000A570B" w:rsidP="000A570B">
      <w:pPr>
        <w:pStyle w:val="PURBody-Indented"/>
        <w:rPr>
          <w:lang w:val="ru-RU"/>
        </w:rPr>
      </w:pPr>
      <w:r w:rsidRPr="00217B7D">
        <w:rPr>
          <w:lang w:val="ru-RU"/>
        </w:rPr>
        <w:t>Эти условия лицензии применяются только к продукту или продуктам, к которым они относятся.</w:t>
      </w:r>
    </w:p>
    <w:p w:rsidR="000A570B" w:rsidRPr="00217B7D" w:rsidRDefault="000A570B" w:rsidP="003969B4">
      <w:pPr>
        <w:pStyle w:val="PURHeading1"/>
        <w:spacing w:before="230" w:after="230" w:line="220" w:lineRule="exact"/>
        <w:rPr>
          <w:lang w:val="ru-RU"/>
        </w:rPr>
      </w:pPr>
      <w:r w:rsidRPr="00217B7D">
        <w:rPr>
          <w:lang w:val="ru-RU"/>
        </w:rPr>
        <w:t>Модели лицензирования</w:t>
      </w:r>
    </w:p>
    <w:p w:rsidR="000A570B" w:rsidRPr="00217B7D" w:rsidRDefault="000A570B" w:rsidP="003969B4">
      <w:pPr>
        <w:pStyle w:val="PURBody"/>
        <w:spacing w:after="110"/>
        <w:rPr>
          <w:lang w:val="ru-RU"/>
        </w:rPr>
      </w:pPr>
      <w:r w:rsidRPr="00217B7D">
        <w:rPr>
          <w:lang w:val="ru-RU"/>
        </w:rPr>
        <w:t xml:space="preserve">Существует три модели лицензирования: </w:t>
      </w:r>
      <w:hyperlink w:anchor="Per_Processor" w:history="1">
        <w:r w:rsidRPr="00217B7D">
          <w:rPr>
            <w:rStyle w:val="Hyperlink"/>
            <w:lang w:val="ru-RU"/>
          </w:rPr>
          <w:t>лицензирование «на процессор»</w:t>
        </w:r>
      </w:hyperlink>
      <w:r w:rsidRPr="00217B7D">
        <w:rPr>
          <w:lang w:val="ru-RU"/>
        </w:rPr>
        <w:t xml:space="preserve">; </w:t>
      </w:r>
      <w:hyperlink w:anchor="SAL" w:history="1">
        <w:r w:rsidRPr="00217B7D">
          <w:rPr>
            <w:rStyle w:val="Hyperlink"/>
            <w:lang w:val="ru-RU"/>
          </w:rPr>
          <w:t>модель «Лицензия подписчика» (</w:t>
        </w:r>
        <w:r w:rsidRPr="001022B9">
          <w:rPr>
            <w:rStyle w:val="Hyperlink"/>
          </w:rPr>
          <w:t>SAL</w:t>
        </w:r>
        <w:r w:rsidRPr="00217B7D">
          <w:rPr>
            <w:rStyle w:val="Hyperlink"/>
            <w:lang w:val="ru-RU"/>
          </w:rPr>
          <w:t>) и модель Лицензирования на основе количества ядер</w:t>
        </w:r>
      </w:hyperlink>
      <w:r w:rsidRPr="00217B7D">
        <w:rPr>
          <w:lang w:val="ru-RU"/>
        </w:rPr>
        <w:t>. Некоторые продукты предлагаются в рамках одной или нескольких моделей лицензирования.</w:t>
      </w:r>
    </w:p>
    <w:p w:rsidR="000A570B" w:rsidRPr="00217B7D" w:rsidRDefault="0013008E" w:rsidP="003969B4">
      <w:pPr>
        <w:pStyle w:val="PURBody"/>
        <w:spacing w:after="110"/>
        <w:rPr>
          <w:lang w:val="ru-RU"/>
        </w:rPr>
      </w:pPr>
      <w:hyperlink w:anchor="OLS" w:history="1">
        <w:r w:rsidR="001852EE" w:rsidRPr="00217B7D">
          <w:rPr>
            <w:rStyle w:val="Hyperlink"/>
            <w:lang w:val="ru-RU"/>
          </w:rPr>
          <w:t>Веб-службы</w:t>
        </w:r>
      </w:hyperlink>
      <w:r w:rsidR="001852EE" w:rsidRPr="00217B7D">
        <w:rPr>
          <w:lang w:val="ru-RU"/>
        </w:rPr>
        <w:t xml:space="preserve"> предлагаются только в рамках модели «Лицензия подписчика». Общие условия лицензии и Условия лицензии для конкретного продукта для Веб-служб перечислены от отдельном разделе.</w:t>
      </w:r>
    </w:p>
    <w:p w:rsidR="000A570B" w:rsidRPr="00217B7D" w:rsidRDefault="000A570B" w:rsidP="003969B4">
      <w:pPr>
        <w:pStyle w:val="PURHeading2"/>
        <w:spacing w:after="110"/>
        <w:rPr>
          <w:lang w:val="ru-RU"/>
        </w:rPr>
      </w:pPr>
      <w:r w:rsidRPr="00217B7D">
        <w:rPr>
          <w:lang w:val="ru-RU"/>
        </w:rPr>
        <w:t>Продукты, лицензируемые в рамках двух моделей лицензирования</w:t>
      </w:r>
    </w:p>
    <w:p w:rsidR="000A570B" w:rsidRPr="00221F7C" w:rsidRDefault="000A570B" w:rsidP="000A570B">
      <w:pPr>
        <w:pStyle w:val="PURBody-Indented"/>
      </w:pPr>
      <w:r w:rsidRPr="00217B7D">
        <w:rPr>
          <w:lang w:val="ru-RU"/>
        </w:rPr>
        <w:t xml:space="preserve">Некоторые продукты можно лицензировать как по модели «на процессор», так и по модели </w:t>
      </w:r>
      <w:r>
        <w:t>SAL</w:t>
      </w:r>
      <w:r w:rsidRPr="00217B7D">
        <w:rPr>
          <w:lang w:val="ru-RU"/>
        </w:rPr>
        <w:t>, либо по обеим моделям.</w:t>
      </w:r>
      <w:r w:rsidR="00882634" w:rsidRPr="00217B7D">
        <w:rPr>
          <w:lang w:val="ru-RU"/>
        </w:rPr>
        <w:t xml:space="preserve"> </w:t>
      </w:r>
      <w:r>
        <w:t>Это следующие продукты:</w:t>
      </w:r>
    </w:p>
    <w:p w:rsidR="000A570B" w:rsidRDefault="000A570B" w:rsidP="003969B4">
      <w:pPr>
        <w:pStyle w:val="PURBullet-Indented"/>
        <w:spacing w:after="110"/>
        <w:ind w:left="1022"/>
      </w:pPr>
      <w:r>
        <w:t>SQL Server 2008 R2 Standard, Enterprise и Workgroup</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3969B4">
      <w:pPr>
        <w:pStyle w:val="PURBullet-Indented"/>
        <w:spacing w:after="110"/>
        <w:ind w:left="1022"/>
      </w:pPr>
      <w:r>
        <w:t>Microsoft Dynamics SL 2011</w:t>
      </w:r>
    </w:p>
    <w:p w:rsidR="000A570B" w:rsidRPr="00217B7D" w:rsidRDefault="000A570B" w:rsidP="003969B4">
      <w:pPr>
        <w:pStyle w:val="PURHeading1"/>
        <w:spacing w:before="230" w:after="230" w:line="220" w:lineRule="exact"/>
        <w:rPr>
          <w:b/>
          <w:lang w:val="ru-RU"/>
        </w:rPr>
      </w:pPr>
      <w:r w:rsidRPr="00217B7D">
        <w:rPr>
          <w:lang w:val="ru-RU"/>
        </w:rPr>
        <w:t xml:space="preserve">Предыдущие выпуски документа «Права на использование, предоставляемые поставщику услуг </w:t>
      </w:r>
      <w:r>
        <w:t>Microsoft</w:t>
      </w:r>
      <w:r w:rsidRPr="00217B7D">
        <w:rPr>
          <w:lang w:val="ru-RU"/>
        </w:rPr>
        <w:t>»</w:t>
      </w:r>
    </w:p>
    <w:p w:rsidR="00FE21C7" w:rsidRPr="00217B7D" w:rsidRDefault="000A570B" w:rsidP="003969B4">
      <w:pPr>
        <w:pStyle w:val="PURBody"/>
        <w:spacing w:after="110"/>
        <w:rPr>
          <w:lang w:val="ru-RU"/>
        </w:rPr>
      </w:pPr>
      <w:r w:rsidRPr="00217B7D">
        <w:rPr>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882634" w:rsidRPr="00217B7D">
        <w:rPr>
          <w:lang w:val="ru-RU"/>
        </w:rPr>
        <w:t xml:space="preserve"> </w:t>
      </w:r>
      <w:r w:rsidRPr="00217B7D">
        <w:rPr>
          <w:lang w:val="ru-RU"/>
        </w:rPr>
        <w:t>Условия лицензии для продуктов, которые больше не упоминаются в данной редакции Прав на использование</w:t>
      </w:r>
      <w:r w:rsidRPr="00217B7D">
        <w:rPr>
          <w:rStyle w:val="PURBodyChar"/>
          <w:lang w:val="ru-RU"/>
        </w:rPr>
        <w:t xml:space="preserve">, 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w:t>
      </w:r>
      <w:r>
        <w:rPr>
          <w:rStyle w:val="PURBodyChar"/>
        </w:rPr>
        <w:t>Microsoft</w:t>
      </w:r>
      <w:r w:rsidRPr="00217B7D">
        <w:rPr>
          <w:rStyle w:val="PURBodyChar"/>
          <w:lang w:val="ru-RU"/>
        </w:rPr>
        <w:t xml:space="preserve">» с упоминанием того или иного продукта можно найти в списке по адресу </w:t>
      </w:r>
      <w:hyperlink r:id="rId33" w:history="1">
        <w:r w:rsidRPr="00613940">
          <w:rPr>
            <w:rStyle w:val="Hyperlink"/>
          </w:rPr>
          <w:t>http</w:t>
        </w:r>
        <w:r w:rsidRPr="00217B7D">
          <w:rPr>
            <w:rStyle w:val="Hyperlink"/>
            <w:lang w:val="ru-RU"/>
          </w:rPr>
          <w:t>://</w:t>
        </w:r>
        <w:r w:rsidRPr="00613940">
          <w:rPr>
            <w:rStyle w:val="Hyperlink"/>
          </w:rPr>
          <w:t>www</w:t>
        </w:r>
        <w:r w:rsidRPr="00217B7D">
          <w:rPr>
            <w:rStyle w:val="Hyperlink"/>
            <w:lang w:val="ru-RU"/>
          </w:rPr>
          <w:t>.</w:t>
        </w:r>
        <w:r w:rsidRPr="00613940">
          <w:rPr>
            <w:rStyle w:val="Hyperlink"/>
          </w:rPr>
          <w:t>microsoftvolumelicensing</w:t>
        </w:r>
        <w:r w:rsidRPr="00217B7D">
          <w:rPr>
            <w:rStyle w:val="Hyperlink"/>
            <w:lang w:val="ru-RU"/>
          </w:rPr>
          <w:t>.</w:t>
        </w:r>
        <w:r w:rsidRPr="00613940">
          <w:rPr>
            <w:rStyle w:val="Hyperlink"/>
          </w:rPr>
          <w:t>com</w:t>
        </w:r>
        <w:r w:rsidRPr="00217B7D">
          <w:rPr>
            <w:rStyle w:val="Hyperlink"/>
            <w:lang w:val="ru-RU"/>
          </w:rPr>
          <w:t>/</w:t>
        </w:r>
        <w:r w:rsidRPr="00613940">
          <w:rPr>
            <w:rStyle w:val="Hyperlink"/>
          </w:rPr>
          <w:t>userights</w:t>
        </w:r>
        <w:r w:rsidRPr="00217B7D">
          <w:rPr>
            <w:rStyle w:val="Hyperlink"/>
            <w:lang w:val="ru-RU"/>
          </w:rPr>
          <w:t>/</w:t>
        </w:r>
        <w:r w:rsidRPr="00613940">
          <w:rPr>
            <w:rStyle w:val="Hyperlink"/>
          </w:rPr>
          <w:t>DocumentSearch</w:t>
        </w:r>
        <w:r w:rsidRPr="00217B7D">
          <w:rPr>
            <w:rStyle w:val="Hyperlink"/>
            <w:lang w:val="ru-RU"/>
          </w:rPr>
          <w:t>.</w:t>
        </w:r>
        <w:r w:rsidRPr="00613940">
          <w:rPr>
            <w:rStyle w:val="Hyperlink"/>
          </w:rPr>
          <w:t>aspx</w:t>
        </w:r>
        <w:r w:rsidRPr="00217B7D">
          <w:rPr>
            <w:rStyle w:val="Hyperlink"/>
            <w:lang w:val="ru-RU"/>
          </w:rPr>
          <w:t>?</w:t>
        </w:r>
        <w:r w:rsidRPr="00613940">
          <w:rPr>
            <w:rStyle w:val="Hyperlink"/>
          </w:rPr>
          <w:t>Mode</w:t>
        </w:r>
        <w:r w:rsidRPr="00217B7D">
          <w:rPr>
            <w:rStyle w:val="Hyperlink"/>
            <w:lang w:val="ru-RU"/>
          </w:rPr>
          <w:t>=3&amp;</w:t>
        </w:r>
        <w:r w:rsidRPr="00613940">
          <w:rPr>
            <w:rStyle w:val="Hyperlink"/>
          </w:rPr>
          <w:t>DocumentTypeId</w:t>
        </w:r>
        <w:r w:rsidRPr="00217B7D">
          <w:rPr>
            <w:rStyle w:val="Hyperlink"/>
            <w:lang w:val="ru-RU"/>
          </w:rPr>
          <w:t>=2</w:t>
        </w:r>
      </w:hyperlink>
      <w:r w:rsidRPr="00217B7D">
        <w:rPr>
          <w:rStyle w:val="PURBodyChar"/>
          <w:lang w:val="ru-RU"/>
        </w:rPr>
        <w:t>.</w:t>
      </w:r>
      <w:r w:rsidR="00882634" w:rsidRPr="00217B7D">
        <w:rPr>
          <w:rStyle w:val="PURBodyChar"/>
          <w:lang w:val="ru-RU"/>
        </w:rPr>
        <w:t xml:space="preserve"> </w:t>
      </w:r>
      <w:r w:rsidRPr="00217B7D">
        <w:rPr>
          <w:rStyle w:val="PURBodyChar"/>
          <w:lang w:val="ru-RU"/>
        </w:rPr>
        <w:t xml:space="preserve">Если у вас </w:t>
      </w:r>
      <w:r w:rsidRPr="00217B7D">
        <w:rPr>
          <w:lang w:val="ru-RU"/>
        </w:rPr>
        <w:t xml:space="preserve">нет нужной редакции данного документа, обратитесь к своему менеджеру </w:t>
      </w:r>
      <w:r>
        <w:t>Microsoft</w:t>
      </w:r>
      <w:r w:rsidRPr="00217B7D">
        <w:rPr>
          <w:lang w:val="ru-RU"/>
        </w:rPr>
        <w:t xml:space="preserve"> по работе с клиентами </w:t>
      </w:r>
      <w:r>
        <w:t>Microsoft</w:t>
      </w:r>
      <w:r w:rsidRPr="00217B7D">
        <w:rPr>
          <w:lang w:val="ru-RU"/>
        </w:rPr>
        <w:t xml:space="preserve">. </w:t>
      </w:r>
    </w:p>
    <w:p w:rsidR="000A570B" w:rsidRPr="00217B7D" w:rsidRDefault="00FE21C7" w:rsidP="003969B4">
      <w:pPr>
        <w:pStyle w:val="PURBody"/>
        <w:spacing w:after="110"/>
        <w:rPr>
          <w:lang w:val="ru-RU"/>
        </w:rPr>
      </w:pPr>
      <w:r w:rsidRPr="00217B7D">
        <w:rPr>
          <w:lang w:val="ru-RU"/>
        </w:rPr>
        <w:t xml:space="preserve">Несмотря на вышеизложенное, предыдущие и последняя версии </w:t>
      </w:r>
      <w:r>
        <w:t>SQL</w:t>
      </w:r>
      <w:r w:rsidRPr="00217B7D">
        <w:rPr>
          <w:lang w:val="ru-RU"/>
        </w:rPr>
        <w:t xml:space="preserve"> будут доступны до 31 декабря 2012</w:t>
      </w:r>
      <w:r>
        <w:t> </w:t>
      </w:r>
      <w:r w:rsidRPr="00217B7D">
        <w:rPr>
          <w:lang w:val="ru-RU"/>
        </w:rPr>
        <w:t>г. После 31 декабря 2012</w:t>
      </w:r>
      <w:r>
        <w:t> </w:t>
      </w:r>
      <w:r w:rsidRPr="00217B7D">
        <w:rPr>
          <w:lang w:val="ru-RU"/>
        </w:rPr>
        <w:t>г. предыдущие версии будут удалены из документа «Права использования, предоставленные поставщику услуг» и</w:t>
      </w:r>
      <w:r w:rsidR="003969B4">
        <w:t> </w:t>
      </w:r>
      <w:r w:rsidRPr="00217B7D">
        <w:rPr>
          <w:lang w:val="ru-RU"/>
        </w:rPr>
        <w:t>Прейскуранта.</w:t>
      </w:r>
    </w:p>
    <w:p w:rsidR="000A570B" w:rsidRPr="00217B7D" w:rsidRDefault="000A570B" w:rsidP="00217B7D">
      <w:pPr>
        <w:pStyle w:val="PURHeading1"/>
        <w:spacing w:after="200" w:line="200" w:lineRule="exact"/>
        <w:rPr>
          <w:lang w:val="ru-RU"/>
        </w:rPr>
      </w:pPr>
      <w:r w:rsidRPr="00217B7D">
        <w:rPr>
          <w:lang w:val="ru-RU"/>
        </w:rPr>
        <w:lastRenderedPageBreak/>
        <w:t>Пояснения и сводка изменений</w:t>
      </w:r>
    </w:p>
    <w:p w:rsidR="000A570B" w:rsidRPr="00217B7D" w:rsidRDefault="000A570B" w:rsidP="000A570B">
      <w:pPr>
        <w:pStyle w:val="PURBody"/>
        <w:rPr>
          <w:lang w:val="ru-RU"/>
        </w:rPr>
      </w:pPr>
      <w:r w:rsidRPr="00217B7D">
        <w:rPr>
          <w:lang w:val="ru-RU"/>
        </w:rPr>
        <w:t xml:space="preserve">Эти Права на использование, предоставляемые поставщику услуг, помогут вам получить лицензии на продукты </w:t>
      </w:r>
      <w:r>
        <w:t>Microsoft</w:t>
      </w:r>
      <w:r w:rsidRPr="00217B7D">
        <w:rPr>
          <w:lang w:val="ru-RU"/>
        </w:rPr>
        <w:t xml:space="preserve"> и</w:t>
      </w:r>
      <w:r w:rsidR="004B788B">
        <w:t> </w:t>
      </w:r>
      <w:r w:rsidRPr="00217B7D">
        <w:rPr>
          <w:lang w:val="ru-RU"/>
        </w:rPr>
        <w:t>управлять этими продуктами.</w:t>
      </w:r>
      <w:r w:rsidR="00882634" w:rsidRPr="00217B7D">
        <w:rPr>
          <w:lang w:val="ru-RU"/>
        </w:rPr>
        <w:t xml:space="preserve"> </w:t>
      </w:r>
      <w:r w:rsidRPr="00217B7D">
        <w:rPr>
          <w:lang w:val="ru-RU"/>
        </w:rPr>
        <w:t>При использовании любого существующего продукта вы можете обращаться к данной версии прав на использование продуктов или к их любой предыдущей версии, применимой к данному продукту.</w:t>
      </w:r>
      <w:r w:rsidR="00882634" w:rsidRPr="00217B7D">
        <w:rPr>
          <w:lang w:val="ru-RU"/>
        </w:rPr>
        <w:t xml:space="preserve"> </w:t>
      </w:r>
      <w:r w:rsidRPr="00217B7D">
        <w:rPr>
          <w:lang w:val="ru-RU"/>
        </w:rPr>
        <w:t>Ниже указаны добавления, удаления и</w:t>
      </w:r>
      <w:r>
        <w:t> </w:t>
      </w:r>
      <w:r w:rsidRPr="00217B7D">
        <w:rPr>
          <w:lang w:val="ru-RU"/>
        </w:rPr>
        <w:t>другие изменения в условиях использования продуктов. Даны также пояснения в ответ на вопросы клиентов.</w:t>
      </w:r>
      <w:r w:rsidR="00882634" w:rsidRPr="00217B7D">
        <w:rPr>
          <w:lang w:val="ru-RU"/>
        </w:rPr>
        <w:t xml:space="preserve"> </w:t>
      </w:r>
      <w:r w:rsidRPr="00217B7D">
        <w:rPr>
          <w:lang w:val="ru-RU"/>
        </w:rPr>
        <w:t xml:space="preserve">Эти пояснения соответствуют существующим правилам корпорации </w:t>
      </w:r>
      <w:r>
        <w:t>Microsoft</w:t>
      </w:r>
      <w:r w:rsidRPr="00217B7D">
        <w:rPr>
          <w:lang w:val="ru-RU"/>
        </w:rPr>
        <w:t xml:space="preserve"> по лицензированию.</w:t>
      </w:r>
    </w:p>
    <w:tbl>
      <w:tblPr>
        <w:tblStyle w:val="PURTable"/>
        <w:tblW w:w="0" w:type="auto"/>
        <w:tblLook w:val="04A0" w:firstRow="1" w:lastRow="0" w:firstColumn="1" w:lastColumn="0" w:noHBand="0" w:noVBand="1"/>
      </w:tblPr>
      <w:tblGrid>
        <w:gridCol w:w="5312"/>
        <w:gridCol w:w="5330"/>
      </w:tblGrid>
      <w:tr w:rsidR="003F72BE" w:rsidTr="00F44E81">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Добавления</w:t>
            </w:r>
          </w:p>
        </w:tc>
        <w:tc>
          <w:tcPr>
            <w:tcW w:w="5330" w:type="dxa"/>
          </w:tcPr>
          <w:p w:rsidR="003F72BE" w:rsidRDefault="003F72BE" w:rsidP="003F72BE">
            <w:pPr>
              <w:pStyle w:val="PURHeading2"/>
            </w:pPr>
            <w:r>
              <w:t>Удаления</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Exchange Server 2013, выпуски Standard и Enterprise</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Commerce Server 2009 R2 Enterprise Edition</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Lync Server 2013, Standard Edition и Enterprise Edition</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Commerce Server 2009 R2 Standard Edition</w:t>
            </w:r>
          </w:p>
        </w:tc>
      </w:tr>
      <w:tr w:rsidR="00F44E81" w:rsidTr="00F44E81">
        <w:tc>
          <w:tcPr>
            <w:tcW w:w="5312" w:type="dxa"/>
            <w:vAlign w:val="bottom"/>
          </w:tcPr>
          <w:p w:rsidR="00F44E81" w:rsidRPr="00217B7D" w:rsidRDefault="00F44E81" w:rsidP="00F44E81">
            <w:pPr>
              <w:pStyle w:val="PURBullet-Indented"/>
              <w:numPr>
                <w:ilvl w:val="0"/>
                <w:numId w:val="33"/>
              </w:numPr>
              <w:ind w:left="716"/>
              <w:rPr>
                <w:rFonts w:cs="Arial"/>
                <w:szCs w:val="18"/>
                <w:lang w:val="ru-RU"/>
              </w:rPr>
            </w:pPr>
            <w:r w:rsidRPr="00217B7D">
              <w:rPr>
                <w:rFonts w:cs="Arial"/>
                <w:szCs w:val="18"/>
                <w:lang w:val="ru-RU"/>
              </w:rPr>
              <w:t xml:space="preserve">Пакет многоязыкового интерфейса для </w:t>
            </w:r>
            <w:r>
              <w:rPr>
                <w:rFonts w:cs="Arial"/>
                <w:szCs w:val="18"/>
              </w:rPr>
              <w:t>Office</w:t>
            </w:r>
            <w:r w:rsidRPr="00217B7D">
              <w:rPr>
                <w:rFonts w:cs="Arial"/>
                <w:szCs w:val="18"/>
                <w:lang w:val="ru-RU"/>
              </w:rPr>
              <w:t xml:space="preserve">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Exchange Server 2010, выпуски Standard и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Профессиональный плюс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HPC Pack 2008 R2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Стандартный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Lync Server 2010, Standard Edition и Enterprise Edition</w:t>
            </w:r>
          </w:p>
        </w:tc>
      </w:tr>
      <w:tr w:rsidR="00F44E81" w:rsidRPr="004C5A14"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профессиональный 2013</w:t>
            </w:r>
          </w:p>
        </w:tc>
        <w:tc>
          <w:tcPr>
            <w:tcW w:w="5330" w:type="dxa"/>
            <w:vAlign w:val="bottom"/>
          </w:tcPr>
          <w:p w:rsidR="00F44E81" w:rsidRPr="00217B7D" w:rsidRDefault="00F44E81" w:rsidP="00F44E81">
            <w:pPr>
              <w:pStyle w:val="PURBullet-Indented"/>
              <w:numPr>
                <w:ilvl w:val="0"/>
                <w:numId w:val="33"/>
              </w:numPr>
              <w:ind w:left="716"/>
              <w:rPr>
                <w:rFonts w:cs="Arial"/>
                <w:szCs w:val="18"/>
                <w:lang w:val="ru-RU"/>
              </w:rPr>
            </w:pPr>
            <w:r w:rsidRPr="00217B7D">
              <w:rPr>
                <w:rFonts w:cs="Arial"/>
                <w:szCs w:val="18"/>
                <w:lang w:val="ru-RU"/>
              </w:rPr>
              <w:t xml:space="preserve">Пакет многоязыкового интерфейса для </w:t>
            </w:r>
            <w:r>
              <w:rPr>
                <w:rFonts w:cs="Arial"/>
                <w:szCs w:val="18"/>
              </w:rPr>
              <w:t>Office</w:t>
            </w:r>
            <w:r w:rsidRPr="00217B7D">
              <w:rPr>
                <w:rFonts w:cs="Arial"/>
                <w:szCs w:val="18"/>
                <w:lang w:val="ru-RU"/>
              </w:rPr>
              <w:t xml:space="preserve">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стандартный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Профессиональный плюс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Server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Стандартный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Размещение SharePoint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профессиональный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стандартный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профессиональный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Server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стандартный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Search Server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2012 Essentials</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2010 Enterprise для интернет-сайтов</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2010</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премиум 2010</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профессиональный 2010</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стандартный 2010</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HPC Server 2008 R2 Suite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Datacenter</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 xml:space="preserve">Windows Server 2008 R2 Enterprise </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for Itanium-based Systems</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HPC Edition</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выпуски OEM Standard и Enterprise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Standard</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Web Server 2008 R2</w:t>
            </w:r>
          </w:p>
        </w:tc>
      </w:tr>
    </w:tbl>
    <w:p w:rsidR="000A570B" w:rsidRDefault="000A570B" w:rsidP="00217B7D">
      <w:pPr>
        <w:pStyle w:val="PURBody-Indented"/>
        <w:spacing w:after="0"/>
        <w:ind w:left="274"/>
      </w:pPr>
    </w:p>
    <w:p w:rsidR="00A9232B" w:rsidRDefault="00FC1431" w:rsidP="00A9232B">
      <w:pPr>
        <w:pStyle w:val="PURBlueStrong"/>
      </w:pPr>
      <w:r>
        <w:t>Изменения:</w:t>
      </w:r>
    </w:p>
    <w:p w:rsidR="00A9232B" w:rsidRDefault="00A9232B" w:rsidP="00A9232B">
      <w:pPr>
        <w:pStyle w:val="PURHeading2"/>
      </w:pPr>
      <w:r>
        <w:t>Windows Server 2012, выпуски Datacenter и Standard</w:t>
      </w:r>
    </w:p>
    <w:p w:rsidR="00A9232B" w:rsidRPr="00217B7D" w:rsidRDefault="002C084A" w:rsidP="002C084A">
      <w:pPr>
        <w:pStyle w:val="PURBody"/>
        <w:numPr>
          <w:ilvl w:val="0"/>
          <w:numId w:val="16"/>
        </w:numPr>
        <w:rPr>
          <w:lang w:val="ru-RU"/>
        </w:rPr>
      </w:pPr>
      <w:r w:rsidRPr="00217B7D">
        <w:rPr>
          <w:lang w:val="ru-RU"/>
        </w:rPr>
        <w:t>Были изменены условия, касающиеся Служб удаленных рабочих столов (</w:t>
      </w:r>
      <w:r>
        <w:t>RDS</w:t>
      </w:r>
      <w:r w:rsidRPr="00217B7D">
        <w:rPr>
          <w:lang w:val="ru-RU"/>
        </w:rPr>
        <w:t xml:space="preserve">) </w:t>
      </w:r>
      <w:r>
        <w:t>Windows</w:t>
      </w:r>
      <w:r w:rsidRPr="00217B7D">
        <w:rPr>
          <w:lang w:val="ru-RU"/>
        </w:rPr>
        <w:t xml:space="preserve"> </w:t>
      </w:r>
      <w:r>
        <w:t>Server</w:t>
      </w:r>
      <w:r w:rsidRPr="00217B7D">
        <w:rPr>
          <w:lang w:val="ru-RU"/>
        </w:rPr>
        <w:t xml:space="preserve"> 2012, с целью прояснения требований, связанных с уведомлением, и других ограничений.</w:t>
      </w:r>
    </w:p>
    <w:p w:rsidR="00A40F92" w:rsidRPr="00B04D26" w:rsidRDefault="0013008E" w:rsidP="00217B7D">
      <w:pPr>
        <w:pStyle w:val="PURBreadcrumb"/>
        <w:keepNext w:val="0"/>
        <w:keepLines w:val="0"/>
        <w:spacing w:before="200" w:after="0"/>
        <w:rPr>
          <w:rStyle w:val="Hyperlink"/>
          <w:rFonts w:ascii="Arial Narrow" w:hAnsi="Arial Narrow"/>
          <w:sz w:val="16"/>
          <w:lang w:val="ru-RU"/>
        </w:rPr>
      </w:pPr>
      <w:hyperlink w:anchor="Оглавление" w:history="1">
        <w:r w:rsidR="001852EE" w:rsidRPr="00B04D26">
          <w:rPr>
            <w:rStyle w:val="Hyperlink"/>
            <w:rFonts w:ascii="Arial Narrow" w:hAnsi="Arial Narrow"/>
            <w:sz w:val="16"/>
            <w:lang w:val="ru-RU"/>
          </w:rPr>
          <w:t>Оглавление</w:t>
        </w:r>
      </w:hyperlink>
      <w:r w:rsidR="001852EE" w:rsidRPr="00B04D26">
        <w:rPr>
          <w:rFonts w:ascii="Arial Narrow" w:hAnsi="Arial Narrow"/>
          <w:sz w:val="16"/>
          <w:lang w:val="ru-RU"/>
        </w:rPr>
        <w:t xml:space="preserve"> / </w:t>
      </w:r>
      <w:bookmarkStart w:id="17" w:name="_Toc299519119"/>
      <w:r w:rsidR="00880CFD">
        <w:fldChar w:fldCharType="begin"/>
      </w:r>
      <w:r w:rsidR="00C677F8">
        <w:instrText>HYPERLINK</w:instrText>
      </w:r>
      <w:r w:rsidR="00C677F8" w:rsidRPr="00B04D26">
        <w:rPr>
          <w:lang w:val="ru-RU"/>
        </w:rPr>
        <w:instrText xml:space="preserve">  \</w:instrText>
      </w:r>
      <w:r w:rsidR="00C677F8">
        <w:instrText>l</w:instrText>
      </w:r>
      <w:r w:rsidR="00C677F8" w:rsidRPr="00B04D26">
        <w:rPr>
          <w:lang w:val="ru-RU"/>
        </w:rPr>
        <w:instrText xml:space="preserve"> "</w:instrText>
      </w:r>
      <w:r w:rsidR="00C677F8">
        <w:instrText>UniversalLicenseTerms</w:instrText>
      </w:r>
      <w:r w:rsidR="00C677F8" w:rsidRPr="00B04D26">
        <w:rPr>
          <w:lang w:val="ru-RU"/>
        </w:rPr>
        <w:instrText>"</w:instrText>
      </w:r>
      <w:r w:rsidR="00880CFD">
        <w:fldChar w:fldCharType="separate"/>
      </w:r>
      <w:r w:rsidR="001852EE" w:rsidRPr="00B04D26">
        <w:rPr>
          <w:rStyle w:val="Hyperlink"/>
          <w:rFonts w:ascii="Arial Narrow" w:hAnsi="Arial Narrow"/>
          <w:sz w:val="16"/>
          <w:lang w:val="ru-RU"/>
        </w:rPr>
        <w:t>Универсальные условия лицензии</w:t>
      </w:r>
      <w:r w:rsidR="00880CFD">
        <w:rPr>
          <w:rStyle w:val="Hyperlink"/>
          <w:rFonts w:ascii="Arial Narrow" w:hAnsi="Arial Narrow"/>
          <w:sz w:val="16"/>
        </w:rPr>
        <w:fldChar w:fldCharType="end"/>
      </w:r>
      <w:bookmarkStart w:id="18" w:name="_Toc299519079"/>
      <w:bookmarkStart w:id="19" w:name="_Toc299524943"/>
      <w:bookmarkStart w:id="20" w:name="_Toc299531294"/>
      <w:bookmarkStart w:id="21" w:name="_Toc299531402"/>
      <w:bookmarkStart w:id="22" w:name="_Toc299531510"/>
    </w:p>
    <w:p w:rsidR="00217B7D" w:rsidRPr="00B04D26" w:rsidRDefault="00217B7D" w:rsidP="00217B7D">
      <w:pPr>
        <w:pStyle w:val="PURBreadcrumb"/>
        <w:keepNext w:val="0"/>
        <w:keepLines w:val="0"/>
        <w:ind w:right="158"/>
        <w:rPr>
          <w:rStyle w:val="Hyperlink"/>
          <w:rFonts w:ascii="Arial Narrow" w:hAnsi="Arial Narrow"/>
          <w:sz w:val="16"/>
          <w:lang w:val="ru-RU"/>
        </w:rPr>
        <w:sectPr w:rsidR="00217B7D" w:rsidRPr="00B04D26" w:rsidSect="00A13A4E">
          <w:footerReference w:type="default" r:id="rId34"/>
          <w:type w:val="continuous"/>
          <w:pgSz w:w="12240" w:h="15840" w:code="1"/>
          <w:pgMar w:top="1170" w:right="720" w:bottom="720" w:left="720" w:header="432" w:footer="288" w:gutter="0"/>
          <w:cols w:space="360"/>
          <w:docGrid w:linePitch="360"/>
        </w:sectPr>
      </w:pPr>
    </w:p>
    <w:p w:rsidR="000A570B" w:rsidRPr="00217B7D" w:rsidRDefault="000A570B" w:rsidP="000A570B">
      <w:pPr>
        <w:pStyle w:val="PURSectionHeading"/>
        <w:rPr>
          <w:lang w:val="ru-RU"/>
        </w:rPr>
      </w:pPr>
      <w:bookmarkStart w:id="23" w:name="Universal"/>
      <w:bookmarkStart w:id="24" w:name="UniversalLicenseTerms"/>
      <w:bookmarkStart w:id="25" w:name="_Toc299957119"/>
      <w:bookmarkStart w:id="26" w:name="_Hlt396399144"/>
      <w:bookmarkStart w:id="27" w:name="_Toc333334665"/>
      <w:bookmarkEnd w:id="17"/>
      <w:bookmarkEnd w:id="23"/>
      <w:bookmarkEnd w:id="24"/>
      <w:r w:rsidRPr="00217B7D">
        <w:rPr>
          <w:lang w:val="ru-RU"/>
        </w:rPr>
        <w:lastRenderedPageBreak/>
        <w:t>Универсальные условия лицензирования</w:t>
      </w:r>
      <w:bookmarkEnd w:id="18"/>
      <w:bookmarkEnd w:id="19"/>
      <w:bookmarkEnd w:id="20"/>
      <w:bookmarkEnd w:id="21"/>
      <w:bookmarkEnd w:id="22"/>
      <w:bookmarkEnd w:id="25"/>
      <w:bookmarkEnd w:id="26"/>
      <w:bookmarkEnd w:id="27"/>
    </w:p>
    <w:p w:rsidR="000A570B" w:rsidRPr="00217B7D" w:rsidRDefault="000A570B" w:rsidP="000A570B">
      <w:pPr>
        <w:pStyle w:val="PURBody"/>
        <w:rPr>
          <w:lang w:val="ru-RU"/>
        </w:rPr>
      </w:pPr>
      <w:r w:rsidRPr="00217B7D">
        <w:rPr>
          <w:lang w:val="ru-RU"/>
        </w:rPr>
        <w:t xml:space="preserve">Настоящие условия лицензии распространяются на использование вами всех программных продуктов и веб-служб </w:t>
      </w:r>
      <w:r>
        <w:t>Microsoft</w:t>
      </w:r>
      <w:r w:rsidRPr="00217B7D">
        <w:rPr>
          <w:lang w:val="ru-RU"/>
        </w:rPr>
        <w:t>, предоставленных по лицензиям в рамках вашего Лицензионного соглашения поставщика услуг.</w:t>
      </w:r>
      <w:r w:rsidR="00882634" w:rsidRPr="00217B7D">
        <w:rPr>
          <w:lang w:val="ru-RU"/>
        </w:rPr>
        <w:t xml:space="preserve"> </w:t>
      </w:r>
      <w:r w:rsidRPr="00217B7D">
        <w:rPr>
          <w:lang w:val="ru-RU"/>
        </w:rPr>
        <w:t>Значения терминов, используемых, но не определенных в настоящем документе о Правах на использование, предоставляемых поставщику услуг</w:t>
      </w:r>
      <w:r w:rsidR="004B788B">
        <w:t> </w:t>
      </w:r>
      <w:r>
        <w:t>Microsoft</w:t>
      </w:r>
      <w:r w:rsidRPr="00217B7D">
        <w:rPr>
          <w:lang w:val="ru-RU"/>
        </w:rPr>
        <w:t xml:space="preserve">, указаны в Лицензионном соглашении поставщика услуг. </w:t>
      </w:r>
    </w:p>
    <w:p w:rsidR="000A570B" w:rsidRPr="00217B7D" w:rsidRDefault="000A570B" w:rsidP="000A570B">
      <w:pPr>
        <w:pStyle w:val="PURHeading2"/>
        <w:rPr>
          <w:lang w:val="ru-RU"/>
        </w:rPr>
      </w:pPr>
      <w:r w:rsidRPr="00217B7D">
        <w:rPr>
          <w:lang w:val="ru-RU"/>
        </w:rPr>
        <w:t>Права на использование</w:t>
      </w:r>
    </w:p>
    <w:p w:rsidR="000A570B" w:rsidRPr="00217B7D" w:rsidRDefault="000A570B" w:rsidP="000A570B">
      <w:pPr>
        <w:pStyle w:val="PURBody-Indented"/>
        <w:rPr>
          <w:lang w:val="ru-RU"/>
        </w:rPr>
      </w:pPr>
      <w:r w:rsidRPr="00217B7D">
        <w:rPr>
          <w:lang w:val="ru-RU"/>
        </w:rPr>
        <w:t>При условии соблюдения положений Лицензионного соглашения поставщика услуг, включая положения настоящих Прав на использование, предоставляемых поставщику услуг, вы получаете право использовать программное обеспечение и веб-службы только таким образом, как это явно разрешено данными Правами на использование, предоставляемыми поставщику услуг.</w:t>
      </w:r>
    </w:p>
    <w:p w:rsidR="000A570B" w:rsidRPr="00217B7D" w:rsidRDefault="000A570B" w:rsidP="000A570B">
      <w:pPr>
        <w:pStyle w:val="PURHeading2"/>
        <w:rPr>
          <w:lang w:val="ru-RU"/>
        </w:rPr>
      </w:pPr>
      <w:r w:rsidRPr="00217B7D">
        <w:rPr>
          <w:lang w:val="ru-RU"/>
        </w:rPr>
        <w:t>Права на использование других версий</w:t>
      </w:r>
    </w:p>
    <w:p w:rsidR="000A570B" w:rsidRPr="00217B7D" w:rsidRDefault="000A570B" w:rsidP="000A570B">
      <w:pPr>
        <w:pStyle w:val="PURBody-Indented"/>
        <w:rPr>
          <w:lang w:val="ru-RU"/>
        </w:rPr>
      </w:pPr>
      <w:r w:rsidRPr="00217B7D">
        <w:rPr>
          <w:lang w:val="ru-RU"/>
        </w:rPr>
        <w:t>Условия лицензии на некоторые продукты разрешают использование одной или более копий или экземпляров продукта одновременно.</w:t>
      </w:r>
      <w:r w:rsidR="00882634" w:rsidRPr="00217B7D">
        <w:rPr>
          <w:lang w:val="ru-RU"/>
        </w:rPr>
        <w:t xml:space="preserve"> </w:t>
      </w:r>
      <w:r w:rsidRPr="00217B7D">
        <w:rPr>
          <w:lang w:val="ru-RU"/>
        </w:rPr>
        <w:t>Для всех этих продуктов, для любой их разрешенной копии или экземпляра можно создавать, хранить и</w:t>
      </w:r>
      <w:r w:rsidR="004B788B">
        <w:t> </w:t>
      </w:r>
      <w:r w:rsidRPr="00217B7D">
        <w:rPr>
          <w:lang w:val="ru-RU"/>
        </w:rPr>
        <w:t>выполнять вместо лицензионной версии копию или экземпляр:</w:t>
      </w:r>
    </w:p>
    <w:p w:rsidR="000A570B" w:rsidRDefault="000A570B" w:rsidP="000A570B">
      <w:pPr>
        <w:pStyle w:val="PURBullet-Indented"/>
      </w:pPr>
      <w:r>
        <w:t>предыдущей версии;</w:t>
      </w:r>
    </w:p>
    <w:p w:rsidR="000A570B" w:rsidRPr="00217B7D" w:rsidRDefault="000A570B" w:rsidP="000A570B">
      <w:pPr>
        <w:pStyle w:val="PURBullet-Indented"/>
        <w:rPr>
          <w:lang w:val="ru-RU"/>
        </w:rPr>
      </w:pPr>
      <w:r w:rsidRPr="00217B7D">
        <w:rPr>
          <w:lang w:val="ru-RU"/>
        </w:rPr>
        <w:t>разрешенной версии на другом языке;</w:t>
      </w:r>
    </w:p>
    <w:p w:rsidR="000A570B" w:rsidRPr="00217B7D" w:rsidRDefault="000A570B" w:rsidP="000A570B">
      <w:pPr>
        <w:pStyle w:val="PURBullet-Indented"/>
        <w:rPr>
          <w:lang w:val="ru-RU"/>
        </w:rPr>
      </w:pPr>
      <w:r w:rsidRPr="00217B7D">
        <w:rPr>
          <w:lang w:val="ru-RU"/>
        </w:rPr>
        <w:t>версии на другой доступной платформе (например, 32-разрядной или 64-разрядной).</w:t>
      </w:r>
    </w:p>
    <w:p w:rsidR="000A570B" w:rsidRPr="00217B7D" w:rsidRDefault="000A570B" w:rsidP="000A570B">
      <w:pPr>
        <w:pStyle w:val="PURBody-Indented"/>
        <w:rPr>
          <w:spacing w:val="-4"/>
          <w:lang w:val="ru-RU"/>
        </w:rPr>
      </w:pPr>
      <w:r w:rsidRPr="00217B7D">
        <w:rPr>
          <w:spacing w:val="-4"/>
          <w:lang w:val="ru-RU"/>
        </w:rPr>
        <w:t>Запрещается использование разных версий разных компонентов, например серверного программного обеспечения и дополнительного программного обеспечения, если условия лицензии конкретного продукта не разрешают этого явным образом.</w:t>
      </w:r>
    </w:p>
    <w:p w:rsidR="000A570B" w:rsidRPr="00217B7D" w:rsidRDefault="000A570B" w:rsidP="000A570B">
      <w:pPr>
        <w:pStyle w:val="PURHeading2"/>
        <w:rPr>
          <w:lang w:val="ru-RU"/>
        </w:rPr>
      </w:pPr>
      <w:r w:rsidRPr="00217B7D">
        <w:rPr>
          <w:lang w:val="ru-RU"/>
        </w:rPr>
        <w:t>Применимые права на использование</w:t>
      </w:r>
    </w:p>
    <w:p w:rsidR="000A570B" w:rsidRPr="00217B7D" w:rsidRDefault="000A570B" w:rsidP="000A570B">
      <w:pPr>
        <w:pStyle w:val="PURBody-Indented"/>
        <w:rPr>
          <w:rFonts w:cs="Arial"/>
          <w:lang w:val="ru-RU"/>
        </w:rPr>
      </w:pPr>
      <w:r w:rsidRPr="00217B7D">
        <w:rPr>
          <w:rFonts w:cs="Arial"/>
          <w:bCs/>
          <w:szCs w:val="18"/>
          <w:lang w:val="ru-RU"/>
        </w:rPr>
        <w:t>Права на использование продуктов, которые указаны в Правах на использование, предоставляемых поставщику услуг, на</w:t>
      </w:r>
      <w:r w:rsidR="00B91D3B">
        <w:rPr>
          <w:rFonts w:cs="Arial"/>
          <w:bCs/>
          <w:szCs w:val="18"/>
        </w:rPr>
        <w:t> </w:t>
      </w:r>
      <w:r w:rsidRPr="00217B7D">
        <w:rPr>
          <w:rFonts w:cs="Arial"/>
          <w:bCs/>
          <w:szCs w:val="18"/>
          <w:lang w:val="ru-RU"/>
        </w:rPr>
        <w:t xml:space="preserve">момент первого предоставления Клиентом программных служб с определенной версией продукта, остаются в силе в течение срока действия соглашения при соблюдении следующих условий: (1) если </w:t>
      </w:r>
      <w:r>
        <w:rPr>
          <w:rFonts w:cs="Arial"/>
          <w:bCs/>
          <w:szCs w:val="18"/>
        </w:rPr>
        <w:t>Microsoft</w:t>
      </w:r>
      <w:r w:rsidRPr="00217B7D">
        <w:rPr>
          <w:rFonts w:cs="Arial"/>
          <w:bCs/>
          <w:szCs w:val="18"/>
          <w:lang w:val="ru-RU"/>
        </w:rPr>
        <w:t xml:space="preserve">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по</w:t>
      </w:r>
      <w:r w:rsidR="00B91D3B">
        <w:rPr>
          <w:rFonts w:cs="Arial"/>
          <w:bCs/>
          <w:szCs w:val="18"/>
        </w:rPr>
        <w:t> </w:t>
      </w:r>
      <w:r w:rsidRPr="00217B7D">
        <w:rPr>
          <w:rFonts w:cs="Arial"/>
          <w:bCs/>
          <w:szCs w:val="18"/>
          <w:lang w:val="ru-RU"/>
        </w:rPr>
        <w:t>действующему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882634" w:rsidRPr="00217B7D">
        <w:rPr>
          <w:rFonts w:cs="Arial"/>
          <w:b/>
          <w:bCs/>
          <w:szCs w:val="18"/>
          <w:lang w:val="ru-RU"/>
        </w:rPr>
        <w:t xml:space="preserve"> </w:t>
      </w:r>
    </w:p>
    <w:p w:rsidR="000A570B" w:rsidRPr="00217B7D" w:rsidRDefault="000A570B" w:rsidP="00B92491">
      <w:pPr>
        <w:pStyle w:val="PURHeading2"/>
        <w:rPr>
          <w:lang w:val="ru-RU"/>
        </w:rPr>
      </w:pPr>
      <w:r w:rsidRPr="00217B7D">
        <w:rPr>
          <w:lang w:val="ru-RU"/>
        </w:rPr>
        <w:t>Права «холодного» резервного копирования на случай аварийного восстановления</w:t>
      </w:r>
    </w:p>
    <w:p w:rsidR="000A570B" w:rsidRPr="00217B7D" w:rsidRDefault="000A570B" w:rsidP="000A570B">
      <w:pPr>
        <w:pStyle w:val="PURBody-Indented"/>
        <w:rPr>
          <w:lang w:val="ru-RU"/>
        </w:rPr>
      </w:pPr>
      <w:r w:rsidRPr="00217B7D">
        <w:rPr>
          <w:lang w:val="ru-RU"/>
        </w:rPr>
        <w:t>Для каждого экземпляра соответствующего серверного программного обеспечения, лицензированного по модели «на</w:t>
      </w:r>
      <w:r w:rsidR="00B91D3B">
        <w:t> </w:t>
      </w:r>
      <w:r w:rsidRPr="00217B7D">
        <w:rPr>
          <w:lang w:val="ru-RU"/>
        </w:rPr>
        <w:t>процессор» и работающего в</w:t>
      </w:r>
      <w:r>
        <w:t> </w:t>
      </w:r>
      <w:r w:rsidRPr="00217B7D">
        <w:rPr>
          <w:lang w:val="ru-RU"/>
        </w:rPr>
        <w:t>физической или виртуальной операционной среде ( или ОС) на лицензированном сервере, можно временно запустить резервный экземпляр в физической или виртуальной операционной среде (или ОС) на 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данного программного обеспечения, а также следующими ограничениями.</w:t>
      </w:r>
    </w:p>
    <w:p w:rsidR="000A570B" w:rsidRPr="00217B7D" w:rsidRDefault="000A570B" w:rsidP="000A570B">
      <w:pPr>
        <w:pStyle w:val="PURBullet-Indented"/>
        <w:rPr>
          <w:lang w:val="ru-RU"/>
        </w:rPr>
      </w:pPr>
      <w:r w:rsidRPr="00217B7D">
        <w:rPr>
          <w:lang w:val="ru-RU"/>
        </w:rPr>
        <w:t>Сервер должен быть выключен, кроме случаев, когда (</w:t>
      </w:r>
      <w:r>
        <w:t>i</w:t>
      </w:r>
      <w:r w:rsidRPr="00217B7D">
        <w:rPr>
          <w:lang w:val="ru-RU"/>
        </w:rPr>
        <w:t>) проводится ограниченная самопроверка и управление исправлениями ПО или (</w:t>
      </w:r>
      <w:r>
        <w:t>ii</w:t>
      </w:r>
      <w:r w:rsidRPr="00217B7D">
        <w:rPr>
          <w:lang w:val="ru-RU"/>
        </w:rPr>
        <w:t>) выполняется аварийное восстановление.</w:t>
      </w:r>
    </w:p>
    <w:p w:rsidR="000A570B" w:rsidRPr="00217B7D" w:rsidRDefault="000A570B" w:rsidP="000A570B">
      <w:pPr>
        <w:pStyle w:val="PURBullet-Indented"/>
        <w:rPr>
          <w:lang w:val="ru-RU"/>
        </w:rPr>
      </w:pPr>
      <w:r w:rsidRPr="00217B7D">
        <w:rPr>
          <w:lang w:val="ru-RU"/>
        </w:rPr>
        <w:t>Сервер не должен находиться в одном кластере с производственным сервером.</w:t>
      </w:r>
      <w:r w:rsidR="00882634" w:rsidRPr="00217B7D">
        <w:rPr>
          <w:lang w:val="ru-RU"/>
        </w:rPr>
        <w:t xml:space="preserve"> </w:t>
      </w:r>
    </w:p>
    <w:p w:rsidR="000A570B" w:rsidRPr="00217B7D" w:rsidRDefault="000A570B" w:rsidP="000A570B">
      <w:pPr>
        <w:pStyle w:val="PURBullet-Indented"/>
        <w:rPr>
          <w:lang w:val="ru-RU"/>
        </w:rPr>
      </w:pPr>
      <w:r w:rsidRPr="00217B7D">
        <w:rPr>
          <w:lang w:val="ru-RU"/>
        </w:rPr>
        <w:t>Одновременный запуск резервного и производственного экземпляров разрешается только в</w:t>
      </w:r>
      <w:r>
        <w:t> </w:t>
      </w:r>
      <w:r w:rsidRPr="00217B7D">
        <w:rPr>
          <w:lang w:val="ru-RU"/>
        </w:rPr>
        <w:t xml:space="preserve">процессе аварийного восстановления производственного экземпляра. </w:t>
      </w:r>
    </w:p>
    <w:p w:rsidR="000A570B" w:rsidRPr="00217B7D" w:rsidRDefault="000A570B" w:rsidP="000A570B">
      <w:pPr>
        <w:pStyle w:val="PURHeading2"/>
        <w:rPr>
          <w:lang w:val="ru-RU"/>
        </w:rPr>
      </w:pPr>
      <w:r w:rsidRPr="00217B7D">
        <w:rPr>
          <w:lang w:val="ru-RU"/>
        </w:rPr>
        <w:t>Аренда не разрешена</w:t>
      </w:r>
    </w:p>
    <w:p w:rsidR="000A570B" w:rsidRPr="00217B7D" w:rsidRDefault="00687039" w:rsidP="000A570B">
      <w:pPr>
        <w:pStyle w:val="PURBody-Indented"/>
        <w:rPr>
          <w:lang w:val="ru-RU"/>
        </w:rPr>
      </w:pPr>
      <w:r w:rsidRPr="00217B7D">
        <w:rPr>
          <w:lang w:val="ru-RU"/>
        </w:rPr>
        <w:t>Аренда программного обеспечения не допускаются.</w:t>
      </w:r>
    </w:p>
    <w:p w:rsidR="000A570B" w:rsidRPr="00217B7D" w:rsidRDefault="000A570B" w:rsidP="000A570B">
      <w:pPr>
        <w:pStyle w:val="PURHeading2"/>
        <w:rPr>
          <w:spacing w:val="-2"/>
          <w:lang w:val="ru-RU"/>
        </w:rPr>
      </w:pPr>
      <w:r w:rsidRPr="00217B7D">
        <w:rPr>
          <w:lang w:val="ru-RU"/>
        </w:rPr>
        <w:t xml:space="preserve">Программное обеспечение третьих лиц </w:t>
      </w:r>
    </w:p>
    <w:p w:rsidR="000A570B" w:rsidRPr="00217B7D" w:rsidRDefault="000A570B" w:rsidP="000A570B">
      <w:pPr>
        <w:pStyle w:val="PURBody-Indented"/>
        <w:rPr>
          <w:spacing w:val="-2"/>
          <w:lang w:val="ru-RU"/>
        </w:rPr>
      </w:pPr>
      <w:r w:rsidRPr="00217B7D">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rsidR="000A570B" w:rsidRPr="00217B7D" w:rsidRDefault="000A570B" w:rsidP="000A570B">
      <w:pPr>
        <w:pStyle w:val="PURHeading2"/>
        <w:rPr>
          <w:lang w:val="ru-RU"/>
        </w:rPr>
      </w:pPr>
      <w:r w:rsidRPr="00217B7D">
        <w:rPr>
          <w:lang w:val="ru-RU"/>
        </w:rPr>
        <w:lastRenderedPageBreak/>
        <w:t>Код предварительной версии</w:t>
      </w:r>
    </w:p>
    <w:p w:rsidR="000A570B" w:rsidRPr="00217B7D" w:rsidRDefault="000A570B" w:rsidP="000A570B">
      <w:pPr>
        <w:pStyle w:val="PURBody-Indented"/>
        <w:rPr>
          <w:lang w:val="ru-RU"/>
        </w:rPr>
      </w:pPr>
      <w:r w:rsidRPr="00217B7D">
        <w:rPr>
          <w:lang w:val="ru-RU"/>
        </w:rPr>
        <w:t xml:space="preserve">Если использование бета-версий программ регулируется дополнительными условиями, эти условия распространяются </w:t>
      </w:r>
      <w:r w:rsidR="00D466B7" w:rsidRPr="00217B7D">
        <w:rPr>
          <w:lang w:val="ru-RU"/>
        </w:rPr>
        <w:br/>
      </w:r>
      <w:r w:rsidRPr="00217B7D">
        <w:rPr>
          <w:lang w:val="ru-RU"/>
        </w:rPr>
        <w:t>и на вас.</w:t>
      </w:r>
    </w:p>
    <w:p w:rsidR="000A570B" w:rsidRPr="00217B7D" w:rsidRDefault="000A570B" w:rsidP="000A570B">
      <w:pPr>
        <w:pStyle w:val="PURHeading2"/>
        <w:rPr>
          <w:lang w:val="ru-RU"/>
        </w:rPr>
      </w:pPr>
      <w:r w:rsidRPr="00217B7D">
        <w:rPr>
          <w:lang w:val="ru-RU"/>
        </w:rPr>
        <w:t>Обновления и дополнения</w:t>
      </w:r>
    </w:p>
    <w:p w:rsidR="000A570B" w:rsidRPr="00217B7D" w:rsidRDefault="000A570B" w:rsidP="000A570B">
      <w:pPr>
        <w:pStyle w:val="PURBody-Indented"/>
        <w:rPr>
          <w:lang w:val="ru-RU"/>
        </w:rPr>
      </w:pPr>
      <w:r w:rsidRPr="00217B7D">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882634" w:rsidRPr="00217B7D">
        <w:rPr>
          <w:lang w:val="ru-RU"/>
        </w:rPr>
        <w:t xml:space="preserve"> </w:t>
      </w:r>
      <w:r w:rsidRPr="00217B7D">
        <w:rPr>
          <w:lang w:val="ru-RU"/>
        </w:rPr>
        <w:t>Если использование обновления или дополнения регулируется дополнительными условиями, эти условия распространяются и на вас.</w:t>
      </w:r>
    </w:p>
    <w:p w:rsidR="000A570B" w:rsidRPr="00217B7D" w:rsidRDefault="000A570B" w:rsidP="000A570B">
      <w:pPr>
        <w:pStyle w:val="PURHeading2"/>
        <w:rPr>
          <w:szCs w:val="18"/>
          <w:lang w:val="ru-RU"/>
        </w:rPr>
      </w:pPr>
      <w:r w:rsidRPr="00217B7D">
        <w:rPr>
          <w:lang w:val="ru-RU"/>
        </w:rPr>
        <w:t>Технические ограничения</w:t>
      </w:r>
      <w:r w:rsidRPr="00217B7D">
        <w:rPr>
          <w:szCs w:val="18"/>
          <w:lang w:val="ru-RU"/>
        </w:rPr>
        <w:t xml:space="preserve"> </w:t>
      </w:r>
    </w:p>
    <w:p w:rsidR="000A570B" w:rsidRPr="00217B7D" w:rsidRDefault="000A570B" w:rsidP="000A570B">
      <w:pPr>
        <w:pStyle w:val="PURBody-Indented"/>
        <w:rPr>
          <w:lang w:val="ru-RU"/>
        </w:rPr>
      </w:pPr>
      <w:r w:rsidRPr="00217B7D">
        <w:rPr>
          <w:lang w:val="ru-RU"/>
        </w:rPr>
        <w:t>Необходимо соблюдать все технические ограничения, разрешающие пользоваться программным обеспечением только</w:t>
      </w:r>
      <w:r w:rsidR="00D466B7">
        <w:t> </w:t>
      </w:r>
      <w:r w:rsidRPr="00217B7D">
        <w:rPr>
          <w:lang w:val="ru-RU"/>
        </w:rPr>
        <w:t xml:space="preserve">определенным образом. Запрещается обходить эти ограничения. Дополнительные сведения см. по адресу </w:t>
      </w:r>
      <w:hyperlink r:id="rId35" w:history="1">
        <w:r w:rsidRPr="00282B0C">
          <w:rPr>
            <w:rStyle w:val="Hyperlink"/>
          </w:rPr>
          <w:t>www</w:t>
        </w:r>
        <w:r w:rsidRPr="00217B7D">
          <w:rPr>
            <w:rStyle w:val="Hyperlink"/>
            <w:lang w:val="ru-RU"/>
          </w:rPr>
          <w:t>.</w:t>
        </w:r>
        <w:r w:rsidRPr="00282B0C">
          <w:rPr>
            <w:rStyle w:val="Hyperlink"/>
          </w:rPr>
          <w:t>microsoftvolumelicensing</w:t>
        </w:r>
        <w:r w:rsidRPr="00217B7D">
          <w:rPr>
            <w:rStyle w:val="Hyperlink"/>
            <w:lang w:val="ru-RU"/>
          </w:rPr>
          <w:t>.</w:t>
        </w:r>
        <w:r w:rsidRPr="00282B0C">
          <w:rPr>
            <w:rStyle w:val="Hyperlink"/>
          </w:rPr>
          <w:t>com</w:t>
        </w:r>
        <w:r w:rsidRPr="00217B7D">
          <w:rPr>
            <w:rStyle w:val="Hyperlink"/>
            <w:lang w:val="ru-RU"/>
          </w:rPr>
          <w:t>/</w:t>
        </w:r>
        <w:r w:rsidRPr="00282B0C">
          <w:rPr>
            <w:rStyle w:val="Hyperlink"/>
          </w:rPr>
          <w:t>userights</w:t>
        </w:r>
        <w:r w:rsidRPr="00217B7D">
          <w:rPr>
            <w:rStyle w:val="Hyperlink"/>
            <w:lang w:val="ru-RU"/>
          </w:rPr>
          <w:t>/</w:t>
        </w:r>
        <w:r w:rsidRPr="00282B0C">
          <w:rPr>
            <w:rStyle w:val="Hyperlink"/>
          </w:rPr>
          <w:t>TechLimit</w:t>
        </w:r>
        <w:r w:rsidRPr="00217B7D">
          <w:rPr>
            <w:rStyle w:val="Hyperlink"/>
            <w:lang w:val="ru-RU"/>
          </w:rPr>
          <w:t>.</w:t>
        </w:r>
        <w:r w:rsidRPr="00282B0C">
          <w:rPr>
            <w:rStyle w:val="Hyperlink"/>
          </w:rPr>
          <w:t>aspx</w:t>
        </w:r>
      </w:hyperlink>
      <w:r w:rsidRPr="00217B7D">
        <w:rPr>
          <w:lang w:val="ru-RU"/>
        </w:rPr>
        <w:t>.</w:t>
      </w:r>
    </w:p>
    <w:p w:rsidR="000A570B" w:rsidRPr="00217B7D" w:rsidRDefault="000A570B" w:rsidP="000A570B">
      <w:pPr>
        <w:pStyle w:val="PURHeading2"/>
        <w:rPr>
          <w:lang w:val="ru-RU"/>
        </w:rPr>
      </w:pPr>
      <w:r w:rsidRPr="00217B7D">
        <w:rPr>
          <w:lang w:val="ru-RU"/>
        </w:rPr>
        <w:t>Другие права</w:t>
      </w:r>
    </w:p>
    <w:p w:rsidR="000A570B" w:rsidRPr="00217B7D" w:rsidRDefault="000A570B" w:rsidP="000A570B">
      <w:pPr>
        <w:pStyle w:val="PURBody-Indented"/>
        <w:rPr>
          <w:lang w:val="ru-RU"/>
        </w:rPr>
      </w:pPr>
      <w:r w:rsidRPr="00217B7D">
        <w:rPr>
          <w:lang w:val="ru-RU"/>
        </w:rPr>
        <w:t xml:space="preserve">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w:t>
      </w:r>
      <w:r>
        <w:t>Microsoft</w:t>
      </w:r>
      <w:r w:rsidRPr="00217B7D">
        <w:rPr>
          <w:lang w:val="ru-RU"/>
        </w:rPr>
        <w:t xml:space="preserve"> в программном обеспечении и устройствах, обращающихся к такому устройству.</w:t>
      </w:r>
    </w:p>
    <w:p w:rsidR="000A570B" w:rsidRPr="00217B7D" w:rsidRDefault="000A570B" w:rsidP="000A570B">
      <w:pPr>
        <w:pStyle w:val="PURHeading2"/>
        <w:rPr>
          <w:spacing w:val="-2"/>
          <w:lang w:val="ru-RU"/>
        </w:rPr>
      </w:pPr>
      <w:r w:rsidRPr="00217B7D">
        <w:rPr>
          <w:lang w:val="ru-RU"/>
        </w:rPr>
        <w:t>Документация</w:t>
      </w:r>
    </w:p>
    <w:p w:rsidR="000A570B" w:rsidRPr="00217B7D" w:rsidRDefault="000A570B" w:rsidP="000A570B">
      <w:pPr>
        <w:pStyle w:val="PURBody-Indented"/>
        <w:rPr>
          <w:lang w:val="ru-RU"/>
        </w:rPr>
      </w:pPr>
      <w:r w:rsidRPr="00217B7D">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882634" w:rsidRPr="00217B7D">
        <w:rPr>
          <w:lang w:val="ru-RU"/>
        </w:rPr>
        <w:t xml:space="preserve"> </w:t>
      </w:r>
      <w:r w:rsidRPr="00217B7D">
        <w:rPr>
          <w:lang w:val="ru-RU"/>
        </w:rPr>
        <w:t>В состав документации не включаются электронные книги.</w:t>
      </w:r>
    </w:p>
    <w:p w:rsidR="000A570B" w:rsidRPr="00217B7D" w:rsidRDefault="000A570B" w:rsidP="000A570B">
      <w:pPr>
        <w:pStyle w:val="PURHeading2"/>
        <w:rPr>
          <w:lang w:val="ru-RU"/>
        </w:rPr>
      </w:pPr>
      <w:r w:rsidRPr="00217B7D">
        <w:rPr>
          <w:lang w:val="ru-RU"/>
        </w:rPr>
        <w:t>Активация продукта</w:t>
      </w:r>
    </w:p>
    <w:p w:rsidR="000A570B" w:rsidRPr="00D31A64" w:rsidRDefault="000A570B" w:rsidP="00315B9F">
      <w:pPr>
        <w:pStyle w:val="PURBody-Indented"/>
        <w:rPr>
          <w:lang w:val="ru-RU"/>
        </w:rPr>
      </w:pPr>
      <w:r w:rsidRPr="00217B7D">
        <w:rPr>
          <w:lang w:val="ru-RU"/>
        </w:rPr>
        <w:t>Для установки или использования некоторых продуктов и веб-служб требуется активация и ключ многократной установки.</w:t>
      </w:r>
      <w:r w:rsidR="00882634" w:rsidRPr="00217B7D">
        <w:rPr>
          <w:lang w:val="ru-RU"/>
        </w:rPr>
        <w:t xml:space="preserve"> </w:t>
      </w:r>
      <w:r w:rsidRPr="00217B7D">
        <w:rPr>
          <w:lang w:val="ru-RU"/>
        </w:rPr>
        <w:t>Процедура активации связывает использование программного обеспечения с конкретным устройством.</w:t>
      </w:r>
      <w:r w:rsidR="00882634" w:rsidRPr="00217B7D">
        <w:rPr>
          <w:lang w:val="ru-RU"/>
        </w:rPr>
        <w:t xml:space="preserve"> </w:t>
      </w:r>
      <w:r w:rsidRPr="00217B7D">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36" w:history="1">
        <w:r w:rsidRPr="00613940">
          <w:rPr>
            <w:rStyle w:val="Hyperlink"/>
          </w:rPr>
          <w:t>http</w:t>
        </w:r>
        <w:r w:rsidRPr="00217B7D">
          <w:rPr>
            <w:rStyle w:val="Hyperlink"/>
            <w:lang w:val="ru-RU"/>
          </w:rPr>
          <w:t>://</w:t>
        </w:r>
        <w:r w:rsidRPr="00613940">
          <w:rPr>
            <w:rStyle w:val="Hyperlink"/>
          </w:rPr>
          <w:t>www</w:t>
        </w:r>
        <w:r w:rsidRPr="00217B7D">
          <w:rPr>
            <w:rStyle w:val="Hyperlink"/>
            <w:lang w:val="ru-RU"/>
          </w:rPr>
          <w:t>.</w:t>
        </w:r>
        <w:r w:rsidRPr="00613940">
          <w:rPr>
            <w:rStyle w:val="Hyperlink"/>
          </w:rPr>
          <w:t>microsoft</w:t>
        </w:r>
        <w:r w:rsidRPr="00217B7D">
          <w:rPr>
            <w:rStyle w:val="Hyperlink"/>
            <w:lang w:val="ru-RU"/>
          </w:rPr>
          <w:t>.</w:t>
        </w:r>
        <w:r w:rsidRPr="00613940">
          <w:rPr>
            <w:rStyle w:val="Hyperlink"/>
          </w:rPr>
          <w:t>com</w:t>
        </w:r>
        <w:r w:rsidRPr="00217B7D">
          <w:rPr>
            <w:rStyle w:val="Hyperlink"/>
            <w:lang w:val="ru-RU"/>
          </w:rPr>
          <w:t>/</w:t>
        </w:r>
        <w:r w:rsidRPr="00613940">
          <w:rPr>
            <w:rStyle w:val="Hyperlink"/>
          </w:rPr>
          <w:t>licensing</w:t>
        </w:r>
      </w:hyperlink>
      <w:r w:rsidRPr="00217B7D">
        <w:rPr>
          <w:lang w:val="ru-RU"/>
        </w:rPr>
        <w:t>.</w:t>
      </w:r>
      <w:r w:rsidR="00882634" w:rsidRPr="00217B7D">
        <w:rPr>
          <w:lang w:val="ru-RU"/>
        </w:rPr>
        <w:t xml:space="preserve"> </w:t>
      </w:r>
      <w:r w:rsidRPr="00217B7D">
        <w:rPr>
          <w:lang w:val="ru-RU"/>
        </w:rPr>
        <w:t>Вы несете ответственность как за использование предоставленных вам ключей, так и за</w:t>
      </w:r>
      <w:r w:rsidR="00315B9F">
        <w:t> </w:t>
      </w:r>
      <w:r w:rsidRPr="00217B7D">
        <w:rPr>
          <w:lang w:val="ru-RU"/>
        </w:rPr>
        <w:t>активацию продуктов на своих компьютерах с помощью службы управления ключами (</w:t>
      </w:r>
      <w:r>
        <w:t>Key</w:t>
      </w:r>
      <w:r w:rsidRPr="00217B7D">
        <w:rPr>
          <w:lang w:val="ru-RU"/>
        </w:rPr>
        <w:t xml:space="preserve"> </w:t>
      </w:r>
      <w:r>
        <w:t>Management</w:t>
      </w:r>
      <w:r w:rsidRPr="00217B7D">
        <w:rPr>
          <w:lang w:val="ru-RU"/>
        </w:rPr>
        <w:t xml:space="preserve"> </w:t>
      </w:r>
      <w:r>
        <w:t>Service</w:t>
      </w:r>
      <w:r w:rsidRPr="00217B7D">
        <w:rPr>
          <w:lang w:val="ru-RU"/>
        </w:rPr>
        <w:t xml:space="preserve">, </w:t>
      </w:r>
      <w:r>
        <w:t>KMS</w:t>
      </w:r>
      <w:r w:rsidRPr="00217B7D">
        <w:rPr>
          <w:lang w:val="ru-RU"/>
        </w:rPr>
        <w:t xml:space="preserve">). </w:t>
      </w:r>
      <w:r w:rsidRPr="00D31A64">
        <w:rPr>
          <w:lang w:val="ru-RU"/>
        </w:rPr>
        <w:t>Запрещается передавать эти ключи третьим лицам.</w:t>
      </w:r>
    </w:p>
    <w:p w:rsidR="000A570B" w:rsidRPr="00217B7D" w:rsidRDefault="000A570B" w:rsidP="000A570B">
      <w:pPr>
        <w:pStyle w:val="PURBullet-Indented"/>
        <w:rPr>
          <w:spacing w:val="-2"/>
          <w:lang w:val="ru-RU"/>
        </w:rPr>
      </w:pPr>
      <w:r w:rsidRPr="00217B7D">
        <w:rPr>
          <w:lang w:val="ru-RU"/>
        </w:rPr>
        <w:t>Для клиентских приложений, требующих активации, вы можете предоставлять ключи многократной установки, содержащиеся только на оригинальном носителе.</w:t>
      </w:r>
    </w:p>
    <w:p w:rsidR="000A570B" w:rsidRPr="00217B7D" w:rsidRDefault="000A570B" w:rsidP="000A570B">
      <w:pPr>
        <w:pStyle w:val="PURBullet-Indented"/>
        <w:rPr>
          <w:lang w:val="ru-RU"/>
        </w:rPr>
      </w:pPr>
      <w:r w:rsidRPr="00217B7D">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rsidR="000A570B" w:rsidRPr="00217B7D" w:rsidRDefault="000A570B" w:rsidP="000A570B">
      <w:pPr>
        <w:pStyle w:val="PURBlueStrong"/>
        <w:rPr>
          <w:lang w:val="ru-RU"/>
        </w:rPr>
      </w:pPr>
      <w:r w:rsidRPr="00217B7D">
        <w:rPr>
          <w:lang w:val="ru-RU"/>
        </w:rPr>
        <w:t xml:space="preserve">Активация с помощью ключей </w:t>
      </w:r>
      <w:r>
        <w:t>KMS</w:t>
      </w:r>
      <w:r w:rsidRPr="00217B7D">
        <w:rPr>
          <w:lang w:val="ru-RU"/>
        </w:rPr>
        <w:t xml:space="preserve"> и </w:t>
      </w:r>
      <w:r>
        <w:t>MAK</w:t>
      </w:r>
    </w:p>
    <w:p w:rsidR="000A570B" w:rsidRPr="00217B7D" w:rsidRDefault="000A570B" w:rsidP="000A570B">
      <w:pPr>
        <w:pStyle w:val="PURBody-Indented"/>
        <w:rPr>
          <w:lang w:val="ru-RU"/>
        </w:rPr>
      </w:pPr>
      <w:r w:rsidRPr="00217B7D">
        <w:rPr>
          <w:lang w:val="ru-RU"/>
        </w:rPr>
        <w:t>Во время активации многопользовательского ключа активации (</w:t>
      </w:r>
      <w:r>
        <w:t>MAK</w:t>
      </w:r>
      <w:r w:rsidRPr="00217B7D">
        <w:rPr>
          <w:lang w:val="ru-RU"/>
        </w:rPr>
        <w:t xml:space="preserve"> - </w:t>
      </w:r>
      <w:r>
        <w:t>Multiple</w:t>
      </w:r>
      <w:r w:rsidRPr="00217B7D">
        <w:rPr>
          <w:lang w:val="ru-RU"/>
        </w:rPr>
        <w:t xml:space="preserve"> </w:t>
      </w:r>
      <w:r>
        <w:t>Activation</w:t>
      </w:r>
      <w:r w:rsidRPr="00217B7D">
        <w:rPr>
          <w:lang w:val="ru-RU"/>
        </w:rPr>
        <w:t xml:space="preserve"> </w:t>
      </w:r>
      <w:r>
        <w:t>Key</w:t>
      </w:r>
      <w:r w:rsidRPr="00217B7D">
        <w:rPr>
          <w:lang w:val="ru-RU"/>
        </w:rPr>
        <w:t xml:space="preserve">) программное обеспечение передает сведения о программном обеспечении и оборудовании в корпорацию </w:t>
      </w:r>
      <w:r>
        <w:t>Microsoft</w:t>
      </w:r>
      <w:r w:rsidRPr="00217B7D">
        <w:rPr>
          <w:lang w:val="ru-RU"/>
        </w:rPr>
        <w:t>.</w:t>
      </w:r>
      <w:r w:rsidR="00882634" w:rsidRPr="00217B7D">
        <w:rPr>
          <w:lang w:val="ru-RU"/>
        </w:rPr>
        <w:t xml:space="preserve"> </w:t>
      </w:r>
      <w:r w:rsidRPr="00217B7D">
        <w:rPr>
          <w:lang w:val="ru-RU"/>
        </w:rPr>
        <w:t xml:space="preserve">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w:t>
      </w:r>
      <w:r>
        <w:t>Microsoft</w:t>
      </w:r>
      <w:r w:rsidRPr="00217B7D">
        <w:rPr>
          <w:lang w:val="ru-RU"/>
        </w:rPr>
        <w:t>.</w:t>
      </w:r>
      <w:r w:rsidR="00882634" w:rsidRPr="00217B7D">
        <w:rPr>
          <w:lang w:val="ru-RU"/>
        </w:rPr>
        <w:t xml:space="preserve"> </w:t>
      </w:r>
      <w:r w:rsidRPr="00217B7D">
        <w:rPr>
          <w:lang w:val="ru-RU"/>
        </w:rPr>
        <w:t xml:space="preserve">Устройства клиента службы управления ключами, активированные с использованием службы управления ключами, не отправляют сведения в корпорацию </w:t>
      </w:r>
      <w:r>
        <w:t>Microsoft</w:t>
      </w:r>
      <w:r w:rsidRPr="00217B7D">
        <w:rPr>
          <w:lang w:val="ru-RU"/>
        </w:rPr>
        <w:t>. Однако для них необходима периодическая активация с использованием службы управления ключами.</w:t>
      </w:r>
      <w:r w:rsidR="00882634" w:rsidRPr="00217B7D">
        <w:rPr>
          <w:lang w:val="ru-RU"/>
        </w:rPr>
        <w:t xml:space="preserve"> </w:t>
      </w:r>
      <w:r w:rsidRPr="00217B7D">
        <w:rPr>
          <w:lang w:val="ru-RU"/>
        </w:rPr>
        <w:t xml:space="preserve">Сведения, отправленные в </w:t>
      </w:r>
      <w:r>
        <w:t>Microsoft</w:t>
      </w:r>
      <w:r w:rsidRPr="00217B7D">
        <w:rPr>
          <w:lang w:val="ru-RU"/>
        </w:rPr>
        <w:t xml:space="preserve"> во время активации многопользовательского ключа и службы управления ключами, включают: </w:t>
      </w:r>
    </w:p>
    <w:p w:rsidR="000A570B" w:rsidRPr="00217B7D" w:rsidRDefault="000A570B" w:rsidP="000A570B">
      <w:pPr>
        <w:pStyle w:val="PURBullet-Indented"/>
        <w:rPr>
          <w:lang w:val="ru-RU"/>
        </w:rPr>
      </w:pPr>
      <w:r w:rsidRPr="00217B7D">
        <w:rPr>
          <w:lang w:val="ru-RU"/>
        </w:rPr>
        <w:t xml:space="preserve">версию, язык и ключ программного обеспечения; </w:t>
      </w:r>
    </w:p>
    <w:p w:rsidR="000A570B" w:rsidRPr="001945BE" w:rsidRDefault="000A570B" w:rsidP="000A570B">
      <w:pPr>
        <w:pStyle w:val="PURBullet-Indented"/>
      </w:pPr>
      <w:r>
        <w:t xml:space="preserve">IP-адрес устройства; </w:t>
      </w:r>
    </w:p>
    <w:p w:rsidR="000A570B" w:rsidRPr="00217B7D" w:rsidRDefault="000A570B" w:rsidP="000A570B">
      <w:pPr>
        <w:pStyle w:val="PURBullet-Indented"/>
        <w:rPr>
          <w:lang w:val="ru-RU"/>
        </w:rPr>
      </w:pPr>
      <w:r w:rsidRPr="00217B7D">
        <w:rPr>
          <w:lang w:val="ru-RU"/>
        </w:rPr>
        <w:t xml:space="preserve">сведения, полученные из аппаратной конфигурации устройства. </w:t>
      </w:r>
    </w:p>
    <w:p w:rsidR="000A570B" w:rsidRPr="00217B7D" w:rsidRDefault="000A570B" w:rsidP="000A570B">
      <w:pPr>
        <w:pStyle w:val="PURBody-Indented"/>
        <w:rPr>
          <w:lang w:val="ru-RU"/>
        </w:rPr>
      </w:pPr>
      <w:r w:rsidRPr="00217B7D">
        <w:rPr>
          <w:lang w:val="ru-RU"/>
        </w:rPr>
        <w:t xml:space="preserve">Дополнительные сведения см. на веб-странице </w:t>
      </w:r>
      <w:hyperlink r:id="rId37" w:history="1">
        <w:r w:rsidRPr="00613940">
          <w:rPr>
            <w:rStyle w:val="Hyperlink"/>
          </w:rPr>
          <w:t>http</w:t>
        </w:r>
        <w:r w:rsidRPr="00217B7D">
          <w:rPr>
            <w:rStyle w:val="Hyperlink"/>
            <w:lang w:val="ru-RU"/>
          </w:rPr>
          <w:t>://</w:t>
        </w:r>
        <w:r w:rsidRPr="00613940">
          <w:rPr>
            <w:rStyle w:val="Hyperlink"/>
          </w:rPr>
          <w:t>www</w:t>
        </w:r>
        <w:r w:rsidRPr="00217B7D">
          <w:rPr>
            <w:rStyle w:val="Hyperlink"/>
            <w:lang w:val="ru-RU"/>
          </w:rPr>
          <w:t>.</w:t>
        </w:r>
        <w:r w:rsidRPr="00613940">
          <w:rPr>
            <w:rStyle w:val="Hyperlink"/>
          </w:rPr>
          <w:t>microsoft</w:t>
        </w:r>
        <w:r w:rsidRPr="00217B7D">
          <w:rPr>
            <w:rStyle w:val="Hyperlink"/>
            <w:lang w:val="ru-RU"/>
          </w:rPr>
          <w:t>.</w:t>
        </w:r>
        <w:r w:rsidRPr="00613940">
          <w:rPr>
            <w:rStyle w:val="Hyperlink"/>
          </w:rPr>
          <w:t>com</w:t>
        </w:r>
        <w:r w:rsidRPr="00217B7D">
          <w:rPr>
            <w:rStyle w:val="Hyperlink"/>
            <w:lang w:val="ru-RU"/>
          </w:rPr>
          <w:t>/</w:t>
        </w:r>
        <w:r w:rsidRPr="00613940">
          <w:rPr>
            <w:rStyle w:val="Hyperlink"/>
          </w:rPr>
          <w:t>licensing</w:t>
        </w:r>
        <w:r w:rsidRPr="00217B7D">
          <w:rPr>
            <w:rStyle w:val="Hyperlink"/>
            <w:lang w:val="ru-RU"/>
          </w:rPr>
          <w:t>/</w:t>
        </w:r>
        <w:r w:rsidRPr="00613940">
          <w:rPr>
            <w:rStyle w:val="Hyperlink"/>
          </w:rPr>
          <w:t>existing</w:t>
        </w:r>
        <w:r w:rsidRPr="00217B7D">
          <w:rPr>
            <w:rStyle w:val="Hyperlink"/>
            <w:lang w:val="ru-RU"/>
          </w:rPr>
          <w:t>-</w:t>
        </w:r>
        <w:r w:rsidRPr="00613940">
          <w:rPr>
            <w:rStyle w:val="Hyperlink"/>
          </w:rPr>
          <w:t>customers</w:t>
        </w:r>
        <w:r w:rsidRPr="00217B7D">
          <w:rPr>
            <w:rStyle w:val="Hyperlink"/>
            <w:lang w:val="ru-RU"/>
          </w:rPr>
          <w:t>/</w:t>
        </w:r>
        <w:r w:rsidRPr="00613940">
          <w:rPr>
            <w:rStyle w:val="Hyperlink"/>
          </w:rPr>
          <w:t>product</w:t>
        </w:r>
        <w:r w:rsidRPr="00217B7D">
          <w:rPr>
            <w:rStyle w:val="Hyperlink"/>
            <w:lang w:val="ru-RU"/>
          </w:rPr>
          <w:t>-</w:t>
        </w:r>
        <w:r w:rsidRPr="00613940">
          <w:rPr>
            <w:rStyle w:val="Hyperlink"/>
          </w:rPr>
          <w:t>activation</w:t>
        </w:r>
        <w:r w:rsidRPr="00217B7D">
          <w:rPr>
            <w:rStyle w:val="Hyperlink"/>
            <w:lang w:val="ru-RU"/>
          </w:rPr>
          <w:t>.</w:t>
        </w:r>
        <w:r w:rsidRPr="00613940">
          <w:rPr>
            <w:rStyle w:val="Hyperlink"/>
          </w:rPr>
          <w:t>aspx</w:t>
        </w:r>
      </w:hyperlink>
      <w:r w:rsidRPr="00217B7D">
        <w:rPr>
          <w:lang w:val="ru-RU"/>
        </w:rPr>
        <w:t>.</w:t>
      </w:r>
      <w:r w:rsidR="00882634" w:rsidRPr="00217B7D">
        <w:rPr>
          <w:lang w:val="ru-RU"/>
        </w:rPr>
        <w:t xml:space="preserve"> </w:t>
      </w:r>
      <w:r w:rsidRPr="00217B7D">
        <w:rPr>
          <w:lang w:val="ru-RU"/>
        </w:rPr>
        <w:t>Используя программное обеспечение, вы тем самым даете согласие на передачу этих сведений.</w:t>
      </w:r>
      <w:r w:rsidR="00882634" w:rsidRPr="00217B7D">
        <w:rPr>
          <w:lang w:val="ru-RU"/>
        </w:rPr>
        <w:t xml:space="preserve"> </w:t>
      </w:r>
      <w:r w:rsidRPr="00217B7D">
        <w:rPr>
          <w:lang w:val="ru-RU"/>
        </w:rPr>
        <w:t>Чтобы выполнить процедуру активации, необходимо иметь право на использование версии программного обеспечения, установленной в</w:t>
      </w:r>
      <w:r w:rsidR="00D466B7">
        <w:t> </w:t>
      </w:r>
      <w:r w:rsidRPr="00217B7D">
        <w:rPr>
          <w:lang w:val="ru-RU"/>
        </w:rPr>
        <w:t>процессе установки.</w:t>
      </w:r>
      <w:r w:rsidR="00882634" w:rsidRPr="00217B7D">
        <w:rPr>
          <w:lang w:val="ru-RU"/>
        </w:rPr>
        <w:t xml:space="preserve"> </w:t>
      </w:r>
      <w:r w:rsidRPr="00217B7D">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882634" w:rsidRPr="00217B7D">
        <w:rPr>
          <w:lang w:val="ru-RU"/>
        </w:rPr>
        <w:t xml:space="preserve"> </w:t>
      </w:r>
      <w:r w:rsidRPr="00217B7D">
        <w:rPr>
          <w:lang w:val="ru-RU"/>
        </w:rPr>
        <w:t>Это необходимо для предотвращения незаконного использования программного обеспечения.</w:t>
      </w:r>
      <w:r w:rsidR="00882634" w:rsidRPr="00217B7D">
        <w:rPr>
          <w:lang w:val="ru-RU"/>
        </w:rPr>
        <w:t xml:space="preserve"> </w:t>
      </w:r>
      <w:r w:rsidRPr="00217B7D">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882634" w:rsidRPr="00217B7D">
        <w:rPr>
          <w:lang w:val="ru-RU"/>
        </w:rPr>
        <w:t xml:space="preserve"> </w:t>
      </w:r>
      <w:r w:rsidRPr="00217B7D">
        <w:rPr>
          <w:lang w:val="ru-RU"/>
        </w:rPr>
        <w:t xml:space="preserve">Если устройство подключено к Интернету, программное обеспечение может автоматически подключиться к веб-узлу корпорации </w:t>
      </w:r>
      <w:r w:rsidRPr="00D466B7">
        <w:t>Microsoft</w:t>
      </w:r>
      <w:r w:rsidRPr="00217B7D">
        <w:rPr>
          <w:lang w:val="ru-RU"/>
        </w:rPr>
        <w:t xml:space="preserve"> для активации.</w:t>
      </w:r>
      <w:r w:rsidR="00882634" w:rsidRPr="00217B7D">
        <w:rPr>
          <w:lang w:val="ru-RU"/>
        </w:rPr>
        <w:t xml:space="preserve"> </w:t>
      </w:r>
      <w:r w:rsidRPr="00217B7D">
        <w:rPr>
          <w:lang w:val="ru-RU"/>
        </w:rPr>
        <w:t>Вы также можете самостоятельно активировать программное обеспечение по Интернету или телефону.</w:t>
      </w:r>
      <w:r w:rsidR="00882634" w:rsidRPr="00217B7D">
        <w:rPr>
          <w:lang w:val="ru-RU"/>
        </w:rPr>
        <w:t xml:space="preserve"> </w:t>
      </w:r>
      <w:r w:rsidRPr="00217B7D">
        <w:rPr>
          <w:lang w:val="ru-RU"/>
        </w:rPr>
        <w:t>В этом случае может взиматься плата за услуги Интернета и телефонной связи.</w:t>
      </w:r>
      <w:r w:rsidR="00882634" w:rsidRPr="00217B7D">
        <w:rPr>
          <w:lang w:val="ru-RU"/>
        </w:rPr>
        <w:t xml:space="preserve"> </w:t>
      </w:r>
      <w:r w:rsidRPr="00217B7D">
        <w:rPr>
          <w:lang w:val="ru-RU"/>
        </w:rPr>
        <w:t>Если вы измените компоненты компьютера или внесете изменения в программное обеспечение, может потребоваться повторная активация программного обеспечения.</w:t>
      </w:r>
      <w:r w:rsidR="00882634" w:rsidRPr="00217B7D">
        <w:rPr>
          <w:lang w:val="ru-RU"/>
        </w:rPr>
        <w:t xml:space="preserve"> </w:t>
      </w:r>
      <w:r w:rsidRPr="00217B7D">
        <w:rPr>
          <w:lang w:val="ru-RU"/>
        </w:rPr>
        <w:t>Программное обеспечение будет напоминать о необходимости активации до тех пор, пока вы не выполните эту процедуру.</w:t>
      </w:r>
    </w:p>
    <w:p w:rsidR="000A570B" w:rsidRPr="00217B7D" w:rsidRDefault="000A570B" w:rsidP="000A570B">
      <w:pPr>
        <w:pStyle w:val="PURBlueStrong"/>
        <w:rPr>
          <w:lang w:val="ru-RU"/>
        </w:rPr>
      </w:pPr>
      <w:r w:rsidRPr="00217B7D">
        <w:rPr>
          <w:lang w:val="ru-RU"/>
        </w:rPr>
        <w:lastRenderedPageBreak/>
        <w:t>Надлежащее использование службы управления ключами (</w:t>
      </w:r>
      <w:r>
        <w:t>KMS</w:t>
      </w:r>
      <w:r w:rsidRPr="00217B7D">
        <w:rPr>
          <w:lang w:val="ru-RU"/>
        </w:rPr>
        <w:t>)</w:t>
      </w:r>
    </w:p>
    <w:p w:rsidR="000A570B" w:rsidRPr="00217B7D" w:rsidRDefault="000A570B" w:rsidP="000A570B">
      <w:pPr>
        <w:pStyle w:val="PURBody-Indented"/>
        <w:rPr>
          <w:spacing w:val="-4"/>
          <w:lang w:val="ru-RU"/>
        </w:rPr>
      </w:pPr>
      <w:r w:rsidRPr="00217B7D">
        <w:rPr>
          <w:spacing w:val="-4"/>
          <w:lang w:val="ru-RU"/>
        </w:rPr>
        <w:t xml:space="preserve">Не разрешается предоставлять открытый доступ к компьютерам </w:t>
      </w:r>
      <w:r w:rsidRPr="00502EE6">
        <w:rPr>
          <w:spacing w:val="-4"/>
        </w:rPr>
        <w:t>KMS</w:t>
      </w:r>
      <w:r w:rsidRPr="00217B7D">
        <w:rPr>
          <w:spacing w:val="-4"/>
          <w:lang w:val="ru-RU"/>
        </w:rPr>
        <w:t xml:space="preserve"> через неконтролируемую сеть, например через Интернет.</w:t>
      </w:r>
    </w:p>
    <w:p w:rsidR="000A570B" w:rsidRPr="00217B7D" w:rsidRDefault="000A570B" w:rsidP="000A570B">
      <w:pPr>
        <w:pStyle w:val="PURBlueStrong"/>
        <w:rPr>
          <w:lang w:val="ru-RU"/>
        </w:rPr>
      </w:pPr>
      <w:r w:rsidRPr="00217B7D">
        <w:rPr>
          <w:lang w:val="ru-RU"/>
        </w:rPr>
        <w:t xml:space="preserve">Несанкционированное использование ключей </w:t>
      </w:r>
      <w:r>
        <w:t>MAK</w:t>
      </w:r>
      <w:r w:rsidRPr="00217B7D">
        <w:rPr>
          <w:lang w:val="ru-RU"/>
        </w:rPr>
        <w:t xml:space="preserve"> или </w:t>
      </w:r>
      <w:r>
        <w:t>KMS</w:t>
      </w:r>
    </w:p>
    <w:p w:rsidR="000A570B" w:rsidRPr="00217B7D" w:rsidRDefault="000A570B" w:rsidP="000A570B">
      <w:pPr>
        <w:pStyle w:val="PURBody-Indented"/>
        <w:rPr>
          <w:lang w:val="ru-RU"/>
        </w:rPr>
      </w:pPr>
      <w:r w:rsidRPr="00217B7D">
        <w:rPr>
          <w:lang w:val="ru-RU"/>
        </w:rPr>
        <w:t xml:space="preserve">Корпорация </w:t>
      </w:r>
      <w:r>
        <w:t>Microsoft</w:t>
      </w:r>
      <w:r w:rsidRPr="00217B7D">
        <w:rPr>
          <w:lang w:val="ru-RU"/>
        </w:rPr>
        <w:t xml:space="preserve"> может применить любое из этих действий при несанкционированном использовании ключей многопользовательского ключа активации или </w:t>
      </w:r>
      <w:r>
        <w:t>c</w:t>
      </w:r>
      <w:r w:rsidRPr="00217B7D">
        <w:rPr>
          <w:lang w:val="ru-RU"/>
        </w:rPr>
        <w:t xml:space="preserve">лужбы управления ключами: запретить дальнейшие активации, деактивировать или иным образом заблокировать активацию и проверку ключа. </w:t>
      </w:r>
    </w:p>
    <w:p w:rsidR="000A570B" w:rsidRPr="00217B7D" w:rsidRDefault="000A570B" w:rsidP="000A570B">
      <w:pPr>
        <w:pStyle w:val="PURBody-Indented"/>
        <w:rPr>
          <w:lang w:val="ru-RU"/>
        </w:rPr>
      </w:pPr>
      <w:r w:rsidRPr="00217B7D">
        <w:rPr>
          <w:lang w:val="ru-RU"/>
        </w:rPr>
        <w:t xml:space="preserve">Отключение ключа может потребовать приобретения Пользователем нового ключа от </w:t>
      </w:r>
      <w:r>
        <w:t>Microsoft</w:t>
      </w:r>
      <w:r w:rsidRPr="00217B7D">
        <w:rPr>
          <w:lang w:val="ru-RU"/>
        </w:rPr>
        <w:t>.</w:t>
      </w:r>
    </w:p>
    <w:p w:rsidR="000A570B" w:rsidRPr="00217B7D" w:rsidRDefault="000A570B" w:rsidP="000A570B">
      <w:pPr>
        <w:pStyle w:val="PURHeading2"/>
        <w:rPr>
          <w:rStyle w:val="Strong"/>
          <w:b w:val="0"/>
          <w:bCs w:val="0"/>
          <w:lang w:val="ru-RU"/>
        </w:rPr>
      </w:pPr>
      <w:r w:rsidRPr="00217B7D">
        <w:rPr>
          <w:rStyle w:val="Strong"/>
          <w:lang w:val="ru-RU"/>
        </w:rPr>
        <w:t>Дополнительные функциональные возможности</w:t>
      </w:r>
    </w:p>
    <w:p w:rsidR="000A570B" w:rsidRPr="00217B7D" w:rsidRDefault="000A570B" w:rsidP="000A570B">
      <w:pPr>
        <w:pStyle w:val="PURBody-Indented"/>
        <w:rPr>
          <w:spacing w:val="-2"/>
          <w:lang w:val="ru-RU"/>
        </w:rPr>
      </w:pPr>
      <w:r w:rsidRPr="00217B7D">
        <w:rPr>
          <w:lang w:val="ru-RU"/>
        </w:rPr>
        <w:t xml:space="preserve">Мы можем предоставлять дополнительные функциональные возможности для программных продуктов и служб Интернета. При этом могут применяться другие условия лицензирования и тарифы. </w:t>
      </w:r>
    </w:p>
    <w:p w:rsidR="000A570B" w:rsidRPr="00217B7D" w:rsidRDefault="000A570B" w:rsidP="000A570B">
      <w:pPr>
        <w:pStyle w:val="PURHeading2"/>
        <w:rPr>
          <w:rStyle w:val="Strong"/>
          <w:b w:val="0"/>
          <w:bCs w:val="0"/>
          <w:lang w:val="ru-RU"/>
        </w:rPr>
      </w:pPr>
      <w:r w:rsidRPr="00217B7D">
        <w:rPr>
          <w:rStyle w:val="Strong"/>
          <w:lang w:val="ru-RU"/>
        </w:rPr>
        <w:t>Использование одновременно нескольких продуктов или функциональных возможностей</w:t>
      </w:r>
    </w:p>
    <w:p w:rsidR="000A570B" w:rsidRPr="00217B7D" w:rsidRDefault="000A570B" w:rsidP="00A748AB">
      <w:pPr>
        <w:pStyle w:val="PURBody-Indented"/>
        <w:rPr>
          <w:lang w:val="ru-RU"/>
        </w:rPr>
      </w:pPr>
      <w:r w:rsidRPr="00217B7D">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882634" w:rsidRPr="00217B7D">
        <w:rPr>
          <w:lang w:val="ru-RU"/>
        </w:rPr>
        <w:t xml:space="preserve"> </w:t>
      </w:r>
      <w:r w:rsidRPr="00217B7D">
        <w:rPr>
          <w:lang w:val="ru-RU"/>
        </w:rPr>
        <w:t xml:space="preserve">Например, если вы используете </w:t>
      </w:r>
      <w:r>
        <w:t>Office</w:t>
      </w:r>
      <w:r w:rsidRPr="00217B7D">
        <w:rPr>
          <w:lang w:val="ru-RU"/>
        </w:rPr>
        <w:t xml:space="preserve"> в среде </w:t>
      </w:r>
      <w:r>
        <w:t>Windows</w:t>
      </w:r>
      <w:r w:rsidRPr="00217B7D">
        <w:rPr>
          <w:lang w:val="ru-RU"/>
        </w:rPr>
        <w:t xml:space="preserve">, то вам необходимо получить лицензии и на </w:t>
      </w:r>
      <w:r>
        <w:t>Ofice</w:t>
      </w:r>
      <w:r w:rsidRPr="00217B7D">
        <w:rPr>
          <w:lang w:val="ru-RU"/>
        </w:rPr>
        <w:t xml:space="preserve">, и на </w:t>
      </w:r>
      <w:r>
        <w:t>Windows</w:t>
      </w:r>
      <w:r w:rsidRPr="00217B7D">
        <w:rPr>
          <w:lang w:val="ru-RU"/>
        </w:rPr>
        <w:t>.</w:t>
      </w:r>
      <w:r w:rsidR="00882634" w:rsidRPr="00217B7D">
        <w:rPr>
          <w:lang w:val="ru-RU"/>
        </w:rPr>
        <w:t xml:space="preserve"> </w:t>
      </w:r>
      <w:r w:rsidRPr="00217B7D">
        <w:rPr>
          <w:lang w:val="ru-RU"/>
        </w:rPr>
        <w:t xml:space="preserve">Для получения доступа к службам удаленных рабочих столов в </w:t>
      </w:r>
      <w:r>
        <w:t>Windows</w:t>
      </w:r>
      <w:r w:rsidRPr="00217B7D">
        <w:rPr>
          <w:lang w:val="ru-RU"/>
        </w:rPr>
        <w:t xml:space="preserve"> </w:t>
      </w:r>
      <w:r>
        <w:t>Server</w:t>
      </w:r>
      <w:r w:rsidRPr="00217B7D">
        <w:rPr>
          <w:lang w:val="ru-RU"/>
        </w:rPr>
        <w:t xml:space="preserve"> также необходимо иметь лицензии </w:t>
      </w:r>
      <w:r>
        <w:t>Windows</w:t>
      </w:r>
      <w:r w:rsidRPr="00217B7D">
        <w:rPr>
          <w:lang w:val="ru-RU"/>
        </w:rPr>
        <w:t xml:space="preserve"> </w:t>
      </w:r>
      <w:r>
        <w:t>Server</w:t>
      </w:r>
      <w:r w:rsidRPr="00217B7D">
        <w:rPr>
          <w:lang w:val="ru-RU"/>
        </w:rPr>
        <w:t xml:space="preserve"> </w:t>
      </w:r>
      <w:r>
        <w:t>SAL</w:t>
      </w:r>
      <w:r w:rsidRPr="00217B7D">
        <w:rPr>
          <w:lang w:val="ru-RU"/>
        </w:rPr>
        <w:t xml:space="preserve"> (или Лицензии на процессор для </w:t>
      </w:r>
      <w:r>
        <w:t>Windows</w:t>
      </w:r>
      <w:r w:rsidRPr="00217B7D">
        <w:rPr>
          <w:lang w:val="ru-RU"/>
        </w:rPr>
        <w:t xml:space="preserve"> </w:t>
      </w:r>
      <w:r>
        <w:t>Server</w:t>
      </w:r>
      <w:r w:rsidRPr="00217B7D">
        <w:rPr>
          <w:lang w:val="ru-RU"/>
        </w:rPr>
        <w:t xml:space="preserve">) и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w:t>
      </w:r>
    </w:p>
    <w:p w:rsidR="00E113E4" w:rsidRPr="00217B7D" w:rsidRDefault="00E113E4" w:rsidP="00E113E4">
      <w:pPr>
        <w:pStyle w:val="PURHeading2"/>
        <w:rPr>
          <w:lang w:val="ru-RU"/>
        </w:rPr>
      </w:pPr>
      <w:r w:rsidRPr="00217B7D">
        <w:rPr>
          <w:lang w:val="ru-RU"/>
        </w:rPr>
        <w:t>Программное обеспечение платформы .</w:t>
      </w:r>
      <w:r>
        <w:t>NET</w:t>
      </w:r>
      <w:r w:rsidRPr="00217B7D">
        <w:rPr>
          <w:lang w:val="ru-RU"/>
        </w:rPr>
        <w:t xml:space="preserve"> </w:t>
      </w:r>
      <w:r>
        <w:t>Framework</w:t>
      </w:r>
      <w:r w:rsidRPr="00217B7D">
        <w:rPr>
          <w:lang w:val="ru-RU"/>
        </w:rPr>
        <w:t xml:space="preserve"> и </w:t>
      </w:r>
      <w:r>
        <w:t>PowerShell</w:t>
      </w:r>
    </w:p>
    <w:p w:rsidR="00E113E4" w:rsidRPr="00217B7D" w:rsidRDefault="00E113E4" w:rsidP="00E113E4">
      <w:pPr>
        <w:pStyle w:val="PURBody-Indented"/>
        <w:rPr>
          <w:lang w:val="ru-RU"/>
        </w:rPr>
      </w:pPr>
      <w:r w:rsidRPr="00217B7D">
        <w:rPr>
          <w:lang w:val="ru-RU"/>
        </w:rPr>
        <w:t xml:space="preserve">Программное обеспечение </w:t>
      </w:r>
      <w:r>
        <w:t>Microsoft</w:t>
      </w:r>
      <w:r w:rsidRPr="00217B7D">
        <w:rPr>
          <w:lang w:val="ru-RU"/>
        </w:rPr>
        <w:t>.</w:t>
      </w:r>
      <w:r>
        <w:t>NET</w:t>
      </w:r>
      <w:r w:rsidRPr="00217B7D">
        <w:rPr>
          <w:lang w:val="ru-RU"/>
        </w:rPr>
        <w:t xml:space="preserve"> </w:t>
      </w:r>
      <w:r>
        <w:t>Framework</w:t>
      </w:r>
      <w:r w:rsidRPr="00217B7D">
        <w:rPr>
          <w:lang w:val="ru-RU"/>
        </w:rPr>
        <w:t xml:space="preserve"> и программное обеспечение </w:t>
      </w:r>
      <w:r>
        <w:t>PowerShell</w:t>
      </w:r>
      <w:r w:rsidRPr="00217B7D">
        <w:rPr>
          <w:lang w:val="ru-RU"/>
        </w:rPr>
        <w:t xml:space="preserve"> являются частью </w:t>
      </w:r>
      <w:r>
        <w:t>Microsoft</w:t>
      </w:r>
      <w:r w:rsidRPr="00217B7D">
        <w:rPr>
          <w:lang w:val="ru-RU"/>
        </w:rPr>
        <w:t xml:space="preserve"> </w:t>
      </w:r>
      <w:r>
        <w:t>Windows</w:t>
      </w:r>
      <w:r w:rsidRPr="00217B7D">
        <w:rPr>
          <w:lang w:val="ru-RU"/>
        </w:rPr>
        <w:t>.</w:t>
      </w:r>
      <w:r w:rsidR="00882634" w:rsidRPr="00217B7D">
        <w:rPr>
          <w:lang w:val="ru-RU"/>
        </w:rPr>
        <w:t xml:space="preserve"> </w:t>
      </w:r>
      <w:r w:rsidRPr="00217B7D">
        <w:rPr>
          <w:lang w:val="ru-RU"/>
        </w:rPr>
        <w:t xml:space="preserve">Кроме случаев Тестирования производительности, которое будет рассмотрено далее, на использование этих компонентов распространяются условия лицензионного соглашения для </w:t>
      </w:r>
      <w:r>
        <w:t>Microsoft</w:t>
      </w:r>
      <w:r w:rsidRPr="00217B7D">
        <w:rPr>
          <w:lang w:val="ru-RU"/>
        </w:rPr>
        <w:t xml:space="preserve"> </w:t>
      </w:r>
      <w:r>
        <w:t>Windows</w:t>
      </w:r>
      <w:r w:rsidRPr="00217B7D">
        <w:rPr>
          <w:lang w:val="ru-RU"/>
        </w:rPr>
        <w:t>:</w:t>
      </w:r>
    </w:p>
    <w:p w:rsidR="00E113E4" w:rsidRPr="00217B7D" w:rsidRDefault="00E113E4" w:rsidP="00091B14">
      <w:pPr>
        <w:pStyle w:val="PURBody-Indented"/>
        <w:rPr>
          <w:lang w:val="ru-RU"/>
        </w:rPr>
      </w:pPr>
      <w:r w:rsidRPr="00217B7D">
        <w:rPr>
          <w:lang w:val="ru-RU"/>
        </w:rPr>
        <w:t>Другие продукты также могут содержать программное обеспечение .</w:t>
      </w:r>
      <w:r>
        <w:t>NET</w:t>
      </w:r>
      <w:r w:rsidRPr="00217B7D">
        <w:rPr>
          <w:lang w:val="ru-RU"/>
        </w:rPr>
        <w:t xml:space="preserve"> </w:t>
      </w:r>
      <w:r>
        <w:t>Framework</w:t>
      </w:r>
      <w:r w:rsidRPr="00217B7D">
        <w:rPr>
          <w:lang w:val="ru-RU"/>
        </w:rPr>
        <w:t xml:space="preserve"> или </w:t>
      </w:r>
      <w:r>
        <w:t>PowerShell</w:t>
      </w:r>
      <w:r w:rsidRPr="00217B7D">
        <w:rPr>
          <w:lang w:val="ru-RU"/>
        </w:rPr>
        <w:t xml:space="preserve">. Использование программного обеспечения регулируется данными условиями лицензии. </w:t>
      </w:r>
    </w:p>
    <w:p w:rsidR="000A570B" w:rsidRPr="00217B7D" w:rsidRDefault="000A570B" w:rsidP="000A570B">
      <w:pPr>
        <w:pStyle w:val="PURBody"/>
        <w:rPr>
          <w:lang w:val="ru-RU"/>
        </w:rPr>
      </w:pPr>
      <w:r w:rsidRPr="00217B7D">
        <w:rPr>
          <w:rStyle w:val="Strong"/>
          <w:rFonts w:ascii="Arial Black" w:hAnsi="Arial Black"/>
          <w:sz w:val="20"/>
          <w:lang w:val="ru-RU"/>
        </w:rPr>
        <w:t xml:space="preserve">Условия лицензии для технологии </w:t>
      </w:r>
      <w:r>
        <w:rPr>
          <w:rStyle w:val="Strong"/>
          <w:rFonts w:ascii="Arial Black" w:hAnsi="Arial Black"/>
          <w:sz w:val="20"/>
        </w:rPr>
        <w:t>SQL</w:t>
      </w:r>
      <w:r w:rsidRPr="00217B7D">
        <w:rPr>
          <w:rStyle w:val="Strong"/>
          <w:rFonts w:ascii="Arial Black" w:hAnsi="Arial Black"/>
          <w:sz w:val="20"/>
          <w:lang w:val="ru-RU"/>
        </w:rPr>
        <w:t xml:space="preserve"> </w:t>
      </w:r>
      <w:r>
        <w:rPr>
          <w:rStyle w:val="Strong"/>
          <w:rFonts w:ascii="Arial Black" w:hAnsi="Arial Black"/>
          <w:sz w:val="20"/>
        </w:rPr>
        <w:t>Server</w:t>
      </w:r>
    </w:p>
    <w:p w:rsidR="00156D47" w:rsidRPr="00217B7D" w:rsidRDefault="000A570B" w:rsidP="000A570B">
      <w:pPr>
        <w:pStyle w:val="PURBody-Indented"/>
        <w:rPr>
          <w:lang w:val="ru-RU"/>
        </w:rPr>
      </w:pPr>
      <w:r w:rsidRPr="00217B7D">
        <w:rPr>
          <w:lang w:val="ru-RU"/>
        </w:rPr>
        <w:t xml:space="preserve">Данные условия лицензирования применяются, если ваш выпуск программного обеспечения включает технологию </w:t>
      </w:r>
      <w:r>
        <w:t>SQL</w:t>
      </w:r>
      <w:r w:rsidR="00502EE6">
        <w:t> </w:t>
      </w:r>
      <w:r>
        <w:t>Server</w:t>
      </w:r>
      <w:r w:rsidRPr="00217B7D">
        <w:rPr>
          <w:lang w:val="ru-RU"/>
        </w:rPr>
        <w:t>.</w:t>
      </w:r>
      <w:r w:rsidR="00882634" w:rsidRPr="00217B7D">
        <w:rPr>
          <w:lang w:val="ru-RU"/>
        </w:rPr>
        <w:t xml:space="preserve"> </w:t>
      </w:r>
      <w:r w:rsidRPr="00217B7D">
        <w:rPr>
          <w:lang w:val="ru-RU"/>
        </w:rPr>
        <w:t>В любой момент времени в одной физической или виртуальной операционной среде на одном сервере одновременно может работать один экземпляр технологии для поддержки этого программного обеспечения.</w:t>
      </w:r>
      <w:r w:rsidR="00882634" w:rsidRPr="00217B7D">
        <w:rPr>
          <w:lang w:val="ru-RU"/>
        </w:rPr>
        <w:t xml:space="preserve"> </w:t>
      </w:r>
      <w:r w:rsidRPr="00217B7D">
        <w:rPr>
          <w:lang w:val="ru-RU"/>
        </w:rPr>
        <w:t xml:space="preserve">Также разрешается использовать данный экземпляр для поддержки других продуктов, включающих любую версию технологии </w:t>
      </w:r>
      <w:r>
        <w:t>SQL</w:t>
      </w:r>
      <w:r w:rsidRPr="00217B7D">
        <w:rPr>
          <w:lang w:val="ru-RU"/>
        </w:rPr>
        <w:t xml:space="preserve"> </w:t>
      </w:r>
      <w:r>
        <w:t>Server</w:t>
      </w:r>
      <w:r w:rsidRPr="00217B7D">
        <w:rPr>
          <w:lang w:val="ru-RU"/>
        </w:rPr>
        <w:t>.</w:t>
      </w:r>
      <w:r w:rsidR="00882634" w:rsidRPr="00217B7D">
        <w:rPr>
          <w:lang w:val="ru-RU"/>
        </w:rPr>
        <w:t xml:space="preserve"> </w:t>
      </w:r>
      <w:r w:rsidRPr="00217B7D">
        <w:rPr>
          <w:lang w:val="ru-RU"/>
        </w:rPr>
        <w:t xml:space="preserve">Для любого такого использования лицензии </w:t>
      </w:r>
      <w:r>
        <w:t>SAL</w:t>
      </w:r>
      <w:r w:rsidRPr="00217B7D">
        <w:rPr>
          <w:lang w:val="ru-RU"/>
        </w:rPr>
        <w:t xml:space="preserve"> на </w:t>
      </w:r>
      <w:r>
        <w:t>SQL</w:t>
      </w:r>
      <w:r w:rsidRPr="00217B7D">
        <w:rPr>
          <w:lang w:val="ru-RU"/>
        </w:rPr>
        <w:t xml:space="preserve"> </w:t>
      </w:r>
      <w:r>
        <w:t>Server</w:t>
      </w:r>
      <w:r w:rsidRPr="00217B7D">
        <w:rPr>
          <w:lang w:val="ru-RU"/>
        </w:rPr>
        <w:t xml:space="preserve"> не требуются.</w:t>
      </w:r>
    </w:p>
    <w:p w:rsidR="000A570B" w:rsidRPr="00217B7D" w:rsidRDefault="000A570B" w:rsidP="000A570B">
      <w:pPr>
        <w:pStyle w:val="PURBody-Indented"/>
        <w:rPr>
          <w:spacing w:val="-2"/>
          <w:lang w:val="ru-RU"/>
        </w:rPr>
      </w:pPr>
      <w:r w:rsidRPr="00217B7D">
        <w:rPr>
          <w:spacing w:val="-2"/>
          <w:lang w:val="ru-RU"/>
        </w:rPr>
        <w:t xml:space="preserve">Вы не имеете права использовать этот экземпляр для поддержки любого продукта, который не лицензируется с технологией </w:t>
      </w:r>
      <w:r w:rsidRPr="00566B91">
        <w:rPr>
          <w:spacing w:val="-2"/>
        </w:rPr>
        <w:t>SQL</w:t>
      </w:r>
      <w:r w:rsidRPr="00217B7D">
        <w:rPr>
          <w:spacing w:val="-2"/>
          <w:lang w:val="ru-RU"/>
        </w:rPr>
        <w:t xml:space="preserve"> </w:t>
      </w:r>
      <w:r w:rsidRPr="00566B91">
        <w:rPr>
          <w:spacing w:val="-2"/>
        </w:rPr>
        <w:t>Server</w:t>
      </w:r>
      <w:r w:rsidRPr="00217B7D">
        <w:rPr>
          <w:spacing w:val="-2"/>
          <w:lang w:val="ru-RU"/>
        </w:rPr>
        <w:t>.</w:t>
      </w:r>
    </w:p>
    <w:p w:rsidR="000A570B" w:rsidRPr="00217B7D" w:rsidRDefault="000A570B" w:rsidP="000A570B">
      <w:pPr>
        <w:pStyle w:val="PURHeading2"/>
        <w:rPr>
          <w:rStyle w:val="Strong"/>
          <w:b w:val="0"/>
          <w:bCs w:val="0"/>
          <w:lang w:val="ru-RU"/>
        </w:rPr>
      </w:pPr>
      <w:r w:rsidRPr="00217B7D">
        <w:rPr>
          <w:rStyle w:val="Strong"/>
          <w:lang w:val="ru-RU"/>
        </w:rPr>
        <w:t>Согласие на использование данных</w:t>
      </w:r>
    </w:p>
    <w:p w:rsidR="000A570B" w:rsidRPr="00217B7D" w:rsidRDefault="000A570B" w:rsidP="00051075">
      <w:pPr>
        <w:pStyle w:val="PURBody-Indented"/>
        <w:rPr>
          <w:rStyle w:val="Strong"/>
          <w:b w:val="0"/>
          <w:bCs w:val="0"/>
          <w:lang w:val="ru-RU"/>
        </w:rPr>
      </w:pPr>
      <w:r w:rsidRPr="00217B7D">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566B91">
        <w:rPr>
          <w:rStyle w:val="Strong"/>
          <w:b w:val="0"/>
          <w:bCs w:val="0"/>
        </w:rPr>
        <w:t> </w:t>
      </w:r>
      <w:r w:rsidRPr="00217B7D">
        <w:rPr>
          <w:rStyle w:val="Strong"/>
          <w:b w:val="0"/>
          <w:bCs w:val="0"/>
          <w:lang w:val="ru-RU"/>
        </w:rPr>
        <w:t>таковые имеются), относящихся к программному обеспечению.</w:t>
      </w:r>
      <w:r w:rsidR="00882634" w:rsidRPr="00217B7D">
        <w:rPr>
          <w:rStyle w:val="Strong"/>
          <w:b w:val="0"/>
          <w:bCs w:val="0"/>
          <w:lang w:val="ru-RU"/>
        </w:rPr>
        <w:t xml:space="preserve"> </w:t>
      </w:r>
      <w:r w:rsidRPr="00217B7D">
        <w:rPr>
          <w:rStyle w:val="Strong"/>
          <w:b w:val="0"/>
          <w:bCs w:val="0"/>
          <w:lang w:val="ru-RU"/>
        </w:rPr>
        <w:t>Мы можем использовать эти сведения для улучшения качества продуктов или предоставления специализированных услуг или технологий вам и вашим клиентам.</w:t>
      </w:r>
      <w:r w:rsidR="00882634" w:rsidRPr="00217B7D">
        <w:rPr>
          <w:rStyle w:val="Strong"/>
          <w:b w:val="0"/>
          <w:bCs w:val="0"/>
          <w:lang w:val="ru-RU"/>
        </w:rPr>
        <w:t xml:space="preserve"> </w:t>
      </w:r>
      <w:r w:rsidRPr="00217B7D">
        <w:rPr>
          <w:rStyle w:val="Strong"/>
          <w:b w:val="0"/>
          <w:bCs w:val="0"/>
          <w:lang w:val="ru-RU"/>
        </w:rPr>
        <w:t>Мы обязуемся не раскрывать данную информацию в форме, которая позволит установить вашу личность.</w:t>
      </w:r>
    </w:p>
    <w:p w:rsidR="000A570B" w:rsidRPr="00217B7D" w:rsidRDefault="000A570B" w:rsidP="000A570B">
      <w:pPr>
        <w:pStyle w:val="PURHeading2"/>
        <w:rPr>
          <w:rStyle w:val="Strong"/>
          <w:b w:val="0"/>
          <w:bCs w:val="0"/>
          <w:lang w:val="ru-RU"/>
        </w:rPr>
      </w:pPr>
      <w:r w:rsidRPr="00217B7D">
        <w:rPr>
          <w:rStyle w:val="Strong"/>
          <w:lang w:val="ru-RU"/>
        </w:rPr>
        <w:t>Веб-сайты третьих лиц</w:t>
      </w:r>
    </w:p>
    <w:p w:rsidR="000A570B" w:rsidRPr="00217B7D" w:rsidRDefault="000A570B" w:rsidP="00051075">
      <w:pPr>
        <w:pStyle w:val="PURBody-Indented"/>
        <w:rPr>
          <w:rStyle w:val="Strong"/>
          <w:b w:val="0"/>
          <w:bCs w:val="0"/>
          <w:lang w:val="ru-RU"/>
        </w:rPr>
      </w:pPr>
      <w:r w:rsidRPr="00217B7D">
        <w:rPr>
          <w:rStyle w:val="Strong"/>
          <w:b w:val="0"/>
          <w:bCs w:val="0"/>
          <w:lang w:val="ru-RU"/>
        </w:rPr>
        <w:t>При использовании продуктов вы и ваши клиенты можете переходить на веб-сайты третьих лиц.</w:t>
      </w:r>
      <w:r w:rsidR="00882634" w:rsidRPr="00217B7D">
        <w:rPr>
          <w:rStyle w:val="Strong"/>
          <w:b w:val="0"/>
          <w:bCs w:val="0"/>
          <w:lang w:val="ru-RU"/>
        </w:rPr>
        <w:t xml:space="preserve"> </w:t>
      </w:r>
      <w:r w:rsidRPr="00217B7D">
        <w:rPr>
          <w:rStyle w:val="Strong"/>
          <w:b w:val="0"/>
          <w:bCs w:val="0"/>
          <w:lang w:val="ru-RU"/>
        </w:rPr>
        <w:t>Мы не контролируем веб-сайты третьих лиц.</w:t>
      </w:r>
      <w:r w:rsidR="00882634" w:rsidRPr="00217B7D">
        <w:rPr>
          <w:rStyle w:val="Strong"/>
          <w:b w:val="0"/>
          <w:bCs w:val="0"/>
          <w:lang w:val="ru-RU"/>
        </w:rPr>
        <w:t xml:space="preserve"> </w:t>
      </w:r>
      <w:r w:rsidRPr="00217B7D">
        <w:rPr>
          <w:rStyle w:val="Strong"/>
          <w:b w:val="0"/>
          <w:bCs w:val="0"/>
          <w:lang w:val="ru-RU"/>
        </w:rPr>
        <w:t>Мы не несем ответственности за содержимое веб-сайтов третьих лиц, любые ссылки, содержащиеся на этих сайтах, а также любые изменения на них.</w:t>
      </w:r>
      <w:r w:rsidR="00882634" w:rsidRPr="00217B7D">
        <w:rPr>
          <w:rStyle w:val="Strong"/>
          <w:b w:val="0"/>
          <w:bCs w:val="0"/>
          <w:lang w:val="ru-RU"/>
        </w:rPr>
        <w:t xml:space="preserve"> </w:t>
      </w:r>
      <w:r w:rsidRPr="00217B7D">
        <w:rPr>
          <w:rStyle w:val="Strong"/>
          <w:b w:val="0"/>
          <w:bCs w:val="0"/>
          <w:lang w:val="ru-RU"/>
        </w:rPr>
        <w:t>Ссылки на веб-сайты третьих лиц предоставляются исключительно для удобства.</w:t>
      </w:r>
      <w:r w:rsidR="00882634" w:rsidRPr="00217B7D">
        <w:rPr>
          <w:rStyle w:val="Strong"/>
          <w:b w:val="0"/>
          <w:bCs w:val="0"/>
          <w:lang w:val="ru-RU"/>
        </w:rPr>
        <w:t xml:space="preserve"> </w:t>
      </w:r>
      <w:r w:rsidRPr="00217B7D">
        <w:rPr>
          <w:rStyle w:val="Strong"/>
          <w:b w:val="0"/>
          <w:bCs w:val="0"/>
          <w:lang w:val="ru-RU"/>
        </w:rPr>
        <w:t xml:space="preserve">Включение любых ссылок не должно трактоваться как поддержка нами соответствующих веб-сайтов третьих лиц. </w:t>
      </w:r>
    </w:p>
    <w:p w:rsidR="000A570B" w:rsidRPr="00217B7D" w:rsidRDefault="000A570B" w:rsidP="000A570B">
      <w:pPr>
        <w:pStyle w:val="PURHeading2"/>
        <w:rPr>
          <w:lang w:val="ru-RU"/>
        </w:rPr>
      </w:pPr>
      <w:r w:rsidRPr="00217B7D">
        <w:rPr>
          <w:lang w:val="ru-RU"/>
        </w:rPr>
        <w:t>Отсутствие передачи персональных данных</w:t>
      </w:r>
    </w:p>
    <w:p w:rsidR="000A570B" w:rsidRPr="00217B7D" w:rsidRDefault="000A570B" w:rsidP="000A570B">
      <w:pPr>
        <w:pStyle w:val="PURBody-Indented"/>
        <w:rPr>
          <w:lang w:val="ru-RU"/>
        </w:rPr>
      </w:pPr>
      <w:r w:rsidRPr="00217B7D">
        <w:rPr>
          <w:lang w:val="ru-RU"/>
        </w:rPr>
        <w:t xml:space="preserve">Продукты не передают никакие персональные данные с вашего сервера в компьютерные системы </w:t>
      </w:r>
      <w:r>
        <w:t>Microsoft</w:t>
      </w:r>
      <w:r w:rsidRPr="00217B7D">
        <w:rPr>
          <w:lang w:val="ru-RU"/>
        </w:rPr>
        <w:t xml:space="preserve"> без вашего согласия.</w:t>
      </w:r>
    </w:p>
    <w:p w:rsidR="000A570B" w:rsidRPr="00217B7D" w:rsidRDefault="000A570B" w:rsidP="000A570B">
      <w:pPr>
        <w:pStyle w:val="PURHeading2"/>
        <w:rPr>
          <w:rStyle w:val="Strong"/>
          <w:b w:val="0"/>
          <w:bCs w:val="0"/>
          <w:lang w:val="ru-RU"/>
        </w:rPr>
      </w:pPr>
      <w:r w:rsidRPr="00217B7D">
        <w:rPr>
          <w:rStyle w:val="Strong"/>
          <w:lang w:val="ru-RU"/>
        </w:rPr>
        <w:t>Измерение производительности</w:t>
      </w:r>
    </w:p>
    <w:p w:rsidR="000A570B" w:rsidRPr="00217B7D" w:rsidRDefault="000A570B" w:rsidP="000A570B">
      <w:pPr>
        <w:pStyle w:val="PURBlueStrong"/>
        <w:rPr>
          <w:lang w:val="ru-RU"/>
        </w:rPr>
      </w:pPr>
      <w:r w:rsidRPr="00217B7D">
        <w:rPr>
          <w:lang w:val="ru-RU"/>
        </w:rPr>
        <w:t>Программное обеспечение</w:t>
      </w:r>
    </w:p>
    <w:p w:rsidR="000A570B" w:rsidRPr="00217B7D" w:rsidRDefault="000A570B" w:rsidP="000A570B">
      <w:pPr>
        <w:pStyle w:val="PURBody-Indented"/>
        <w:rPr>
          <w:lang w:val="ru-RU"/>
        </w:rPr>
      </w:pPr>
      <w:r w:rsidRPr="00217B7D">
        <w:rPr>
          <w:lang w:val="ru-RU"/>
        </w:rPr>
        <w:t xml:space="preserve">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w:t>
      </w:r>
      <w:r>
        <w:t>Microsoft</w:t>
      </w:r>
      <w:r w:rsidRPr="00217B7D">
        <w:rPr>
          <w:lang w:val="ru-RU"/>
        </w:rPr>
        <w:t>. Это условие не применяется к.</w:t>
      </w:r>
      <w:r>
        <w:t>NET Framework</w:t>
      </w:r>
      <w:r w:rsidRPr="00217B7D">
        <w:rPr>
          <w:lang w:val="ru-RU"/>
        </w:rPr>
        <w:t xml:space="preserve"> (см. далее) и к</w:t>
      </w:r>
      <w:r>
        <w:t> </w:t>
      </w:r>
      <w:r w:rsidRPr="00217B7D">
        <w:rPr>
          <w:lang w:val="ru-RU"/>
        </w:rPr>
        <w:t xml:space="preserve">следующим продуктам: </w:t>
      </w:r>
      <w:r>
        <w:lastRenderedPageBreak/>
        <w:t>Live</w:t>
      </w:r>
      <w:r w:rsidRPr="00217B7D">
        <w:rPr>
          <w:lang w:val="ru-RU"/>
        </w:rPr>
        <w:t xml:space="preserve"> </w:t>
      </w:r>
      <w:r>
        <w:t>Communications</w:t>
      </w:r>
      <w:r w:rsidRPr="00217B7D">
        <w:rPr>
          <w:lang w:val="ru-RU"/>
        </w:rPr>
        <w:t xml:space="preserve"> </w:t>
      </w:r>
      <w:r>
        <w:t>Server</w:t>
      </w:r>
      <w:r w:rsidRPr="00217B7D">
        <w:rPr>
          <w:lang w:val="ru-RU"/>
        </w:rPr>
        <w:t xml:space="preserve">, </w:t>
      </w:r>
      <w:r>
        <w:t>Windows</w:t>
      </w:r>
      <w:r w:rsidRPr="00217B7D">
        <w:rPr>
          <w:lang w:val="ru-RU"/>
        </w:rPr>
        <w:t xml:space="preserve"> </w:t>
      </w:r>
      <w:r>
        <w:t>Server</w:t>
      </w:r>
      <w:r w:rsidRPr="00217B7D">
        <w:rPr>
          <w:lang w:val="ru-RU"/>
        </w:rPr>
        <w:t xml:space="preserve"> и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Однако это условие распространяется на Технологию </w:t>
      </w:r>
      <w:r>
        <w:t>SQL</w:t>
      </w:r>
      <w:r w:rsidRPr="00217B7D">
        <w:rPr>
          <w:lang w:val="ru-RU"/>
        </w:rPr>
        <w:t xml:space="preserve"> (если она применяется), лицензируемую с этими продуктами.</w:t>
      </w:r>
    </w:p>
    <w:p w:rsidR="000A570B" w:rsidRPr="00217B7D" w:rsidRDefault="000A570B" w:rsidP="000A570B">
      <w:pPr>
        <w:pStyle w:val="PURBlueStrong"/>
        <w:rPr>
          <w:lang w:val="ru-RU" w:eastAsia="ja-JP"/>
        </w:rPr>
      </w:pPr>
      <w:r>
        <w:t>Microsoft</w:t>
      </w:r>
      <w:r w:rsidRPr="00217B7D">
        <w:rPr>
          <w:lang w:val="ru-RU"/>
        </w:rPr>
        <w:t xml:space="preserve"> .</w:t>
      </w:r>
      <w:r>
        <w:t>NET</w:t>
      </w:r>
      <w:r w:rsidRPr="00217B7D">
        <w:rPr>
          <w:lang w:val="ru-RU"/>
        </w:rPr>
        <w:t xml:space="preserve"> </w:t>
      </w:r>
      <w:r>
        <w:t>Framework</w:t>
      </w:r>
    </w:p>
    <w:p w:rsidR="000A570B" w:rsidRPr="00217B7D" w:rsidRDefault="000A570B" w:rsidP="000A570B">
      <w:pPr>
        <w:pStyle w:val="PURBody-Indented"/>
        <w:rPr>
          <w:lang w:val="ru-RU"/>
        </w:rPr>
      </w:pPr>
      <w:r w:rsidRPr="00217B7D">
        <w:rPr>
          <w:lang w:val="ru-RU"/>
        </w:rPr>
        <w:t>Программное обеспечение включает один или несколько компонентов .</w:t>
      </w:r>
      <w:r>
        <w:t>NET</w:t>
      </w:r>
      <w:r w:rsidRPr="00217B7D">
        <w:rPr>
          <w:lang w:val="ru-RU"/>
        </w:rPr>
        <w:t xml:space="preserve"> </w:t>
      </w:r>
      <w:r>
        <w:t>Framework</w:t>
      </w:r>
      <w:r w:rsidRPr="00217B7D">
        <w:rPr>
          <w:lang w:val="ru-RU"/>
        </w:rPr>
        <w:t xml:space="preserve"> (далее по тексту — </w:t>
      </w:r>
      <w:r w:rsidR="00882634" w:rsidRPr="00217B7D">
        <w:rPr>
          <w:lang w:val="ru-RU"/>
        </w:rPr>
        <w:t>«</w:t>
      </w:r>
      <w:r w:rsidRPr="00217B7D">
        <w:rPr>
          <w:lang w:val="ru-RU"/>
        </w:rPr>
        <w:t>компоненты .</w:t>
      </w:r>
      <w:r>
        <w:t>NET</w:t>
      </w:r>
      <w:r w:rsidR="00882634" w:rsidRPr="00217B7D">
        <w:rPr>
          <w:lang w:val="ru-RU"/>
        </w:rPr>
        <w:t>»</w:t>
      </w:r>
      <w:r w:rsidRPr="00217B7D">
        <w:rPr>
          <w:lang w:val="ru-RU"/>
        </w:rPr>
        <w:t>).</w:t>
      </w:r>
      <w:r w:rsidR="00882634" w:rsidRPr="00217B7D">
        <w:rPr>
          <w:lang w:val="ru-RU"/>
        </w:rPr>
        <w:t xml:space="preserve"> </w:t>
      </w:r>
      <w:r w:rsidRPr="00217B7D">
        <w:rPr>
          <w:lang w:val="ru-RU"/>
        </w:rPr>
        <w:t>В таком случае вы можете провести внутреннее тестирование производительности этих компонентов.</w:t>
      </w:r>
      <w:r w:rsidR="00882634" w:rsidRPr="00217B7D">
        <w:rPr>
          <w:lang w:val="ru-RU"/>
        </w:rPr>
        <w:t xml:space="preserve"> </w:t>
      </w:r>
      <w:r w:rsidRPr="00217B7D">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38"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=66406</w:t>
        </w:r>
      </w:hyperlink>
      <w:r w:rsidRPr="00217B7D">
        <w:rPr>
          <w:lang w:val="ru-RU"/>
        </w:rPr>
        <w:t xml:space="preserve">. Независимо от других соглашений, которые вы могли заключить с </w:t>
      </w:r>
      <w:r>
        <w:t>Microsoft</w:t>
      </w:r>
      <w:r w:rsidRPr="00217B7D">
        <w:rPr>
          <w:lang w:val="ru-RU"/>
        </w:rPr>
        <w:t xml:space="preserve">, в случае раскрытия вами таких результатов тестирования производительности </w:t>
      </w:r>
      <w:r>
        <w:t>Microsoft</w:t>
      </w:r>
      <w:r w:rsidRPr="00217B7D">
        <w:rPr>
          <w:lang w:val="ru-RU"/>
        </w:rPr>
        <w:t xml:space="preserve"> имеет право раскрыть результаты проведенного ею тестирования производительности ваших продуктов, конкурирующих с применимым Компонентом .</w:t>
      </w:r>
      <w:r>
        <w:t>NET</w:t>
      </w:r>
      <w:r w:rsidRPr="00217B7D">
        <w:rPr>
          <w:lang w:val="ru-RU"/>
        </w:rPr>
        <w:t xml:space="preserve">. При этом также должны выполняться условия, указанные по адресу </w:t>
      </w:r>
      <w:hyperlink r:id="rId39" w:history="1">
        <w:r w:rsidRPr="00613940">
          <w:rPr>
            <w:rStyle w:val="Hyperlink"/>
          </w:rPr>
          <w:t>http</w:t>
        </w:r>
        <w:r w:rsidRPr="00217B7D">
          <w:rPr>
            <w:rStyle w:val="Hyperlink"/>
            <w:lang w:val="ru-RU"/>
          </w:rPr>
          <w:t>://</w:t>
        </w:r>
        <w:r w:rsidRPr="00613940">
          <w:rPr>
            <w:rStyle w:val="Hyperlink"/>
          </w:rPr>
          <w:t>go</w:t>
        </w:r>
        <w:r w:rsidRPr="00217B7D">
          <w:rPr>
            <w:rStyle w:val="Hyperlink"/>
            <w:lang w:val="ru-RU"/>
          </w:rPr>
          <w:t>.</w:t>
        </w:r>
        <w:r w:rsidRPr="00613940">
          <w:rPr>
            <w:rStyle w:val="Hyperlink"/>
          </w:rPr>
          <w:t>microsoft</w:t>
        </w:r>
        <w:r w:rsidRPr="00217B7D">
          <w:rPr>
            <w:rStyle w:val="Hyperlink"/>
            <w:lang w:val="ru-RU"/>
          </w:rPr>
          <w:t>.</w:t>
        </w:r>
        <w:r w:rsidRPr="00613940">
          <w:rPr>
            <w:rStyle w:val="Hyperlink"/>
          </w:rPr>
          <w:t>com</w:t>
        </w:r>
        <w:r w:rsidRPr="00217B7D">
          <w:rPr>
            <w:rStyle w:val="Hyperlink"/>
            <w:lang w:val="ru-RU"/>
          </w:rPr>
          <w:t>/</w:t>
        </w:r>
        <w:r w:rsidRPr="00613940">
          <w:rPr>
            <w:rStyle w:val="Hyperlink"/>
          </w:rPr>
          <w:t>fwlink</w:t>
        </w:r>
        <w:r w:rsidRPr="00217B7D">
          <w:rPr>
            <w:rStyle w:val="Hyperlink"/>
            <w:lang w:val="ru-RU"/>
          </w:rPr>
          <w:t>/?</w:t>
        </w:r>
        <w:r w:rsidRPr="00613940">
          <w:rPr>
            <w:rStyle w:val="Hyperlink"/>
          </w:rPr>
          <w:t>LinkID</w:t>
        </w:r>
        <w:r w:rsidRPr="00217B7D">
          <w:rPr>
            <w:rStyle w:val="Hyperlink"/>
            <w:lang w:val="ru-RU"/>
          </w:rPr>
          <w:t>=66406</w:t>
        </w:r>
      </w:hyperlink>
      <w:r w:rsidRPr="00217B7D">
        <w:rPr>
          <w:lang w:val="ru-RU"/>
        </w:rPr>
        <w:t>.</w:t>
      </w:r>
    </w:p>
    <w:p w:rsidR="000A570B" w:rsidRPr="00217B7D" w:rsidRDefault="000A570B" w:rsidP="000A570B">
      <w:pPr>
        <w:pStyle w:val="PURHeading2"/>
        <w:rPr>
          <w:lang w:val="ru-RU"/>
        </w:rPr>
      </w:pPr>
      <w:r w:rsidRPr="00217B7D">
        <w:rPr>
          <w:lang w:val="ru-RU"/>
        </w:rPr>
        <w:t xml:space="preserve">Элемент отчета карты служб отчетов </w:t>
      </w:r>
      <w:r>
        <w:t>SQL</w:t>
      </w:r>
      <w:r w:rsidRPr="00217B7D">
        <w:rPr>
          <w:lang w:val="ru-RU"/>
        </w:rPr>
        <w:t xml:space="preserve"> </w:t>
      </w:r>
      <w:r>
        <w:t>Server</w:t>
      </w:r>
    </w:p>
    <w:p w:rsidR="000A570B" w:rsidRPr="00217B7D" w:rsidRDefault="000A570B" w:rsidP="000A570B">
      <w:pPr>
        <w:pStyle w:val="PURBody-Indented"/>
        <w:rPr>
          <w:lang w:val="ru-RU"/>
        </w:rPr>
      </w:pPr>
      <w:r w:rsidRPr="00217B7D">
        <w:rPr>
          <w:lang w:val="ru-RU"/>
        </w:rPr>
        <w:t xml:space="preserve">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w:t>
      </w:r>
      <w:r>
        <w:t>Bing</w:t>
      </w:r>
      <w:r w:rsidRPr="00217B7D">
        <w:rPr>
          <w:lang w:val="ru-RU"/>
        </w:rPr>
        <w:t xml:space="preserve"> </w:t>
      </w:r>
      <w:r>
        <w:t>Maps</w:t>
      </w:r>
      <w:r w:rsidRPr="00217B7D">
        <w:rPr>
          <w:lang w:val="ru-RU"/>
        </w:rPr>
        <w:t xml:space="preserve"> (</w:t>
      </w:r>
      <w:r>
        <w:t>Bing</w:t>
      </w:r>
      <w:r w:rsidRPr="00217B7D">
        <w:rPr>
          <w:lang w:val="ru-RU"/>
        </w:rPr>
        <w:t xml:space="preserve"> </w:t>
      </w:r>
      <w:r>
        <w:t>Maps</w:t>
      </w:r>
      <w:r w:rsidRPr="00217B7D">
        <w:rPr>
          <w:lang w:val="ru-RU"/>
        </w:rPr>
        <w:t xml:space="preserve"> </w:t>
      </w:r>
      <w:r>
        <w:t>API</w:t>
      </w:r>
      <w:r w:rsidRPr="00217B7D">
        <w:rPr>
          <w:lang w:val="ru-RU"/>
        </w:rPr>
        <w:t>) или его последующих версий для создания отчетов, отображающих данные на картах и включающих спутниковые снимки, аэрофотоснимки и карты с наложением. Если данные функции включены, вы можете использовать их для создания и просмотра динамических или</w:t>
      </w:r>
      <w:r w:rsidR="004570CD">
        <w:t> </w:t>
      </w:r>
      <w:r w:rsidRPr="00217B7D">
        <w:rPr>
          <w:lang w:val="ru-RU"/>
        </w:rPr>
        <w:t xml:space="preserve">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w:t>
      </w:r>
      <w:r>
        <w:t>Bing</w:t>
      </w:r>
      <w:r w:rsidRPr="00217B7D">
        <w:rPr>
          <w:lang w:val="ru-RU"/>
        </w:rPr>
        <w:t xml:space="preserve"> </w:t>
      </w:r>
      <w:r>
        <w:t>Maps</w:t>
      </w:r>
      <w:r w:rsidRPr="00217B7D">
        <w:rPr>
          <w:lang w:val="ru-RU"/>
        </w:rPr>
        <w:t xml:space="preserve"> </w:t>
      </w:r>
      <w:r>
        <w:t>API</w:t>
      </w:r>
      <w:r w:rsidRPr="00217B7D">
        <w:rPr>
          <w:lang w:val="ru-RU"/>
        </w:rPr>
        <w:t xml:space="preserve">, каким-либо иным способом. Вы не имеете права использовать </w:t>
      </w:r>
      <w:r>
        <w:t>Bing</w:t>
      </w:r>
      <w:r w:rsidRPr="00217B7D">
        <w:rPr>
          <w:lang w:val="ru-RU"/>
        </w:rPr>
        <w:t xml:space="preserve"> </w:t>
      </w:r>
      <w:r>
        <w:t>Maps</w:t>
      </w:r>
      <w:r w:rsidRPr="00217B7D">
        <w:rPr>
          <w:lang w:val="ru-RU"/>
        </w:rPr>
        <w:t xml:space="preserve"> </w:t>
      </w:r>
      <w:r>
        <w:t>API</w:t>
      </w:r>
      <w:r w:rsidRPr="00217B7D">
        <w:rPr>
          <w:lang w:val="ru-RU"/>
        </w:rPr>
        <w:t xml:space="preserve">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w:t>
      </w:r>
      <w:r>
        <w:t>Bing</w:t>
      </w:r>
      <w:r w:rsidRPr="00217B7D">
        <w:rPr>
          <w:lang w:val="ru-RU"/>
        </w:rPr>
        <w:t xml:space="preserve"> </w:t>
      </w:r>
      <w:r>
        <w:t>Maps</w:t>
      </w:r>
      <w:r w:rsidRPr="00217B7D">
        <w:rPr>
          <w:lang w:val="ru-RU"/>
        </w:rPr>
        <w:t xml:space="preserve"> </w:t>
      </w:r>
      <w:r>
        <w:t>API</w:t>
      </w:r>
      <w:r w:rsidRPr="00217B7D">
        <w:rPr>
          <w:lang w:val="ru-RU"/>
        </w:rPr>
        <w:t xml:space="preserve">. Использование вами </w:t>
      </w:r>
      <w:r>
        <w:t>API</w:t>
      </w:r>
      <w:r w:rsidRPr="00217B7D">
        <w:rPr>
          <w:lang w:val="ru-RU"/>
        </w:rPr>
        <w:t xml:space="preserve"> Карт </w:t>
      </w:r>
      <w:r>
        <w:t>Bing</w:t>
      </w:r>
      <w:r w:rsidRPr="00217B7D">
        <w:rPr>
          <w:lang w:val="ru-RU"/>
        </w:rPr>
        <w:t xml:space="preserve"> и связанного содержимого также регулируется дополнительными условиями, опубликованными по адресу </w:t>
      </w:r>
      <w:hyperlink r:id="rId40" w:history="1">
        <w:r w:rsidRPr="00E209B5">
          <w:rPr>
            <w:rStyle w:val="Hyperlink"/>
          </w:rPr>
          <w:t>http</w:t>
        </w:r>
        <w:r w:rsidRPr="00217B7D">
          <w:rPr>
            <w:rStyle w:val="Hyperlink"/>
            <w:lang w:val="ru-RU"/>
          </w:rPr>
          <w:t>://</w:t>
        </w:r>
        <w:r w:rsidRPr="00E209B5">
          <w:rPr>
            <w:rStyle w:val="Hyperlink"/>
          </w:rPr>
          <w:t>go</w:t>
        </w:r>
        <w:r w:rsidRPr="00217B7D">
          <w:rPr>
            <w:rStyle w:val="Hyperlink"/>
            <w:lang w:val="ru-RU"/>
          </w:rPr>
          <w:t>.</w:t>
        </w:r>
        <w:r w:rsidRPr="00E209B5">
          <w:rPr>
            <w:rStyle w:val="Hyperlink"/>
          </w:rPr>
          <w:t>microsoft</w:t>
        </w:r>
        <w:r w:rsidRPr="00217B7D">
          <w:rPr>
            <w:rStyle w:val="Hyperlink"/>
            <w:lang w:val="ru-RU"/>
          </w:rPr>
          <w:t>.</w:t>
        </w:r>
        <w:r w:rsidRPr="00E209B5">
          <w:rPr>
            <w:rStyle w:val="Hyperlink"/>
          </w:rPr>
          <w:t>com</w:t>
        </w:r>
        <w:r w:rsidRPr="00217B7D">
          <w:rPr>
            <w:rStyle w:val="Hyperlink"/>
            <w:lang w:val="ru-RU"/>
          </w:rPr>
          <w:t>/</w:t>
        </w:r>
        <w:r w:rsidRPr="00E209B5">
          <w:rPr>
            <w:rStyle w:val="Hyperlink"/>
          </w:rPr>
          <w:t>fwlink</w:t>
        </w:r>
        <w:r w:rsidRPr="00217B7D">
          <w:rPr>
            <w:rStyle w:val="Hyperlink"/>
            <w:lang w:val="ru-RU"/>
          </w:rPr>
          <w:t>/?</w:t>
        </w:r>
        <w:r w:rsidRPr="00E209B5">
          <w:rPr>
            <w:rStyle w:val="Hyperlink"/>
          </w:rPr>
          <w:t>LinkId</w:t>
        </w:r>
        <w:r w:rsidRPr="00217B7D">
          <w:rPr>
            <w:rStyle w:val="Hyperlink"/>
            <w:lang w:val="ru-RU"/>
          </w:rPr>
          <w:t>=21969</w:t>
        </w:r>
      </w:hyperlink>
      <w:r w:rsidRPr="00217B7D">
        <w:rPr>
          <w:lang w:val="ru-RU"/>
        </w:rPr>
        <w:t>.</w:t>
      </w:r>
    </w:p>
    <w:p w:rsidR="000A570B" w:rsidRPr="003633EF" w:rsidRDefault="000A570B" w:rsidP="000A570B">
      <w:pPr>
        <w:pStyle w:val="PURBody-Indented"/>
      </w:pPr>
      <w:r>
        <w:t>Вы не имеете права:</w:t>
      </w:r>
    </w:p>
    <w:p w:rsidR="000A570B" w:rsidRPr="00217B7D" w:rsidRDefault="000A570B" w:rsidP="000A570B">
      <w:pPr>
        <w:pStyle w:val="PURBullet-Indented"/>
        <w:rPr>
          <w:lang w:val="ru-RU"/>
        </w:rPr>
      </w:pPr>
      <w:r w:rsidRPr="00217B7D">
        <w:rPr>
          <w:lang w:val="ru-RU"/>
        </w:rPr>
        <w:t>удалять, уменьшать в размере, блокировать или изменять какие-либо эмблемы, товарные знаки, уведомления об</w:t>
      </w:r>
      <w:r w:rsidR="0042184E">
        <w:t> </w:t>
      </w:r>
      <w:r w:rsidRPr="00217B7D">
        <w:rPr>
          <w:lang w:val="ru-RU"/>
        </w:rPr>
        <w:t xml:space="preserve">авторских правах, цифровые водяные знаки и другие уведомления от </w:t>
      </w:r>
      <w:r>
        <w:t>Microsoft</w:t>
      </w:r>
      <w:r w:rsidRPr="00217B7D">
        <w:rPr>
          <w:lang w:val="ru-RU"/>
        </w:rPr>
        <w:t xml:space="preserve"> или ее поставщиков, которые включены в состав программного обеспечения, включая любое содержимое, доступное с помощью данного программного обеспечения; или</w:t>
      </w:r>
    </w:p>
    <w:p w:rsidR="000A570B" w:rsidRPr="00217B7D" w:rsidRDefault="000A570B" w:rsidP="000A570B">
      <w:pPr>
        <w:pStyle w:val="PURBullet-Indented"/>
        <w:rPr>
          <w:lang w:val="ru-RU"/>
        </w:rPr>
      </w:pPr>
      <w:r w:rsidRPr="00217B7D">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rsidR="000A570B" w:rsidRPr="00217B7D" w:rsidRDefault="000A570B" w:rsidP="000A570B">
      <w:pPr>
        <w:pStyle w:val="PURBullet-Indented"/>
        <w:rPr>
          <w:spacing w:val="-2"/>
          <w:lang w:val="ru-RU"/>
        </w:rPr>
      </w:pPr>
      <w:r w:rsidRPr="00217B7D">
        <w:rPr>
          <w:spacing w:val="-2"/>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rsidR="000A570B" w:rsidRPr="00217B7D" w:rsidRDefault="000A570B" w:rsidP="000A570B">
      <w:pPr>
        <w:pStyle w:val="PURHeading2"/>
        <w:rPr>
          <w:lang w:val="ru-RU"/>
        </w:rPr>
      </w:pPr>
      <w:r w:rsidRPr="00217B7D">
        <w:rPr>
          <w:lang w:val="ru-RU"/>
        </w:rPr>
        <w:t>Мультиплексирование</w:t>
      </w:r>
    </w:p>
    <w:p w:rsidR="000A570B" w:rsidRPr="00217B7D" w:rsidRDefault="000A570B" w:rsidP="000A570B">
      <w:pPr>
        <w:pStyle w:val="PURBody-Indented"/>
        <w:rPr>
          <w:lang w:val="ru-RU"/>
        </w:rPr>
      </w:pPr>
      <w:r w:rsidRPr="00217B7D">
        <w:rPr>
          <w:lang w:val="ru-RU"/>
        </w:rPr>
        <w:t>Оборудование или программное обеспечение, которое вы используете:</w:t>
      </w:r>
    </w:p>
    <w:p w:rsidR="000A570B" w:rsidRPr="00833B09" w:rsidRDefault="000A570B" w:rsidP="000A570B">
      <w:pPr>
        <w:pStyle w:val="PURBullet-Indented"/>
      </w:pPr>
      <w:r>
        <w:t>создания пулов подключений;</w:t>
      </w:r>
    </w:p>
    <w:p w:rsidR="000A570B" w:rsidRDefault="000A570B" w:rsidP="000A570B">
      <w:pPr>
        <w:pStyle w:val="PURBullet-Indented"/>
      </w:pPr>
      <w:r>
        <w:t>для перенаправления данных;</w:t>
      </w:r>
    </w:p>
    <w:p w:rsidR="000A570B" w:rsidRPr="00217B7D" w:rsidRDefault="000A570B" w:rsidP="000A570B">
      <w:pPr>
        <w:pStyle w:val="PURBullet-Indented"/>
        <w:rPr>
          <w:lang w:val="ru-RU"/>
        </w:rPr>
      </w:pPr>
      <w:r w:rsidRPr="00217B7D">
        <w:rPr>
          <w:lang w:val="ru-RU"/>
        </w:rPr>
        <w:t xml:space="preserve">уменьшения количества устройств или пользователей, напрямую обращающихся к продукту; </w:t>
      </w:r>
    </w:p>
    <w:p w:rsidR="000A570B" w:rsidRPr="00217B7D" w:rsidRDefault="000A570B" w:rsidP="000A570B">
      <w:pPr>
        <w:pStyle w:val="PURBullet-Indented"/>
        <w:rPr>
          <w:spacing w:val="-2"/>
          <w:lang w:val="ru-RU"/>
        </w:rPr>
      </w:pPr>
      <w:r w:rsidRPr="00217B7D">
        <w:rPr>
          <w:spacing w:val="-2"/>
          <w:lang w:val="ru-RU"/>
        </w:rPr>
        <w:t>уменьшения количества операционных сред, устройств или пользователей, которыми продукт управляет напрямую,</w:t>
      </w:r>
    </w:p>
    <w:p w:rsidR="000A570B" w:rsidRPr="00217B7D" w:rsidRDefault="000A570B" w:rsidP="000A570B">
      <w:pPr>
        <w:pStyle w:val="PURBody-Indented"/>
        <w:rPr>
          <w:lang w:val="ru-RU"/>
        </w:rPr>
      </w:pPr>
      <w:r w:rsidRPr="00217B7D">
        <w:rPr>
          <w:lang w:val="ru-RU"/>
        </w:rPr>
        <w:t>(иногда называемое оборудованием или программным обеспечением «мультиплексирования» или «пулинга»), не</w:t>
      </w:r>
      <w:r w:rsidR="00243CC5">
        <w:t> </w:t>
      </w:r>
      <w:r w:rsidRPr="00217B7D">
        <w:rPr>
          <w:lang w:val="ru-RU"/>
        </w:rPr>
        <w:t>уменьшает требуемое количество лицензий любого типа.</w:t>
      </w:r>
    </w:p>
    <w:p w:rsidR="000A570B" w:rsidRPr="00217B7D" w:rsidRDefault="005267B6" w:rsidP="000A570B">
      <w:pPr>
        <w:pStyle w:val="PURHeading2"/>
        <w:rPr>
          <w:lang w:val="ru-RU"/>
        </w:rPr>
      </w:pPr>
      <w:r w:rsidRPr="00217B7D">
        <w:rPr>
          <w:lang w:val="ru-RU"/>
        </w:rPr>
        <w:t>Вторично распространяемый код</w:t>
      </w:r>
    </w:p>
    <w:p w:rsidR="000A570B" w:rsidRPr="00217B7D" w:rsidRDefault="000A570B" w:rsidP="000A570B">
      <w:pPr>
        <w:pStyle w:val="PURBody-Indented"/>
        <w:rPr>
          <w:lang w:val="ru-RU"/>
        </w:rPr>
      </w:pPr>
      <w:r w:rsidRPr="00217B7D">
        <w:rPr>
          <w:lang w:val="ru-RU"/>
        </w:rPr>
        <w:t>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в случае соблюдения вами приведенных ниже условий.</w:t>
      </w:r>
      <w:r w:rsidR="00882634" w:rsidRPr="00217B7D">
        <w:rPr>
          <w:lang w:val="ru-RU"/>
        </w:rPr>
        <w:t xml:space="preserve"> </w:t>
      </w:r>
      <w:r w:rsidRPr="00217B7D">
        <w:rPr>
          <w:lang w:val="ru-RU"/>
        </w:rPr>
        <w:t>Применительно к данному подразделу понятия «вы» и «ваш» также относятся к Конечным пользователям.</w:t>
      </w:r>
    </w:p>
    <w:p w:rsidR="009B27A8" w:rsidRPr="00217B7D" w:rsidRDefault="009B27A8" w:rsidP="009B27A8">
      <w:pPr>
        <w:pStyle w:val="PURBlueStrong"/>
        <w:rPr>
          <w:lang w:val="ru-RU"/>
        </w:rPr>
      </w:pPr>
      <w:r w:rsidRPr="00217B7D">
        <w:rPr>
          <w:lang w:val="ru-RU"/>
        </w:rPr>
        <w:t>Право на использование и распространение</w:t>
      </w:r>
    </w:p>
    <w:p w:rsidR="009B27A8" w:rsidRPr="00217B7D" w:rsidRDefault="009B27A8" w:rsidP="009B27A8">
      <w:pPr>
        <w:pStyle w:val="PURBody-Indented"/>
        <w:rPr>
          <w:lang w:val="ru-RU"/>
        </w:rPr>
      </w:pPr>
      <w:r w:rsidRPr="00217B7D">
        <w:rPr>
          <w:lang w:val="ru-RU"/>
        </w:rPr>
        <w:t>Код и</w:t>
      </w:r>
      <w:r>
        <w:t> </w:t>
      </w:r>
      <w:r w:rsidRPr="00217B7D">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0A570B" w:rsidRPr="00217B7D" w:rsidRDefault="000A570B" w:rsidP="000A570B">
      <w:pPr>
        <w:pStyle w:val="PURBullet-Indented"/>
        <w:rPr>
          <w:lang w:val="ru-RU"/>
        </w:rPr>
      </w:pPr>
      <w:r w:rsidRPr="00217B7D">
        <w:rPr>
          <w:b/>
          <w:lang w:val="ru-RU"/>
        </w:rPr>
        <w:t xml:space="preserve">Файлы </w:t>
      </w:r>
      <w:r>
        <w:rPr>
          <w:b/>
        </w:rPr>
        <w:t>REDIST</w:t>
      </w:r>
      <w:r w:rsidRPr="00217B7D">
        <w:rPr>
          <w:b/>
          <w:lang w:val="ru-RU"/>
        </w:rPr>
        <w:t>.</w:t>
      </w:r>
      <w:r>
        <w:rPr>
          <w:b/>
        </w:rPr>
        <w:t>TXT</w:t>
      </w:r>
      <w:r w:rsidRPr="00217B7D">
        <w:rPr>
          <w:b/>
          <w:lang w:val="ru-RU"/>
        </w:rPr>
        <w:t>.</w:t>
      </w:r>
      <w:r w:rsidRPr="00217B7D">
        <w:rPr>
          <w:lang w:val="ru-RU"/>
        </w:rPr>
        <w:t xml:space="preserve"> Вам разрешается копировать и распространять код, указанный в файлах </w:t>
      </w:r>
      <w:r>
        <w:t>REDIST</w:t>
      </w:r>
      <w:r w:rsidRPr="00217B7D">
        <w:rPr>
          <w:lang w:val="ru-RU"/>
        </w:rPr>
        <w:t>.</w:t>
      </w:r>
      <w:r>
        <w:t>TXT</w:t>
      </w:r>
      <w:r w:rsidRPr="00217B7D">
        <w:rPr>
          <w:lang w:val="ru-RU"/>
        </w:rPr>
        <w:t>, в виде объектного кода.</w:t>
      </w:r>
    </w:p>
    <w:p w:rsidR="000A570B" w:rsidRPr="00217B7D" w:rsidRDefault="000A570B" w:rsidP="000A570B">
      <w:pPr>
        <w:pStyle w:val="PURBullet-Indented"/>
        <w:rPr>
          <w:lang w:val="ru-RU"/>
        </w:rPr>
      </w:pPr>
      <w:r w:rsidRPr="00217B7D">
        <w:rPr>
          <w:b/>
          <w:lang w:val="ru-RU"/>
        </w:rPr>
        <w:t>Образец кода.</w:t>
      </w:r>
      <w:r w:rsidRPr="00217B7D">
        <w:rPr>
          <w:lang w:val="ru-RU"/>
        </w:rPr>
        <w:t xml:space="preserve"> Вы имеете право модифицировать, копировать и распространять код, помеченный как «образец», в виде исходного и объектного кода.</w:t>
      </w:r>
    </w:p>
    <w:p w:rsidR="000A570B" w:rsidRPr="00217B7D" w:rsidRDefault="000A570B" w:rsidP="000A570B">
      <w:pPr>
        <w:pStyle w:val="PURBullet-Indented"/>
        <w:rPr>
          <w:lang w:val="ru-RU"/>
        </w:rPr>
      </w:pPr>
      <w:r w:rsidRPr="00217B7D">
        <w:rPr>
          <w:b/>
          <w:lang w:val="ru-RU"/>
        </w:rPr>
        <w:lastRenderedPageBreak/>
        <w:t xml:space="preserve">Файлы </w:t>
      </w:r>
      <w:r>
        <w:rPr>
          <w:b/>
        </w:rPr>
        <w:t>OTHER</w:t>
      </w:r>
      <w:r w:rsidRPr="00217B7D">
        <w:rPr>
          <w:b/>
          <w:lang w:val="ru-RU"/>
        </w:rPr>
        <w:t>-</w:t>
      </w:r>
      <w:r>
        <w:rPr>
          <w:b/>
        </w:rPr>
        <w:t>DIST</w:t>
      </w:r>
      <w:r w:rsidRPr="00217B7D">
        <w:rPr>
          <w:b/>
          <w:lang w:val="ru-RU"/>
        </w:rPr>
        <w:t>.</w:t>
      </w:r>
      <w:r>
        <w:rPr>
          <w:b/>
        </w:rPr>
        <w:t>TXT</w:t>
      </w:r>
      <w:r w:rsidRPr="00217B7D">
        <w:rPr>
          <w:b/>
          <w:lang w:val="ru-RU"/>
        </w:rPr>
        <w:t>.</w:t>
      </w:r>
      <w:r w:rsidRPr="00217B7D">
        <w:rPr>
          <w:lang w:val="ru-RU"/>
        </w:rPr>
        <w:t xml:space="preserve"> Вам разрешается копировать и распространять код, указанный в файлах </w:t>
      </w:r>
      <w:r>
        <w:t>OTHER</w:t>
      </w:r>
      <w:r w:rsidRPr="00217B7D">
        <w:rPr>
          <w:lang w:val="ru-RU"/>
        </w:rPr>
        <w:t>-</w:t>
      </w:r>
      <w:r>
        <w:t>DIST</w:t>
      </w:r>
      <w:r w:rsidRPr="00217B7D">
        <w:rPr>
          <w:lang w:val="ru-RU"/>
        </w:rPr>
        <w:t>.</w:t>
      </w:r>
      <w:r>
        <w:t>TXT</w:t>
      </w:r>
      <w:r w:rsidRPr="00217B7D">
        <w:rPr>
          <w:lang w:val="ru-RU"/>
        </w:rPr>
        <w:t>, в виде объектного кода.</w:t>
      </w:r>
    </w:p>
    <w:p w:rsidR="000A570B" w:rsidRPr="00217B7D" w:rsidRDefault="000A570B" w:rsidP="000A570B">
      <w:pPr>
        <w:pStyle w:val="PURBullet-Indented"/>
        <w:rPr>
          <w:lang w:val="ru-RU"/>
        </w:rPr>
      </w:pPr>
      <w:r w:rsidRPr="00217B7D">
        <w:rPr>
          <w:b/>
          <w:lang w:val="ru-RU"/>
        </w:rPr>
        <w:t>Распространение третьими лицами.</w:t>
      </w:r>
      <w:r w:rsidRPr="00217B7D">
        <w:rPr>
          <w:lang w:val="ru-RU"/>
        </w:rPr>
        <w:t xml:space="preserve"> Вы можете разрешить дистрибьюторам своих программ копировать и</w:t>
      </w:r>
      <w:r w:rsidR="00243CC5">
        <w:t> </w:t>
      </w:r>
      <w:r w:rsidRPr="00217B7D">
        <w:rPr>
          <w:lang w:val="ru-RU"/>
        </w:rPr>
        <w:t>распространять Вторично распространяемый код как часть этих программ.</w:t>
      </w:r>
    </w:p>
    <w:p w:rsidR="000A570B" w:rsidRPr="00217B7D" w:rsidRDefault="000A570B" w:rsidP="000A570B">
      <w:pPr>
        <w:pStyle w:val="PURBullet-Indented"/>
        <w:rPr>
          <w:lang w:val="ru-RU"/>
        </w:rPr>
      </w:pPr>
      <w:r w:rsidRPr="00217B7D">
        <w:rPr>
          <w:b/>
          <w:lang w:val="ru-RU"/>
        </w:rPr>
        <w:t xml:space="preserve">Библиотеки </w:t>
      </w:r>
      <w:r>
        <w:rPr>
          <w:b/>
        </w:rPr>
        <w:t>Silverlight</w:t>
      </w:r>
      <w:r w:rsidRPr="00217B7D">
        <w:rPr>
          <w:b/>
          <w:lang w:val="ru-RU"/>
        </w:rPr>
        <w:t>.</w:t>
      </w:r>
      <w:r w:rsidRPr="00217B7D">
        <w:rPr>
          <w:lang w:val="ru-RU"/>
        </w:rPr>
        <w:t xml:space="preserve"> Копирование и распространение кода, помеченного как «Библиотеки </w:t>
      </w:r>
      <w:r>
        <w:t>Silverlight</w:t>
      </w:r>
      <w:r w:rsidRPr="00217B7D">
        <w:rPr>
          <w:lang w:val="ru-RU"/>
        </w:rPr>
        <w:t xml:space="preserve">», «Библиотеки клиента» </w:t>
      </w:r>
      <w:r>
        <w:t>Silverlight</w:t>
      </w:r>
      <w:r w:rsidRPr="00217B7D">
        <w:rPr>
          <w:lang w:val="ru-RU"/>
        </w:rPr>
        <w:t xml:space="preserve"> и «Библиотеки сервера» </w:t>
      </w:r>
      <w:r>
        <w:t>Silverlight</w:t>
      </w:r>
      <w:r w:rsidRPr="00217B7D">
        <w:rPr>
          <w:lang w:val="ru-RU"/>
        </w:rPr>
        <w:t>, в виде объектного кода.</w:t>
      </w:r>
    </w:p>
    <w:p w:rsidR="000A570B" w:rsidRPr="00217B7D" w:rsidRDefault="000A570B" w:rsidP="000A570B">
      <w:pPr>
        <w:pStyle w:val="PURBody-Indented"/>
        <w:rPr>
          <w:b/>
          <w:lang w:val="ru-RU"/>
        </w:rPr>
      </w:pPr>
      <w:r w:rsidRPr="00217B7D">
        <w:rPr>
          <w:b/>
          <w:lang w:val="ru-RU"/>
        </w:rPr>
        <w:t xml:space="preserve">Дополнительные условия лицензии для всех продуктов </w:t>
      </w:r>
      <w:r>
        <w:rPr>
          <w:b/>
        </w:rPr>
        <w:t>Visual</w:t>
      </w:r>
      <w:r w:rsidRPr="00217B7D">
        <w:rPr>
          <w:b/>
          <w:lang w:val="ru-RU"/>
        </w:rPr>
        <w:t xml:space="preserve"> </w:t>
      </w:r>
      <w:r>
        <w:rPr>
          <w:b/>
        </w:rPr>
        <w:t>Studio</w:t>
      </w:r>
      <w:r w:rsidRPr="00217B7D">
        <w:rPr>
          <w:b/>
          <w:lang w:val="ru-RU"/>
        </w:rPr>
        <w:t>.</w:t>
      </w:r>
    </w:p>
    <w:p w:rsidR="000A570B" w:rsidRPr="00D548C0" w:rsidRDefault="000A570B" w:rsidP="000A570B">
      <w:pPr>
        <w:pStyle w:val="PURBody-Indented"/>
      </w:pPr>
      <w:r w:rsidRPr="00217B7D">
        <w:rPr>
          <w:lang w:val="ru-RU"/>
        </w:rPr>
        <w:t xml:space="preserve">Программное обеспечение также может содержать Вторично распространяемый код, указанный ниже. </w:t>
      </w:r>
      <w:r>
        <w:t>Вы имеете право:</w:t>
      </w:r>
    </w:p>
    <w:p w:rsidR="000A570B" w:rsidRPr="00217B7D" w:rsidRDefault="000A570B" w:rsidP="000A570B">
      <w:pPr>
        <w:pStyle w:val="PURBullet-Indented"/>
        <w:rPr>
          <w:lang w:val="ru-RU"/>
        </w:rPr>
      </w:pPr>
      <w:r w:rsidRPr="00217B7D">
        <w:rPr>
          <w:b/>
          <w:lang w:val="ru-RU"/>
        </w:rPr>
        <w:t xml:space="preserve">Файлы </w:t>
      </w:r>
      <w:r>
        <w:rPr>
          <w:b/>
        </w:rPr>
        <w:t>REDIST</w:t>
      </w:r>
      <w:r w:rsidRPr="00217B7D">
        <w:rPr>
          <w:b/>
          <w:lang w:val="ru-RU"/>
        </w:rPr>
        <w:t>.</w:t>
      </w:r>
      <w:r>
        <w:rPr>
          <w:b/>
        </w:rPr>
        <w:t>TXT</w:t>
      </w:r>
      <w:r w:rsidRPr="00217B7D">
        <w:rPr>
          <w:b/>
          <w:lang w:val="ru-RU"/>
        </w:rPr>
        <w:t xml:space="preserve">. </w:t>
      </w:r>
      <w:r w:rsidRPr="00217B7D">
        <w:rPr>
          <w:lang w:val="ru-RU"/>
        </w:rPr>
        <w:t xml:space="preserve">Копирование и распространение файлов, включенных в список </w:t>
      </w:r>
      <w:r>
        <w:t>REDIST</w:t>
      </w:r>
      <w:r w:rsidRPr="00217B7D">
        <w:rPr>
          <w:lang w:val="ru-RU"/>
        </w:rPr>
        <w:t xml:space="preserve">, размещенный по адресу </w:t>
      </w:r>
      <w:hyperlink r:id="rId41"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 xml:space="preserve">; </w:t>
      </w:r>
    </w:p>
    <w:p w:rsidR="000A570B" w:rsidRPr="00217B7D" w:rsidRDefault="000A570B" w:rsidP="000A570B">
      <w:pPr>
        <w:pStyle w:val="PURBullet-Indented"/>
        <w:rPr>
          <w:lang w:val="ru-RU"/>
        </w:rPr>
      </w:pPr>
      <w:r w:rsidRPr="00217B7D">
        <w:rPr>
          <w:b/>
          <w:lang w:val="ru-RU"/>
        </w:rPr>
        <w:t>Образец кода.</w:t>
      </w:r>
      <w:r w:rsidRPr="00217B7D">
        <w:rPr>
          <w:lang w:val="ru-RU"/>
        </w:rPr>
        <w:t xml:space="preserve"> Изменение, копирование и распространение кода, помеченного как «</w:t>
      </w:r>
      <w:r>
        <w:t>Code</w:t>
      </w:r>
      <w:r w:rsidRPr="00217B7D">
        <w:rPr>
          <w:lang w:val="ru-RU"/>
        </w:rPr>
        <w:t xml:space="preserve"> </w:t>
      </w:r>
      <w:r>
        <w:t>Snippet</w:t>
      </w:r>
      <w:r w:rsidRPr="00217B7D">
        <w:rPr>
          <w:lang w:val="ru-RU"/>
        </w:rPr>
        <w:t>» («фрагмент кода»), в виде исходного и объектного кода.</w:t>
      </w:r>
    </w:p>
    <w:p w:rsidR="000A570B" w:rsidRPr="00217B7D" w:rsidRDefault="000A570B" w:rsidP="000A570B">
      <w:pPr>
        <w:pStyle w:val="PURBullet-Indented"/>
        <w:rPr>
          <w:lang w:val="ru-RU"/>
        </w:rPr>
      </w:pPr>
      <w:r w:rsidRPr="00217B7D">
        <w:rPr>
          <w:b/>
          <w:lang w:val="ru-RU"/>
        </w:rPr>
        <w:t>Библиотека изображений.</w:t>
      </w:r>
      <w:r w:rsidRPr="00217B7D">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rsidR="000A570B" w:rsidRPr="00217B7D" w:rsidRDefault="000A570B" w:rsidP="000A570B">
      <w:pPr>
        <w:pStyle w:val="PURBullet-Indented"/>
        <w:rPr>
          <w:spacing w:val="-2"/>
          <w:lang w:val="ru-RU"/>
        </w:rPr>
      </w:pPr>
      <w:r w:rsidRPr="00217B7D">
        <w:rPr>
          <w:b/>
          <w:spacing w:val="-2"/>
          <w:lang w:val="ru-RU"/>
        </w:rPr>
        <w:t xml:space="preserve">Шаблоны, шаблоны сайтов и шаблоны сайтов </w:t>
      </w:r>
      <w:r w:rsidRPr="00A1708D">
        <w:rPr>
          <w:b/>
          <w:spacing w:val="-2"/>
        </w:rPr>
        <w:t>Blend</w:t>
      </w:r>
      <w:r w:rsidRPr="00217B7D">
        <w:rPr>
          <w:b/>
          <w:spacing w:val="-2"/>
          <w:lang w:val="ru-RU"/>
        </w:rPr>
        <w:t xml:space="preserve"> для </w:t>
      </w:r>
      <w:r w:rsidRPr="00A1708D">
        <w:rPr>
          <w:b/>
          <w:spacing w:val="-2"/>
        </w:rPr>
        <w:t>Visual</w:t>
      </w:r>
      <w:r w:rsidRPr="00217B7D">
        <w:rPr>
          <w:b/>
          <w:spacing w:val="-2"/>
          <w:lang w:val="ru-RU"/>
        </w:rPr>
        <w:t xml:space="preserve"> </w:t>
      </w:r>
      <w:r w:rsidRPr="00A1708D">
        <w:rPr>
          <w:b/>
          <w:spacing w:val="-2"/>
        </w:rPr>
        <w:t>Studio</w:t>
      </w:r>
      <w:r w:rsidRPr="00217B7D">
        <w:rPr>
          <w:b/>
          <w:spacing w:val="-2"/>
          <w:lang w:val="ru-RU"/>
        </w:rPr>
        <w:t>:</w:t>
      </w:r>
      <w:r w:rsidRPr="00217B7D">
        <w:rPr>
          <w:spacing w:val="-2"/>
          <w:lang w:val="ru-RU"/>
        </w:rPr>
        <w:t xml:space="preserve"> Изменение, копирование, развертывание и распространение шаблонов и кода, помеченного как «шаблоны сайтов», в виде исходного и объектного кода. </w:t>
      </w:r>
    </w:p>
    <w:p w:rsidR="000A570B" w:rsidRPr="00217B7D" w:rsidRDefault="000A570B" w:rsidP="000A570B">
      <w:pPr>
        <w:pStyle w:val="PURBullet-Indented"/>
        <w:rPr>
          <w:lang w:val="ru-RU"/>
        </w:rPr>
      </w:pPr>
      <w:r w:rsidRPr="00217B7D">
        <w:rPr>
          <w:b/>
          <w:lang w:val="ru-RU"/>
        </w:rPr>
        <w:t xml:space="preserve">Шрифты и шрифты </w:t>
      </w:r>
      <w:r>
        <w:rPr>
          <w:b/>
        </w:rPr>
        <w:t>Blend</w:t>
      </w:r>
      <w:r w:rsidRPr="00217B7D">
        <w:rPr>
          <w:b/>
          <w:lang w:val="ru-RU"/>
        </w:rPr>
        <w:t xml:space="preserve"> для </w:t>
      </w:r>
      <w:r>
        <w:rPr>
          <w:b/>
        </w:rPr>
        <w:t>Visual</w:t>
      </w:r>
      <w:r w:rsidRPr="00217B7D">
        <w:rPr>
          <w:b/>
          <w:lang w:val="ru-RU"/>
        </w:rPr>
        <w:t xml:space="preserve"> </w:t>
      </w:r>
      <w:r>
        <w:rPr>
          <w:b/>
        </w:rPr>
        <w:t>Studio</w:t>
      </w:r>
      <w:r w:rsidRPr="00217B7D">
        <w:rPr>
          <w:b/>
          <w:lang w:val="ru-RU"/>
        </w:rPr>
        <w:t>:</w:t>
      </w:r>
      <w:r w:rsidRPr="00217B7D">
        <w:rPr>
          <w:lang w:val="ru-RU"/>
        </w:rPr>
        <w:t xml:space="preserve"> Распространение неизмененных копий шрифтов </w:t>
      </w:r>
      <w:r>
        <w:t>Buxton</w:t>
      </w:r>
      <w:r w:rsidRPr="00217B7D">
        <w:rPr>
          <w:lang w:val="ru-RU"/>
        </w:rPr>
        <w:t xml:space="preserve"> </w:t>
      </w:r>
      <w:r>
        <w:t>Sketch</w:t>
      </w:r>
      <w:r w:rsidRPr="00217B7D">
        <w:rPr>
          <w:lang w:val="ru-RU"/>
        </w:rPr>
        <w:t xml:space="preserve">, </w:t>
      </w:r>
      <w:r>
        <w:t>SketchFlow</w:t>
      </w:r>
      <w:r w:rsidRPr="00217B7D">
        <w:rPr>
          <w:lang w:val="ru-RU"/>
        </w:rPr>
        <w:t xml:space="preserve"> </w:t>
      </w:r>
      <w:r>
        <w:t>Print</w:t>
      </w:r>
      <w:r w:rsidRPr="00217B7D">
        <w:rPr>
          <w:lang w:val="ru-RU"/>
        </w:rPr>
        <w:t xml:space="preserve"> и </w:t>
      </w:r>
      <w:r>
        <w:t>SegoeMarker</w:t>
      </w:r>
      <w:r w:rsidRPr="00217B7D">
        <w:rPr>
          <w:lang w:val="ru-RU"/>
        </w:rPr>
        <w:t xml:space="preserve">. </w:t>
      </w:r>
    </w:p>
    <w:p w:rsidR="000A570B" w:rsidRPr="00217B7D" w:rsidRDefault="000A570B" w:rsidP="000A570B">
      <w:pPr>
        <w:pStyle w:val="PURBullet-Indented"/>
        <w:rPr>
          <w:lang w:val="ru-RU"/>
        </w:rPr>
      </w:pPr>
      <w:r w:rsidRPr="00217B7D">
        <w:rPr>
          <w:b/>
          <w:lang w:val="ru-RU"/>
        </w:rPr>
        <w:t xml:space="preserve">Стили и стили </w:t>
      </w:r>
      <w:r>
        <w:rPr>
          <w:b/>
        </w:rPr>
        <w:t>Blend</w:t>
      </w:r>
      <w:r w:rsidRPr="00217B7D">
        <w:rPr>
          <w:b/>
          <w:lang w:val="ru-RU"/>
        </w:rPr>
        <w:t xml:space="preserve"> для </w:t>
      </w:r>
      <w:r>
        <w:rPr>
          <w:b/>
        </w:rPr>
        <w:t>Visual</w:t>
      </w:r>
      <w:r w:rsidRPr="00217B7D">
        <w:rPr>
          <w:b/>
          <w:lang w:val="ru-RU"/>
        </w:rPr>
        <w:t xml:space="preserve"> </w:t>
      </w:r>
      <w:r>
        <w:rPr>
          <w:b/>
        </w:rPr>
        <w:t>Studio</w:t>
      </w:r>
      <w:r w:rsidRPr="00217B7D">
        <w:rPr>
          <w:b/>
          <w:lang w:val="ru-RU"/>
        </w:rPr>
        <w:t xml:space="preserve">: </w:t>
      </w:r>
      <w:r w:rsidRPr="00217B7D">
        <w:rPr>
          <w:lang w:val="ru-RU"/>
        </w:rPr>
        <w:t>Копирование, изменение и распространение кода, помеченного как «</w:t>
      </w:r>
      <w:r>
        <w:t>X</w:t>
      </w:r>
      <w:r w:rsidR="00A1708D">
        <w:t> </w:t>
      </w:r>
      <w:r>
        <w:t>Styles</w:t>
      </w:r>
      <w:r w:rsidRPr="00217B7D">
        <w:rPr>
          <w:lang w:val="ru-RU"/>
        </w:rPr>
        <w:t>», в виде объектного кода.</w:t>
      </w:r>
    </w:p>
    <w:p w:rsidR="009C3DB8" w:rsidRPr="00217B7D" w:rsidRDefault="000A570B" w:rsidP="009F666A">
      <w:pPr>
        <w:pStyle w:val="PURBullet-Indented"/>
        <w:tabs>
          <w:tab w:val="left" w:pos="540"/>
        </w:tabs>
        <w:ind w:left="547" w:hanging="187"/>
        <w:rPr>
          <w:spacing w:val="-2"/>
          <w:lang w:val="ru-RU"/>
        </w:rPr>
      </w:pPr>
      <w:r w:rsidRPr="00217B7D">
        <w:rPr>
          <w:b/>
          <w:spacing w:val="-2"/>
          <w:lang w:val="ru-RU"/>
        </w:rPr>
        <w:t xml:space="preserve">Значки. </w:t>
      </w:r>
      <w:r w:rsidRPr="00217B7D">
        <w:rPr>
          <w:spacing w:val="-2"/>
          <w:lang w:val="ru-RU"/>
        </w:rPr>
        <w:t xml:space="preserve">Распространение неизмененных копий кода, помеченного как «значки». </w:t>
      </w:r>
      <w:r w:rsidRPr="00A1708D">
        <w:rPr>
          <w:b/>
          <w:spacing w:val="-2"/>
        </w:rPr>
        <w:t>ASP</w:t>
      </w:r>
      <w:r w:rsidRPr="00217B7D">
        <w:rPr>
          <w:b/>
          <w:spacing w:val="-2"/>
          <w:lang w:val="ru-RU"/>
        </w:rPr>
        <w:t>.</w:t>
      </w:r>
      <w:r w:rsidRPr="00A1708D">
        <w:rPr>
          <w:b/>
          <w:spacing w:val="-2"/>
        </w:rPr>
        <w:t>NET</w:t>
      </w:r>
      <w:r w:rsidRPr="00217B7D">
        <w:rPr>
          <w:b/>
          <w:spacing w:val="-2"/>
          <w:lang w:val="ru-RU"/>
        </w:rPr>
        <w:t xml:space="preserve"> </w:t>
      </w:r>
      <w:r w:rsidRPr="00A1708D">
        <w:rPr>
          <w:b/>
          <w:spacing w:val="-2"/>
        </w:rPr>
        <w:t>MVC</w:t>
      </w:r>
      <w:r w:rsidRPr="00217B7D">
        <w:rPr>
          <w:b/>
          <w:spacing w:val="-2"/>
          <w:lang w:val="ru-RU"/>
        </w:rPr>
        <w:t xml:space="preserve"> и </w:t>
      </w:r>
      <w:r w:rsidRPr="00A1708D">
        <w:rPr>
          <w:b/>
          <w:spacing w:val="-2"/>
        </w:rPr>
        <w:t>Web</w:t>
      </w:r>
      <w:r w:rsidRPr="00217B7D">
        <w:rPr>
          <w:b/>
          <w:spacing w:val="-2"/>
          <w:lang w:val="ru-RU"/>
        </w:rPr>
        <w:t xml:space="preserve"> </w:t>
      </w:r>
      <w:r w:rsidRPr="00A1708D">
        <w:rPr>
          <w:b/>
          <w:spacing w:val="-2"/>
        </w:rPr>
        <w:t>Tooling</w:t>
      </w:r>
      <w:r w:rsidRPr="00217B7D">
        <w:rPr>
          <w:b/>
          <w:spacing w:val="-2"/>
          <w:lang w:val="ru-RU"/>
        </w:rPr>
        <w:t xml:space="preserve"> </w:t>
      </w:r>
      <w:r w:rsidRPr="00A1708D">
        <w:rPr>
          <w:b/>
          <w:spacing w:val="-2"/>
        </w:rPr>
        <w:t>Extensions</w:t>
      </w:r>
      <w:r w:rsidRPr="00217B7D">
        <w:rPr>
          <w:b/>
          <w:spacing w:val="-2"/>
          <w:lang w:val="ru-RU"/>
        </w:rPr>
        <w:t xml:space="preserve">: </w:t>
      </w:r>
      <w:r w:rsidRPr="00217B7D">
        <w:rPr>
          <w:spacing w:val="-2"/>
          <w:lang w:val="ru-RU"/>
        </w:rPr>
        <w:t xml:space="preserve">Изменение, копирование и распространение или развертывание </w:t>
      </w:r>
      <w:r w:rsidRPr="00A1708D">
        <w:rPr>
          <w:spacing w:val="-2"/>
        </w:rPr>
        <w:t>JS</w:t>
      </w:r>
      <w:r w:rsidRPr="00217B7D">
        <w:rPr>
          <w:spacing w:val="-2"/>
          <w:lang w:val="ru-RU"/>
        </w:rPr>
        <w:t xml:space="preserve">-файлов, содержащихся в модели </w:t>
      </w:r>
      <w:r w:rsidRPr="00A1708D">
        <w:rPr>
          <w:spacing w:val="-2"/>
        </w:rPr>
        <w:t>ASP</w:t>
      </w:r>
      <w:r w:rsidRPr="00217B7D">
        <w:rPr>
          <w:spacing w:val="-2"/>
          <w:lang w:val="ru-RU"/>
        </w:rPr>
        <w:t>.</w:t>
      </w:r>
      <w:r w:rsidRPr="00A1708D">
        <w:rPr>
          <w:spacing w:val="-2"/>
        </w:rPr>
        <w:t>NET</w:t>
      </w:r>
      <w:r w:rsidRPr="00217B7D">
        <w:rPr>
          <w:spacing w:val="-2"/>
          <w:lang w:val="ru-RU"/>
        </w:rPr>
        <w:t xml:space="preserve"> </w:t>
      </w:r>
      <w:r w:rsidRPr="00A1708D">
        <w:rPr>
          <w:spacing w:val="-2"/>
        </w:rPr>
        <w:t>Model</w:t>
      </w:r>
      <w:r w:rsidRPr="00217B7D">
        <w:rPr>
          <w:spacing w:val="-2"/>
          <w:lang w:val="ru-RU"/>
        </w:rPr>
        <w:t xml:space="preserve"> </w:t>
      </w:r>
      <w:r w:rsidRPr="00A1708D">
        <w:rPr>
          <w:spacing w:val="-2"/>
        </w:rPr>
        <w:t>View</w:t>
      </w:r>
      <w:r w:rsidRPr="00217B7D">
        <w:rPr>
          <w:spacing w:val="-2"/>
          <w:lang w:val="ru-RU"/>
        </w:rPr>
        <w:t xml:space="preserve"> </w:t>
      </w:r>
      <w:r w:rsidRPr="00A1708D">
        <w:rPr>
          <w:spacing w:val="-2"/>
        </w:rPr>
        <w:t>Controller</w:t>
      </w:r>
      <w:r w:rsidRPr="00217B7D">
        <w:rPr>
          <w:spacing w:val="-2"/>
          <w:lang w:val="ru-RU"/>
        </w:rPr>
        <w:t xml:space="preserve"> или расширениях </w:t>
      </w:r>
      <w:r w:rsidRPr="00A1708D">
        <w:rPr>
          <w:spacing w:val="-2"/>
        </w:rPr>
        <w:t>Web</w:t>
      </w:r>
      <w:r w:rsidRPr="00217B7D">
        <w:rPr>
          <w:spacing w:val="-2"/>
          <w:lang w:val="ru-RU"/>
        </w:rPr>
        <w:t xml:space="preserve"> </w:t>
      </w:r>
      <w:r w:rsidRPr="00A1708D">
        <w:rPr>
          <w:spacing w:val="-2"/>
        </w:rPr>
        <w:t>Tooling</w:t>
      </w:r>
      <w:r w:rsidRPr="00217B7D">
        <w:rPr>
          <w:spacing w:val="-2"/>
          <w:lang w:val="ru-RU"/>
        </w:rPr>
        <w:t xml:space="preserve"> </w:t>
      </w:r>
      <w:r w:rsidRPr="00A1708D">
        <w:rPr>
          <w:spacing w:val="-2"/>
        </w:rPr>
        <w:t>Extensions</w:t>
      </w:r>
      <w:r w:rsidRPr="00217B7D">
        <w:rPr>
          <w:spacing w:val="-2"/>
          <w:lang w:val="ru-RU"/>
        </w:rPr>
        <w:t xml:space="preserve">, в программах </w:t>
      </w:r>
      <w:r w:rsidRPr="00A1708D">
        <w:rPr>
          <w:spacing w:val="-2"/>
        </w:rPr>
        <w:t>ASP</w:t>
      </w:r>
      <w:r w:rsidRPr="00217B7D">
        <w:rPr>
          <w:spacing w:val="-2"/>
          <w:lang w:val="ru-RU"/>
        </w:rPr>
        <w:t>.</w:t>
      </w:r>
      <w:r w:rsidRPr="00A1708D">
        <w:rPr>
          <w:spacing w:val="-2"/>
        </w:rPr>
        <w:t>NET</w:t>
      </w:r>
      <w:r w:rsidRPr="00217B7D">
        <w:rPr>
          <w:spacing w:val="-2"/>
          <w:lang w:val="ru-RU"/>
        </w:rPr>
        <w:t>.</w:t>
      </w:r>
    </w:p>
    <w:p w:rsidR="00407900" w:rsidRPr="00217B7D" w:rsidRDefault="00407900" w:rsidP="00407900">
      <w:pPr>
        <w:pStyle w:val="PURBullet-Indented"/>
        <w:tabs>
          <w:tab w:val="left" w:pos="540"/>
        </w:tabs>
        <w:ind w:left="540" w:hanging="180"/>
        <w:rPr>
          <w:lang w:val="ru-RU"/>
        </w:rPr>
      </w:pPr>
      <w:r w:rsidRPr="00217B7D">
        <w:rPr>
          <w:b/>
          <w:lang w:val="ru-RU"/>
        </w:rPr>
        <w:t xml:space="preserve">Библиотека </w:t>
      </w:r>
      <w:r>
        <w:rPr>
          <w:b/>
        </w:rPr>
        <w:t>Windows</w:t>
      </w:r>
      <w:r w:rsidRPr="00217B7D">
        <w:rPr>
          <w:b/>
          <w:lang w:val="ru-RU"/>
        </w:rPr>
        <w:t xml:space="preserve"> для </w:t>
      </w:r>
      <w:r>
        <w:rPr>
          <w:b/>
        </w:rPr>
        <w:t>JavaScript</w:t>
      </w:r>
      <w:r w:rsidRPr="00217B7D">
        <w:rPr>
          <w:b/>
          <w:lang w:val="ru-RU"/>
        </w:rPr>
        <w:t>.</w:t>
      </w:r>
      <w:r w:rsidR="00882634" w:rsidRPr="00217B7D">
        <w:rPr>
          <w:b/>
          <w:lang w:val="ru-RU"/>
        </w:rPr>
        <w:t xml:space="preserve"> </w:t>
      </w:r>
      <w:r w:rsidRPr="00217B7D">
        <w:rPr>
          <w:lang w:val="ru-RU"/>
        </w:rPr>
        <w:t xml:space="preserve">Копирование и использование Библиотеки </w:t>
      </w:r>
      <w:r>
        <w:t>Windows</w:t>
      </w:r>
      <w:r w:rsidRPr="00217B7D">
        <w:rPr>
          <w:lang w:val="ru-RU"/>
        </w:rPr>
        <w:t xml:space="preserve"> для </w:t>
      </w:r>
      <w:r>
        <w:t>JavaScript</w:t>
      </w:r>
      <w:r w:rsidRPr="00217B7D">
        <w:rPr>
          <w:lang w:val="ru-RU"/>
        </w:rPr>
        <w:t xml:space="preserve"> без изменения в программах, разрабатываемых для внутреннего использования, или программах, разрабатываемых и распространяемых для третьих лиц.</w:t>
      </w:r>
      <w:r w:rsidR="00882634" w:rsidRPr="00217B7D">
        <w:rPr>
          <w:lang w:val="ru-RU"/>
        </w:rPr>
        <w:t xml:space="preserve"> </w:t>
      </w:r>
      <w:r w:rsidRPr="00217B7D">
        <w:rPr>
          <w:lang w:val="ru-RU"/>
        </w:rPr>
        <w:t>Следующие положения также применяются к программам, работающим вместе с</w:t>
      </w:r>
      <w:r w:rsidR="00A1708D">
        <w:t> </w:t>
      </w:r>
      <w:r w:rsidRPr="00217B7D">
        <w:rPr>
          <w:lang w:val="ru-RU"/>
        </w:rPr>
        <w:t xml:space="preserve">Библиотекой </w:t>
      </w:r>
      <w:r>
        <w:t>Windows</w:t>
      </w:r>
      <w:r w:rsidRPr="00217B7D">
        <w:rPr>
          <w:lang w:val="ru-RU"/>
        </w:rPr>
        <w:t xml:space="preserve"> для </w:t>
      </w:r>
      <w:r>
        <w:t>JavaScript</w:t>
      </w:r>
      <w:r w:rsidRPr="00217B7D">
        <w:rPr>
          <w:lang w:val="ru-RU"/>
        </w:rPr>
        <w:t>.</w:t>
      </w:r>
      <w:r w:rsidR="00882634" w:rsidRPr="00217B7D">
        <w:rPr>
          <w:lang w:val="ru-RU"/>
        </w:rPr>
        <w:t xml:space="preserve"> </w:t>
      </w:r>
      <w:r w:rsidRPr="00217B7D">
        <w:rPr>
          <w:lang w:val="ru-RU"/>
        </w:rPr>
        <w:t xml:space="preserve">Файлы из Библиотеки </w:t>
      </w:r>
      <w:r>
        <w:t>Windows</w:t>
      </w:r>
      <w:r w:rsidRPr="00217B7D">
        <w:rPr>
          <w:lang w:val="ru-RU"/>
        </w:rPr>
        <w:t xml:space="preserve"> для </w:t>
      </w:r>
      <w:r>
        <w:t>JavaScript</w:t>
      </w:r>
      <w:r w:rsidRPr="00217B7D">
        <w:rPr>
          <w:lang w:val="ru-RU"/>
        </w:rPr>
        <w:t xml:space="preserve"> помогают реализовывать в своих программах структурные шаблоны, а также вид и функциональность пользовательского интерфейса </w:t>
      </w:r>
      <w:r>
        <w:t>Windows</w:t>
      </w:r>
      <w:r w:rsidRPr="00217B7D">
        <w:rPr>
          <w:lang w:val="ru-RU"/>
        </w:rPr>
        <w:t>.</w:t>
      </w:r>
      <w:r w:rsidR="00882634" w:rsidRPr="00217B7D">
        <w:rPr>
          <w:lang w:val="ru-RU"/>
        </w:rPr>
        <w:t xml:space="preserve"> </w:t>
      </w:r>
      <w:r w:rsidRPr="00217B7D">
        <w:rPr>
          <w:lang w:val="ru-RU"/>
        </w:rPr>
        <w:t xml:space="preserve">Распространение программ, содержащих файлы из Библиотеки </w:t>
      </w:r>
      <w:r>
        <w:t>Windows</w:t>
      </w:r>
      <w:r w:rsidRPr="00217B7D">
        <w:rPr>
          <w:lang w:val="ru-RU"/>
        </w:rPr>
        <w:t xml:space="preserve"> для </w:t>
      </w:r>
      <w:r>
        <w:t>JavaScript</w:t>
      </w:r>
      <w:r w:rsidRPr="00217B7D">
        <w:rPr>
          <w:lang w:val="ru-RU"/>
        </w:rPr>
        <w:t xml:space="preserve">, может осуществляться исключительно через Магазин </w:t>
      </w:r>
      <w:r>
        <w:t>Windows</w:t>
      </w:r>
      <w:r w:rsidRPr="00217B7D">
        <w:rPr>
          <w:lang w:val="ru-RU"/>
        </w:rPr>
        <w:t>.</w:t>
      </w:r>
      <w:r w:rsidR="00882634" w:rsidRPr="00217B7D">
        <w:rPr>
          <w:lang w:val="ru-RU"/>
        </w:rPr>
        <w:t xml:space="preserve"> </w:t>
      </w:r>
      <w:r w:rsidRPr="00217B7D">
        <w:rPr>
          <w:lang w:val="ru-RU"/>
        </w:rPr>
        <w:t xml:space="preserve">Вы понимаете и соглашаетесь с тем, что такое распространение программ регулируется условиями использования и разработки для Магазина </w:t>
      </w:r>
      <w:r>
        <w:t>Windows</w:t>
      </w:r>
      <w:r w:rsidRPr="00217B7D">
        <w:rPr>
          <w:lang w:val="ru-RU"/>
        </w:rPr>
        <w:t>.</w:t>
      </w:r>
      <w:r w:rsidR="00882634" w:rsidRPr="00217B7D">
        <w:rPr>
          <w:lang w:val="ru-RU"/>
        </w:rPr>
        <w:t xml:space="preserve"> </w:t>
      </w:r>
    </w:p>
    <w:p w:rsidR="000A570B" w:rsidRPr="00BD7277" w:rsidRDefault="000A570B" w:rsidP="000A570B">
      <w:pPr>
        <w:pStyle w:val="PURBullet-Indented"/>
      </w:pPr>
      <w:r w:rsidRPr="00217B7D">
        <w:rPr>
          <w:b/>
          <w:lang w:val="ru-RU"/>
        </w:rPr>
        <w:t xml:space="preserve">Программа установки. </w:t>
      </w:r>
      <w:r w:rsidRPr="00217B7D">
        <w:rPr>
          <w:lang w:val="ru-RU"/>
        </w:rPr>
        <w:t>Распространение вторично распространяемого кода, включенного в программу установки, только в составе программы установки.</w:t>
      </w:r>
      <w:r w:rsidR="00882634" w:rsidRPr="00217B7D">
        <w:rPr>
          <w:lang w:val="ru-RU"/>
        </w:rPr>
        <w:t xml:space="preserve"> </w:t>
      </w:r>
      <w:r>
        <w:t xml:space="preserve">Вы не имеете права вносить в нее изменения. </w:t>
      </w:r>
    </w:p>
    <w:p w:rsidR="000A570B" w:rsidRPr="00217B7D" w:rsidRDefault="000A570B" w:rsidP="000A570B">
      <w:pPr>
        <w:pStyle w:val="PURBullet-Indented"/>
        <w:rPr>
          <w:lang w:val="ru-RU"/>
        </w:rPr>
      </w:pPr>
      <w:r>
        <w:rPr>
          <w:b/>
        </w:rPr>
        <w:t>Файлы EXTENSIBILITY KIT для Microsoft Commerce Server 2009 Standard Edition и Enterprise Edition.</w:t>
      </w:r>
      <w:r>
        <w:t xml:space="preserve"> </w:t>
      </w:r>
      <w:r w:rsidRPr="00217B7D">
        <w:rPr>
          <w:lang w:val="ru-RU"/>
        </w:rPr>
        <w:t>Копирование и распространение кода, помеченного как «</w:t>
      </w:r>
      <w:r>
        <w:t>Extensibility</w:t>
      </w:r>
      <w:r w:rsidRPr="00217B7D">
        <w:rPr>
          <w:lang w:val="ru-RU"/>
        </w:rPr>
        <w:t xml:space="preserve"> </w:t>
      </w:r>
      <w:r>
        <w:t>Kit</w:t>
      </w:r>
      <w:r w:rsidRPr="00217B7D">
        <w:rPr>
          <w:lang w:val="ru-RU"/>
        </w:rPr>
        <w:t>», в виде исходного и объектного кода.</w:t>
      </w:r>
    </w:p>
    <w:p w:rsidR="000A570B" w:rsidRPr="00217B7D" w:rsidRDefault="000A570B" w:rsidP="000A570B">
      <w:pPr>
        <w:pStyle w:val="PURBullet-Indented"/>
        <w:rPr>
          <w:lang w:val="ru-RU"/>
        </w:rPr>
      </w:pPr>
      <w:r w:rsidRPr="00217B7D">
        <w:rPr>
          <w:b/>
          <w:lang w:val="ru-RU"/>
        </w:rPr>
        <w:t xml:space="preserve">Файлы среды выполнения </w:t>
      </w:r>
      <w:r>
        <w:rPr>
          <w:b/>
        </w:rPr>
        <w:t>Access</w:t>
      </w:r>
      <w:r w:rsidRPr="00217B7D">
        <w:rPr>
          <w:b/>
          <w:lang w:val="ru-RU"/>
        </w:rPr>
        <w:t>.</w:t>
      </w:r>
      <w:r w:rsidRPr="00217B7D">
        <w:rPr>
          <w:lang w:val="ru-RU"/>
        </w:rPr>
        <w:t xml:space="preserve"> Копирование и распространение в виде объектного кода файлов </w:t>
      </w:r>
      <w:r>
        <w:t>SETUP</w:t>
      </w:r>
      <w:r w:rsidRPr="00217B7D">
        <w:rPr>
          <w:lang w:val="ru-RU"/>
        </w:rPr>
        <w:t>.</w:t>
      </w:r>
      <w:r>
        <w:t>EXE</w:t>
      </w:r>
      <w:r w:rsidRPr="00217B7D">
        <w:rPr>
          <w:lang w:val="ru-RU"/>
        </w:rPr>
        <w:t xml:space="preserve">, </w:t>
      </w:r>
      <w:r>
        <w:t>ACCESSRT</w:t>
      </w:r>
      <w:r w:rsidRPr="00217B7D">
        <w:rPr>
          <w:lang w:val="ru-RU"/>
        </w:rPr>
        <w:t>.</w:t>
      </w:r>
      <w:r>
        <w:t>MSI</w:t>
      </w:r>
      <w:r w:rsidRPr="00217B7D">
        <w:rPr>
          <w:lang w:val="ru-RU"/>
        </w:rPr>
        <w:t xml:space="preserve"> и </w:t>
      </w:r>
      <w:r>
        <w:t>ACCESSRT</w:t>
      </w:r>
      <w:r w:rsidRPr="00217B7D">
        <w:rPr>
          <w:lang w:val="ru-RU"/>
        </w:rPr>
        <w:t>.</w:t>
      </w:r>
      <w:r>
        <w:t>CAB</w:t>
      </w:r>
      <w:r w:rsidRPr="00217B7D">
        <w:rPr>
          <w:lang w:val="ru-RU"/>
        </w:rPr>
        <w:t xml:space="preserve">, входящих в лицензионную копию программного обеспечения </w:t>
      </w:r>
      <w:r>
        <w:t>Microsoft</w:t>
      </w:r>
      <w:r w:rsidRPr="00217B7D">
        <w:rPr>
          <w:lang w:val="ru-RU"/>
        </w:rPr>
        <w:t xml:space="preserve"> </w:t>
      </w:r>
      <w:r>
        <w:t>Office</w:t>
      </w:r>
      <w:r w:rsidRPr="00217B7D">
        <w:rPr>
          <w:lang w:val="ru-RU"/>
        </w:rPr>
        <w:t xml:space="preserve"> </w:t>
      </w:r>
      <w:r>
        <w:t>Professional</w:t>
      </w:r>
      <w:r w:rsidRPr="00217B7D">
        <w:rPr>
          <w:lang w:val="ru-RU"/>
        </w:rPr>
        <w:t xml:space="preserve"> </w:t>
      </w:r>
      <w:r>
        <w:t>Plus</w:t>
      </w:r>
      <w:r w:rsidRPr="00217B7D">
        <w:rPr>
          <w:lang w:val="ru-RU"/>
        </w:rPr>
        <w:t xml:space="preserve"> 201</w:t>
      </w:r>
      <w:r w:rsidR="001D093B" w:rsidRPr="001D093B">
        <w:rPr>
          <w:lang w:val="ru-RU"/>
        </w:rPr>
        <w:t>3</w:t>
      </w:r>
      <w:r w:rsidRPr="00217B7D">
        <w:rPr>
          <w:lang w:val="ru-RU"/>
        </w:rPr>
        <w:t xml:space="preserve"> или </w:t>
      </w:r>
      <w:r>
        <w:t>Microsoft</w:t>
      </w:r>
      <w:r w:rsidRPr="00217B7D">
        <w:rPr>
          <w:lang w:val="ru-RU"/>
        </w:rPr>
        <w:t xml:space="preserve"> </w:t>
      </w:r>
      <w:r>
        <w:t>Office</w:t>
      </w:r>
      <w:r w:rsidRPr="00217B7D">
        <w:rPr>
          <w:lang w:val="ru-RU"/>
        </w:rPr>
        <w:t xml:space="preserve"> </w:t>
      </w:r>
      <w:r>
        <w:t>Access</w:t>
      </w:r>
      <w:r w:rsidRPr="00217B7D">
        <w:rPr>
          <w:lang w:val="ru-RU"/>
        </w:rPr>
        <w:t xml:space="preserve"> 201</w:t>
      </w:r>
      <w:r w:rsidR="001D093B" w:rsidRPr="001D093B">
        <w:rPr>
          <w:lang w:val="ru-RU"/>
        </w:rPr>
        <w:t>3</w:t>
      </w:r>
      <w:r w:rsidRPr="00217B7D">
        <w:rPr>
          <w:lang w:val="ru-RU"/>
        </w:rPr>
        <w:t>.</w:t>
      </w:r>
      <w:r w:rsidR="00882634" w:rsidRPr="00217B7D">
        <w:rPr>
          <w:lang w:val="ru-RU"/>
        </w:rPr>
        <w:t xml:space="preserve"> </w:t>
      </w:r>
      <w:r w:rsidRPr="00217B7D">
        <w:rPr>
          <w:lang w:val="ru-RU"/>
        </w:rPr>
        <w:t>Вы и ваши Конечные пользователи можете использовать данные файлы, только чтобы включить функции баз данных для программ, не являющихся программами для управления базами данных.</w:t>
      </w:r>
    </w:p>
    <w:p w:rsidR="00B0332A" w:rsidRPr="00217B7D" w:rsidRDefault="00B0332A" w:rsidP="00B0332A">
      <w:pPr>
        <w:pStyle w:val="PURBlueStrong-Indented"/>
        <w:rPr>
          <w:lang w:val="ru-RU"/>
        </w:rPr>
      </w:pPr>
      <w:r w:rsidRPr="00217B7D">
        <w:rPr>
          <w:lang w:val="ru-RU"/>
        </w:rPr>
        <w:t>Условия распространения</w:t>
      </w:r>
    </w:p>
    <w:p w:rsidR="00B0332A" w:rsidRPr="00217B7D" w:rsidRDefault="00B0332A" w:rsidP="00B0332A">
      <w:pPr>
        <w:pStyle w:val="PURBody-Indented"/>
        <w:rPr>
          <w:lang w:val="ru-RU"/>
        </w:rPr>
      </w:pPr>
      <w:r w:rsidRPr="00217B7D">
        <w:rPr>
          <w:lang w:val="ru-RU"/>
        </w:rPr>
        <w:t>Для распространения любого Вторично распространяемого кода необходимо:</w:t>
      </w:r>
    </w:p>
    <w:p w:rsidR="00B0332A" w:rsidRPr="00217B7D" w:rsidRDefault="00B0332A" w:rsidP="00614E61">
      <w:pPr>
        <w:pStyle w:val="PURBullet-Indented"/>
        <w:numPr>
          <w:ilvl w:val="0"/>
          <w:numId w:val="6"/>
        </w:numPr>
        <w:rPr>
          <w:lang w:val="ru-RU"/>
        </w:rPr>
      </w:pPr>
      <w:r w:rsidRPr="00217B7D">
        <w:rPr>
          <w:lang w:val="ru-RU"/>
        </w:rPr>
        <w:t>существенно расширить основные функциональные возможности кода в своих программах;</w:t>
      </w:r>
    </w:p>
    <w:p w:rsidR="00B0332A" w:rsidRPr="00217B7D" w:rsidRDefault="00B0332A" w:rsidP="00614E61">
      <w:pPr>
        <w:pStyle w:val="PURBullet-Indented"/>
        <w:numPr>
          <w:ilvl w:val="0"/>
          <w:numId w:val="6"/>
        </w:numPr>
        <w:rPr>
          <w:lang w:val="ru-RU"/>
        </w:rPr>
      </w:pPr>
      <w:r w:rsidRPr="00217B7D">
        <w:rPr>
          <w:lang w:val="ru-RU"/>
        </w:rPr>
        <w:t xml:space="preserve">для любого Вторично распространяемого кода в файлах с расширением </w:t>
      </w:r>
      <w:r>
        <w:t>LIB</w:t>
      </w:r>
      <w:r w:rsidRPr="00217B7D">
        <w:rPr>
          <w:lang w:val="ru-RU"/>
        </w:rPr>
        <w:t xml:space="preserve"> распространять только результаты связывания вторично распространяемого кода с вашей программой; </w:t>
      </w:r>
    </w:p>
    <w:p w:rsidR="00B0332A" w:rsidRPr="00217B7D" w:rsidRDefault="00B0332A" w:rsidP="00614E61">
      <w:pPr>
        <w:pStyle w:val="PURBullet-Indented"/>
        <w:numPr>
          <w:ilvl w:val="0"/>
          <w:numId w:val="6"/>
        </w:numPr>
        <w:rPr>
          <w:lang w:val="ru-RU"/>
        </w:rPr>
      </w:pPr>
      <w:r w:rsidRPr="00217B7D">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rsidR="008D4FD8" w:rsidRPr="00217B7D" w:rsidRDefault="008D4FD8" w:rsidP="00614E61">
      <w:pPr>
        <w:pStyle w:val="PURBullet-Indented"/>
        <w:numPr>
          <w:ilvl w:val="0"/>
          <w:numId w:val="6"/>
        </w:numPr>
        <w:rPr>
          <w:lang w:val="ru-RU"/>
        </w:rPr>
      </w:pPr>
      <w:r w:rsidRPr="00217B7D">
        <w:rPr>
          <w:lang w:val="ru-RU"/>
        </w:rPr>
        <w:t>потребовать от дистрибьюторов и конечных пользователей согласия с условиями, которые будут защищать код по</w:t>
      </w:r>
      <w:r w:rsidR="009C3DB8">
        <w:t> </w:t>
      </w:r>
      <w:r w:rsidRPr="00217B7D">
        <w:rPr>
          <w:lang w:val="ru-RU"/>
        </w:rPr>
        <w:t xml:space="preserve">крайней мере в той же степени, в какой он защищен вашим Лицензионным соглашением поставщика услуг; </w:t>
      </w:r>
    </w:p>
    <w:p w:rsidR="00B0332A" w:rsidRPr="00217B7D" w:rsidRDefault="00B0332A" w:rsidP="00614E61">
      <w:pPr>
        <w:pStyle w:val="PURBullet-Indented"/>
        <w:numPr>
          <w:ilvl w:val="0"/>
          <w:numId w:val="6"/>
        </w:numPr>
        <w:rPr>
          <w:lang w:val="ru-RU"/>
        </w:rPr>
      </w:pPr>
      <w:r w:rsidRPr="00217B7D">
        <w:rPr>
          <w:lang w:val="ru-RU"/>
        </w:rPr>
        <w:t>отображать действительное уведомление об авторских правах в ваших программах;</w:t>
      </w:r>
    </w:p>
    <w:p w:rsidR="00B0332A" w:rsidRPr="00217B7D" w:rsidRDefault="00B0332A" w:rsidP="00614E61">
      <w:pPr>
        <w:pStyle w:val="PURBullet-Indented"/>
        <w:numPr>
          <w:ilvl w:val="0"/>
          <w:numId w:val="6"/>
        </w:numPr>
        <w:rPr>
          <w:lang w:val="ru-RU"/>
        </w:rPr>
      </w:pPr>
      <w:r w:rsidRPr="00217B7D">
        <w:rPr>
          <w:lang w:val="ru-RU"/>
        </w:rPr>
        <w:lastRenderedPageBreak/>
        <w:t xml:space="preserve">освободить от ответственности, защитить и оградить </w:t>
      </w:r>
      <w:r>
        <w:t>Microsoft</w:t>
      </w:r>
      <w:r w:rsidRPr="00217B7D">
        <w:rPr>
          <w:lang w:val="ru-RU"/>
        </w:rPr>
        <w:t xml:space="preserve"> от любых претензий и исков, связанных с использованием и распространением ваших программ, включая расходы на оплату услуг адвокатов.</w:t>
      </w:r>
    </w:p>
    <w:p w:rsidR="00B0332A" w:rsidRPr="00217B7D" w:rsidRDefault="00B0332A" w:rsidP="00B0332A">
      <w:pPr>
        <w:pStyle w:val="PURBlueStrong-Indented"/>
        <w:rPr>
          <w:lang w:val="ru-RU"/>
        </w:rPr>
      </w:pPr>
      <w:r w:rsidRPr="00217B7D">
        <w:rPr>
          <w:lang w:val="ru-RU"/>
        </w:rPr>
        <w:t>Ограничения на распространение</w:t>
      </w:r>
    </w:p>
    <w:p w:rsidR="00B0332A" w:rsidRPr="00217B7D" w:rsidRDefault="00B0332A" w:rsidP="00B0332A">
      <w:pPr>
        <w:pStyle w:val="PURBody-Indented"/>
        <w:rPr>
          <w:lang w:val="ru-RU"/>
        </w:rPr>
      </w:pPr>
      <w:r w:rsidRPr="00217B7D">
        <w:rPr>
          <w:lang w:val="ru-RU"/>
        </w:rPr>
        <w:t>Вы не имеете права:</w:t>
      </w:r>
    </w:p>
    <w:p w:rsidR="00B0332A" w:rsidRPr="00217B7D" w:rsidRDefault="00B0332A" w:rsidP="00614E61">
      <w:pPr>
        <w:pStyle w:val="PURBullet-Indented"/>
        <w:numPr>
          <w:ilvl w:val="0"/>
          <w:numId w:val="7"/>
        </w:numPr>
        <w:rPr>
          <w:lang w:val="ru-RU"/>
        </w:rPr>
      </w:pPr>
      <w:r w:rsidRPr="00217B7D">
        <w:rPr>
          <w:lang w:val="ru-RU"/>
        </w:rPr>
        <w:t xml:space="preserve">менять любые уведомления об авторских правах, товарные знаки или уведомления о патентных правах во Вторично распространяемом коде; </w:t>
      </w:r>
    </w:p>
    <w:p w:rsidR="00B0332A" w:rsidRPr="00217B7D" w:rsidRDefault="00B0332A" w:rsidP="00614E61">
      <w:pPr>
        <w:pStyle w:val="PURBullet-Indented"/>
        <w:numPr>
          <w:ilvl w:val="0"/>
          <w:numId w:val="7"/>
        </w:numPr>
        <w:rPr>
          <w:lang w:val="ru-RU"/>
        </w:rPr>
      </w:pPr>
      <w:r w:rsidRPr="00217B7D">
        <w:rPr>
          <w:lang w:val="ru-RU"/>
        </w:rPr>
        <w:t xml:space="preserve">использовать товарные знаки </w:t>
      </w:r>
      <w:r>
        <w:t>Microsoft</w:t>
      </w:r>
      <w:r w:rsidRPr="00217B7D">
        <w:rPr>
          <w:lang w:val="ru-RU"/>
        </w:rPr>
        <w:t xml:space="preserve"> в названиях своих программ или таким способом, который заставил бы пользователя предположить, что программа является продуктом </w:t>
      </w:r>
      <w:r>
        <w:t>Microsoft</w:t>
      </w:r>
      <w:r w:rsidRPr="00217B7D">
        <w:rPr>
          <w:lang w:val="ru-RU"/>
        </w:rPr>
        <w:t xml:space="preserve"> или одобрена ею; </w:t>
      </w:r>
    </w:p>
    <w:p w:rsidR="00B0332A" w:rsidRPr="00217B7D" w:rsidRDefault="00B0332A" w:rsidP="00614E61">
      <w:pPr>
        <w:pStyle w:val="PURBullet-Indented"/>
        <w:numPr>
          <w:ilvl w:val="0"/>
          <w:numId w:val="7"/>
        </w:numPr>
        <w:rPr>
          <w:lang w:val="ru-RU"/>
        </w:rPr>
      </w:pPr>
      <w:r w:rsidRPr="00217B7D">
        <w:rPr>
          <w:lang w:val="ru-RU"/>
        </w:rPr>
        <w:t xml:space="preserve">распространять вторично распространяемый код, кроме кода, указанного в файлах </w:t>
      </w:r>
      <w:r>
        <w:t>OTHER</w:t>
      </w:r>
      <w:r w:rsidRPr="00217B7D">
        <w:rPr>
          <w:lang w:val="ru-RU"/>
        </w:rPr>
        <w:t>-</w:t>
      </w:r>
      <w:r>
        <w:t>DIST</w:t>
      </w:r>
      <w:r w:rsidRPr="00217B7D">
        <w:rPr>
          <w:lang w:val="ru-RU"/>
        </w:rPr>
        <w:t>.</w:t>
      </w:r>
      <w:r>
        <w:t>TXT</w:t>
      </w:r>
      <w:r w:rsidRPr="00217B7D">
        <w:rPr>
          <w:lang w:val="ru-RU"/>
        </w:rPr>
        <w:t xml:space="preserve">, для запуска на платформах, которые не являются операционными системами, решениями времени выполнения или прикладными платформами корпорации </w:t>
      </w:r>
      <w:r>
        <w:t>Microsoft</w:t>
      </w:r>
      <w:r w:rsidRPr="00217B7D">
        <w:rPr>
          <w:lang w:val="ru-RU"/>
        </w:rPr>
        <w:t xml:space="preserve">; </w:t>
      </w:r>
    </w:p>
    <w:p w:rsidR="00B0332A" w:rsidRPr="00217B7D" w:rsidRDefault="00B0332A" w:rsidP="00614E61">
      <w:pPr>
        <w:pStyle w:val="PURBullet-Indented"/>
        <w:numPr>
          <w:ilvl w:val="0"/>
          <w:numId w:val="7"/>
        </w:numPr>
        <w:rPr>
          <w:lang w:val="ru-RU"/>
        </w:rPr>
      </w:pPr>
      <w:r w:rsidRPr="00217B7D">
        <w:rPr>
          <w:lang w:val="ru-RU"/>
        </w:rPr>
        <w:t>включать Вторично распространяемый код во вредоносные, незаконные или вводящие в заблуждение программы;</w:t>
      </w:r>
    </w:p>
    <w:p w:rsidR="00B0332A" w:rsidRPr="00217B7D" w:rsidRDefault="00B0332A" w:rsidP="00614E61">
      <w:pPr>
        <w:pStyle w:val="PURBullet-Indented"/>
        <w:numPr>
          <w:ilvl w:val="0"/>
          <w:numId w:val="7"/>
        </w:numPr>
        <w:rPr>
          <w:lang w:val="ru-RU"/>
        </w:rPr>
      </w:pPr>
      <w:r w:rsidRPr="00217B7D">
        <w:rPr>
          <w:lang w:val="ru-RU"/>
        </w:rP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w:t>
      </w:r>
      <w:r w:rsidR="00882634" w:rsidRPr="00217B7D">
        <w:rPr>
          <w:lang w:val="ru-RU"/>
        </w:rPr>
        <w:t xml:space="preserve"> </w:t>
      </w:r>
      <w:r w:rsidRPr="00217B7D">
        <w:rPr>
          <w:lang w:val="ru-RU"/>
        </w:rPr>
        <w:t>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p w:rsidR="000A570B" w:rsidRPr="00217B7D" w:rsidRDefault="000A570B" w:rsidP="00416B5E">
      <w:pPr>
        <w:pStyle w:val="PURHeading1"/>
        <w:rPr>
          <w:rStyle w:val="Strong"/>
          <w:sz w:val="20"/>
          <w:lang w:val="ru-RU"/>
        </w:rPr>
      </w:pPr>
      <w:r w:rsidRPr="00217B7D">
        <w:rPr>
          <w:rStyle w:val="Strong"/>
          <w:sz w:val="20"/>
          <w:lang w:val="ru-RU"/>
        </w:rPr>
        <w:t>К использованию вами продуктов применяются следующие термины и условия лицензии.</w:t>
      </w:r>
    </w:p>
    <w:p w:rsidR="000A570B" w:rsidRPr="00217B7D" w:rsidRDefault="000A570B" w:rsidP="000A570B">
      <w:pPr>
        <w:pStyle w:val="PURHeading2"/>
        <w:rPr>
          <w:lang w:val="ru-RU"/>
        </w:rPr>
      </w:pPr>
      <w:r w:rsidRPr="00217B7D">
        <w:rPr>
          <w:lang w:val="ru-RU"/>
        </w:rPr>
        <w:t>Экземпляр</w:t>
      </w:r>
    </w:p>
    <w:p w:rsidR="000A570B" w:rsidRPr="00217B7D" w:rsidRDefault="000A570B" w:rsidP="000A570B">
      <w:pPr>
        <w:pStyle w:val="PURBody-Indented"/>
        <w:rPr>
          <w:b/>
          <w:lang w:val="ru-RU"/>
        </w:rPr>
      </w:pPr>
      <w:r w:rsidRPr="00217B7D">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882634" w:rsidRPr="00217B7D">
        <w:rPr>
          <w:lang w:val="ru-RU"/>
        </w:rPr>
        <w:t xml:space="preserve"> </w:t>
      </w:r>
      <w:r w:rsidRPr="00217B7D">
        <w:rPr>
          <w:lang w:val="ru-RU"/>
        </w:rPr>
        <w:t>Ссылки на программное обеспечение включают «экземпляры» программного обеспечения.</w:t>
      </w:r>
    </w:p>
    <w:p w:rsidR="000A570B" w:rsidRPr="00217B7D" w:rsidRDefault="000A570B" w:rsidP="000A570B">
      <w:pPr>
        <w:pStyle w:val="PURHeading2"/>
        <w:rPr>
          <w:lang w:val="ru-RU"/>
        </w:rPr>
      </w:pPr>
      <w:r w:rsidRPr="00217B7D">
        <w:rPr>
          <w:lang w:val="ru-RU"/>
        </w:rPr>
        <w:t>Запуск экземпляра</w:t>
      </w:r>
    </w:p>
    <w:p w:rsidR="000A570B" w:rsidRPr="00217B7D" w:rsidRDefault="000A570B" w:rsidP="000A570B">
      <w:pPr>
        <w:pStyle w:val="PURBody-Indented"/>
        <w:rPr>
          <w:b/>
          <w:lang w:val="ru-RU"/>
        </w:rPr>
      </w:pPr>
      <w:r w:rsidRPr="00217B7D">
        <w:rPr>
          <w:lang w:val="ru-RU"/>
        </w:rPr>
        <w:t>Чтобы «запустить экземпляр» программного обеспечения, нужно загрузить его в память и выполнить одну или несколько из его инструкций.</w:t>
      </w:r>
      <w:r w:rsidR="00882634" w:rsidRPr="00217B7D">
        <w:rPr>
          <w:lang w:val="ru-RU"/>
        </w:rPr>
        <w:t xml:space="preserve"> </w:t>
      </w:r>
      <w:r w:rsidRPr="00217B7D">
        <w:rPr>
          <w:lang w:val="ru-RU"/>
        </w:rPr>
        <w:t>Если экземпляр запущен, он считается работающим, пока не</w:t>
      </w:r>
      <w:r>
        <w:t> </w:t>
      </w:r>
      <w:r w:rsidRPr="00217B7D">
        <w:rPr>
          <w:lang w:val="ru-RU"/>
        </w:rPr>
        <w:t>будет удален из памяти (независимо от того, продолжается ли выполнение инструкций).</w:t>
      </w:r>
    </w:p>
    <w:p w:rsidR="000A570B" w:rsidRPr="00217B7D" w:rsidRDefault="000A570B" w:rsidP="000A570B">
      <w:pPr>
        <w:pStyle w:val="PURHeading2"/>
        <w:rPr>
          <w:lang w:val="ru-RU"/>
        </w:rPr>
      </w:pPr>
      <w:r w:rsidRPr="00217B7D">
        <w:rPr>
          <w:lang w:val="ru-RU"/>
        </w:rPr>
        <w:t>Операционная среда</w:t>
      </w:r>
    </w:p>
    <w:p w:rsidR="000A570B" w:rsidRPr="00217B7D" w:rsidRDefault="000A570B" w:rsidP="000A570B">
      <w:pPr>
        <w:ind w:left="270"/>
        <w:rPr>
          <w:rFonts w:eastAsiaTheme="minorHAnsi"/>
          <w:color w:val="404040" w:themeColor="text1" w:themeTint="BF"/>
          <w:sz w:val="18"/>
          <w:lang w:val="ru-RU"/>
        </w:rPr>
      </w:pPr>
      <w:r w:rsidRPr="00217B7D">
        <w:rPr>
          <w:rFonts w:eastAsiaTheme="minorHAnsi"/>
          <w:b/>
          <w:color w:val="404040" w:themeColor="text1" w:themeTint="BF"/>
          <w:sz w:val="18"/>
          <w:lang w:val="ru-RU"/>
        </w:rPr>
        <w:t>Операционная среда</w:t>
      </w:r>
      <w:r w:rsidRPr="00217B7D">
        <w:rPr>
          <w:rFonts w:eastAsiaTheme="minorHAnsi"/>
          <w:color w:val="404040" w:themeColor="text1" w:themeTint="BF"/>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отдельно идентифицировать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w:t>
      </w:r>
      <w:r w:rsidR="00634290">
        <w:rPr>
          <w:rFonts w:eastAsiaTheme="minorHAnsi"/>
          <w:color w:val="404040" w:themeColor="text1" w:themeTint="BF"/>
          <w:sz w:val="18"/>
          <w:lang w:val="ru-RU"/>
        </w:rPr>
        <w:t>ционной системы или его частями</w:t>
      </w:r>
      <w:r w:rsidRPr="00217B7D">
        <w:rPr>
          <w:rFonts w:eastAsiaTheme="minorHAnsi"/>
          <w:color w:val="404040" w:themeColor="text1" w:themeTint="BF"/>
          <w:sz w:val="18"/>
          <w:lang w:val="ru-RU"/>
        </w:rPr>
        <w:t>. Существует два вида операционных сред — физическая и виртуальная.</w:t>
      </w:r>
      <w:r w:rsidR="00882634" w:rsidRPr="00217B7D">
        <w:rPr>
          <w:rFonts w:eastAsiaTheme="minorHAnsi"/>
          <w:color w:val="404040" w:themeColor="text1" w:themeTint="BF"/>
          <w:sz w:val="18"/>
          <w:lang w:val="ru-RU"/>
        </w:rPr>
        <w:t xml:space="preserve"> </w:t>
      </w:r>
      <w:r w:rsidRPr="00217B7D">
        <w:rPr>
          <w:rFonts w:eastAsiaTheme="minorHAnsi"/>
          <w:color w:val="404040" w:themeColor="text1" w:themeTint="BF"/>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rsidR="000A570B" w:rsidRPr="00217B7D" w:rsidRDefault="000A570B" w:rsidP="000A570B">
      <w:pPr>
        <w:pStyle w:val="PURBody-Indented"/>
        <w:rPr>
          <w:lang w:val="ru-RU"/>
        </w:rPr>
      </w:pPr>
      <w:r w:rsidRPr="00217B7D">
        <w:rPr>
          <w:rStyle w:val="PURBlueStrongChar"/>
          <w:b/>
          <w:color w:val="404040" w:themeColor="text1" w:themeTint="BF"/>
          <w:lang w:val="ru-RU"/>
        </w:rPr>
        <w:t>Физическая операционная среда</w:t>
      </w:r>
      <w:r w:rsidRPr="00217B7D">
        <w:rPr>
          <w:b/>
          <w:lang w:val="ru-RU"/>
        </w:rPr>
        <w:t xml:space="preserve"> </w:t>
      </w:r>
      <w:r w:rsidRPr="00217B7D">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882634" w:rsidRPr="00217B7D">
        <w:rPr>
          <w:lang w:val="ru-RU"/>
        </w:rPr>
        <w:t xml:space="preserve"> </w:t>
      </w:r>
      <w:r w:rsidRPr="00217B7D">
        <w:rPr>
          <w:lang w:val="ru-RU"/>
        </w:rPr>
        <w:t xml:space="preserve">Экземпляр операционной системы (см. «Экземпляр»), используемый для запуска программного обеспечения виртуализации устройств (например, </w:t>
      </w:r>
      <w:r w:rsidRPr="0044695F">
        <w:t>Microsoft</w:t>
      </w:r>
      <w:r w:rsidRPr="00217B7D">
        <w:rPr>
          <w:lang w:val="ru-RU"/>
        </w:rPr>
        <w:t xml:space="preserve"> </w:t>
      </w:r>
      <w:r w:rsidRPr="0044695F">
        <w:t>Hyper</w:t>
      </w:r>
      <w:r w:rsidRPr="00217B7D">
        <w:rPr>
          <w:lang w:val="ru-RU"/>
        </w:rPr>
        <w:t>-</w:t>
      </w:r>
      <w:r w:rsidRPr="0044695F">
        <w:t>V</w:t>
      </w:r>
      <w:r w:rsidRPr="00217B7D">
        <w:rPr>
          <w:lang w:val="ru-RU"/>
        </w:rPr>
        <w:t xml:space="preserve"> </w:t>
      </w:r>
      <w:r w:rsidRPr="0044695F">
        <w:t>Server</w:t>
      </w:r>
      <w:r w:rsidRPr="00217B7D">
        <w:rPr>
          <w:lang w:val="ru-RU"/>
        </w:rPr>
        <w:t xml:space="preserve"> или подобной технологии) или обеспечения служб виртуализации устройств (например, технологии виртуализации </w:t>
      </w:r>
      <w:r w:rsidRPr="0044695F">
        <w:t>Microsoft</w:t>
      </w:r>
      <w:r w:rsidRPr="00217B7D">
        <w:rPr>
          <w:lang w:val="ru-RU"/>
        </w:rPr>
        <w:t xml:space="preserve"> или</w:t>
      </w:r>
      <w:r w:rsidR="0044695F">
        <w:t> </w:t>
      </w:r>
      <w:r w:rsidRPr="00217B7D">
        <w:rPr>
          <w:lang w:val="ru-RU"/>
        </w:rPr>
        <w:t xml:space="preserve">другой подобной технологии), считается частью физической операционной среды. </w:t>
      </w:r>
    </w:p>
    <w:p w:rsidR="000A570B" w:rsidRPr="00217B7D" w:rsidRDefault="000A570B" w:rsidP="000A570B">
      <w:pPr>
        <w:pStyle w:val="PURBody-Indented"/>
        <w:rPr>
          <w:lang w:val="ru-RU"/>
        </w:rPr>
      </w:pPr>
      <w:r w:rsidRPr="00217B7D">
        <w:rPr>
          <w:rStyle w:val="PURBlueStrongChar"/>
          <w:b/>
          <w:color w:val="404040" w:themeColor="text1" w:themeTint="BF"/>
          <w:lang w:val="ru-RU"/>
        </w:rPr>
        <w:t>Виртуальная операционная среда</w:t>
      </w:r>
      <w:r w:rsidRPr="00217B7D">
        <w:rPr>
          <w:b/>
          <w:lang w:val="ru-RU"/>
        </w:rPr>
        <w:t xml:space="preserve"> </w:t>
      </w:r>
      <w:r w:rsidRPr="00217B7D">
        <w:rPr>
          <w:lang w:val="ru-RU"/>
        </w:rPr>
        <w:t>означает Операционную среду (см. «Операционная среда»), которая предназначена для</w:t>
      </w:r>
      <w:r w:rsidR="00DA460A">
        <w:t> </w:t>
      </w:r>
      <w:r w:rsidRPr="00217B7D">
        <w:rPr>
          <w:lang w:val="ru-RU"/>
        </w:rPr>
        <w:t>работы на виртуальных (эмулируемых) устройствах.</w:t>
      </w:r>
      <w:r w:rsidR="00882634" w:rsidRPr="00217B7D">
        <w:rPr>
          <w:lang w:val="ru-RU"/>
        </w:rPr>
        <w:t xml:space="preserve"> </w:t>
      </w:r>
    </w:p>
    <w:p w:rsidR="000A570B" w:rsidRPr="00217B7D" w:rsidRDefault="000A570B" w:rsidP="000A570B">
      <w:pPr>
        <w:pStyle w:val="PURHeading2"/>
        <w:rPr>
          <w:lang w:val="ru-RU"/>
        </w:rPr>
      </w:pPr>
      <w:r w:rsidRPr="00217B7D">
        <w:rPr>
          <w:lang w:val="ru-RU"/>
        </w:rPr>
        <w:t>Сервер</w:t>
      </w:r>
    </w:p>
    <w:p w:rsidR="000A570B" w:rsidRPr="00217B7D" w:rsidRDefault="000A570B" w:rsidP="000A570B">
      <w:pPr>
        <w:pStyle w:val="PURBody-Indented"/>
        <w:rPr>
          <w:lang w:val="ru-RU"/>
        </w:rPr>
      </w:pPr>
      <w:r w:rsidRPr="00217B7D">
        <w:rPr>
          <w:lang w:val="ru-RU"/>
        </w:rPr>
        <w:t>«Сервер» — это физическое устройство, на котором может работать серверное программное обеспечение.</w:t>
      </w:r>
      <w:r w:rsidR="00882634" w:rsidRPr="00217B7D">
        <w:rPr>
          <w:lang w:val="ru-RU"/>
        </w:rPr>
        <w:t xml:space="preserve"> </w:t>
      </w:r>
      <w:r w:rsidRPr="00217B7D">
        <w:rPr>
          <w:lang w:val="ru-RU"/>
        </w:rPr>
        <w:t xml:space="preserve">Каждый аппаратный раздел или стоечный модуль считается отдельным физическим устройством. </w:t>
      </w:r>
    </w:p>
    <w:p w:rsidR="000A570B" w:rsidRPr="00217B7D" w:rsidRDefault="000A570B" w:rsidP="000A570B">
      <w:pPr>
        <w:pStyle w:val="PURHeading2"/>
        <w:rPr>
          <w:bCs/>
          <w:lang w:val="ru-RU"/>
        </w:rPr>
      </w:pPr>
      <w:r w:rsidRPr="00217B7D">
        <w:rPr>
          <w:lang w:val="ru-RU"/>
        </w:rPr>
        <w:t>Назначение лицензии</w:t>
      </w:r>
    </w:p>
    <w:p w:rsidR="000A570B" w:rsidRPr="00217B7D" w:rsidRDefault="000A570B" w:rsidP="00DA43B1">
      <w:pPr>
        <w:pStyle w:val="PURBody-Indented"/>
        <w:rPr>
          <w:lang w:val="ru-RU"/>
        </w:rPr>
      </w:pPr>
      <w:r w:rsidRPr="00217B7D">
        <w:rPr>
          <w:lang w:val="ru-RU"/>
        </w:rPr>
        <w:t>Назначить лицензию означает предоставить эту лицензию одному устройству или пользователю.</w:t>
      </w:r>
    </w:p>
    <w:p w:rsidR="000A570B" w:rsidRPr="00217B7D" w:rsidRDefault="000A570B" w:rsidP="000A570B">
      <w:pPr>
        <w:pStyle w:val="PURHeading2"/>
        <w:rPr>
          <w:bCs/>
          <w:lang w:val="ru-RU"/>
        </w:rPr>
      </w:pPr>
      <w:r w:rsidRPr="00217B7D">
        <w:rPr>
          <w:lang w:val="ru-RU"/>
        </w:rPr>
        <w:lastRenderedPageBreak/>
        <w:t>Запрет на разделение программного обеспечения на компоненты</w:t>
      </w:r>
    </w:p>
    <w:p w:rsidR="000A570B" w:rsidRPr="00217B7D" w:rsidRDefault="000A570B" w:rsidP="000A570B">
      <w:pPr>
        <w:pStyle w:val="PURBody-Indented"/>
        <w:rPr>
          <w:b/>
          <w:lang w:val="ru-RU"/>
        </w:rPr>
      </w:pPr>
      <w:r w:rsidRPr="00217B7D">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882634" w:rsidRPr="00217B7D">
        <w:rPr>
          <w:lang w:val="ru-RU"/>
        </w:rPr>
        <w:t xml:space="preserve"> </w:t>
      </w:r>
      <w:r w:rsidRPr="00217B7D">
        <w:rPr>
          <w:lang w:val="ru-RU"/>
        </w:rPr>
        <w:t>Это условие применяется даже в случае, если операционные среды находятся на одном и том же физическом устройстве.</w:t>
      </w:r>
    </w:p>
    <w:p w:rsidR="000A570B" w:rsidRPr="00217B7D" w:rsidRDefault="000A570B" w:rsidP="000A570B">
      <w:pPr>
        <w:pStyle w:val="PURHeading2"/>
        <w:rPr>
          <w:bCs/>
          <w:lang w:val="ru-RU"/>
        </w:rPr>
      </w:pPr>
      <w:r w:rsidRPr="00217B7D">
        <w:rPr>
          <w:lang w:val="ru-RU"/>
        </w:rPr>
        <w:t>Физические и виртуальные процессоры</w:t>
      </w:r>
    </w:p>
    <w:p w:rsidR="000A570B" w:rsidRPr="00217B7D" w:rsidRDefault="000A570B" w:rsidP="000A570B">
      <w:pPr>
        <w:pStyle w:val="PURBody-Indented"/>
        <w:rPr>
          <w:spacing w:val="-4"/>
          <w:lang w:val="ru-RU"/>
        </w:rPr>
      </w:pPr>
      <w:r w:rsidRPr="00217B7D">
        <w:rPr>
          <w:spacing w:val="-4"/>
          <w:lang w:val="ru-RU"/>
        </w:rPr>
        <w:t>Физический процессор – это процессор в физическом устройстве. В физических операционных средах используются физические процессоры.</w:t>
      </w:r>
      <w:r w:rsidR="00882634" w:rsidRPr="00217B7D">
        <w:rPr>
          <w:spacing w:val="-4"/>
          <w:lang w:val="ru-RU"/>
        </w:rPr>
        <w:t xml:space="preserve"> </w:t>
      </w:r>
      <w:r w:rsidRPr="00217B7D">
        <w:rPr>
          <w:spacing w:val="-4"/>
          <w:lang w:val="ru-RU"/>
        </w:rPr>
        <w:t>Виртуальный процессор – это процессор в виртуальном (эмулируемом) устройстве.</w:t>
      </w:r>
      <w:r w:rsidR="00882634" w:rsidRPr="00217B7D">
        <w:rPr>
          <w:spacing w:val="-4"/>
          <w:lang w:val="ru-RU"/>
        </w:rPr>
        <w:t xml:space="preserve"> </w:t>
      </w:r>
      <w:r w:rsidRPr="00217B7D">
        <w:rPr>
          <w:spacing w:val="-4"/>
          <w:lang w:val="ru-RU"/>
        </w:rPr>
        <w:t>Виртуальные операционные среды используют виртуальные процессоры.</w:t>
      </w:r>
      <w:r w:rsidR="00882634" w:rsidRPr="00217B7D">
        <w:rPr>
          <w:spacing w:val="-4"/>
          <w:lang w:val="ru-RU"/>
        </w:rPr>
        <w:t xml:space="preserve"> </w:t>
      </w:r>
      <w:r w:rsidRPr="00217B7D">
        <w:rPr>
          <w:spacing w:val="-4"/>
          <w:lang w:val="ru-RU"/>
        </w:rPr>
        <w:t>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w:t>
      </w:r>
      <w:bookmarkEnd w:id="16"/>
    </w:p>
    <w:p w:rsidR="002448BE" w:rsidRPr="00217B7D" w:rsidRDefault="00284E2C" w:rsidP="002C084A">
      <w:pPr>
        <w:pStyle w:val="PURHeading2"/>
        <w:rPr>
          <w:lang w:val="ru-RU"/>
        </w:rPr>
      </w:pPr>
      <w:r w:rsidRPr="00217B7D">
        <w:rPr>
          <w:b/>
          <w:lang w:val="ru-RU"/>
        </w:rPr>
        <w:t>Физическое ядро</w:t>
      </w:r>
    </w:p>
    <w:p w:rsidR="00284E2C" w:rsidRPr="00217B7D" w:rsidRDefault="00284E2C" w:rsidP="00284E2C">
      <w:pPr>
        <w:pStyle w:val="PURBody-Indented"/>
        <w:rPr>
          <w:lang w:val="ru-RU"/>
        </w:rPr>
      </w:pPr>
      <w:r w:rsidRPr="00217B7D">
        <w:rPr>
          <w:lang w:val="ru-RU"/>
        </w:rPr>
        <w:t>Физическое ядро</w:t>
      </w:r>
      <w:r>
        <w:t> </w:t>
      </w:r>
      <w:r w:rsidRPr="00217B7D">
        <w:rPr>
          <w:lang w:val="ru-RU"/>
        </w:rPr>
        <w:t>— это ядро физического процессора.</w:t>
      </w:r>
      <w:r w:rsidR="00882634" w:rsidRPr="00217B7D">
        <w:rPr>
          <w:lang w:val="ru-RU"/>
        </w:rPr>
        <w:t xml:space="preserve"> </w:t>
      </w:r>
      <w:r w:rsidRPr="00217B7D">
        <w:rPr>
          <w:lang w:val="ru-RU"/>
        </w:rPr>
        <w:t xml:space="preserve">Физический процессор состоит из одного или нескольких </w:t>
      </w:r>
      <w:r w:rsidR="00B86B85" w:rsidRPr="00217B7D">
        <w:rPr>
          <w:lang w:val="ru-RU"/>
        </w:rPr>
        <w:br/>
      </w:r>
      <w:r w:rsidRPr="00217B7D">
        <w:rPr>
          <w:lang w:val="ru-RU"/>
        </w:rPr>
        <w:t>физических ядер.</w:t>
      </w:r>
    </w:p>
    <w:p w:rsidR="002448BE" w:rsidRPr="00217B7D" w:rsidRDefault="00284E2C" w:rsidP="002448BE">
      <w:pPr>
        <w:pStyle w:val="PURHeading2"/>
        <w:rPr>
          <w:lang w:val="ru-RU"/>
        </w:rPr>
      </w:pPr>
      <w:r w:rsidRPr="00217B7D">
        <w:rPr>
          <w:lang w:val="ru-RU"/>
        </w:rPr>
        <w:t>Аппаратный поток</w:t>
      </w:r>
    </w:p>
    <w:p w:rsidR="00284E2C" w:rsidRPr="00217B7D" w:rsidRDefault="00284E2C" w:rsidP="002448BE">
      <w:pPr>
        <w:pStyle w:val="PURBody-Indented"/>
        <w:rPr>
          <w:lang w:val="ru-RU"/>
        </w:rPr>
      </w:pPr>
      <w:r w:rsidRPr="00217B7D">
        <w:rPr>
          <w:lang w:val="ru-RU"/>
        </w:rPr>
        <w:t xml:space="preserve"> Аппаратный поток</w:t>
      </w:r>
      <w:r>
        <w:t> </w:t>
      </w:r>
      <w:r w:rsidRPr="00217B7D">
        <w:rPr>
          <w:lang w:val="ru-RU"/>
        </w:rPr>
        <w:t>— это физическое ядро или гиперпоток физического процессора.</w:t>
      </w:r>
    </w:p>
    <w:p w:rsidR="002448BE" w:rsidRPr="00217B7D" w:rsidRDefault="00284E2C" w:rsidP="002448BE">
      <w:pPr>
        <w:pStyle w:val="PURHeading2"/>
        <w:rPr>
          <w:lang w:val="ru-RU"/>
        </w:rPr>
      </w:pPr>
      <w:r w:rsidRPr="00217B7D">
        <w:rPr>
          <w:smallCaps/>
          <w:lang w:val="ru-RU"/>
        </w:rPr>
        <w:t>Виртуальное ядро</w:t>
      </w:r>
    </w:p>
    <w:p w:rsidR="00284E2C" w:rsidRPr="00217B7D" w:rsidRDefault="00284E2C" w:rsidP="002448BE">
      <w:pPr>
        <w:pStyle w:val="PURBody-Indented"/>
        <w:rPr>
          <w:spacing w:val="-2"/>
          <w:lang w:val="ru-RU"/>
        </w:rPr>
      </w:pPr>
      <w:r w:rsidRPr="00217B7D">
        <w:rPr>
          <w:spacing w:val="-2"/>
          <w:lang w:val="ru-RU"/>
        </w:rPr>
        <w:t>Виртуальное ядро — это единица вычислительной мощности в виртуальной (эмулируемой) аппаратной системе.</w:t>
      </w:r>
      <w:r w:rsidR="00882634" w:rsidRPr="00217B7D">
        <w:rPr>
          <w:spacing w:val="-2"/>
          <w:lang w:val="ru-RU"/>
        </w:rPr>
        <w:t xml:space="preserve"> </w:t>
      </w:r>
      <w:r w:rsidRPr="00217B7D">
        <w:rPr>
          <w:spacing w:val="-2"/>
          <w:lang w:val="ru-RU"/>
        </w:rPr>
        <w:t>Виртуальное ядро</w:t>
      </w:r>
      <w:r w:rsidRPr="00B86B85">
        <w:rPr>
          <w:spacing w:val="-2"/>
        </w:rPr>
        <w:t> </w:t>
      </w:r>
      <w:r w:rsidRPr="00217B7D">
        <w:rPr>
          <w:spacing w:val="-2"/>
          <w:lang w:val="ru-RU"/>
        </w:rPr>
        <w:t>— это виртуальное представление одного или нескольких аппаратных потоков.</w:t>
      </w:r>
      <w:r w:rsidR="00882634" w:rsidRPr="00217B7D">
        <w:rPr>
          <w:spacing w:val="-2"/>
          <w:lang w:val="ru-RU"/>
        </w:rPr>
        <w:t xml:space="preserve"> </w:t>
      </w:r>
      <w:r w:rsidRPr="00217B7D">
        <w:rPr>
          <w:spacing w:val="-2"/>
          <w:lang w:val="ru-RU"/>
        </w:rPr>
        <w:t>В виртуальных операционных средах используется одно или несколько виртуальных ядер.</w:t>
      </w:r>
    </w:p>
    <w:p w:rsidR="002448BE" w:rsidRPr="00217B7D" w:rsidRDefault="00284E2C" w:rsidP="002448BE">
      <w:pPr>
        <w:pStyle w:val="PURHeading2"/>
        <w:rPr>
          <w:smallCaps/>
          <w:lang w:val="ru-RU"/>
        </w:rPr>
      </w:pPr>
      <w:r w:rsidRPr="00217B7D">
        <w:rPr>
          <w:lang w:val="ru-RU"/>
        </w:rPr>
        <w:t>Коэффициент ядер</w:t>
      </w:r>
    </w:p>
    <w:p w:rsidR="00284E2C" w:rsidRPr="00217B7D" w:rsidRDefault="00284E2C" w:rsidP="002448BE">
      <w:pPr>
        <w:pStyle w:val="PURBody-Indented"/>
        <w:rPr>
          <w:lang w:val="ru-RU"/>
        </w:rPr>
      </w:pPr>
      <w:r w:rsidRPr="00217B7D">
        <w:rPr>
          <w:lang w:val="ru-RU"/>
        </w:rPr>
        <w:t>Коэффициент ядер</w:t>
      </w:r>
      <w:r>
        <w:t> </w:t>
      </w:r>
      <w:r w:rsidRPr="00217B7D">
        <w:rPr>
          <w:lang w:val="ru-RU"/>
        </w:rPr>
        <w:t>— это числовое значение, связанное с физическим процессором для определения количества лицензий, необходимых для лицензирования всех физических ядер на сервере.</w:t>
      </w:r>
    </w:p>
    <w:bookmarkStart w:id="28" w:name="_Toc299519080"/>
    <w:bookmarkStart w:id="29" w:name="_Toc299524944"/>
    <w:bookmarkStart w:id="30" w:name="_Toc299531295"/>
    <w:bookmarkStart w:id="31" w:name="_Toc299531403"/>
    <w:bookmarkStart w:id="32" w:name="_Toc299531511"/>
    <w:bookmarkStart w:id="33" w:name="_Toc299957120"/>
    <w:p w:rsidR="009F666A" w:rsidRPr="00B04D26" w:rsidRDefault="00C677F8" w:rsidP="009F666A">
      <w:pPr>
        <w:pStyle w:val="PURBreadcrumb"/>
        <w:rPr>
          <w:rStyle w:val="Hyperlink"/>
          <w:rFonts w:ascii="Arial Narrow" w:hAnsi="Arial Narrow"/>
          <w:sz w:val="16"/>
          <w:lang w:val="ru-RU"/>
        </w:rPr>
      </w:pPr>
      <w:r>
        <w:fldChar w:fldCharType="begin"/>
      </w:r>
      <w:r w:rsidRPr="00217B7D">
        <w:rPr>
          <w:lang w:val="ru-RU"/>
        </w:rPr>
        <w:instrText xml:space="preserve"> </w:instrText>
      </w:r>
      <w:r>
        <w:instrText>HYPERLINK</w:instrText>
      </w:r>
      <w:r w:rsidRPr="00217B7D">
        <w:rPr>
          <w:lang w:val="ru-RU"/>
        </w:rPr>
        <w:instrText xml:space="preserve"> \</w:instrText>
      </w:r>
      <w:r>
        <w:instrText>l</w:instrText>
      </w:r>
      <w:r w:rsidRPr="00217B7D">
        <w:rPr>
          <w:lang w:val="ru-RU"/>
        </w:rPr>
        <w:instrText xml:space="preserve"> "Оглавление" </w:instrText>
      </w:r>
      <w:r>
        <w:fldChar w:fldCharType="separate"/>
      </w:r>
      <w:r w:rsidRPr="00217B7D">
        <w:rPr>
          <w:rStyle w:val="Hyperlink"/>
          <w:rFonts w:ascii="Arial Narrow" w:hAnsi="Arial Narrow"/>
          <w:sz w:val="16"/>
          <w:lang w:val="ru-RU"/>
        </w:rPr>
        <w:t>Оглавление</w:t>
      </w:r>
      <w:r>
        <w:rPr>
          <w:rStyle w:val="Hyperlink"/>
          <w:rFonts w:ascii="Arial Narrow" w:hAnsi="Arial Narrow"/>
          <w:sz w:val="16"/>
        </w:rPr>
        <w:fldChar w:fldCharType="end"/>
      </w:r>
      <w:r w:rsidRPr="00217B7D">
        <w:rPr>
          <w:rFonts w:ascii="Arial Narrow" w:hAnsi="Arial Narrow"/>
          <w:sz w:val="16"/>
          <w:lang w:val="ru-RU"/>
        </w:rPr>
        <w:t xml:space="preserve"> / </w:t>
      </w:r>
      <w:hyperlink w:anchor="UniversalLicenseTerms" w:history="1">
        <w:r w:rsidRPr="00217B7D">
          <w:rPr>
            <w:rStyle w:val="Hyperlink"/>
            <w:rFonts w:ascii="Arial Narrow" w:hAnsi="Arial Narrow"/>
            <w:sz w:val="16"/>
            <w:lang w:val="ru-RU"/>
          </w:rPr>
          <w:t>Универсальные условия лицензии</w:t>
        </w:r>
      </w:hyperlink>
    </w:p>
    <w:p w:rsidR="009F666A" w:rsidRPr="00B04D26" w:rsidRDefault="009F666A">
      <w:pPr>
        <w:spacing w:line="240" w:lineRule="exact"/>
        <w:rPr>
          <w:rStyle w:val="Hyperlink"/>
          <w:rFonts w:ascii="Arial Narrow" w:hAnsi="Arial Narrow"/>
          <w:sz w:val="16"/>
          <w:lang w:val="ru-RU"/>
        </w:rPr>
      </w:pPr>
      <w:r w:rsidRPr="00B04D26">
        <w:rPr>
          <w:rStyle w:val="Hyperlink"/>
          <w:rFonts w:ascii="Arial Narrow" w:hAnsi="Arial Narrow"/>
          <w:sz w:val="16"/>
          <w:lang w:val="ru-RU"/>
        </w:rPr>
        <w:br w:type="page"/>
      </w:r>
    </w:p>
    <w:p w:rsidR="00C677F8" w:rsidRPr="00217B7D" w:rsidRDefault="00C677F8" w:rsidP="00C677F8">
      <w:pPr>
        <w:pStyle w:val="PURBreadcrumb"/>
        <w:rPr>
          <w:rStyle w:val="Hyperlink"/>
          <w:rFonts w:ascii="Arial Narrow" w:hAnsi="Arial Narrow"/>
          <w:sz w:val="16"/>
          <w:lang w:val="ru-RU"/>
        </w:rPr>
        <w:sectPr w:rsidR="00C677F8" w:rsidRPr="00217B7D" w:rsidSect="00A13A4E">
          <w:footerReference w:type="default" r:id="rId42"/>
          <w:pgSz w:w="12240" w:h="15840" w:code="1"/>
          <w:pgMar w:top="1170" w:right="720" w:bottom="720" w:left="720" w:header="432" w:footer="288" w:gutter="0"/>
          <w:cols w:space="360"/>
          <w:docGrid w:linePitch="360"/>
        </w:sectPr>
      </w:pPr>
    </w:p>
    <w:p w:rsidR="00B86B85" w:rsidRPr="00217B7D" w:rsidRDefault="000A570B" w:rsidP="00C303CE">
      <w:pPr>
        <w:pStyle w:val="PURSectionHeading"/>
        <w:rPr>
          <w:lang w:val="ru-RU"/>
        </w:rPr>
        <w:sectPr w:rsidR="00B86B85" w:rsidRPr="00217B7D" w:rsidSect="00A13A4E">
          <w:footerReference w:type="default" r:id="rId43"/>
          <w:type w:val="continuous"/>
          <w:pgSz w:w="12240" w:h="15840" w:code="1"/>
          <w:pgMar w:top="1170" w:right="720" w:bottom="720" w:left="720" w:header="432" w:footer="288" w:gutter="0"/>
          <w:cols w:space="360"/>
          <w:docGrid w:linePitch="360"/>
        </w:sectPr>
      </w:pPr>
      <w:bookmarkStart w:id="34" w:name="_Toc333334666"/>
      <w:r w:rsidRPr="00217B7D">
        <w:rPr>
          <w:lang w:val="ru-RU"/>
        </w:rPr>
        <w:lastRenderedPageBreak/>
        <w:t xml:space="preserve">Лицензионная модель «на </w:t>
      </w:r>
      <w:bookmarkEnd w:id="28"/>
      <w:bookmarkEnd w:id="29"/>
      <w:bookmarkEnd w:id="30"/>
      <w:bookmarkEnd w:id="31"/>
      <w:bookmarkEnd w:id="32"/>
      <w:bookmarkEnd w:id="33"/>
      <w:r w:rsidR="00B86B85" w:rsidRPr="00217B7D">
        <w:rPr>
          <w:lang w:val="ru-RU"/>
        </w:rPr>
        <w:t>процессор»</w:t>
      </w:r>
      <w:bookmarkEnd w:id="34"/>
    </w:p>
    <w:p w:rsidR="00470935" w:rsidRDefault="00872DAE">
      <w:pPr>
        <w:pStyle w:val="TOC2"/>
        <w:rPr>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33409877" w:history="1">
        <w:r w:rsidR="00470935" w:rsidRPr="00DA0FAC">
          <w:rPr>
            <w:rStyle w:val="Hyperlink"/>
            <w:noProof/>
            <w:lang w:val="pt-BR"/>
          </w:rPr>
          <w:t>BizTalk Server 2010 Branch Edition</w:t>
        </w:r>
        <w:r w:rsidR="00470935">
          <w:rPr>
            <w:noProof/>
            <w:webHidden/>
          </w:rPr>
          <w:tab/>
        </w:r>
        <w:r w:rsidR="00470935">
          <w:rPr>
            <w:noProof/>
            <w:webHidden/>
          </w:rPr>
          <w:fldChar w:fldCharType="begin"/>
        </w:r>
        <w:r w:rsidR="00470935">
          <w:rPr>
            <w:noProof/>
            <w:webHidden/>
          </w:rPr>
          <w:instrText xml:space="preserve"> PAGEREF _Toc333409877 \h </w:instrText>
        </w:r>
        <w:r w:rsidR="00470935">
          <w:rPr>
            <w:noProof/>
            <w:webHidden/>
          </w:rPr>
        </w:r>
        <w:r w:rsidR="00470935">
          <w:rPr>
            <w:noProof/>
            <w:webHidden/>
          </w:rPr>
          <w:fldChar w:fldCharType="separate"/>
        </w:r>
        <w:r w:rsidR="00004C8D">
          <w:rPr>
            <w:noProof/>
            <w:webHidden/>
          </w:rPr>
          <w:t>14</w:t>
        </w:r>
        <w:r w:rsidR="00470935">
          <w:rPr>
            <w:noProof/>
            <w:webHidden/>
          </w:rPr>
          <w:fldChar w:fldCharType="end"/>
        </w:r>
      </w:hyperlink>
    </w:p>
    <w:p w:rsidR="00470935" w:rsidRDefault="0013008E">
      <w:pPr>
        <w:pStyle w:val="TOC2"/>
        <w:rPr>
          <w:noProof/>
          <w:color w:val="auto"/>
          <w:sz w:val="22"/>
          <w:lang w:eastAsia="zh-CN"/>
        </w:rPr>
      </w:pPr>
      <w:hyperlink w:anchor="_Toc333409878" w:history="1">
        <w:r w:rsidR="00470935" w:rsidRPr="00DA0FAC">
          <w:rPr>
            <w:rStyle w:val="Hyperlink"/>
            <w:noProof/>
          </w:rPr>
          <w:t>BizTalk</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2010 </w:t>
        </w:r>
        <w:r w:rsidR="00470935" w:rsidRPr="00DA0FAC">
          <w:rPr>
            <w:rStyle w:val="Hyperlink"/>
            <w:noProof/>
          </w:rPr>
          <w:t>Enterprise</w:t>
        </w:r>
        <w:r w:rsidR="00470935">
          <w:rPr>
            <w:noProof/>
            <w:webHidden/>
          </w:rPr>
          <w:tab/>
        </w:r>
        <w:r w:rsidR="00470935">
          <w:rPr>
            <w:noProof/>
            <w:webHidden/>
          </w:rPr>
          <w:fldChar w:fldCharType="begin"/>
        </w:r>
        <w:r w:rsidR="00470935">
          <w:rPr>
            <w:noProof/>
            <w:webHidden/>
          </w:rPr>
          <w:instrText xml:space="preserve"> PAGEREF _Toc333409878 \h </w:instrText>
        </w:r>
        <w:r w:rsidR="00470935">
          <w:rPr>
            <w:noProof/>
            <w:webHidden/>
          </w:rPr>
        </w:r>
        <w:r w:rsidR="00470935">
          <w:rPr>
            <w:noProof/>
            <w:webHidden/>
          </w:rPr>
          <w:fldChar w:fldCharType="separate"/>
        </w:r>
        <w:r w:rsidR="00004C8D">
          <w:rPr>
            <w:noProof/>
            <w:webHidden/>
          </w:rPr>
          <w:t>14</w:t>
        </w:r>
        <w:r w:rsidR="00470935">
          <w:rPr>
            <w:noProof/>
            <w:webHidden/>
          </w:rPr>
          <w:fldChar w:fldCharType="end"/>
        </w:r>
      </w:hyperlink>
    </w:p>
    <w:p w:rsidR="00470935" w:rsidRDefault="0013008E">
      <w:pPr>
        <w:pStyle w:val="TOC2"/>
        <w:rPr>
          <w:noProof/>
          <w:color w:val="auto"/>
          <w:sz w:val="22"/>
          <w:lang w:eastAsia="zh-CN"/>
        </w:rPr>
      </w:pPr>
      <w:hyperlink w:anchor="_Toc333409879" w:history="1">
        <w:r w:rsidR="00470935" w:rsidRPr="00DA0FAC">
          <w:rPr>
            <w:rStyle w:val="Hyperlink"/>
            <w:noProof/>
          </w:rPr>
          <w:t>BizTalk</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2010 </w:t>
        </w:r>
        <w:r w:rsidR="00470935" w:rsidRPr="00DA0FAC">
          <w:rPr>
            <w:rStyle w:val="Hyperlink"/>
            <w:noProof/>
          </w:rPr>
          <w:t>Standard</w:t>
        </w:r>
        <w:r w:rsidR="00470935" w:rsidRPr="00DA0FAC">
          <w:rPr>
            <w:rStyle w:val="Hyperlink"/>
            <w:noProof/>
            <w:lang w:val="ru-RU"/>
          </w:rPr>
          <w:t xml:space="preserve"> </w:t>
        </w:r>
        <w:r w:rsidR="00470935" w:rsidRPr="00DA0FAC">
          <w:rPr>
            <w:rStyle w:val="Hyperlink"/>
            <w:noProof/>
          </w:rPr>
          <w:t>Edition</w:t>
        </w:r>
        <w:r w:rsidR="00470935">
          <w:rPr>
            <w:noProof/>
            <w:webHidden/>
          </w:rPr>
          <w:tab/>
        </w:r>
        <w:r w:rsidR="00470935">
          <w:rPr>
            <w:noProof/>
            <w:webHidden/>
          </w:rPr>
          <w:fldChar w:fldCharType="begin"/>
        </w:r>
        <w:r w:rsidR="00470935">
          <w:rPr>
            <w:noProof/>
            <w:webHidden/>
          </w:rPr>
          <w:instrText xml:space="preserve"> PAGEREF _Toc333409879 \h </w:instrText>
        </w:r>
        <w:r w:rsidR="00470935">
          <w:rPr>
            <w:noProof/>
            <w:webHidden/>
          </w:rPr>
        </w:r>
        <w:r w:rsidR="00470935">
          <w:rPr>
            <w:noProof/>
            <w:webHidden/>
          </w:rPr>
          <w:fldChar w:fldCharType="separate"/>
        </w:r>
        <w:r w:rsidR="00004C8D">
          <w:rPr>
            <w:noProof/>
            <w:webHidden/>
          </w:rPr>
          <w:t>14</w:t>
        </w:r>
        <w:r w:rsidR="00470935">
          <w:rPr>
            <w:noProof/>
            <w:webHidden/>
          </w:rPr>
          <w:fldChar w:fldCharType="end"/>
        </w:r>
      </w:hyperlink>
    </w:p>
    <w:p w:rsidR="00470935" w:rsidRDefault="0013008E">
      <w:pPr>
        <w:pStyle w:val="TOC2"/>
        <w:rPr>
          <w:noProof/>
          <w:color w:val="auto"/>
          <w:sz w:val="22"/>
          <w:lang w:eastAsia="zh-CN"/>
        </w:rPr>
      </w:pPr>
      <w:hyperlink w:anchor="_Toc333409880" w:history="1">
        <w:r w:rsidR="00470935" w:rsidRPr="00DA0FAC">
          <w:rPr>
            <w:rStyle w:val="Hyperlink"/>
            <w:noProof/>
          </w:rPr>
          <w:t>Core</w:t>
        </w:r>
        <w:r w:rsidR="00470935" w:rsidRPr="00DA0FAC">
          <w:rPr>
            <w:rStyle w:val="Hyperlink"/>
            <w:noProof/>
            <w:lang w:val="ru-RU"/>
          </w:rPr>
          <w:t xml:space="preserve"> </w:t>
        </w:r>
        <w:r w:rsidR="00470935" w:rsidRPr="00DA0FAC">
          <w:rPr>
            <w:rStyle w:val="Hyperlink"/>
            <w:noProof/>
          </w:rPr>
          <w:t>Infrastructure</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w:t>
        </w:r>
        <w:r w:rsidR="00470935" w:rsidRPr="00DA0FAC">
          <w:rPr>
            <w:rStyle w:val="Hyperlink"/>
            <w:noProof/>
          </w:rPr>
          <w:t>Suite</w:t>
        </w:r>
        <w:r w:rsidR="00470935" w:rsidRPr="00DA0FAC">
          <w:rPr>
            <w:rStyle w:val="Hyperlink"/>
            <w:noProof/>
            <w:lang w:val="ru-RU"/>
          </w:rPr>
          <w:t xml:space="preserve"> </w:t>
        </w:r>
        <w:r w:rsidR="00470935" w:rsidRPr="00DA0FAC">
          <w:rPr>
            <w:rStyle w:val="Hyperlink"/>
            <w:noProof/>
          </w:rPr>
          <w:t>Datacenter</w:t>
        </w:r>
        <w:r w:rsidR="00470935">
          <w:rPr>
            <w:noProof/>
            <w:webHidden/>
          </w:rPr>
          <w:tab/>
        </w:r>
        <w:r w:rsidR="00470935">
          <w:rPr>
            <w:noProof/>
            <w:webHidden/>
          </w:rPr>
          <w:fldChar w:fldCharType="begin"/>
        </w:r>
        <w:r w:rsidR="00470935">
          <w:rPr>
            <w:noProof/>
            <w:webHidden/>
          </w:rPr>
          <w:instrText xml:space="preserve"> PAGEREF _Toc333409880 \h </w:instrText>
        </w:r>
        <w:r w:rsidR="00470935">
          <w:rPr>
            <w:noProof/>
            <w:webHidden/>
          </w:rPr>
        </w:r>
        <w:r w:rsidR="00470935">
          <w:rPr>
            <w:noProof/>
            <w:webHidden/>
          </w:rPr>
          <w:fldChar w:fldCharType="separate"/>
        </w:r>
        <w:r w:rsidR="00004C8D">
          <w:rPr>
            <w:noProof/>
            <w:webHidden/>
          </w:rPr>
          <w:t>15</w:t>
        </w:r>
        <w:r w:rsidR="00470935">
          <w:rPr>
            <w:noProof/>
            <w:webHidden/>
          </w:rPr>
          <w:fldChar w:fldCharType="end"/>
        </w:r>
      </w:hyperlink>
    </w:p>
    <w:p w:rsidR="00470935" w:rsidRDefault="0013008E">
      <w:pPr>
        <w:pStyle w:val="TOC2"/>
        <w:rPr>
          <w:noProof/>
          <w:color w:val="auto"/>
          <w:sz w:val="22"/>
          <w:lang w:eastAsia="zh-CN"/>
        </w:rPr>
      </w:pPr>
      <w:hyperlink w:anchor="_Toc333409881" w:history="1">
        <w:r w:rsidR="00470935" w:rsidRPr="00DA0FAC">
          <w:rPr>
            <w:rStyle w:val="Hyperlink"/>
            <w:noProof/>
          </w:rPr>
          <w:t>Core</w:t>
        </w:r>
        <w:r w:rsidR="00470935" w:rsidRPr="00DA0FAC">
          <w:rPr>
            <w:rStyle w:val="Hyperlink"/>
            <w:noProof/>
            <w:lang w:val="ru-RU"/>
          </w:rPr>
          <w:t xml:space="preserve"> </w:t>
        </w:r>
        <w:r w:rsidR="00470935" w:rsidRPr="00DA0FAC">
          <w:rPr>
            <w:rStyle w:val="Hyperlink"/>
            <w:noProof/>
          </w:rPr>
          <w:t>Infrastructure</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w:t>
        </w:r>
        <w:r w:rsidR="00470935" w:rsidRPr="00DA0FAC">
          <w:rPr>
            <w:rStyle w:val="Hyperlink"/>
            <w:noProof/>
          </w:rPr>
          <w:t>Suite</w:t>
        </w:r>
        <w:r w:rsidR="00470935" w:rsidRPr="00DA0FAC">
          <w:rPr>
            <w:rStyle w:val="Hyperlink"/>
            <w:noProof/>
            <w:lang w:val="ru-RU"/>
          </w:rPr>
          <w:t xml:space="preserve"> </w:t>
        </w:r>
        <w:r w:rsidR="00470935" w:rsidRPr="00DA0FAC">
          <w:rPr>
            <w:rStyle w:val="Hyperlink"/>
            <w:noProof/>
          </w:rPr>
          <w:t>Standard</w:t>
        </w:r>
        <w:r w:rsidR="00470935">
          <w:rPr>
            <w:noProof/>
            <w:webHidden/>
          </w:rPr>
          <w:tab/>
        </w:r>
        <w:r w:rsidR="00470935">
          <w:rPr>
            <w:noProof/>
            <w:webHidden/>
          </w:rPr>
          <w:fldChar w:fldCharType="begin"/>
        </w:r>
        <w:r w:rsidR="00470935">
          <w:rPr>
            <w:noProof/>
            <w:webHidden/>
          </w:rPr>
          <w:instrText xml:space="preserve"> PAGEREF _Toc333409881 \h </w:instrText>
        </w:r>
        <w:r w:rsidR="00470935">
          <w:rPr>
            <w:noProof/>
            <w:webHidden/>
          </w:rPr>
        </w:r>
        <w:r w:rsidR="00470935">
          <w:rPr>
            <w:noProof/>
            <w:webHidden/>
          </w:rPr>
          <w:fldChar w:fldCharType="separate"/>
        </w:r>
        <w:r w:rsidR="00004C8D">
          <w:rPr>
            <w:noProof/>
            <w:webHidden/>
          </w:rPr>
          <w:t>16</w:t>
        </w:r>
        <w:r w:rsidR="00470935">
          <w:rPr>
            <w:noProof/>
            <w:webHidden/>
          </w:rPr>
          <w:fldChar w:fldCharType="end"/>
        </w:r>
      </w:hyperlink>
    </w:p>
    <w:p w:rsidR="00470935" w:rsidRDefault="0013008E">
      <w:pPr>
        <w:pStyle w:val="TOC2"/>
        <w:rPr>
          <w:noProof/>
          <w:color w:val="auto"/>
          <w:sz w:val="22"/>
          <w:lang w:eastAsia="zh-CN"/>
        </w:rPr>
      </w:pPr>
      <w:hyperlink w:anchor="_Toc333409882" w:history="1">
        <w:r w:rsidR="00470935" w:rsidRPr="00DA0FAC">
          <w:rPr>
            <w:rStyle w:val="Hyperlink"/>
            <w:noProof/>
          </w:rPr>
          <w:t>Forefront Threat Management Gateway 2010 Enterprise</w:t>
        </w:r>
        <w:r w:rsidR="00470935">
          <w:rPr>
            <w:noProof/>
            <w:webHidden/>
          </w:rPr>
          <w:tab/>
        </w:r>
        <w:r w:rsidR="00470935">
          <w:rPr>
            <w:noProof/>
            <w:webHidden/>
          </w:rPr>
          <w:fldChar w:fldCharType="begin"/>
        </w:r>
        <w:r w:rsidR="00470935">
          <w:rPr>
            <w:noProof/>
            <w:webHidden/>
          </w:rPr>
          <w:instrText xml:space="preserve"> PAGEREF _Toc333409882 \h </w:instrText>
        </w:r>
        <w:r w:rsidR="00470935">
          <w:rPr>
            <w:noProof/>
            <w:webHidden/>
          </w:rPr>
        </w:r>
        <w:r w:rsidR="00470935">
          <w:rPr>
            <w:noProof/>
            <w:webHidden/>
          </w:rPr>
          <w:fldChar w:fldCharType="separate"/>
        </w:r>
        <w:r w:rsidR="00004C8D">
          <w:rPr>
            <w:noProof/>
            <w:webHidden/>
          </w:rPr>
          <w:t>17</w:t>
        </w:r>
        <w:r w:rsidR="00470935">
          <w:rPr>
            <w:noProof/>
            <w:webHidden/>
          </w:rPr>
          <w:fldChar w:fldCharType="end"/>
        </w:r>
      </w:hyperlink>
    </w:p>
    <w:p w:rsidR="00470935" w:rsidRDefault="0013008E">
      <w:pPr>
        <w:pStyle w:val="TOC2"/>
        <w:rPr>
          <w:noProof/>
          <w:color w:val="auto"/>
          <w:sz w:val="22"/>
          <w:lang w:eastAsia="zh-CN"/>
        </w:rPr>
      </w:pPr>
      <w:hyperlink w:anchor="_Toc333409883" w:history="1">
        <w:r w:rsidR="00470935" w:rsidRPr="00DA0FAC">
          <w:rPr>
            <w:rStyle w:val="Hyperlink"/>
            <w:noProof/>
          </w:rPr>
          <w:t>Forefront Threat Management Gateway 2010 Standard</w:t>
        </w:r>
        <w:r w:rsidR="00470935">
          <w:rPr>
            <w:noProof/>
            <w:webHidden/>
          </w:rPr>
          <w:tab/>
        </w:r>
        <w:r w:rsidR="00470935">
          <w:rPr>
            <w:noProof/>
            <w:webHidden/>
          </w:rPr>
          <w:fldChar w:fldCharType="begin"/>
        </w:r>
        <w:r w:rsidR="00470935">
          <w:rPr>
            <w:noProof/>
            <w:webHidden/>
          </w:rPr>
          <w:instrText xml:space="preserve"> PAGEREF _Toc333409883 \h </w:instrText>
        </w:r>
        <w:r w:rsidR="00470935">
          <w:rPr>
            <w:noProof/>
            <w:webHidden/>
          </w:rPr>
        </w:r>
        <w:r w:rsidR="00470935">
          <w:rPr>
            <w:noProof/>
            <w:webHidden/>
          </w:rPr>
          <w:fldChar w:fldCharType="separate"/>
        </w:r>
        <w:r w:rsidR="00004C8D">
          <w:rPr>
            <w:noProof/>
            <w:webHidden/>
          </w:rPr>
          <w:t>17</w:t>
        </w:r>
        <w:r w:rsidR="00470935">
          <w:rPr>
            <w:noProof/>
            <w:webHidden/>
          </w:rPr>
          <w:fldChar w:fldCharType="end"/>
        </w:r>
      </w:hyperlink>
    </w:p>
    <w:p w:rsidR="00470935" w:rsidRDefault="0013008E">
      <w:pPr>
        <w:pStyle w:val="TOC2"/>
        <w:rPr>
          <w:noProof/>
          <w:color w:val="auto"/>
          <w:sz w:val="22"/>
          <w:lang w:eastAsia="zh-CN"/>
        </w:rPr>
      </w:pPr>
      <w:hyperlink w:anchor="_Toc333409884" w:history="1">
        <w:r w:rsidR="00470935" w:rsidRPr="00DA0FAC">
          <w:rPr>
            <w:rStyle w:val="Hyperlink"/>
            <w:noProof/>
          </w:rPr>
          <w:t>Microsoft</w:t>
        </w:r>
        <w:r w:rsidR="00470935" w:rsidRPr="00DA0FAC">
          <w:rPr>
            <w:rStyle w:val="Hyperlink"/>
            <w:noProof/>
            <w:lang w:val="ru-RU"/>
          </w:rPr>
          <w:t xml:space="preserve"> </w:t>
        </w:r>
        <w:r w:rsidR="00470935" w:rsidRPr="00DA0FAC">
          <w:rPr>
            <w:rStyle w:val="Hyperlink"/>
            <w:noProof/>
          </w:rPr>
          <w:t>Dynamics</w:t>
        </w:r>
        <w:r w:rsidR="00470935" w:rsidRPr="00DA0FAC">
          <w:rPr>
            <w:rStyle w:val="Hyperlink"/>
            <w:noProof/>
            <w:lang w:val="ru-RU"/>
          </w:rPr>
          <w:t xml:space="preserve"> </w:t>
        </w:r>
        <w:r w:rsidR="00470935" w:rsidRPr="00DA0FAC">
          <w:rPr>
            <w:rStyle w:val="Hyperlink"/>
            <w:noProof/>
          </w:rPr>
          <w:t>AX</w:t>
        </w:r>
        <w:r w:rsidR="00470935" w:rsidRPr="00DA0FAC">
          <w:rPr>
            <w:rStyle w:val="Hyperlink"/>
            <w:noProof/>
            <w:lang w:val="ru-RU"/>
          </w:rPr>
          <w:t xml:space="preserve"> 2012</w:t>
        </w:r>
        <w:r w:rsidR="00470935">
          <w:rPr>
            <w:noProof/>
            <w:webHidden/>
          </w:rPr>
          <w:tab/>
        </w:r>
        <w:r w:rsidR="00470935">
          <w:rPr>
            <w:noProof/>
            <w:webHidden/>
          </w:rPr>
          <w:fldChar w:fldCharType="begin"/>
        </w:r>
        <w:r w:rsidR="00470935">
          <w:rPr>
            <w:noProof/>
            <w:webHidden/>
          </w:rPr>
          <w:instrText xml:space="preserve"> PAGEREF _Toc333409884 \h </w:instrText>
        </w:r>
        <w:r w:rsidR="00470935">
          <w:rPr>
            <w:noProof/>
            <w:webHidden/>
          </w:rPr>
        </w:r>
        <w:r w:rsidR="00470935">
          <w:rPr>
            <w:noProof/>
            <w:webHidden/>
          </w:rPr>
          <w:fldChar w:fldCharType="separate"/>
        </w:r>
        <w:r w:rsidR="00004C8D">
          <w:rPr>
            <w:noProof/>
            <w:webHidden/>
          </w:rPr>
          <w:t>17</w:t>
        </w:r>
        <w:r w:rsidR="00470935">
          <w:rPr>
            <w:noProof/>
            <w:webHidden/>
          </w:rPr>
          <w:fldChar w:fldCharType="end"/>
        </w:r>
      </w:hyperlink>
    </w:p>
    <w:p w:rsidR="00470935" w:rsidRDefault="0013008E">
      <w:pPr>
        <w:pStyle w:val="TOC2"/>
        <w:rPr>
          <w:noProof/>
          <w:color w:val="auto"/>
          <w:sz w:val="22"/>
          <w:lang w:eastAsia="zh-CN"/>
        </w:rPr>
      </w:pPr>
      <w:hyperlink w:anchor="_Toc333409885" w:history="1">
        <w:r w:rsidR="00470935" w:rsidRPr="00DA0FAC">
          <w:rPr>
            <w:rStyle w:val="Hyperlink"/>
            <w:noProof/>
          </w:rPr>
          <w:t>Microsoft</w:t>
        </w:r>
        <w:r w:rsidR="00470935" w:rsidRPr="00DA0FAC">
          <w:rPr>
            <w:rStyle w:val="Hyperlink"/>
            <w:noProof/>
            <w:lang w:val="ru-RU"/>
          </w:rPr>
          <w:t xml:space="preserve"> </w:t>
        </w:r>
        <w:r w:rsidR="00470935" w:rsidRPr="00DA0FAC">
          <w:rPr>
            <w:rStyle w:val="Hyperlink"/>
            <w:noProof/>
          </w:rPr>
          <w:t>Dynamics</w:t>
        </w:r>
        <w:r w:rsidR="00470935" w:rsidRPr="00DA0FAC">
          <w:rPr>
            <w:rStyle w:val="Hyperlink"/>
            <w:noProof/>
            <w:lang w:val="ru-RU"/>
          </w:rPr>
          <w:t xml:space="preserve"> </w:t>
        </w:r>
        <w:r w:rsidR="00470935" w:rsidRPr="00DA0FAC">
          <w:rPr>
            <w:rStyle w:val="Hyperlink"/>
            <w:noProof/>
          </w:rPr>
          <w:t>C</w:t>
        </w:r>
        <w:r w:rsidR="00470935" w:rsidRPr="00DA0FAC">
          <w:rPr>
            <w:rStyle w:val="Hyperlink"/>
            <w:noProof/>
            <w:lang w:val="ru-RU"/>
          </w:rPr>
          <w:t>5 2012</w:t>
        </w:r>
        <w:r w:rsidR="00470935">
          <w:rPr>
            <w:noProof/>
            <w:webHidden/>
          </w:rPr>
          <w:tab/>
        </w:r>
        <w:r w:rsidR="00470935">
          <w:rPr>
            <w:noProof/>
            <w:webHidden/>
          </w:rPr>
          <w:fldChar w:fldCharType="begin"/>
        </w:r>
        <w:r w:rsidR="00470935">
          <w:rPr>
            <w:noProof/>
            <w:webHidden/>
          </w:rPr>
          <w:instrText xml:space="preserve"> PAGEREF _Toc333409885 \h </w:instrText>
        </w:r>
        <w:r w:rsidR="00470935">
          <w:rPr>
            <w:noProof/>
            <w:webHidden/>
          </w:rPr>
        </w:r>
        <w:r w:rsidR="00470935">
          <w:rPr>
            <w:noProof/>
            <w:webHidden/>
          </w:rPr>
          <w:fldChar w:fldCharType="separate"/>
        </w:r>
        <w:r w:rsidR="00004C8D">
          <w:rPr>
            <w:noProof/>
            <w:webHidden/>
          </w:rPr>
          <w:t>19</w:t>
        </w:r>
        <w:r w:rsidR="00470935">
          <w:rPr>
            <w:noProof/>
            <w:webHidden/>
          </w:rPr>
          <w:fldChar w:fldCharType="end"/>
        </w:r>
      </w:hyperlink>
    </w:p>
    <w:p w:rsidR="00470935" w:rsidRDefault="0013008E">
      <w:pPr>
        <w:pStyle w:val="TOC2"/>
        <w:rPr>
          <w:noProof/>
          <w:color w:val="auto"/>
          <w:sz w:val="22"/>
          <w:lang w:eastAsia="zh-CN"/>
        </w:rPr>
      </w:pPr>
      <w:hyperlink w:anchor="_Toc333409886" w:history="1">
        <w:r w:rsidR="00470935" w:rsidRPr="00DA0FAC">
          <w:rPr>
            <w:rStyle w:val="Hyperlink"/>
            <w:noProof/>
          </w:rPr>
          <w:t>Microsoft</w:t>
        </w:r>
        <w:r w:rsidR="00470935" w:rsidRPr="00DA0FAC">
          <w:rPr>
            <w:rStyle w:val="Hyperlink"/>
            <w:noProof/>
            <w:lang w:val="ru-RU"/>
          </w:rPr>
          <w:t xml:space="preserve"> </w:t>
        </w:r>
        <w:r w:rsidR="00470935" w:rsidRPr="00DA0FAC">
          <w:rPr>
            <w:rStyle w:val="Hyperlink"/>
            <w:noProof/>
          </w:rPr>
          <w:t>Dynamics</w:t>
        </w:r>
        <w:r w:rsidR="00470935" w:rsidRPr="00DA0FAC">
          <w:rPr>
            <w:rStyle w:val="Hyperlink"/>
            <w:noProof/>
            <w:lang w:val="ru-RU"/>
          </w:rPr>
          <w:t xml:space="preserve"> </w:t>
        </w:r>
        <w:r w:rsidR="00470935" w:rsidRPr="00DA0FAC">
          <w:rPr>
            <w:rStyle w:val="Hyperlink"/>
            <w:noProof/>
          </w:rPr>
          <w:t>GP</w:t>
        </w:r>
        <w:r w:rsidR="00470935" w:rsidRPr="00DA0FAC">
          <w:rPr>
            <w:rStyle w:val="Hyperlink"/>
            <w:noProof/>
            <w:lang w:val="ru-RU"/>
          </w:rPr>
          <w:t xml:space="preserve"> 2010 </w:t>
        </w:r>
        <w:r w:rsidR="00470935" w:rsidRPr="00DA0FAC">
          <w:rPr>
            <w:rStyle w:val="Hyperlink"/>
            <w:noProof/>
          </w:rPr>
          <w:t>R</w:t>
        </w:r>
        <w:r w:rsidR="00470935" w:rsidRPr="00DA0FAC">
          <w:rPr>
            <w:rStyle w:val="Hyperlink"/>
            <w:noProof/>
            <w:lang w:val="ru-RU"/>
          </w:rPr>
          <w:t>2</w:t>
        </w:r>
        <w:r w:rsidR="00470935">
          <w:rPr>
            <w:noProof/>
            <w:webHidden/>
          </w:rPr>
          <w:tab/>
        </w:r>
        <w:r w:rsidR="00470935">
          <w:rPr>
            <w:noProof/>
            <w:webHidden/>
          </w:rPr>
          <w:fldChar w:fldCharType="begin"/>
        </w:r>
        <w:r w:rsidR="00470935">
          <w:rPr>
            <w:noProof/>
            <w:webHidden/>
          </w:rPr>
          <w:instrText xml:space="preserve"> PAGEREF _Toc333409886 \h </w:instrText>
        </w:r>
        <w:r w:rsidR="00470935">
          <w:rPr>
            <w:noProof/>
            <w:webHidden/>
          </w:rPr>
        </w:r>
        <w:r w:rsidR="00470935">
          <w:rPr>
            <w:noProof/>
            <w:webHidden/>
          </w:rPr>
          <w:fldChar w:fldCharType="separate"/>
        </w:r>
        <w:r w:rsidR="00004C8D">
          <w:rPr>
            <w:noProof/>
            <w:webHidden/>
          </w:rPr>
          <w:t>20</w:t>
        </w:r>
        <w:r w:rsidR="00470935">
          <w:rPr>
            <w:noProof/>
            <w:webHidden/>
          </w:rPr>
          <w:fldChar w:fldCharType="end"/>
        </w:r>
      </w:hyperlink>
    </w:p>
    <w:p w:rsidR="00470935" w:rsidRDefault="0013008E">
      <w:pPr>
        <w:pStyle w:val="TOC2"/>
        <w:rPr>
          <w:noProof/>
          <w:color w:val="auto"/>
          <w:sz w:val="22"/>
          <w:lang w:eastAsia="zh-CN"/>
        </w:rPr>
      </w:pPr>
      <w:hyperlink w:anchor="_Toc333409887" w:history="1">
        <w:r w:rsidR="00470935" w:rsidRPr="00DA0FAC">
          <w:rPr>
            <w:rStyle w:val="Hyperlink"/>
            <w:noProof/>
          </w:rPr>
          <w:t>Microsoft</w:t>
        </w:r>
        <w:r w:rsidR="00470935" w:rsidRPr="00DA0FAC">
          <w:rPr>
            <w:rStyle w:val="Hyperlink"/>
            <w:noProof/>
            <w:lang w:val="ru-RU"/>
          </w:rPr>
          <w:t xml:space="preserve"> </w:t>
        </w:r>
        <w:r w:rsidR="00470935" w:rsidRPr="00DA0FAC">
          <w:rPr>
            <w:rStyle w:val="Hyperlink"/>
            <w:noProof/>
          </w:rPr>
          <w:t>Dynamics</w:t>
        </w:r>
        <w:r w:rsidR="00470935" w:rsidRPr="00DA0FAC">
          <w:rPr>
            <w:rStyle w:val="Hyperlink"/>
            <w:noProof/>
            <w:lang w:val="ru-RU"/>
          </w:rPr>
          <w:t xml:space="preserve"> </w:t>
        </w:r>
        <w:r w:rsidR="00470935" w:rsidRPr="00DA0FAC">
          <w:rPr>
            <w:rStyle w:val="Hyperlink"/>
            <w:noProof/>
          </w:rPr>
          <w:t>NAV</w:t>
        </w:r>
        <w:r w:rsidR="00470935" w:rsidRPr="00DA0FAC">
          <w:rPr>
            <w:rStyle w:val="Hyperlink"/>
            <w:noProof/>
            <w:lang w:val="ru-RU"/>
          </w:rPr>
          <w:t xml:space="preserve"> 2009 </w:t>
        </w:r>
        <w:r w:rsidR="00470935" w:rsidRPr="00DA0FAC">
          <w:rPr>
            <w:rStyle w:val="Hyperlink"/>
            <w:noProof/>
          </w:rPr>
          <w:t>R</w:t>
        </w:r>
        <w:r w:rsidR="00470935" w:rsidRPr="00DA0FAC">
          <w:rPr>
            <w:rStyle w:val="Hyperlink"/>
            <w:noProof/>
            <w:lang w:val="ru-RU"/>
          </w:rPr>
          <w:t>2</w:t>
        </w:r>
        <w:r w:rsidR="00470935">
          <w:rPr>
            <w:noProof/>
            <w:webHidden/>
          </w:rPr>
          <w:tab/>
        </w:r>
        <w:r w:rsidR="00470935">
          <w:rPr>
            <w:noProof/>
            <w:webHidden/>
          </w:rPr>
          <w:fldChar w:fldCharType="begin"/>
        </w:r>
        <w:r w:rsidR="00470935">
          <w:rPr>
            <w:noProof/>
            <w:webHidden/>
          </w:rPr>
          <w:instrText xml:space="preserve"> PAGEREF _Toc333409887 \h </w:instrText>
        </w:r>
        <w:r w:rsidR="00470935">
          <w:rPr>
            <w:noProof/>
            <w:webHidden/>
          </w:rPr>
        </w:r>
        <w:r w:rsidR="00470935">
          <w:rPr>
            <w:noProof/>
            <w:webHidden/>
          </w:rPr>
          <w:fldChar w:fldCharType="separate"/>
        </w:r>
        <w:r w:rsidR="00004C8D">
          <w:rPr>
            <w:noProof/>
            <w:webHidden/>
          </w:rPr>
          <w:t>21</w:t>
        </w:r>
        <w:r w:rsidR="00470935">
          <w:rPr>
            <w:noProof/>
            <w:webHidden/>
          </w:rPr>
          <w:fldChar w:fldCharType="end"/>
        </w:r>
      </w:hyperlink>
    </w:p>
    <w:p w:rsidR="00470935" w:rsidRDefault="0013008E">
      <w:pPr>
        <w:pStyle w:val="TOC2"/>
        <w:rPr>
          <w:noProof/>
          <w:color w:val="auto"/>
          <w:sz w:val="22"/>
          <w:lang w:eastAsia="zh-CN"/>
        </w:rPr>
      </w:pPr>
      <w:hyperlink w:anchor="_Toc333409888" w:history="1">
        <w:r w:rsidR="00470935" w:rsidRPr="00DA0FAC">
          <w:rPr>
            <w:rStyle w:val="Hyperlink"/>
            <w:noProof/>
          </w:rPr>
          <w:t>Microsoft</w:t>
        </w:r>
        <w:r w:rsidR="00470935" w:rsidRPr="00DA0FAC">
          <w:rPr>
            <w:rStyle w:val="Hyperlink"/>
            <w:noProof/>
            <w:lang w:val="ru-RU"/>
          </w:rPr>
          <w:t xml:space="preserve"> </w:t>
        </w:r>
        <w:r w:rsidR="00470935" w:rsidRPr="00DA0FAC">
          <w:rPr>
            <w:rStyle w:val="Hyperlink"/>
            <w:noProof/>
          </w:rPr>
          <w:t>Dynamics</w:t>
        </w:r>
        <w:r w:rsidR="00470935" w:rsidRPr="00DA0FAC">
          <w:rPr>
            <w:rStyle w:val="Hyperlink"/>
            <w:noProof/>
            <w:lang w:val="ru-RU"/>
          </w:rPr>
          <w:t xml:space="preserve"> </w:t>
        </w:r>
        <w:r w:rsidR="00470935" w:rsidRPr="00DA0FAC">
          <w:rPr>
            <w:rStyle w:val="Hyperlink"/>
            <w:noProof/>
          </w:rPr>
          <w:t>SL</w:t>
        </w:r>
        <w:r w:rsidR="00470935" w:rsidRPr="00DA0FAC">
          <w:rPr>
            <w:rStyle w:val="Hyperlink"/>
            <w:noProof/>
            <w:lang w:val="ru-RU"/>
          </w:rPr>
          <w:t xml:space="preserve"> 2011</w:t>
        </w:r>
        <w:r w:rsidR="00470935">
          <w:rPr>
            <w:noProof/>
            <w:webHidden/>
          </w:rPr>
          <w:tab/>
        </w:r>
        <w:r w:rsidR="00470935">
          <w:rPr>
            <w:noProof/>
            <w:webHidden/>
          </w:rPr>
          <w:fldChar w:fldCharType="begin"/>
        </w:r>
        <w:r w:rsidR="00470935">
          <w:rPr>
            <w:noProof/>
            <w:webHidden/>
          </w:rPr>
          <w:instrText xml:space="preserve"> PAGEREF _Toc333409888 \h </w:instrText>
        </w:r>
        <w:r w:rsidR="00470935">
          <w:rPr>
            <w:noProof/>
            <w:webHidden/>
          </w:rPr>
        </w:r>
        <w:r w:rsidR="00470935">
          <w:rPr>
            <w:noProof/>
            <w:webHidden/>
          </w:rPr>
          <w:fldChar w:fldCharType="separate"/>
        </w:r>
        <w:r w:rsidR="00004C8D">
          <w:rPr>
            <w:noProof/>
            <w:webHidden/>
          </w:rPr>
          <w:t>22</w:t>
        </w:r>
        <w:r w:rsidR="00470935">
          <w:rPr>
            <w:noProof/>
            <w:webHidden/>
          </w:rPr>
          <w:fldChar w:fldCharType="end"/>
        </w:r>
      </w:hyperlink>
    </w:p>
    <w:p w:rsidR="00470935" w:rsidRDefault="0013008E">
      <w:pPr>
        <w:pStyle w:val="TOC2"/>
        <w:rPr>
          <w:noProof/>
          <w:color w:val="auto"/>
          <w:sz w:val="22"/>
          <w:lang w:eastAsia="zh-CN"/>
        </w:rPr>
      </w:pPr>
      <w:hyperlink w:anchor="_Toc333409889" w:history="1">
        <w:r w:rsidR="00470935" w:rsidRPr="00DA0FAC">
          <w:rPr>
            <w:rStyle w:val="Hyperlink"/>
            <w:noProof/>
          </w:rPr>
          <w:t>Provisioning</w:t>
        </w:r>
        <w:r w:rsidR="00470935" w:rsidRPr="00DA0FAC">
          <w:rPr>
            <w:rStyle w:val="Hyperlink"/>
            <w:noProof/>
            <w:lang w:val="ru-RU"/>
          </w:rPr>
          <w:t xml:space="preserve"> </w:t>
        </w:r>
        <w:r w:rsidR="00470935" w:rsidRPr="00DA0FAC">
          <w:rPr>
            <w:rStyle w:val="Hyperlink"/>
            <w:noProof/>
          </w:rPr>
          <w:t>System</w:t>
        </w:r>
        <w:r w:rsidR="00470935">
          <w:rPr>
            <w:noProof/>
            <w:webHidden/>
          </w:rPr>
          <w:tab/>
        </w:r>
        <w:r w:rsidR="00470935">
          <w:rPr>
            <w:noProof/>
            <w:webHidden/>
          </w:rPr>
          <w:fldChar w:fldCharType="begin"/>
        </w:r>
        <w:r w:rsidR="00470935">
          <w:rPr>
            <w:noProof/>
            <w:webHidden/>
          </w:rPr>
          <w:instrText xml:space="preserve"> PAGEREF _Toc333409889 \h </w:instrText>
        </w:r>
        <w:r w:rsidR="00470935">
          <w:rPr>
            <w:noProof/>
            <w:webHidden/>
          </w:rPr>
        </w:r>
        <w:r w:rsidR="00470935">
          <w:rPr>
            <w:noProof/>
            <w:webHidden/>
          </w:rPr>
          <w:fldChar w:fldCharType="separate"/>
        </w:r>
        <w:r w:rsidR="00004C8D">
          <w:rPr>
            <w:noProof/>
            <w:webHidden/>
          </w:rPr>
          <w:t>23</w:t>
        </w:r>
        <w:r w:rsidR="00470935">
          <w:rPr>
            <w:noProof/>
            <w:webHidden/>
          </w:rPr>
          <w:fldChar w:fldCharType="end"/>
        </w:r>
      </w:hyperlink>
    </w:p>
    <w:p w:rsidR="00470935" w:rsidRDefault="0013008E">
      <w:pPr>
        <w:pStyle w:val="TOC2"/>
        <w:rPr>
          <w:noProof/>
          <w:color w:val="auto"/>
          <w:sz w:val="22"/>
          <w:lang w:eastAsia="zh-CN"/>
        </w:rPr>
      </w:pPr>
      <w:hyperlink w:anchor="_Toc333409890" w:history="1">
        <w:r w:rsidR="00470935" w:rsidRPr="00DA0FAC">
          <w:rPr>
            <w:rStyle w:val="Hyperlink"/>
            <w:noProof/>
            <w:lang w:val="ru-RU"/>
          </w:rPr>
          <w:t xml:space="preserve">Размещение </w:t>
        </w:r>
        <w:r w:rsidR="00470935" w:rsidRPr="00DA0FAC">
          <w:rPr>
            <w:rStyle w:val="Hyperlink"/>
            <w:noProof/>
          </w:rPr>
          <w:t>SharePoint</w:t>
        </w:r>
        <w:r w:rsidR="00470935" w:rsidRPr="00DA0FAC">
          <w:rPr>
            <w:rStyle w:val="Hyperlink"/>
            <w:noProof/>
            <w:lang w:val="ru-RU"/>
          </w:rPr>
          <w:t xml:space="preserve"> 2013</w:t>
        </w:r>
        <w:r w:rsidR="00470935">
          <w:rPr>
            <w:noProof/>
            <w:webHidden/>
          </w:rPr>
          <w:tab/>
        </w:r>
        <w:r w:rsidR="00470935">
          <w:rPr>
            <w:noProof/>
            <w:webHidden/>
          </w:rPr>
          <w:fldChar w:fldCharType="begin"/>
        </w:r>
        <w:r w:rsidR="00470935">
          <w:rPr>
            <w:noProof/>
            <w:webHidden/>
          </w:rPr>
          <w:instrText xml:space="preserve"> PAGEREF _Toc333409890 \h </w:instrText>
        </w:r>
        <w:r w:rsidR="00470935">
          <w:rPr>
            <w:noProof/>
            <w:webHidden/>
          </w:rPr>
        </w:r>
        <w:r w:rsidR="00470935">
          <w:rPr>
            <w:noProof/>
            <w:webHidden/>
          </w:rPr>
          <w:fldChar w:fldCharType="separate"/>
        </w:r>
        <w:r w:rsidR="00004C8D">
          <w:rPr>
            <w:noProof/>
            <w:webHidden/>
          </w:rPr>
          <w:t>23</w:t>
        </w:r>
        <w:r w:rsidR="00470935">
          <w:rPr>
            <w:noProof/>
            <w:webHidden/>
          </w:rPr>
          <w:fldChar w:fldCharType="end"/>
        </w:r>
      </w:hyperlink>
    </w:p>
    <w:p w:rsidR="00470935" w:rsidRDefault="0013008E">
      <w:pPr>
        <w:pStyle w:val="TOC2"/>
        <w:rPr>
          <w:noProof/>
          <w:color w:val="auto"/>
          <w:sz w:val="22"/>
          <w:lang w:eastAsia="zh-CN"/>
        </w:rPr>
      </w:pPr>
      <w:hyperlink w:anchor="_Toc333409891" w:history="1">
        <w:r w:rsidR="00470935" w:rsidRPr="00DA0FAC">
          <w:rPr>
            <w:rStyle w:val="Hyperlink"/>
            <w:noProof/>
          </w:rPr>
          <w:t>SQL</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2008 </w:t>
        </w:r>
        <w:r w:rsidR="00470935" w:rsidRPr="00DA0FAC">
          <w:rPr>
            <w:rStyle w:val="Hyperlink"/>
            <w:noProof/>
          </w:rPr>
          <w:t>R</w:t>
        </w:r>
        <w:r w:rsidR="00470935" w:rsidRPr="00DA0FAC">
          <w:rPr>
            <w:rStyle w:val="Hyperlink"/>
            <w:noProof/>
            <w:lang w:val="ru-RU"/>
          </w:rPr>
          <w:t xml:space="preserve">2 </w:t>
        </w:r>
        <w:r w:rsidR="00470935" w:rsidRPr="00DA0FAC">
          <w:rPr>
            <w:rStyle w:val="Hyperlink"/>
            <w:noProof/>
          </w:rPr>
          <w:t>Datacenter</w:t>
        </w:r>
        <w:r w:rsidR="00470935">
          <w:rPr>
            <w:noProof/>
            <w:webHidden/>
          </w:rPr>
          <w:tab/>
        </w:r>
        <w:r w:rsidR="00470935">
          <w:rPr>
            <w:noProof/>
            <w:webHidden/>
          </w:rPr>
          <w:fldChar w:fldCharType="begin"/>
        </w:r>
        <w:r w:rsidR="00470935">
          <w:rPr>
            <w:noProof/>
            <w:webHidden/>
          </w:rPr>
          <w:instrText xml:space="preserve"> PAGEREF _Toc333409891 \h </w:instrText>
        </w:r>
        <w:r w:rsidR="00470935">
          <w:rPr>
            <w:noProof/>
            <w:webHidden/>
          </w:rPr>
        </w:r>
        <w:r w:rsidR="00470935">
          <w:rPr>
            <w:noProof/>
            <w:webHidden/>
          </w:rPr>
          <w:fldChar w:fldCharType="separate"/>
        </w:r>
        <w:r w:rsidR="00004C8D">
          <w:rPr>
            <w:noProof/>
            <w:webHidden/>
          </w:rPr>
          <w:t>23</w:t>
        </w:r>
        <w:r w:rsidR="00470935">
          <w:rPr>
            <w:noProof/>
            <w:webHidden/>
          </w:rPr>
          <w:fldChar w:fldCharType="end"/>
        </w:r>
      </w:hyperlink>
    </w:p>
    <w:p w:rsidR="00470935" w:rsidRDefault="0013008E">
      <w:pPr>
        <w:pStyle w:val="TOC2"/>
        <w:rPr>
          <w:noProof/>
          <w:color w:val="auto"/>
          <w:sz w:val="22"/>
          <w:lang w:eastAsia="zh-CN"/>
        </w:rPr>
      </w:pPr>
      <w:hyperlink w:anchor="_Toc333409892" w:history="1">
        <w:r w:rsidR="00470935" w:rsidRPr="00DA0FAC">
          <w:rPr>
            <w:rStyle w:val="Hyperlink"/>
            <w:noProof/>
          </w:rPr>
          <w:t>SQL</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2008 </w:t>
        </w:r>
        <w:r w:rsidR="00470935" w:rsidRPr="00DA0FAC">
          <w:rPr>
            <w:rStyle w:val="Hyperlink"/>
            <w:noProof/>
          </w:rPr>
          <w:t>R</w:t>
        </w:r>
        <w:r w:rsidR="00470935" w:rsidRPr="00DA0FAC">
          <w:rPr>
            <w:rStyle w:val="Hyperlink"/>
            <w:noProof/>
            <w:lang w:val="ru-RU"/>
          </w:rPr>
          <w:t xml:space="preserve">2 </w:t>
        </w:r>
        <w:r w:rsidR="00470935" w:rsidRPr="00DA0FAC">
          <w:rPr>
            <w:rStyle w:val="Hyperlink"/>
            <w:noProof/>
          </w:rPr>
          <w:t>Enterprise</w:t>
        </w:r>
        <w:r w:rsidR="00470935">
          <w:rPr>
            <w:noProof/>
            <w:webHidden/>
          </w:rPr>
          <w:tab/>
        </w:r>
        <w:r w:rsidR="00470935">
          <w:rPr>
            <w:noProof/>
            <w:webHidden/>
          </w:rPr>
          <w:fldChar w:fldCharType="begin"/>
        </w:r>
        <w:r w:rsidR="00470935">
          <w:rPr>
            <w:noProof/>
            <w:webHidden/>
          </w:rPr>
          <w:instrText xml:space="preserve"> PAGEREF _Toc333409892 \h </w:instrText>
        </w:r>
        <w:r w:rsidR="00470935">
          <w:rPr>
            <w:noProof/>
            <w:webHidden/>
          </w:rPr>
        </w:r>
        <w:r w:rsidR="00470935">
          <w:rPr>
            <w:noProof/>
            <w:webHidden/>
          </w:rPr>
          <w:fldChar w:fldCharType="separate"/>
        </w:r>
        <w:r w:rsidR="00004C8D">
          <w:rPr>
            <w:noProof/>
            <w:webHidden/>
          </w:rPr>
          <w:t>24</w:t>
        </w:r>
        <w:r w:rsidR="00470935">
          <w:rPr>
            <w:noProof/>
            <w:webHidden/>
          </w:rPr>
          <w:fldChar w:fldCharType="end"/>
        </w:r>
      </w:hyperlink>
    </w:p>
    <w:p w:rsidR="00470935" w:rsidRDefault="0013008E">
      <w:pPr>
        <w:pStyle w:val="TOC2"/>
        <w:rPr>
          <w:noProof/>
          <w:color w:val="auto"/>
          <w:sz w:val="22"/>
          <w:lang w:eastAsia="zh-CN"/>
        </w:rPr>
      </w:pPr>
      <w:hyperlink w:anchor="_Toc333409893" w:history="1">
        <w:r w:rsidR="00470935" w:rsidRPr="00DA0FAC">
          <w:rPr>
            <w:rStyle w:val="Hyperlink"/>
            <w:noProof/>
          </w:rPr>
          <w:t>SQL</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2008 </w:t>
        </w:r>
        <w:r w:rsidR="00470935" w:rsidRPr="00DA0FAC">
          <w:rPr>
            <w:rStyle w:val="Hyperlink"/>
            <w:noProof/>
          </w:rPr>
          <w:t>R</w:t>
        </w:r>
        <w:r w:rsidR="00470935" w:rsidRPr="00DA0FAC">
          <w:rPr>
            <w:rStyle w:val="Hyperlink"/>
            <w:noProof/>
            <w:lang w:val="ru-RU"/>
          </w:rPr>
          <w:t xml:space="preserve">2 </w:t>
        </w:r>
        <w:r w:rsidR="00470935" w:rsidRPr="00DA0FAC">
          <w:rPr>
            <w:rStyle w:val="Hyperlink"/>
            <w:noProof/>
          </w:rPr>
          <w:t>Standard</w:t>
        </w:r>
        <w:r w:rsidR="00470935">
          <w:rPr>
            <w:noProof/>
            <w:webHidden/>
          </w:rPr>
          <w:tab/>
        </w:r>
        <w:r w:rsidR="00470935">
          <w:rPr>
            <w:noProof/>
            <w:webHidden/>
          </w:rPr>
          <w:fldChar w:fldCharType="begin"/>
        </w:r>
        <w:r w:rsidR="00470935">
          <w:rPr>
            <w:noProof/>
            <w:webHidden/>
          </w:rPr>
          <w:instrText xml:space="preserve"> PAGEREF _Toc333409893 \h </w:instrText>
        </w:r>
        <w:r w:rsidR="00470935">
          <w:rPr>
            <w:noProof/>
            <w:webHidden/>
          </w:rPr>
        </w:r>
        <w:r w:rsidR="00470935">
          <w:rPr>
            <w:noProof/>
            <w:webHidden/>
          </w:rPr>
          <w:fldChar w:fldCharType="separate"/>
        </w:r>
        <w:r w:rsidR="00004C8D">
          <w:rPr>
            <w:noProof/>
            <w:webHidden/>
          </w:rPr>
          <w:t>25</w:t>
        </w:r>
        <w:r w:rsidR="00470935">
          <w:rPr>
            <w:noProof/>
            <w:webHidden/>
          </w:rPr>
          <w:fldChar w:fldCharType="end"/>
        </w:r>
      </w:hyperlink>
    </w:p>
    <w:p w:rsidR="00470935" w:rsidRDefault="0013008E">
      <w:pPr>
        <w:pStyle w:val="TOC2"/>
        <w:rPr>
          <w:noProof/>
          <w:color w:val="auto"/>
          <w:sz w:val="22"/>
          <w:lang w:eastAsia="zh-CN"/>
        </w:rPr>
      </w:pPr>
      <w:hyperlink w:anchor="_Toc333409894" w:history="1">
        <w:r w:rsidR="00470935" w:rsidRPr="00DA0FAC">
          <w:rPr>
            <w:rStyle w:val="Hyperlink"/>
            <w:noProof/>
          </w:rPr>
          <w:t>SQL</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2008 </w:t>
        </w:r>
        <w:r w:rsidR="00470935" w:rsidRPr="00DA0FAC">
          <w:rPr>
            <w:rStyle w:val="Hyperlink"/>
            <w:noProof/>
          </w:rPr>
          <w:t>R</w:t>
        </w:r>
        <w:r w:rsidR="00470935" w:rsidRPr="00DA0FAC">
          <w:rPr>
            <w:rStyle w:val="Hyperlink"/>
            <w:noProof/>
            <w:lang w:val="ru-RU"/>
          </w:rPr>
          <w:t xml:space="preserve">2 </w:t>
        </w:r>
        <w:r w:rsidR="00470935" w:rsidRPr="00DA0FAC">
          <w:rPr>
            <w:rStyle w:val="Hyperlink"/>
            <w:noProof/>
          </w:rPr>
          <w:t>Workgroup</w:t>
        </w:r>
        <w:r w:rsidR="00470935">
          <w:rPr>
            <w:noProof/>
            <w:webHidden/>
          </w:rPr>
          <w:tab/>
        </w:r>
        <w:r w:rsidR="00470935">
          <w:rPr>
            <w:noProof/>
            <w:webHidden/>
          </w:rPr>
          <w:fldChar w:fldCharType="begin"/>
        </w:r>
        <w:r w:rsidR="00470935">
          <w:rPr>
            <w:noProof/>
            <w:webHidden/>
          </w:rPr>
          <w:instrText xml:space="preserve"> PAGEREF _Toc333409894 \h </w:instrText>
        </w:r>
        <w:r w:rsidR="00470935">
          <w:rPr>
            <w:noProof/>
            <w:webHidden/>
          </w:rPr>
        </w:r>
        <w:r w:rsidR="00470935">
          <w:rPr>
            <w:noProof/>
            <w:webHidden/>
          </w:rPr>
          <w:fldChar w:fldCharType="separate"/>
        </w:r>
        <w:r w:rsidR="00004C8D">
          <w:rPr>
            <w:noProof/>
            <w:webHidden/>
          </w:rPr>
          <w:t>25</w:t>
        </w:r>
        <w:r w:rsidR="00470935">
          <w:rPr>
            <w:noProof/>
            <w:webHidden/>
          </w:rPr>
          <w:fldChar w:fldCharType="end"/>
        </w:r>
      </w:hyperlink>
    </w:p>
    <w:p w:rsidR="00470935" w:rsidRDefault="0013008E">
      <w:pPr>
        <w:pStyle w:val="TOC2"/>
        <w:rPr>
          <w:noProof/>
          <w:color w:val="auto"/>
          <w:sz w:val="22"/>
          <w:lang w:eastAsia="zh-CN"/>
        </w:rPr>
      </w:pPr>
      <w:hyperlink w:anchor="_Toc333409895" w:history="1">
        <w:r w:rsidR="00470935" w:rsidRPr="00DA0FAC">
          <w:rPr>
            <w:rStyle w:val="Hyperlink"/>
            <w:noProof/>
          </w:rPr>
          <w:t>SQL</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2008 </w:t>
        </w:r>
        <w:r w:rsidR="00470935" w:rsidRPr="00DA0FAC">
          <w:rPr>
            <w:rStyle w:val="Hyperlink"/>
            <w:noProof/>
          </w:rPr>
          <w:t>R</w:t>
        </w:r>
        <w:r w:rsidR="00470935" w:rsidRPr="00DA0FAC">
          <w:rPr>
            <w:rStyle w:val="Hyperlink"/>
            <w:noProof/>
            <w:lang w:val="ru-RU"/>
          </w:rPr>
          <w:t xml:space="preserve">2 </w:t>
        </w:r>
        <w:r w:rsidR="00470935" w:rsidRPr="00DA0FAC">
          <w:rPr>
            <w:rStyle w:val="Hyperlink"/>
            <w:noProof/>
          </w:rPr>
          <w:t>Web</w:t>
        </w:r>
        <w:r w:rsidR="00470935">
          <w:rPr>
            <w:noProof/>
            <w:webHidden/>
          </w:rPr>
          <w:tab/>
        </w:r>
        <w:r w:rsidR="00470935">
          <w:rPr>
            <w:noProof/>
            <w:webHidden/>
          </w:rPr>
          <w:fldChar w:fldCharType="begin"/>
        </w:r>
        <w:r w:rsidR="00470935">
          <w:rPr>
            <w:noProof/>
            <w:webHidden/>
          </w:rPr>
          <w:instrText xml:space="preserve"> PAGEREF _Toc333409895 \h </w:instrText>
        </w:r>
        <w:r w:rsidR="00470935">
          <w:rPr>
            <w:noProof/>
            <w:webHidden/>
          </w:rPr>
        </w:r>
        <w:r w:rsidR="00470935">
          <w:rPr>
            <w:noProof/>
            <w:webHidden/>
          </w:rPr>
          <w:fldChar w:fldCharType="separate"/>
        </w:r>
        <w:r w:rsidR="00004C8D">
          <w:rPr>
            <w:noProof/>
            <w:webHidden/>
          </w:rPr>
          <w:t>25</w:t>
        </w:r>
        <w:r w:rsidR="00470935">
          <w:rPr>
            <w:noProof/>
            <w:webHidden/>
          </w:rPr>
          <w:fldChar w:fldCharType="end"/>
        </w:r>
      </w:hyperlink>
    </w:p>
    <w:p w:rsidR="00470935" w:rsidRDefault="0013008E">
      <w:pPr>
        <w:pStyle w:val="TOC2"/>
        <w:rPr>
          <w:noProof/>
          <w:color w:val="auto"/>
          <w:sz w:val="22"/>
          <w:lang w:eastAsia="zh-CN"/>
        </w:rPr>
      </w:pPr>
      <w:hyperlink w:anchor="_Toc333409896" w:history="1">
        <w:r w:rsidR="00470935" w:rsidRPr="00DA0FAC">
          <w:rPr>
            <w:rStyle w:val="Hyperlink"/>
            <w:noProof/>
          </w:rPr>
          <w:t>System</w:t>
        </w:r>
        <w:r w:rsidR="00470935" w:rsidRPr="00DA0FAC">
          <w:rPr>
            <w:rStyle w:val="Hyperlink"/>
            <w:noProof/>
            <w:lang w:val="ru-RU"/>
          </w:rPr>
          <w:t xml:space="preserve"> </w:t>
        </w:r>
        <w:r w:rsidR="00470935" w:rsidRPr="00DA0FAC">
          <w:rPr>
            <w:rStyle w:val="Hyperlink"/>
            <w:noProof/>
          </w:rPr>
          <w:t>Center</w:t>
        </w:r>
        <w:r w:rsidR="00470935" w:rsidRPr="00DA0FAC">
          <w:rPr>
            <w:rStyle w:val="Hyperlink"/>
            <w:noProof/>
            <w:lang w:val="ru-RU"/>
          </w:rPr>
          <w:t xml:space="preserve"> 2012 </w:t>
        </w:r>
        <w:r w:rsidR="00470935" w:rsidRPr="00DA0FAC">
          <w:rPr>
            <w:rStyle w:val="Hyperlink"/>
            <w:noProof/>
          </w:rPr>
          <w:t>Datacenter</w:t>
        </w:r>
        <w:r w:rsidR="00470935">
          <w:rPr>
            <w:noProof/>
            <w:webHidden/>
          </w:rPr>
          <w:tab/>
        </w:r>
        <w:r w:rsidR="00470935">
          <w:rPr>
            <w:noProof/>
            <w:webHidden/>
          </w:rPr>
          <w:fldChar w:fldCharType="begin"/>
        </w:r>
        <w:r w:rsidR="00470935">
          <w:rPr>
            <w:noProof/>
            <w:webHidden/>
          </w:rPr>
          <w:instrText xml:space="preserve"> PAGEREF _Toc333409896 \h </w:instrText>
        </w:r>
        <w:r w:rsidR="00470935">
          <w:rPr>
            <w:noProof/>
            <w:webHidden/>
          </w:rPr>
        </w:r>
        <w:r w:rsidR="00470935">
          <w:rPr>
            <w:noProof/>
            <w:webHidden/>
          </w:rPr>
          <w:fldChar w:fldCharType="separate"/>
        </w:r>
        <w:r w:rsidR="00004C8D">
          <w:rPr>
            <w:noProof/>
            <w:webHidden/>
          </w:rPr>
          <w:t>26</w:t>
        </w:r>
        <w:r w:rsidR="00470935">
          <w:rPr>
            <w:noProof/>
            <w:webHidden/>
          </w:rPr>
          <w:fldChar w:fldCharType="end"/>
        </w:r>
      </w:hyperlink>
    </w:p>
    <w:p w:rsidR="00470935" w:rsidRDefault="0013008E">
      <w:pPr>
        <w:pStyle w:val="TOC2"/>
        <w:rPr>
          <w:noProof/>
          <w:color w:val="auto"/>
          <w:sz w:val="22"/>
          <w:lang w:eastAsia="zh-CN"/>
        </w:rPr>
      </w:pPr>
      <w:hyperlink w:anchor="_Toc333409897" w:history="1">
        <w:r w:rsidR="00470935" w:rsidRPr="00DA0FAC">
          <w:rPr>
            <w:rStyle w:val="Hyperlink"/>
            <w:noProof/>
          </w:rPr>
          <w:t>System</w:t>
        </w:r>
        <w:r w:rsidR="00470935" w:rsidRPr="00DA0FAC">
          <w:rPr>
            <w:rStyle w:val="Hyperlink"/>
            <w:noProof/>
            <w:lang w:val="ru-RU"/>
          </w:rPr>
          <w:t xml:space="preserve"> </w:t>
        </w:r>
        <w:r w:rsidR="00470935" w:rsidRPr="00DA0FAC">
          <w:rPr>
            <w:rStyle w:val="Hyperlink"/>
            <w:noProof/>
          </w:rPr>
          <w:t>Center</w:t>
        </w:r>
        <w:r w:rsidR="00470935" w:rsidRPr="00DA0FAC">
          <w:rPr>
            <w:rStyle w:val="Hyperlink"/>
            <w:noProof/>
            <w:lang w:val="ru-RU"/>
          </w:rPr>
          <w:t xml:space="preserve"> 2012 </w:t>
        </w:r>
        <w:r w:rsidR="00470935" w:rsidRPr="00DA0FAC">
          <w:rPr>
            <w:rStyle w:val="Hyperlink"/>
            <w:noProof/>
          </w:rPr>
          <w:t>Standard</w:t>
        </w:r>
        <w:r w:rsidR="00470935">
          <w:rPr>
            <w:noProof/>
            <w:webHidden/>
          </w:rPr>
          <w:tab/>
        </w:r>
        <w:r w:rsidR="00470935">
          <w:rPr>
            <w:noProof/>
            <w:webHidden/>
          </w:rPr>
          <w:fldChar w:fldCharType="begin"/>
        </w:r>
        <w:r w:rsidR="00470935">
          <w:rPr>
            <w:noProof/>
            <w:webHidden/>
          </w:rPr>
          <w:instrText xml:space="preserve"> PAGEREF _Toc333409897 \h </w:instrText>
        </w:r>
        <w:r w:rsidR="00470935">
          <w:rPr>
            <w:noProof/>
            <w:webHidden/>
          </w:rPr>
        </w:r>
        <w:r w:rsidR="00470935">
          <w:rPr>
            <w:noProof/>
            <w:webHidden/>
          </w:rPr>
          <w:fldChar w:fldCharType="separate"/>
        </w:r>
        <w:r w:rsidR="00004C8D">
          <w:rPr>
            <w:noProof/>
            <w:webHidden/>
          </w:rPr>
          <w:t>28</w:t>
        </w:r>
        <w:r w:rsidR="00470935">
          <w:rPr>
            <w:noProof/>
            <w:webHidden/>
          </w:rPr>
          <w:fldChar w:fldCharType="end"/>
        </w:r>
      </w:hyperlink>
    </w:p>
    <w:p w:rsidR="00470935" w:rsidRDefault="0013008E">
      <w:pPr>
        <w:pStyle w:val="TOC2"/>
        <w:rPr>
          <w:noProof/>
          <w:color w:val="auto"/>
          <w:sz w:val="22"/>
          <w:lang w:eastAsia="zh-CN"/>
        </w:rPr>
      </w:pPr>
      <w:hyperlink w:anchor="_Toc333409898" w:history="1">
        <w:r w:rsidR="00470935" w:rsidRPr="00DA0FAC">
          <w:rPr>
            <w:rStyle w:val="Hyperlink"/>
            <w:noProof/>
          </w:rPr>
          <w:t>Windows</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2012 </w:t>
        </w:r>
        <w:r w:rsidR="00470935" w:rsidRPr="00DA0FAC">
          <w:rPr>
            <w:rStyle w:val="Hyperlink"/>
            <w:noProof/>
          </w:rPr>
          <w:t>Datacenter</w:t>
        </w:r>
        <w:r w:rsidR="00470935">
          <w:rPr>
            <w:noProof/>
            <w:webHidden/>
          </w:rPr>
          <w:tab/>
        </w:r>
        <w:r w:rsidR="00470935">
          <w:rPr>
            <w:noProof/>
            <w:webHidden/>
          </w:rPr>
          <w:fldChar w:fldCharType="begin"/>
        </w:r>
        <w:r w:rsidR="00470935">
          <w:rPr>
            <w:noProof/>
            <w:webHidden/>
          </w:rPr>
          <w:instrText xml:space="preserve"> PAGEREF _Toc333409898 \h </w:instrText>
        </w:r>
        <w:r w:rsidR="00470935">
          <w:rPr>
            <w:noProof/>
            <w:webHidden/>
          </w:rPr>
        </w:r>
        <w:r w:rsidR="00470935">
          <w:rPr>
            <w:noProof/>
            <w:webHidden/>
          </w:rPr>
          <w:fldChar w:fldCharType="separate"/>
        </w:r>
        <w:r w:rsidR="00004C8D">
          <w:rPr>
            <w:noProof/>
            <w:webHidden/>
          </w:rPr>
          <w:t>29</w:t>
        </w:r>
        <w:r w:rsidR="00470935">
          <w:rPr>
            <w:noProof/>
            <w:webHidden/>
          </w:rPr>
          <w:fldChar w:fldCharType="end"/>
        </w:r>
      </w:hyperlink>
    </w:p>
    <w:p w:rsidR="00470935" w:rsidRDefault="0013008E">
      <w:pPr>
        <w:pStyle w:val="TOC2"/>
        <w:rPr>
          <w:noProof/>
          <w:color w:val="auto"/>
          <w:sz w:val="22"/>
          <w:lang w:eastAsia="zh-CN"/>
        </w:rPr>
      </w:pPr>
      <w:hyperlink w:anchor="_Toc333409899" w:history="1">
        <w:r w:rsidR="00470935" w:rsidRPr="00DA0FAC">
          <w:rPr>
            <w:rStyle w:val="Hyperlink"/>
            <w:noProof/>
          </w:rPr>
          <w:t>Windows</w:t>
        </w:r>
        <w:r w:rsidR="00470935" w:rsidRPr="00DA0FAC">
          <w:rPr>
            <w:rStyle w:val="Hyperlink"/>
            <w:noProof/>
            <w:lang w:val="ru-RU"/>
          </w:rPr>
          <w:t xml:space="preserve"> </w:t>
        </w:r>
        <w:r w:rsidR="00470935" w:rsidRPr="00DA0FAC">
          <w:rPr>
            <w:rStyle w:val="Hyperlink"/>
            <w:noProof/>
          </w:rPr>
          <w:t>Server</w:t>
        </w:r>
        <w:r w:rsidR="00470935" w:rsidRPr="00DA0FAC">
          <w:rPr>
            <w:rStyle w:val="Hyperlink"/>
            <w:noProof/>
            <w:lang w:val="ru-RU"/>
          </w:rPr>
          <w:t xml:space="preserve"> 2012 </w:t>
        </w:r>
        <w:r w:rsidR="00470935" w:rsidRPr="00DA0FAC">
          <w:rPr>
            <w:rStyle w:val="Hyperlink"/>
            <w:noProof/>
          </w:rPr>
          <w:t>Standard</w:t>
        </w:r>
        <w:r w:rsidR="00470935">
          <w:rPr>
            <w:noProof/>
            <w:webHidden/>
          </w:rPr>
          <w:tab/>
        </w:r>
        <w:r w:rsidR="00470935">
          <w:rPr>
            <w:noProof/>
            <w:webHidden/>
          </w:rPr>
          <w:fldChar w:fldCharType="begin"/>
        </w:r>
        <w:r w:rsidR="00470935">
          <w:rPr>
            <w:noProof/>
            <w:webHidden/>
          </w:rPr>
          <w:instrText xml:space="preserve"> PAGEREF _Toc333409899 \h </w:instrText>
        </w:r>
        <w:r w:rsidR="00470935">
          <w:rPr>
            <w:noProof/>
            <w:webHidden/>
          </w:rPr>
        </w:r>
        <w:r w:rsidR="00470935">
          <w:rPr>
            <w:noProof/>
            <w:webHidden/>
          </w:rPr>
          <w:fldChar w:fldCharType="separate"/>
        </w:r>
        <w:r w:rsidR="00004C8D">
          <w:rPr>
            <w:noProof/>
            <w:webHidden/>
          </w:rPr>
          <w:t>30</w:t>
        </w:r>
        <w:r w:rsidR="00470935">
          <w:rPr>
            <w:noProof/>
            <w:webHidden/>
          </w:rPr>
          <w:fldChar w:fldCharType="end"/>
        </w:r>
      </w:hyperlink>
    </w:p>
    <w:p w:rsidR="005E0251" w:rsidRDefault="00872DAE" w:rsidP="000A570B">
      <w:pPr>
        <w:pStyle w:val="TOC1"/>
        <w:tabs>
          <w:tab w:val="right" w:leader="dot" w:pos="5210"/>
        </w:tabs>
        <w:sectPr w:rsidR="005E0251" w:rsidSect="00A13A4E">
          <w:type w:val="continuous"/>
          <w:pgSz w:w="12240" w:h="15840" w:code="1"/>
          <w:pgMar w:top="1170" w:right="720" w:bottom="720" w:left="720" w:header="432" w:footer="288" w:gutter="0"/>
          <w:cols w:num="2" w:space="360"/>
          <w:docGrid w:linePitch="360"/>
        </w:sectPr>
      </w:pPr>
      <w:r>
        <w:fldChar w:fldCharType="end"/>
      </w:r>
    </w:p>
    <w:p w:rsidR="0006656D" w:rsidRDefault="0006656D" w:rsidP="000A570B">
      <w:pPr>
        <w:pStyle w:val="TOC1"/>
        <w:tabs>
          <w:tab w:val="right" w:leader="dot" w:pos="5210"/>
        </w:tabs>
      </w:pPr>
    </w:p>
    <w:p w:rsidR="005E0251" w:rsidRDefault="005E0251" w:rsidP="005E0251"/>
    <w:p w:rsidR="000A570B" w:rsidRPr="00217B7D" w:rsidRDefault="000A570B" w:rsidP="000A570B">
      <w:pPr>
        <w:pStyle w:val="PURHeading1"/>
        <w:rPr>
          <w:lang w:val="ru-RU"/>
        </w:rPr>
      </w:pPr>
      <w:bookmarkStart w:id="35" w:name="Per_Processor"/>
      <w:r w:rsidRPr="00217B7D">
        <w:rPr>
          <w:lang w:val="ru-RU"/>
        </w:rPr>
        <w:t xml:space="preserve">Общие условия </w:t>
      </w:r>
    </w:p>
    <w:p w:rsidR="000A570B" w:rsidRPr="00217B7D" w:rsidRDefault="000A570B" w:rsidP="000A570B">
      <w:pPr>
        <w:pStyle w:val="PURHeading2"/>
        <w:rPr>
          <w:lang w:val="ru-RU"/>
        </w:rPr>
      </w:pPr>
      <w:r w:rsidRPr="00217B7D">
        <w:rPr>
          <w:lang w:val="ru-RU"/>
        </w:rPr>
        <w:t>Лицензирование сервера</w:t>
      </w:r>
    </w:p>
    <w:p w:rsidR="000A570B" w:rsidRPr="00217B7D" w:rsidRDefault="000A570B" w:rsidP="000A570B">
      <w:pPr>
        <w:pStyle w:val="PURBody"/>
        <w:rPr>
          <w:b/>
          <w:caps/>
          <w:lang w:val="ru-RU"/>
        </w:rPr>
      </w:pPr>
      <w:r w:rsidRPr="00217B7D">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882634" w:rsidRPr="00217B7D">
        <w:rPr>
          <w:lang w:val="ru-RU"/>
        </w:rPr>
        <w:t xml:space="preserve"> </w:t>
      </w:r>
    </w:p>
    <w:p w:rsidR="000A570B" w:rsidRPr="00217B7D" w:rsidRDefault="000A570B" w:rsidP="000A570B">
      <w:pPr>
        <w:pStyle w:val="PURBlueStrong"/>
        <w:rPr>
          <w:lang w:val="ru-RU"/>
        </w:rPr>
      </w:pPr>
      <w:r w:rsidRPr="00217B7D">
        <w:rPr>
          <w:lang w:val="ru-RU"/>
        </w:rPr>
        <w:t>Определение необходимого количества лицензий</w:t>
      </w:r>
    </w:p>
    <w:p w:rsidR="000A570B" w:rsidRPr="00217B7D" w:rsidRDefault="000A570B" w:rsidP="000A570B">
      <w:pPr>
        <w:pStyle w:val="PURBody-Indented"/>
        <w:rPr>
          <w:lang w:val="ru-RU"/>
        </w:rPr>
      </w:pPr>
      <w:r w:rsidRPr="00217B7D">
        <w:rPr>
          <w:lang w:val="ru-RU"/>
        </w:rPr>
        <w:t>Количество необходимых лицензий основывается либо на общем числе физических процессоров в сервере (как описано в</w:t>
      </w:r>
      <w:r w:rsidR="00C303CE">
        <w:t> </w:t>
      </w:r>
      <w:r w:rsidRPr="00217B7D">
        <w:rPr>
          <w:lang w:val="ru-RU"/>
        </w:rPr>
        <w:t xml:space="preserve">Варианте 1 ниже), либо на числе используемых виртуальных и физических процессоров (как описано в Варианте 2 ниже). Для выпусков </w:t>
      </w:r>
      <w:r>
        <w:t>Enterprise</w:t>
      </w:r>
      <w:r w:rsidRPr="00217B7D">
        <w:rPr>
          <w:lang w:val="ru-RU"/>
        </w:rPr>
        <w:t xml:space="preserve"> программного обеспечения можно выбрать любой из вариантов. Для всех остальных выпусков программного обеспечения необходимо выбирать Вариант 2.</w:t>
      </w:r>
    </w:p>
    <w:p w:rsidR="000A570B" w:rsidRPr="00217B7D" w:rsidRDefault="000A570B" w:rsidP="000A570B">
      <w:pPr>
        <w:pStyle w:val="PURBody-Indented"/>
        <w:rPr>
          <w:lang w:val="ru-RU"/>
        </w:rPr>
      </w:pPr>
      <w:r w:rsidRPr="00217B7D">
        <w:rPr>
          <w:rStyle w:val="Strong"/>
          <w:lang w:val="ru-RU"/>
        </w:rPr>
        <w:t xml:space="preserve">Вариант 1. Неограниченная виртуализация. </w:t>
      </w:r>
      <w:r w:rsidRPr="00217B7D">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882634" w:rsidRPr="00217B7D">
        <w:rPr>
          <w:lang w:val="ru-RU"/>
        </w:rPr>
        <w:t xml:space="preserve"> </w:t>
      </w:r>
      <w:r w:rsidRPr="00217B7D">
        <w:rPr>
          <w:lang w:val="ru-RU"/>
        </w:rPr>
        <w:t>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и любом числе виртуальных операционных сред независимо от числа используемых физических и виртуальных процессоров.</w:t>
      </w:r>
      <w:r w:rsidR="00882634" w:rsidRPr="00217B7D">
        <w:rPr>
          <w:lang w:val="ru-RU"/>
        </w:rPr>
        <w:t xml:space="preserve"> </w:t>
      </w:r>
      <w:r w:rsidRPr="00217B7D">
        <w:rPr>
          <w:lang w:val="ru-RU"/>
        </w:rPr>
        <w:t xml:space="preserve">Этот вариант доступен только для выпусков </w:t>
      </w:r>
      <w:r>
        <w:t>Enterprise</w:t>
      </w:r>
      <w:r w:rsidRPr="00217B7D">
        <w:rPr>
          <w:lang w:val="ru-RU"/>
        </w:rPr>
        <w:t xml:space="preserve"> программного обеспечения.</w:t>
      </w:r>
    </w:p>
    <w:p w:rsidR="000A570B" w:rsidRPr="00217B7D" w:rsidRDefault="000A570B" w:rsidP="000A570B">
      <w:pPr>
        <w:pStyle w:val="PURBody-Indented"/>
        <w:rPr>
          <w:lang w:val="ru-RU"/>
        </w:rPr>
      </w:pPr>
      <w:r w:rsidRPr="00217B7D">
        <w:rPr>
          <w:rStyle w:val="Strong"/>
          <w:lang w:val="ru-RU"/>
        </w:rPr>
        <w:t>Вариант 2. Лицензирование по количеству используемых процессоров</w:t>
      </w:r>
      <w:r w:rsidRPr="00217B7D">
        <w:rPr>
          <w:b/>
          <w:lang w:val="ru-RU"/>
        </w:rPr>
        <w:t>.</w:t>
      </w:r>
      <w:r w:rsidRPr="00217B7D">
        <w:rPr>
          <w:lang w:val="ru-RU"/>
        </w:rPr>
        <w:t xml:space="preserve"> В этом случае общее количество лицензий, необходимых для сервера, равно сумме лицензий, указанных в пунктах (</w:t>
      </w:r>
      <w:r>
        <w:t>a</w:t>
      </w:r>
      <w:r w:rsidRPr="00217B7D">
        <w:rPr>
          <w:lang w:val="ru-RU"/>
        </w:rPr>
        <w:t>) и (</w:t>
      </w:r>
      <w:r>
        <w:t>b</w:t>
      </w:r>
      <w:r w:rsidRPr="00217B7D">
        <w:rPr>
          <w:lang w:val="ru-RU"/>
        </w:rPr>
        <w:t>) ниже.</w:t>
      </w:r>
      <w:r w:rsidR="00882634" w:rsidRPr="00217B7D">
        <w:rPr>
          <w:lang w:val="ru-RU"/>
        </w:rPr>
        <w:t xml:space="preserve"> </w:t>
      </w:r>
      <w:r w:rsidRPr="00217B7D">
        <w:rPr>
          <w:lang w:val="ru-RU"/>
        </w:rPr>
        <w:t xml:space="preserve">Для выпусков программного обеспечения, отличных от </w:t>
      </w:r>
      <w:r>
        <w:t>Enterprise</w:t>
      </w:r>
      <w:r w:rsidRPr="00217B7D">
        <w:rPr>
          <w:lang w:val="ru-RU"/>
        </w:rPr>
        <w:t>, доступен только этот вариант.</w:t>
      </w:r>
    </w:p>
    <w:p w:rsidR="000A570B" w:rsidRPr="00217B7D" w:rsidRDefault="000A570B" w:rsidP="00830DCA">
      <w:pPr>
        <w:pStyle w:val="PURBullet-Indented"/>
        <w:numPr>
          <w:ilvl w:val="0"/>
          <w:numId w:val="15"/>
        </w:numPr>
        <w:rPr>
          <w:spacing w:val="-2"/>
          <w:lang w:val="ru-RU"/>
        </w:rPr>
      </w:pPr>
      <w:r w:rsidRPr="00217B7D">
        <w:rPr>
          <w:spacing w:val="-2"/>
          <w:lang w:val="ru-RU"/>
        </w:rPr>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rsidR="000A570B" w:rsidRPr="00217B7D" w:rsidRDefault="000A570B" w:rsidP="00830DCA">
      <w:pPr>
        <w:pStyle w:val="PURBullet-Indented"/>
        <w:numPr>
          <w:ilvl w:val="0"/>
          <w:numId w:val="15"/>
        </w:numPr>
        <w:rPr>
          <w:lang w:val="ru-RU"/>
        </w:rPr>
      </w:pPr>
      <w:r w:rsidRPr="00217B7D">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882634" w:rsidRPr="00217B7D">
        <w:rPr>
          <w:lang w:val="ru-RU"/>
        </w:rPr>
        <w:t xml:space="preserve"> </w:t>
      </w:r>
      <w:r w:rsidRPr="00217B7D">
        <w:rPr>
          <w:lang w:val="ru-RU"/>
        </w:rPr>
        <w:t>Если виртуальная операционная среда использует часть виртуального процессора, эта</w:t>
      </w:r>
      <w:r>
        <w:t> </w:t>
      </w:r>
      <w:r w:rsidRPr="00217B7D">
        <w:rPr>
          <w:lang w:val="ru-RU"/>
        </w:rPr>
        <w:t>часть считается полным виртуальным процессором.</w:t>
      </w:r>
    </w:p>
    <w:p w:rsidR="000A570B" w:rsidRPr="00217B7D" w:rsidRDefault="000A570B" w:rsidP="000A570B">
      <w:pPr>
        <w:pStyle w:val="PURBody-Indented"/>
        <w:rPr>
          <w:spacing w:val="-2"/>
          <w:lang w:val="ru-RU"/>
        </w:rPr>
      </w:pPr>
      <w:r w:rsidRPr="00217B7D">
        <w:rPr>
          <w:spacing w:val="-2"/>
          <w:lang w:val="ru-RU"/>
        </w:rPr>
        <w:t>*Виртуальный процессор — это процессор в виртуальном (эмулируемом) устройстве.</w:t>
      </w:r>
      <w:r w:rsidR="00882634" w:rsidRPr="00217B7D">
        <w:rPr>
          <w:spacing w:val="-2"/>
          <w:lang w:val="ru-RU"/>
        </w:rPr>
        <w:t xml:space="preserve"> </w:t>
      </w:r>
      <w:r w:rsidRPr="00217B7D">
        <w:rPr>
          <w:spacing w:val="-2"/>
          <w:lang w:val="ru-RU"/>
        </w:rPr>
        <w:t>Виртуальные операционные среды используют виртуальные процессоры.</w:t>
      </w:r>
      <w:r w:rsidR="00882634" w:rsidRPr="00217B7D">
        <w:rPr>
          <w:spacing w:val="-2"/>
          <w:lang w:val="ru-RU"/>
        </w:rPr>
        <w:t xml:space="preserve"> </w:t>
      </w:r>
      <w:r w:rsidRPr="00217B7D">
        <w:rPr>
          <w:spacing w:val="-2"/>
          <w:lang w:val="ru-RU"/>
        </w:rPr>
        <w:t xml:space="preserve">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 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w:t>
      </w:r>
      <w:r w:rsidRPr="00F46F43">
        <w:rPr>
          <w:spacing w:val="-2"/>
        </w:rPr>
        <w:t>A</w:t>
      </w:r>
      <w:r w:rsidRPr="00217B7D">
        <w:rPr>
          <w:spacing w:val="-2"/>
          <w:lang w:val="ru-RU"/>
        </w:rPr>
        <w:t xml:space="preserve">) и </w:t>
      </w:r>
      <w:r w:rsidRPr="00F46F43">
        <w:rPr>
          <w:spacing w:val="-2"/>
        </w:rPr>
        <w:t>B</w:t>
      </w:r>
      <w:r w:rsidRPr="00217B7D">
        <w:rPr>
          <w:spacing w:val="-2"/>
          <w:lang w:val="ru-RU"/>
        </w:rPr>
        <w:t>) ниже:</w:t>
      </w:r>
    </w:p>
    <w:p w:rsidR="000A570B" w:rsidRPr="00217B7D" w:rsidRDefault="008D3F5A" w:rsidP="000A570B">
      <w:pPr>
        <w:pStyle w:val="PURBody-Indented"/>
        <w:ind w:left="720"/>
        <w:rPr>
          <w:lang w:val="ru-RU"/>
        </w:rPr>
      </w:pPr>
      <w:r>
        <w:t>A</w:t>
      </w:r>
      <w:r w:rsidRPr="00217B7D">
        <w:rPr>
          <w:lang w:val="ru-RU"/>
        </w:rPr>
        <w:t xml:space="preserve">) одна лицензия на каждые Х логических процессоров, используемых виртуальной операционной средой </w:t>
      </w:r>
    </w:p>
    <w:p w:rsidR="000A570B" w:rsidRPr="00217B7D" w:rsidRDefault="008D3F5A" w:rsidP="000A570B">
      <w:pPr>
        <w:pStyle w:val="PURBody-Indented"/>
        <w:ind w:left="720"/>
        <w:rPr>
          <w:lang w:val="ru-RU"/>
        </w:rPr>
      </w:pPr>
      <w:r>
        <w:t>B</w:t>
      </w:r>
      <w:r w:rsidRPr="00217B7D">
        <w:rPr>
          <w:lang w:val="ru-RU"/>
        </w:rPr>
        <w:t>) одна лицензия, если количество используемых логических процессоров не является целым числом, кратным Х.</w:t>
      </w:r>
    </w:p>
    <w:p w:rsidR="000A570B" w:rsidRPr="00217B7D" w:rsidRDefault="000A570B" w:rsidP="000A570B">
      <w:pPr>
        <w:pStyle w:val="PURBody-Indented"/>
        <w:rPr>
          <w:lang w:val="ru-RU"/>
        </w:rPr>
      </w:pPr>
      <w:r w:rsidRPr="00217B7D">
        <w:rPr>
          <w:lang w:val="ru-RU"/>
        </w:rPr>
        <w:t>«</w:t>
      </w:r>
      <w:r>
        <w:t>X</w:t>
      </w:r>
      <w:r w:rsidRPr="00217B7D">
        <w:rPr>
          <w:lang w:val="ru-RU"/>
        </w:rPr>
        <w:t>», используемое выше, равняется количеству ядер или (если применимо) количеству потоков в каждом физическом процессоре.</w:t>
      </w:r>
    </w:p>
    <w:p w:rsidR="000A570B" w:rsidRPr="00217B7D" w:rsidRDefault="000A570B" w:rsidP="000A570B">
      <w:pPr>
        <w:pStyle w:val="PURHeading2"/>
        <w:rPr>
          <w:lang w:val="ru-RU"/>
        </w:rPr>
      </w:pPr>
      <w:r w:rsidRPr="00217B7D">
        <w:rPr>
          <w:lang w:val="ru-RU"/>
        </w:rPr>
        <w:lastRenderedPageBreak/>
        <w:t>Назначение необходимого количества лицензий серверу</w:t>
      </w:r>
    </w:p>
    <w:p w:rsidR="000A570B" w:rsidRPr="00217B7D" w:rsidRDefault="000A570B" w:rsidP="000A570B">
      <w:pPr>
        <w:pStyle w:val="PURBody-Indented"/>
        <w:rPr>
          <w:rFonts w:eastAsia="MS Mincho" w:cs="Arial"/>
          <w:color w:val="404040"/>
          <w:szCs w:val="18"/>
          <w:lang w:val="ru-RU" w:eastAsia="zh-CN"/>
        </w:rPr>
      </w:pPr>
      <w:r w:rsidRPr="00217B7D">
        <w:rPr>
          <w:lang w:val="ru-RU"/>
        </w:rPr>
        <w:t>Определив необходимое количество лицензий для сервера, вы должны назначить это количество лицензий этому серверу.</w:t>
      </w:r>
      <w:r w:rsidR="00882634" w:rsidRPr="00217B7D">
        <w:rPr>
          <w:lang w:val="ru-RU"/>
        </w:rPr>
        <w:t xml:space="preserve"> </w:t>
      </w:r>
      <w:r w:rsidRPr="00217B7D">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882634" w:rsidRPr="00217B7D">
        <w:rPr>
          <w:lang w:val="ru-RU"/>
        </w:rPr>
        <w:t xml:space="preserve"> </w:t>
      </w:r>
      <w:r w:rsidRPr="00217B7D">
        <w:rPr>
          <w:lang w:val="ru-RU"/>
        </w:rPr>
        <w:t>Каждый аппаратный раздел или стоечный модуль считается отдельным сервером.</w:t>
      </w:r>
    </w:p>
    <w:p w:rsidR="000A570B" w:rsidRPr="00217B7D" w:rsidRDefault="000A570B" w:rsidP="000A570B">
      <w:pPr>
        <w:pStyle w:val="PURBody-Indented"/>
        <w:rPr>
          <w:rFonts w:eastAsia="MS PGothic" w:cs="Arial"/>
          <w:color w:val="404040"/>
          <w:szCs w:val="18"/>
          <w:lang w:val="ru-RU"/>
        </w:rPr>
      </w:pPr>
      <w:r w:rsidRPr="00217B7D">
        <w:rPr>
          <w:lang w:val="ru-RU"/>
        </w:rPr>
        <w:t xml:space="preserve">Лицензию можно передать другому серверу, но не ранее чем через 30 дней после последнего назначения. </w:t>
      </w:r>
      <w:r w:rsidRPr="00217B7D">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882634" w:rsidRPr="00217B7D">
        <w:rPr>
          <w:rFonts w:eastAsia="MS PGothic" w:cs="Arial"/>
          <w:color w:val="404040"/>
          <w:szCs w:val="18"/>
          <w:lang w:val="ru-RU"/>
        </w:rPr>
        <w:t xml:space="preserve"> </w:t>
      </w:r>
      <w:r>
        <w:rPr>
          <w:rFonts w:eastAsia="MS PGothic" w:cs="Arial"/>
          <w:color w:val="404040"/>
          <w:szCs w:val="18"/>
        </w:rPr>
        <w:t>C</w:t>
      </w:r>
      <w:r w:rsidRPr="00217B7D">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217B7D">
        <w:rPr>
          <w:rFonts w:eastAsia="MS PGothic" w:cs="Arial"/>
          <w:color w:val="404040"/>
          <w:szCs w:val="18"/>
          <w:lang w:val="ru-RU"/>
        </w:rPr>
        <w:t>лицензии.</w:t>
      </w:r>
    </w:p>
    <w:p w:rsidR="000A570B" w:rsidRPr="00217B7D" w:rsidRDefault="000A570B" w:rsidP="000A570B">
      <w:pPr>
        <w:pStyle w:val="PURHeading2"/>
        <w:rPr>
          <w:lang w:val="ru-RU"/>
        </w:rPr>
      </w:pPr>
      <w:r w:rsidRPr="00217B7D">
        <w:rPr>
          <w:lang w:val="ru-RU"/>
        </w:rPr>
        <w:t>Запуск экземпляров серверного программного обеспечения</w:t>
      </w:r>
    </w:p>
    <w:p w:rsidR="000A570B" w:rsidRPr="00217B7D" w:rsidRDefault="000A570B" w:rsidP="000A570B">
      <w:pPr>
        <w:pStyle w:val="PURBody-Indented"/>
        <w:rPr>
          <w:b/>
          <w:lang w:val="ru-RU"/>
        </w:rPr>
      </w:pPr>
      <w:r w:rsidRPr="00217B7D">
        <w:rPr>
          <w:lang w:val="ru-RU"/>
        </w:rPr>
        <w:t>Право на запуск программного обеспечения зависит от способа, которым определяется количество необходимых лицензий.</w:t>
      </w:r>
    </w:p>
    <w:p w:rsidR="000A570B" w:rsidRPr="00217B7D" w:rsidRDefault="000A570B" w:rsidP="000A570B">
      <w:pPr>
        <w:pStyle w:val="PURBody-Indented"/>
        <w:rPr>
          <w:lang w:val="ru-RU"/>
        </w:rPr>
      </w:pPr>
      <w:r w:rsidRPr="00217B7D">
        <w:rPr>
          <w:rStyle w:val="Strong"/>
          <w:lang w:val="ru-RU"/>
        </w:rPr>
        <w:t>Вариант 1. Неограниченная виртуализация</w:t>
      </w:r>
      <w:r w:rsidRPr="00217B7D">
        <w:rPr>
          <w:b/>
          <w:lang w:val="ru-RU"/>
        </w:rPr>
        <w:t>.</w:t>
      </w:r>
      <w:r w:rsidRPr="00217B7D">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rsidR="000A570B" w:rsidRPr="00217B7D" w:rsidRDefault="000A570B" w:rsidP="00EC27E9">
      <w:pPr>
        <w:pStyle w:val="PURBullet-Indented"/>
        <w:rPr>
          <w:lang w:val="ru-RU"/>
        </w:rPr>
      </w:pPr>
      <w:r w:rsidRPr="00217B7D">
        <w:rPr>
          <w:lang w:val="ru-RU"/>
        </w:rPr>
        <w:t>Вы можете в любое время запустить любое количество экземпляров серверного программного обеспечения в</w:t>
      </w:r>
      <w:r w:rsidR="00595393">
        <w:t> </w:t>
      </w:r>
      <w:r w:rsidRPr="00217B7D">
        <w:rPr>
          <w:lang w:val="ru-RU"/>
        </w:rPr>
        <w:t>одной физической и в любом количестве виртуальных операционных систем на этом сервере.</w:t>
      </w:r>
    </w:p>
    <w:p w:rsidR="000A570B" w:rsidRPr="00217B7D" w:rsidRDefault="000A570B" w:rsidP="00EC27E9">
      <w:pPr>
        <w:pStyle w:val="PURBullet-Indented"/>
        <w:rPr>
          <w:lang w:val="ru-RU"/>
        </w:rPr>
      </w:pPr>
      <w:r w:rsidRPr="00217B7D">
        <w:rPr>
          <w:lang w:val="ru-RU"/>
        </w:rPr>
        <w:t>Лицензировать виртуальные процессоры не требуется.</w:t>
      </w:r>
    </w:p>
    <w:p w:rsidR="000A570B" w:rsidRPr="00217B7D" w:rsidRDefault="000A570B" w:rsidP="000A570B">
      <w:pPr>
        <w:pStyle w:val="PURBody-Indented"/>
        <w:rPr>
          <w:b/>
          <w:bCs/>
          <w:lang w:val="ru-RU"/>
        </w:rPr>
      </w:pPr>
      <w:r w:rsidRPr="00217B7D">
        <w:rPr>
          <w:rStyle w:val="Strong"/>
          <w:lang w:val="ru-RU"/>
        </w:rPr>
        <w:t xml:space="preserve">Вариант 2. Лицензирование по количеству используемых процессоров. </w:t>
      </w:r>
      <w:r w:rsidRPr="00217B7D">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 лицензированном сервере.</w:t>
      </w:r>
      <w:r w:rsidR="00882634" w:rsidRPr="00217B7D">
        <w:rPr>
          <w:lang w:val="ru-RU"/>
        </w:rPr>
        <w:t xml:space="preserve"> </w:t>
      </w:r>
      <w:r w:rsidRPr="00217B7D">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rsidR="000A570B" w:rsidRPr="00217B7D" w:rsidRDefault="000A570B" w:rsidP="000A570B">
      <w:pPr>
        <w:pStyle w:val="PURHeading2"/>
        <w:rPr>
          <w:lang w:val="ru-RU"/>
        </w:rPr>
      </w:pPr>
      <w:r w:rsidRPr="00217B7D">
        <w:rPr>
          <w:lang w:val="ru-RU"/>
        </w:rPr>
        <w:t>Запуск экземпляров клиентского программного обеспечения</w:t>
      </w:r>
    </w:p>
    <w:p w:rsidR="000A570B" w:rsidRPr="00217B7D" w:rsidRDefault="000A570B" w:rsidP="000A570B">
      <w:pPr>
        <w:pStyle w:val="PURBody-Indented"/>
        <w:rPr>
          <w:lang w:val="ru-RU"/>
        </w:rPr>
      </w:pPr>
      <w:r w:rsidRPr="00217B7D">
        <w:rPr>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217B7D">
          <w:rPr>
            <w:rStyle w:val="Hyperlink"/>
            <w:lang w:val="ru-RU"/>
          </w:rPr>
          <w:t>Приложении 1</w:t>
        </w:r>
      </w:hyperlink>
      <w:r w:rsidRPr="00217B7D">
        <w:rPr>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p>
    <w:p w:rsidR="000A570B" w:rsidRPr="00217B7D" w:rsidRDefault="000A570B" w:rsidP="000A570B">
      <w:pPr>
        <w:pStyle w:val="PURHeading2"/>
        <w:rPr>
          <w:lang w:val="ru-RU"/>
        </w:rPr>
      </w:pPr>
      <w:r w:rsidRPr="00217B7D">
        <w:rPr>
          <w:lang w:val="ru-RU"/>
        </w:rPr>
        <w:t>Создание экземпляров и хранение на серверах или носителях</w:t>
      </w:r>
    </w:p>
    <w:p w:rsidR="000A570B" w:rsidRPr="00217B7D" w:rsidRDefault="000A570B" w:rsidP="000A570B">
      <w:pPr>
        <w:pStyle w:val="PURBody-Indented"/>
        <w:rPr>
          <w:lang w:val="ru-RU"/>
        </w:rPr>
      </w:pPr>
      <w:r w:rsidRPr="00217B7D">
        <w:rPr>
          <w:lang w:val="ru-RU"/>
        </w:rPr>
        <w:t>Каждая приобретенная лицензия на программное обеспечение дает вам следующие дополнительные права.</w:t>
      </w:r>
    </w:p>
    <w:p w:rsidR="000A570B" w:rsidRPr="00217B7D" w:rsidRDefault="000A570B" w:rsidP="00EC27E9">
      <w:pPr>
        <w:pStyle w:val="PURBullet-Indented"/>
        <w:rPr>
          <w:lang w:val="ru-RU"/>
        </w:rPr>
      </w:pPr>
      <w:r w:rsidRPr="00217B7D">
        <w:rPr>
          <w:lang w:val="ru-RU"/>
        </w:rPr>
        <w:t>Вы можете создавать любое количество экземпляров серверного и клиентского программного обеспечения.</w:t>
      </w:r>
    </w:p>
    <w:p w:rsidR="000A570B" w:rsidRPr="00217B7D" w:rsidRDefault="000A570B" w:rsidP="00EC27E9">
      <w:pPr>
        <w:pStyle w:val="PURBullet-Indented"/>
        <w:rPr>
          <w:lang w:val="ru-RU"/>
        </w:rPr>
      </w:pPr>
      <w:r w:rsidRPr="00217B7D">
        <w:rPr>
          <w:lang w:val="ru-RU"/>
        </w:rPr>
        <w:t>Вы можете хранить экземпляры серверного и клиентского программного обеспечения на любом вашем сервере или носителе.</w:t>
      </w:r>
    </w:p>
    <w:p w:rsidR="000A570B" w:rsidRPr="00217B7D" w:rsidRDefault="000A570B" w:rsidP="00EC27E9">
      <w:pPr>
        <w:pStyle w:val="PURBullet-Indented"/>
        <w:rPr>
          <w:spacing w:val="-2"/>
          <w:lang w:val="ru-RU"/>
        </w:rPr>
      </w:pPr>
      <w:r w:rsidRPr="00217B7D">
        <w:rPr>
          <w:spacing w:val="-2"/>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0A570B" w:rsidRPr="00217B7D" w:rsidRDefault="000A570B" w:rsidP="000A570B">
      <w:pPr>
        <w:pStyle w:val="PURHeading2"/>
        <w:rPr>
          <w:highlight w:val="yellow"/>
          <w:lang w:val="ru-RU"/>
        </w:rPr>
      </w:pPr>
      <w:r w:rsidRPr="00217B7D">
        <w:rPr>
          <w:lang w:val="ru-RU"/>
        </w:rPr>
        <w:t>Дополнительные условия лицензирования и (или) права на использование</w:t>
      </w:r>
    </w:p>
    <w:p w:rsidR="000A570B" w:rsidRPr="00217B7D" w:rsidRDefault="000A570B" w:rsidP="000A570B">
      <w:pPr>
        <w:pStyle w:val="PURBlueStrong"/>
        <w:rPr>
          <w:lang w:val="ru-RU"/>
        </w:rPr>
      </w:pPr>
      <w:r w:rsidRPr="00217B7D">
        <w:rPr>
          <w:lang w:val="ru-RU"/>
        </w:rPr>
        <w:t>Лицензии подписчика (</w:t>
      </w:r>
      <w:r>
        <w:t>SAL</w:t>
      </w:r>
      <w:r w:rsidRPr="00217B7D">
        <w:rPr>
          <w:lang w:val="ru-RU"/>
        </w:rPr>
        <w:t>) для доступа не требуются</w:t>
      </w:r>
    </w:p>
    <w:p w:rsidR="000A570B" w:rsidRPr="00217B7D" w:rsidRDefault="000A570B" w:rsidP="000A570B">
      <w:pPr>
        <w:pStyle w:val="PURBody-Indented"/>
        <w:rPr>
          <w:lang w:val="ru-RU"/>
        </w:rPr>
      </w:pPr>
      <w:r w:rsidRPr="00217B7D">
        <w:rPr>
          <w:lang w:val="ru-RU"/>
        </w:rPr>
        <w:t xml:space="preserve">Лицензии </w:t>
      </w:r>
      <w:r>
        <w:t>SAL</w:t>
      </w:r>
      <w:r w:rsidRPr="00217B7D">
        <w:rPr>
          <w:lang w:val="ru-RU"/>
        </w:rPr>
        <w:t xml:space="preserve"> для других устройств для доступа к экземплярам серверного программного обеспечения не требуются.</w:t>
      </w:r>
    </w:p>
    <w:p w:rsidR="000A570B" w:rsidRPr="00217B7D" w:rsidRDefault="000A570B" w:rsidP="000A570B">
      <w:pPr>
        <w:pStyle w:val="PURBlueStrong"/>
        <w:rPr>
          <w:lang w:val="ru-RU"/>
        </w:rPr>
      </w:pPr>
      <w:r w:rsidRPr="00217B7D">
        <w:rPr>
          <w:lang w:val="ru-RU"/>
        </w:rPr>
        <w:t>Вторично распространяемый код</w:t>
      </w:r>
    </w:p>
    <w:p w:rsidR="000A570B" w:rsidRPr="00217B7D" w:rsidRDefault="000A570B" w:rsidP="000A570B">
      <w:pPr>
        <w:pStyle w:val="PURBody-Indented"/>
        <w:rPr>
          <w:lang w:val="ru-RU"/>
        </w:rPr>
      </w:pPr>
      <w:r w:rsidRPr="00217B7D">
        <w:rPr>
          <w:lang w:val="ru-RU"/>
        </w:rPr>
        <w:t>Вы имеете право использовать Вторично распространяемый код в соответствии с Универсальными условиями лицензии.</w:t>
      </w:r>
    </w:p>
    <w:p w:rsidR="000A570B" w:rsidRPr="00217B7D" w:rsidRDefault="000A570B" w:rsidP="000A570B">
      <w:pPr>
        <w:pStyle w:val="PURBlueStrong"/>
        <w:rPr>
          <w:lang w:val="ru-RU"/>
        </w:rPr>
      </w:pPr>
      <w:r w:rsidRPr="00217B7D">
        <w:rPr>
          <w:lang w:val="ru-RU"/>
        </w:rPr>
        <w:t>Пакеты управления</w:t>
      </w:r>
    </w:p>
    <w:p w:rsidR="000A570B" w:rsidRPr="00217B7D" w:rsidRDefault="000A570B" w:rsidP="000A570B">
      <w:pPr>
        <w:pStyle w:val="PURBody-Indented"/>
        <w:rPr>
          <w:lang w:val="ru-RU"/>
        </w:rPr>
      </w:pPr>
      <w:r w:rsidRPr="00217B7D">
        <w:rPr>
          <w:lang w:val="ru-RU"/>
        </w:rPr>
        <w:t>Программное обеспечение может содержать пакеты управления.</w:t>
      </w:r>
      <w:r w:rsidR="00882634" w:rsidRPr="00217B7D">
        <w:rPr>
          <w:lang w:val="ru-RU"/>
        </w:rPr>
        <w:t xml:space="preserve"> </w:t>
      </w:r>
      <w:r w:rsidRPr="00217B7D">
        <w:rPr>
          <w:lang w:val="ru-RU"/>
        </w:rPr>
        <w:t xml:space="preserve">Использование вами пакетов управления регулируется условиями лицензии для соответствующего продукта </w:t>
      </w:r>
      <w:r>
        <w:t>System</w:t>
      </w:r>
      <w:r w:rsidRPr="00217B7D">
        <w:rPr>
          <w:lang w:val="ru-RU"/>
        </w:rPr>
        <w:t xml:space="preserve"> </w:t>
      </w:r>
      <w:r>
        <w:t>Center</w:t>
      </w:r>
      <w:r w:rsidRPr="00217B7D">
        <w:rPr>
          <w:lang w:val="ru-RU"/>
        </w:rPr>
        <w:t xml:space="preserve"> из раздела модели лицензирования «на процессор» или </w:t>
      </w:r>
      <w:r>
        <w:t>SAL</w:t>
      </w:r>
      <w:r w:rsidRPr="00217B7D">
        <w:rPr>
          <w:lang w:val="ru-RU"/>
        </w:rPr>
        <w:t xml:space="preserve"> этих прав на использование продукта.</w:t>
      </w:r>
    </w:p>
    <w:p w:rsidR="000A570B" w:rsidRPr="00217B7D" w:rsidRDefault="000A570B" w:rsidP="000A570B">
      <w:pPr>
        <w:pStyle w:val="PURHeading2"/>
        <w:rPr>
          <w:lang w:val="ru-RU"/>
        </w:rPr>
      </w:pPr>
      <w:r w:rsidRPr="00217B7D">
        <w:rPr>
          <w:lang w:val="ru-RU"/>
        </w:rPr>
        <w:t>Перемещение лицензий в фермах серверов</w:t>
      </w:r>
    </w:p>
    <w:p w:rsidR="000A570B" w:rsidRPr="00217B7D" w:rsidRDefault="000A570B" w:rsidP="000A570B">
      <w:pPr>
        <w:pStyle w:val="PURBody-Indented"/>
        <w:rPr>
          <w:lang w:val="ru-RU"/>
        </w:rPr>
      </w:pPr>
      <w:r w:rsidRPr="00217B7D">
        <w:rPr>
          <w:lang w:val="ru-RU"/>
        </w:rPr>
        <w:t>Примечание. Применяются только к продуктам, для которых предусмотрено Перемещение лицензий в фермах серверов в разделе «Условия лицензии для конкретного продукта» ниже.</w:t>
      </w:r>
    </w:p>
    <w:p w:rsidR="000A570B" w:rsidRPr="00217B7D" w:rsidRDefault="000A570B" w:rsidP="000A570B">
      <w:pPr>
        <w:pStyle w:val="PURBlueStrong"/>
        <w:rPr>
          <w:lang w:val="ru-RU"/>
        </w:rPr>
      </w:pPr>
      <w:r w:rsidRPr="00217B7D">
        <w:rPr>
          <w:lang w:val="ru-RU"/>
        </w:rPr>
        <w:t>Назначение лицензий и использование программного обеспечения в фермах серверов</w:t>
      </w:r>
    </w:p>
    <w:p w:rsidR="000A570B" w:rsidRPr="00217B7D" w:rsidRDefault="000A570B" w:rsidP="000A570B">
      <w:pPr>
        <w:pStyle w:val="PURBody-Indented"/>
        <w:rPr>
          <w:lang w:val="ru-RU"/>
        </w:rPr>
      </w:pPr>
      <w:r w:rsidRPr="00217B7D">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882634" w:rsidRPr="00217B7D">
        <w:rPr>
          <w:lang w:val="ru-RU"/>
        </w:rPr>
        <w:t xml:space="preserve"> </w:t>
      </w:r>
      <w:r w:rsidRPr="00217B7D">
        <w:rPr>
          <w:lang w:val="ru-RU"/>
        </w:rPr>
        <w:t>Кроме того, вы можете воспользоваться правами на использование, описанными ниже.</w:t>
      </w:r>
    </w:p>
    <w:p w:rsidR="000A570B" w:rsidRPr="00217B7D" w:rsidRDefault="000A570B" w:rsidP="000A570B">
      <w:pPr>
        <w:pStyle w:val="PURBody-Indented"/>
        <w:rPr>
          <w:lang w:val="ru-RU"/>
        </w:rPr>
      </w:pPr>
      <w:r w:rsidRPr="00217B7D">
        <w:rPr>
          <w:rStyle w:val="Strong"/>
          <w:lang w:val="ru-RU"/>
        </w:rPr>
        <w:lastRenderedPageBreak/>
        <w:t>Ферма серверов.</w:t>
      </w:r>
      <w:r w:rsidRPr="00217B7D">
        <w:rPr>
          <w:rStyle w:val="PURBlueStrongChar"/>
          <w:lang w:val="ru-RU"/>
        </w:rPr>
        <w:t xml:space="preserve"> </w:t>
      </w:r>
      <w:r w:rsidRPr="00217B7D">
        <w:rPr>
          <w:lang w:val="ru-RU"/>
        </w:rPr>
        <w:t>Ферма серверов состоит из двух (максимум) центров обработки данных, каждый из которых физически расположен:</w:t>
      </w:r>
    </w:p>
    <w:p w:rsidR="000A570B" w:rsidRPr="00217B7D" w:rsidRDefault="000A570B" w:rsidP="00EC27E9">
      <w:pPr>
        <w:pStyle w:val="PURBullet-Indented"/>
        <w:rPr>
          <w:lang w:val="ru-RU"/>
        </w:rPr>
      </w:pPr>
      <w:r w:rsidRPr="00217B7D">
        <w:rPr>
          <w:lang w:val="ru-RU"/>
        </w:rPr>
        <w:t>в часовом поясе, отличающемся от часового пояса другого центра (по универсальному скоординированному времени (</w:t>
      </w:r>
      <w:r>
        <w:t>UTC</w:t>
      </w:r>
      <w:r w:rsidRPr="00217B7D">
        <w:rPr>
          <w:lang w:val="ru-RU"/>
        </w:rPr>
        <w:t>) без учета перехода на летнее время) не более, чем на четыре часа, или</w:t>
      </w:r>
    </w:p>
    <w:p w:rsidR="000A570B" w:rsidRPr="00217B7D" w:rsidRDefault="000A570B" w:rsidP="00EC27E9">
      <w:pPr>
        <w:pStyle w:val="PURBullet-Indented"/>
        <w:rPr>
          <w:rFonts w:cs="Arial"/>
          <w:sz w:val="20"/>
          <w:lang w:val="ru-RU"/>
        </w:rPr>
      </w:pPr>
      <w:r w:rsidRPr="00217B7D">
        <w:rPr>
          <w:lang w:val="ru-RU"/>
        </w:rPr>
        <w:t>на территории Европейского Союза (ЕС) и (или) Европейской ассоциации свободной торговли (ЕАСТ)</w:t>
      </w:r>
      <w:r w:rsidRPr="00217B7D">
        <w:rPr>
          <w:rFonts w:cs="Arial"/>
          <w:lang w:val="ru-RU"/>
        </w:rPr>
        <w:t>.</w:t>
      </w:r>
    </w:p>
    <w:p w:rsidR="000A570B" w:rsidRPr="00217B7D" w:rsidRDefault="000A570B" w:rsidP="000A570B">
      <w:pPr>
        <w:pStyle w:val="PURBody-Indented"/>
        <w:rPr>
          <w:lang w:val="ru-RU"/>
        </w:rPr>
      </w:pPr>
      <w:r w:rsidRPr="00217B7D">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0A570B" w:rsidRPr="00217B7D" w:rsidRDefault="000A570B" w:rsidP="000A570B">
      <w:pPr>
        <w:pStyle w:val="PURBlueStrong"/>
        <w:rPr>
          <w:lang w:val="ru-RU"/>
        </w:rPr>
      </w:pPr>
      <w:r w:rsidRPr="00217B7D">
        <w:rPr>
          <w:lang w:val="ru-RU"/>
        </w:rPr>
        <w:t>Передача лицензии</w:t>
      </w:r>
    </w:p>
    <w:p w:rsidR="000A570B" w:rsidRPr="00217B7D" w:rsidRDefault="000A570B" w:rsidP="000A570B">
      <w:pPr>
        <w:pStyle w:val="PURBody-Indented"/>
        <w:rPr>
          <w:b/>
          <w:bCs/>
          <w:lang w:val="ru-RU"/>
        </w:rPr>
      </w:pPr>
      <w:r w:rsidRPr="00217B7D">
        <w:rPr>
          <w:rStyle w:val="Strong"/>
          <w:lang w:val="ru-RU"/>
        </w:rPr>
        <w:t xml:space="preserve">Внутри фермы серверов. </w:t>
      </w:r>
      <w:r w:rsidRPr="00217B7D">
        <w:rPr>
          <w:lang w:val="ru-RU"/>
        </w:rPr>
        <w:t>Вы имеете право передавать лицензии любому серверу, расположенному внутри одной фермы серверов, так часто, как это необходимо.</w:t>
      </w:r>
      <w:r w:rsidR="00882634" w:rsidRPr="00217B7D">
        <w:rPr>
          <w:lang w:val="ru-RU"/>
        </w:rPr>
        <w:t xml:space="preserve"> </w:t>
      </w:r>
      <w:r w:rsidRPr="00217B7D">
        <w:rPr>
          <w:lang w:val="ru-RU"/>
        </w:rPr>
        <w:t>Ограничение на передачу лицензий в течение определенного периода времени не распространяется на лицензии, назначенные серверам, расположенным внутри одной фермы серверов.</w:t>
      </w:r>
    </w:p>
    <w:p w:rsidR="000A570B" w:rsidRPr="00217B7D" w:rsidRDefault="000A570B" w:rsidP="00DA43B1">
      <w:pPr>
        <w:pStyle w:val="PURBody-Indented"/>
        <w:rPr>
          <w:b/>
          <w:bCs/>
          <w:lang w:val="ru-RU"/>
        </w:rPr>
      </w:pPr>
      <w:r w:rsidRPr="00217B7D">
        <w:rPr>
          <w:rStyle w:val="Strong"/>
          <w:lang w:val="ru-RU"/>
        </w:rPr>
        <w:t xml:space="preserve">Между фермами серверов. </w:t>
      </w:r>
      <w:r w:rsidRPr="00217B7D">
        <w:rPr>
          <w:lang w:val="ru-RU"/>
        </w:rPr>
        <w:t>Вы имеете право передавать лицензии любому серверу, расположенному в других фермах серверов, но только через определенный срок (не ранее чем через 30 дней с момента последнего назначения).</w:t>
      </w:r>
    </w:p>
    <w:p w:rsidR="000A570B" w:rsidRPr="00217B7D" w:rsidRDefault="000A570B" w:rsidP="000A570B">
      <w:pPr>
        <w:pStyle w:val="PURBlueStrong"/>
        <w:rPr>
          <w:lang w:val="ru-RU"/>
        </w:rPr>
      </w:pPr>
      <w:r w:rsidRPr="00217B7D">
        <w:rPr>
          <w:lang w:val="ru-RU"/>
        </w:rPr>
        <w:t>Определение необходимого количества лицензий</w:t>
      </w:r>
    </w:p>
    <w:p w:rsidR="000A570B" w:rsidRPr="00217B7D" w:rsidRDefault="000A570B" w:rsidP="000A570B">
      <w:pPr>
        <w:pStyle w:val="PURBody-Indented"/>
        <w:rPr>
          <w:spacing w:val="-2"/>
          <w:lang w:val="ru-RU"/>
        </w:rPr>
      </w:pPr>
      <w:r w:rsidRPr="00217B7D">
        <w:rPr>
          <w:spacing w:val="-2"/>
          <w:lang w:val="ru-RU"/>
        </w:rPr>
        <w:t>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 в операционных средах, в которых выполняются экземпляры программного обеспечения.</w:t>
      </w:r>
    </w:p>
    <w:p w:rsidR="000A570B" w:rsidRPr="00217B7D" w:rsidRDefault="000A570B" w:rsidP="000A570B">
      <w:pPr>
        <w:pStyle w:val="PURBlueStrong"/>
        <w:rPr>
          <w:lang w:val="ru-RU"/>
        </w:rPr>
      </w:pPr>
      <w:r w:rsidRPr="00217B7D">
        <w:rPr>
          <w:lang w:val="ru-RU"/>
        </w:rPr>
        <w:t>Запуск экземпляров серверного программного обеспечения в ферме серверов</w:t>
      </w:r>
    </w:p>
    <w:p w:rsidR="00156D47" w:rsidRPr="00217B7D" w:rsidRDefault="00156D47" w:rsidP="00156D47">
      <w:pPr>
        <w:pStyle w:val="PURBody-Indented"/>
        <w:rPr>
          <w:spacing w:val="-2"/>
          <w:lang w:val="ru-RU"/>
        </w:rPr>
      </w:pPr>
      <w:r w:rsidRPr="00217B7D">
        <w:rPr>
          <w:b/>
          <w:spacing w:val="-2"/>
          <w:lang w:val="ru-RU"/>
        </w:rPr>
        <w:t xml:space="preserve">Для всего серверного программного обеспечения, для которого предоставляется возможность Перемещения лицензий, за исключением </w:t>
      </w:r>
      <w:r w:rsidRPr="00C93AC9">
        <w:rPr>
          <w:b/>
          <w:spacing w:val="-2"/>
        </w:rPr>
        <w:t>SQL</w:t>
      </w:r>
      <w:r w:rsidRPr="00217B7D">
        <w:rPr>
          <w:b/>
          <w:spacing w:val="-2"/>
          <w:lang w:val="ru-RU"/>
        </w:rPr>
        <w:t xml:space="preserve"> </w:t>
      </w:r>
      <w:r w:rsidRPr="00C93AC9">
        <w:rPr>
          <w:b/>
          <w:spacing w:val="-2"/>
        </w:rPr>
        <w:t>Server</w:t>
      </w:r>
      <w:r w:rsidRPr="00217B7D">
        <w:rPr>
          <w:b/>
          <w:spacing w:val="-2"/>
          <w:lang w:val="ru-RU"/>
        </w:rPr>
        <w:t xml:space="preserve"> 2008 </w:t>
      </w:r>
      <w:r w:rsidRPr="00C93AC9">
        <w:rPr>
          <w:b/>
          <w:spacing w:val="-2"/>
        </w:rPr>
        <w:t>R</w:t>
      </w:r>
      <w:r w:rsidRPr="00217B7D">
        <w:rPr>
          <w:b/>
          <w:spacing w:val="-2"/>
          <w:lang w:val="ru-RU"/>
        </w:rPr>
        <w:t xml:space="preserve">2 </w:t>
      </w:r>
      <w:r w:rsidRPr="00C93AC9">
        <w:rPr>
          <w:b/>
          <w:spacing w:val="-2"/>
        </w:rPr>
        <w:t>Enterprise</w:t>
      </w:r>
      <w:r w:rsidRPr="00217B7D">
        <w:rPr>
          <w:b/>
          <w:spacing w:val="-2"/>
          <w:lang w:val="ru-RU"/>
        </w:rPr>
        <w:t>.</w:t>
      </w:r>
      <w:r w:rsidRPr="00217B7D">
        <w:rPr>
          <w:spacing w:val="-2"/>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числе операционных сред внутри фермы серверов.</w:t>
      </w:r>
      <w:r w:rsidR="00882634" w:rsidRPr="00217B7D">
        <w:rPr>
          <w:spacing w:val="-2"/>
          <w:lang w:val="ru-RU"/>
        </w:rPr>
        <w:t xml:space="preserve"> </w:t>
      </w:r>
      <w:r w:rsidRPr="00217B7D">
        <w:rPr>
          <w:spacing w:val="-2"/>
          <w:lang w:val="ru-RU"/>
        </w:rPr>
        <w:t>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w:t>
      </w:r>
    </w:p>
    <w:p w:rsidR="00156D47" w:rsidRPr="00C97505" w:rsidRDefault="00156D47" w:rsidP="00156D47">
      <w:pPr>
        <w:pStyle w:val="PURBody-Indented"/>
        <w:rPr>
          <w:spacing w:val="-2"/>
          <w:lang w:val="pt-BR"/>
        </w:rPr>
      </w:pPr>
      <w:r w:rsidRPr="00C93AC9">
        <w:rPr>
          <w:b/>
          <w:spacing w:val="-2"/>
        </w:rPr>
        <w:t>Для</w:t>
      </w:r>
      <w:r w:rsidRPr="00C97505">
        <w:rPr>
          <w:b/>
          <w:spacing w:val="-2"/>
          <w:lang w:val="pt-BR"/>
        </w:rPr>
        <w:t xml:space="preserve"> SQL Server 2008 R2 Enterprise.</w:t>
      </w:r>
      <w:r w:rsidRPr="00C97505">
        <w:rPr>
          <w:spacing w:val="-2"/>
          <w:lang w:val="pt-BR"/>
        </w:rPr>
        <w:t xml:space="preserve"> </w:t>
      </w:r>
      <w:r w:rsidRPr="00217B7D">
        <w:rPr>
          <w:spacing w:val="-2"/>
          <w:lang w:val="ru-RU"/>
        </w:rPr>
        <w:t>Поскольку</w:t>
      </w:r>
      <w:r w:rsidRPr="00C97505">
        <w:rPr>
          <w:spacing w:val="-2"/>
          <w:lang w:val="pt-BR"/>
        </w:rPr>
        <w:t xml:space="preserve"> </w:t>
      </w:r>
      <w:r w:rsidRPr="00217B7D">
        <w:rPr>
          <w:spacing w:val="-2"/>
          <w:lang w:val="ru-RU"/>
        </w:rPr>
        <w:t>вы</w:t>
      </w:r>
      <w:r w:rsidRPr="00C97505">
        <w:rPr>
          <w:spacing w:val="-2"/>
          <w:lang w:val="pt-BR"/>
        </w:rPr>
        <w:t xml:space="preserve"> </w:t>
      </w:r>
      <w:r w:rsidRPr="00217B7D">
        <w:rPr>
          <w:spacing w:val="-2"/>
          <w:lang w:val="ru-RU"/>
        </w:rPr>
        <w:t>можете</w:t>
      </w:r>
      <w:r w:rsidRPr="00C97505">
        <w:rPr>
          <w:spacing w:val="-2"/>
          <w:lang w:val="pt-BR"/>
        </w:rPr>
        <w:t xml:space="preserve"> </w:t>
      </w:r>
      <w:r w:rsidRPr="00217B7D">
        <w:rPr>
          <w:spacing w:val="-2"/>
          <w:lang w:val="ru-RU"/>
        </w:rPr>
        <w:t>по</w:t>
      </w:r>
      <w:r w:rsidRPr="00C97505">
        <w:rPr>
          <w:spacing w:val="-2"/>
          <w:lang w:val="pt-BR"/>
        </w:rPr>
        <w:t xml:space="preserve"> </w:t>
      </w:r>
      <w:r w:rsidRPr="00217B7D">
        <w:rPr>
          <w:spacing w:val="-2"/>
          <w:lang w:val="ru-RU"/>
        </w:rPr>
        <w:t>необходимости</w:t>
      </w:r>
      <w:r w:rsidRPr="00C97505">
        <w:rPr>
          <w:spacing w:val="-2"/>
          <w:lang w:val="pt-BR"/>
        </w:rPr>
        <w:t xml:space="preserve"> </w:t>
      </w:r>
      <w:r w:rsidRPr="00217B7D">
        <w:rPr>
          <w:spacing w:val="-2"/>
          <w:lang w:val="ru-RU"/>
        </w:rPr>
        <w:t>передавать</w:t>
      </w:r>
      <w:r w:rsidRPr="00C97505">
        <w:rPr>
          <w:spacing w:val="-2"/>
          <w:lang w:val="pt-BR"/>
        </w:rPr>
        <w:t xml:space="preserve"> </w:t>
      </w:r>
      <w:r w:rsidRPr="00217B7D">
        <w:rPr>
          <w:spacing w:val="-2"/>
          <w:lang w:val="ru-RU"/>
        </w:rPr>
        <w:t>права</w:t>
      </w:r>
      <w:r w:rsidRPr="00C97505">
        <w:rPr>
          <w:spacing w:val="-2"/>
          <w:lang w:val="pt-BR"/>
        </w:rPr>
        <w:t xml:space="preserve"> </w:t>
      </w:r>
      <w:r w:rsidRPr="00217B7D">
        <w:rPr>
          <w:spacing w:val="-2"/>
          <w:lang w:val="ru-RU"/>
        </w:rPr>
        <w:t>по</w:t>
      </w:r>
      <w:r w:rsidRPr="00C97505">
        <w:rPr>
          <w:spacing w:val="-2"/>
          <w:lang w:val="pt-BR"/>
        </w:rPr>
        <w:t xml:space="preserve"> </w:t>
      </w:r>
      <w:r w:rsidRPr="00217B7D">
        <w:rPr>
          <w:spacing w:val="-2"/>
          <w:lang w:val="ru-RU"/>
        </w:rPr>
        <w:t>лицензии</w:t>
      </w:r>
      <w:r w:rsidRPr="00C97505">
        <w:rPr>
          <w:spacing w:val="-2"/>
          <w:lang w:val="pt-BR"/>
        </w:rPr>
        <w:t xml:space="preserve">, </w:t>
      </w:r>
      <w:r w:rsidRPr="00217B7D">
        <w:rPr>
          <w:spacing w:val="-2"/>
          <w:lang w:val="ru-RU"/>
        </w:rPr>
        <w:t>до</w:t>
      </w:r>
      <w:r w:rsidRPr="00C97505">
        <w:rPr>
          <w:spacing w:val="-2"/>
          <w:lang w:val="pt-BR"/>
        </w:rPr>
        <w:t xml:space="preserve"> </w:t>
      </w:r>
      <w:r w:rsidRPr="00217B7D">
        <w:rPr>
          <w:spacing w:val="-2"/>
          <w:lang w:val="ru-RU"/>
        </w:rPr>
        <w:t>тех</w:t>
      </w:r>
      <w:r w:rsidRPr="00C97505">
        <w:rPr>
          <w:spacing w:val="-2"/>
          <w:lang w:val="pt-BR"/>
        </w:rPr>
        <w:t xml:space="preserve"> </w:t>
      </w:r>
      <w:r w:rsidRPr="00217B7D">
        <w:rPr>
          <w:spacing w:val="-2"/>
          <w:lang w:val="ru-RU"/>
        </w:rPr>
        <w:t>пор</w:t>
      </w:r>
      <w:r w:rsidRPr="00C97505">
        <w:rPr>
          <w:spacing w:val="-2"/>
          <w:lang w:val="pt-BR"/>
        </w:rPr>
        <w:t xml:space="preserve">, </w:t>
      </w:r>
      <w:r w:rsidRPr="00217B7D">
        <w:rPr>
          <w:spacing w:val="-2"/>
          <w:lang w:val="ru-RU"/>
        </w:rPr>
        <w:t>пока</w:t>
      </w:r>
      <w:r w:rsidRPr="00C97505">
        <w:rPr>
          <w:spacing w:val="-2"/>
          <w:lang w:val="pt-BR"/>
        </w:rPr>
        <w:t xml:space="preserve"> </w:t>
      </w:r>
      <w:r w:rsidRPr="00217B7D">
        <w:rPr>
          <w:spacing w:val="-2"/>
          <w:lang w:val="ru-RU"/>
        </w:rPr>
        <w:t>выполняется</w:t>
      </w:r>
      <w:r w:rsidRPr="00C97505">
        <w:rPr>
          <w:spacing w:val="-2"/>
          <w:lang w:val="pt-BR"/>
        </w:rPr>
        <w:t xml:space="preserve"> </w:t>
      </w:r>
      <w:r w:rsidRPr="00217B7D">
        <w:rPr>
          <w:spacing w:val="-2"/>
          <w:lang w:val="ru-RU"/>
        </w:rPr>
        <w:t>следующее</w:t>
      </w:r>
      <w:r w:rsidRPr="00C97505">
        <w:rPr>
          <w:spacing w:val="-2"/>
          <w:lang w:val="pt-BR"/>
        </w:rPr>
        <w:t xml:space="preserve"> </w:t>
      </w:r>
      <w:r w:rsidRPr="00217B7D">
        <w:rPr>
          <w:spacing w:val="-2"/>
          <w:lang w:val="ru-RU"/>
        </w:rPr>
        <w:t>требование</w:t>
      </w:r>
      <w:r w:rsidRPr="00C97505">
        <w:rPr>
          <w:spacing w:val="-2"/>
          <w:lang w:val="pt-BR"/>
        </w:rPr>
        <w:t xml:space="preserve">, </w:t>
      </w:r>
      <w:r w:rsidRPr="00217B7D">
        <w:rPr>
          <w:spacing w:val="-2"/>
          <w:lang w:val="ru-RU"/>
        </w:rPr>
        <w:t>вы</w:t>
      </w:r>
      <w:r w:rsidRPr="00C97505">
        <w:rPr>
          <w:spacing w:val="-2"/>
          <w:lang w:val="pt-BR"/>
        </w:rPr>
        <w:t xml:space="preserve"> </w:t>
      </w:r>
      <w:r w:rsidRPr="00217B7D">
        <w:rPr>
          <w:spacing w:val="-2"/>
          <w:lang w:val="ru-RU"/>
        </w:rPr>
        <w:t>имеете</w:t>
      </w:r>
      <w:r w:rsidRPr="00C97505">
        <w:rPr>
          <w:spacing w:val="-2"/>
          <w:lang w:val="pt-BR"/>
        </w:rPr>
        <w:t xml:space="preserve"> </w:t>
      </w:r>
      <w:r w:rsidRPr="00217B7D">
        <w:rPr>
          <w:spacing w:val="-2"/>
          <w:lang w:val="ru-RU"/>
        </w:rPr>
        <w:t>право</w:t>
      </w:r>
      <w:r w:rsidRPr="00C97505">
        <w:rPr>
          <w:spacing w:val="-2"/>
          <w:lang w:val="pt-BR"/>
        </w:rPr>
        <w:t xml:space="preserve"> </w:t>
      </w:r>
      <w:r w:rsidRPr="00217B7D">
        <w:rPr>
          <w:spacing w:val="-2"/>
          <w:lang w:val="ru-RU"/>
        </w:rPr>
        <w:t>запускать</w:t>
      </w:r>
      <w:r w:rsidRPr="00C97505">
        <w:rPr>
          <w:spacing w:val="-2"/>
          <w:lang w:val="pt-BR"/>
        </w:rPr>
        <w:t xml:space="preserve"> </w:t>
      </w:r>
      <w:r w:rsidRPr="00217B7D">
        <w:rPr>
          <w:spacing w:val="-2"/>
          <w:lang w:val="ru-RU"/>
        </w:rPr>
        <w:t>программное</w:t>
      </w:r>
      <w:r w:rsidRPr="00C97505">
        <w:rPr>
          <w:spacing w:val="-2"/>
          <w:lang w:val="pt-BR"/>
        </w:rPr>
        <w:t xml:space="preserve"> </w:t>
      </w:r>
      <w:r w:rsidRPr="00217B7D">
        <w:rPr>
          <w:spacing w:val="-2"/>
          <w:lang w:val="ru-RU"/>
        </w:rPr>
        <w:t>обеспечение</w:t>
      </w:r>
      <w:r w:rsidRPr="00C97505">
        <w:rPr>
          <w:spacing w:val="-2"/>
          <w:lang w:val="pt-BR"/>
        </w:rPr>
        <w:t xml:space="preserve"> </w:t>
      </w:r>
      <w:r w:rsidRPr="00217B7D">
        <w:rPr>
          <w:spacing w:val="-2"/>
          <w:lang w:val="ru-RU"/>
        </w:rPr>
        <w:t>в</w:t>
      </w:r>
      <w:r w:rsidRPr="00C97505">
        <w:rPr>
          <w:spacing w:val="-2"/>
          <w:lang w:val="pt-BR"/>
        </w:rPr>
        <w:t xml:space="preserve"> </w:t>
      </w:r>
      <w:r w:rsidRPr="00217B7D">
        <w:rPr>
          <w:spacing w:val="-2"/>
          <w:lang w:val="ru-RU"/>
        </w:rPr>
        <w:t>нескольких</w:t>
      </w:r>
      <w:r w:rsidRPr="00C97505">
        <w:rPr>
          <w:spacing w:val="-2"/>
          <w:lang w:val="pt-BR"/>
        </w:rPr>
        <w:t xml:space="preserve"> </w:t>
      </w:r>
      <w:r w:rsidRPr="00217B7D">
        <w:rPr>
          <w:spacing w:val="-2"/>
          <w:lang w:val="ru-RU"/>
        </w:rPr>
        <w:t>операционных</w:t>
      </w:r>
      <w:r w:rsidRPr="00C97505">
        <w:rPr>
          <w:spacing w:val="-2"/>
          <w:lang w:val="pt-BR"/>
        </w:rPr>
        <w:t xml:space="preserve"> </w:t>
      </w:r>
      <w:r w:rsidRPr="00217B7D">
        <w:rPr>
          <w:spacing w:val="-2"/>
          <w:lang w:val="ru-RU"/>
        </w:rPr>
        <w:t>средах</w:t>
      </w:r>
      <w:r w:rsidRPr="00C97505">
        <w:rPr>
          <w:spacing w:val="-2"/>
          <w:lang w:val="pt-BR"/>
        </w:rPr>
        <w:t xml:space="preserve"> (</w:t>
      </w:r>
      <w:r w:rsidRPr="00217B7D">
        <w:rPr>
          <w:spacing w:val="-2"/>
          <w:lang w:val="ru-RU"/>
        </w:rPr>
        <w:t>или</w:t>
      </w:r>
      <w:r w:rsidRPr="00C97505">
        <w:rPr>
          <w:spacing w:val="-2"/>
          <w:lang w:val="pt-BR"/>
        </w:rPr>
        <w:t xml:space="preserve"> </w:t>
      </w:r>
      <w:r w:rsidRPr="00217B7D">
        <w:rPr>
          <w:spacing w:val="-2"/>
          <w:lang w:val="ru-RU"/>
        </w:rPr>
        <w:t>ОС</w:t>
      </w:r>
      <w:r w:rsidRPr="00C97505">
        <w:rPr>
          <w:spacing w:val="-2"/>
          <w:lang w:val="pt-BR"/>
        </w:rPr>
        <w:t>)</w:t>
      </w:r>
      <w:r w:rsidR="00882634" w:rsidRPr="00C97505">
        <w:rPr>
          <w:spacing w:val="-2"/>
          <w:lang w:val="pt-BR"/>
        </w:rPr>
        <w:t xml:space="preserve"> </w:t>
      </w:r>
      <w:r w:rsidRPr="00217B7D">
        <w:rPr>
          <w:spacing w:val="-2"/>
          <w:lang w:val="ru-RU"/>
        </w:rPr>
        <w:t>количеством</w:t>
      </w:r>
      <w:r w:rsidRPr="00C97505">
        <w:rPr>
          <w:spacing w:val="-2"/>
          <w:lang w:val="pt-BR"/>
        </w:rPr>
        <w:t xml:space="preserve"> </w:t>
      </w:r>
      <w:r w:rsidRPr="00217B7D">
        <w:rPr>
          <w:spacing w:val="-2"/>
          <w:lang w:val="ru-RU"/>
        </w:rPr>
        <w:t>не</w:t>
      </w:r>
      <w:r w:rsidRPr="00C97505">
        <w:rPr>
          <w:spacing w:val="-2"/>
          <w:lang w:val="pt-BR"/>
        </w:rPr>
        <w:t xml:space="preserve"> </w:t>
      </w:r>
      <w:r w:rsidRPr="00217B7D">
        <w:rPr>
          <w:spacing w:val="-2"/>
          <w:lang w:val="ru-RU"/>
        </w:rPr>
        <w:t>более</w:t>
      </w:r>
      <w:r w:rsidRPr="00C97505">
        <w:rPr>
          <w:spacing w:val="-2"/>
          <w:lang w:val="pt-BR"/>
        </w:rPr>
        <w:t xml:space="preserve"> </w:t>
      </w:r>
      <w:r w:rsidRPr="00217B7D">
        <w:rPr>
          <w:spacing w:val="-2"/>
          <w:lang w:val="ru-RU"/>
        </w:rPr>
        <w:t>четырех</w:t>
      </w:r>
      <w:r w:rsidRPr="00C97505">
        <w:rPr>
          <w:spacing w:val="-2"/>
          <w:lang w:val="pt-BR"/>
        </w:rPr>
        <w:t xml:space="preserve"> </w:t>
      </w:r>
      <w:r w:rsidRPr="00217B7D">
        <w:rPr>
          <w:spacing w:val="-2"/>
          <w:lang w:val="ru-RU"/>
        </w:rPr>
        <w:t>внутри</w:t>
      </w:r>
      <w:r w:rsidRPr="00C97505">
        <w:rPr>
          <w:spacing w:val="-2"/>
          <w:lang w:val="pt-BR"/>
        </w:rPr>
        <w:t xml:space="preserve"> </w:t>
      </w:r>
      <w:r w:rsidRPr="00217B7D">
        <w:rPr>
          <w:spacing w:val="-2"/>
          <w:lang w:val="ru-RU"/>
        </w:rPr>
        <w:t>фермы</w:t>
      </w:r>
      <w:r w:rsidRPr="00C97505">
        <w:rPr>
          <w:spacing w:val="-2"/>
          <w:lang w:val="pt-BR"/>
        </w:rPr>
        <w:t xml:space="preserve"> </w:t>
      </w:r>
      <w:r w:rsidRPr="00217B7D">
        <w:rPr>
          <w:spacing w:val="-2"/>
          <w:lang w:val="ru-RU"/>
        </w:rPr>
        <w:t>серверов</w:t>
      </w:r>
      <w:r w:rsidRPr="00C97505">
        <w:rPr>
          <w:spacing w:val="-2"/>
          <w:lang w:val="pt-BR"/>
        </w:rPr>
        <w:t xml:space="preserve"> </w:t>
      </w:r>
      <w:r w:rsidRPr="00217B7D">
        <w:rPr>
          <w:spacing w:val="-2"/>
          <w:lang w:val="ru-RU"/>
        </w:rPr>
        <w:t>для</w:t>
      </w:r>
      <w:r w:rsidRPr="00C97505">
        <w:rPr>
          <w:spacing w:val="-2"/>
          <w:lang w:val="pt-BR"/>
        </w:rPr>
        <w:t xml:space="preserve"> </w:t>
      </w:r>
      <w:r w:rsidRPr="00217B7D">
        <w:rPr>
          <w:spacing w:val="-2"/>
          <w:lang w:val="ru-RU"/>
        </w:rPr>
        <w:t>каждой</w:t>
      </w:r>
      <w:r w:rsidRPr="00C97505">
        <w:rPr>
          <w:spacing w:val="-2"/>
          <w:lang w:val="pt-BR"/>
        </w:rPr>
        <w:t xml:space="preserve"> </w:t>
      </w:r>
      <w:r w:rsidRPr="00217B7D">
        <w:rPr>
          <w:spacing w:val="-2"/>
          <w:lang w:val="ru-RU"/>
        </w:rPr>
        <w:t>назначенной</w:t>
      </w:r>
      <w:r w:rsidRPr="00C97505">
        <w:rPr>
          <w:spacing w:val="-2"/>
          <w:lang w:val="pt-BR"/>
        </w:rPr>
        <w:t xml:space="preserve"> </w:t>
      </w:r>
      <w:r w:rsidRPr="00217B7D">
        <w:rPr>
          <w:spacing w:val="-2"/>
          <w:lang w:val="ru-RU"/>
        </w:rPr>
        <w:t>лицензии</w:t>
      </w:r>
      <w:r w:rsidRPr="00C97505">
        <w:rPr>
          <w:spacing w:val="-2"/>
          <w:lang w:val="pt-BR"/>
        </w:rPr>
        <w:t xml:space="preserve"> </w:t>
      </w:r>
      <w:r w:rsidRPr="00217B7D">
        <w:rPr>
          <w:spacing w:val="-2"/>
          <w:lang w:val="ru-RU"/>
        </w:rPr>
        <w:t>на</w:t>
      </w:r>
      <w:r w:rsidRPr="00C97505">
        <w:rPr>
          <w:spacing w:val="-2"/>
          <w:lang w:val="pt-BR"/>
        </w:rPr>
        <w:t xml:space="preserve"> </w:t>
      </w:r>
      <w:r w:rsidRPr="00217B7D">
        <w:rPr>
          <w:spacing w:val="-2"/>
          <w:lang w:val="ru-RU"/>
        </w:rPr>
        <w:t>использование</w:t>
      </w:r>
      <w:r w:rsidRPr="00C97505">
        <w:rPr>
          <w:spacing w:val="-2"/>
          <w:lang w:val="pt-BR"/>
        </w:rPr>
        <w:t xml:space="preserve"> </w:t>
      </w:r>
      <w:r w:rsidRPr="00217B7D">
        <w:rPr>
          <w:spacing w:val="-2"/>
          <w:lang w:val="ru-RU"/>
        </w:rPr>
        <w:t>программного</w:t>
      </w:r>
      <w:r w:rsidRPr="00C97505">
        <w:rPr>
          <w:spacing w:val="-2"/>
          <w:lang w:val="pt-BR"/>
        </w:rPr>
        <w:t xml:space="preserve"> </w:t>
      </w:r>
      <w:r w:rsidRPr="00217B7D">
        <w:rPr>
          <w:spacing w:val="-2"/>
          <w:lang w:val="ru-RU"/>
        </w:rPr>
        <w:t>обеспечения</w:t>
      </w:r>
      <w:r w:rsidRPr="00C97505">
        <w:rPr>
          <w:spacing w:val="-2"/>
          <w:lang w:val="pt-BR"/>
        </w:rPr>
        <w:t>.</w:t>
      </w:r>
      <w:r w:rsidR="00882634" w:rsidRPr="00C97505">
        <w:rPr>
          <w:spacing w:val="-2"/>
          <w:lang w:val="pt-BR"/>
        </w:rPr>
        <w:t xml:space="preserve"> </w:t>
      </w:r>
      <w:r w:rsidRPr="00217B7D">
        <w:rPr>
          <w:spacing w:val="-2"/>
          <w:lang w:val="ru-RU"/>
        </w:rPr>
        <w:t>Количество</w:t>
      </w:r>
      <w:r w:rsidRPr="00C97505">
        <w:rPr>
          <w:spacing w:val="-2"/>
          <w:lang w:val="pt-BR"/>
        </w:rPr>
        <w:t xml:space="preserve"> </w:t>
      </w:r>
      <w:r w:rsidRPr="00217B7D">
        <w:rPr>
          <w:spacing w:val="-2"/>
          <w:lang w:val="ru-RU"/>
        </w:rPr>
        <w:t>физических</w:t>
      </w:r>
      <w:r w:rsidRPr="00C97505">
        <w:rPr>
          <w:spacing w:val="-2"/>
          <w:lang w:val="pt-BR"/>
        </w:rPr>
        <w:t xml:space="preserve"> </w:t>
      </w:r>
      <w:r w:rsidRPr="00217B7D">
        <w:rPr>
          <w:spacing w:val="-2"/>
          <w:lang w:val="ru-RU"/>
        </w:rPr>
        <w:t>процессоров</w:t>
      </w:r>
      <w:r w:rsidRPr="00C97505">
        <w:rPr>
          <w:spacing w:val="-2"/>
          <w:lang w:val="pt-BR"/>
        </w:rPr>
        <w:t xml:space="preserve">, </w:t>
      </w:r>
      <w:r w:rsidRPr="00217B7D">
        <w:rPr>
          <w:spacing w:val="-2"/>
          <w:lang w:val="ru-RU"/>
        </w:rPr>
        <w:t>в</w:t>
      </w:r>
      <w:r w:rsidRPr="00C97505">
        <w:rPr>
          <w:spacing w:val="-2"/>
          <w:lang w:val="pt-BR"/>
        </w:rPr>
        <w:t xml:space="preserve"> </w:t>
      </w:r>
      <w:r w:rsidRPr="00217B7D">
        <w:rPr>
          <w:spacing w:val="-2"/>
          <w:lang w:val="ru-RU"/>
        </w:rPr>
        <w:t>любой</w:t>
      </w:r>
      <w:r w:rsidRPr="00C97505">
        <w:rPr>
          <w:spacing w:val="-2"/>
          <w:lang w:val="pt-BR"/>
        </w:rPr>
        <w:t xml:space="preserve"> </w:t>
      </w:r>
      <w:r w:rsidRPr="00217B7D">
        <w:rPr>
          <w:spacing w:val="-2"/>
          <w:lang w:val="ru-RU"/>
        </w:rPr>
        <w:t>момент</w:t>
      </w:r>
      <w:r w:rsidRPr="00C97505">
        <w:rPr>
          <w:spacing w:val="-2"/>
          <w:lang w:val="pt-BR"/>
        </w:rPr>
        <w:t xml:space="preserve"> </w:t>
      </w:r>
      <w:r w:rsidRPr="00217B7D">
        <w:rPr>
          <w:spacing w:val="-2"/>
          <w:lang w:val="ru-RU"/>
        </w:rPr>
        <w:t>времени</w:t>
      </w:r>
      <w:r w:rsidRPr="00C97505">
        <w:rPr>
          <w:spacing w:val="-2"/>
          <w:lang w:val="pt-BR"/>
        </w:rPr>
        <w:t xml:space="preserve"> </w:t>
      </w:r>
      <w:r w:rsidRPr="00217B7D">
        <w:rPr>
          <w:spacing w:val="-2"/>
          <w:lang w:val="ru-RU"/>
        </w:rPr>
        <w:t>обеспечивающих</w:t>
      </w:r>
      <w:r w:rsidRPr="00C97505">
        <w:rPr>
          <w:spacing w:val="-2"/>
          <w:lang w:val="pt-BR"/>
        </w:rPr>
        <w:t xml:space="preserve"> </w:t>
      </w:r>
      <w:r w:rsidRPr="00217B7D">
        <w:rPr>
          <w:spacing w:val="-2"/>
          <w:lang w:val="ru-RU"/>
        </w:rPr>
        <w:t>работу</w:t>
      </w:r>
      <w:r w:rsidRPr="00C97505">
        <w:rPr>
          <w:spacing w:val="-2"/>
          <w:lang w:val="pt-BR"/>
        </w:rPr>
        <w:t xml:space="preserve"> </w:t>
      </w:r>
      <w:r w:rsidRPr="00217B7D">
        <w:rPr>
          <w:spacing w:val="-2"/>
          <w:lang w:val="ru-RU"/>
        </w:rPr>
        <w:t>или</w:t>
      </w:r>
      <w:r w:rsidRPr="00C97505">
        <w:rPr>
          <w:spacing w:val="-2"/>
          <w:lang w:val="pt-BR"/>
        </w:rPr>
        <w:t xml:space="preserve"> </w:t>
      </w:r>
      <w:r w:rsidRPr="00217B7D">
        <w:rPr>
          <w:spacing w:val="-2"/>
          <w:lang w:val="ru-RU"/>
        </w:rPr>
        <w:t>используемых</w:t>
      </w:r>
      <w:r w:rsidRPr="00C97505">
        <w:rPr>
          <w:spacing w:val="-2"/>
          <w:lang w:val="pt-BR"/>
        </w:rPr>
        <w:t xml:space="preserve"> </w:t>
      </w:r>
      <w:r w:rsidRPr="00217B7D">
        <w:rPr>
          <w:spacing w:val="-2"/>
          <w:lang w:val="ru-RU"/>
        </w:rPr>
        <w:t>этими</w:t>
      </w:r>
      <w:r w:rsidRPr="00C97505">
        <w:rPr>
          <w:spacing w:val="-2"/>
          <w:lang w:val="pt-BR"/>
        </w:rPr>
        <w:t xml:space="preserve"> </w:t>
      </w:r>
      <w:r w:rsidRPr="00217B7D">
        <w:rPr>
          <w:spacing w:val="-2"/>
          <w:lang w:val="ru-RU"/>
        </w:rPr>
        <w:t>операционными</w:t>
      </w:r>
      <w:r w:rsidRPr="00C97505">
        <w:rPr>
          <w:spacing w:val="-2"/>
          <w:lang w:val="pt-BR"/>
        </w:rPr>
        <w:t xml:space="preserve"> </w:t>
      </w:r>
      <w:r w:rsidRPr="00217B7D">
        <w:rPr>
          <w:spacing w:val="-2"/>
          <w:lang w:val="ru-RU"/>
        </w:rPr>
        <w:t>средами</w:t>
      </w:r>
      <w:r w:rsidRPr="00C97505">
        <w:rPr>
          <w:spacing w:val="-2"/>
          <w:lang w:val="pt-BR"/>
        </w:rPr>
        <w:t xml:space="preserve"> (</w:t>
      </w:r>
      <w:r w:rsidRPr="00217B7D">
        <w:rPr>
          <w:spacing w:val="-2"/>
          <w:lang w:val="ru-RU"/>
        </w:rPr>
        <w:t>или</w:t>
      </w:r>
      <w:r w:rsidRPr="00C97505">
        <w:rPr>
          <w:spacing w:val="-2"/>
          <w:lang w:val="pt-BR"/>
        </w:rPr>
        <w:t xml:space="preserve"> </w:t>
      </w:r>
      <w:r w:rsidRPr="00217B7D">
        <w:rPr>
          <w:spacing w:val="-2"/>
          <w:lang w:val="ru-RU"/>
        </w:rPr>
        <w:t>ОС</w:t>
      </w:r>
      <w:r w:rsidRPr="00C97505">
        <w:rPr>
          <w:spacing w:val="-2"/>
          <w:lang w:val="pt-BR"/>
        </w:rPr>
        <w:t xml:space="preserve">), </w:t>
      </w:r>
      <w:r w:rsidRPr="00217B7D">
        <w:rPr>
          <w:spacing w:val="-2"/>
          <w:lang w:val="ru-RU"/>
        </w:rPr>
        <w:t>не</w:t>
      </w:r>
      <w:r w:rsidRPr="00C97505">
        <w:rPr>
          <w:spacing w:val="-2"/>
          <w:lang w:val="pt-BR"/>
        </w:rPr>
        <w:t xml:space="preserve"> </w:t>
      </w:r>
      <w:r w:rsidRPr="00217B7D">
        <w:rPr>
          <w:spacing w:val="-2"/>
          <w:lang w:val="ru-RU"/>
        </w:rPr>
        <w:t>может</w:t>
      </w:r>
      <w:r w:rsidRPr="00C97505">
        <w:rPr>
          <w:spacing w:val="-2"/>
          <w:lang w:val="pt-BR"/>
        </w:rPr>
        <w:t xml:space="preserve"> </w:t>
      </w:r>
      <w:r w:rsidRPr="00217B7D">
        <w:rPr>
          <w:spacing w:val="-2"/>
          <w:lang w:val="ru-RU"/>
        </w:rPr>
        <w:t>превышать</w:t>
      </w:r>
      <w:r w:rsidRPr="00C97505">
        <w:rPr>
          <w:spacing w:val="-2"/>
          <w:lang w:val="pt-BR"/>
        </w:rPr>
        <w:t xml:space="preserve"> </w:t>
      </w:r>
      <w:r w:rsidRPr="00217B7D">
        <w:rPr>
          <w:spacing w:val="-2"/>
          <w:lang w:val="ru-RU"/>
        </w:rPr>
        <w:t>числа</w:t>
      </w:r>
      <w:r w:rsidRPr="00C97505">
        <w:rPr>
          <w:spacing w:val="-2"/>
          <w:lang w:val="pt-BR"/>
        </w:rPr>
        <w:t xml:space="preserve"> </w:t>
      </w:r>
      <w:r w:rsidRPr="00217B7D">
        <w:rPr>
          <w:spacing w:val="-2"/>
          <w:lang w:val="ru-RU"/>
        </w:rPr>
        <w:t>лицензий</w:t>
      </w:r>
      <w:r w:rsidRPr="00C97505">
        <w:rPr>
          <w:spacing w:val="-2"/>
          <w:lang w:val="pt-BR"/>
        </w:rPr>
        <w:t xml:space="preserve">, </w:t>
      </w:r>
      <w:r w:rsidRPr="00217B7D">
        <w:rPr>
          <w:spacing w:val="-2"/>
          <w:lang w:val="ru-RU"/>
        </w:rPr>
        <w:t>назначенных</w:t>
      </w:r>
      <w:r w:rsidRPr="00C97505">
        <w:rPr>
          <w:spacing w:val="-2"/>
          <w:lang w:val="pt-BR"/>
        </w:rPr>
        <w:t xml:space="preserve"> </w:t>
      </w:r>
      <w:r w:rsidRPr="00217B7D">
        <w:rPr>
          <w:spacing w:val="-2"/>
          <w:lang w:val="ru-RU"/>
        </w:rPr>
        <w:t>серверам</w:t>
      </w:r>
      <w:r w:rsidRPr="00C97505">
        <w:rPr>
          <w:spacing w:val="-2"/>
          <w:lang w:val="pt-BR"/>
        </w:rPr>
        <w:t xml:space="preserve"> </w:t>
      </w:r>
      <w:r w:rsidRPr="00217B7D">
        <w:rPr>
          <w:spacing w:val="-2"/>
          <w:lang w:val="ru-RU"/>
        </w:rPr>
        <w:t>в</w:t>
      </w:r>
      <w:r w:rsidRPr="00C97505">
        <w:rPr>
          <w:spacing w:val="-2"/>
          <w:lang w:val="pt-BR"/>
        </w:rPr>
        <w:t xml:space="preserve"> </w:t>
      </w:r>
      <w:r w:rsidRPr="00217B7D">
        <w:rPr>
          <w:spacing w:val="-2"/>
          <w:lang w:val="ru-RU"/>
        </w:rPr>
        <w:t>ферме</w:t>
      </w:r>
      <w:r w:rsidRPr="00C97505">
        <w:rPr>
          <w:spacing w:val="-2"/>
          <w:lang w:val="pt-BR"/>
        </w:rPr>
        <w:t xml:space="preserve"> </w:t>
      </w:r>
      <w:r w:rsidRPr="00217B7D">
        <w:rPr>
          <w:spacing w:val="-2"/>
          <w:lang w:val="ru-RU"/>
        </w:rPr>
        <w:t>серверов</w:t>
      </w:r>
      <w:r w:rsidRPr="00C97505">
        <w:rPr>
          <w:spacing w:val="-2"/>
          <w:lang w:val="pt-BR"/>
        </w:rPr>
        <w:t>.</w:t>
      </w:r>
    </w:p>
    <w:p w:rsidR="000A570B" w:rsidRPr="00C97505" w:rsidRDefault="000A570B" w:rsidP="000A570B">
      <w:pPr>
        <w:pStyle w:val="PURBlueStrong"/>
        <w:rPr>
          <w:rStyle w:val="Strong"/>
          <w:b w:val="0"/>
          <w:bCs w:val="0"/>
          <w:lang w:val="pt-BR"/>
        </w:rPr>
      </w:pPr>
      <w:r w:rsidRPr="00217B7D">
        <w:rPr>
          <w:rStyle w:val="PURBlueStrong-IndentedChar"/>
          <w:smallCaps/>
          <w:lang w:val="ru-RU"/>
        </w:rPr>
        <w:t>Альтернативный</w:t>
      </w:r>
      <w:r w:rsidRPr="00C97505">
        <w:rPr>
          <w:rStyle w:val="PURBlueStrong-IndentedChar"/>
          <w:smallCaps/>
          <w:lang w:val="pt-BR"/>
        </w:rPr>
        <w:t xml:space="preserve"> </w:t>
      </w:r>
      <w:r w:rsidRPr="00217B7D">
        <w:rPr>
          <w:rStyle w:val="PURBlueStrong-IndentedChar"/>
          <w:smallCaps/>
          <w:lang w:val="ru-RU"/>
        </w:rPr>
        <w:t>метод</w:t>
      </w:r>
      <w:r w:rsidRPr="00C97505">
        <w:rPr>
          <w:rStyle w:val="PURBlueStrong-IndentedChar"/>
          <w:smallCaps/>
          <w:lang w:val="pt-BR"/>
        </w:rPr>
        <w:t xml:space="preserve"> </w:t>
      </w:r>
      <w:r w:rsidRPr="00217B7D">
        <w:rPr>
          <w:rStyle w:val="PURBlueStrong-IndentedChar"/>
          <w:smallCaps/>
          <w:lang w:val="ru-RU"/>
        </w:rPr>
        <w:t>подсчета</w:t>
      </w:r>
    </w:p>
    <w:p w:rsidR="000A570B" w:rsidRPr="00C97505" w:rsidRDefault="000A570B" w:rsidP="000A570B">
      <w:pPr>
        <w:pStyle w:val="PURBody-Indented"/>
        <w:rPr>
          <w:lang w:val="pt-BR"/>
        </w:rPr>
      </w:pPr>
      <w:r w:rsidRPr="00217B7D">
        <w:rPr>
          <w:lang w:val="ru-RU"/>
        </w:rPr>
        <w:t>Вместо</w:t>
      </w:r>
      <w:r w:rsidRPr="00C97505">
        <w:rPr>
          <w:lang w:val="pt-BR"/>
        </w:rPr>
        <w:t xml:space="preserve"> </w:t>
      </w:r>
      <w:r w:rsidRPr="00217B7D">
        <w:rPr>
          <w:lang w:val="ru-RU"/>
        </w:rPr>
        <w:t>подсчета</w:t>
      </w:r>
      <w:r w:rsidRPr="00C97505">
        <w:rPr>
          <w:lang w:val="pt-BR"/>
        </w:rPr>
        <w:t xml:space="preserve"> </w:t>
      </w:r>
      <w:r w:rsidRPr="00217B7D">
        <w:rPr>
          <w:lang w:val="ru-RU"/>
        </w:rPr>
        <w:t>количества</w:t>
      </w:r>
      <w:r w:rsidRPr="00C97505">
        <w:rPr>
          <w:lang w:val="pt-BR"/>
        </w:rPr>
        <w:t xml:space="preserve"> </w:t>
      </w:r>
      <w:r w:rsidRPr="00217B7D">
        <w:rPr>
          <w:lang w:val="ru-RU"/>
        </w:rPr>
        <w:t>физических</w:t>
      </w:r>
      <w:r w:rsidRPr="00C97505">
        <w:rPr>
          <w:lang w:val="pt-BR"/>
        </w:rPr>
        <w:t xml:space="preserve"> </w:t>
      </w:r>
      <w:r w:rsidRPr="00217B7D">
        <w:rPr>
          <w:lang w:val="ru-RU"/>
        </w:rPr>
        <w:t>процессоров</w:t>
      </w:r>
      <w:r w:rsidRPr="00C97505">
        <w:rPr>
          <w:lang w:val="pt-BR"/>
        </w:rPr>
        <w:t xml:space="preserve">, </w:t>
      </w:r>
      <w:r w:rsidRPr="00217B7D">
        <w:rPr>
          <w:lang w:val="ru-RU"/>
        </w:rPr>
        <w:t>обеспечивающих</w:t>
      </w:r>
      <w:r w:rsidRPr="00C97505">
        <w:rPr>
          <w:lang w:val="pt-BR"/>
        </w:rPr>
        <w:t xml:space="preserve"> </w:t>
      </w:r>
      <w:r w:rsidRPr="00217B7D">
        <w:rPr>
          <w:lang w:val="ru-RU"/>
        </w:rPr>
        <w:t>работу</w:t>
      </w:r>
      <w:r w:rsidRPr="00C97505">
        <w:rPr>
          <w:lang w:val="pt-BR"/>
        </w:rPr>
        <w:t xml:space="preserve"> </w:t>
      </w:r>
      <w:r w:rsidRPr="00217B7D">
        <w:rPr>
          <w:lang w:val="ru-RU"/>
        </w:rPr>
        <w:t>виртуальных</w:t>
      </w:r>
      <w:r w:rsidRPr="00C97505">
        <w:rPr>
          <w:lang w:val="pt-BR"/>
        </w:rPr>
        <w:t xml:space="preserve"> </w:t>
      </w:r>
      <w:r w:rsidRPr="00217B7D">
        <w:rPr>
          <w:lang w:val="ru-RU"/>
        </w:rPr>
        <w:t>операционных</w:t>
      </w:r>
      <w:r w:rsidRPr="00C97505">
        <w:rPr>
          <w:lang w:val="pt-BR"/>
        </w:rPr>
        <w:t xml:space="preserve"> </w:t>
      </w:r>
      <w:r w:rsidRPr="00217B7D">
        <w:rPr>
          <w:lang w:val="ru-RU"/>
        </w:rPr>
        <w:t>сред</w:t>
      </w:r>
      <w:r w:rsidRPr="00C97505">
        <w:rPr>
          <w:lang w:val="pt-BR"/>
        </w:rPr>
        <w:t xml:space="preserve">, </w:t>
      </w:r>
      <w:r w:rsidRPr="00217B7D">
        <w:rPr>
          <w:lang w:val="ru-RU"/>
        </w:rPr>
        <w:t>можно</w:t>
      </w:r>
      <w:r w:rsidR="00C93AC9" w:rsidRPr="00C97505">
        <w:rPr>
          <w:lang w:val="pt-BR"/>
        </w:rPr>
        <w:t> </w:t>
      </w:r>
      <w:r w:rsidRPr="00217B7D">
        <w:rPr>
          <w:lang w:val="ru-RU"/>
        </w:rPr>
        <w:t>определить</w:t>
      </w:r>
      <w:r w:rsidRPr="00C97505">
        <w:rPr>
          <w:lang w:val="pt-BR"/>
        </w:rPr>
        <w:t xml:space="preserve"> </w:t>
      </w:r>
      <w:r w:rsidRPr="00217B7D">
        <w:rPr>
          <w:lang w:val="ru-RU"/>
        </w:rPr>
        <w:t>число</w:t>
      </w:r>
      <w:r w:rsidRPr="00C97505">
        <w:rPr>
          <w:lang w:val="pt-BR"/>
        </w:rPr>
        <w:t xml:space="preserve"> </w:t>
      </w:r>
      <w:r w:rsidRPr="00217B7D">
        <w:rPr>
          <w:lang w:val="ru-RU"/>
        </w:rPr>
        <w:t>виртуальных</w:t>
      </w:r>
      <w:r w:rsidRPr="00C97505">
        <w:rPr>
          <w:lang w:val="pt-BR"/>
        </w:rPr>
        <w:t xml:space="preserve"> </w:t>
      </w:r>
      <w:r w:rsidRPr="00217B7D">
        <w:rPr>
          <w:lang w:val="ru-RU"/>
        </w:rPr>
        <w:t>процессоров</w:t>
      </w:r>
      <w:r w:rsidRPr="00C97505">
        <w:rPr>
          <w:lang w:val="pt-BR"/>
        </w:rPr>
        <w:t xml:space="preserve">, </w:t>
      </w:r>
      <w:r w:rsidRPr="00217B7D">
        <w:rPr>
          <w:lang w:val="ru-RU"/>
        </w:rPr>
        <w:t>используемых</w:t>
      </w:r>
      <w:r w:rsidRPr="00C97505">
        <w:rPr>
          <w:lang w:val="pt-BR"/>
        </w:rPr>
        <w:t xml:space="preserve"> </w:t>
      </w:r>
      <w:r w:rsidRPr="00217B7D">
        <w:rPr>
          <w:lang w:val="ru-RU"/>
        </w:rPr>
        <w:t>виртуальными</w:t>
      </w:r>
      <w:r w:rsidRPr="00C97505">
        <w:rPr>
          <w:lang w:val="pt-BR"/>
        </w:rPr>
        <w:t xml:space="preserve"> </w:t>
      </w:r>
      <w:r w:rsidRPr="00217B7D">
        <w:rPr>
          <w:lang w:val="ru-RU"/>
        </w:rPr>
        <w:t>операционными</w:t>
      </w:r>
      <w:r w:rsidRPr="00C97505">
        <w:rPr>
          <w:lang w:val="pt-BR"/>
        </w:rPr>
        <w:t xml:space="preserve"> </w:t>
      </w:r>
      <w:r w:rsidRPr="00217B7D">
        <w:rPr>
          <w:lang w:val="ru-RU"/>
        </w:rPr>
        <w:t>средами</w:t>
      </w:r>
      <w:r w:rsidRPr="00C97505">
        <w:rPr>
          <w:lang w:val="pt-BR"/>
        </w:rPr>
        <w:t xml:space="preserve">, </w:t>
      </w:r>
      <w:r w:rsidRPr="00217B7D">
        <w:rPr>
          <w:lang w:val="ru-RU"/>
        </w:rPr>
        <w:t>в</w:t>
      </w:r>
      <w:r w:rsidRPr="00C97505">
        <w:rPr>
          <w:lang w:val="pt-BR"/>
        </w:rPr>
        <w:t xml:space="preserve"> </w:t>
      </w:r>
      <w:r w:rsidRPr="00217B7D">
        <w:rPr>
          <w:lang w:val="ru-RU"/>
        </w:rPr>
        <w:t>которых</w:t>
      </w:r>
      <w:r w:rsidRPr="00C97505">
        <w:rPr>
          <w:lang w:val="pt-BR"/>
        </w:rPr>
        <w:t xml:space="preserve"> </w:t>
      </w:r>
      <w:r w:rsidRPr="00217B7D">
        <w:rPr>
          <w:lang w:val="ru-RU"/>
        </w:rPr>
        <w:t>выполняются</w:t>
      </w:r>
      <w:r w:rsidRPr="00C97505">
        <w:rPr>
          <w:lang w:val="pt-BR"/>
        </w:rPr>
        <w:t xml:space="preserve"> </w:t>
      </w:r>
      <w:r w:rsidRPr="00217B7D">
        <w:rPr>
          <w:lang w:val="ru-RU"/>
        </w:rPr>
        <w:t>экземпляры</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w:t>
      </w:r>
      <w:r w:rsidR="00882634" w:rsidRPr="00C97505">
        <w:rPr>
          <w:lang w:val="pt-BR"/>
        </w:rPr>
        <w:t xml:space="preserve"> </w:t>
      </w:r>
      <w:r w:rsidRPr="00217B7D">
        <w:rPr>
          <w:lang w:val="ru-RU"/>
        </w:rPr>
        <w:t>При</w:t>
      </w:r>
      <w:r w:rsidRPr="00C97505">
        <w:rPr>
          <w:lang w:val="pt-BR"/>
        </w:rPr>
        <w:t xml:space="preserve"> </w:t>
      </w:r>
      <w:r w:rsidRPr="00217B7D">
        <w:rPr>
          <w:lang w:val="ru-RU"/>
        </w:rPr>
        <w:t>таком</w:t>
      </w:r>
      <w:r w:rsidRPr="00C97505">
        <w:rPr>
          <w:lang w:val="pt-BR"/>
        </w:rPr>
        <w:t xml:space="preserve"> </w:t>
      </w:r>
      <w:r w:rsidRPr="00217B7D">
        <w:rPr>
          <w:lang w:val="ru-RU"/>
        </w:rPr>
        <w:t>методе</w:t>
      </w:r>
      <w:r w:rsidRPr="00C97505">
        <w:rPr>
          <w:lang w:val="pt-BR"/>
        </w:rPr>
        <w:t xml:space="preserve"> </w:t>
      </w:r>
      <w:r w:rsidRPr="00217B7D">
        <w:rPr>
          <w:lang w:val="ru-RU"/>
        </w:rPr>
        <w:t>подсчета</w:t>
      </w:r>
      <w:r w:rsidRPr="00C97505">
        <w:rPr>
          <w:lang w:val="pt-BR"/>
        </w:rPr>
        <w:t xml:space="preserve"> </w:t>
      </w:r>
      <w:r w:rsidRPr="00217B7D">
        <w:rPr>
          <w:lang w:val="ru-RU"/>
        </w:rPr>
        <w:t>следует</w:t>
      </w:r>
      <w:r w:rsidRPr="00C97505">
        <w:rPr>
          <w:lang w:val="pt-BR"/>
        </w:rPr>
        <w:t xml:space="preserve"> </w:t>
      </w:r>
      <w:r w:rsidRPr="00217B7D">
        <w:rPr>
          <w:lang w:val="ru-RU"/>
        </w:rPr>
        <w:t>игнорировать</w:t>
      </w:r>
      <w:r w:rsidRPr="00C97505">
        <w:rPr>
          <w:lang w:val="pt-BR"/>
        </w:rPr>
        <w:t xml:space="preserve"> </w:t>
      </w:r>
      <w:r w:rsidRPr="00217B7D">
        <w:rPr>
          <w:lang w:val="ru-RU"/>
        </w:rPr>
        <w:t>положение</w:t>
      </w:r>
      <w:r w:rsidRPr="00C97505">
        <w:rPr>
          <w:lang w:val="pt-BR"/>
        </w:rPr>
        <w:t xml:space="preserve"> </w:t>
      </w:r>
      <w:r w:rsidRPr="00217B7D">
        <w:rPr>
          <w:lang w:val="ru-RU"/>
        </w:rPr>
        <w:t>общих</w:t>
      </w:r>
      <w:r w:rsidRPr="00C97505">
        <w:rPr>
          <w:lang w:val="pt-BR"/>
        </w:rPr>
        <w:t xml:space="preserve"> </w:t>
      </w:r>
      <w:r w:rsidRPr="00217B7D">
        <w:rPr>
          <w:lang w:val="ru-RU"/>
        </w:rPr>
        <w:t>условий</w:t>
      </w:r>
      <w:r w:rsidRPr="00C97505">
        <w:rPr>
          <w:lang w:val="pt-BR"/>
        </w:rPr>
        <w:t xml:space="preserve"> </w:t>
      </w:r>
      <w:r w:rsidRPr="00217B7D">
        <w:rPr>
          <w:lang w:val="ru-RU"/>
        </w:rPr>
        <w:t>лицензирования</w:t>
      </w:r>
      <w:r w:rsidRPr="00C97505">
        <w:rPr>
          <w:lang w:val="pt-BR"/>
        </w:rPr>
        <w:t xml:space="preserve"> </w:t>
      </w:r>
      <w:r w:rsidRPr="00217B7D">
        <w:rPr>
          <w:lang w:val="ru-RU"/>
        </w:rPr>
        <w:t>о</w:t>
      </w:r>
      <w:r w:rsidRPr="00C97505">
        <w:rPr>
          <w:lang w:val="pt-BR"/>
        </w:rPr>
        <w:t xml:space="preserve"> </w:t>
      </w:r>
      <w:r w:rsidRPr="00217B7D">
        <w:rPr>
          <w:lang w:val="ru-RU"/>
        </w:rPr>
        <w:t>том</w:t>
      </w:r>
      <w:r w:rsidRPr="00C97505">
        <w:rPr>
          <w:lang w:val="pt-BR"/>
        </w:rPr>
        <w:t xml:space="preserve">, </w:t>
      </w:r>
      <w:r w:rsidRPr="00217B7D">
        <w:rPr>
          <w:lang w:val="ru-RU"/>
        </w:rPr>
        <w:t>что</w:t>
      </w:r>
      <w:r w:rsidRPr="00C97505">
        <w:rPr>
          <w:lang w:val="pt-BR"/>
        </w:rPr>
        <w:t xml:space="preserve"> </w:t>
      </w:r>
      <w:r w:rsidRPr="00217B7D">
        <w:rPr>
          <w:lang w:val="ru-RU"/>
        </w:rPr>
        <w:t>для</w:t>
      </w:r>
      <w:r w:rsidRPr="00C97505">
        <w:rPr>
          <w:lang w:val="pt-BR"/>
        </w:rPr>
        <w:t xml:space="preserve"> </w:t>
      </w:r>
      <w:r w:rsidRPr="00217B7D">
        <w:rPr>
          <w:lang w:val="ru-RU"/>
        </w:rPr>
        <w:t>виртуального</w:t>
      </w:r>
      <w:r w:rsidRPr="00C97505">
        <w:rPr>
          <w:lang w:val="pt-BR"/>
        </w:rPr>
        <w:t xml:space="preserve"> </w:t>
      </w:r>
      <w:r w:rsidRPr="00217B7D">
        <w:rPr>
          <w:lang w:val="ru-RU"/>
        </w:rPr>
        <w:t>процессора</w:t>
      </w:r>
      <w:r w:rsidRPr="00C97505">
        <w:rPr>
          <w:lang w:val="pt-BR"/>
        </w:rPr>
        <w:t xml:space="preserve"> </w:t>
      </w:r>
      <w:r w:rsidRPr="00217B7D">
        <w:rPr>
          <w:lang w:val="ru-RU"/>
        </w:rPr>
        <w:t>число</w:t>
      </w:r>
      <w:r w:rsidRPr="00C97505">
        <w:rPr>
          <w:lang w:val="pt-BR"/>
        </w:rPr>
        <w:t xml:space="preserve"> </w:t>
      </w:r>
      <w:r w:rsidRPr="00217B7D">
        <w:rPr>
          <w:lang w:val="ru-RU"/>
        </w:rPr>
        <w:t>потоков</w:t>
      </w:r>
      <w:r w:rsidRPr="00C97505">
        <w:rPr>
          <w:lang w:val="pt-BR"/>
        </w:rPr>
        <w:t xml:space="preserve"> </w:t>
      </w:r>
      <w:r w:rsidRPr="00217B7D">
        <w:rPr>
          <w:lang w:val="ru-RU"/>
        </w:rPr>
        <w:t>и</w:t>
      </w:r>
      <w:r w:rsidRPr="00C97505">
        <w:rPr>
          <w:lang w:val="pt-BR"/>
        </w:rPr>
        <w:t xml:space="preserve"> </w:t>
      </w:r>
      <w:r w:rsidRPr="00217B7D">
        <w:rPr>
          <w:lang w:val="ru-RU"/>
        </w:rPr>
        <w:t>ядер</w:t>
      </w:r>
      <w:r w:rsidRPr="00C97505">
        <w:rPr>
          <w:lang w:val="pt-BR"/>
        </w:rPr>
        <w:t xml:space="preserve"> </w:t>
      </w:r>
      <w:r w:rsidRPr="00217B7D">
        <w:rPr>
          <w:lang w:val="ru-RU"/>
        </w:rPr>
        <w:t>должно</w:t>
      </w:r>
      <w:r w:rsidRPr="00C97505">
        <w:rPr>
          <w:lang w:val="pt-BR"/>
        </w:rPr>
        <w:t xml:space="preserve"> </w:t>
      </w:r>
      <w:r w:rsidRPr="00217B7D">
        <w:rPr>
          <w:lang w:val="ru-RU"/>
        </w:rPr>
        <w:t>считаться</w:t>
      </w:r>
      <w:r w:rsidRPr="00C97505">
        <w:rPr>
          <w:lang w:val="pt-BR"/>
        </w:rPr>
        <w:t xml:space="preserve"> </w:t>
      </w:r>
      <w:r w:rsidRPr="00217B7D">
        <w:rPr>
          <w:lang w:val="ru-RU"/>
        </w:rPr>
        <w:t>равным</w:t>
      </w:r>
      <w:r w:rsidRPr="00C97505">
        <w:rPr>
          <w:lang w:val="pt-BR"/>
        </w:rPr>
        <w:t xml:space="preserve"> </w:t>
      </w:r>
      <w:r w:rsidRPr="00217B7D">
        <w:rPr>
          <w:lang w:val="ru-RU"/>
        </w:rPr>
        <w:t>числу</w:t>
      </w:r>
      <w:r w:rsidRPr="00C97505">
        <w:rPr>
          <w:lang w:val="pt-BR"/>
        </w:rPr>
        <w:t xml:space="preserve"> </w:t>
      </w:r>
      <w:r w:rsidRPr="00217B7D">
        <w:rPr>
          <w:lang w:val="ru-RU"/>
        </w:rPr>
        <w:t>потоков</w:t>
      </w:r>
      <w:r w:rsidRPr="00C97505">
        <w:rPr>
          <w:lang w:val="pt-BR"/>
        </w:rPr>
        <w:t xml:space="preserve"> </w:t>
      </w:r>
      <w:r w:rsidRPr="00217B7D">
        <w:rPr>
          <w:lang w:val="ru-RU"/>
        </w:rPr>
        <w:t>и</w:t>
      </w:r>
      <w:r w:rsidRPr="00C97505">
        <w:rPr>
          <w:lang w:val="pt-BR"/>
        </w:rPr>
        <w:t xml:space="preserve"> </w:t>
      </w:r>
      <w:r w:rsidRPr="00217B7D">
        <w:rPr>
          <w:lang w:val="ru-RU"/>
        </w:rPr>
        <w:t>ядер</w:t>
      </w:r>
      <w:r w:rsidRPr="00C97505">
        <w:rPr>
          <w:lang w:val="pt-BR"/>
        </w:rPr>
        <w:t xml:space="preserve"> </w:t>
      </w:r>
      <w:r w:rsidRPr="00217B7D">
        <w:rPr>
          <w:lang w:val="ru-RU"/>
        </w:rPr>
        <w:t>для</w:t>
      </w:r>
      <w:r w:rsidRPr="00C97505">
        <w:rPr>
          <w:lang w:val="pt-BR"/>
        </w:rPr>
        <w:t xml:space="preserve"> </w:t>
      </w:r>
      <w:r w:rsidRPr="00217B7D">
        <w:rPr>
          <w:lang w:val="ru-RU"/>
        </w:rPr>
        <w:t>базовых</w:t>
      </w:r>
      <w:r w:rsidRPr="00C97505">
        <w:rPr>
          <w:lang w:val="pt-BR"/>
        </w:rPr>
        <w:t xml:space="preserve"> </w:t>
      </w:r>
      <w:r w:rsidRPr="00217B7D">
        <w:rPr>
          <w:lang w:val="ru-RU"/>
        </w:rPr>
        <w:t>физических</w:t>
      </w:r>
      <w:r w:rsidRPr="00C97505">
        <w:rPr>
          <w:lang w:val="pt-BR"/>
        </w:rPr>
        <w:t xml:space="preserve"> </w:t>
      </w:r>
      <w:r w:rsidRPr="00217B7D">
        <w:rPr>
          <w:lang w:val="ru-RU"/>
        </w:rPr>
        <w:t>процессоров</w:t>
      </w:r>
      <w:r w:rsidRPr="00C97505">
        <w:rPr>
          <w:lang w:val="pt-BR"/>
        </w:rPr>
        <w:t>.</w:t>
      </w:r>
      <w:r w:rsidR="00882634" w:rsidRPr="00C97505">
        <w:rPr>
          <w:lang w:val="pt-BR"/>
        </w:rPr>
        <w:t xml:space="preserve"> </w:t>
      </w:r>
      <w:r w:rsidRPr="00217B7D">
        <w:rPr>
          <w:lang w:val="ru-RU"/>
        </w:rPr>
        <w:t>Вы</w:t>
      </w:r>
      <w:r w:rsidRPr="00C97505">
        <w:rPr>
          <w:lang w:val="pt-BR"/>
        </w:rPr>
        <w:t xml:space="preserve"> </w:t>
      </w:r>
      <w:r w:rsidRPr="00217B7D">
        <w:rPr>
          <w:lang w:val="ru-RU"/>
        </w:rPr>
        <w:t>должны</w:t>
      </w:r>
      <w:r w:rsidRPr="00C97505">
        <w:rPr>
          <w:lang w:val="pt-BR"/>
        </w:rPr>
        <w:t xml:space="preserve"> </w:t>
      </w:r>
      <w:r w:rsidRPr="00217B7D">
        <w:rPr>
          <w:lang w:val="ru-RU"/>
        </w:rPr>
        <w:t>назначить</w:t>
      </w:r>
      <w:r w:rsidRPr="00C97505">
        <w:rPr>
          <w:lang w:val="pt-BR"/>
        </w:rPr>
        <w:t xml:space="preserve"> </w:t>
      </w:r>
      <w:r w:rsidRPr="00217B7D">
        <w:rPr>
          <w:lang w:val="ru-RU"/>
        </w:rPr>
        <w:t>количество</w:t>
      </w:r>
      <w:r w:rsidRPr="00C97505">
        <w:rPr>
          <w:lang w:val="pt-BR"/>
        </w:rPr>
        <w:t xml:space="preserve"> </w:t>
      </w:r>
      <w:r w:rsidRPr="00217B7D">
        <w:rPr>
          <w:lang w:val="ru-RU"/>
        </w:rPr>
        <w:t>лицензий</w:t>
      </w:r>
      <w:r w:rsidRPr="00C97505">
        <w:rPr>
          <w:lang w:val="pt-BR"/>
        </w:rPr>
        <w:t xml:space="preserve">, </w:t>
      </w:r>
      <w:r w:rsidRPr="00217B7D">
        <w:rPr>
          <w:lang w:val="ru-RU"/>
        </w:rPr>
        <w:t>равное</w:t>
      </w:r>
      <w:r w:rsidRPr="00C97505">
        <w:rPr>
          <w:lang w:val="pt-BR"/>
        </w:rPr>
        <w:t xml:space="preserve"> </w:t>
      </w:r>
      <w:r w:rsidRPr="00217B7D">
        <w:rPr>
          <w:lang w:val="ru-RU"/>
        </w:rPr>
        <w:t>большему</w:t>
      </w:r>
      <w:r w:rsidRPr="00C97505">
        <w:rPr>
          <w:lang w:val="pt-BR"/>
        </w:rPr>
        <w:t xml:space="preserve"> </w:t>
      </w:r>
      <w:r w:rsidRPr="00217B7D">
        <w:rPr>
          <w:lang w:val="ru-RU"/>
        </w:rPr>
        <w:t>из</w:t>
      </w:r>
      <w:r w:rsidRPr="00C97505">
        <w:rPr>
          <w:lang w:val="pt-BR"/>
        </w:rPr>
        <w:t xml:space="preserve"> </w:t>
      </w:r>
      <w:r w:rsidRPr="00217B7D">
        <w:rPr>
          <w:lang w:val="ru-RU"/>
        </w:rPr>
        <w:t>следующих</w:t>
      </w:r>
      <w:r w:rsidRPr="00C97505">
        <w:rPr>
          <w:lang w:val="pt-BR"/>
        </w:rPr>
        <w:t xml:space="preserve"> </w:t>
      </w:r>
      <w:r w:rsidRPr="00217B7D">
        <w:rPr>
          <w:lang w:val="ru-RU"/>
        </w:rPr>
        <w:t>двух</w:t>
      </w:r>
      <w:r w:rsidRPr="00C97505">
        <w:rPr>
          <w:lang w:val="pt-BR"/>
        </w:rPr>
        <w:t xml:space="preserve"> </w:t>
      </w:r>
      <w:r w:rsidRPr="00217B7D">
        <w:rPr>
          <w:lang w:val="ru-RU"/>
        </w:rPr>
        <w:t>чисел</w:t>
      </w:r>
      <w:r w:rsidRPr="00C97505">
        <w:rPr>
          <w:lang w:val="pt-BR"/>
        </w:rPr>
        <w:t>:</w:t>
      </w:r>
    </w:p>
    <w:p w:rsidR="000A570B" w:rsidRPr="00C97505" w:rsidRDefault="000A570B" w:rsidP="00EC27E9">
      <w:pPr>
        <w:pStyle w:val="PURBullet-Indented"/>
        <w:rPr>
          <w:lang w:val="pt-BR"/>
        </w:rPr>
      </w:pPr>
      <w:r w:rsidRPr="00217B7D">
        <w:rPr>
          <w:lang w:val="ru-RU"/>
        </w:rPr>
        <w:t>число</w:t>
      </w:r>
      <w:r w:rsidRPr="00C97505">
        <w:rPr>
          <w:lang w:val="pt-BR"/>
        </w:rPr>
        <w:t xml:space="preserve"> </w:t>
      </w:r>
      <w:r w:rsidRPr="00217B7D">
        <w:rPr>
          <w:lang w:val="ru-RU"/>
        </w:rPr>
        <w:t>виртуальных</w:t>
      </w:r>
      <w:r w:rsidRPr="00C97505">
        <w:rPr>
          <w:lang w:val="pt-BR"/>
        </w:rPr>
        <w:t xml:space="preserve"> </w:t>
      </w:r>
      <w:r w:rsidRPr="00217B7D">
        <w:rPr>
          <w:lang w:val="ru-RU"/>
        </w:rPr>
        <w:t>процессоров</w:t>
      </w:r>
      <w:r w:rsidRPr="00C97505">
        <w:rPr>
          <w:lang w:val="pt-BR"/>
        </w:rPr>
        <w:t xml:space="preserve">, </w:t>
      </w:r>
      <w:r w:rsidRPr="00217B7D">
        <w:rPr>
          <w:lang w:val="ru-RU"/>
        </w:rPr>
        <w:t>в</w:t>
      </w:r>
      <w:r w:rsidRPr="00C97505">
        <w:rPr>
          <w:lang w:val="pt-BR"/>
        </w:rPr>
        <w:t xml:space="preserve"> </w:t>
      </w:r>
      <w:r w:rsidRPr="00217B7D">
        <w:rPr>
          <w:lang w:val="ru-RU"/>
        </w:rPr>
        <w:t>любой</w:t>
      </w:r>
      <w:r w:rsidRPr="00C97505">
        <w:rPr>
          <w:lang w:val="pt-BR"/>
        </w:rPr>
        <w:t xml:space="preserve"> </w:t>
      </w:r>
      <w:r w:rsidRPr="00217B7D">
        <w:rPr>
          <w:lang w:val="ru-RU"/>
        </w:rPr>
        <w:t>момент</w:t>
      </w:r>
      <w:r w:rsidRPr="00C97505">
        <w:rPr>
          <w:lang w:val="pt-BR"/>
        </w:rPr>
        <w:t xml:space="preserve"> </w:t>
      </w:r>
      <w:r w:rsidRPr="00217B7D">
        <w:rPr>
          <w:lang w:val="ru-RU"/>
        </w:rPr>
        <w:t>времени</w:t>
      </w:r>
      <w:r w:rsidRPr="00C97505">
        <w:rPr>
          <w:lang w:val="pt-BR"/>
        </w:rPr>
        <w:t xml:space="preserve"> </w:t>
      </w:r>
      <w:r w:rsidRPr="00217B7D">
        <w:rPr>
          <w:lang w:val="ru-RU"/>
        </w:rPr>
        <w:t>используемых</w:t>
      </w:r>
      <w:r w:rsidRPr="00C97505">
        <w:rPr>
          <w:lang w:val="pt-BR"/>
        </w:rPr>
        <w:t xml:space="preserve"> </w:t>
      </w:r>
      <w:r w:rsidRPr="00217B7D">
        <w:rPr>
          <w:lang w:val="ru-RU"/>
        </w:rPr>
        <w:t>в</w:t>
      </w:r>
      <w:r w:rsidRPr="00C97505">
        <w:rPr>
          <w:lang w:val="pt-BR"/>
        </w:rPr>
        <w:t xml:space="preserve"> </w:t>
      </w:r>
      <w:r w:rsidRPr="00217B7D">
        <w:rPr>
          <w:lang w:val="ru-RU"/>
        </w:rPr>
        <w:t>виртуальных</w:t>
      </w:r>
      <w:r w:rsidRPr="00C97505">
        <w:rPr>
          <w:lang w:val="pt-BR"/>
        </w:rPr>
        <w:t xml:space="preserve"> </w:t>
      </w:r>
      <w:r w:rsidRPr="00217B7D">
        <w:rPr>
          <w:lang w:val="ru-RU"/>
        </w:rPr>
        <w:t>операционных</w:t>
      </w:r>
      <w:r w:rsidRPr="00C97505">
        <w:rPr>
          <w:lang w:val="pt-BR"/>
        </w:rPr>
        <w:t xml:space="preserve"> </w:t>
      </w:r>
      <w:r w:rsidRPr="00217B7D">
        <w:rPr>
          <w:lang w:val="ru-RU"/>
        </w:rPr>
        <w:t>средах</w:t>
      </w:r>
      <w:r w:rsidRPr="00C97505">
        <w:rPr>
          <w:lang w:val="pt-BR"/>
        </w:rPr>
        <w:t xml:space="preserve">, </w:t>
      </w:r>
      <w:r w:rsidRPr="00217B7D">
        <w:rPr>
          <w:lang w:val="ru-RU"/>
        </w:rPr>
        <w:t>в</w:t>
      </w:r>
      <w:r w:rsidR="00C93AC9" w:rsidRPr="00C97505">
        <w:rPr>
          <w:lang w:val="pt-BR"/>
        </w:rPr>
        <w:t> </w:t>
      </w:r>
      <w:r w:rsidRPr="00217B7D">
        <w:rPr>
          <w:lang w:val="ru-RU"/>
        </w:rPr>
        <w:t>которых</w:t>
      </w:r>
      <w:r w:rsidRPr="00C97505">
        <w:rPr>
          <w:lang w:val="pt-BR"/>
        </w:rPr>
        <w:t xml:space="preserve"> </w:t>
      </w:r>
      <w:r w:rsidRPr="00217B7D">
        <w:rPr>
          <w:lang w:val="ru-RU"/>
        </w:rPr>
        <w:t>выполняются</w:t>
      </w:r>
      <w:r w:rsidRPr="00C97505">
        <w:rPr>
          <w:lang w:val="pt-BR"/>
        </w:rPr>
        <w:t xml:space="preserve"> </w:t>
      </w:r>
      <w:r w:rsidRPr="00217B7D">
        <w:rPr>
          <w:lang w:val="ru-RU"/>
        </w:rPr>
        <w:t>экземпляры</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 xml:space="preserve"> </w:t>
      </w:r>
      <w:r w:rsidRPr="00217B7D">
        <w:rPr>
          <w:lang w:val="ru-RU"/>
        </w:rPr>
        <w:t>и</w:t>
      </w:r>
    </w:p>
    <w:p w:rsidR="000A570B" w:rsidRPr="00C97505" w:rsidRDefault="000A570B" w:rsidP="00EC27E9">
      <w:pPr>
        <w:pStyle w:val="PURBullet-Indented"/>
        <w:rPr>
          <w:lang w:val="pt-BR"/>
        </w:rPr>
      </w:pPr>
      <w:r w:rsidRPr="00217B7D">
        <w:rPr>
          <w:lang w:val="ru-RU"/>
        </w:rPr>
        <w:t>число</w:t>
      </w:r>
      <w:r w:rsidRPr="00C97505">
        <w:rPr>
          <w:lang w:val="pt-BR"/>
        </w:rPr>
        <w:t xml:space="preserve"> </w:t>
      </w:r>
      <w:r w:rsidRPr="00217B7D">
        <w:rPr>
          <w:lang w:val="ru-RU"/>
        </w:rPr>
        <w:t>физических</w:t>
      </w:r>
      <w:r w:rsidRPr="00C97505">
        <w:rPr>
          <w:lang w:val="pt-BR"/>
        </w:rPr>
        <w:t xml:space="preserve"> </w:t>
      </w:r>
      <w:r w:rsidRPr="00217B7D">
        <w:rPr>
          <w:lang w:val="ru-RU"/>
        </w:rPr>
        <w:t>процессоров</w:t>
      </w:r>
      <w:r w:rsidRPr="00C97505">
        <w:rPr>
          <w:lang w:val="pt-BR"/>
        </w:rPr>
        <w:t xml:space="preserve">, </w:t>
      </w:r>
      <w:r w:rsidRPr="00217B7D">
        <w:rPr>
          <w:lang w:val="ru-RU"/>
        </w:rPr>
        <w:t>в</w:t>
      </w:r>
      <w:r w:rsidRPr="00C97505">
        <w:rPr>
          <w:lang w:val="pt-BR"/>
        </w:rPr>
        <w:t xml:space="preserve"> </w:t>
      </w:r>
      <w:r w:rsidRPr="00217B7D">
        <w:rPr>
          <w:lang w:val="ru-RU"/>
        </w:rPr>
        <w:t>любой</w:t>
      </w:r>
      <w:r w:rsidRPr="00C97505">
        <w:rPr>
          <w:lang w:val="pt-BR"/>
        </w:rPr>
        <w:t xml:space="preserve"> </w:t>
      </w:r>
      <w:r w:rsidRPr="00217B7D">
        <w:rPr>
          <w:lang w:val="ru-RU"/>
        </w:rPr>
        <w:t>момент</w:t>
      </w:r>
      <w:r w:rsidRPr="00C97505">
        <w:rPr>
          <w:lang w:val="pt-BR"/>
        </w:rPr>
        <w:t xml:space="preserve"> </w:t>
      </w:r>
      <w:r w:rsidRPr="00217B7D">
        <w:rPr>
          <w:lang w:val="ru-RU"/>
        </w:rPr>
        <w:t>времени</w:t>
      </w:r>
      <w:r w:rsidRPr="00C97505">
        <w:rPr>
          <w:lang w:val="pt-BR"/>
        </w:rPr>
        <w:t xml:space="preserve"> </w:t>
      </w:r>
      <w:r w:rsidRPr="00217B7D">
        <w:rPr>
          <w:lang w:val="ru-RU"/>
        </w:rPr>
        <w:t>используемых</w:t>
      </w:r>
      <w:r w:rsidRPr="00C97505">
        <w:rPr>
          <w:lang w:val="pt-BR"/>
        </w:rPr>
        <w:t xml:space="preserve"> </w:t>
      </w:r>
      <w:r w:rsidRPr="00217B7D">
        <w:rPr>
          <w:lang w:val="ru-RU"/>
        </w:rPr>
        <w:t>в</w:t>
      </w:r>
      <w:r w:rsidRPr="00C97505">
        <w:rPr>
          <w:lang w:val="pt-BR"/>
        </w:rPr>
        <w:t xml:space="preserve"> </w:t>
      </w:r>
      <w:r w:rsidRPr="00217B7D">
        <w:rPr>
          <w:lang w:val="ru-RU"/>
        </w:rPr>
        <w:t>физических</w:t>
      </w:r>
      <w:r w:rsidRPr="00C97505">
        <w:rPr>
          <w:lang w:val="pt-BR"/>
        </w:rPr>
        <w:t xml:space="preserve"> </w:t>
      </w:r>
      <w:r w:rsidRPr="00217B7D">
        <w:rPr>
          <w:lang w:val="ru-RU"/>
        </w:rPr>
        <w:t>операционных</w:t>
      </w:r>
      <w:r w:rsidRPr="00C97505">
        <w:rPr>
          <w:lang w:val="pt-BR"/>
        </w:rPr>
        <w:t xml:space="preserve"> </w:t>
      </w:r>
      <w:r w:rsidRPr="00217B7D">
        <w:rPr>
          <w:lang w:val="ru-RU"/>
        </w:rPr>
        <w:t>средах</w:t>
      </w:r>
      <w:r w:rsidRPr="00C97505">
        <w:rPr>
          <w:lang w:val="pt-BR"/>
        </w:rPr>
        <w:t xml:space="preserve">, </w:t>
      </w:r>
      <w:r w:rsidRPr="00217B7D">
        <w:rPr>
          <w:lang w:val="ru-RU"/>
        </w:rPr>
        <w:t>в</w:t>
      </w:r>
      <w:r w:rsidR="00C93AC9" w:rsidRPr="00C97505">
        <w:rPr>
          <w:lang w:val="pt-BR"/>
        </w:rPr>
        <w:t> </w:t>
      </w:r>
      <w:r w:rsidRPr="00217B7D">
        <w:rPr>
          <w:lang w:val="ru-RU"/>
        </w:rPr>
        <w:t>которых</w:t>
      </w:r>
      <w:r w:rsidRPr="00C97505">
        <w:rPr>
          <w:lang w:val="pt-BR"/>
        </w:rPr>
        <w:t xml:space="preserve"> </w:t>
      </w:r>
      <w:r w:rsidRPr="00217B7D">
        <w:rPr>
          <w:lang w:val="ru-RU"/>
        </w:rPr>
        <w:t>выполняются</w:t>
      </w:r>
      <w:r w:rsidRPr="00C97505">
        <w:rPr>
          <w:lang w:val="pt-BR"/>
        </w:rPr>
        <w:t xml:space="preserve"> </w:t>
      </w:r>
      <w:r w:rsidRPr="00217B7D">
        <w:rPr>
          <w:lang w:val="ru-RU"/>
        </w:rPr>
        <w:t>экземпляры</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w:t>
      </w:r>
    </w:p>
    <w:p w:rsidR="000A570B" w:rsidRPr="00B04D26" w:rsidRDefault="0013008E" w:rsidP="009F666A">
      <w:pPr>
        <w:pStyle w:val="PURBullet"/>
        <w:keepNext/>
        <w:keepLines/>
        <w:numPr>
          <w:ilvl w:val="0"/>
          <w:numId w:val="0"/>
        </w:numPr>
        <w:spacing w:before="240" w:after="240" w:line="240" w:lineRule="auto"/>
        <w:contextualSpacing w:val="0"/>
        <w:jc w:val="right"/>
        <w:rPr>
          <w:rStyle w:val="Hyperlink"/>
          <w:rFonts w:ascii="Arial Narrow" w:hAnsi="Arial Narrow"/>
          <w:sz w:val="16"/>
          <w:lang w:val="ru-RU"/>
        </w:rPr>
      </w:pPr>
      <w:hyperlink w:anchor="Оглавление" w:history="1">
        <w:r w:rsidR="001852EE" w:rsidRPr="00217B7D">
          <w:rPr>
            <w:rStyle w:val="Hyperlink"/>
            <w:rFonts w:ascii="Arial Narrow" w:hAnsi="Arial Narrow"/>
            <w:sz w:val="16"/>
            <w:lang w:val="ru-RU"/>
          </w:rPr>
          <w:t>Оглавление</w:t>
        </w:r>
      </w:hyperlink>
      <w:r w:rsidR="001852EE" w:rsidRPr="00C97505">
        <w:rPr>
          <w:lang w:val="pt-BR"/>
        </w:rPr>
        <w:t xml:space="preserve"> / </w:t>
      </w:r>
      <w:hyperlink w:anchor="UniversalLicenseTerms" w:history="1">
        <w:r w:rsidR="001852EE" w:rsidRPr="00217B7D">
          <w:rPr>
            <w:rStyle w:val="Hyperlink"/>
            <w:rFonts w:ascii="Arial Narrow" w:hAnsi="Arial Narrow"/>
            <w:sz w:val="16"/>
            <w:lang w:val="ru-RU"/>
          </w:rPr>
          <w:t>Универсальные</w:t>
        </w:r>
        <w:r w:rsidR="001852EE" w:rsidRPr="00C97505">
          <w:rPr>
            <w:rStyle w:val="Hyperlink"/>
            <w:rFonts w:ascii="Arial Narrow" w:hAnsi="Arial Narrow"/>
            <w:sz w:val="16"/>
            <w:lang w:val="pt-BR"/>
          </w:rPr>
          <w:t xml:space="preserve"> </w:t>
        </w:r>
        <w:r w:rsidR="001852EE" w:rsidRPr="00217B7D">
          <w:rPr>
            <w:rStyle w:val="Hyperlink"/>
            <w:rFonts w:ascii="Arial Narrow" w:hAnsi="Arial Narrow"/>
            <w:sz w:val="16"/>
            <w:lang w:val="ru-RU"/>
          </w:rPr>
          <w:t>условия</w:t>
        </w:r>
        <w:r w:rsidR="001852EE" w:rsidRPr="00C97505">
          <w:rPr>
            <w:rStyle w:val="Hyperlink"/>
            <w:rFonts w:ascii="Arial Narrow" w:hAnsi="Arial Narrow"/>
            <w:sz w:val="16"/>
            <w:lang w:val="pt-BR"/>
          </w:rPr>
          <w:t xml:space="preserve"> </w:t>
        </w:r>
        <w:r w:rsidR="001852EE" w:rsidRPr="00217B7D">
          <w:rPr>
            <w:rStyle w:val="Hyperlink"/>
            <w:rFonts w:ascii="Arial Narrow" w:hAnsi="Arial Narrow"/>
            <w:sz w:val="16"/>
            <w:lang w:val="ru-RU"/>
          </w:rPr>
          <w:t>лицензии</w:t>
        </w:r>
      </w:hyperlink>
    </w:p>
    <w:p w:rsidR="009F666A" w:rsidRPr="00B04D26" w:rsidRDefault="009F666A" w:rsidP="009F666A">
      <w:pPr>
        <w:pStyle w:val="PURBody"/>
        <w:rPr>
          <w:lang w:val="ru-RU"/>
        </w:rPr>
      </w:pPr>
    </w:p>
    <w:p w:rsidR="009F666A" w:rsidRPr="00B04D26" w:rsidRDefault="009F666A" w:rsidP="009F666A">
      <w:pPr>
        <w:pStyle w:val="PURBody"/>
        <w:rPr>
          <w:lang w:val="ru-RU"/>
        </w:rPr>
      </w:pPr>
    </w:p>
    <w:p w:rsidR="009F666A" w:rsidRPr="00B04D26" w:rsidRDefault="009F666A" w:rsidP="009F666A">
      <w:pPr>
        <w:pStyle w:val="PURBody"/>
        <w:rPr>
          <w:lang w:val="ru-RU"/>
        </w:rPr>
      </w:pPr>
    </w:p>
    <w:p w:rsidR="000A570B" w:rsidRPr="00C97505" w:rsidRDefault="005F6596" w:rsidP="000A570B">
      <w:pPr>
        <w:pStyle w:val="PURHeading1"/>
        <w:rPr>
          <w:lang w:val="pt-BR"/>
        </w:rPr>
      </w:pPr>
      <w:r w:rsidRPr="00217B7D">
        <w:rPr>
          <w:lang w:val="ru-RU"/>
        </w:rPr>
        <w:lastRenderedPageBreak/>
        <w:t>Условия</w:t>
      </w:r>
      <w:r w:rsidRPr="00C97505">
        <w:rPr>
          <w:lang w:val="pt-BR"/>
        </w:rPr>
        <w:t xml:space="preserve"> </w:t>
      </w:r>
      <w:r w:rsidRPr="00217B7D">
        <w:rPr>
          <w:lang w:val="ru-RU"/>
        </w:rPr>
        <w:t>лицензии</w:t>
      </w:r>
      <w:r w:rsidRPr="00C97505">
        <w:rPr>
          <w:lang w:val="pt-BR"/>
        </w:rPr>
        <w:t xml:space="preserve"> </w:t>
      </w:r>
      <w:r w:rsidRPr="00217B7D">
        <w:rPr>
          <w:lang w:val="ru-RU"/>
        </w:rPr>
        <w:t>для</w:t>
      </w:r>
      <w:r w:rsidRPr="00C97505">
        <w:rPr>
          <w:lang w:val="pt-BR"/>
        </w:rPr>
        <w:t xml:space="preserve"> </w:t>
      </w:r>
      <w:r w:rsidRPr="00217B7D">
        <w:rPr>
          <w:lang w:val="ru-RU"/>
        </w:rPr>
        <w:t>конкретного</w:t>
      </w:r>
      <w:r w:rsidRPr="00C97505">
        <w:rPr>
          <w:lang w:val="pt-BR"/>
        </w:rPr>
        <w:t xml:space="preserve"> </w:t>
      </w:r>
      <w:r w:rsidRPr="00217B7D">
        <w:rPr>
          <w:lang w:val="ru-RU"/>
        </w:rPr>
        <w:t>продукта</w:t>
      </w:r>
    </w:p>
    <w:p w:rsidR="000A570B" w:rsidRPr="00C97505" w:rsidRDefault="000A570B" w:rsidP="000A570B">
      <w:pPr>
        <w:pStyle w:val="PURProductName"/>
        <w:rPr>
          <w:lang w:val="pt-BR"/>
        </w:rPr>
      </w:pPr>
      <w:bookmarkStart w:id="36" w:name="_Toc299524945"/>
      <w:bookmarkStart w:id="37" w:name="_Toc299531296"/>
      <w:bookmarkStart w:id="38" w:name="_Toc299531404"/>
      <w:bookmarkStart w:id="39" w:name="_Toc299531512"/>
      <w:bookmarkStart w:id="40" w:name="_Toc299957121"/>
      <w:bookmarkStart w:id="41" w:name="_Toc333334667"/>
      <w:bookmarkStart w:id="42" w:name="_Toc333409877"/>
      <w:r w:rsidRPr="00C97505">
        <w:rPr>
          <w:lang w:val="pt-BR"/>
        </w:rPr>
        <w:t>BizTalk Server 2010 Branch Edition</w:t>
      </w:r>
      <w:bookmarkEnd w:id="36"/>
      <w:bookmarkEnd w:id="37"/>
      <w:bookmarkEnd w:id="38"/>
      <w:bookmarkEnd w:id="39"/>
      <w:bookmarkEnd w:id="40"/>
      <w:bookmarkEnd w:id="41"/>
      <w:bookmarkEnd w:id="42"/>
      <w:r w:rsidR="00872DAE">
        <w:fldChar w:fldCharType="begin"/>
      </w:r>
      <w:r w:rsidRPr="00C97505">
        <w:rPr>
          <w:lang w:val="pt-BR"/>
        </w:rPr>
        <w:instrText xml:space="preserve">XE "BizTalk Server 2010 Branch Edition" </w:instrText>
      </w:r>
      <w:r w:rsidR="00872DAE">
        <w:fldChar w:fldCharType="end"/>
      </w:r>
    </w:p>
    <w:p w:rsidR="000A570B" w:rsidRPr="00C97505" w:rsidRDefault="000A570B" w:rsidP="000A570B">
      <w:pPr>
        <w:pStyle w:val="PURLicenseTerm"/>
        <w:rPr>
          <w:lang w:val="pt-BR"/>
        </w:rPr>
      </w:pPr>
      <w:r w:rsidRPr="00217B7D">
        <w:rPr>
          <w:lang w:val="ru-RU"/>
        </w:rPr>
        <w:t>Условия</w:t>
      </w:r>
      <w:r w:rsidRPr="00C97505">
        <w:rPr>
          <w:lang w:val="pt-BR"/>
        </w:rPr>
        <w:t xml:space="preserve"> </w:t>
      </w:r>
      <w:r w:rsidRPr="00217B7D">
        <w:rPr>
          <w:lang w:val="ru-RU"/>
        </w:rPr>
        <w:t>лицензии</w:t>
      </w:r>
      <w:r w:rsidRPr="00C97505">
        <w:rPr>
          <w:lang w:val="pt-BR"/>
        </w:rPr>
        <w:t xml:space="preserve">, </w:t>
      </w:r>
      <w:r w:rsidRPr="00217B7D">
        <w:rPr>
          <w:lang w:val="ru-RU"/>
        </w:rPr>
        <w:t>применяемые</w:t>
      </w:r>
      <w:r w:rsidRPr="00C97505">
        <w:rPr>
          <w:lang w:val="pt-BR"/>
        </w:rPr>
        <w:t xml:space="preserve"> </w:t>
      </w:r>
      <w:r w:rsidRPr="00217B7D">
        <w:rPr>
          <w:lang w:val="ru-RU"/>
        </w:rPr>
        <w:t>к</w:t>
      </w:r>
      <w:r w:rsidRPr="00C97505">
        <w:rPr>
          <w:lang w:val="pt-BR"/>
        </w:rPr>
        <w:t xml:space="preserve"> </w:t>
      </w:r>
      <w:r w:rsidRPr="00217B7D">
        <w:rPr>
          <w:lang w:val="ru-RU"/>
        </w:rPr>
        <w:t>использованию</w:t>
      </w:r>
      <w:r w:rsidRPr="00C97505">
        <w:rPr>
          <w:lang w:val="pt-BR"/>
        </w:rPr>
        <w:t xml:space="preserve"> </w:t>
      </w:r>
      <w:r w:rsidRPr="00217B7D">
        <w:rPr>
          <w:lang w:val="ru-RU"/>
        </w:rPr>
        <w:t>вами</w:t>
      </w:r>
      <w:r w:rsidRPr="00C97505">
        <w:rPr>
          <w:lang w:val="pt-BR"/>
        </w:rPr>
        <w:t xml:space="preserve"> </w:t>
      </w:r>
      <w:r w:rsidRPr="00217B7D">
        <w:rPr>
          <w:lang w:val="ru-RU"/>
        </w:rPr>
        <w:t>данного</w:t>
      </w:r>
      <w:r w:rsidRPr="00C97505">
        <w:rPr>
          <w:lang w:val="pt-BR"/>
        </w:rPr>
        <w:t xml:space="preserve"> </w:t>
      </w:r>
      <w:r w:rsidRPr="00217B7D">
        <w:rPr>
          <w:lang w:val="ru-RU"/>
        </w:rPr>
        <w:t>продукта</w:t>
      </w:r>
      <w:r w:rsidRPr="00C97505">
        <w:rPr>
          <w:lang w:val="pt-BR"/>
        </w:rPr>
        <w:t xml:space="preserve">, — </w:t>
      </w:r>
      <w:r w:rsidRPr="00217B7D">
        <w:rPr>
          <w:lang w:val="ru-RU"/>
        </w:rPr>
        <w:t>это</w:t>
      </w:r>
      <w:r w:rsidRPr="00C97505">
        <w:rPr>
          <w:lang w:val="pt-BR"/>
        </w:rPr>
        <w:t xml:space="preserve"> </w:t>
      </w:r>
      <w:r w:rsidRPr="00217B7D">
        <w:rPr>
          <w:lang w:val="ru-RU"/>
        </w:rPr>
        <w:t>Универсальные</w:t>
      </w:r>
      <w:r w:rsidRPr="00C97505">
        <w:rPr>
          <w:lang w:val="pt-BR"/>
        </w:rPr>
        <w:t xml:space="preserve"> </w:t>
      </w:r>
      <w:r w:rsidRPr="00217B7D">
        <w:rPr>
          <w:lang w:val="ru-RU"/>
        </w:rPr>
        <w:t>условия</w:t>
      </w:r>
      <w:r w:rsidRPr="00C97505">
        <w:rPr>
          <w:lang w:val="pt-BR"/>
        </w:rPr>
        <w:t xml:space="preserve"> </w:t>
      </w:r>
      <w:r w:rsidRPr="00217B7D">
        <w:rPr>
          <w:lang w:val="ru-RU"/>
        </w:rPr>
        <w:t>лицензии</w:t>
      </w:r>
      <w:r w:rsidRPr="00C97505">
        <w:rPr>
          <w:lang w:val="pt-BR"/>
        </w:rPr>
        <w:t xml:space="preserve">, </w:t>
      </w:r>
      <w:r w:rsidRPr="00217B7D">
        <w:rPr>
          <w:lang w:val="ru-RU"/>
        </w:rPr>
        <w:t>Общие</w:t>
      </w:r>
      <w:r w:rsidRPr="00C97505">
        <w:rPr>
          <w:lang w:val="pt-BR"/>
        </w:rPr>
        <w:t xml:space="preserve"> </w:t>
      </w:r>
      <w:r w:rsidRPr="00217B7D">
        <w:rPr>
          <w:lang w:val="ru-RU"/>
        </w:rPr>
        <w:t>условия</w:t>
      </w:r>
      <w:r w:rsidRPr="00C97505">
        <w:rPr>
          <w:lang w:val="pt-BR"/>
        </w:rPr>
        <w:t xml:space="preserve"> </w:t>
      </w:r>
      <w:r w:rsidRPr="00217B7D">
        <w:rPr>
          <w:lang w:val="ru-RU"/>
        </w:rPr>
        <w:t>лицензии</w:t>
      </w:r>
      <w:r w:rsidRPr="00C97505">
        <w:rPr>
          <w:lang w:val="pt-BR"/>
        </w:rPr>
        <w:t xml:space="preserve"> </w:t>
      </w:r>
      <w:r w:rsidRPr="00217B7D">
        <w:rPr>
          <w:lang w:val="ru-RU"/>
        </w:rPr>
        <w:t>для</w:t>
      </w:r>
      <w:r w:rsidRPr="00C97505">
        <w:rPr>
          <w:lang w:val="pt-BR"/>
        </w:rPr>
        <w:t xml:space="preserve"> </w:t>
      </w:r>
      <w:r w:rsidRPr="00217B7D">
        <w:rPr>
          <w:lang w:val="ru-RU"/>
        </w:rPr>
        <w:t>данной</w:t>
      </w:r>
      <w:r w:rsidRPr="00C97505">
        <w:rPr>
          <w:lang w:val="pt-BR"/>
        </w:rPr>
        <w:t xml:space="preserve"> </w:t>
      </w:r>
      <w:r w:rsidRPr="00217B7D">
        <w:rPr>
          <w:lang w:val="ru-RU"/>
        </w:rPr>
        <w:t>Модели</w:t>
      </w:r>
      <w:r w:rsidRPr="00C97505">
        <w:rPr>
          <w:lang w:val="pt-BR"/>
        </w:rPr>
        <w:t xml:space="preserve"> </w:t>
      </w:r>
      <w:r w:rsidRPr="00217B7D">
        <w:rPr>
          <w:lang w:val="ru-RU"/>
        </w:rPr>
        <w:t>лицензирования</w:t>
      </w:r>
      <w:r w:rsidRPr="00C97505">
        <w:rPr>
          <w:lang w:val="pt-BR"/>
        </w:rPr>
        <w:t xml:space="preserve">, </w:t>
      </w:r>
      <w:r w:rsidRPr="00217B7D">
        <w:rPr>
          <w:lang w:val="ru-RU"/>
        </w:rPr>
        <w:t>а</w:t>
      </w:r>
      <w:r w:rsidRPr="00C97505">
        <w:rPr>
          <w:lang w:val="pt-BR"/>
        </w:rPr>
        <w:t xml:space="preserve"> </w:t>
      </w:r>
      <w:r w:rsidRPr="00217B7D">
        <w:rPr>
          <w:lang w:val="ru-RU"/>
        </w:rPr>
        <w:t>также</w:t>
      </w:r>
      <w:r w:rsidRPr="00C97505">
        <w:rPr>
          <w:lang w:val="pt-BR"/>
        </w:rPr>
        <w:t xml:space="preserve"> </w:t>
      </w:r>
      <w:r w:rsidRPr="00217B7D">
        <w:rPr>
          <w:lang w:val="ru-RU"/>
        </w:rPr>
        <w:t>приведенные</w:t>
      </w:r>
      <w:r w:rsidRPr="00C97505">
        <w:rPr>
          <w:lang w:val="pt-BR"/>
        </w:rPr>
        <w:t xml:space="preserve"> </w:t>
      </w:r>
      <w:r w:rsidRPr="00217B7D">
        <w:rPr>
          <w:lang w:val="ru-RU"/>
        </w:rPr>
        <w:t>ниже</w:t>
      </w:r>
      <w:r w:rsidRPr="00C97505">
        <w:rPr>
          <w:lang w:val="pt-BR"/>
        </w:rPr>
        <w:t xml:space="preserve"> </w:t>
      </w:r>
      <w:r w:rsidRPr="00217B7D">
        <w:rPr>
          <w:lang w:val="ru-RU"/>
        </w:rPr>
        <w:t>условия</w:t>
      </w:r>
      <w:r w:rsidRPr="00C97505">
        <w:rPr>
          <w:lang w:val="pt-BR"/>
        </w:rPr>
        <w:t xml:space="preserve"> </w:t>
      </w:r>
      <w:r w:rsidRPr="00217B7D">
        <w:rPr>
          <w:lang w:val="ru-RU"/>
        </w:rPr>
        <w:t>лицензии</w:t>
      </w:r>
      <w:r w:rsidRPr="00C97505">
        <w:rPr>
          <w:lang w:val="pt-BR"/>
        </w:rPr>
        <w:t xml:space="preserve"> </w:t>
      </w:r>
      <w:r w:rsidRPr="00217B7D">
        <w:rPr>
          <w:lang w:val="ru-RU"/>
        </w:rPr>
        <w:t>для</w:t>
      </w:r>
      <w:r w:rsidRPr="00C97505">
        <w:rPr>
          <w:lang w:val="pt-BR"/>
        </w:rPr>
        <w:t xml:space="preserve"> </w:t>
      </w:r>
      <w:r w:rsidRPr="00217B7D">
        <w:rPr>
          <w:lang w:val="ru-RU"/>
        </w:rPr>
        <w:t>конкретного</w:t>
      </w:r>
      <w:r w:rsidRPr="00C97505">
        <w:rPr>
          <w:lang w:val="pt-BR"/>
        </w:rPr>
        <w:t xml:space="preserve"> </w:t>
      </w:r>
      <w:r w:rsidRPr="00217B7D">
        <w:rPr>
          <w:lang w:val="ru-RU"/>
        </w:rPr>
        <w:t>продукта</w:t>
      </w:r>
      <w:r w:rsidRPr="00C97505">
        <w:rPr>
          <w:lang w:val="pt-B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217B7D">
              <w:rPr>
                <w:lang w:val="ru-RU"/>
              </w:rPr>
              <w:t>Перемещение</w:t>
            </w:r>
            <w:r w:rsidRPr="00C97505">
              <w:rPr>
                <w:lang w:val="pt-BR"/>
              </w:rPr>
              <w:t xml:space="preserve"> </w:t>
            </w:r>
            <w:r w:rsidRPr="00217B7D">
              <w:rPr>
                <w:lang w:val="ru-RU"/>
              </w:rPr>
              <w:t>лицензий</w:t>
            </w:r>
            <w:r w:rsidRPr="00C97505">
              <w:rPr>
                <w:lang w:val="pt-BR"/>
              </w:rPr>
              <w:t xml:space="preserve"> </w:t>
            </w:r>
            <w:r w:rsidRPr="00217B7D">
              <w:rPr>
                <w:lang w:val="ru-RU"/>
              </w:rPr>
              <w:t>в</w:t>
            </w:r>
            <w:r w:rsidRPr="00C97505">
              <w:rPr>
                <w:lang w:val="pt-BR"/>
              </w:rPr>
              <w:t xml:space="preserve"> </w:t>
            </w:r>
            <w:r w:rsidRPr="00217B7D">
              <w:rPr>
                <w:lang w:val="ru-RU"/>
              </w:rPr>
              <w:t>фермах</w:t>
            </w:r>
            <w:r w:rsidRPr="00C97505">
              <w:rPr>
                <w:lang w:val="pt-BR"/>
              </w:rPr>
              <w:t xml:space="preserve"> </w:t>
            </w:r>
            <w:r w:rsidRPr="00217B7D">
              <w:rPr>
                <w:lang w:val="ru-RU"/>
              </w:rPr>
              <w:t>серверов</w:t>
            </w:r>
            <w:r w:rsidRPr="00C97505">
              <w:rPr>
                <w:lang w:val="pt-BR"/>
              </w:rPr>
              <w:t xml:space="preserve">: </w:t>
            </w:r>
            <w:r w:rsidRPr="00217B7D">
              <w:rPr>
                <w:b/>
                <w:lang w:val="ru-RU"/>
              </w:rPr>
              <w:t>Да</w:t>
            </w:r>
            <w:r w:rsidRPr="00C97505">
              <w:rPr>
                <w:b/>
                <w:lang w:val="pt-BR"/>
              </w:rPr>
              <w:t xml:space="preserve"> </w:t>
            </w:r>
            <w:r w:rsidRPr="00C97505">
              <w:rPr>
                <w:i/>
                <w:lang w:val="pt-BR"/>
              </w:rPr>
              <w:t>(</w:t>
            </w:r>
            <w:r w:rsidRPr="00217B7D">
              <w:rPr>
                <w:i/>
                <w:lang w:val="ru-RU"/>
              </w:rPr>
              <w:t>см</w:t>
            </w:r>
            <w:r w:rsidRPr="00C97505">
              <w:rPr>
                <w:i/>
                <w:lang w:val="pt-BR"/>
              </w:rPr>
              <w:t xml:space="preserve">. </w:t>
            </w:r>
            <w:hyperlink w:anchor="Per_Processor" w:history="1">
              <w:r w:rsidR="00D31E87">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3667B6" w:rsidRDefault="000A570B" w:rsidP="00AE7BEF">
            <w:pPr>
              <w:pStyle w:val="PURLMSH"/>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C93AC9" w:rsidRPr="00217B7D">
              <w:rPr>
                <w:lang w:val="ru-RU"/>
              </w:rPr>
              <w:br/>
            </w:r>
            <w:r w:rsidRPr="00217B7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2760D0" w:rsidRDefault="000A570B" w:rsidP="000A570B">
      <w:pPr>
        <w:pStyle w:val="PURADDITIONALTERMSHEADERMB"/>
      </w:pPr>
      <w:r>
        <w:t>Дополнительные условия.</w:t>
      </w:r>
    </w:p>
    <w:p w:rsidR="000A570B" w:rsidRPr="002760D0" w:rsidRDefault="000A570B" w:rsidP="000A570B">
      <w:pPr>
        <w:pStyle w:val="PURBody-Indented"/>
      </w:pPr>
      <w:r w:rsidRPr="00217B7D">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882634" w:rsidRPr="00217B7D">
        <w:rPr>
          <w:lang w:val="ru-RU"/>
        </w:rPr>
        <w:t xml:space="preserve"> </w:t>
      </w:r>
      <w:r w:rsidRPr="00217B7D">
        <w:rPr>
          <w:lang w:val="ru-RU"/>
        </w:rPr>
        <w:t>Вы можете делать это, чтобы подключиться к бизнес-событиям или транзакциям по обработке действий в этой конечной точке.</w:t>
      </w:r>
      <w:r w:rsidR="00882634" w:rsidRPr="00217B7D">
        <w:rPr>
          <w:lang w:val="ru-RU"/>
        </w:rPr>
        <w:t xml:space="preserve"> </w:t>
      </w:r>
      <w:r>
        <w:t xml:space="preserve">Никакой лицензированный сервер не может: </w:t>
      </w:r>
    </w:p>
    <w:p w:rsidR="000A570B" w:rsidRPr="00217B7D" w:rsidRDefault="000A570B" w:rsidP="00EC27E9">
      <w:pPr>
        <w:pStyle w:val="PURBullet-Indented"/>
        <w:rPr>
          <w:lang w:val="ru-RU"/>
        </w:rPr>
      </w:pPr>
      <w:r w:rsidRPr="00217B7D">
        <w:rPr>
          <w:lang w:val="ru-RU"/>
        </w:rPr>
        <w:t xml:space="preserve">действовать в качестве центрального узла в сетевой модели типа «Звезда»; </w:t>
      </w:r>
    </w:p>
    <w:p w:rsidR="000A570B" w:rsidRPr="00217B7D" w:rsidRDefault="000A570B" w:rsidP="00EC27E9">
      <w:pPr>
        <w:pStyle w:val="PURBullet-Indented"/>
        <w:rPr>
          <w:lang w:val="ru-RU"/>
        </w:rPr>
      </w:pPr>
      <w:r w:rsidRPr="00217B7D">
        <w:rPr>
          <w:lang w:val="ru-RU"/>
        </w:rPr>
        <w:t xml:space="preserve">осуществлять централизацию связи на уровне организации с другими серверами или устройствами; или </w:t>
      </w:r>
    </w:p>
    <w:p w:rsidR="000A570B" w:rsidRPr="00217B7D" w:rsidRDefault="000A570B" w:rsidP="00EC27E9">
      <w:pPr>
        <w:pStyle w:val="PURBullet-Indented"/>
        <w:rPr>
          <w:lang w:val="ru-RU"/>
        </w:rPr>
      </w:pPr>
      <w:r w:rsidRPr="00217B7D">
        <w:rPr>
          <w:lang w:val="ru-RU"/>
        </w:rPr>
        <w:t>автоматизировать бизнес-процессы между подразделениями, дочерними компаниями или филиалами.</w:t>
      </w:r>
    </w:p>
    <w:p w:rsidR="00E113E4" w:rsidRPr="00217B7D" w:rsidRDefault="00E113E4" w:rsidP="00E113E4">
      <w:pPr>
        <w:pStyle w:val="PURBlueStrong-Indented"/>
        <w:rPr>
          <w:lang w:val="ru-RU"/>
        </w:rPr>
      </w:pPr>
      <w:r w:rsidRPr="00217B7D">
        <w:rPr>
          <w:lang w:val="ru-RU"/>
        </w:rPr>
        <w:t>ПО .</w:t>
      </w:r>
      <w:r>
        <w:t>NET</w:t>
      </w:r>
      <w:r w:rsidRPr="00217B7D">
        <w:rPr>
          <w:lang w:val="ru-RU"/>
        </w:rPr>
        <w:t xml:space="preserve"> </w:t>
      </w:r>
      <w:r>
        <w:t>Framework</w:t>
      </w:r>
    </w:p>
    <w:p w:rsidR="00E113E4" w:rsidRPr="00217B7D" w:rsidRDefault="00E113E4" w:rsidP="00E113E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217B7D" w:rsidRDefault="0013008E" w:rsidP="000A570B">
      <w:pPr>
        <w:pStyle w:val="PURBullet"/>
        <w:numPr>
          <w:ilvl w:val="0"/>
          <w:numId w:val="0"/>
        </w:numPr>
        <w:jc w:val="right"/>
        <w:rPr>
          <w:lang w:val="ru-RU"/>
        </w:rPr>
      </w:pPr>
      <w:hyperlink w:anchor="Оглавление" w:history="1">
        <w:r w:rsidR="001852EE" w:rsidRPr="00217B7D">
          <w:rPr>
            <w:rStyle w:val="Hyperlink"/>
            <w:rFonts w:ascii="Arial Narrow" w:hAnsi="Arial Narrow"/>
            <w:sz w:val="16"/>
            <w:lang w:val="ru-RU"/>
          </w:rPr>
          <w:t>Оглавление</w:t>
        </w:r>
      </w:hyperlink>
      <w:r w:rsidR="001852EE" w:rsidRPr="00217B7D">
        <w:rPr>
          <w:lang w:val="ru-RU"/>
        </w:rPr>
        <w:t xml:space="preserve"> / </w:t>
      </w:r>
      <w:hyperlink w:anchor="UniversalLicenseTerms" w:history="1">
        <w:r w:rsidR="001852EE"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43" w:name="_Toc299524946"/>
      <w:bookmarkStart w:id="44" w:name="_Toc299531297"/>
      <w:bookmarkStart w:id="45" w:name="_Toc299531405"/>
      <w:bookmarkStart w:id="46" w:name="_Toc299531513"/>
      <w:bookmarkStart w:id="47" w:name="_Toc299957122"/>
      <w:bookmarkStart w:id="48" w:name="_Toc333334668"/>
      <w:bookmarkStart w:id="49" w:name="_Toc333409878"/>
      <w:r>
        <w:t>BizTalk</w:t>
      </w:r>
      <w:r w:rsidRPr="00217B7D">
        <w:rPr>
          <w:lang w:val="ru-RU"/>
        </w:rPr>
        <w:t xml:space="preserve"> </w:t>
      </w:r>
      <w:r>
        <w:t>Server</w:t>
      </w:r>
      <w:r w:rsidRPr="00217B7D">
        <w:rPr>
          <w:lang w:val="ru-RU"/>
        </w:rPr>
        <w:t xml:space="preserve"> 2010 </w:t>
      </w:r>
      <w:r>
        <w:t>Enterprise</w:t>
      </w:r>
      <w:bookmarkEnd w:id="43"/>
      <w:bookmarkEnd w:id="44"/>
      <w:bookmarkEnd w:id="45"/>
      <w:bookmarkEnd w:id="46"/>
      <w:bookmarkEnd w:id="47"/>
      <w:bookmarkEnd w:id="48"/>
      <w:bookmarkEnd w:id="49"/>
      <w:r w:rsidR="00872DAE">
        <w:fldChar w:fldCharType="begin"/>
      </w:r>
      <w:r>
        <w:instrText>XE</w:instrText>
      </w:r>
      <w:r w:rsidRPr="00217B7D">
        <w:rPr>
          <w:lang w:val="ru-RU"/>
        </w:rPr>
        <w:instrText xml:space="preserve"> "</w:instrText>
      </w:r>
      <w:r>
        <w:instrText>BizTalk</w:instrText>
      </w:r>
      <w:r w:rsidRPr="00217B7D">
        <w:rPr>
          <w:lang w:val="ru-RU"/>
        </w:rPr>
        <w:instrText xml:space="preserve"> </w:instrText>
      </w:r>
      <w:r>
        <w:instrText>Server</w:instrText>
      </w:r>
      <w:r w:rsidRPr="00217B7D">
        <w:rPr>
          <w:lang w:val="ru-RU"/>
        </w:rPr>
        <w:instrText xml:space="preserve"> 2010 </w:instrText>
      </w:r>
      <w:r>
        <w:instrText>Enterprise</w:instrText>
      </w:r>
      <w:r w:rsidRPr="00217B7D">
        <w:rPr>
          <w:lang w:val="ru-RU"/>
        </w:rPr>
        <w:instrText xml:space="preserve">"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217B7D">
              <w:rPr>
                <w:lang w:val="ru-RU"/>
              </w:rPr>
              <w:t xml:space="preserve">Перемещение лицензий в фермах серверов: </w:t>
            </w:r>
            <w:r w:rsidRPr="00217B7D">
              <w:rPr>
                <w:b/>
                <w:lang w:val="ru-RU"/>
              </w:rPr>
              <w:t xml:space="preserve">Да </w:t>
            </w:r>
            <w:r w:rsidRPr="00217B7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0A570B"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C93AC9"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E113E4" w:rsidRPr="00217B7D" w:rsidRDefault="00E113E4" w:rsidP="00E113E4">
      <w:pPr>
        <w:pStyle w:val="PURADDITIONALTERMSHEADERMB"/>
        <w:rPr>
          <w:lang w:val="ru-RU"/>
        </w:rPr>
      </w:pPr>
      <w:r w:rsidRPr="00217B7D">
        <w:rPr>
          <w:lang w:val="ru-RU"/>
        </w:rPr>
        <w:t>Дополнительные условия.</w:t>
      </w:r>
    </w:p>
    <w:p w:rsidR="00E113E4" w:rsidRPr="00217B7D" w:rsidRDefault="00E113E4" w:rsidP="00E113E4">
      <w:pPr>
        <w:pStyle w:val="PURBlueStrong-Indented"/>
        <w:rPr>
          <w:lang w:val="ru-RU"/>
        </w:rPr>
      </w:pPr>
      <w:r w:rsidRPr="00217B7D">
        <w:rPr>
          <w:lang w:val="ru-RU"/>
        </w:rPr>
        <w:t>ПО .</w:t>
      </w:r>
      <w:r>
        <w:t>NET</w:t>
      </w:r>
      <w:r w:rsidRPr="00217B7D">
        <w:rPr>
          <w:lang w:val="ru-RU"/>
        </w:rPr>
        <w:t xml:space="preserve"> </w:t>
      </w:r>
      <w:r>
        <w:t>Framework</w:t>
      </w:r>
    </w:p>
    <w:p w:rsidR="00E113E4" w:rsidRPr="00217B7D" w:rsidRDefault="00E113E4" w:rsidP="00E113E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217B7D" w:rsidRDefault="0013008E" w:rsidP="000A570B">
      <w:pPr>
        <w:pStyle w:val="PURBullet"/>
        <w:numPr>
          <w:ilvl w:val="0"/>
          <w:numId w:val="0"/>
        </w:numPr>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50" w:name="_Toc299524947"/>
      <w:bookmarkStart w:id="51" w:name="_Toc299531298"/>
      <w:bookmarkStart w:id="52" w:name="_Toc299531406"/>
      <w:bookmarkStart w:id="53" w:name="_Toc299531514"/>
      <w:bookmarkStart w:id="54" w:name="_Toc299957123"/>
      <w:bookmarkStart w:id="55" w:name="_Toc333334669"/>
      <w:bookmarkStart w:id="56" w:name="_Toc333409879"/>
      <w:r>
        <w:t>BizTalk</w:t>
      </w:r>
      <w:r w:rsidRPr="00217B7D">
        <w:rPr>
          <w:lang w:val="ru-RU"/>
        </w:rPr>
        <w:t xml:space="preserve"> </w:t>
      </w:r>
      <w:r>
        <w:t>Server</w:t>
      </w:r>
      <w:r w:rsidRPr="00217B7D">
        <w:rPr>
          <w:lang w:val="ru-RU"/>
        </w:rPr>
        <w:t xml:space="preserve"> 2010 </w:t>
      </w:r>
      <w:r>
        <w:t>Standard</w:t>
      </w:r>
      <w:r w:rsidRPr="00217B7D">
        <w:rPr>
          <w:lang w:val="ru-RU"/>
        </w:rPr>
        <w:t xml:space="preserve"> </w:t>
      </w:r>
      <w:r>
        <w:t>Edition</w:t>
      </w:r>
      <w:bookmarkEnd w:id="50"/>
      <w:bookmarkEnd w:id="51"/>
      <w:bookmarkEnd w:id="52"/>
      <w:bookmarkEnd w:id="53"/>
      <w:bookmarkEnd w:id="54"/>
      <w:bookmarkEnd w:id="55"/>
      <w:bookmarkEnd w:id="56"/>
      <w:r w:rsidR="00872DAE">
        <w:fldChar w:fldCharType="begin"/>
      </w:r>
      <w:r>
        <w:instrText>XE</w:instrText>
      </w:r>
      <w:r w:rsidRPr="00217B7D">
        <w:rPr>
          <w:lang w:val="ru-RU"/>
        </w:rPr>
        <w:instrText xml:space="preserve"> "</w:instrText>
      </w:r>
      <w:r>
        <w:instrText>BizTalk</w:instrText>
      </w:r>
      <w:r w:rsidRPr="00217B7D">
        <w:rPr>
          <w:lang w:val="ru-RU"/>
        </w:rPr>
        <w:instrText xml:space="preserve"> </w:instrText>
      </w:r>
      <w:r>
        <w:instrText>Server</w:instrText>
      </w:r>
      <w:r w:rsidRPr="00217B7D">
        <w:rPr>
          <w:lang w:val="ru-RU"/>
        </w:rPr>
        <w:instrText xml:space="preserve"> 2010 </w:instrText>
      </w:r>
      <w:r>
        <w:instrText>Standard</w:instrText>
      </w:r>
      <w:r w:rsidRPr="00217B7D">
        <w:rPr>
          <w:lang w:val="ru-RU"/>
        </w:rPr>
        <w:instrText xml:space="preserve"> </w:instrText>
      </w:r>
      <w:r>
        <w:instrText>Edition</w:instrText>
      </w:r>
      <w:r w:rsidRPr="00217B7D">
        <w:rPr>
          <w:lang w:val="ru-RU"/>
        </w:rPr>
        <w:instrText xml:space="preserve">"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217B7D">
              <w:rPr>
                <w:lang w:val="ru-RU"/>
              </w:rPr>
              <w:t xml:space="preserve">Перемещение лицензий в фермах серверов: </w:t>
            </w:r>
            <w:r w:rsidRPr="00217B7D">
              <w:rPr>
                <w:b/>
                <w:lang w:val="ru-RU"/>
              </w:rPr>
              <w:t xml:space="preserve">Да </w:t>
            </w:r>
            <w:r w:rsidRPr="00217B7D">
              <w:rPr>
                <w:i/>
                <w:lang w:val="ru-RU"/>
              </w:rPr>
              <w:t xml:space="preserve">(см. </w:t>
            </w:r>
            <w:hyperlink w:anchor="Per_Processor" w:history="1">
              <w:r w:rsidR="001022B9">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0A570B"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1022B9"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Pr="004C5A14" w:rsidRDefault="00B92491" w:rsidP="000A570B">
      <w:pPr>
        <w:pStyle w:val="PURADDITIONALTERMSHEADERMB"/>
        <w:rPr>
          <w:lang w:val="ru-RU"/>
        </w:rPr>
      </w:pPr>
      <w:r>
        <w:rPr>
          <w:lang w:val="ru-RU"/>
        </w:rPr>
        <w:t>Дополнительные условия</w:t>
      </w:r>
    </w:p>
    <w:p w:rsidR="000A570B" w:rsidRPr="00217B7D" w:rsidRDefault="000A570B" w:rsidP="000A570B">
      <w:pPr>
        <w:pStyle w:val="PURBlueStrong"/>
        <w:rPr>
          <w:lang w:val="ru-RU"/>
        </w:rPr>
      </w:pPr>
      <w:r w:rsidRPr="00217B7D">
        <w:rPr>
          <w:lang w:val="ru-RU"/>
        </w:rPr>
        <w:t>Сетевые кластеры</w:t>
      </w:r>
    </w:p>
    <w:p w:rsidR="000A570B" w:rsidRPr="00217B7D" w:rsidRDefault="000A570B" w:rsidP="000A570B">
      <w:pPr>
        <w:pStyle w:val="PURBody-Indented"/>
        <w:rPr>
          <w:lang w:val="ru-RU"/>
        </w:rPr>
      </w:pPr>
      <w:r w:rsidRPr="00217B7D">
        <w:rPr>
          <w:lang w:val="ru-RU"/>
        </w:rPr>
        <w:t>Серверное программное обеспечение не может использоваться на сервере, являющемся частью сетевого кластера, или в</w:t>
      </w:r>
      <w:r w:rsidR="00FF46C1">
        <w:t> </w:t>
      </w:r>
      <w:r w:rsidRPr="00217B7D">
        <w:rPr>
          <w:lang w:val="ru-RU"/>
        </w:rPr>
        <w:t>операционной среде, являющейся частью сетевого кластера операционных сред на этом же сервере.</w:t>
      </w:r>
    </w:p>
    <w:p w:rsidR="000A570B" w:rsidRPr="00217B7D" w:rsidRDefault="000A570B" w:rsidP="000A570B">
      <w:pPr>
        <w:pStyle w:val="PURBlueStrong"/>
        <w:rPr>
          <w:bCs/>
          <w:lang w:val="ru-RU"/>
        </w:rPr>
      </w:pPr>
      <w:r w:rsidRPr="00217B7D">
        <w:rPr>
          <w:lang w:val="ru-RU"/>
        </w:rPr>
        <w:lastRenderedPageBreak/>
        <w:t>Сервер главной копии секрета</w:t>
      </w:r>
    </w:p>
    <w:p w:rsidR="000A570B" w:rsidRPr="00217B7D" w:rsidRDefault="000A570B" w:rsidP="000A570B">
      <w:pPr>
        <w:pStyle w:val="PURBody-Indented"/>
        <w:rPr>
          <w:lang w:val="ru-RU"/>
        </w:rPr>
      </w:pPr>
      <w:r w:rsidRPr="00217B7D">
        <w:rPr>
          <w:lang w:val="ru-RU"/>
        </w:rPr>
        <w:t xml:space="preserve">Программное обеспечение </w:t>
      </w:r>
      <w:r>
        <w:t>Master</w:t>
      </w:r>
      <w:r w:rsidRPr="00217B7D">
        <w:rPr>
          <w:lang w:val="ru-RU"/>
        </w:rPr>
        <w:t xml:space="preserve"> </w:t>
      </w:r>
      <w:r>
        <w:t>Secret</w:t>
      </w:r>
      <w:r w:rsidRPr="00217B7D">
        <w:rPr>
          <w:lang w:val="ru-RU"/>
        </w:rPr>
        <w:t xml:space="preserve"> </w:t>
      </w:r>
      <w:r>
        <w:t>Server</w:t>
      </w:r>
      <w:r w:rsidRPr="00217B7D">
        <w:rPr>
          <w:lang w:val="ru-RU"/>
        </w:rPr>
        <w:t xml:space="preserve">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882634" w:rsidRPr="00217B7D">
        <w:rPr>
          <w:lang w:val="ru-RU"/>
        </w:rPr>
        <w:t xml:space="preserve"> </w:t>
      </w:r>
      <w:r w:rsidRPr="00217B7D">
        <w:rPr>
          <w:lang w:val="ru-RU"/>
        </w:rPr>
        <w:t>Оно не может одновременно использоваться в нескольких операционных средах, в которых работает серверное программное обеспечение.</w:t>
      </w:r>
    </w:p>
    <w:p w:rsidR="00E113E4" w:rsidRPr="00217B7D" w:rsidRDefault="00E113E4" w:rsidP="00E113E4">
      <w:pPr>
        <w:pStyle w:val="PURBlueStrong-Indented"/>
        <w:rPr>
          <w:lang w:val="ru-RU"/>
        </w:rPr>
      </w:pPr>
      <w:r w:rsidRPr="00217B7D">
        <w:rPr>
          <w:lang w:val="ru-RU"/>
        </w:rPr>
        <w:t>ПО .</w:t>
      </w:r>
      <w:r>
        <w:t>NET</w:t>
      </w:r>
      <w:r w:rsidRPr="00217B7D">
        <w:rPr>
          <w:lang w:val="ru-RU"/>
        </w:rPr>
        <w:t xml:space="preserve"> </w:t>
      </w:r>
      <w:r>
        <w:t>Framework</w:t>
      </w:r>
    </w:p>
    <w:p w:rsidR="00E113E4" w:rsidRPr="00217B7D" w:rsidRDefault="00E113E4" w:rsidP="00E113E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217B7D" w:rsidRDefault="0013008E" w:rsidP="000A570B">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57" w:name="_Toc297828693"/>
      <w:bookmarkStart w:id="58" w:name="_Toc297883448"/>
      <w:bookmarkStart w:id="59" w:name="_Toc299531301"/>
      <w:bookmarkStart w:id="60" w:name="_Toc299531409"/>
      <w:bookmarkStart w:id="61" w:name="_Toc299531517"/>
      <w:bookmarkStart w:id="62" w:name="_Toc299957126"/>
      <w:bookmarkStart w:id="63" w:name="_Toc333334670"/>
      <w:bookmarkStart w:id="64" w:name="_Toc333409880"/>
      <w:r w:rsidRPr="00384997">
        <w:t>Core</w:t>
      </w:r>
      <w:r w:rsidRPr="00217B7D">
        <w:rPr>
          <w:lang w:val="ru-RU"/>
        </w:rPr>
        <w:t xml:space="preserve"> </w:t>
      </w:r>
      <w:r w:rsidRPr="00384997">
        <w:t>Infrastructure</w:t>
      </w:r>
      <w:r w:rsidRPr="00217B7D">
        <w:rPr>
          <w:lang w:val="ru-RU"/>
        </w:rPr>
        <w:t xml:space="preserve"> </w:t>
      </w:r>
      <w:r w:rsidRPr="00384997">
        <w:t>Server</w:t>
      </w:r>
      <w:r w:rsidRPr="00217B7D">
        <w:rPr>
          <w:lang w:val="ru-RU"/>
        </w:rPr>
        <w:t xml:space="preserve"> </w:t>
      </w:r>
      <w:r w:rsidRPr="00384997">
        <w:t>Suite</w:t>
      </w:r>
      <w:r w:rsidRPr="00217B7D">
        <w:rPr>
          <w:lang w:val="ru-RU"/>
        </w:rPr>
        <w:t xml:space="preserve"> </w:t>
      </w:r>
      <w:r w:rsidRPr="00384997">
        <w:t>Datacenter</w:t>
      </w:r>
      <w:bookmarkEnd w:id="57"/>
      <w:bookmarkEnd w:id="58"/>
      <w:bookmarkEnd w:id="59"/>
      <w:bookmarkEnd w:id="60"/>
      <w:bookmarkEnd w:id="61"/>
      <w:bookmarkEnd w:id="62"/>
      <w:bookmarkEnd w:id="63"/>
      <w:bookmarkEnd w:id="64"/>
      <w:r w:rsidR="00872DAE">
        <w:fldChar w:fldCharType="begin"/>
      </w:r>
      <w:r w:rsidRPr="00384997">
        <w:instrText>XE</w:instrText>
      </w:r>
      <w:r w:rsidRPr="00217B7D">
        <w:rPr>
          <w:lang w:val="ru-RU"/>
        </w:rPr>
        <w:instrText xml:space="preserve"> "</w:instrText>
      </w:r>
      <w:r w:rsidRPr="00384997">
        <w:instrText>Core</w:instrText>
      </w:r>
      <w:r w:rsidRPr="00217B7D">
        <w:rPr>
          <w:lang w:val="ru-RU"/>
        </w:rPr>
        <w:instrText xml:space="preserve"> </w:instrText>
      </w:r>
      <w:r w:rsidRPr="00384997">
        <w:instrText>Infrastructure</w:instrText>
      </w:r>
      <w:r w:rsidRPr="00217B7D">
        <w:rPr>
          <w:lang w:val="ru-RU"/>
        </w:rPr>
        <w:instrText xml:space="preserve"> </w:instrText>
      </w:r>
      <w:r w:rsidRPr="00384997">
        <w:instrText>Server</w:instrText>
      </w:r>
      <w:r w:rsidRPr="00217B7D">
        <w:rPr>
          <w:lang w:val="ru-RU"/>
        </w:rPr>
        <w:instrText xml:space="preserve"> </w:instrText>
      </w:r>
      <w:r w:rsidRPr="00384997">
        <w:instrText>Suite</w:instrText>
      </w:r>
      <w:r w:rsidRPr="00217B7D">
        <w:rPr>
          <w:lang w:val="ru-RU"/>
        </w:rPr>
        <w:instrText xml:space="preserve"> </w:instrText>
      </w:r>
      <w:r w:rsidRPr="00384997">
        <w:instrText>Datacenter</w:instrText>
      </w:r>
      <w:r w:rsidRPr="00217B7D">
        <w:rPr>
          <w:lang w:val="ru-RU"/>
        </w:rPr>
        <w:instrText xml:space="preserve">" </w:instrText>
      </w:r>
      <w:r w:rsidR="00872DAE">
        <w:fldChar w:fldCharType="end"/>
      </w:r>
    </w:p>
    <w:p w:rsidR="000A570B" w:rsidRPr="00217B7D" w:rsidRDefault="000A570B" w:rsidP="000A570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Нет</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0A570B" w:rsidRPr="00217B7D" w:rsidRDefault="000A570B" w:rsidP="000A570B">
      <w:pPr>
        <w:pStyle w:val="PURADDITIONALTERMSHEADERMB"/>
        <w:rPr>
          <w:lang w:val="ru-RU"/>
        </w:rPr>
      </w:pPr>
      <w:r w:rsidRPr="00217B7D">
        <w:rPr>
          <w:lang w:val="ru-RU"/>
        </w:rPr>
        <w:t xml:space="preserve">Дополнительные условия. </w:t>
      </w:r>
    </w:p>
    <w:p w:rsidR="000A570B" w:rsidRPr="00217B7D" w:rsidRDefault="000A570B" w:rsidP="000A570B">
      <w:pPr>
        <w:pStyle w:val="PURBlueStrong"/>
        <w:rPr>
          <w:color w:val="404040" w:themeColor="text1" w:themeTint="BF"/>
          <w:lang w:val="ru-RU"/>
        </w:rPr>
      </w:pPr>
      <w:r w:rsidRPr="00217B7D">
        <w:rPr>
          <w:lang w:val="ru-RU"/>
        </w:rPr>
        <w:t>Набор продуктов</w:t>
      </w:r>
    </w:p>
    <w:p w:rsidR="000A570B" w:rsidRPr="00217B7D" w:rsidRDefault="000A570B" w:rsidP="000A570B">
      <w:pPr>
        <w:pStyle w:val="PURBody-Indented"/>
        <w:rPr>
          <w:lang w:val="ru-RU"/>
        </w:rPr>
      </w:pPr>
      <w:r>
        <w:t>Core</w:t>
      </w:r>
      <w:r w:rsidRPr="00217B7D">
        <w:rPr>
          <w:lang w:val="ru-RU"/>
        </w:rPr>
        <w:t xml:space="preserve"> </w:t>
      </w:r>
      <w:r>
        <w:t>Infrastructure</w:t>
      </w:r>
      <w:r w:rsidRPr="00217B7D">
        <w:rPr>
          <w:lang w:val="ru-RU"/>
        </w:rPr>
        <w:t xml:space="preserve"> </w:t>
      </w:r>
      <w:r>
        <w:t>Server</w:t>
      </w:r>
      <w:r w:rsidRPr="00217B7D">
        <w:rPr>
          <w:lang w:val="ru-RU"/>
        </w:rPr>
        <w:t xml:space="preserve"> </w:t>
      </w:r>
      <w:r>
        <w:t>Suite</w:t>
      </w:r>
      <w:r w:rsidRPr="00217B7D">
        <w:rPr>
          <w:lang w:val="ru-RU"/>
        </w:rPr>
        <w:t xml:space="preserve"> </w:t>
      </w:r>
      <w:r>
        <w:t>Datacenter</w:t>
      </w:r>
      <w:r w:rsidRPr="00217B7D">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 имеете право использовать продукты, включенные в набор, в соответствии с настоящим разделом.</w:t>
      </w:r>
    </w:p>
    <w:p w:rsidR="000A570B" w:rsidRPr="00217B7D" w:rsidRDefault="000A570B" w:rsidP="000A570B">
      <w:pPr>
        <w:pStyle w:val="PURBody-Indented"/>
        <w:rPr>
          <w:lang w:val="ru-RU"/>
        </w:rPr>
      </w:pPr>
      <w:r w:rsidRPr="00217B7D">
        <w:rPr>
          <w:lang w:val="ru-RU"/>
        </w:rPr>
        <w:t xml:space="preserve">Приобретая лицензию на </w:t>
      </w:r>
      <w:r>
        <w:t>Core</w:t>
      </w:r>
      <w:r w:rsidRPr="00217B7D">
        <w:rPr>
          <w:lang w:val="ru-RU"/>
        </w:rPr>
        <w:t xml:space="preserve"> </w:t>
      </w:r>
      <w:r>
        <w:t>Infrastructure</w:t>
      </w:r>
      <w:r w:rsidRPr="00217B7D">
        <w:rPr>
          <w:lang w:val="ru-RU"/>
        </w:rPr>
        <w:t xml:space="preserve"> </w:t>
      </w:r>
      <w:r>
        <w:t>Server</w:t>
      </w:r>
      <w:r w:rsidRPr="00217B7D">
        <w:rPr>
          <w:lang w:val="ru-RU"/>
        </w:rPr>
        <w:t xml:space="preserve"> </w:t>
      </w:r>
      <w:r>
        <w:t>Suite</w:t>
      </w:r>
      <w:r w:rsidRPr="00217B7D">
        <w:rPr>
          <w:lang w:val="ru-RU"/>
        </w:rPr>
        <w:t xml:space="preserve"> </w:t>
      </w:r>
      <w:r>
        <w:t>Datacenter</w:t>
      </w:r>
      <w:r w:rsidRPr="00217B7D">
        <w:rPr>
          <w:lang w:val="ru-RU"/>
        </w:rPr>
        <w:t>, вы тем самым получаете одну лицензию, которую можно назначить на одно устройство или сервер.</w:t>
      </w:r>
      <w:r w:rsidR="00882634" w:rsidRPr="00217B7D">
        <w:rPr>
          <w:lang w:val="ru-RU"/>
        </w:rPr>
        <w:t xml:space="preserve"> </w:t>
      </w:r>
      <w:r w:rsidRPr="00217B7D">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0A570B" w:rsidRPr="00A748AB" w:rsidRDefault="000A570B" w:rsidP="000A570B">
      <w:pPr>
        <w:pStyle w:val="PURBlueStrong"/>
        <w:rPr>
          <w:lang w:val="fr-FR"/>
        </w:rPr>
      </w:pPr>
      <w:r w:rsidRPr="007D1A99">
        <w:rPr>
          <w:lang w:val="fr-FR"/>
        </w:rPr>
        <w:t>Core Infrastructure Server (CIS) Suite Datacenter</w:t>
      </w:r>
    </w:p>
    <w:p w:rsidR="000A570B" w:rsidRPr="007D1A99" w:rsidRDefault="000A570B" w:rsidP="000A570B">
      <w:pPr>
        <w:ind w:left="270"/>
        <w:rPr>
          <w:rFonts w:cs="Arial"/>
          <w:color w:val="404040" w:themeColor="text1" w:themeTint="BF"/>
          <w:sz w:val="18"/>
          <w:lang w:val="fr-FR"/>
        </w:rPr>
      </w:pPr>
      <w:r w:rsidRPr="00217B7D">
        <w:rPr>
          <w:rFonts w:cs="Arial"/>
          <w:b/>
          <w:color w:val="404040" w:themeColor="text1" w:themeTint="BF"/>
          <w:sz w:val="18"/>
          <w:lang w:val="ru-RU"/>
        </w:rPr>
        <w:t>Определения</w:t>
      </w:r>
      <w:r w:rsidRPr="00DA092A">
        <w:rPr>
          <w:rFonts w:cs="Arial"/>
          <w:b/>
          <w:color w:val="404040" w:themeColor="text1" w:themeTint="BF"/>
          <w:sz w:val="18"/>
          <w:lang w:val="fr-FR"/>
        </w:rPr>
        <w:t>.</w:t>
      </w:r>
      <w:r w:rsidRPr="007D1A99">
        <w:rPr>
          <w:rFonts w:cs="Arial"/>
          <w:color w:val="404040" w:themeColor="text1" w:themeTint="BF"/>
          <w:sz w:val="18"/>
          <w:lang w:val="fr-FR"/>
        </w:rPr>
        <w:t xml:space="preserve"> </w:t>
      </w:r>
      <w:r w:rsidRPr="00217B7D">
        <w:rPr>
          <w:rFonts w:cs="Arial"/>
          <w:color w:val="404040" w:themeColor="text1" w:themeTint="BF"/>
          <w:sz w:val="18"/>
          <w:lang w:val="ru-RU"/>
        </w:rPr>
        <w:t>Под</w:t>
      </w:r>
      <w:r w:rsidRPr="007D1A99">
        <w:rPr>
          <w:rFonts w:cs="Arial"/>
          <w:color w:val="404040" w:themeColor="text1" w:themeTint="BF"/>
          <w:sz w:val="18"/>
          <w:lang w:val="fr-FR"/>
        </w:rPr>
        <w:t xml:space="preserve"> «</w:t>
      </w:r>
      <w:r w:rsidRPr="00217B7D">
        <w:rPr>
          <w:rFonts w:cs="Arial"/>
          <w:color w:val="404040" w:themeColor="text1" w:themeTint="BF"/>
          <w:sz w:val="18"/>
          <w:lang w:val="ru-RU"/>
        </w:rPr>
        <w:t>Программным</w:t>
      </w:r>
      <w:r w:rsidRPr="007D1A99">
        <w:rPr>
          <w:rFonts w:cs="Arial"/>
          <w:color w:val="404040" w:themeColor="text1" w:themeTint="BF"/>
          <w:sz w:val="18"/>
          <w:lang w:val="fr-FR"/>
        </w:rPr>
        <w:t xml:space="preserve"> </w:t>
      </w:r>
      <w:r w:rsidRPr="00217B7D">
        <w:rPr>
          <w:rFonts w:cs="Arial"/>
          <w:color w:val="404040" w:themeColor="text1" w:themeTint="BF"/>
          <w:sz w:val="18"/>
          <w:lang w:val="ru-RU"/>
        </w:rPr>
        <w:t>обеспечением</w:t>
      </w:r>
      <w:r w:rsidRPr="007D1A99">
        <w:rPr>
          <w:rFonts w:cs="Arial"/>
          <w:color w:val="404040" w:themeColor="text1" w:themeTint="BF"/>
          <w:sz w:val="18"/>
          <w:lang w:val="fr-FR"/>
        </w:rPr>
        <w:t xml:space="preserve"> Core Infrastructure Server («CIS»)» </w:t>
      </w:r>
      <w:r w:rsidRPr="00217B7D">
        <w:rPr>
          <w:rFonts w:cs="Arial"/>
          <w:color w:val="404040" w:themeColor="text1" w:themeTint="BF"/>
          <w:sz w:val="18"/>
          <w:lang w:val="ru-RU"/>
        </w:rPr>
        <w:t>в</w:t>
      </w:r>
      <w:r w:rsidRPr="007D1A99">
        <w:rPr>
          <w:rFonts w:cs="Arial"/>
          <w:color w:val="404040" w:themeColor="text1" w:themeTint="BF"/>
          <w:sz w:val="18"/>
          <w:lang w:val="fr-FR"/>
        </w:rPr>
        <w:t xml:space="preserve"> </w:t>
      </w:r>
      <w:r w:rsidRPr="00217B7D">
        <w:rPr>
          <w:rFonts w:cs="Arial"/>
          <w:color w:val="404040" w:themeColor="text1" w:themeTint="BF"/>
          <w:sz w:val="18"/>
          <w:lang w:val="ru-RU"/>
        </w:rPr>
        <w:t>контексте</w:t>
      </w:r>
      <w:r w:rsidRPr="007D1A99">
        <w:rPr>
          <w:rFonts w:cs="Arial"/>
          <w:color w:val="404040" w:themeColor="text1" w:themeTint="BF"/>
          <w:sz w:val="18"/>
          <w:lang w:val="fr-FR"/>
        </w:rPr>
        <w:t xml:space="preserve"> </w:t>
      </w:r>
      <w:r w:rsidRPr="00217B7D">
        <w:rPr>
          <w:rFonts w:cs="Arial"/>
          <w:color w:val="404040" w:themeColor="text1" w:themeTint="BF"/>
          <w:sz w:val="18"/>
          <w:lang w:val="ru-RU"/>
        </w:rPr>
        <w:t>лицензии</w:t>
      </w:r>
      <w:r w:rsidRPr="007D1A99">
        <w:rPr>
          <w:rFonts w:cs="Arial"/>
          <w:color w:val="404040" w:themeColor="text1" w:themeTint="BF"/>
          <w:sz w:val="18"/>
          <w:lang w:val="fr-FR"/>
        </w:rPr>
        <w:t xml:space="preserve"> CIS Suite Datacenter </w:t>
      </w:r>
      <w:r w:rsidRPr="00217B7D">
        <w:rPr>
          <w:rFonts w:cs="Arial"/>
          <w:color w:val="404040" w:themeColor="text1" w:themeTint="BF"/>
          <w:sz w:val="18"/>
          <w:lang w:val="ru-RU"/>
        </w:rPr>
        <w:t>подразумевается</w:t>
      </w:r>
      <w:r w:rsidRPr="007D1A99">
        <w:rPr>
          <w:rFonts w:cs="Arial"/>
          <w:color w:val="404040" w:themeColor="text1" w:themeTint="BF"/>
          <w:sz w:val="18"/>
          <w:lang w:val="fr-FR"/>
        </w:rPr>
        <w:t xml:space="preserve"> </w:t>
      </w:r>
      <w:r w:rsidRPr="00217B7D">
        <w:rPr>
          <w:rFonts w:cs="Arial"/>
          <w:color w:val="404040" w:themeColor="text1" w:themeTint="BF"/>
          <w:sz w:val="18"/>
          <w:lang w:val="ru-RU"/>
        </w:rPr>
        <w:t>программное</w:t>
      </w:r>
      <w:r w:rsidRPr="007D1A99">
        <w:rPr>
          <w:rFonts w:cs="Arial"/>
          <w:color w:val="404040" w:themeColor="text1" w:themeTint="BF"/>
          <w:sz w:val="18"/>
          <w:lang w:val="fr-FR"/>
        </w:rPr>
        <w:t xml:space="preserve"> </w:t>
      </w:r>
      <w:r w:rsidRPr="00217B7D">
        <w:rPr>
          <w:rFonts w:cs="Arial"/>
          <w:color w:val="404040" w:themeColor="text1" w:themeTint="BF"/>
          <w:sz w:val="18"/>
          <w:lang w:val="ru-RU"/>
        </w:rPr>
        <w:t>обеспечение</w:t>
      </w:r>
      <w:r w:rsidRPr="007D1A99">
        <w:rPr>
          <w:rFonts w:cs="Arial"/>
          <w:color w:val="404040" w:themeColor="text1" w:themeTint="BF"/>
          <w:sz w:val="18"/>
          <w:lang w:val="fr-FR"/>
        </w:rPr>
        <w:t xml:space="preserve"> Microsoft, </w:t>
      </w:r>
      <w:r w:rsidRPr="00217B7D">
        <w:rPr>
          <w:rFonts w:cs="Arial"/>
          <w:color w:val="404040" w:themeColor="text1" w:themeTint="BF"/>
          <w:sz w:val="18"/>
          <w:lang w:val="ru-RU"/>
        </w:rPr>
        <w:t>в</w:t>
      </w:r>
      <w:r w:rsidRPr="007D1A99">
        <w:rPr>
          <w:rFonts w:cs="Arial"/>
          <w:color w:val="404040" w:themeColor="text1" w:themeTint="BF"/>
          <w:sz w:val="18"/>
          <w:lang w:val="fr-FR"/>
        </w:rPr>
        <w:t xml:space="preserve"> </w:t>
      </w:r>
      <w:r w:rsidRPr="00217B7D">
        <w:rPr>
          <w:rFonts w:cs="Arial"/>
          <w:color w:val="404040" w:themeColor="text1" w:themeTint="BF"/>
          <w:sz w:val="18"/>
          <w:lang w:val="ru-RU"/>
        </w:rPr>
        <w:t>отношении</w:t>
      </w:r>
      <w:r w:rsidRPr="007D1A99">
        <w:rPr>
          <w:rFonts w:cs="Arial"/>
          <w:color w:val="404040" w:themeColor="text1" w:themeTint="BF"/>
          <w:sz w:val="18"/>
          <w:lang w:val="fr-FR"/>
        </w:rPr>
        <w:t xml:space="preserve"> </w:t>
      </w:r>
      <w:r w:rsidRPr="00217B7D">
        <w:rPr>
          <w:rFonts w:cs="Arial"/>
          <w:color w:val="404040" w:themeColor="text1" w:themeTint="BF"/>
          <w:sz w:val="18"/>
          <w:lang w:val="ru-RU"/>
        </w:rPr>
        <w:t>которого</w:t>
      </w:r>
      <w:r w:rsidRPr="007D1A99">
        <w:rPr>
          <w:rFonts w:cs="Arial"/>
          <w:color w:val="404040" w:themeColor="text1" w:themeTint="BF"/>
          <w:sz w:val="18"/>
          <w:lang w:val="fr-FR"/>
        </w:rPr>
        <w:t xml:space="preserve"> </w:t>
      </w:r>
      <w:r w:rsidRPr="00217B7D">
        <w:rPr>
          <w:rFonts w:cs="Arial"/>
          <w:color w:val="404040" w:themeColor="text1" w:themeTint="BF"/>
          <w:sz w:val="18"/>
          <w:lang w:val="ru-RU"/>
        </w:rPr>
        <w:t>вами</w:t>
      </w:r>
      <w:r w:rsidRPr="007D1A99">
        <w:rPr>
          <w:rFonts w:cs="Arial"/>
          <w:color w:val="404040" w:themeColor="text1" w:themeTint="BF"/>
          <w:sz w:val="18"/>
          <w:lang w:val="fr-FR"/>
        </w:rPr>
        <w:t xml:space="preserve"> </w:t>
      </w:r>
      <w:r w:rsidRPr="00217B7D">
        <w:rPr>
          <w:rFonts w:cs="Arial"/>
          <w:color w:val="404040" w:themeColor="text1" w:themeTint="BF"/>
          <w:sz w:val="18"/>
          <w:lang w:val="ru-RU"/>
        </w:rPr>
        <w:t>получены</w:t>
      </w:r>
      <w:r w:rsidRPr="007D1A99">
        <w:rPr>
          <w:rFonts w:cs="Arial"/>
          <w:color w:val="404040" w:themeColor="text1" w:themeTint="BF"/>
          <w:sz w:val="18"/>
          <w:lang w:val="fr-FR"/>
        </w:rPr>
        <w:t xml:space="preserve"> </w:t>
      </w:r>
      <w:r w:rsidRPr="00217B7D">
        <w:rPr>
          <w:rFonts w:cs="Arial"/>
          <w:color w:val="404040" w:themeColor="text1" w:themeTint="BF"/>
          <w:sz w:val="18"/>
          <w:lang w:val="ru-RU"/>
        </w:rPr>
        <w:t>права</w:t>
      </w:r>
      <w:r w:rsidRPr="007D1A99">
        <w:rPr>
          <w:rFonts w:cs="Arial"/>
          <w:color w:val="404040" w:themeColor="text1" w:themeTint="BF"/>
          <w:sz w:val="18"/>
          <w:lang w:val="fr-FR"/>
        </w:rPr>
        <w:t xml:space="preserve"> </w:t>
      </w:r>
      <w:r w:rsidRPr="00217B7D">
        <w:rPr>
          <w:rFonts w:cs="Arial"/>
          <w:color w:val="404040" w:themeColor="text1" w:themeTint="BF"/>
          <w:sz w:val="18"/>
          <w:lang w:val="ru-RU"/>
        </w:rPr>
        <w:t>на</w:t>
      </w:r>
      <w:r w:rsidRPr="007D1A99">
        <w:rPr>
          <w:rFonts w:cs="Arial"/>
          <w:color w:val="404040" w:themeColor="text1" w:themeTint="BF"/>
          <w:sz w:val="18"/>
          <w:lang w:val="fr-FR"/>
        </w:rPr>
        <w:t xml:space="preserve"> </w:t>
      </w:r>
      <w:r w:rsidRPr="00217B7D">
        <w:rPr>
          <w:rFonts w:cs="Arial"/>
          <w:color w:val="404040" w:themeColor="text1" w:themeTint="BF"/>
          <w:sz w:val="18"/>
          <w:lang w:val="ru-RU"/>
        </w:rPr>
        <w:t>использование</w:t>
      </w:r>
      <w:r w:rsidRPr="007D1A99">
        <w:rPr>
          <w:rFonts w:cs="Arial"/>
          <w:color w:val="404040" w:themeColor="text1" w:themeTint="BF"/>
          <w:sz w:val="18"/>
          <w:lang w:val="fr-FR"/>
        </w:rPr>
        <w:t xml:space="preserve">, </w:t>
      </w:r>
      <w:r w:rsidRPr="00217B7D">
        <w:rPr>
          <w:rFonts w:cs="Arial"/>
          <w:color w:val="404040" w:themeColor="text1" w:themeTint="BF"/>
          <w:sz w:val="18"/>
          <w:lang w:val="ru-RU"/>
        </w:rPr>
        <w:t>получение</w:t>
      </w:r>
      <w:r w:rsidRPr="007D1A99">
        <w:rPr>
          <w:rFonts w:cs="Arial"/>
          <w:color w:val="404040" w:themeColor="text1" w:themeTint="BF"/>
          <w:sz w:val="18"/>
          <w:lang w:val="fr-FR"/>
        </w:rPr>
        <w:t xml:space="preserve"> </w:t>
      </w:r>
      <w:r w:rsidRPr="00217B7D">
        <w:rPr>
          <w:rFonts w:cs="Arial"/>
          <w:color w:val="404040" w:themeColor="text1" w:themeTint="BF"/>
          <w:sz w:val="18"/>
          <w:lang w:val="ru-RU"/>
        </w:rPr>
        <w:t>доступа</w:t>
      </w:r>
      <w:r w:rsidRPr="007D1A99">
        <w:rPr>
          <w:rFonts w:cs="Arial"/>
          <w:color w:val="404040" w:themeColor="text1" w:themeTint="BF"/>
          <w:sz w:val="18"/>
          <w:lang w:val="fr-FR"/>
        </w:rPr>
        <w:t xml:space="preserve"> </w:t>
      </w:r>
      <w:r w:rsidRPr="00217B7D">
        <w:rPr>
          <w:rFonts w:cs="Arial"/>
          <w:color w:val="404040" w:themeColor="text1" w:themeTint="BF"/>
          <w:sz w:val="18"/>
          <w:lang w:val="ru-RU"/>
        </w:rPr>
        <w:t>и</w:t>
      </w:r>
      <w:r w:rsidRPr="007D1A99">
        <w:rPr>
          <w:rFonts w:cs="Arial"/>
          <w:color w:val="404040" w:themeColor="text1" w:themeTint="BF"/>
          <w:sz w:val="18"/>
          <w:lang w:val="fr-FR"/>
        </w:rPr>
        <w:t xml:space="preserve"> </w:t>
      </w:r>
      <w:r w:rsidRPr="00217B7D">
        <w:rPr>
          <w:rFonts w:cs="Arial"/>
          <w:color w:val="404040" w:themeColor="text1" w:themeTint="BF"/>
          <w:sz w:val="18"/>
          <w:lang w:val="ru-RU"/>
        </w:rPr>
        <w:t>управление</w:t>
      </w:r>
      <w:r w:rsidRPr="007D1A99">
        <w:rPr>
          <w:rFonts w:cs="Arial"/>
          <w:color w:val="404040" w:themeColor="text1" w:themeTint="BF"/>
          <w:sz w:val="18"/>
          <w:lang w:val="fr-FR"/>
        </w:rPr>
        <w:t xml:space="preserve"> </w:t>
      </w:r>
      <w:r w:rsidRPr="00217B7D">
        <w:rPr>
          <w:rFonts w:cs="Arial"/>
          <w:color w:val="404040" w:themeColor="text1" w:themeTint="BF"/>
          <w:sz w:val="18"/>
          <w:lang w:val="ru-RU"/>
        </w:rPr>
        <w:t>по</w:t>
      </w:r>
      <w:r w:rsidRPr="007D1A99">
        <w:rPr>
          <w:rFonts w:cs="Arial"/>
          <w:color w:val="404040" w:themeColor="text1" w:themeTint="BF"/>
          <w:sz w:val="18"/>
          <w:lang w:val="fr-FR"/>
        </w:rPr>
        <w:t xml:space="preserve"> </w:t>
      </w:r>
      <w:r w:rsidRPr="00217B7D">
        <w:rPr>
          <w:rFonts w:cs="Arial"/>
          <w:color w:val="404040" w:themeColor="text1" w:themeTint="BF"/>
          <w:sz w:val="18"/>
          <w:lang w:val="ru-RU"/>
        </w:rPr>
        <w:t>этой</w:t>
      </w:r>
      <w:r w:rsidRPr="007D1A99">
        <w:rPr>
          <w:rFonts w:cs="Arial"/>
          <w:color w:val="404040" w:themeColor="text1" w:themeTint="BF"/>
          <w:sz w:val="18"/>
          <w:lang w:val="fr-FR"/>
        </w:rPr>
        <w:t xml:space="preserve"> </w:t>
      </w:r>
      <w:r w:rsidRPr="00217B7D">
        <w:rPr>
          <w:rFonts w:cs="Arial"/>
          <w:color w:val="404040" w:themeColor="text1" w:themeTint="BF"/>
          <w:sz w:val="18"/>
          <w:lang w:val="ru-RU"/>
        </w:rPr>
        <w:t>лицензии</w:t>
      </w:r>
      <w:r w:rsidRPr="007D1A99">
        <w:rPr>
          <w:rFonts w:cs="Arial"/>
          <w:color w:val="404040" w:themeColor="text1" w:themeTint="BF"/>
          <w:sz w:val="18"/>
          <w:lang w:val="fr-FR"/>
        </w:rPr>
        <w:t xml:space="preserve"> CIS Suite Datacenter. </w:t>
      </w:r>
      <w:r w:rsidRPr="00217B7D">
        <w:rPr>
          <w:rFonts w:cs="Arial"/>
          <w:color w:val="404040" w:themeColor="text1" w:themeTint="BF"/>
          <w:sz w:val="18"/>
          <w:lang w:val="ru-RU"/>
        </w:rPr>
        <w:t>Программное</w:t>
      </w:r>
      <w:r w:rsidRPr="007D1A99">
        <w:rPr>
          <w:rFonts w:cs="Arial"/>
          <w:color w:val="404040" w:themeColor="text1" w:themeTint="BF"/>
          <w:sz w:val="18"/>
          <w:lang w:val="fr-FR"/>
        </w:rPr>
        <w:t xml:space="preserve"> </w:t>
      </w:r>
      <w:r w:rsidRPr="00217B7D">
        <w:rPr>
          <w:rFonts w:cs="Arial"/>
          <w:color w:val="404040" w:themeColor="text1" w:themeTint="BF"/>
          <w:sz w:val="18"/>
          <w:lang w:val="ru-RU"/>
        </w:rPr>
        <w:t>обеспечение</w:t>
      </w:r>
      <w:r w:rsidRPr="007D1A99">
        <w:rPr>
          <w:rFonts w:cs="Arial"/>
          <w:color w:val="404040" w:themeColor="text1" w:themeTint="BF"/>
          <w:sz w:val="18"/>
          <w:lang w:val="fr-FR"/>
        </w:rPr>
        <w:t xml:space="preserve"> CIS </w:t>
      </w:r>
      <w:r w:rsidRPr="00217B7D">
        <w:rPr>
          <w:rFonts w:cs="Arial"/>
          <w:color w:val="404040" w:themeColor="text1" w:themeTint="BF"/>
          <w:sz w:val="18"/>
          <w:lang w:val="ru-RU"/>
        </w:rPr>
        <w:t>включает</w:t>
      </w:r>
      <w:r w:rsidRPr="007D1A99">
        <w:rPr>
          <w:rFonts w:cs="Arial"/>
          <w:color w:val="404040" w:themeColor="text1" w:themeTint="BF"/>
          <w:sz w:val="18"/>
          <w:lang w:val="fr-FR"/>
        </w:rPr>
        <w:t xml:space="preserve"> </w:t>
      </w:r>
      <w:r w:rsidRPr="00217B7D">
        <w:rPr>
          <w:rFonts w:cs="Arial"/>
          <w:color w:val="404040" w:themeColor="text1" w:themeTint="BF"/>
          <w:sz w:val="18"/>
          <w:lang w:val="ru-RU"/>
        </w:rPr>
        <w:t>в</w:t>
      </w:r>
      <w:r w:rsidRPr="007D1A99">
        <w:rPr>
          <w:rFonts w:cs="Arial"/>
          <w:color w:val="404040" w:themeColor="text1" w:themeTint="BF"/>
          <w:sz w:val="18"/>
          <w:lang w:val="fr-FR"/>
        </w:rPr>
        <w:t xml:space="preserve"> </w:t>
      </w:r>
      <w:r w:rsidRPr="00217B7D">
        <w:rPr>
          <w:rFonts w:cs="Arial"/>
          <w:color w:val="404040" w:themeColor="text1" w:themeTint="BF"/>
          <w:sz w:val="18"/>
          <w:lang w:val="ru-RU"/>
        </w:rPr>
        <w:t>себя</w:t>
      </w:r>
      <w:r w:rsidRPr="007D1A99">
        <w:rPr>
          <w:rFonts w:cs="Arial"/>
          <w:color w:val="404040" w:themeColor="text1" w:themeTint="BF"/>
          <w:sz w:val="18"/>
          <w:lang w:val="fr-FR"/>
        </w:rPr>
        <w:t xml:space="preserve"> </w:t>
      </w:r>
      <w:r w:rsidRPr="00217B7D">
        <w:rPr>
          <w:rFonts w:cs="Arial"/>
          <w:color w:val="404040" w:themeColor="text1" w:themeTint="BF"/>
          <w:sz w:val="18"/>
          <w:lang w:val="ru-RU"/>
        </w:rPr>
        <w:t>доступные</w:t>
      </w:r>
      <w:r w:rsidRPr="007D1A99">
        <w:rPr>
          <w:rFonts w:cs="Arial"/>
          <w:color w:val="404040" w:themeColor="text1" w:themeTint="BF"/>
          <w:sz w:val="18"/>
          <w:lang w:val="fr-FR"/>
        </w:rPr>
        <w:t xml:space="preserve"> </w:t>
      </w:r>
      <w:r w:rsidRPr="00217B7D">
        <w:rPr>
          <w:rFonts w:cs="Arial"/>
          <w:color w:val="404040" w:themeColor="text1" w:themeTint="BF"/>
          <w:sz w:val="18"/>
          <w:lang w:val="ru-RU"/>
        </w:rPr>
        <w:t>последние</w:t>
      </w:r>
      <w:r w:rsidRPr="007D1A99">
        <w:rPr>
          <w:rFonts w:cs="Arial"/>
          <w:color w:val="404040" w:themeColor="text1" w:themeTint="BF"/>
          <w:sz w:val="18"/>
          <w:lang w:val="fr-FR"/>
        </w:rPr>
        <w:t xml:space="preserve"> </w:t>
      </w:r>
      <w:r w:rsidRPr="00217B7D">
        <w:rPr>
          <w:rFonts w:cs="Arial"/>
          <w:color w:val="404040" w:themeColor="text1" w:themeTint="BF"/>
          <w:sz w:val="18"/>
          <w:lang w:val="ru-RU"/>
        </w:rPr>
        <w:t>версии</w:t>
      </w:r>
      <w:r w:rsidRPr="007D1A99">
        <w:rPr>
          <w:rFonts w:cs="Arial"/>
          <w:color w:val="404040" w:themeColor="text1" w:themeTint="BF"/>
          <w:sz w:val="18"/>
          <w:lang w:val="fr-FR"/>
        </w:rPr>
        <w:t xml:space="preserve"> </w:t>
      </w:r>
      <w:r w:rsidRPr="00217B7D">
        <w:rPr>
          <w:rFonts w:cs="Arial"/>
          <w:color w:val="404040" w:themeColor="text1" w:themeTint="BF"/>
          <w:sz w:val="18"/>
          <w:lang w:val="ru-RU"/>
        </w:rPr>
        <w:t>данного</w:t>
      </w:r>
      <w:r w:rsidRPr="007D1A99">
        <w:rPr>
          <w:rFonts w:cs="Arial"/>
          <w:color w:val="404040" w:themeColor="text1" w:themeTint="BF"/>
          <w:sz w:val="18"/>
          <w:lang w:val="fr-FR"/>
        </w:rPr>
        <w:t xml:space="preserve"> </w:t>
      </w:r>
      <w:r w:rsidRPr="00217B7D">
        <w:rPr>
          <w:rFonts w:cs="Arial"/>
          <w:color w:val="404040" w:themeColor="text1" w:themeTint="BF"/>
          <w:sz w:val="18"/>
          <w:lang w:val="ru-RU"/>
        </w:rPr>
        <w:t>программного</w:t>
      </w:r>
      <w:r w:rsidRPr="007D1A99">
        <w:rPr>
          <w:rFonts w:cs="Arial"/>
          <w:color w:val="404040" w:themeColor="text1" w:themeTint="BF"/>
          <w:sz w:val="18"/>
          <w:lang w:val="fr-FR"/>
        </w:rPr>
        <w:t xml:space="preserve"> </w:t>
      </w:r>
      <w:r w:rsidRPr="00217B7D">
        <w:rPr>
          <w:rFonts w:cs="Arial"/>
          <w:color w:val="404040" w:themeColor="text1" w:themeTint="BF"/>
          <w:sz w:val="18"/>
          <w:lang w:val="ru-RU"/>
        </w:rPr>
        <w:t>обеспечения</w:t>
      </w:r>
      <w:r w:rsidRPr="007D1A99">
        <w:rPr>
          <w:rFonts w:cs="Arial"/>
          <w:color w:val="404040" w:themeColor="text1" w:themeTint="BF"/>
          <w:sz w:val="18"/>
          <w:lang w:val="fr-FR"/>
        </w:rPr>
        <w:t xml:space="preserve"> (</w:t>
      </w:r>
      <w:r w:rsidRPr="00217B7D">
        <w:rPr>
          <w:rFonts w:cs="Arial"/>
          <w:color w:val="404040" w:themeColor="text1" w:themeTint="BF"/>
          <w:sz w:val="18"/>
          <w:lang w:val="ru-RU"/>
        </w:rPr>
        <w:t>и</w:t>
      </w:r>
      <w:r w:rsidRPr="007D1A99">
        <w:rPr>
          <w:rFonts w:cs="Arial"/>
          <w:color w:val="404040" w:themeColor="text1" w:themeTint="BF"/>
          <w:sz w:val="18"/>
          <w:lang w:val="fr-FR"/>
        </w:rPr>
        <w:t xml:space="preserve"> </w:t>
      </w:r>
      <w:r w:rsidRPr="00217B7D">
        <w:rPr>
          <w:rFonts w:cs="Arial"/>
          <w:color w:val="404040" w:themeColor="text1" w:themeTint="BF"/>
          <w:sz w:val="18"/>
          <w:lang w:val="ru-RU"/>
        </w:rPr>
        <w:t>все</w:t>
      </w:r>
      <w:r w:rsidRPr="007D1A99">
        <w:rPr>
          <w:rFonts w:cs="Arial"/>
          <w:color w:val="404040" w:themeColor="text1" w:themeTint="BF"/>
          <w:sz w:val="18"/>
          <w:lang w:val="fr-FR"/>
        </w:rPr>
        <w:t xml:space="preserve"> </w:t>
      </w:r>
      <w:r w:rsidRPr="00217B7D">
        <w:rPr>
          <w:rFonts w:cs="Arial"/>
          <w:color w:val="404040" w:themeColor="text1" w:themeTint="BF"/>
          <w:sz w:val="18"/>
          <w:lang w:val="ru-RU"/>
        </w:rPr>
        <w:t>предыдущие</w:t>
      </w:r>
      <w:r w:rsidRPr="007D1A99">
        <w:rPr>
          <w:rFonts w:cs="Arial"/>
          <w:color w:val="404040" w:themeColor="text1" w:themeTint="BF"/>
          <w:sz w:val="18"/>
          <w:lang w:val="fr-FR"/>
        </w:rPr>
        <w:t xml:space="preserve"> </w:t>
      </w:r>
      <w:r w:rsidRPr="00217B7D">
        <w:rPr>
          <w:rFonts w:cs="Arial"/>
          <w:color w:val="404040" w:themeColor="text1" w:themeTint="BF"/>
          <w:sz w:val="18"/>
          <w:lang w:val="ru-RU"/>
        </w:rPr>
        <w:t>версии</w:t>
      </w:r>
      <w:r w:rsidRPr="007D1A99">
        <w:rPr>
          <w:rFonts w:cs="Arial"/>
          <w:color w:val="404040" w:themeColor="text1" w:themeTint="BF"/>
          <w:sz w:val="18"/>
          <w:lang w:val="fr-FR"/>
        </w:rPr>
        <w:t>).</w:t>
      </w:r>
    </w:p>
    <w:p w:rsidR="00570135" w:rsidRPr="007D1A99" w:rsidRDefault="00570135" w:rsidP="00570135">
      <w:pPr>
        <w:pStyle w:val="PURBlueStrong-Indented"/>
        <w:rPr>
          <w:lang w:val="fr-FR"/>
        </w:rPr>
      </w:pPr>
      <w:r w:rsidRPr="00217B7D">
        <w:rPr>
          <w:lang w:val="ru-RU"/>
        </w:rPr>
        <w:t>Применимые</w:t>
      </w:r>
      <w:r w:rsidRPr="007D1A99">
        <w:rPr>
          <w:lang w:val="fr-FR"/>
        </w:rPr>
        <w:t xml:space="preserve"> </w:t>
      </w:r>
      <w:r w:rsidRPr="00217B7D">
        <w:rPr>
          <w:lang w:val="ru-RU"/>
        </w:rPr>
        <w:t>права</w:t>
      </w:r>
      <w:r w:rsidRPr="007D1A99">
        <w:rPr>
          <w:lang w:val="fr-FR"/>
        </w:rPr>
        <w:t xml:space="preserve"> </w:t>
      </w:r>
      <w:r w:rsidRPr="00217B7D">
        <w:rPr>
          <w:lang w:val="ru-RU"/>
        </w:rPr>
        <w:t>на</w:t>
      </w:r>
      <w:r w:rsidRPr="007D1A99">
        <w:rPr>
          <w:lang w:val="fr-FR"/>
        </w:rPr>
        <w:t xml:space="preserve"> </w:t>
      </w:r>
      <w:r w:rsidRPr="00217B7D">
        <w:rPr>
          <w:lang w:val="ru-RU"/>
        </w:rPr>
        <w:t>использование</w:t>
      </w:r>
    </w:p>
    <w:p w:rsidR="00570135" w:rsidRPr="007D1A99" w:rsidRDefault="00570135" w:rsidP="002448BE">
      <w:pPr>
        <w:pStyle w:val="PURBody-Indented"/>
        <w:rPr>
          <w:lang w:val="fr-FR"/>
        </w:rPr>
      </w:pPr>
      <w:r w:rsidRPr="00217B7D">
        <w:rPr>
          <w:lang w:val="ru-RU"/>
        </w:rPr>
        <w:t>Доступ</w:t>
      </w:r>
      <w:r w:rsidRPr="007D1A99">
        <w:rPr>
          <w:lang w:val="fr-FR"/>
        </w:rPr>
        <w:t xml:space="preserve"> </w:t>
      </w:r>
      <w:r w:rsidRPr="00217B7D">
        <w:rPr>
          <w:lang w:val="ru-RU"/>
        </w:rPr>
        <w:t>к</w:t>
      </w:r>
      <w:r w:rsidRPr="007D1A99">
        <w:rPr>
          <w:lang w:val="fr-FR"/>
        </w:rPr>
        <w:t xml:space="preserve"> </w:t>
      </w:r>
      <w:r w:rsidRPr="00217B7D">
        <w:rPr>
          <w:lang w:val="ru-RU"/>
        </w:rPr>
        <w:t>программному</w:t>
      </w:r>
      <w:r w:rsidRPr="007D1A99">
        <w:rPr>
          <w:lang w:val="fr-FR"/>
        </w:rPr>
        <w:t xml:space="preserve"> </w:t>
      </w:r>
      <w:r w:rsidRPr="00217B7D">
        <w:rPr>
          <w:lang w:val="ru-RU"/>
        </w:rPr>
        <w:t>обеспечению</w:t>
      </w:r>
      <w:r w:rsidRPr="007D1A99">
        <w:rPr>
          <w:lang w:val="fr-FR"/>
        </w:rPr>
        <w:t xml:space="preserve"> CIS </w:t>
      </w:r>
      <w:r w:rsidRPr="00217B7D">
        <w:rPr>
          <w:lang w:val="ru-RU"/>
        </w:rPr>
        <w:t>и</w:t>
      </w:r>
      <w:r w:rsidRPr="007D1A99">
        <w:rPr>
          <w:lang w:val="fr-FR"/>
        </w:rPr>
        <w:t xml:space="preserve"> </w:t>
      </w:r>
      <w:r w:rsidRPr="00217B7D">
        <w:rPr>
          <w:lang w:val="ru-RU"/>
        </w:rPr>
        <w:t>его</w:t>
      </w:r>
      <w:r w:rsidRPr="007D1A99">
        <w:rPr>
          <w:lang w:val="fr-FR"/>
        </w:rPr>
        <w:t xml:space="preserve"> </w:t>
      </w:r>
      <w:r w:rsidRPr="00217B7D">
        <w:rPr>
          <w:lang w:val="ru-RU"/>
        </w:rPr>
        <w:t>использование</w:t>
      </w:r>
      <w:r w:rsidRPr="007D1A99">
        <w:rPr>
          <w:lang w:val="fr-FR"/>
        </w:rPr>
        <w:t xml:space="preserve"> </w:t>
      </w:r>
      <w:r w:rsidRPr="00217B7D">
        <w:rPr>
          <w:lang w:val="ru-RU"/>
        </w:rPr>
        <w:t>регулируются</w:t>
      </w:r>
      <w:r w:rsidRPr="007D1A99">
        <w:rPr>
          <w:lang w:val="fr-FR"/>
        </w:rPr>
        <w:t xml:space="preserve"> </w:t>
      </w:r>
      <w:r w:rsidRPr="00217B7D">
        <w:rPr>
          <w:lang w:val="ru-RU"/>
        </w:rPr>
        <w:t>соответствующими</w:t>
      </w:r>
      <w:r w:rsidRPr="007D1A99">
        <w:rPr>
          <w:lang w:val="fr-FR"/>
        </w:rPr>
        <w:t xml:space="preserve"> </w:t>
      </w:r>
      <w:r w:rsidRPr="00217B7D">
        <w:rPr>
          <w:lang w:val="ru-RU"/>
        </w:rPr>
        <w:t>условиями</w:t>
      </w:r>
      <w:r w:rsidRPr="007D1A99">
        <w:rPr>
          <w:lang w:val="fr-FR"/>
        </w:rPr>
        <w:t xml:space="preserve"> </w:t>
      </w:r>
      <w:r w:rsidRPr="00217B7D">
        <w:rPr>
          <w:lang w:val="ru-RU"/>
        </w:rPr>
        <w:t>лицензии</w:t>
      </w:r>
      <w:r w:rsidRPr="007D1A99">
        <w:rPr>
          <w:lang w:val="fr-FR"/>
        </w:rPr>
        <w:t xml:space="preserve"> </w:t>
      </w:r>
      <w:r w:rsidRPr="00217B7D">
        <w:rPr>
          <w:lang w:val="ru-RU"/>
        </w:rPr>
        <w:t>в</w:t>
      </w:r>
      <w:r w:rsidRPr="007D1A99">
        <w:rPr>
          <w:lang w:val="fr-FR"/>
        </w:rPr>
        <w:t xml:space="preserve"> </w:t>
      </w:r>
      <w:r w:rsidRPr="00217B7D">
        <w:rPr>
          <w:lang w:val="ru-RU"/>
        </w:rPr>
        <w:t>отношении</w:t>
      </w:r>
      <w:r w:rsidRPr="007D1A99">
        <w:rPr>
          <w:lang w:val="fr-FR"/>
        </w:rPr>
        <w:t xml:space="preserve"> </w:t>
      </w:r>
      <w:r w:rsidRPr="00217B7D">
        <w:rPr>
          <w:lang w:val="ru-RU"/>
        </w:rPr>
        <w:t>программного</w:t>
      </w:r>
      <w:r w:rsidRPr="007D1A99">
        <w:rPr>
          <w:lang w:val="fr-FR"/>
        </w:rPr>
        <w:t xml:space="preserve"> </w:t>
      </w:r>
      <w:r w:rsidRPr="00217B7D">
        <w:rPr>
          <w:lang w:val="ru-RU"/>
        </w:rPr>
        <w:t>обеспечения</w:t>
      </w:r>
      <w:r w:rsidRPr="007D1A99">
        <w:rPr>
          <w:lang w:val="fr-FR"/>
        </w:rPr>
        <w:t xml:space="preserve"> CIS </w:t>
      </w:r>
      <w:r w:rsidRPr="00217B7D">
        <w:rPr>
          <w:lang w:val="ru-RU"/>
        </w:rPr>
        <w:t>с</w:t>
      </w:r>
      <w:r w:rsidRPr="007D1A99">
        <w:rPr>
          <w:lang w:val="fr-FR"/>
        </w:rPr>
        <w:t xml:space="preserve"> </w:t>
      </w:r>
      <w:r w:rsidRPr="00217B7D">
        <w:rPr>
          <w:lang w:val="ru-RU"/>
        </w:rPr>
        <w:t>учетом</w:t>
      </w:r>
      <w:r w:rsidRPr="007D1A99">
        <w:rPr>
          <w:lang w:val="fr-FR"/>
        </w:rPr>
        <w:t xml:space="preserve"> </w:t>
      </w:r>
      <w:r w:rsidRPr="00217B7D">
        <w:rPr>
          <w:lang w:val="ru-RU"/>
        </w:rPr>
        <w:t>изменений</w:t>
      </w:r>
      <w:r w:rsidRPr="007D1A99">
        <w:rPr>
          <w:lang w:val="fr-FR"/>
        </w:rPr>
        <w:t xml:space="preserve">, </w:t>
      </w:r>
      <w:r w:rsidRPr="00217B7D">
        <w:rPr>
          <w:lang w:val="ru-RU"/>
        </w:rPr>
        <w:t>вносимых</w:t>
      </w:r>
      <w:r w:rsidRPr="007D1A99">
        <w:rPr>
          <w:lang w:val="fr-FR"/>
        </w:rPr>
        <w:t xml:space="preserve"> </w:t>
      </w:r>
      <w:r w:rsidRPr="00217B7D">
        <w:rPr>
          <w:lang w:val="ru-RU"/>
        </w:rPr>
        <w:t>настоящими</w:t>
      </w:r>
      <w:r w:rsidRPr="007D1A99">
        <w:rPr>
          <w:lang w:val="fr-FR"/>
        </w:rPr>
        <w:t xml:space="preserve"> </w:t>
      </w:r>
      <w:r w:rsidRPr="00217B7D">
        <w:rPr>
          <w:lang w:val="ru-RU"/>
        </w:rPr>
        <w:t>условиями</w:t>
      </w:r>
      <w:r w:rsidRPr="007D1A99">
        <w:rPr>
          <w:lang w:val="fr-FR"/>
        </w:rPr>
        <w:t xml:space="preserve"> </w:t>
      </w:r>
      <w:r w:rsidRPr="00217B7D">
        <w:rPr>
          <w:lang w:val="ru-RU"/>
        </w:rPr>
        <w:t>лицензии</w:t>
      </w:r>
      <w:r w:rsidRPr="007D1A99">
        <w:rPr>
          <w:lang w:val="fr-FR"/>
        </w:rPr>
        <w:t xml:space="preserve">. </w:t>
      </w:r>
      <w:r w:rsidRPr="00217B7D">
        <w:rPr>
          <w:lang w:val="ru-RU"/>
        </w:rPr>
        <w:t>Требуется</w:t>
      </w:r>
      <w:r w:rsidRPr="007D1A99">
        <w:rPr>
          <w:lang w:val="fr-FR"/>
        </w:rPr>
        <w:t xml:space="preserve"> </w:t>
      </w:r>
      <w:r w:rsidRPr="00217B7D">
        <w:rPr>
          <w:lang w:val="ru-RU"/>
        </w:rPr>
        <w:t>назначить</w:t>
      </w:r>
      <w:r w:rsidRPr="007D1A99">
        <w:rPr>
          <w:lang w:val="fr-FR"/>
        </w:rPr>
        <w:t xml:space="preserve"> </w:t>
      </w:r>
      <w:r w:rsidRPr="00217B7D">
        <w:rPr>
          <w:lang w:val="ru-RU"/>
        </w:rPr>
        <w:t>лицензию</w:t>
      </w:r>
      <w:r w:rsidRPr="007D1A99">
        <w:rPr>
          <w:lang w:val="fr-FR"/>
        </w:rPr>
        <w:t xml:space="preserve"> </w:t>
      </w:r>
      <w:r w:rsidRPr="00217B7D">
        <w:rPr>
          <w:lang w:val="ru-RU"/>
        </w:rPr>
        <w:t>каждому</w:t>
      </w:r>
      <w:r w:rsidRPr="007D1A99">
        <w:rPr>
          <w:lang w:val="fr-FR"/>
        </w:rPr>
        <w:t xml:space="preserve"> </w:t>
      </w:r>
      <w:r w:rsidRPr="00217B7D">
        <w:rPr>
          <w:lang w:val="ru-RU"/>
        </w:rPr>
        <w:t>физическому</w:t>
      </w:r>
      <w:r w:rsidRPr="007D1A99">
        <w:rPr>
          <w:lang w:val="fr-FR"/>
        </w:rPr>
        <w:t xml:space="preserve"> </w:t>
      </w:r>
      <w:r w:rsidRPr="00217B7D">
        <w:rPr>
          <w:lang w:val="ru-RU"/>
        </w:rPr>
        <w:t>процессору</w:t>
      </w:r>
      <w:r w:rsidRPr="007D1A99">
        <w:rPr>
          <w:lang w:val="fr-FR"/>
        </w:rPr>
        <w:t xml:space="preserve"> </w:t>
      </w:r>
      <w:r w:rsidRPr="00217B7D">
        <w:rPr>
          <w:lang w:val="ru-RU"/>
        </w:rPr>
        <w:t>на</w:t>
      </w:r>
      <w:r w:rsidRPr="007D1A99">
        <w:rPr>
          <w:lang w:val="fr-FR"/>
        </w:rPr>
        <w:t xml:space="preserve"> </w:t>
      </w:r>
      <w:r w:rsidRPr="00217B7D">
        <w:rPr>
          <w:lang w:val="ru-RU"/>
        </w:rPr>
        <w:t>сервере</w:t>
      </w:r>
      <w:r w:rsidRPr="007D1A99">
        <w:rPr>
          <w:lang w:val="fr-FR"/>
        </w:rPr>
        <w:t xml:space="preserve">, </w:t>
      </w:r>
      <w:r w:rsidRPr="00217B7D">
        <w:rPr>
          <w:lang w:val="ru-RU"/>
        </w:rPr>
        <w:t>на</w:t>
      </w:r>
      <w:r w:rsidRPr="007D1A99">
        <w:rPr>
          <w:lang w:val="fr-FR"/>
        </w:rPr>
        <w:t xml:space="preserve"> </w:t>
      </w:r>
      <w:r w:rsidRPr="00217B7D">
        <w:rPr>
          <w:lang w:val="ru-RU"/>
        </w:rPr>
        <w:t>котором</w:t>
      </w:r>
      <w:r w:rsidRPr="007D1A99">
        <w:rPr>
          <w:lang w:val="fr-FR"/>
        </w:rPr>
        <w:t xml:space="preserve"> </w:t>
      </w:r>
      <w:r w:rsidRPr="00217B7D">
        <w:rPr>
          <w:lang w:val="ru-RU"/>
        </w:rPr>
        <w:t>запускается</w:t>
      </w:r>
      <w:r w:rsidRPr="007D1A99">
        <w:rPr>
          <w:lang w:val="fr-FR"/>
        </w:rPr>
        <w:t xml:space="preserve"> </w:t>
      </w:r>
      <w:r w:rsidRPr="00217B7D">
        <w:rPr>
          <w:lang w:val="ru-RU"/>
        </w:rPr>
        <w:t>программное</w:t>
      </w:r>
      <w:r w:rsidRPr="007D1A99">
        <w:rPr>
          <w:lang w:val="fr-FR"/>
        </w:rPr>
        <w:t xml:space="preserve"> </w:t>
      </w:r>
      <w:r w:rsidRPr="00217B7D">
        <w:rPr>
          <w:lang w:val="ru-RU"/>
        </w:rPr>
        <w:t>обеспечение</w:t>
      </w:r>
      <w:r w:rsidRPr="007D1A99">
        <w:rPr>
          <w:lang w:val="fr-FR"/>
        </w:rPr>
        <w:t xml:space="preserve"> CIS.</w:t>
      </w:r>
    </w:p>
    <w:p w:rsidR="00570135" w:rsidRDefault="00570135" w:rsidP="00570135">
      <w:pPr>
        <w:pStyle w:val="PURBlueStrong-Indented"/>
      </w:pPr>
      <w:r>
        <w:t>Включенное программное обеспечение CIS</w:t>
      </w:r>
    </w:p>
    <w:p w:rsidR="00570135" w:rsidRDefault="00830DCA" w:rsidP="00614E61">
      <w:pPr>
        <w:pStyle w:val="PURBullet-Indented"/>
        <w:numPr>
          <w:ilvl w:val="0"/>
          <w:numId w:val="8"/>
        </w:numPr>
      </w:pPr>
      <w:r>
        <w:t>Windows Server Datacenter;</w:t>
      </w:r>
    </w:p>
    <w:p w:rsidR="00570135" w:rsidRDefault="00830DCA" w:rsidP="00614E61">
      <w:pPr>
        <w:pStyle w:val="PURBullet-Indented"/>
        <w:numPr>
          <w:ilvl w:val="0"/>
          <w:numId w:val="8"/>
        </w:numPr>
      </w:pPr>
      <w:r>
        <w:t>System Center Datacenter</w:t>
      </w:r>
    </w:p>
    <w:p w:rsidR="00570135" w:rsidRPr="00217B7D" w:rsidRDefault="00570135" w:rsidP="00570135">
      <w:pPr>
        <w:pStyle w:val="PURBody-Indented"/>
        <w:rPr>
          <w:lang w:val="ru-RU"/>
        </w:rPr>
      </w:pPr>
      <w:r>
        <w:rPr>
          <w:b/>
        </w:rPr>
        <w:t>Windows</w:t>
      </w:r>
      <w:r w:rsidRPr="00217B7D">
        <w:rPr>
          <w:b/>
          <w:lang w:val="ru-RU"/>
        </w:rPr>
        <w:t xml:space="preserve"> </w:t>
      </w:r>
      <w:r>
        <w:rPr>
          <w:b/>
        </w:rPr>
        <w:t>Server</w:t>
      </w:r>
      <w:r w:rsidRPr="00217B7D">
        <w:rPr>
          <w:b/>
          <w:lang w:val="ru-RU"/>
        </w:rPr>
        <w:t xml:space="preserve"> </w:t>
      </w:r>
      <w:r>
        <w:rPr>
          <w:b/>
        </w:rPr>
        <w:t>Datacenter</w:t>
      </w:r>
      <w:r w:rsidRPr="00217B7D">
        <w:rPr>
          <w:b/>
          <w:lang w:val="ru-RU"/>
        </w:rPr>
        <w:t xml:space="preserve">: </w:t>
      </w:r>
      <w:r w:rsidRPr="00217B7D">
        <w:rPr>
          <w:lang w:val="ru-RU"/>
        </w:rPr>
        <w:t xml:space="preserve">Вы имеете право запускать любое количество экземпляров </w:t>
      </w:r>
      <w:r>
        <w:t>Windows</w:t>
      </w:r>
      <w:r w:rsidRPr="00217B7D">
        <w:rPr>
          <w:lang w:val="ru-RU"/>
        </w:rPr>
        <w:t xml:space="preserve"> </w:t>
      </w:r>
      <w:r>
        <w:t>Server</w:t>
      </w:r>
      <w:r w:rsidRPr="00217B7D">
        <w:rPr>
          <w:lang w:val="ru-RU"/>
        </w:rPr>
        <w:t xml:space="preserve"> </w:t>
      </w:r>
      <w:r>
        <w:t>Datacenter</w:t>
      </w:r>
      <w:r w:rsidRPr="00217B7D">
        <w:rPr>
          <w:lang w:val="ru-RU"/>
        </w:rPr>
        <w:t xml:space="preserve"> в</w:t>
      </w:r>
      <w:r w:rsidR="00FF46C1">
        <w:t> </w:t>
      </w:r>
      <w:r w:rsidRPr="00217B7D">
        <w:rPr>
          <w:lang w:val="ru-RU"/>
        </w:rPr>
        <w:t>любом количестве операционных сред на каждом лицензированном сервере.</w:t>
      </w:r>
    </w:p>
    <w:p w:rsidR="00570135" w:rsidRPr="00217B7D" w:rsidRDefault="00570135" w:rsidP="00570135">
      <w:pPr>
        <w:pStyle w:val="PURBody-Indented"/>
        <w:rPr>
          <w:lang w:val="ru-RU"/>
        </w:rPr>
      </w:pPr>
      <w:r w:rsidRPr="00217B7D">
        <w:rPr>
          <w:b/>
          <w:lang w:val="ru-RU"/>
        </w:rPr>
        <w:t>Лицензии на управление</w:t>
      </w:r>
      <w:r w:rsidR="00B92491" w:rsidRPr="00B92491">
        <w:rPr>
          <w:b/>
          <w:lang w:val="ru-RU"/>
        </w:rPr>
        <w:t>:</w:t>
      </w:r>
      <w:r w:rsidRPr="00217B7D">
        <w:rPr>
          <w:b/>
          <w:lang w:val="ru-RU"/>
        </w:rPr>
        <w:t xml:space="preserve"> </w:t>
      </w:r>
      <w:r w:rsidRPr="00217B7D">
        <w:rPr>
          <w:lang w:val="ru-RU"/>
        </w:rPr>
        <w:t xml:space="preserve">Будет считаться, что вы назначили лицензированному серверу количество лицензий </w:t>
      </w:r>
      <w:r>
        <w:t>System</w:t>
      </w:r>
      <w:r w:rsidRPr="00217B7D">
        <w:rPr>
          <w:lang w:val="ru-RU"/>
        </w:rPr>
        <w:t xml:space="preserve"> </w:t>
      </w:r>
      <w:r>
        <w:t>Center</w:t>
      </w:r>
      <w:r w:rsidRPr="00217B7D">
        <w:rPr>
          <w:lang w:val="ru-RU"/>
        </w:rPr>
        <w:t xml:space="preserve"> </w:t>
      </w:r>
      <w:r>
        <w:t>Datacenter</w:t>
      </w:r>
      <w:r w:rsidRPr="00217B7D">
        <w:rPr>
          <w:lang w:val="ru-RU"/>
        </w:rPr>
        <w:t xml:space="preserve">, равное количеству лицензий </w:t>
      </w:r>
      <w:r>
        <w:t>CIS</w:t>
      </w:r>
      <w:r w:rsidRPr="00217B7D">
        <w:rPr>
          <w:lang w:val="ru-RU"/>
        </w:rPr>
        <w:t xml:space="preserve"> </w:t>
      </w:r>
      <w:r>
        <w:t>Suite</w:t>
      </w:r>
      <w:r w:rsidRPr="00217B7D">
        <w:rPr>
          <w:lang w:val="ru-RU"/>
        </w:rPr>
        <w:t xml:space="preserve"> </w:t>
      </w:r>
      <w:r>
        <w:t>Datacenter</w:t>
      </w:r>
      <w:r w:rsidRPr="00217B7D">
        <w:rPr>
          <w:lang w:val="ru-RU"/>
        </w:rPr>
        <w:t>, назначенному этому сервер.</w:t>
      </w:r>
    </w:p>
    <w:p w:rsidR="007C3F0F" w:rsidRPr="00217B7D" w:rsidRDefault="007C3F0F" w:rsidP="005365C8">
      <w:pPr>
        <w:pStyle w:val="PURBullet-Indented"/>
        <w:ind w:left="540" w:hanging="270"/>
        <w:rPr>
          <w:spacing w:val="-2"/>
          <w:lang w:val="ru-RU"/>
        </w:rPr>
      </w:pPr>
      <w:r w:rsidRPr="00217B7D">
        <w:rPr>
          <w:spacing w:val="-2"/>
          <w:lang w:val="ru-RU"/>
        </w:rPr>
        <w:t xml:space="preserve">Кроме того, программное обеспечение </w:t>
      </w:r>
      <w:r w:rsidRPr="00FF46C1">
        <w:rPr>
          <w:spacing w:val="-2"/>
        </w:rPr>
        <w:t>System</w:t>
      </w:r>
      <w:r w:rsidRPr="00217B7D">
        <w:rPr>
          <w:spacing w:val="-2"/>
          <w:lang w:val="ru-RU"/>
        </w:rPr>
        <w:t xml:space="preserve"> </w:t>
      </w:r>
      <w:r w:rsidRPr="00FF46C1">
        <w:rPr>
          <w:spacing w:val="-2"/>
        </w:rPr>
        <w:t>Center</w:t>
      </w:r>
      <w:r w:rsidRPr="00217B7D">
        <w:rPr>
          <w:spacing w:val="-2"/>
          <w:lang w:val="ru-RU"/>
        </w:rPr>
        <w:t xml:space="preserve">, включенное в программное обеспечение </w:t>
      </w:r>
      <w:r w:rsidRPr="00FF46C1">
        <w:rPr>
          <w:spacing w:val="-2"/>
        </w:rPr>
        <w:t>CIS</w:t>
      </w:r>
      <w:r w:rsidRPr="00217B7D">
        <w:rPr>
          <w:spacing w:val="-2"/>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rsidRPr="00FF46C1">
        <w:rPr>
          <w:spacing w:val="-2"/>
        </w:rPr>
        <w:t>CIS</w:t>
      </w:r>
      <w:r w:rsidRPr="00217B7D">
        <w:rPr>
          <w:spacing w:val="-2"/>
          <w:lang w:val="ru-RU"/>
        </w:rPr>
        <w:t xml:space="preserve"> </w:t>
      </w:r>
      <w:r w:rsidRPr="00FF46C1">
        <w:rPr>
          <w:spacing w:val="-2"/>
        </w:rPr>
        <w:t>Suite</w:t>
      </w:r>
      <w:r w:rsidRPr="00217B7D">
        <w:rPr>
          <w:spacing w:val="-2"/>
          <w:lang w:val="ru-RU"/>
        </w:rPr>
        <w:t>, при условии, что вы или ваши пользователи отдельно получаете и назначаете лицензии на 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rsidRPr="00FF46C1">
        <w:rPr>
          <w:spacing w:val="-2"/>
        </w:rPr>
        <w:t> </w:t>
      </w:r>
      <w:r w:rsidRPr="00217B7D">
        <w:rPr>
          <w:spacing w:val="-2"/>
          <w:lang w:val="ru-RU"/>
        </w:rPr>
        <w:t>— в зависимости от того, что применимо для этого программного обеспечения.</w:t>
      </w:r>
    </w:p>
    <w:p w:rsidR="00570135" w:rsidRDefault="00570135" w:rsidP="00570135">
      <w:pPr>
        <w:pStyle w:val="PURBlueStrong-Indented"/>
      </w:pPr>
      <w:r>
        <w:lastRenderedPageBreak/>
        <w:t>Дополнительные условия</w:t>
      </w:r>
    </w:p>
    <w:p w:rsidR="00570135" w:rsidRPr="00217B7D" w:rsidRDefault="00570135" w:rsidP="00614E61">
      <w:pPr>
        <w:pStyle w:val="PURBullet-Indented"/>
        <w:numPr>
          <w:ilvl w:val="0"/>
          <w:numId w:val="9"/>
        </w:numPr>
        <w:rPr>
          <w:lang w:val="ru-RU"/>
        </w:rPr>
      </w:pPr>
      <w:r w:rsidRPr="00217B7D">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w:t>
      </w:r>
      <w:r>
        <w:t>CIS</w:t>
      </w:r>
      <w:r w:rsidRPr="00217B7D">
        <w:rPr>
          <w:lang w:val="ru-RU"/>
        </w:rPr>
        <w:t xml:space="preserve"> </w:t>
      </w:r>
      <w:r>
        <w:t>Suite</w:t>
      </w:r>
      <w:r w:rsidRPr="00217B7D">
        <w:rPr>
          <w:lang w:val="ru-RU"/>
        </w:rPr>
        <w:t>, если это разрешено в условиях лицензии для данного продукта в Правах на использование, предоставляемых поставщику услуг.</w:t>
      </w:r>
    </w:p>
    <w:p w:rsidR="00570135" w:rsidRPr="00217B7D" w:rsidRDefault="00570135" w:rsidP="00614E61">
      <w:pPr>
        <w:pStyle w:val="PURBullet-Indented"/>
        <w:numPr>
          <w:ilvl w:val="0"/>
          <w:numId w:val="9"/>
        </w:numPr>
        <w:rPr>
          <w:lang w:val="ru-RU"/>
        </w:rPr>
      </w:pPr>
      <w:r w:rsidRPr="00217B7D">
        <w:rPr>
          <w:lang w:val="ru-RU"/>
        </w:rPr>
        <w:t>Все остальные требования, приведенные в Правах, предоставленных поставщику услуг, сохраняют полную юридическую силу и действие.</w:t>
      </w:r>
    </w:p>
    <w:bookmarkStart w:id="65" w:name="_Toc299524950"/>
    <w:bookmarkStart w:id="66" w:name="_Toc299531302"/>
    <w:bookmarkStart w:id="67" w:name="_Toc299531410"/>
    <w:bookmarkStart w:id="68" w:name="_Toc299531518"/>
    <w:bookmarkStart w:id="69" w:name="_Toc299957127"/>
    <w:p w:rsidR="00A748AB" w:rsidRPr="00217B7D" w:rsidRDefault="00045C9D" w:rsidP="00A748AB">
      <w:pPr>
        <w:pStyle w:val="PURBreadcrumb"/>
        <w:rPr>
          <w:rFonts w:ascii="Arial Narrow" w:hAnsi="Arial Narrow"/>
          <w:sz w:val="16"/>
          <w:lang w:val="ru-RU"/>
        </w:rPr>
      </w:pPr>
      <w:r>
        <w:fldChar w:fldCharType="begin"/>
      </w:r>
      <w:r w:rsidRPr="00217B7D">
        <w:rPr>
          <w:lang w:val="ru-RU"/>
        </w:rPr>
        <w:instrText xml:space="preserve"> </w:instrText>
      </w:r>
      <w:r>
        <w:instrText>HYPERLINK</w:instrText>
      </w:r>
      <w:r w:rsidRPr="00217B7D">
        <w:rPr>
          <w:lang w:val="ru-RU"/>
        </w:rPr>
        <w:instrText xml:space="preserve"> \</w:instrText>
      </w:r>
      <w:r>
        <w:instrText>l</w:instrText>
      </w:r>
      <w:r w:rsidRPr="00217B7D">
        <w:rPr>
          <w:lang w:val="ru-RU"/>
        </w:rPr>
        <w:instrText xml:space="preserve"> "Оглавление" </w:instrText>
      </w:r>
      <w:r>
        <w:fldChar w:fldCharType="separate"/>
      </w:r>
      <w:r w:rsidRPr="00217B7D">
        <w:rPr>
          <w:rStyle w:val="Hyperlink"/>
          <w:rFonts w:ascii="Arial Narrow" w:hAnsi="Arial Narrow"/>
          <w:sz w:val="16"/>
          <w:lang w:val="ru-RU"/>
        </w:rPr>
        <w:t>Оглавление</w:t>
      </w:r>
      <w:r>
        <w:rPr>
          <w:rStyle w:val="Hyperlink"/>
          <w:rFonts w:ascii="Arial Narrow" w:hAnsi="Arial Narrow"/>
          <w:sz w:val="16"/>
        </w:rPr>
        <w:fldChar w:fldCharType="end"/>
      </w:r>
      <w:r w:rsidRPr="00217B7D">
        <w:rPr>
          <w:lang w:val="ru-RU"/>
        </w:rPr>
        <w:t xml:space="preserve"> / </w:t>
      </w:r>
      <w:hyperlink w:anchor="UniversalLicenseTerms" w:history="1">
        <w:r w:rsidRPr="00217B7D">
          <w:rPr>
            <w:rStyle w:val="Hyperlink"/>
            <w:rFonts w:ascii="Arial Narrow" w:hAnsi="Arial Narrow"/>
            <w:sz w:val="16"/>
            <w:lang w:val="ru-RU"/>
          </w:rPr>
          <w:t>Универсальные условия лицензии</w:t>
        </w:r>
      </w:hyperlink>
    </w:p>
    <w:p w:rsidR="002E2D76" w:rsidRPr="00217B7D" w:rsidRDefault="002E2D76" w:rsidP="002E2D76">
      <w:pPr>
        <w:pStyle w:val="PURProductName"/>
        <w:rPr>
          <w:lang w:val="ru-RU"/>
        </w:rPr>
      </w:pPr>
      <w:bookmarkStart w:id="70" w:name="_Toc333334671"/>
      <w:bookmarkStart w:id="71" w:name="_Toc333409881"/>
      <w:r w:rsidRPr="00384997">
        <w:t>Core</w:t>
      </w:r>
      <w:r w:rsidRPr="00217B7D">
        <w:rPr>
          <w:lang w:val="ru-RU"/>
        </w:rPr>
        <w:t xml:space="preserve"> </w:t>
      </w:r>
      <w:r w:rsidRPr="00384997">
        <w:t>Infrastructure</w:t>
      </w:r>
      <w:r w:rsidRPr="00217B7D">
        <w:rPr>
          <w:lang w:val="ru-RU"/>
        </w:rPr>
        <w:t xml:space="preserve"> </w:t>
      </w:r>
      <w:r w:rsidRPr="00384997">
        <w:t>Server</w:t>
      </w:r>
      <w:r w:rsidRPr="00217B7D">
        <w:rPr>
          <w:lang w:val="ru-RU"/>
        </w:rPr>
        <w:t xml:space="preserve"> </w:t>
      </w:r>
      <w:r w:rsidRPr="00384997">
        <w:t>Suite</w:t>
      </w:r>
      <w:r w:rsidRPr="00217B7D">
        <w:rPr>
          <w:lang w:val="ru-RU"/>
        </w:rPr>
        <w:t xml:space="preserve"> </w:t>
      </w:r>
      <w:r w:rsidRPr="00384997">
        <w:t>Standard</w:t>
      </w:r>
      <w:bookmarkEnd w:id="70"/>
      <w:bookmarkEnd w:id="71"/>
      <w:r w:rsidR="00872DAE">
        <w:fldChar w:fldCharType="begin"/>
      </w:r>
      <w:r w:rsidRPr="00384997">
        <w:instrText>XE</w:instrText>
      </w:r>
      <w:r w:rsidRPr="00217B7D">
        <w:rPr>
          <w:lang w:val="ru-RU"/>
        </w:rPr>
        <w:instrText xml:space="preserve"> "</w:instrText>
      </w:r>
      <w:r w:rsidRPr="00384997">
        <w:instrText>Core</w:instrText>
      </w:r>
      <w:r w:rsidRPr="00217B7D">
        <w:rPr>
          <w:lang w:val="ru-RU"/>
        </w:rPr>
        <w:instrText xml:space="preserve"> </w:instrText>
      </w:r>
      <w:r w:rsidRPr="00384997">
        <w:instrText>Infrastructure</w:instrText>
      </w:r>
      <w:r w:rsidRPr="00217B7D">
        <w:rPr>
          <w:lang w:val="ru-RU"/>
        </w:rPr>
        <w:instrText xml:space="preserve"> </w:instrText>
      </w:r>
      <w:r w:rsidRPr="00384997">
        <w:instrText>Server</w:instrText>
      </w:r>
      <w:r w:rsidRPr="00217B7D">
        <w:rPr>
          <w:lang w:val="ru-RU"/>
        </w:rPr>
        <w:instrText xml:space="preserve"> </w:instrText>
      </w:r>
      <w:r w:rsidRPr="00384997">
        <w:instrText>Suite</w:instrText>
      </w:r>
      <w:r w:rsidRPr="00217B7D">
        <w:rPr>
          <w:lang w:val="ru-RU"/>
        </w:rPr>
        <w:instrText xml:space="preserve"> </w:instrText>
      </w:r>
      <w:r w:rsidRPr="00384997">
        <w:instrText>Datacenter</w:instrText>
      </w:r>
      <w:r w:rsidRPr="00217B7D">
        <w:rPr>
          <w:lang w:val="ru-RU"/>
        </w:rPr>
        <w:instrText xml:space="preserve">" </w:instrText>
      </w:r>
      <w:r w:rsidR="00872DAE">
        <w:fldChar w:fldCharType="end"/>
      </w:r>
    </w:p>
    <w:p w:rsidR="002E2D76" w:rsidRPr="00217B7D" w:rsidRDefault="002E2D76" w:rsidP="002E2D76">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rsidTr="00984DEA">
        <w:tc>
          <w:tcPr>
            <w:tcW w:w="2477" w:type="pct"/>
          </w:tcPr>
          <w:p w:rsidR="002E2D76" w:rsidRPr="00217B7D" w:rsidRDefault="002E2D76" w:rsidP="00984DEA">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p>
        </w:tc>
        <w:tc>
          <w:tcPr>
            <w:tcW w:w="2523"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E2D76" w:rsidRPr="004C5A14" w:rsidTr="00984DEA">
        <w:tc>
          <w:tcPr>
            <w:tcW w:w="2477" w:type="pct"/>
          </w:tcPr>
          <w:p w:rsidR="002E2D76" w:rsidRPr="00217B7D" w:rsidRDefault="002E2D76" w:rsidP="00984DEA">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Нет</w:t>
            </w:r>
          </w:p>
        </w:tc>
        <w:tc>
          <w:tcPr>
            <w:tcW w:w="2523" w:type="pct"/>
          </w:tcPr>
          <w:p w:rsidR="002E2D76" w:rsidRPr="00217B7D" w:rsidRDefault="002E2D76" w:rsidP="00984DEA">
            <w:pPr>
              <w:spacing w:after="0"/>
              <w:rPr>
                <w:rFonts w:ascii="Arial Narrow" w:hAnsi="Arial Narrow"/>
                <w:color w:val="404040" w:themeColor="text1" w:themeTint="BF"/>
                <w:sz w:val="18"/>
                <w:lang w:val="ru-RU"/>
              </w:rPr>
            </w:pPr>
          </w:p>
        </w:tc>
      </w:tr>
    </w:tbl>
    <w:p w:rsidR="002E2D76" w:rsidRPr="00217B7D" w:rsidRDefault="002E2D76" w:rsidP="002E2D76">
      <w:pPr>
        <w:pStyle w:val="PURADDITIONALTERMSHEADERMB"/>
        <w:rPr>
          <w:lang w:val="ru-RU"/>
        </w:rPr>
      </w:pPr>
      <w:r w:rsidRPr="00217B7D">
        <w:rPr>
          <w:lang w:val="ru-RU"/>
        </w:rPr>
        <w:t xml:space="preserve">Дополнительные условия. </w:t>
      </w:r>
    </w:p>
    <w:p w:rsidR="002E2D76" w:rsidRPr="00217B7D" w:rsidRDefault="002E2D76" w:rsidP="002E2D76">
      <w:pPr>
        <w:pStyle w:val="PURBlueStrong"/>
        <w:rPr>
          <w:color w:val="404040" w:themeColor="text1" w:themeTint="BF"/>
          <w:lang w:val="ru-RU"/>
        </w:rPr>
      </w:pPr>
      <w:r w:rsidRPr="00217B7D">
        <w:rPr>
          <w:lang w:val="ru-RU"/>
        </w:rPr>
        <w:t>Набор продуктов</w:t>
      </w:r>
    </w:p>
    <w:p w:rsidR="002E2D76" w:rsidRPr="00217B7D" w:rsidRDefault="002E2D76" w:rsidP="002E2D76">
      <w:pPr>
        <w:pStyle w:val="PURBody-Indented"/>
        <w:rPr>
          <w:lang w:val="ru-RU"/>
        </w:rPr>
      </w:pPr>
      <w:r>
        <w:t>Core</w:t>
      </w:r>
      <w:r w:rsidRPr="00217B7D">
        <w:rPr>
          <w:lang w:val="ru-RU"/>
        </w:rPr>
        <w:t xml:space="preserve"> </w:t>
      </w:r>
      <w:r>
        <w:t>Infrastructure</w:t>
      </w:r>
      <w:r w:rsidRPr="00217B7D">
        <w:rPr>
          <w:lang w:val="ru-RU"/>
        </w:rPr>
        <w:t xml:space="preserve"> </w:t>
      </w:r>
      <w:r>
        <w:t>Server</w:t>
      </w:r>
      <w:r w:rsidRPr="00217B7D">
        <w:rPr>
          <w:lang w:val="ru-RU"/>
        </w:rPr>
        <w:t xml:space="preserve"> </w:t>
      </w:r>
      <w:r>
        <w:t>Suite</w:t>
      </w:r>
      <w:r w:rsidRPr="00217B7D">
        <w:rPr>
          <w:lang w:val="ru-RU"/>
        </w:rPr>
        <w:t xml:space="preserve"> </w:t>
      </w:r>
      <w:r>
        <w:t>Standard</w:t>
      </w:r>
      <w:r w:rsidRPr="00217B7D">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 имеете право использовать продукты, включенные в набор, в соответствии с настоящим разделом.</w:t>
      </w:r>
    </w:p>
    <w:p w:rsidR="002E2D76" w:rsidRPr="00217B7D" w:rsidRDefault="002E2D76" w:rsidP="002E2D76">
      <w:pPr>
        <w:pStyle w:val="PURBody-Indented"/>
        <w:rPr>
          <w:lang w:val="ru-RU"/>
        </w:rPr>
      </w:pPr>
      <w:r w:rsidRPr="00217B7D">
        <w:rPr>
          <w:lang w:val="ru-RU"/>
        </w:rPr>
        <w:t xml:space="preserve">Приобретая лицензию на </w:t>
      </w:r>
      <w:r>
        <w:t>Core</w:t>
      </w:r>
      <w:r w:rsidRPr="00217B7D">
        <w:rPr>
          <w:lang w:val="ru-RU"/>
        </w:rPr>
        <w:t xml:space="preserve"> </w:t>
      </w:r>
      <w:r>
        <w:t>Infrastructure</w:t>
      </w:r>
      <w:r w:rsidRPr="00217B7D">
        <w:rPr>
          <w:lang w:val="ru-RU"/>
        </w:rPr>
        <w:t xml:space="preserve"> </w:t>
      </w:r>
      <w:r>
        <w:t>Server</w:t>
      </w:r>
      <w:r w:rsidRPr="00217B7D">
        <w:rPr>
          <w:lang w:val="ru-RU"/>
        </w:rPr>
        <w:t xml:space="preserve"> </w:t>
      </w:r>
      <w:r>
        <w:t>Suite</w:t>
      </w:r>
      <w:r w:rsidRPr="00217B7D">
        <w:rPr>
          <w:lang w:val="ru-RU"/>
        </w:rPr>
        <w:t xml:space="preserve"> </w:t>
      </w:r>
      <w:r>
        <w:t>Standard</w:t>
      </w:r>
      <w:r w:rsidRPr="00217B7D">
        <w:rPr>
          <w:lang w:val="ru-RU"/>
        </w:rPr>
        <w:t>, вы тем самым получаете одну лицензию, которую можно назначить на одно устройство или сервер.</w:t>
      </w:r>
      <w:r w:rsidR="00882634" w:rsidRPr="00217B7D">
        <w:rPr>
          <w:lang w:val="ru-RU"/>
        </w:rPr>
        <w:t xml:space="preserve"> </w:t>
      </w:r>
      <w:r w:rsidRPr="00217B7D">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2E2D76" w:rsidRPr="00A748AB" w:rsidRDefault="002E2D76" w:rsidP="002E2D76">
      <w:pPr>
        <w:pStyle w:val="PURBlueStrong"/>
        <w:rPr>
          <w:lang w:val="fr-FR"/>
        </w:rPr>
      </w:pPr>
      <w:r w:rsidRPr="007D1A99">
        <w:rPr>
          <w:lang w:val="fr-FR"/>
        </w:rPr>
        <w:t>Core Infrastructure Server (CIS) Suite Standard</w:t>
      </w:r>
    </w:p>
    <w:p w:rsidR="002E2D76" w:rsidRPr="00FF46C1" w:rsidRDefault="002E2D76" w:rsidP="002E2D76">
      <w:pPr>
        <w:ind w:left="270"/>
        <w:rPr>
          <w:rFonts w:cs="Arial"/>
          <w:color w:val="404040" w:themeColor="text1" w:themeTint="BF"/>
          <w:spacing w:val="-2"/>
          <w:sz w:val="18"/>
          <w:lang w:val="fr-FR"/>
        </w:rPr>
      </w:pPr>
      <w:r w:rsidRPr="00217B7D">
        <w:rPr>
          <w:rFonts w:cs="Arial"/>
          <w:b/>
          <w:color w:val="404040" w:themeColor="text1" w:themeTint="BF"/>
          <w:spacing w:val="-2"/>
          <w:sz w:val="18"/>
          <w:lang w:val="ru-RU"/>
        </w:rPr>
        <w:t>Определения</w:t>
      </w:r>
      <w:r w:rsidRPr="00DA092A">
        <w:rPr>
          <w:rFonts w:cs="Arial"/>
          <w:b/>
          <w:color w:val="404040" w:themeColor="text1" w:themeTint="BF"/>
          <w:spacing w:val="-2"/>
          <w:sz w:val="18"/>
          <w:lang w:val="fr-FR"/>
        </w:rPr>
        <w:t>.</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Под</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Программным</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обеспечением</w:t>
      </w:r>
      <w:r w:rsidRPr="00FF46C1">
        <w:rPr>
          <w:rFonts w:cs="Arial"/>
          <w:color w:val="404040" w:themeColor="text1" w:themeTint="BF"/>
          <w:spacing w:val="-2"/>
          <w:sz w:val="18"/>
          <w:lang w:val="fr-FR"/>
        </w:rPr>
        <w:t xml:space="preserve"> Core Infrastructure Server («CIS»)» </w:t>
      </w:r>
      <w:r w:rsidRPr="00217B7D">
        <w:rPr>
          <w:rFonts w:cs="Arial"/>
          <w:color w:val="404040" w:themeColor="text1" w:themeTint="BF"/>
          <w:spacing w:val="-2"/>
          <w:sz w:val="18"/>
          <w:lang w:val="ru-RU"/>
        </w:rPr>
        <w:t>в</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контексте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лицензии</w:t>
      </w:r>
      <w:r w:rsidRPr="00FF46C1">
        <w:rPr>
          <w:rFonts w:cs="Arial"/>
          <w:color w:val="404040" w:themeColor="text1" w:themeTint="BF"/>
          <w:spacing w:val="-2"/>
          <w:sz w:val="18"/>
          <w:lang w:val="fr-FR"/>
        </w:rPr>
        <w:t xml:space="preserve"> CIS Suite Standard </w:t>
      </w:r>
      <w:r w:rsidRPr="00217B7D">
        <w:rPr>
          <w:rFonts w:cs="Arial"/>
          <w:color w:val="404040" w:themeColor="text1" w:themeTint="BF"/>
          <w:spacing w:val="-2"/>
          <w:sz w:val="18"/>
          <w:lang w:val="ru-RU"/>
        </w:rPr>
        <w:t>подразумевается</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программное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обеспечение</w:t>
      </w:r>
      <w:r w:rsidRPr="00FF46C1">
        <w:rPr>
          <w:rFonts w:cs="Arial"/>
          <w:color w:val="404040" w:themeColor="text1" w:themeTint="BF"/>
          <w:spacing w:val="-2"/>
          <w:sz w:val="18"/>
          <w:lang w:val="fr-FR"/>
        </w:rPr>
        <w:t xml:space="preserve"> Microsoft, </w:t>
      </w:r>
      <w:r w:rsidRPr="00217B7D">
        <w:rPr>
          <w:rFonts w:cs="Arial"/>
          <w:color w:val="404040" w:themeColor="text1" w:themeTint="BF"/>
          <w:spacing w:val="-2"/>
          <w:sz w:val="18"/>
          <w:lang w:val="ru-RU"/>
        </w:rPr>
        <w:t>в</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отношении</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которого</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вами</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получены</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права</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на</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использование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получение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доступа</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и</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управление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по</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этой</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лицензии</w:t>
      </w:r>
      <w:r w:rsidRPr="00FF46C1">
        <w:rPr>
          <w:rFonts w:cs="Arial"/>
          <w:color w:val="404040" w:themeColor="text1" w:themeTint="BF"/>
          <w:spacing w:val="-2"/>
          <w:sz w:val="18"/>
          <w:lang w:val="fr-FR"/>
        </w:rPr>
        <w:t xml:space="preserve"> CIS Suite Standard. </w:t>
      </w:r>
      <w:r w:rsidRPr="00217B7D">
        <w:rPr>
          <w:rFonts w:cs="Arial"/>
          <w:color w:val="404040" w:themeColor="text1" w:themeTint="BF"/>
          <w:spacing w:val="-2"/>
          <w:sz w:val="18"/>
          <w:lang w:val="ru-RU"/>
        </w:rPr>
        <w:t>Программное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обеспечение</w:t>
      </w:r>
      <w:r w:rsidRPr="00FF46C1">
        <w:rPr>
          <w:rFonts w:cs="Arial"/>
          <w:color w:val="404040" w:themeColor="text1" w:themeTint="BF"/>
          <w:spacing w:val="-2"/>
          <w:sz w:val="18"/>
          <w:lang w:val="fr-FR"/>
        </w:rPr>
        <w:t xml:space="preserve"> CIS </w:t>
      </w:r>
      <w:r w:rsidRPr="00217B7D">
        <w:rPr>
          <w:rFonts w:cs="Arial"/>
          <w:color w:val="404040" w:themeColor="text1" w:themeTint="BF"/>
          <w:spacing w:val="-2"/>
          <w:sz w:val="18"/>
          <w:lang w:val="ru-RU"/>
        </w:rPr>
        <w:t>включает</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в</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себя</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доступные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последние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версии</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данного</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программного</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обеспечения</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и</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все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предыдущие</w:t>
      </w:r>
      <w:r w:rsidRPr="00FF46C1">
        <w:rPr>
          <w:rFonts w:cs="Arial"/>
          <w:color w:val="404040" w:themeColor="text1" w:themeTint="BF"/>
          <w:spacing w:val="-2"/>
          <w:sz w:val="18"/>
          <w:lang w:val="fr-FR"/>
        </w:rPr>
        <w:t xml:space="preserve"> </w:t>
      </w:r>
      <w:r w:rsidRPr="00217B7D">
        <w:rPr>
          <w:rFonts w:cs="Arial"/>
          <w:color w:val="404040" w:themeColor="text1" w:themeTint="BF"/>
          <w:spacing w:val="-2"/>
          <w:sz w:val="18"/>
          <w:lang w:val="ru-RU"/>
        </w:rPr>
        <w:t>версии</w:t>
      </w:r>
      <w:r w:rsidRPr="00FF46C1">
        <w:rPr>
          <w:rFonts w:cs="Arial"/>
          <w:color w:val="404040" w:themeColor="text1" w:themeTint="BF"/>
          <w:spacing w:val="-2"/>
          <w:sz w:val="18"/>
          <w:lang w:val="fr-FR"/>
        </w:rPr>
        <w:t>).</w:t>
      </w:r>
    </w:p>
    <w:p w:rsidR="002E2D76" w:rsidRPr="007D1A99" w:rsidRDefault="002E2D76" w:rsidP="002E2D76">
      <w:pPr>
        <w:pStyle w:val="PURBlueStrong-Indented"/>
        <w:rPr>
          <w:lang w:val="fr-FR"/>
        </w:rPr>
      </w:pPr>
      <w:r w:rsidRPr="00217B7D">
        <w:rPr>
          <w:lang w:val="ru-RU"/>
        </w:rPr>
        <w:t>Применимые</w:t>
      </w:r>
      <w:r w:rsidRPr="007D1A99">
        <w:rPr>
          <w:lang w:val="fr-FR"/>
        </w:rPr>
        <w:t xml:space="preserve"> </w:t>
      </w:r>
      <w:r w:rsidRPr="00217B7D">
        <w:rPr>
          <w:lang w:val="ru-RU"/>
        </w:rPr>
        <w:t>права</w:t>
      </w:r>
      <w:r w:rsidRPr="007D1A99">
        <w:rPr>
          <w:lang w:val="fr-FR"/>
        </w:rPr>
        <w:t xml:space="preserve"> </w:t>
      </w:r>
      <w:r w:rsidRPr="00217B7D">
        <w:rPr>
          <w:lang w:val="ru-RU"/>
        </w:rPr>
        <w:t>на</w:t>
      </w:r>
      <w:r w:rsidRPr="007D1A99">
        <w:rPr>
          <w:lang w:val="fr-FR"/>
        </w:rPr>
        <w:t xml:space="preserve"> </w:t>
      </w:r>
      <w:r w:rsidRPr="00217B7D">
        <w:rPr>
          <w:lang w:val="ru-RU"/>
        </w:rPr>
        <w:t>использование</w:t>
      </w:r>
    </w:p>
    <w:p w:rsidR="002E2D76" w:rsidRPr="007D1A99" w:rsidRDefault="002E2D76" w:rsidP="002E2D76">
      <w:pPr>
        <w:pStyle w:val="PURBody-Indented"/>
        <w:rPr>
          <w:lang w:val="fr-FR"/>
        </w:rPr>
      </w:pPr>
      <w:r w:rsidRPr="00217B7D">
        <w:rPr>
          <w:lang w:val="ru-RU"/>
        </w:rPr>
        <w:t>Доступ</w:t>
      </w:r>
      <w:r w:rsidRPr="007D1A99">
        <w:rPr>
          <w:lang w:val="fr-FR"/>
        </w:rPr>
        <w:t xml:space="preserve"> </w:t>
      </w:r>
      <w:r w:rsidRPr="00217B7D">
        <w:rPr>
          <w:lang w:val="ru-RU"/>
        </w:rPr>
        <w:t>к</w:t>
      </w:r>
      <w:r w:rsidRPr="007D1A99">
        <w:rPr>
          <w:lang w:val="fr-FR"/>
        </w:rPr>
        <w:t xml:space="preserve"> </w:t>
      </w:r>
      <w:r w:rsidRPr="00217B7D">
        <w:rPr>
          <w:lang w:val="ru-RU"/>
        </w:rPr>
        <w:t>программному</w:t>
      </w:r>
      <w:r w:rsidRPr="007D1A99">
        <w:rPr>
          <w:lang w:val="fr-FR"/>
        </w:rPr>
        <w:t xml:space="preserve"> </w:t>
      </w:r>
      <w:r w:rsidRPr="00217B7D">
        <w:rPr>
          <w:lang w:val="ru-RU"/>
        </w:rPr>
        <w:t>обеспечению</w:t>
      </w:r>
      <w:r w:rsidRPr="007D1A99">
        <w:rPr>
          <w:lang w:val="fr-FR"/>
        </w:rPr>
        <w:t xml:space="preserve"> CIS </w:t>
      </w:r>
      <w:r w:rsidRPr="00217B7D">
        <w:rPr>
          <w:lang w:val="ru-RU"/>
        </w:rPr>
        <w:t>и</w:t>
      </w:r>
      <w:r w:rsidRPr="007D1A99">
        <w:rPr>
          <w:lang w:val="fr-FR"/>
        </w:rPr>
        <w:t xml:space="preserve"> </w:t>
      </w:r>
      <w:r w:rsidRPr="00217B7D">
        <w:rPr>
          <w:lang w:val="ru-RU"/>
        </w:rPr>
        <w:t>его</w:t>
      </w:r>
      <w:r w:rsidRPr="007D1A99">
        <w:rPr>
          <w:lang w:val="fr-FR"/>
        </w:rPr>
        <w:t xml:space="preserve"> </w:t>
      </w:r>
      <w:r w:rsidRPr="00217B7D">
        <w:rPr>
          <w:lang w:val="ru-RU"/>
        </w:rPr>
        <w:t>использование</w:t>
      </w:r>
      <w:r w:rsidRPr="007D1A99">
        <w:rPr>
          <w:lang w:val="fr-FR"/>
        </w:rPr>
        <w:t xml:space="preserve"> </w:t>
      </w:r>
      <w:r w:rsidRPr="00217B7D">
        <w:rPr>
          <w:lang w:val="ru-RU"/>
        </w:rPr>
        <w:t>регулируются</w:t>
      </w:r>
      <w:r w:rsidRPr="007D1A99">
        <w:rPr>
          <w:lang w:val="fr-FR"/>
        </w:rPr>
        <w:t xml:space="preserve"> </w:t>
      </w:r>
      <w:r w:rsidRPr="00217B7D">
        <w:rPr>
          <w:lang w:val="ru-RU"/>
        </w:rPr>
        <w:t>соответствующими</w:t>
      </w:r>
      <w:r w:rsidRPr="007D1A99">
        <w:rPr>
          <w:lang w:val="fr-FR"/>
        </w:rPr>
        <w:t xml:space="preserve"> </w:t>
      </w:r>
      <w:r w:rsidRPr="00217B7D">
        <w:rPr>
          <w:lang w:val="ru-RU"/>
        </w:rPr>
        <w:t>условиями</w:t>
      </w:r>
      <w:r w:rsidRPr="007D1A99">
        <w:rPr>
          <w:lang w:val="fr-FR"/>
        </w:rPr>
        <w:t xml:space="preserve"> </w:t>
      </w:r>
      <w:r w:rsidRPr="00217B7D">
        <w:rPr>
          <w:lang w:val="ru-RU"/>
        </w:rPr>
        <w:t>лицензии</w:t>
      </w:r>
      <w:r w:rsidRPr="007D1A99">
        <w:rPr>
          <w:lang w:val="fr-FR"/>
        </w:rPr>
        <w:t xml:space="preserve"> </w:t>
      </w:r>
      <w:r w:rsidRPr="00217B7D">
        <w:rPr>
          <w:lang w:val="ru-RU"/>
        </w:rPr>
        <w:t>в</w:t>
      </w:r>
      <w:r w:rsidR="009E62B5">
        <w:rPr>
          <w:lang w:val="fr-FR"/>
        </w:rPr>
        <w:t> </w:t>
      </w:r>
      <w:r w:rsidRPr="00217B7D">
        <w:rPr>
          <w:lang w:val="ru-RU"/>
        </w:rPr>
        <w:t>отношении</w:t>
      </w:r>
      <w:r w:rsidRPr="007D1A99">
        <w:rPr>
          <w:lang w:val="fr-FR"/>
        </w:rPr>
        <w:t xml:space="preserve"> </w:t>
      </w:r>
      <w:r w:rsidRPr="00217B7D">
        <w:rPr>
          <w:lang w:val="ru-RU"/>
        </w:rPr>
        <w:t>программного</w:t>
      </w:r>
      <w:r w:rsidRPr="007D1A99">
        <w:rPr>
          <w:lang w:val="fr-FR"/>
        </w:rPr>
        <w:t xml:space="preserve"> </w:t>
      </w:r>
      <w:r w:rsidRPr="00217B7D">
        <w:rPr>
          <w:lang w:val="ru-RU"/>
        </w:rPr>
        <w:t>обеспечения</w:t>
      </w:r>
      <w:r w:rsidRPr="007D1A99">
        <w:rPr>
          <w:lang w:val="fr-FR"/>
        </w:rPr>
        <w:t xml:space="preserve"> CIS </w:t>
      </w:r>
      <w:r w:rsidRPr="00217B7D">
        <w:rPr>
          <w:lang w:val="ru-RU"/>
        </w:rPr>
        <w:t>с</w:t>
      </w:r>
      <w:r w:rsidRPr="007D1A99">
        <w:rPr>
          <w:lang w:val="fr-FR"/>
        </w:rPr>
        <w:t xml:space="preserve"> </w:t>
      </w:r>
      <w:r w:rsidRPr="00217B7D">
        <w:rPr>
          <w:lang w:val="ru-RU"/>
        </w:rPr>
        <w:t>учетом</w:t>
      </w:r>
      <w:r w:rsidRPr="007D1A99">
        <w:rPr>
          <w:lang w:val="fr-FR"/>
        </w:rPr>
        <w:t xml:space="preserve"> </w:t>
      </w:r>
      <w:r w:rsidRPr="00217B7D">
        <w:rPr>
          <w:lang w:val="ru-RU"/>
        </w:rPr>
        <w:t>изменений</w:t>
      </w:r>
      <w:r w:rsidRPr="007D1A99">
        <w:rPr>
          <w:lang w:val="fr-FR"/>
        </w:rPr>
        <w:t xml:space="preserve">, </w:t>
      </w:r>
      <w:r w:rsidRPr="00217B7D">
        <w:rPr>
          <w:lang w:val="ru-RU"/>
        </w:rPr>
        <w:t>вносимых</w:t>
      </w:r>
      <w:r w:rsidRPr="007D1A99">
        <w:rPr>
          <w:lang w:val="fr-FR"/>
        </w:rPr>
        <w:t xml:space="preserve"> </w:t>
      </w:r>
      <w:r w:rsidRPr="00217B7D">
        <w:rPr>
          <w:lang w:val="ru-RU"/>
        </w:rPr>
        <w:t>настоящими</w:t>
      </w:r>
      <w:r w:rsidRPr="007D1A99">
        <w:rPr>
          <w:lang w:val="fr-FR"/>
        </w:rPr>
        <w:t xml:space="preserve"> </w:t>
      </w:r>
      <w:r w:rsidRPr="00217B7D">
        <w:rPr>
          <w:lang w:val="ru-RU"/>
        </w:rPr>
        <w:t>условиями</w:t>
      </w:r>
      <w:r w:rsidRPr="007D1A99">
        <w:rPr>
          <w:lang w:val="fr-FR"/>
        </w:rPr>
        <w:t xml:space="preserve"> </w:t>
      </w:r>
      <w:r w:rsidRPr="00217B7D">
        <w:rPr>
          <w:lang w:val="ru-RU"/>
        </w:rPr>
        <w:t>лицензии</w:t>
      </w:r>
      <w:r w:rsidRPr="007D1A99">
        <w:rPr>
          <w:lang w:val="fr-FR"/>
        </w:rPr>
        <w:t xml:space="preserve">. </w:t>
      </w:r>
      <w:r w:rsidRPr="00217B7D">
        <w:rPr>
          <w:lang w:val="ru-RU"/>
        </w:rPr>
        <w:t>Требуется</w:t>
      </w:r>
      <w:r w:rsidRPr="007D1A99">
        <w:rPr>
          <w:lang w:val="fr-FR"/>
        </w:rPr>
        <w:t xml:space="preserve"> </w:t>
      </w:r>
      <w:r w:rsidRPr="00217B7D">
        <w:rPr>
          <w:lang w:val="ru-RU"/>
        </w:rPr>
        <w:t>назначить</w:t>
      </w:r>
      <w:r w:rsidRPr="007D1A99">
        <w:rPr>
          <w:lang w:val="fr-FR"/>
        </w:rPr>
        <w:t xml:space="preserve"> </w:t>
      </w:r>
      <w:r w:rsidRPr="00217B7D">
        <w:rPr>
          <w:lang w:val="ru-RU"/>
        </w:rPr>
        <w:t>лицензию</w:t>
      </w:r>
      <w:r w:rsidRPr="007D1A99">
        <w:rPr>
          <w:lang w:val="fr-FR"/>
        </w:rPr>
        <w:t xml:space="preserve"> </w:t>
      </w:r>
      <w:r w:rsidRPr="00217B7D">
        <w:rPr>
          <w:lang w:val="ru-RU"/>
        </w:rPr>
        <w:t>каждому</w:t>
      </w:r>
      <w:r w:rsidRPr="007D1A99">
        <w:rPr>
          <w:lang w:val="fr-FR"/>
        </w:rPr>
        <w:t xml:space="preserve"> </w:t>
      </w:r>
      <w:r w:rsidRPr="00217B7D">
        <w:rPr>
          <w:lang w:val="ru-RU"/>
        </w:rPr>
        <w:t>физическому</w:t>
      </w:r>
      <w:r w:rsidRPr="007D1A99">
        <w:rPr>
          <w:lang w:val="fr-FR"/>
        </w:rPr>
        <w:t xml:space="preserve"> </w:t>
      </w:r>
      <w:r w:rsidRPr="00217B7D">
        <w:rPr>
          <w:lang w:val="ru-RU"/>
        </w:rPr>
        <w:t>процессору</w:t>
      </w:r>
      <w:r w:rsidRPr="007D1A99">
        <w:rPr>
          <w:lang w:val="fr-FR"/>
        </w:rPr>
        <w:t xml:space="preserve"> </w:t>
      </w:r>
      <w:r w:rsidRPr="00217B7D">
        <w:rPr>
          <w:lang w:val="ru-RU"/>
        </w:rPr>
        <w:t>на</w:t>
      </w:r>
      <w:r w:rsidRPr="007D1A99">
        <w:rPr>
          <w:lang w:val="fr-FR"/>
        </w:rPr>
        <w:t xml:space="preserve"> </w:t>
      </w:r>
      <w:r w:rsidRPr="00217B7D">
        <w:rPr>
          <w:lang w:val="ru-RU"/>
        </w:rPr>
        <w:t>сервере</w:t>
      </w:r>
      <w:r w:rsidRPr="007D1A99">
        <w:rPr>
          <w:lang w:val="fr-FR"/>
        </w:rPr>
        <w:t xml:space="preserve">, </w:t>
      </w:r>
      <w:r w:rsidRPr="00217B7D">
        <w:rPr>
          <w:lang w:val="ru-RU"/>
        </w:rPr>
        <w:t>на</w:t>
      </w:r>
      <w:r w:rsidRPr="007D1A99">
        <w:rPr>
          <w:lang w:val="fr-FR"/>
        </w:rPr>
        <w:t xml:space="preserve"> </w:t>
      </w:r>
      <w:r w:rsidRPr="00217B7D">
        <w:rPr>
          <w:lang w:val="ru-RU"/>
        </w:rPr>
        <w:t>котором</w:t>
      </w:r>
      <w:r w:rsidRPr="007D1A99">
        <w:rPr>
          <w:lang w:val="fr-FR"/>
        </w:rPr>
        <w:t xml:space="preserve"> </w:t>
      </w:r>
      <w:r w:rsidRPr="00217B7D">
        <w:rPr>
          <w:lang w:val="ru-RU"/>
        </w:rPr>
        <w:t>запускается</w:t>
      </w:r>
      <w:r w:rsidRPr="007D1A99">
        <w:rPr>
          <w:lang w:val="fr-FR"/>
        </w:rPr>
        <w:t xml:space="preserve"> </w:t>
      </w:r>
      <w:r w:rsidRPr="00217B7D">
        <w:rPr>
          <w:lang w:val="ru-RU"/>
        </w:rPr>
        <w:t>программное</w:t>
      </w:r>
      <w:r w:rsidRPr="007D1A99">
        <w:rPr>
          <w:lang w:val="fr-FR"/>
        </w:rPr>
        <w:t xml:space="preserve"> </w:t>
      </w:r>
      <w:r w:rsidRPr="00217B7D">
        <w:rPr>
          <w:lang w:val="ru-RU"/>
        </w:rPr>
        <w:t>обеспечение</w:t>
      </w:r>
      <w:r w:rsidRPr="007D1A99">
        <w:rPr>
          <w:lang w:val="fr-FR"/>
        </w:rPr>
        <w:t xml:space="preserve"> CIS.</w:t>
      </w:r>
    </w:p>
    <w:p w:rsidR="002E2D76" w:rsidRDefault="002E2D76" w:rsidP="002E2D76">
      <w:pPr>
        <w:pStyle w:val="PURBlueStrong-Indented"/>
      </w:pPr>
      <w:r>
        <w:t>Включенное программное обеспечение CIS</w:t>
      </w:r>
    </w:p>
    <w:p w:rsidR="002E2D76" w:rsidRDefault="00830DCA" w:rsidP="00614E61">
      <w:pPr>
        <w:pStyle w:val="PURBullet-Indented"/>
        <w:numPr>
          <w:ilvl w:val="0"/>
          <w:numId w:val="8"/>
        </w:numPr>
      </w:pPr>
      <w:r>
        <w:t>Windows Server Standard</w:t>
      </w:r>
    </w:p>
    <w:p w:rsidR="002E2D76" w:rsidRDefault="00830DCA" w:rsidP="00614E61">
      <w:pPr>
        <w:pStyle w:val="PURBullet-Indented"/>
        <w:numPr>
          <w:ilvl w:val="0"/>
          <w:numId w:val="8"/>
        </w:numPr>
      </w:pPr>
      <w:r>
        <w:t>System Center Standard</w:t>
      </w:r>
    </w:p>
    <w:p w:rsidR="002E2D76" w:rsidRPr="00217B7D" w:rsidRDefault="002E2D76" w:rsidP="002E2D76">
      <w:pPr>
        <w:pStyle w:val="PURBody-Indented"/>
        <w:rPr>
          <w:lang w:val="ru-RU"/>
        </w:rPr>
      </w:pPr>
      <w:r>
        <w:rPr>
          <w:b/>
        </w:rPr>
        <w:t>Windows</w:t>
      </w:r>
      <w:r w:rsidRPr="00217B7D">
        <w:rPr>
          <w:b/>
          <w:lang w:val="ru-RU"/>
        </w:rPr>
        <w:t xml:space="preserve"> </w:t>
      </w:r>
      <w:r>
        <w:rPr>
          <w:b/>
        </w:rPr>
        <w:t>Server</w:t>
      </w:r>
      <w:r w:rsidRPr="00217B7D">
        <w:rPr>
          <w:b/>
          <w:lang w:val="ru-RU"/>
        </w:rPr>
        <w:t xml:space="preserve"> </w:t>
      </w:r>
      <w:r>
        <w:rPr>
          <w:b/>
        </w:rPr>
        <w:t>Standard</w:t>
      </w:r>
      <w:r w:rsidRPr="00217B7D">
        <w:rPr>
          <w:b/>
          <w:lang w:val="ru-RU"/>
        </w:rPr>
        <w:t xml:space="preserve">: </w:t>
      </w:r>
      <w:r w:rsidRPr="00217B7D">
        <w:rPr>
          <w:lang w:val="ru-RU"/>
        </w:rPr>
        <w:t>Вы можете в любое время запустить на лицензированном сервере:</w:t>
      </w:r>
    </w:p>
    <w:p w:rsidR="002E2D76" w:rsidRPr="00217B7D" w:rsidRDefault="002E2D76" w:rsidP="00830DCA">
      <w:pPr>
        <w:pStyle w:val="PURBullet-Indented"/>
        <w:numPr>
          <w:ilvl w:val="1"/>
          <w:numId w:val="13"/>
        </w:numPr>
        <w:rPr>
          <w:lang w:val="ru-RU"/>
        </w:rPr>
      </w:pPr>
      <w:r w:rsidRPr="00217B7D">
        <w:rPr>
          <w:lang w:val="ru-RU"/>
        </w:rPr>
        <w:t xml:space="preserve">один экземпляр </w:t>
      </w:r>
      <w:r>
        <w:t>Windows</w:t>
      </w:r>
      <w:r w:rsidRPr="00217B7D">
        <w:rPr>
          <w:lang w:val="ru-RU"/>
        </w:rPr>
        <w:t xml:space="preserve"> </w:t>
      </w:r>
      <w:r>
        <w:t>Server</w:t>
      </w:r>
      <w:r w:rsidRPr="00217B7D">
        <w:rPr>
          <w:lang w:val="ru-RU"/>
        </w:rPr>
        <w:t xml:space="preserve"> </w:t>
      </w:r>
      <w:r>
        <w:t>Standard</w:t>
      </w:r>
      <w:r w:rsidRPr="00217B7D">
        <w:rPr>
          <w:lang w:val="ru-RU"/>
        </w:rPr>
        <w:t xml:space="preserve"> в одной физической операционной среде;</w:t>
      </w:r>
    </w:p>
    <w:p w:rsidR="002E2D76" w:rsidRPr="00217B7D" w:rsidRDefault="002E2D76" w:rsidP="00830DCA">
      <w:pPr>
        <w:pStyle w:val="PURBullet-Indented"/>
        <w:numPr>
          <w:ilvl w:val="1"/>
          <w:numId w:val="13"/>
        </w:numPr>
        <w:rPr>
          <w:lang w:val="ru-RU"/>
        </w:rPr>
      </w:pPr>
      <w:r w:rsidRPr="00217B7D">
        <w:rPr>
          <w:lang w:val="ru-RU"/>
        </w:rPr>
        <w:t xml:space="preserve">один экземпляр </w:t>
      </w:r>
      <w:r>
        <w:t>Windows</w:t>
      </w:r>
      <w:r w:rsidRPr="00217B7D">
        <w:rPr>
          <w:lang w:val="ru-RU"/>
        </w:rPr>
        <w:t xml:space="preserve"> </w:t>
      </w:r>
      <w:r>
        <w:t>Server</w:t>
      </w:r>
      <w:r w:rsidRPr="00217B7D">
        <w:rPr>
          <w:lang w:val="ru-RU"/>
        </w:rPr>
        <w:t xml:space="preserve"> </w:t>
      </w:r>
      <w:r>
        <w:t>Standard</w:t>
      </w:r>
      <w:r w:rsidRPr="00217B7D">
        <w:rPr>
          <w:lang w:val="ru-RU"/>
        </w:rPr>
        <w:t xml:space="preserve"> в одной виртуальной операционной среде.</w:t>
      </w:r>
    </w:p>
    <w:p w:rsidR="002E2D76" w:rsidRPr="00217B7D" w:rsidRDefault="002E2D76" w:rsidP="002E2D76">
      <w:pPr>
        <w:pStyle w:val="PURBody-Indented"/>
        <w:rPr>
          <w:lang w:val="ru-RU"/>
        </w:rPr>
      </w:pPr>
      <w:r w:rsidRPr="00217B7D">
        <w:rPr>
          <w:lang w:val="ru-RU"/>
        </w:rPr>
        <w:t>При запуске всех разрешенных экземпляров (физических и виртуальных) экземпляр, запускаемый в физической операционной среде, может использоваться только для:</w:t>
      </w:r>
    </w:p>
    <w:p w:rsidR="002E2D76" w:rsidRPr="00217B7D" w:rsidRDefault="002E2D76" w:rsidP="00830DCA">
      <w:pPr>
        <w:pStyle w:val="PURBullet-Indented"/>
        <w:numPr>
          <w:ilvl w:val="1"/>
          <w:numId w:val="14"/>
        </w:numPr>
        <w:rPr>
          <w:lang w:val="ru-RU"/>
        </w:rPr>
      </w:pPr>
      <w:r w:rsidRPr="00217B7D">
        <w:rPr>
          <w:lang w:val="ru-RU"/>
        </w:rPr>
        <w:t>запуска программного обеспечения виртуализации устройств;</w:t>
      </w:r>
    </w:p>
    <w:p w:rsidR="002E2D76" w:rsidRDefault="002E2D76" w:rsidP="00830DCA">
      <w:pPr>
        <w:pStyle w:val="PURBullet-Indented"/>
        <w:numPr>
          <w:ilvl w:val="1"/>
          <w:numId w:val="14"/>
        </w:numPr>
      </w:pPr>
      <w:r>
        <w:t>обеспечения служб виртуализации устройств;</w:t>
      </w:r>
    </w:p>
    <w:p w:rsidR="002E2D76" w:rsidRPr="00217B7D" w:rsidRDefault="002E2D76" w:rsidP="00830DCA">
      <w:pPr>
        <w:pStyle w:val="PURBullet-Indented"/>
        <w:numPr>
          <w:ilvl w:val="1"/>
          <w:numId w:val="14"/>
        </w:numPr>
        <w:rPr>
          <w:lang w:val="ru-RU"/>
        </w:rPr>
      </w:pPr>
      <w:r w:rsidRPr="00217B7D">
        <w:rPr>
          <w:lang w:val="ru-RU"/>
        </w:rPr>
        <w:t>запуска программного обеспечения для управления операционными средами и их обслуживания на лицензированном сервере.</w:t>
      </w:r>
    </w:p>
    <w:p w:rsidR="005E013A" w:rsidRPr="00B04D26" w:rsidRDefault="005E013A" w:rsidP="002E2D76">
      <w:pPr>
        <w:pStyle w:val="PURBody-Indented"/>
        <w:rPr>
          <w:b/>
          <w:lang w:val="ru-RU"/>
        </w:rPr>
      </w:pPr>
    </w:p>
    <w:p w:rsidR="00D7307C" w:rsidRPr="00217B7D" w:rsidRDefault="002E2D76" w:rsidP="002E2D76">
      <w:pPr>
        <w:pStyle w:val="PURBody-Indented"/>
        <w:rPr>
          <w:lang w:val="ru-RU"/>
        </w:rPr>
      </w:pPr>
      <w:r w:rsidRPr="00217B7D">
        <w:rPr>
          <w:b/>
          <w:lang w:val="ru-RU"/>
        </w:rPr>
        <w:lastRenderedPageBreak/>
        <w:t>Лицензии на управление</w:t>
      </w:r>
      <w:r w:rsidR="00B92491" w:rsidRPr="000B3865">
        <w:rPr>
          <w:b/>
          <w:lang w:val="ru-RU"/>
        </w:rPr>
        <w:t>:</w:t>
      </w:r>
      <w:r w:rsidRPr="00217B7D">
        <w:rPr>
          <w:b/>
          <w:lang w:val="ru-RU"/>
        </w:rPr>
        <w:t xml:space="preserve"> </w:t>
      </w:r>
      <w:r w:rsidRPr="00217B7D">
        <w:rPr>
          <w:lang w:val="ru-RU"/>
        </w:rPr>
        <w:t xml:space="preserve">Будет считаться, что вы назначили лицензированному серверу количество лицензий </w:t>
      </w:r>
      <w:r>
        <w:t>System</w:t>
      </w:r>
      <w:r w:rsidRPr="00217B7D">
        <w:rPr>
          <w:lang w:val="ru-RU"/>
        </w:rPr>
        <w:t xml:space="preserve"> </w:t>
      </w:r>
      <w:r>
        <w:t>Center</w:t>
      </w:r>
      <w:r w:rsidRPr="00217B7D">
        <w:rPr>
          <w:lang w:val="ru-RU"/>
        </w:rPr>
        <w:t xml:space="preserve"> </w:t>
      </w:r>
      <w:r>
        <w:t>Standard</w:t>
      </w:r>
      <w:r w:rsidRPr="00217B7D">
        <w:rPr>
          <w:lang w:val="ru-RU"/>
        </w:rPr>
        <w:t xml:space="preserve">, равное количеству лицензий </w:t>
      </w:r>
      <w:r>
        <w:t>CIS</w:t>
      </w:r>
      <w:r w:rsidRPr="00217B7D">
        <w:rPr>
          <w:lang w:val="ru-RU"/>
        </w:rPr>
        <w:t xml:space="preserve"> </w:t>
      </w:r>
      <w:r>
        <w:t>Suite</w:t>
      </w:r>
      <w:r w:rsidRPr="00217B7D">
        <w:rPr>
          <w:lang w:val="ru-RU"/>
        </w:rPr>
        <w:t xml:space="preserve"> </w:t>
      </w:r>
      <w:r>
        <w:t>Standard</w:t>
      </w:r>
      <w:r w:rsidRPr="00217B7D">
        <w:rPr>
          <w:lang w:val="ru-RU"/>
        </w:rPr>
        <w:t>, назначенному этому серверу.</w:t>
      </w:r>
    </w:p>
    <w:p w:rsidR="002E2D76" w:rsidRPr="00217B7D" w:rsidRDefault="00D7307C" w:rsidP="00830DCA">
      <w:pPr>
        <w:pStyle w:val="PURBody-Indented"/>
        <w:numPr>
          <w:ilvl w:val="0"/>
          <w:numId w:val="17"/>
        </w:numPr>
        <w:ind w:left="540" w:hanging="252"/>
        <w:rPr>
          <w:spacing w:val="-2"/>
          <w:lang w:val="ru-RU"/>
        </w:rPr>
      </w:pPr>
      <w:r w:rsidRPr="00217B7D">
        <w:rPr>
          <w:spacing w:val="-2"/>
          <w:lang w:val="ru-RU"/>
        </w:rPr>
        <w:t>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p>
    <w:p w:rsidR="002E2D76" w:rsidRPr="00217B7D" w:rsidRDefault="002E2D76" w:rsidP="00614E61">
      <w:pPr>
        <w:pStyle w:val="PURBullet-Indented"/>
        <w:numPr>
          <w:ilvl w:val="0"/>
          <w:numId w:val="9"/>
        </w:numPr>
        <w:rPr>
          <w:lang w:val="ru-RU"/>
        </w:rPr>
      </w:pPr>
      <w:r w:rsidRPr="00217B7D">
        <w:rPr>
          <w:lang w:val="ru-RU"/>
        </w:rPr>
        <w:t xml:space="preserve">Кроме того, программное обеспечение </w:t>
      </w:r>
      <w:r>
        <w:t>System</w:t>
      </w:r>
      <w:r w:rsidRPr="00217B7D">
        <w:rPr>
          <w:lang w:val="ru-RU"/>
        </w:rPr>
        <w:t xml:space="preserve"> </w:t>
      </w:r>
      <w:r>
        <w:t>Center</w:t>
      </w:r>
      <w:r w:rsidRPr="00217B7D">
        <w:rPr>
          <w:lang w:val="ru-RU"/>
        </w:rPr>
        <w:t xml:space="preserve">, включенное в программное обеспечение </w:t>
      </w:r>
      <w:r>
        <w:t>CIS</w:t>
      </w:r>
      <w:r w:rsidRPr="00217B7D">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217B7D">
        <w:rPr>
          <w:lang w:val="ru-RU"/>
        </w:rPr>
        <w:t xml:space="preserve"> </w:t>
      </w:r>
      <w:r>
        <w:t>Suite</w:t>
      </w:r>
      <w:r w:rsidRPr="00217B7D">
        <w:rPr>
          <w:lang w:val="ru-RU"/>
        </w:rPr>
        <w:t>, при условии, что вы или ваши пользователи отдельно получаете и назначаете лицензии на</w:t>
      </w:r>
      <w:r w:rsidR="009E62B5">
        <w:t> </w:t>
      </w:r>
      <w:r w:rsidRPr="00217B7D">
        <w:rPr>
          <w:lang w:val="ru-RU"/>
        </w:rPr>
        <w:t>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t> </w:t>
      </w:r>
      <w:r w:rsidRPr="00217B7D">
        <w:rPr>
          <w:lang w:val="ru-RU"/>
        </w:rPr>
        <w:t>— в зависимости от того, что применимо для этого программного обеспечения.</w:t>
      </w:r>
    </w:p>
    <w:p w:rsidR="002E2D76" w:rsidRDefault="002E2D76" w:rsidP="002E2D76">
      <w:pPr>
        <w:pStyle w:val="PURBlueStrong-Indented"/>
      </w:pPr>
      <w:r>
        <w:t>Дополнительные условия</w:t>
      </w:r>
    </w:p>
    <w:p w:rsidR="002E2D76" w:rsidRPr="00217B7D" w:rsidRDefault="002E2D76" w:rsidP="00614E61">
      <w:pPr>
        <w:pStyle w:val="PURBullet-Indented"/>
        <w:numPr>
          <w:ilvl w:val="0"/>
          <w:numId w:val="9"/>
        </w:numPr>
        <w:rPr>
          <w:lang w:val="ru-RU"/>
        </w:rPr>
      </w:pPr>
      <w:r w:rsidRPr="00217B7D">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версию или выпуск с меньшими функциональными возможностями любых отдельных продуктов, включенных в </w:t>
      </w:r>
      <w:r>
        <w:t>CIS</w:t>
      </w:r>
      <w:r w:rsidRPr="00217B7D">
        <w:rPr>
          <w:lang w:val="ru-RU"/>
        </w:rPr>
        <w:t xml:space="preserve"> </w:t>
      </w:r>
      <w:r>
        <w:t>Suite</w:t>
      </w:r>
      <w:r w:rsidRPr="00217B7D">
        <w:rPr>
          <w:lang w:val="ru-RU"/>
        </w:rPr>
        <w:t>, если это разрешено в условиях лицензии для данного продукта в Правах на использование, предоставляемых поставщику услуг.</w:t>
      </w:r>
    </w:p>
    <w:p w:rsidR="002E2D76" w:rsidRPr="00217B7D" w:rsidRDefault="002E2D76" w:rsidP="00614E61">
      <w:pPr>
        <w:pStyle w:val="PURBullet-Indented"/>
        <w:numPr>
          <w:ilvl w:val="0"/>
          <w:numId w:val="9"/>
        </w:numPr>
        <w:rPr>
          <w:lang w:val="ru-RU"/>
        </w:rPr>
      </w:pPr>
      <w:r w:rsidRPr="00217B7D">
        <w:rPr>
          <w:lang w:val="ru-RU"/>
        </w:rPr>
        <w:t>Все остальные требования, приведенные в Правах, предоставленных поставщику услуг, сохраняют полную юридическую силу и действие.</w:t>
      </w:r>
    </w:p>
    <w:p w:rsidR="00A748AB" w:rsidRPr="004C5A14" w:rsidRDefault="0013008E" w:rsidP="00A748AB">
      <w:pPr>
        <w:pStyle w:val="PURBreadcrumb"/>
        <w:ind w:left="288"/>
        <w:rPr>
          <w:rFonts w:ascii="Arial Narrow" w:hAnsi="Arial Narrow"/>
          <w:sz w:val="16"/>
          <w:lang w:val="ru-RU"/>
        </w:rPr>
      </w:pPr>
      <w:hyperlink w:anchor="Оглавление" w:history="1">
        <w:r w:rsidR="00045C9D" w:rsidRPr="004C5A14">
          <w:rPr>
            <w:rStyle w:val="Hyperlink"/>
            <w:rFonts w:ascii="Arial Narrow" w:hAnsi="Arial Narrow"/>
            <w:sz w:val="16"/>
            <w:lang w:val="ru-RU"/>
          </w:rPr>
          <w:t>Оглавление</w:t>
        </w:r>
      </w:hyperlink>
      <w:r w:rsidR="00045C9D" w:rsidRPr="004C5A14">
        <w:rPr>
          <w:lang w:val="ru-RU"/>
        </w:rPr>
        <w:t xml:space="preserve"> / </w:t>
      </w:r>
      <w:hyperlink w:anchor="UniversalLicenseTerms" w:history="1">
        <w:r w:rsidR="00045C9D" w:rsidRPr="004C5A14">
          <w:rPr>
            <w:rStyle w:val="Hyperlink"/>
            <w:rFonts w:ascii="Arial Narrow" w:hAnsi="Arial Narrow"/>
            <w:sz w:val="16"/>
            <w:lang w:val="ru-RU"/>
          </w:rPr>
          <w:t>Универсальные условия лицензии</w:t>
        </w:r>
      </w:hyperlink>
    </w:p>
    <w:p w:rsidR="000A570B" w:rsidRPr="004C5A14" w:rsidRDefault="000A570B" w:rsidP="000A570B">
      <w:pPr>
        <w:pStyle w:val="PURProductName"/>
        <w:rPr>
          <w:lang w:val="ru-RU"/>
        </w:rPr>
      </w:pPr>
      <w:bookmarkStart w:id="72" w:name="_Toc333334672"/>
      <w:bookmarkStart w:id="73" w:name="_Toc333409882"/>
      <w:r>
        <w:t>Forefront</w:t>
      </w:r>
      <w:r w:rsidRPr="004C5A14">
        <w:rPr>
          <w:lang w:val="ru-RU"/>
        </w:rPr>
        <w:t xml:space="preserve"> </w:t>
      </w:r>
      <w:r>
        <w:t>Threat</w:t>
      </w:r>
      <w:r w:rsidRPr="004C5A14">
        <w:rPr>
          <w:lang w:val="ru-RU"/>
        </w:rPr>
        <w:t xml:space="preserve"> </w:t>
      </w:r>
      <w:r>
        <w:t>Management</w:t>
      </w:r>
      <w:r w:rsidRPr="004C5A14">
        <w:rPr>
          <w:lang w:val="ru-RU"/>
        </w:rPr>
        <w:t xml:space="preserve"> </w:t>
      </w:r>
      <w:r>
        <w:t>Gateway</w:t>
      </w:r>
      <w:r w:rsidRPr="004C5A14">
        <w:rPr>
          <w:lang w:val="ru-RU"/>
        </w:rPr>
        <w:t xml:space="preserve"> 2010 </w:t>
      </w:r>
      <w:r>
        <w:t>Enterprise</w:t>
      </w:r>
      <w:bookmarkEnd w:id="65"/>
      <w:bookmarkEnd w:id="66"/>
      <w:bookmarkEnd w:id="67"/>
      <w:bookmarkEnd w:id="68"/>
      <w:bookmarkEnd w:id="69"/>
      <w:bookmarkEnd w:id="72"/>
      <w:bookmarkEnd w:id="73"/>
      <w:r w:rsidR="00872DAE">
        <w:fldChar w:fldCharType="begin"/>
      </w:r>
      <w:r>
        <w:instrText>XE</w:instrText>
      </w:r>
      <w:r w:rsidRPr="004C5A14">
        <w:rPr>
          <w:lang w:val="ru-RU"/>
        </w:rPr>
        <w:instrText xml:space="preserve"> "</w:instrText>
      </w:r>
      <w:r>
        <w:instrText>Forefront</w:instrText>
      </w:r>
      <w:r w:rsidRPr="004C5A14">
        <w:rPr>
          <w:lang w:val="ru-RU"/>
        </w:rPr>
        <w:instrText xml:space="preserve"> </w:instrText>
      </w:r>
      <w:r>
        <w:instrText>Threat</w:instrText>
      </w:r>
      <w:r w:rsidRPr="004C5A14">
        <w:rPr>
          <w:lang w:val="ru-RU"/>
        </w:rPr>
        <w:instrText xml:space="preserve"> </w:instrText>
      </w:r>
      <w:r>
        <w:instrText>Management</w:instrText>
      </w:r>
      <w:r w:rsidRPr="004C5A14">
        <w:rPr>
          <w:lang w:val="ru-RU"/>
        </w:rPr>
        <w:instrText xml:space="preserve"> </w:instrText>
      </w:r>
      <w:r>
        <w:instrText>Gateway</w:instrText>
      </w:r>
      <w:r w:rsidRPr="004C5A14">
        <w:rPr>
          <w:lang w:val="ru-RU"/>
        </w:rPr>
        <w:instrText xml:space="preserve"> 2010 </w:instrText>
      </w:r>
      <w:r>
        <w:instrText>Enterprise</w:instrText>
      </w:r>
      <w:r w:rsidRPr="004C5A14">
        <w:rPr>
          <w:lang w:val="ru-RU"/>
        </w:rPr>
        <w:instrText xml:space="preserve">"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217B7D">
              <w:rPr>
                <w:lang w:val="ru-RU"/>
              </w:rPr>
              <w:t xml:space="preserve">Перемещение лицензий в фермах серверов: </w:t>
            </w:r>
            <w:r w:rsidRPr="00217B7D">
              <w:rPr>
                <w:b/>
                <w:lang w:val="ru-RU"/>
              </w:rPr>
              <w:t xml:space="preserve">Да </w:t>
            </w:r>
            <w:r w:rsidRPr="00217B7D">
              <w:rPr>
                <w:i/>
                <w:lang w:val="ru-RU"/>
              </w:rPr>
              <w:t xml:space="preserve">(см. </w:t>
            </w:r>
            <w:hyperlink w:anchor="Per_Processor" w:history="1">
              <w:r w:rsidR="00D31E87">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0A570B"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9E62B5"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Default="0013008E" w:rsidP="000A570B">
      <w:pPr>
        <w:pStyle w:val="PURBreadcrumb"/>
        <w:rPr>
          <w:rFonts w:ascii="Arial Narrow" w:hAnsi="Arial Narrow"/>
          <w:sz w:val="16"/>
        </w:rPr>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0A570B" w:rsidRDefault="000A570B" w:rsidP="000A570B">
      <w:pPr>
        <w:pStyle w:val="PURProductName"/>
      </w:pPr>
      <w:bookmarkStart w:id="74" w:name="_Toc299524951"/>
      <w:bookmarkStart w:id="75" w:name="_Toc299531303"/>
      <w:bookmarkStart w:id="76" w:name="_Toc299531411"/>
      <w:bookmarkStart w:id="77" w:name="_Toc299531519"/>
      <w:bookmarkStart w:id="78" w:name="_Toc299957128"/>
      <w:bookmarkStart w:id="79" w:name="_Toc333334673"/>
      <w:bookmarkStart w:id="80" w:name="_Toc333409883"/>
      <w:r>
        <w:t>Forefront Threat Management Gateway 2010 Standard</w:t>
      </w:r>
      <w:bookmarkEnd w:id="74"/>
      <w:bookmarkEnd w:id="75"/>
      <w:bookmarkEnd w:id="76"/>
      <w:bookmarkEnd w:id="77"/>
      <w:bookmarkEnd w:id="78"/>
      <w:bookmarkEnd w:id="79"/>
      <w:bookmarkEnd w:id="80"/>
      <w:r w:rsidR="00872DAE">
        <w:fldChar w:fldCharType="begin"/>
      </w:r>
      <w:r>
        <w:instrText xml:space="preserve">XE "Forefront Threat Management Gateway 2010 Standard"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217B7D">
              <w:rPr>
                <w:lang w:val="ru-RU"/>
              </w:rPr>
              <w:t xml:space="preserve">Перемещение лицензий в фермах серверов: </w:t>
            </w:r>
            <w:r w:rsidRPr="00217B7D">
              <w:rPr>
                <w:b/>
                <w:lang w:val="ru-RU"/>
              </w:rPr>
              <w:t xml:space="preserve">Да </w:t>
            </w:r>
            <w:r w:rsidRPr="00217B7D">
              <w:rPr>
                <w:i/>
                <w:lang w:val="ru-RU"/>
              </w:rPr>
              <w:t xml:space="preserve">(см. </w:t>
            </w:r>
            <w:hyperlink w:anchor="Per_Processor" w:history="1">
              <w:r w:rsidR="00D31E87">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0A570B"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9E62B5"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Pr="00217B7D" w:rsidRDefault="0013008E" w:rsidP="000A570B">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81" w:name="_Toc299524953"/>
      <w:bookmarkStart w:id="82" w:name="_Toc299531305"/>
      <w:bookmarkStart w:id="83" w:name="_Toc299531413"/>
      <w:bookmarkStart w:id="84" w:name="_Toc299531521"/>
      <w:bookmarkStart w:id="85" w:name="_Toc299957130"/>
      <w:bookmarkStart w:id="86" w:name="_Toc333334674"/>
      <w:bookmarkStart w:id="87" w:name="_Toc333409884"/>
      <w:r>
        <w:t>Microsoft</w:t>
      </w:r>
      <w:r w:rsidRPr="00217B7D">
        <w:rPr>
          <w:lang w:val="ru-RU"/>
        </w:rPr>
        <w:t xml:space="preserve"> </w:t>
      </w:r>
      <w:r>
        <w:t>Dynamics</w:t>
      </w:r>
      <w:r w:rsidRPr="00217B7D">
        <w:rPr>
          <w:lang w:val="ru-RU"/>
        </w:rPr>
        <w:t xml:space="preserve"> </w:t>
      </w:r>
      <w:r>
        <w:t>AX</w:t>
      </w:r>
      <w:r w:rsidRPr="00217B7D">
        <w:rPr>
          <w:lang w:val="ru-RU"/>
        </w:rPr>
        <w:t xml:space="preserve"> 2012</w:t>
      </w:r>
      <w:bookmarkEnd w:id="81"/>
      <w:bookmarkEnd w:id="82"/>
      <w:bookmarkEnd w:id="83"/>
      <w:bookmarkEnd w:id="84"/>
      <w:bookmarkEnd w:id="85"/>
      <w:bookmarkEnd w:id="86"/>
      <w:bookmarkEnd w:id="87"/>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AX</w:instrText>
      </w:r>
      <w:r w:rsidRPr="00217B7D">
        <w:rPr>
          <w:lang w:val="ru-RU"/>
        </w:rPr>
        <w:instrText xml:space="preserve"> 2012" </w:instrText>
      </w:r>
      <w:r w:rsidR="00872DAE">
        <w:fldChar w:fldCharType="end"/>
      </w:r>
      <w:r w:rsidRPr="00217B7D">
        <w:rPr>
          <w:lang w:val="ru-RU"/>
        </w:rPr>
        <w:t xml:space="preserve"> </w:t>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Нет</w:t>
            </w:r>
            <w:r w:rsidRPr="00217B7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624A7C"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9E62B5"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5E013A" w:rsidRPr="00B04D26" w:rsidRDefault="005E013A" w:rsidP="005E013A">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0A570B" w:rsidRPr="00217B7D" w:rsidRDefault="000A570B" w:rsidP="000A570B">
      <w:pPr>
        <w:pStyle w:val="PURADDITIONALTERMSHEADERMB"/>
        <w:rPr>
          <w:lang w:val="ru-RU"/>
        </w:rPr>
      </w:pPr>
      <w:r w:rsidRPr="00217B7D">
        <w:rPr>
          <w:lang w:val="ru-RU"/>
        </w:rPr>
        <w:lastRenderedPageBreak/>
        <w:t>Дополнительные условия.</w:t>
      </w:r>
    </w:p>
    <w:p w:rsidR="000A570B" w:rsidRPr="00217B7D" w:rsidRDefault="000A570B" w:rsidP="000A570B">
      <w:pPr>
        <w:pStyle w:val="PURBlueStrong"/>
        <w:rPr>
          <w:lang w:val="ru-RU"/>
        </w:rPr>
      </w:pPr>
      <w:r w:rsidRPr="00217B7D">
        <w:rPr>
          <w:lang w:val="ru-RU"/>
        </w:rPr>
        <w:t>Компоненты</w:t>
      </w:r>
    </w:p>
    <w:p w:rsidR="000A570B" w:rsidRPr="00217B7D" w:rsidRDefault="000A570B" w:rsidP="000A570B">
      <w:pPr>
        <w:pStyle w:val="PURBody-Indented"/>
        <w:rPr>
          <w:lang w:val="ru-RU"/>
        </w:rPr>
      </w:pPr>
      <w:r w:rsidRPr="00217B7D">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217B7D">
        <w:rPr>
          <w:lang w:val="ru-RU"/>
        </w:rPr>
        <w:t>.</w:t>
      </w:r>
      <w:r w:rsidR="00882634" w:rsidRPr="00217B7D">
        <w:rPr>
          <w:lang w:val="ru-RU"/>
        </w:rPr>
        <w:t xml:space="preserve"> </w:t>
      </w:r>
      <w:r>
        <w:t>Microsoft</w:t>
      </w:r>
      <w:r w:rsidRPr="00217B7D">
        <w:rPr>
          <w:lang w:val="ru-RU"/>
        </w:rPr>
        <w:t xml:space="preserve"> может вносить изменения в список компонентов.</w:t>
      </w:r>
      <w:r w:rsidR="00882634" w:rsidRPr="00217B7D">
        <w:rPr>
          <w:lang w:val="ru-RU"/>
        </w:rPr>
        <w:t xml:space="preserve"> </w:t>
      </w:r>
      <w:r w:rsidRPr="00217B7D">
        <w:rPr>
          <w:lang w:val="ru-RU"/>
        </w:rPr>
        <w:t xml:space="preserve">Подробные сведения о доступных Дополнительных компонентах см. на веб-сайте </w:t>
      </w:r>
      <w:hyperlink r:id="rId44" w:history="1">
        <w:r w:rsidRPr="00E209B5">
          <w:rPr>
            <w:rStyle w:val="Hyperlink"/>
          </w:rPr>
          <w:t>http</w:t>
        </w:r>
        <w:r w:rsidRPr="00217B7D">
          <w:rPr>
            <w:rStyle w:val="Hyperlink"/>
            <w:lang w:val="ru-RU"/>
          </w:rPr>
          <w:t>://</w:t>
        </w:r>
        <w:r w:rsidRPr="00E209B5">
          <w:rPr>
            <w:rStyle w:val="Hyperlink"/>
          </w:rPr>
          <w:t>www</w:t>
        </w:r>
        <w:r w:rsidRPr="00217B7D">
          <w:rPr>
            <w:rStyle w:val="Hyperlink"/>
            <w:lang w:val="ru-RU"/>
          </w:rPr>
          <w:t>.</w:t>
        </w:r>
        <w:r w:rsidRPr="00E209B5">
          <w:rPr>
            <w:rStyle w:val="Hyperlink"/>
          </w:rPr>
          <w:t>explore</w:t>
        </w:r>
        <w:r w:rsidRPr="00217B7D">
          <w:rPr>
            <w:rStyle w:val="Hyperlink"/>
            <w:lang w:val="ru-RU"/>
          </w:rPr>
          <w:t>.</w:t>
        </w:r>
        <w:r w:rsidRPr="00E209B5">
          <w:rPr>
            <w:rStyle w:val="Hyperlink"/>
          </w:rPr>
          <w:t>ms</w:t>
        </w:r>
      </w:hyperlink>
      <w:r w:rsidRPr="00217B7D">
        <w:rPr>
          <w:lang w:val="ru-RU"/>
        </w:rPr>
        <w:t>.</w:t>
      </w:r>
    </w:p>
    <w:p w:rsidR="000A570B" w:rsidRPr="00217B7D" w:rsidRDefault="000A570B" w:rsidP="000A570B">
      <w:pPr>
        <w:pStyle w:val="PURBody-Indented"/>
        <w:rPr>
          <w:lang w:val="ru-RU"/>
        </w:rPr>
      </w:pPr>
      <w:r w:rsidRPr="00217B7D">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w:t>
      </w:r>
    </w:p>
    <w:p w:rsidR="000A570B" w:rsidRPr="00217B7D" w:rsidRDefault="000A570B" w:rsidP="000A570B">
      <w:pPr>
        <w:pStyle w:val="PURBlueStrong"/>
        <w:rPr>
          <w:lang w:val="ru-RU"/>
        </w:rPr>
      </w:pPr>
      <w:r w:rsidRPr="00217B7D">
        <w:rPr>
          <w:lang w:val="ru-RU"/>
        </w:rPr>
        <w:t>Условия</w:t>
      </w:r>
      <w:r w:rsidRPr="00217B7D">
        <w:rPr>
          <w:smallCaps w:val="0"/>
          <w:lang w:val="ru-RU"/>
        </w:rPr>
        <w:t xml:space="preserve"> </w:t>
      </w:r>
      <w:r w:rsidRPr="00217B7D">
        <w:rPr>
          <w:lang w:val="ru-RU"/>
        </w:rPr>
        <w:t>рассмотрения</w:t>
      </w:r>
    </w:p>
    <w:p w:rsidR="000A570B" w:rsidRPr="00217B7D" w:rsidRDefault="000A570B" w:rsidP="000A570B">
      <w:pPr>
        <w:pStyle w:val="PURBody-Indented"/>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45" w:history="1">
        <w:r w:rsidR="00E209B5" w:rsidRPr="00E209B5">
          <w:rPr>
            <w:rStyle w:val="Hyperlink"/>
          </w:rPr>
          <w:t>http</w:t>
        </w:r>
        <w:r w:rsidR="00E209B5" w:rsidRPr="00217B7D">
          <w:rPr>
            <w:rStyle w:val="Hyperlink"/>
            <w:lang w:val="ru-RU"/>
          </w:rPr>
          <w:t>://</w:t>
        </w:r>
        <w:r w:rsidR="00E209B5" w:rsidRPr="00E209B5">
          <w:rPr>
            <w:rStyle w:val="Hyperlink"/>
          </w:rPr>
          <w:t>www</w:t>
        </w:r>
        <w:r w:rsidR="00E209B5" w:rsidRPr="00217B7D">
          <w:rPr>
            <w:rStyle w:val="Hyperlink"/>
            <w:lang w:val="ru-RU"/>
          </w:rPr>
          <w:t>.</w:t>
        </w:r>
        <w:r w:rsidR="00E209B5" w:rsidRPr="00E209B5">
          <w:rPr>
            <w:rStyle w:val="Hyperlink"/>
          </w:rPr>
          <w:t>explore</w:t>
        </w:r>
        <w:r w:rsidR="00E209B5" w:rsidRPr="00217B7D">
          <w:rPr>
            <w:rStyle w:val="Hyperlink"/>
            <w:lang w:val="ru-RU"/>
          </w:rPr>
          <w:t>.</w:t>
        </w:r>
        <w:r w:rsidR="00E209B5" w:rsidRPr="00E209B5">
          <w:rPr>
            <w:rStyle w:val="Hyperlink"/>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46" w:history="1">
        <w:r w:rsidR="0078394E" w:rsidRPr="00E209B5">
          <w:rPr>
            <w:rStyle w:val="Hyperlink"/>
          </w:rPr>
          <w:t>http</w:t>
        </w:r>
        <w:r w:rsidR="0078394E" w:rsidRPr="00217B7D">
          <w:rPr>
            <w:rStyle w:val="Hyperlink"/>
            <w:lang w:val="ru-RU"/>
          </w:rPr>
          <w:t>://</w:t>
        </w:r>
        <w:r w:rsidR="0078394E" w:rsidRPr="00E209B5">
          <w:rPr>
            <w:rStyle w:val="Hyperlink"/>
          </w:rPr>
          <w:t>www</w:t>
        </w:r>
        <w:r w:rsidR="0078394E" w:rsidRPr="00217B7D">
          <w:rPr>
            <w:rStyle w:val="Hyperlink"/>
            <w:lang w:val="ru-RU"/>
          </w:rPr>
          <w:t>.</w:t>
        </w:r>
        <w:r w:rsidR="0078394E" w:rsidRPr="00E209B5">
          <w:rPr>
            <w:rStyle w:val="Hyperlink"/>
          </w:rPr>
          <w:t>explore</w:t>
        </w:r>
        <w:r w:rsidR="0078394E" w:rsidRPr="00217B7D">
          <w:rPr>
            <w:rStyle w:val="Hyperlink"/>
            <w:lang w:val="ru-RU"/>
          </w:rPr>
          <w:t>.</w:t>
        </w:r>
        <w:r w:rsidR="0078394E" w:rsidRPr="00E209B5">
          <w:rPr>
            <w:rStyle w:val="Hyperlink"/>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 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w:t>
      </w:r>
      <w:r w:rsidR="0002459F">
        <w:t> </w:t>
      </w:r>
      <w:r w:rsidRPr="00217B7D">
        <w:rPr>
          <w:lang w:val="ru-RU"/>
        </w:rPr>
        <w:t>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0A570B" w:rsidRPr="00217B7D" w:rsidRDefault="000A570B" w:rsidP="000A570B">
      <w:pPr>
        <w:pStyle w:val="PURBlueStrong"/>
        <w:rPr>
          <w:lang w:val="ru-RU"/>
        </w:rPr>
      </w:pPr>
      <w:r w:rsidRPr="00217B7D">
        <w:rPr>
          <w:lang w:val="ru-RU"/>
        </w:rPr>
        <w:t>Лицензионные ключи</w:t>
      </w:r>
    </w:p>
    <w:p w:rsidR="000A570B" w:rsidRPr="00217B7D" w:rsidRDefault="000A570B" w:rsidP="000A570B">
      <w:pPr>
        <w:pStyle w:val="PURBody-Indented"/>
        <w:rPr>
          <w:spacing w:val="-2"/>
          <w:lang w:val="ru-RU"/>
        </w:rPr>
      </w:pPr>
      <w:r w:rsidRPr="00217B7D">
        <w:rPr>
          <w:spacing w:val="-2"/>
          <w:lang w:val="ru-RU"/>
        </w:rPr>
        <w:t xml:space="preserve">Для установки и использования функций программных продуктов необходимо получить от </w:t>
      </w:r>
      <w:r w:rsidRPr="0002459F">
        <w:rPr>
          <w:spacing w:val="-2"/>
        </w:rPr>
        <w:t>Microsoft</w:t>
      </w:r>
      <w:r w:rsidRPr="00217B7D">
        <w:rPr>
          <w:spacing w:val="-2"/>
          <w:lang w:val="ru-RU"/>
        </w:rPr>
        <w:t xml:space="preserve"> соответствующие лицензионные ключи. Процедуры получения таких лицензионных ключей будут опубликованы на сайте </w:t>
      </w:r>
      <w:hyperlink r:id="rId47" w:history="1">
        <w:r w:rsidR="0078394E" w:rsidRPr="00E209B5">
          <w:rPr>
            <w:rStyle w:val="Hyperlink"/>
          </w:rPr>
          <w:t>http</w:t>
        </w:r>
        <w:r w:rsidR="0078394E" w:rsidRPr="00217B7D">
          <w:rPr>
            <w:rStyle w:val="Hyperlink"/>
            <w:lang w:val="ru-RU"/>
          </w:rPr>
          <w:t>://</w:t>
        </w:r>
        <w:r w:rsidR="0078394E" w:rsidRPr="00E209B5">
          <w:rPr>
            <w:rStyle w:val="Hyperlink"/>
          </w:rPr>
          <w:t>www</w:t>
        </w:r>
        <w:r w:rsidR="0078394E" w:rsidRPr="00217B7D">
          <w:rPr>
            <w:rStyle w:val="Hyperlink"/>
            <w:lang w:val="ru-RU"/>
          </w:rPr>
          <w:t>.</w:t>
        </w:r>
        <w:r w:rsidR="0078394E" w:rsidRPr="00E209B5">
          <w:rPr>
            <w:rStyle w:val="Hyperlink"/>
          </w:rPr>
          <w:t>explore</w:t>
        </w:r>
        <w:r w:rsidR="0078394E" w:rsidRPr="00217B7D">
          <w:rPr>
            <w:rStyle w:val="Hyperlink"/>
            <w:lang w:val="ru-RU"/>
          </w:rPr>
          <w:t>.</w:t>
        </w:r>
        <w:r w:rsidR="0078394E" w:rsidRPr="00E209B5">
          <w:rPr>
            <w:rStyle w:val="Hyperlink"/>
          </w:rPr>
          <w:t>ms</w:t>
        </w:r>
      </w:hyperlink>
      <w:r w:rsidRPr="00217B7D">
        <w:rPr>
          <w:spacing w:val="-2"/>
          <w:lang w:val="ru-RU"/>
        </w:rPr>
        <w:t xml:space="preserve"> или представлены вашим торговым посредником.</w:t>
      </w:r>
    </w:p>
    <w:p w:rsidR="000A570B" w:rsidRPr="00217B7D" w:rsidRDefault="000A570B" w:rsidP="000A570B">
      <w:pPr>
        <w:pStyle w:val="PURBlueStrong"/>
        <w:rPr>
          <w:lang w:val="ru-RU"/>
        </w:rPr>
      </w:pPr>
      <w:r w:rsidRPr="00217B7D">
        <w:rPr>
          <w:lang w:val="ru-RU"/>
        </w:rPr>
        <w:t>Локализация и перевод</w:t>
      </w:r>
    </w:p>
    <w:p w:rsidR="000A570B" w:rsidRPr="00217B7D" w:rsidRDefault="000A570B" w:rsidP="000A570B">
      <w:pPr>
        <w:pStyle w:val="PURBody-Indented"/>
        <w:rPr>
          <w:color w:val="00467F"/>
          <w:u w:val="single"/>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48" w:history="1">
        <w:r w:rsidRPr="0078394E">
          <w:rPr>
            <w:rStyle w:val="Hyperlink"/>
          </w:rPr>
          <w:t>http</w:t>
        </w:r>
        <w:r w:rsidRPr="00217B7D">
          <w:rPr>
            <w:rStyle w:val="Hyperlink"/>
            <w:lang w:val="ru-RU"/>
          </w:rPr>
          <w:t>://</w:t>
        </w:r>
        <w:r w:rsidRPr="0078394E">
          <w:rPr>
            <w:rStyle w:val="Hyperlink"/>
          </w:rPr>
          <w:t>www</w:t>
        </w:r>
        <w:r w:rsidRPr="00217B7D">
          <w:rPr>
            <w:rStyle w:val="Hyperlink"/>
            <w:lang w:val="ru-RU"/>
          </w:rPr>
          <w:t>.</w:t>
        </w:r>
        <w:r w:rsidRPr="0078394E">
          <w:rPr>
            <w:rStyle w:val="Hyperlink"/>
          </w:rPr>
          <w:t>microsoft</w:t>
        </w:r>
        <w:r w:rsidRPr="00217B7D">
          <w:rPr>
            <w:rStyle w:val="Hyperlink"/>
            <w:lang w:val="ru-RU"/>
          </w:rPr>
          <w:t>.</w:t>
        </w:r>
        <w:r w:rsidRPr="0078394E">
          <w:rPr>
            <w:rStyle w:val="Hyperlink"/>
          </w:rPr>
          <w:t>com</w:t>
        </w:r>
        <w:r w:rsidRPr="00217B7D">
          <w:rPr>
            <w:rStyle w:val="Hyperlink"/>
            <w:lang w:val="ru-RU"/>
          </w:rPr>
          <w:t>/</w:t>
        </w:r>
        <w:r w:rsidRPr="0078394E">
          <w:rPr>
            <w:rStyle w:val="Hyperlink"/>
          </w:rPr>
          <w:t>dynamics</w:t>
        </w:r>
        <w:r w:rsidRPr="00217B7D">
          <w:rPr>
            <w:rStyle w:val="Hyperlink"/>
            <w:lang w:val="ru-RU"/>
          </w:rPr>
          <w:t>/</w:t>
        </w:r>
        <w:r w:rsidRPr="0078394E">
          <w:rPr>
            <w:rStyle w:val="Hyperlink"/>
          </w:rPr>
          <w:t>en</w:t>
        </w:r>
        <w:r w:rsidRPr="00217B7D">
          <w:rPr>
            <w:rStyle w:val="Hyperlink"/>
            <w:lang w:val="ru-RU"/>
          </w:rPr>
          <w:t>/</w:t>
        </w:r>
        <w:r w:rsidRPr="0078394E">
          <w:rPr>
            <w:rStyle w:val="Hyperlink"/>
          </w:rPr>
          <w:t>us</w:t>
        </w:r>
        <w:r w:rsidRPr="00217B7D">
          <w:rPr>
            <w:rStyle w:val="Hyperlink"/>
            <w:lang w:val="ru-RU"/>
          </w:rPr>
          <w:t>/</w:t>
        </w:r>
        <w:r w:rsidRPr="0078394E">
          <w:rPr>
            <w:rStyle w:val="Hyperlink"/>
          </w:rPr>
          <w:t>products</w:t>
        </w:r>
        <w:r w:rsidRPr="00217B7D">
          <w:rPr>
            <w:rStyle w:val="Hyperlink"/>
            <w:lang w:val="ru-RU"/>
          </w:rPr>
          <w:t>/</w:t>
        </w:r>
        <w:r w:rsidRPr="0078394E">
          <w:rPr>
            <w:rStyle w:val="Hyperlink"/>
          </w:rPr>
          <w:t>ax</w:t>
        </w:r>
        <w:r w:rsidRPr="00217B7D">
          <w:rPr>
            <w:rStyle w:val="Hyperlink"/>
            <w:lang w:val="ru-RU"/>
          </w:rPr>
          <w:t>-</w:t>
        </w:r>
        <w:r w:rsidRPr="0078394E">
          <w:rPr>
            <w:rStyle w:val="Hyperlink"/>
          </w:rPr>
          <w:t>availability</w:t>
        </w:r>
        <w:r w:rsidRPr="00217B7D">
          <w:rPr>
            <w:rStyle w:val="Hyperlink"/>
            <w:lang w:val="ru-RU"/>
          </w:rPr>
          <w:t>.</w:t>
        </w:r>
        <w:r w:rsidRPr="0078394E">
          <w:rPr>
            <w:rStyle w:val="Hyperlink"/>
          </w:rPr>
          <w:t>aspx</w:t>
        </w:r>
      </w:hyperlink>
      <w:r w:rsidRPr="00217B7D">
        <w:rPr>
          <w:lang w:val="ru-RU"/>
        </w:rPr>
        <w:t>.</w:t>
      </w:r>
    </w:p>
    <w:p w:rsidR="000A570B" w:rsidRPr="00217B7D" w:rsidRDefault="000A570B" w:rsidP="000A570B">
      <w:pPr>
        <w:pStyle w:val="PURBody-Indented"/>
        <w:rPr>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DA092A">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0A570B" w:rsidRPr="00217B7D" w:rsidRDefault="000A570B" w:rsidP="000A570B">
      <w:pPr>
        <w:pStyle w:val="PURBody-Indented"/>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w:t>
      </w:r>
      <w:r w:rsidR="0002459F">
        <w:t> </w:t>
      </w:r>
      <w:r w:rsidRPr="00217B7D">
        <w:rPr>
          <w:lang w:val="ru-RU"/>
        </w:rPr>
        <w:t xml:space="preserve">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217B7D" w:rsidRDefault="000A570B" w:rsidP="000A570B">
      <w:pPr>
        <w:pStyle w:val="PURBody-Indented"/>
        <w:rPr>
          <w:lang w:val="ru-RU"/>
        </w:rPr>
      </w:pPr>
      <w:r w:rsidRPr="00217B7D">
        <w:rPr>
          <w:lang w:val="ru-RU"/>
        </w:rPr>
        <w:t>Если вы хотите выполнить локализацию и (или) перевод программного обеспечения, у вас должно быть действующее</w:t>
      </w:r>
      <w:r w:rsidR="003F3284">
        <w:t> </w:t>
      </w:r>
      <w:r w:rsidRPr="00217B7D">
        <w:rPr>
          <w:lang w:val="ru-RU"/>
        </w:rPr>
        <w:t>и</w:t>
      </w:r>
      <w:r w:rsidR="003F3284">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003F3284">
        <w:t> </w:t>
      </w:r>
      <w:r w:rsidRPr="00217B7D">
        <w:rPr>
          <w:lang w:val="ru-RU"/>
        </w:rPr>
        <w:t>и</w:t>
      </w:r>
      <w:r w:rsidR="003F3284">
        <w:t> </w:t>
      </w:r>
      <w:r w:rsidRPr="00217B7D">
        <w:rPr>
          <w:lang w:val="ru-RU"/>
        </w:rPr>
        <w:t xml:space="preserve">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49" w:history="1">
        <w:r w:rsidRPr="0078394E">
          <w:rPr>
            <w:rStyle w:val="Hyperlink"/>
          </w:rPr>
          <w:t>https</w:t>
        </w:r>
        <w:r w:rsidRPr="00217B7D">
          <w:rPr>
            <w:rStyle w:val="Hyperlink"/>
            <w:lang w:val="ru-RU"/>
          </w:rPr>
          <w:t>://</w:t>
        </w:r>
        <w:r w:rsidRPr="0078394E">
          <w:rPr>
            <w:rStyle w:val="Hyperlink"/>
          </w:rPr>
          <w:t>mbs</w:t>
        </w:r>
        <w:r w:rsidRPr="00217B7D">
          <w:rPr>
            <w:rStyle w:val="Hyperlink"/>
            <w:lang w:val="ru-RU"/>
          </w:rPr>
          <w:t>.</w:t>
        </w:r>
        <w:r w:rsidRPr="0078394E">
          <w:rPr>
            <w:rStyle w:val="Hyperlink"/>
          </w:rPr>
          <w:t>microsoft</w:t>
        </w:r>
        <w:r w:rsidRPr="00217B7D">
          <w:rPr>
            <w:rStyle w:val="Hyperlink"/>
            <w:lang w:val="ru-RU"/>
          </w:rPr>
          <w:t>.</w:t>
        </w:r>
        <w:r w:rsidRPr="0078394E">
          <w:rPr>
            <w:rStyle w:val="Hyperlink"/>
          </w:rPr>
          <w:t>com</w:t>
        </w:r>
        <w:r w:rsidRPr="00217B7D">
          <w:rPr>
            <w:rStyle w:val="Hyperlink"/>
            <w:lang w:val="ru-RU"/>
          </w:rPr>
          <w:t>/</w:t>
        </w:r>
        <w:r w:rsidRPr="0078394E">
          <w:rPr>
            <w:rStyle w:val="Hyperlink"/>
          </w:rPr>
          <w:t>partnersource</w:t>
        </w:r>
        <w:r w:rsidRPr="00217B7D">
          <w:rPr>
            <w:rStyle w:val="Hyperlink"/>
            <w:lang w:val="ru-RU"/>
          </w:rPr>
          <w:t>/</w:t>
        </w:r>
        <w:r w:rsidRPr="0078394E">
          <w:rPr>
            <w:rStyle w:val="Hyperlink"/>
          </w:rPr>
          <w:t>partneressentials</w:t>
        </w:r>
        <w:r w:rsidRPr="00217B7D">
          <w:rPr>
            <w:rStyle w:val="Hyperlink"/>
            <w:lang w:val="ru-RU"/>
          </w:rPr>
          <w:t>/</w:t>
        </w:r>
        <w:r w:rsidRPr="0078394E">
          <w:rPr>
            <w:rStyle w:val="Hyperlink"/>
          </w:rPr>
          <w:t>pllp</w:t>
        </w:r>
      </w:hyperlink>
      <w:r w:rsidRPr="00217B7D">
        <w:rPr>
          <w:lang w:val="ru-RU"/>
        </w:rPr>
        <w:t xml:space="preserve"> или обратитесь к своему Менеджеру по работе с партнерами.</w:t>
      </w:r>
    </w:p>
    <w:p w:rsidR="000A570B" w:rsidRPr="00217B7D" w:rsidRDefault="0013008E" w:rsidP="005E013A">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BD7672" w:rsidRPr="00B04D26" w:rsidRDefault="00BD7672" w:rsidP="00BD7672">
      <w:pPr>
        <w:pStyle w:val="PURProductName"/>
        <w:keepNext w:val="0"/>
        <w:keepLines w:val="0"/>
        <w:pBdr>
          <w:bottom w:val="none" w:sz="0" w:space="0" w:color="auto"/>
        </w:pBdr>
        <w:rPr>
          <w:lang w:val="ru-RU"/>
        </w:rPr>
      </w:pPr>
      <w:bookmarkStart w:id="88" w:name="_Toc299524954"/>
      <w:bookmarkStart w:id="89" w:name="_Toc299531306"/>
      <w:bookmarkStart w:id="90" w:name="_Toc299531414"/>
      <w:bookmarkStart w:id="91" w:name="_Toc299531522"/>
      <w:bookmarkStart w:id="92" w:name="_Toc299957131"/>
    </w:p>
    <w:p w:rsidR="005E013A" w:rsidRPr="00B04D26" w:rsidRDefault="005E013A" w:rsidP="00BD7672">
      <w:pPr>
        <w:pStyle w:val="PURProductName"/>
        <w:keepNext w:val="0"/>
        <w:keepLines w:val="0"/>
        <w:pBdr>
          <w:bottom w:val="none" w:sz="0" w:space="0" w:color="auto"/>
        </w:pBdr>
        <w:rPr>
          <w:lang w:val="ru-RU"/>
        </w:rPr>
      </w:pPr>
    </w:p>
    <w:p w:rsidR="000A570B" w:rsidRPr="00217B7D" w:rsidRDefault="000A570B" w:rsidP="000A570B">
      <w:pPr>
        <w:pStyle w:val="PURProductName"/>
        <w:rPr>
          <w:lang w:val="ru-RU"/>
        </w:rPr>
      </w:pPr>
      <w:bookmarkStart w:id="93" w:name="_Toc333334675"/>
      <w:bookmarkStart w:id="94" w:name="_Toc333409885"/>
      <w:r>
        <w:lastRenderedPageBreak/>
        <w:t>Microsoft</w:t>
      </w:r>
      <w:r w:rsidRPr="00217B7D">
        <w:rPr>
          <w:lang w:val="ru-RU"/>
        </w:rPr>
        <w:t xml:space="preserve"> </w:t>
      </w:r>
      <w:r>
        <w:t>Dynamics</w:t>
      </w:r>
      <w:r w:rsidRPr="00217B7D">
        <w:rPr>
          <w:lang w:val="ru-RU"/>
        </w:rPr>
        <w:t xml:space="preserve"> </w:t>
      </w:r>
      <w:r>
        <w:t>C</w:t>
      </w:r>
      <w:r w:rsidRPr="00217B7D">
        <w:rPr>
          <w:lang w:val="ru-RU"/>
        </w:rPr>
        <w:t>5 2012</w:t>
      </w:r>
      <w:bookmarkEnd w:id="88"/>
      <w:bookmarkEnd w:id="89"/>
      <w:bookmarkEnd w:id="90"/>
      <w:bookmarkEnd w:id="91"/>
      <w:bookmarkEnd w:id="92"/>
      <w:bookmarkEnd w:id="93"/>
      <w:bookmarkEnd w:id="94"/>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C</w:instrText>
      </w:r>
      <w:r w:rsidRPr="00217B7D">
        <w:rPr>
          <w:lang w:val="ru-RU"/>
        </w:rPr>
        <w:instrText xml:space="preserve">5 2012" </w:instrText>
      </w:r>
      <w:r w:rsidR="00872DAE">
        <w:fldChar w:fldCharType="end"/>
      </w:r>
    </w:p>
    <w:p w:rsidR="000A570B" w:rsidRPr="00217B7D" w:rsidRDefault="000A570B" w:rsidP="000F5738">
      <w:pPr>
        <w:pStyle w:val="PURLicenseTerm"/>
        <w:spacing w:after="100"/>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0A570B" w:rsidRPr="00217B7D" w:rsidRDefault="006E381D" w:rsidP="000A570B">
      <w:pPr>
        <w:pStyle w:val="PURBody"/>
        <w:rPr>
          <w:b/>
          <w:lang w:val="ru-RU"/>
        </w:rPr>
      </w:pPr>
      <w:r w:rsidRPr="00217B7D">
        <w:rPr>
          <w:b/>
          <w:lang w:val="ru-RU"/>
        </w:rPr>
        <w:t>Только для использования в Исландии и Дании</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Нет</w:t>
            </w:r>
            <w:r w:rsidRPr="00217B7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624A7C"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BD7672"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Pr="004C5A14" w:rsidRDefault="000A570B" w:rsidP="000B3865">
      <w:pPr>
        <w:pStyle w:val="PURADDITIONALTERMSHEADERMB"/>
        <w:rPr>
          <w:lang w:val="ru-RU"/>
        </w:rPr>
      </w:pPr>
      <w:r w:rsidRPr="00217B7D">
        <w:rPr>
          <w:lang w:val="ru-RU"/>
        </w:rPr>
        <w:t>Дополнительные условия</w:t>
      </w:r>
      <w:r w:rsidR="000B3865" w:rsidRPr="004C5A14">
        <w:rPr>
          <w:lang w:val="ru-RU"/>
        </w:rPr>
        <w:t>:</w:t>
      </w:r>
    </w:p>
    <w:p w:rsidR="000A570B" w:rsidRPr="00217B7D" w:rsidRDefault="000A570B" w:rsidP="000F5738">
      <w:pPr>
        <w:pStyle w:val="PURBlueStrong"/>
        <w:spacing w:after="40"/>
        <w:rPr>
          <w:lang w:val="ru-RU"/>
        </w:rPr>
      </w:pPr>
      <w:r w:rsidRPr="00217B7D">
        <w:rPr>
          <w:lang w:val="ru-RU"/>
        </w:rPr>
        <w:t>Компоненты</w:t>
      </w:r>
    </w:p>
    <w:p w:rsidR="000A570B" w:rsidRPr="00217B7D" w:rsidRDefault="000A570B" w:rsidP="00880CFD">
      <w:pPr>
        <w:pStyle w:val="PURBody-Indented"/>
        <w:spacing w:after="100"/>
        <w:ind w:left="274"/>
        <w:rPr>
          <w:lang w:val="ru-RU"/>
        </w:rPr>
      </w:pPr>
      <w:r w:rsidRPr="00217B7D">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217B7D">
        <w:rPr>
          <w:lang w:val="ru-RU"/>
        </w:rPr>
        <w:t>.</w:t>
      </w:r>
      <w:r w:rsidR="00882634" w:rsidRPr="00217B7D">
        <w:rPr>
          <w:lang w:val="ru-RU"/>
        </w:rPr>
        <w:t xml:space="preserve"> </w:t>
      </w:r>
      <w:r>
        <w:t>Microsoft</w:t>
      </w:r>
      <w:r w:rsidRPr="00217B7D">
        <w:rPr>
          <w:lang w:val="ru-RU"/>
        </w:rPr>
        <w:t xml:space="preserve"> может вносить изменения в список компонентов.</w:t>
      </w:r>
      <w:r w:rsidR="00882634" w:rsidRPr="00217B7D">
        <w:rPr>
          <w:lang w:val="ru-RU"/>
        </w:rPr>
        <w:t xml:space="preserve"> </w:t>
      </w:r>
      <w:r w:rsidRPr="00217B7D">
        <w:rPr>
          <w:lang w:val="ru-RU"/>
        </w:rPr>
        <w:t xml:space="preserve">Подробные сведения о доступных Дополнительных компонентах см. на веб-сайте </w:t>
      </w:r>
      <w:hyperlink r:id="rId50" w:history="1">
        <w:r w:rsidR="0078394E" w:rsidRPr="00E209B5">
          <w:rPr>
            <w:rStyle w:val="Hyperlink"/>
          </w:rPr>
          <w:t>http</w:t>
        </w:r>
        <w:r w:rsidR="0078394E" w:rsidRPr="00217B7D">
          <w:rPr>
            <w:rStyle w:val="Hyperlink"/>
            <w:lang w:val="ru-RU"/>
          </w:rPr>
          <w:t>://</w:t>
        </w:r>
        <w:r w:rsidR="0078394E" w:rsidRPr="00E209B5">
          <w:rPr>
            <w:rStyle w:val="Hyperlink"/>
          </w:rPr>
          <w:t>www</w:t>
        </w:r>
        <w:r w:rsidR="0078394E" w:rsidRPr="00217B7D">
          <w:rPr>
            <w:rStyle w:val="Hyperlink"/>
            <w:lang w:val="ru-RU"/>
          </w:rPr>
          <w:t>.</w:t>
        </w:r>
        <w:r w:rsidR="0078394E" w:rsidRPr="00E209B5">
          <w:rPr>
            <w:rStyle w:val="Hyperlink"/>
          </w:rPr>
          <w:t>explore</w:t>
        </w:r>
        <w:r w:rsidR="0078394E" w:rsidRPr="00217B7D">
          <w:rPr>
            <w:rStyle w:val="Hyperlink"/>
            <w:lang w:val="ru-RU"/>
          </w:rPr>
          <w:t>.</w:t>
        </w:r>
        <w:r w:rsidR="0078394E" w:rsidRPr="00E209B5">
          <w:rPr>
            <w:rStyle w:val="Hyperlink"/>
          </w:rPr>
          <w:t>ms</w:t>
        </w:r>
      </w:hyperlink>
      <w:r w:rsidRPr="00217B7D">
        <w:rPr>
          <w:lang w:val="ru-RU"/>
        </w:rPr>
        <w:t xml:space="preserve">. </w:t>
      </w:r>
    </w:p>
    <w:p w:rsidR="000A570B" w:rsidRPr="00217B7D" w:rsidRDefault="000A570B" w:rsidP="00880CFD">
      <w:pPr>
        <w:pStyle w:val="PURBody-Indented"/>
        <w:spacing w:after="100"/>
        <w:ind w:left="274"/>
        <w:rPr>
          <w:lang w:val="ru-RU"/>
        </w:rPr>
      </w:pPr>
      <w:r w:rsidRPr="00217B7D">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217B7D" w:rsidRDefault="000A570B" w:rsidP="000F5738">
      <w:pPr>
        <w:pStyle w:val="PURBlueStrong"/>
        <w:spacing w:after="40"/>
        <w:rPr>
          <w:lang w:val="ru-RU"/>
        </w:rPr>
      </w:pPr>
      <w:r w:rsidRPr="00217B7D">
        <w:rPr>
          <w:lang w:val="ru-RU"/>
        </w:rPr>
        <w:t>Условия рассмотрения</w:t>
      </w:r>
    </w:p>
    <w:p w:rsidR="000A570B" w:rsidRPr="00217B7D" w:rsidRDefault="000A570B" w:rsidP="00880CFD">
      <w:pPr>
        <w:pStyle w:val="PURBody-Indented"/>
        <w:spacing w:after="100"/>
        <w:ind w:left="274"/>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1" w:history="1">
        <w:r w:rsidR="0078394E" w:rsidRPr="00E209B5">
          <w:rPr>
            <w:rStyle w:val="Hyperlink"/>
          </w:rPr>
          <w:t>http</w:t>
        </w:r>
        <w:r w:rsidR="0078394E" w:rsidRPr="00217B7D">
          <w:rPr>
            <w:rStyle w:val="Hyperlink"/>
            <w:lang w:val="ru-RU"/>
          </w:rPr>
          <w:t>://</w:t>
        </w:r>
        <w:r w:rsidR="0078394E" w:rsidRPr="00E209B5">
          <w:rPr>
            <w:rStyle w:val="Hyperlink"/>
          </w:rPr>
          <w:t>www</w:t>
        </w:r>
        <w:r w:rsidR="0078394E" w:rsidRPr="00217B7D">
          <w:rPr>
            <w:rStyle w:val="Hyperlink"/>
            <w:lang w:val="ru-RU"/>
          </w:rPr>
          <w:t>.</w:t>
        </w:r>
        <w:r w:rsidR="0078394E" w:rsidRPr="00E209B5">
          <w:rPr>
            <w:rStyle w:val="Hyperlink"/>
          </w:rPr>
          <w:t>explore</w:t>
        </w:r>
        <w:r w:rsidR="0078394E" w:rsidRPr="00217B7D">
          <w:rPr>
            <w:rStyle w:val="Hyperlink"/>
            <w:lang w:val="ru-RU"/>
          </w:rPr>
          <w:t>.</w:t>
        </w:r>
        <w:r w:rsidR="0078394E" w:rsidRPr="00E209B5">
          <w:rPr>
            <w:rStyle w:val="Hyperlink"/>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52"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 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w:t>
      </w:r>
      <w:r w:rsidR="00BD7672">
        <w:t> </w:t>
      </w:r>
      <w:r w:rsidRPr="00217B7D">
        <w:rPr>
          <w:lang w:val="ru-RU"/>
        </w:rPr>
        <w:t>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0A570B" w:rsidRPr="00217B7D" w:rsidRDefault="000A570B" w:rsidP="000F5738">
      <w:pPr>
        <w:pStyle w:val="PURBlueStrong"/>
        <w:tabs>
          <w:tab w:val="left" w:pos="3413"/>
        </w:tabs>
        <w:spacing w:after="40"/>
        <w:rPr>
          <w:lang w:val="ru-RU"/>
        </w:rPr>
      </w:pPr>
      <w:r w:rsidRPr="00217B7D">
        <w:rPr>
          <w:lang w:val="ru-RU"/>
        </w:rPr>
        <w:t>Лицензионные ключи</w:t>
      </w:r>
      <w:r w:rsidR="00880CFD" w:rsidRPr="00217B7D">
        <w:rPr>
          <w:lang w:val="ru-RU"/>
        </w:rPr>
        <w:tab/>
      </w:r>
    </w:p>
    <w:p w:rsidR="000A570B" w:rsidRPr="00217B7D" w:rsidRDefault="000A570B" w:rsidP="000A570B">
      <w:pPr>
        <w:pStyle w:val="PURBody-Indented"/>
        <w:rPr>
          <w:spacing w:val="-2"/>
          <w:lang w:val="ru-RU"/>
        </w:rPr>
      </w:pPr>
      <w:r w:rsidRPr="00217B7D">
        <w:rPr>
          <w:spacing w:val="-2"/>
          <w:lang w:val="ru-RU"/>
        </w:rPr>
        <w:t xml:space="preserve">Для установки и использования функций программных продуктов необходимо получить от </w:t>
      </w:r>
      <w:r w:rsidRPr="00667357">
        <w:rPr>
          <w:spacing w:val="-2"/>
        </w:rPr>
        <w:t>Microsoft</w:t>
      </w:r>
      <w:r w:rsidRPr="00217B7D">
        <w:rPr>
          <w:spacing w:val="-2"/>
          <w:lang w:val="ru-RU"/>
        </w:rPr>
        <w:t xml:space="preserve"> соответствующие лицензионные ключи. Процедуры получения таких лицензионных ключей будут опубликованы на сайте </w:t>
      </w:r>
      <w:hyperlink r:id="rId53"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spacing w:val="-2"/>
          <w:lang w:val="ru-RU"/>
        </w:rPr>
        <w:t xml:space="preserve"> или представлены вашим торговым посредником.</w:t>
      </w:r>
    </w:p>
    <w:p w:rsidR="000A570B" w:rsidRPr="00217B7D" w:rsidRDefault="000A570B" w:rsidP="000F5738">
      <w:pPr>
        <w:pStyle w:val="PURBlueStrong"/>
        <w:spacing w:after="40"/>
        <w:rPr>
          <w:lang w:val="ru-RU"/>
        </w:rPr>
      </w:pPr>
      <w:r w:rsidRPr="00217B7D">
        <w:rPr>
          <w:lang w:val="ru-RU"/>
        </w:rPr>
        <w:t>Локализация и перевод</w:t>
      </w:r>
    </w:p>
    <w:p w:rsidR="000A570B" w:rsidRPr="00217B7D" w:rsidRDefault="000A570B" w:rsidP="00880CFD">
      <w:pPr>
        <w:pStyle w:val="PURBody-Indented"/>
        <w:spacing w:after="100"/>
        <w:ind w:left="274"/>
        <w:rPr>
          <w:spacing w:val="-2"/>
          <w:lang w:val="ru-RU"/>
        </w:rPr>
      </w:pPr>
      <w:r w:rsidRPr="00217B7D">
        <w:rPr>
          <w:spacing w:val="-2"/>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 которых данное программное обеспечение было локализовано.</w:t>
      </w:r>
      <w:r w:rsidR="00882634" w:rsidRPr="00217B7D">
        <w:rPr>
          <w:spacing w:val="-2"/>
          <w:lang w:val="ru-RU"/>
        </w:rPr>
        <w:t xml:space="preserve"> </w:t>
      </w:r>
      <w:r w:rsidRPr="00217B7D">
        <w:rPr>
          <w:spacing w:val="-2"/>
          <w:lang w:val="ru-RU"/>
        </w:rPr>
        <w:t>Законодательство зависит от региона, и ПО не соответствует всем законам и коммерческим требованиям данных регионов.</w:t>
      </w:r>
    </w:p>
    <w:p w:rsidR="000A570B" w:rsidRPr="00217B7D" w:rsidRDefault="000A570B" w:rsidP="00880CFD">
      <w:pPr>
        <w:pStyle w:val="PURBody-Indented"/>
        <w:spacing w:after="100"/>
        <w:ind w:left="274"/>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667357">
        <w:t> </w:t>
      </w:r>
      <w:r w:rsidRPr="00217B7D">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217B7D" w:rsidRDefault="000A570B" w:rsidP="00880CFD">
      <w:pPr>
        <w:pStyle w:val="PURBody-Indented"/>
        <w:spacing w:after="100"/>
        <w:ind w:left="274"/>
        <w:rPr>
          <w:lang w:val="ru-RU"/>
        </w:rPr>
      </w:pPr>
      <w:r w:rsidRPr="00217B7D">
        <w:rPr>
          <w:lang w:val="ru-RU"/>
        </w:rPr>
        <w:t>Если вы хотите выполнить локализацию и (или) перевод программного обеспечения, у вас должно быть действующее</w:t>
      </w:r>
      <w:r w:rsidR="00880CFD">
        <w:t> </w:t>
      </w:r>
      <w:r w:rsidRPr="00217B7D">
        <w:rPr>
          <w:lang w:val="ru-RU"/>
        </w:rPr>
        <w:t>и</w:t>
      </w:r>
      <w:r w:rsidR="00880CFD">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00880CFD">
        <w:t> </w:t>
      </w:r>
      <w:r w:rsidRPr="00217B7D">
        <w:rPr>
          <w:lang w:val="ru-RU"/>
        </w:rPr>
        <w:t>и</w:t>
      </w:r>
      <w:r w:rsidR="00880CFD">
        <w:t> </w:t>
      </w:r>
      <w:r w:rsidRPr="00217B7D">
        <w:rPr>
          <w:lang w:val="ru-RU"/>
        </w:rPr>
        <w:t xml:space="preserve">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54" w:history="1">
        <w:r w:rsidRPr="004E187F">
          <w:rPr>
            <w:rStyle w:val="Hyperlink"/>
          </w:rPr>
          <w:t>https</w:t>
        </w:r>
        <w:r w:rsidRPr="00217B7D">
          <w:rPr>
            <w:rStyle w:val="Hyperlink"/>
            <w:lang w:val="ru-RU"/>
          </w:rPr>
          <w:t>://</w:t>
        </w:r>
        <w:r w:rsidRPr="004E187F">
          <w:rPr>
            <w:rStyle w:val="Hyperlink"/>
          </w:rPr>
          <w:t>mbs</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partnersource</w:t>
        </w:r>
        <w:r w:rsidRPr="00217B7D">
          <w:rPr>
            <w:rStyle w:val="Hyperlink"/>
            <w:lang w:val="ru-RU"/>
          </w:rPr>
          <w:t>/</w:t>
        </w:r>
        <w:r w:rsidRPr="004E187F">
          <w:rPr>
            <w:rStyle w:val="Hyperlink"/>
          </w:rPr>
          <w:t>partneressentials</w:t>
        </w:r>
        <w:r w:rsidRPr="00217B7D">
          <w:rPr>
            <w:rStyle w:val="Hyperlink"/>
            <w:lang w:val="ru-RU"/>
          </w:rPr>
          <w:t>/</w:t>
        </w:r>
        <w:r w:rsidRPr="004E187F">
          <w:rPr>
            <w:rStyle w:val="Hyperlink"/>
          </w:rPr>
          <w:t>pllp</w:t>
        </w:r>
      </w:hyperlink>
      <w:r w:rsidRPr="00217B7D">
        <w:rPr>
          <w:lang w:val="ru-RU"/>
        </w:rPr>
        <w:t xml:space="preserve"> или обратитесь к своему Менеджеру по работе с партнерами.</w:t>
      </w:r>
    </w:p>
    <w:p w:rsidR="000A570B" w:rsidRPr="00217B7D" w:rsidRDefault="0013008E" w:rsidP="000F5738">
      <w:pPr>
        <w:pStyle w:val="PURBreadcrumb"/>
        <w:keepNext w:val="0"/>
        <w:keepLines w:val="0"/>
        <w:spacing w:before="220" w:after="22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95" w:name="_Toc299524955"/>
      <w:bookmarkStart w:id="96" w:name="_Toc299531307"/>
      <w:bookmarkStart w:id="97" w:name="_Toc299531415"/>
      <w:bookmarkStart w:id="98" w:name="_Toc299531523"/>
      <w:bookmarkStart w:id="99" w:name="_Toc299957132"/>
      <w:bookmarkStart w:id="100" w:name="_Toc333334676"/>
      <w:bookmarkStart w:id="101" w:name="_Toc333409886"/>
      <w:r>
        <w:lastRenderedPageBreak/>
        <w:t>Microsoft</w:t>
      </w:r>
      <w:r w:rsidRPr="00217B7D">
        <w:rPr>
          <w:lang w:val="ru-RU"/>
        </w:rPr>
        <w:t xml:space="preserve"> </w:t>
      </w:r>
      <w:r>
        <w:t>Dynamics</w:t>
      </w:r>
      <w:r w:rsidRPr="00217B7D">
        <w:rPr>
          <w:lang w:val="ru-RU"/>
        </w:rPr>
        <w:t xml:space="preserve"> </w:t>
      </w:r>
      <w:r>
        <w:t>GP</w:t>
      </w:r>
      <w:r w:rsidRPr="00217B7D">
        <w:rPr>
          <w:lang w:val="ru-RU"/>
        </w:rPr>
        <w:t xml:space="preserve"> 2010 </w:t>
      </w:r>
      <w:r>
        <w:t>R</w:t>
      </w:r>
      <w:r w:rsidRPr="00217B7D">
        <w:rPr>
          <w:lang w:val="ru-RU"/>
        </w:rPr>
        <w:t>2</w:t>
      </w:r>
      <w:bookmarkEnd w:id="95"/>
      <w:bookmarkEnd w:id="96"/>
      <w:bookmarkEnd w:id="97"/>
      <w:bookmarkEnd w:id="98"/>
      <w:bookmarkEnd w:id="99"/>
      <w:bookmarkEnd w:id="100"/>
      <w:bookmarkEnd w:id="101"/>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GP</w:instrText>
      </w:r>
      <w:r w:rsidRPr="00217B7D">
        <w:rPr>
          <w:lang w:val="ru-RU"/>
        </w:rPr>
        <w:instrText xml:space="preserve"> 2010 </w:instrText>
      </w:r>
      <w:r>
        <w:instrText>R</w:instrText>
      </w:r>
      <w:r w:rsidRPr="00217B7D">
        <w:rPr>
          <w:lang w:val="ru-RU"/>
        </w:rPr>
        <w:instrText xml:space="preserve">2"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Нет</w:t>
            </w:r>
            <w:r w:rsidRPr="00217B7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624A7C"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0F5738"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lang w:val="ru-RU"/>
        </w:rPr>
      </w:pPr>
      <w:r w:rsidRPr="00217B7D">
        <w:rPr>
          <w:lang w:val="ru-RU"/>
        </w:rPr>
        <w:t>Компоненты</w:t>
      </w:r>
    </w:p>
    <w:p w:rsidR="000A570B" w:rsidRPr="00217B7D" w:rsidRDefault="000A570B" w:rsidP="000D1AC2">
      <w:pPr>
        <w:pStyle w:val="PURBody-Indented"/>
        <w:spacing w:after="100"/>
        <w:ind w:left="274"/>
        <w:rPr>
          <w:lang w:val="ru-RU"/>
        </w:rPr>
      </w:pPr>
      <w:r w:rsidRPr="00217B7D">
        <w:rPr>
          <w:lang w:val="ru-RU"/>
        </w:rPr>
        <w:t>Вы можете запускать экземпляры отдельных функциональных элементов, называемых компонентами, согласно модели «на</w:t>
      </w:r>
      <w:r w:rsidR="00DA092A">
        <w:t> </w:t>
      </w:r>
      <w:r w:rsidRPr="00217B7D">
        <w:rPr>
          <w:lang w:val="ru-RU"/>
        </w:rPr>
        <w:t xml:space="preserve">процессор» наряду с выбранным вами выпуском </w:t>
      </w:r>
      <w:r>
        <w:t>SAL</w:t>
      </w:r>
      <w:r w:rsidRPr="00217B7D">
        <w:rPr>
          <w:lang w:val="ru-RU"/>
        </w:rPr>
        <w:t>.</w:t>
      </w:r>
      <w:r w:rsidR="00882634" w:rsidRPr="00217B7D">
        <w:rPr>
          <w:lang w:val="ru-RU"/>
        </w:rPr>
        <w:t xml:space="preserve"> </w:t>
      </w:r>
      <w:r>
        <w:t>Microsoft</w:t>
      </w:r>
      <w:r w:rsidRPr="00217B7D">
        <w:rPr>
          <w:lang w:val="ru-RU"/>
        </w:rPr>
        <w:t xml:space="preserve"> может вносить изменения в список компонентов.</w:t>
      </w:r>
      <w:r w:rsidR="00882634" w:rsidRPr="00217B7D">
        <w:rPr>
          <w:lang w:val="ru-RU"/>
        </w:rPr>
        <w:t xml:space="preserve"> </w:t>
      </w:r>
      <w:r w:rsidRPr="00217B7D">
        <w:rPr>
          <w:lang w:val="ru-RU"/>
        </w:rPr>
        <w:t xml:space="preserve">Подробные сведения о доступных Дополнительных компонентах см. на веб-сайте </w:t>
      </w:r>
      <w:hyperlink r:id="rId55"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lang w:val="ru-RU"/>
        </w:rPr>
        <w:t xml:space="preserve">. </w:t>
      </w:r>
    </w:p>
    <w:p w:rsidR="000A570B" w:rsidRPr="00217B7D" w:rsidRDefault="000A570B" w:rsidP="000D1AC2">
      <w:pPr>
        <w:pStyle w:val="PURBody-Indented"/>
        <w:spacing w:after="100"/>
        <w:ind w:left="274"/>
        <w:rPr>
          <w:lang w:val="ru-RU"/>
        </w:rPr>
      </w:pPr>
      <w:r w:rsidRPr="00217B7D">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0F5738">
        <w:t> </w:t>
      </w:r>
      <w:r w:rsidRPr="00217B7D">
        <w:rPr>
          <w:lang w:val="ru-RU"/>
        </w:rPr>
        <w:t xml:space="preserve">финансовой отчетности. </w:t>
      </w:r>
    </w:p>
    <w:p w:rsidR="000A570B" w:rsidRPr="00217B7D" w:rsidRDefault="000A570B" w:rsidP="000A570B">
      <w:pPr>
        <w:pStyle w:val="PURBlueStrong"/>
        <w:rPr>
          <w:lang w:val="ru-RU"/>
        </w:rPr>
      </w:pPr>
      <w:r w:rsidRPr="00217B7D">
        <w:rPr>
          <w:lang w:val="ru-RU"/>
        </w:rPr>
        <w:t>Условия рассмотрения</w:t>
      </w:r>
    </w:p>
    <w:p w:rsidR="000A570B" w:rsidRPr="00217B7D" w:rsidRDefault="000A570B" w:rsidP="000D1AC2">
      <w:pPr>
        <w:pStyle w:val="PURBody-Indented"/>
        <w:spacing w:after="100"/>
        <w:ind w:left="274"/>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6"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57"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 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w:t>
      </w:r>
      <w:r w:rsidR="000F5738">
        <w:t> </w:t>
      </w:r>
      <w:r w:rsidRPr="00217B7D">
        <w:rPr>
          <w:lang w:val="ru-RU"/>
        </w:rPr>
        <w:t>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0A570B" w:rsidRPr="00217B7D" w:rsidRDefault="000A570B" w:rsidP="000A570B">
      <w:pPr>
        <w:pStyle w:val="PURBlueStrong"/>
        <w:rPr>
          <w:lang w:val="ru-RU"/>
        </w:rPr>
      </w:pPr>
      <w:r w:rsidRPr="00217B7D">
        <w:rPr>
          <w:lang w:val="ru-RU"/>
        </w:rPr>
        <w:t>Лицензионные ключи</w:t>
      </w:r>
    </w:p>
    <w:p w:rsidR="000A570B" w:rsidRPr="00217B7D" w:rsidRDefault="000A570B" w:rsidP="000D1AC2">
      <w:pPr>
        <w:pStyle w:val="PURBody-Indented"/>
        <w:spacing w:after="100"/>
        <w:ind w:left="274"/>
        <w:rPr>
          <w:lang w:val="ru-RU"/>
        </w:rPr>
      </w:pPr>
      <w:r w:rsidRPr="00217B7D">
        <w:rPr>
          <w:lang w:val="ru-RU"/>
        </w:rPr>
        <w:t xml:space="preserve">Для установки и использования функций программных продуктов необходимо получить от </w:t>
      </w:r>
      <w:r>
        <w:t>Microsoft</w:t>
      </w:r>
      <w:r w:rsidRPr="00217B7D">
        <w:rPr>
          <w:lang w:val="ru-RU"/>
        </w:rPr>
        <w:t xml:space="preserve"> соответствующие лицензионные ключи. Процедуры получения таких лицензионных ключей будут опубликованы на сайте </w:t>
      </w:r>
      <w:hyperlink r:id="rId58"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lang w:val="ru-RU"/>
        </w:rPr>
        <w:t xml:space="preserve"> или представлены вашим торговым посредником.</w:t>
      </w:r>
    </w:p>
    <w:p w:rsidR="000A570B" w:rsidRPr="00217B7D" w:rsidRDefault="000A570B" w:rsidP="000A570B">
      <w:pPr>
        <w:pStyle w:val="PURBlueStrong"/>
        <w:rPr>
          <w:lang w:val="ru-RU"/>
        </w:rPr>
      </w:pPr>
      <w:r w:rsidRPr="00217B7D">
        <w:rPr>
          <w:lang w:val="ru-RU"/>
        </w:rPr>
        <w:t>Локализация и перевод</w:t>
      </w:r>
    </w:p>
    <w:p w:rsidR="000A570B" w:rsidRPr="00217B7D" w:rsidRDefault="000A570B" w:rsidP="000D1AC2">
      <w:pPr>
        <w:pStyle w:val="PURBody-Indented"/>
        <w:spacing w:after="100"/>
        <w:ind w:left="274"/>
        <w:rPr>
          <w:rStyle w:val="Hyperlink"/>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59" w:history="1">
        <w:r w:rsidRPr="004E187F">
          <w:rPr>
            <w:rStyle w:val="Hyperlink"/>
          </w:rPr>
          <w:t>http</w:t>
        </w:r>
        <w:r w:rsidRPr="00217B7D">
          <w:rPr>
            <w:rStyle w:val="Hyperlink"/>
            <w:lang w:val="ru-RU"/>
          </w:rPr>
          <w:t>://</w:t>
        </w:r>
        <w:r w:rsidRPr="004E187F">
          <w:rPr>
            <w:rStyle w:val="Hyperlink"/>
          </w:rPr>
          <w:t>www</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dynamics</w:t>
        </w:r>
        <w:r w:rsidRPr="00217B7D">
          <w:rPr>
            <w:rStyle w:val="Hyperlink"/>
            <w:lang w:val="ru-RU"/>
          </w:rPr>
          <w:t>/</w:t>
        </w:r>
        <w:r w:rsidRPr="004E187F">
          <w:rPr>
            <w:rStyle w:val="Hyperlink"/>
          </w:rPr>
          <w:t>en</w:t>
        </w:r>
        <w:r w:rsidRPr="00217B7D">
          <w:rPr>
            <w:rStyle w:val="Hyperlink"/>
            <w:lang w:val="ru-RU"/>
          </w:rPr>
          <w:t>/</w:t>
        </w:r>
        <w:r w:rsidRPr="004E187F">
          <w:rPr>
            <w:rStyle w:val="Hyperlink"/>
          </w:rPr>
          <w:t>us</w:t>
        </w:r>
        <w:r w:rsidRPr="00217B7D">
          <w:rPr>
            <w:rStyle w:val="Hyperlink"/>
            <w:lang w:val="ru-RU"/>
          </w:rPr>
          <w:t>/</w:t>
        </w:r>
        <w:r w:rsidRPr="004E187F">
          <w:rPr>
            <w:rStyle w:val="Hyperlink"/>
          </w:rPr>
          <w:t>products</w:t>
        </w:r>
        <w:r w:rsidRPr="00217B7D">
          <w:rPr>
            <w:rStyle w:val="Hyperlink"/>
            <w:lang w:val="ru-RU"/>
          </w:rPr>
          <w:t>/</w:t>
        </w:r>
        <w:r w:rsidRPr="004E187F">
          <w:rPr>
            <w:rStyle w:val="Hyperlink"/>
          </w:rPr>
          <w:t>gp</w:t>
        </w:r>
        <w:r w:rsidRPr="00217B7D">
          <w:rPr>
            <w:rStyle w:val="Hyperlink"/>
            <w:lang w:val="ru-RU"/>
          </w:rPr>
          <w:t>-</w:t>
        </w:r>
        <w:r w:rsidRPr="004E187F">
          <w:rPr>
            <w:rStyle w:val="Hyperlink"/>
          </w:rPr>
          <w:t>availability</w:t>
        </w:r>
        <w:r w:rsidRPr="00217B7D">
          <w:rPr>
            <w:rStyle w:val="Hyperlink"/>
            <w:lang w:val="ru-RU"/>
          </w:rPr>
          <w:t>.</w:t>
        </w:r>
        <w:r w:rsidRPr="004E187F">
          <w:rPr>
            <w:rStyle w:val="Hyperlink"/>
          </w:rPr>
          <w:t>aspx</w:t>
        </w:r>
      </w:hyperlink>
    </w:p>
    <w:p w:rsidR="000A570B" w:rsidRPr="00217B7D" w:rsidRDefault="000A570B" w:rsidP="000D1AC2">
      <w:pPr>
        <w:pStyle w:val="PURBody-Indented"/>
        <w:spacing w:after="100"/>
        <w:ind w:left="274"/>
        <w:rPr>
          <w:color w:val="00467F"/>
          <w:u w:val="single"/>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4D4676">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0A570B" w:rsidRPr="00217B7D" w:rsidRDefault="000A570B" w:rsidP="000D1AC2">
      <w:pPr>
        <w:pStyle w:val="PURBody-Indented"/>
        <w:spacing w:after="100"/>
        <w:ind w:left="274"/>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217B7D" w:rsidRDefault="000A570B" w:rsidP="000D1AC2">
      <w:pPr>
        <w:pStyle w:val="PURBody-Indented"/>
        <w:spacing w:after="100"/>
        <w:ind w:left="274"/>
        <w:rPr>
          <w:lang w:val="ru-RU"/>
        </w:rPr>
      </w:pPr>
      <w:r w:rsidRPr="00217B7D">
        <w:rPr>
          <w:lang w:val="ru-RU"/>
        </w:rPr>
        <w:t>Если вы хотите выполнить локализацию и (или) перевод программного обеспечения, у вас должно быть действующее</w:t>
      </w:r>
      <w:r w:rsidR="004D4676">
        <w:t> </w:t>
      </w:r>
      <w:r w:rsidRPr="00217B7D">
        <w:rPr>
          <w:lang w:val="ru-RU"/>
        </w:rPr>
        <w:t>и</w:t>
      </w:r>
      <w:r w:rsidR="004D4676">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004D4676">
        <w:t> </w:t>
      </w:r>
      <w:r w:rsidRPr="00217B7D">
        <w:rPr>
          <w:lang w:val="ru-RU"/>
        </w:rPr>
        <w:t>и</w:t>
      </w:r>
      <w:r w:rsidR="004D4676">
        <w:t> </w:t>
      </w:r>
      <w:r w:rsidRPr="00217B7D">
        <w:rPr>
          <w:lang w:val="ru-RU"/>
        </w:rPr>
        <w:t xml:space="preserve">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60" w:history="1">
        <w:r w:rsidRPr="004E187F">
          <w:rPr>
            <w:rStyle w:val="Hyperlink"/>
          </w:rPr>
          <w:t>https</w:t>
        </w:r>
        <w:r w:rsidRPr="00217B7D">
          <w:rPr>
            <w:rStyle w:val="Hyperlink"/>
            <w:lang w:val="ru-RU"/>
          </w:rPr>
          <w:t>://</w:t>
        </w:r>
        <w:r w:rsidRPr="004E187F">
          <w:rPr>
            <w:rStyle w:val="Hyperlink"/>
          </w:rPr>
          <w:t>mbs</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partnersource</w:t>
        </w:r>
        <w:r w:rsidRPr="00217B7D">
          <w:rPr>
            <w:rStyle w:val="Hyperlink"/>
            <w:lang w:val="ru-RU"/>
          </w:rPr>
          <w:t>/</w:t>
        </w:r>
        <w:r w:rsidRPr="004E187F">
          <w:rPr>
            <w:rStyle w:val="Hyperlink"/>
          </w:rPr>
          <w:t>partneressentials</w:t>
        </w:r>
        <w:r w:rsidRPr="00217B7D">
          <w:rPr>
            <w:rStyle w:val="Hyperlink"/>
            <w:lang w:val="ru-RU"/>
          </w:rPr>
          <w:t>/</w:t>
        </w:r>
        <w:r w:rsidRPr="004E187F">
          <w:rPr>
            <w:rStyle w:val="Hyperlink"/>
          </w:rPr>
          <w:t>pllp</w:t>
        </w:r>
      </w:hyperlink>
      <w:r w:rsidRPr="00217B7D">
        <w:rPr>
          <w:lang w:val="ru-RU"/>
        </w:rPr>
        <w:t xml:space="preserve"> или обратитесь к своему Менеджеру по работе с партнерами.</w:t>
      </w:r>
    </w:p>
    <w:p w:rsidR="000D1AC2" w:rsidRPr="000D1AC2" w:rsidRDefault="0013008E" w:rsidP="000D1AC2">
      <w:pPr>
        <w:pStyle w:val="PURBreadcrumb"/>
        <w:keepNext w:val="0"/>
        <w:keepLines w:val="0"/>
        <w:rPr>
          <w:rFonts w:ascii="Arial Narrow" w:hAnsi="Arial Narrow"/>
          <w:sz w:val="2"/>
          <w:szCs w:val="2"/>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02" w:name="_Toc299524956"/>
      <w:bookmarkStart w:id="103" w:name="_Toc299531308"/>
      <w:bookmarkStart w:id="104" w:name="_Toc299531416"/>
      <w:bookmarkStart w:id="105" w:name="_Toc299531524"/>
      <w:bookmarkStart w:id="106" w:name="_Toc299957133"/>
      <w:bookmarkStart w:id="107" w:name="_Toc333334677"/>
      <w:bookmarkStart w:id="108" w:name="_Toc333409887"/>
      <w:r>
        <w:lastRenderedPageBreak/>
        <w:t>Microsoft</w:t>
      </w:r>
      <w:r w:rsidRPr="00217B7D">
        <w:rPr>
          <w:lang w:val="ru-RU"/>
        </w:rPr>
        <w:t xml:space="preserve"> </w:t>
      </w:r>
      <w:r>
        <w:t>Dynamics</w:t>
      </w:r>
      <w:r w:rsidRPr="00217B7D">
        <w:rPr>
          <w:lang w:val="ru-RU"/>
        </w:rPr>
        <w:t xml:space="preserve"> </w:t>
      </w:r>
      <w:r>
        <w:t>NAV</w:t>
      </w:r>
      <w:r w:rsidRPr="00217B7D">
        <w:rPr>
          <w:lang w:val="ru-RU"/>
        </w:rPr>
        <w:t xml:space="preserve"> 2009 </w:t>
      </w:r>
      <w:r>
        <w:t>R</w:t>
      </w:r>
      <w:r w:rsidRPr="00217B7D">
        <w:rPr>
          <w:lang w:val="ru-RU"/>
        </w:rPr>
        <w:t>2</w:t>
      </w:r>
      <w:bookmarkEnd w:id="102"/>
      <w:bookmarkEnd w:id="103"/>
      <w:bookmarkEnd w:id="104"/>
      <w:bookmarkEnd w:id="105"/>
      <w:bookmarkEnd w:id="106"/>
      <w:bookmarkEnd w:id="107"/>
      <w:bookmarkEnd w:id="108"/>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NAV</w:instrText>
      </w:r>
      <w:r w:rsidRPr="00217B7D">
        <w:rPr>
          <w:lang w:val="ru-RU"/>
        </w:rPr>
        <w:instrText xml:space="preserve"> 2009 </w:instrText>
      </w:r>
      <w:r>
        <w:instrText>R</w:instrText>
      </w:r>
      <w:r w:rsidRPr="00217B7D">
        <w:rPr>
          <w:lang w:val="ru-RU"/>
        </w:rPr>
        <w:instrText xml:space="preserve">2"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Нет</w:t>
            </w:r>
            <w:r w:rsidRPr="00217B7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624A7C"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384997"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lang w:val="ru-RU"/>
        </w:rPr>
      </w:pPr>
      <w:r w:rsidRPr="00217B7D">
        <w:rPr>
          <w:lang w:val="ru-RU"/>
        </w:rPr>
        <w:t>Компоненты</w:t>
      </w:r>
    </w:p>
    <w:p w:rsidR="000A570B" w:rsidRPr="00217B7D" w:rsidRDefault="000A570B" w:rsidP="000D1AC2">
      <w:pPr>
        <w:pStyle w:val="PURBody-Indented"/>
        <w:spacing w:after="100"/>
        <w:ind w:left="274"/>
        <w:rPr>
          <w:lang w:val="ru-RU"/>
        </w:rPr>
      </w:pPr>
      <w:r w:rsidRPr="00217B7D">
        <w:rPr>
          <w:lang w:val="ru-RU"/>
        </w:rPr>
        <w:t>Вы можете запускать экземпляры отдельных функциональных элементов, называемых компонентами, согласно модели «на</w:t>
      </w:r>
      <w:r w:rsidR="00C53C17">
        <w:t> </w:t>
      </w:r>
      <w:r w:rsidRPr="00217B7D">
        <w:rPr>
          <w:lang w:val="ru-RU"/>
        </w:rPr>
        <w:t xml:space="preserve">процессор» наряду с выбранным вами выпуском </w:t>
      </w:r>
      <w:r>
        <w:t>SAL</w:t>
      </w:r>
      <w:r w:rsidRPr="00217B7D">
        <w:rPr>
          <w:lang w:val="ru-RU"/>
        </w:rPr>
        <w:t>.</w:t>
      </w:r>
      <w:r w:rsidR="00882634" w:rsidRPr="00217B7D">
        <w:rPr>
          <w:lang w:val="ru-RU"/>
        </w:rPr>
        <w:t xml:space="preserve"> </w:t>
      </w:r>
      <w:r>
        <w:t>Microsoft</w:t>
      </w:r>
      <w:r w:rsidRPr="00217B7D">
        <w:rPr>
          <w:lang w:val="ru-RU"/>
        </w:rPr>
        <w:t xml:space="preserve"> может вносить изменения в список компонентов.</w:t>
      </w:r>
      <w:r w:rsidR="00882634" w:rsidRPr="00217B7D">
        <w:rPr>
          <w:lang w:val="ru-RU"/>
        </w:rPr>
        <w:t xml:space="preserve"> </w:t>
      </w:r>
      <w:r w:rsidRPr="00217B7D">
        <w:rPr>
          <w:lang w:val="ru-RU"/>
        </w:rPr>
        <w:t xml:space="preserve">Подробные сведения о доступных Дополнительных компонентах см. на веб-сайте </w:t>
      </w:r>
      <w:hyperlink r:id="rId61"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lang w:val="ru-RU"/>
        </w:rPr>
        <w:t xml:space="preserve">. </w:t>
      </w:r>
    </w:p>
    <w:p w:rsidR="000A570B" w:rsidRPr="00217B7D" w:rsidRDefault="000A570B" w:rsidP="000D1AC2">
      <w:pPr>
        <w:pStyle w:val="PURBody-Indented"/>
        <w:spacing w:after="100"/>
        <w:ind w:left="274"/>
        <w:rPr>
          <w:lang w:val="ru-RU"/>
        </w:rPr>
      </w:pPr>
      <w:r w:rsidRPr="00217B7D">
        <w:rPr>
          <w:lang w:val="ru-RU"/>
        </w:rPr>
        <w:t>Для компонентов, лицензируемых по модели «на процессор», необходимо приобрести лицензию и сообщить один номер</w:t>
      </w:r>
      <w:r w:rsidR="005C4920">
        <w:t> </w:t>
      </w:r>
      <w:r w:rsidRPr="00217B7D">
        <w:rPr>
          <w:lang w:val="ru-RU"/>
        </w:rPr>
        <w:t>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260CAC">
        <w:t> </w:t>
      </w:r>
      <w:r w:rsidRPr="00217B7D">
        <w:rPr>
          <w:lang w:val="ru-RU"/>
        </w:rPr>
        <w:t xml:space="preserve">финансовой отчетности. </w:t>
      </w:r>
    </w:p>
    <w:p w:rsidR="000A570B" w:rsidRPr="00217B7D" w:rsidRDefault="000A570B" w:rsidP="000A570B">
      <w:pPr>
        <w:pStyle w:val="PURBlueStrong"/>
        <w:rPr>
          <w:lang w:val="ru-RU"/>
        </w:rPr>
      </w:pPr>
      <w:r w:rsidRPr="00217B7D">
        <w:rPr>
          <w:lang w:val="ru-RU"/>
        </w:rPr>
        <w:t>Условия рассмотрения</w:t>
      </w:r>
    </w:p>
    <w:p w:rsidR="000A570B" w:rsidRPr="00217B7D" w:rsidRDefault="000A570B" w:rsidP="000D1AC2">
      <w:pPr>
        <w:pStyle w:val="PURBody-Indented"/>
        <w:spacing w:after="100"/>
        <w:ind w:left="274"/>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62"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63"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w:t>
      </w:r>
      <w:r w:rsidR="00260CAC">
        <w:t> </w:t>
      </w:r>
      <w:r w:rsidRPr="00217B7D">
        <w:rPr>
          <w:lang w:val="ru-RU"/>
        </w:rPr>
        <w:t>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w:t>
      </w:r>
      <w:r w:rsidR="00781800">
        <w:t> </w:t>
      </w:r>
      <w:r w:rsidRPr="00217B7D">
        <w:rPr>
          <w:lang w:val="ru-RU"/>
        </w:rPr>
        <w:t>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w:t>
      </w:r>
      <w:r w:rsidR="00781800">
        <w:t> </w:t>
      </w:r>
      <w:r w:rsidRPr="00217B7D">
        <w:rPr>
          <w:lang w:val="ru-RU"/>
        </w:rPr>
        <w:t>право в</w:t>
      </w:r>
      <w:r w:rsidR="00260CAC">
        <w:t> </w:t>
      </w:r>
      <w:r w:rsidRPr="00217B7D">
        <w:rPr>
          <w:lang w:val="ru-RU"/>
        </w:rPr>
        <w:t>любое время изменить условия рассмотрения заявок.</w:t>
      </w:r>
      <w:r w:rsidR="00882634" w:rsidRPr="00217B7D">
        <w:rPr>
          <w:lang w:val="ru-RU"/>
        </w:rPr>
        <w:t xml:space="preserve"> </w:t>
      </w:r>
      <w:r w:rsidRPr="00217B7D">
        <w:rPr>
          <w:lang w:val="ru-RU"/>
        </w:rPr>
        <w:t>Любое ужесточение условий рассмотрения вступает</w:t>
      </w:r>
      <w:r w:rsidR="00866ACD">
        <w:t> </w:t>
      </w:r>
      <w:r w:rsidRPr="00217B7D">
        <w:rPr>
          <w:lang w:val="ru-RU"/>
        </w:rPr>
        <w:t>в</w:t>
      </w:r>
      <w:r w:rsidR="00781800">
        <w:t> </w:t>
      </w:r>
      <w:r w:rsidRPr="00217B7D">
        <w:rPr>
          <w:lang w:val="ru-RU"/>
        </w:rPr>
        <w:t xml:space="preserve">силу через год после получения вами соответствующего письменного уведомления от </w:t>
      </w:r>
      <w:r>
        <w:t>Microsoft</w:t>
      </w:r>
      <w:r w:rsidRPr="00217B7D">
        <w:rPr>
          <w:lang w:val="ru-RU"/>
        </w:rPr>
        <w:t>.</w:t>
      </w:r>
    </w:p>
    <w:p w:rsidR="000A570B" w:rsidRPr="00217B7D" w:rsidRDefault="000A570B" w:rsidP="000A570B">
      <w:pPr>
        <w:pStyle w:val="PURBlueStrong"/>
        <w:rPr>
          <w:lang w:val="ru-RU"/>
        </w:rPr>
      </w:pPr>
      <w:r w:rsidRPr="00217B7D">
        <w:rPr>
          <w:lang w:val="ru-RU"/>
        </w:rPr>
        <w:t>Лицензионные ключи</w:t>
      </w:r>
    </w:p>
    <w:p w:rsidR="000A570B" w:rsidRPr="00217B7D" w:rsidRDefault="000A570B" w:rsidP="000D1AC2">
      <w:pPr>
        <w:pStyle w:val="PURBody-Indented"/>
        <w:spacing w:after="100"/>
        <w:ind w:left="274"/>
        <w:rPr>
          <w:spacing w:val="-2"/>
          <w:lang w:val="ru-RU"/>
        </w:rPr>
      </w:pPr>
      <w:r w:rsidRPr="00217B7D">
        <w:rPr>
          <w:spacing w:val="-2"/>
          <w:lang w:val="ru-RU"/>
        </w:rPr>
        <w:t xml:space="preserve">Для установки и использования функций программных продуктов необходимо получить от </w:t>
      </w:r>
      <w:r w:rsidRPr="00305DFA">
        <w:rPr>
          <w:spacing w:val="-2"/>
        </w:rPr>
        <w:t>Microsoft</w:t>
      </w:r>
      <w:r w:rsidRPr="00217B7D">
        <w:rPr>
          <w:spacing w:val="-2"/>
          <w:lang w:val="ru-RU"/>
        </w:rPr>
        <w:t xml:space="preserve"> соответствующие лицензионные ключи. Процедуры получения таких лицензионных ключей будут опубликованы на сайте </w:t>
      </w:r>
      <w:hyperlink r:id="rId64"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spacing w:val="-2"/>
          <w:lang w:val="ru-RU"/>
        </w:rPr>
        <w:t xml:space="preserve"> или представлены вашим торговым посредником.</w:t>
      </w:r>
    </w:p>
    <w:p w:rsidR="000A570B" w:rsidRPr="00217B7D" w:rsidRDefault="000A570B" w:rsidP="000A570B">
      <w:pPr>
        <w:pStyle w:val="PURBlueStrong"/>
        <w:rPr>
          <w:lang w:val="ru-RU"/>
        </w:rPr>
      </w:pPr>
      <w:r w:rsidRPr="00217B7D">
        <w:rPr>
          <w:lang w:val="ru-RU"/>
        </w:rPr>
        <w:t>Локализация и перевод</w:t>
      </w:r>
    </w:p>
    <w:p w:rsidR="000A570B" w:rsidRPr="00217B7D" w:rsidRDefault="000A570B" w:rsidP="000D1AC2">
      <w:pPr>
        <w:pStyle w:val="PURBody-Indented"/>
        <w:spacing w:after="100"/>
        <w:ind w:left="274"/>
        <w:rPr>
          <w:rStyle w:val="Hyperlink"/>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65" w:history="1">
        <w:r w:rsidRPr="004E187F">
          <w:rPr>
            <w:rStyle w:val="Hyperlink"/>
          </w:rPr>
          <w:t>http</w:t>
        </w:r>
        <w:r w:rsidRPr="00217B7D">
          <w:rPr>
            <w:rStyle w:val="Hyperlink"/>
            <w:lang w:val="ru-RU"/>
          </w:rPr>
          <w:t>://</w:t>
        </w:r>
        <w:r w:rsidRPr="004E187F">
          <w:rPr>
            <w:rStyle w:val="Hyperlink"/>
          </w:rPr>
          <w:t>www</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dynamics</w:t>
        </w:r>
        <w:r w:rsidRPr="00217B7D">
          <w:rPr>
            <w:rStyle w:val="Hyperlink"/>
            <w:lang w:val="ru-RU"/>
          </w:rPr>
          <w:t>/</w:t>
        </w:r>
        <w:r w:rsidRPr="004E187F">
          <w:rPr>
            <w:rStyle w:val="Hyperlink"/>
          </w:rPr>
          <w:t>en</w:t>
        </w:r>
        <w:r w:rsidRPr="00217B7D">
          <w:rPr>
            <w:rStyle w:val="Hyperlink"/>
            <w:lang w:val="ru-RU"/>
          </w:rPr>
          <w:t>/</w:t>
        </w:r>
        <w:r w:rsidRPr="004E187F">
          <w:rPr>
            <w:rStyle w:val="Hyperlink"/>
          </w:rPr>
          <w:t>us</w:t>
        </w:r>
        <w:r w:rsidRPr="00217B7D">
          <w:rPr>
            <w:rStyle w:val="Hyperlink"/>
            <w:lang w:val="ru-RU"/>
          </w:rPr>
          <w:t>/</w:t>
        </w:r>
        <w:r w:rsidRPr="004E187F">
          <w:rPr>
            <w:rStyle w:val="Hyperlink"/>
          </w:rPr>
          <w:t>products</w:t>
        </w:r>
        <w:r w:rsidRPr="00217B7D">
          <w:rPr>
            <w:rStyle w:val="Hyperlink"/>
            <w:lang w:val="ru-RU"/>
          </w:rPr>
          <w:t>/</w:t>
        </w:r>
        <w:r w:rsidRPr="004E187F">
          <w:rPr>
            <w:rStyle w:val="Hyperlink"/>
          </w:rPr>
          <w:t>nav</w:t>
        </w:r>
        <w:r w:rsidRPr="00217B7D">
          <w:rPr>
            <w:rStyle w:val="Hyperlink"/>
            <w:lang w:val="ru-RU"/>
          </w:rPr>
          <w:t>-</w:t>
        </w:r>
        <w:r w:rsidRPr="004E187F">
          <w:rPr>
            <w:rStyle w:val="Hyperlink"/>
          </w:rPr>
          <w:t>availability</w:t>
        </w:r>
        <w:r w:rsidRPr="00217B7D">
          <w:rPr>
            <w:rStyle w:val="Hyperlink"/>
            <w:lang w:val="ru-RU"/>
          </w:rPr>
          <w:t>.</w:t>
        </w:r>
        <w:r w:rsidRPr="004E187F">
          <w:rPr>
            <w:rStyle w:val="Hyperlink"/>
          </w:rPr>
          <w:t>aspx</w:t>
        </w:r>
      </w:hyperlink>
    </w:p>
    <w:p w:rsidR="000A570B" w:rsidRPr="00217B7D" w:rsidRDefault="000A570B" w:rsidP="000D1AC2">
      <w:pPr>
        <w:pStyle w:val="PURBody-Indented"/>
        <w:spacing w:after="100"/>
        <w:ind w:left="274"/>
        <w:rPr>
          <w:color w:val="00467F"/>
          <w:u w:val="single"/>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305DFA">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0A570B" w:rsidRPr="00217B7D" w:rsidRDefault="000A570B" w:rsidP="000D1AC2">
      <w:pPr>
        <w:pStyle w:val="PURBody-Indented"/>
        <w:spacing w:after="100"/>
        <w:ind w:left="274"/>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217B7D" w:rsidRDefault="000A570B" w:rsidP="000D1AC2">
      <w:pPr>
        <w:pStyle w:val="PURBody-Indented"/>
        <w:spacing w:after="100"/>
        <w:ind w:left="274"/>
        <w:rPr>
          <w:lang w:val="ru-RU"/>
        </w:rPr>
      </w:pPr>
      <w:r w:rsidRPr="00217B7D">
        <w:rPr>
          <w:lang w:val="ru-RU"/>
        </w:rPr>
        <w:t xml:space="preserve">Если вы хотите выполнить локализацию и (или) перевод программного обеспечения, у вас должно быть действующее и 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Pr="00217B7D">
        <w:rPr>
          <w:lang w:val="ru-RU"/>
        </w:rPr>
        <w:t xml:space="preserve"> и 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66" w:history="1">
        <w:r w:rsidRPr="004E187F">
          <w:rPr>
            <w:rStyle w:val="Hyperlink"/>
          </w:rPr>
          <w:t>https</w:t>
        </w:r>
        <w:r w:rsidRPr="00217B7D">
          <w:rPr>
            <w:rStyle w:val="Hyperlink"/>
            <w:lang w:val="ru-RU"/>
          </w:rPr>
          <w:t>://</w:t>
        </w:r>
        <w:r w:rsidRPr="004E187F">
          <w:rPr>
            <w:rStyle w:val="Hyperlink"/>
          </w:rPr>
          <w:t>mbs</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partnersource</w:t>
        </w:r>
        <w:r w:rsidRPr="00217B7D">
          <w:rPr>
            <w:rStyle w:val="Hyperlink"/>
            <w:lang w:val="ru-RU"/>
          </w:rPr>
          <w:t>/</w:t>
        </w:r>
        <w:r w:rsidRPr="004E187F">
          <w:rPr>
            <w:rStyle w:val="Hyperlink"/>
          </w:rPr>
          <w:t>partneressentials</w:t>
        </w:r>
        <w:r w:rsidRPr="00217B7D">
          <w:rPr>
            <w:rStyle w:val="Hyperlink"/>
            <w:lang w:val="ru-RU"/>
          </w:rPr>
          <w:t>/</w:t>
        </w:r>
        <w:r w:rsidRPr="004E187F">
          <w:rPr>
            <w:rStyle w:val="Hyperlink"/>
          </w:rPr>
          <w:t>pllp</w:t>
        </w:r>
      </w:hyperlink>
      <w:r w:rsidRPr="00217B7D">
        <w:rPr>
          <w:lang w:val="ru-RU"/>
        </w:rPr>
        <w:t xml:space="preserve"> или обратитесь к своему Менеджеру по работе с партнерами.</w:t>
      </w:r>
    </w:p>
    <w:p w:rsidR="000A570B" w:rsidRPr="00217B7D" w:rsidRDefault="0013008E" w:rsidP="000D1AC2">
      <w:pPr>
        <w:pStyle w:val="PURBreadcrumb"/>
        <w:keepNext w:val="0"/>
        <w:keepLines w:val="0"/>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09" w:name="_Toc299524957"/>
      <w:bookmarkStart w:id="110" w:name="_Toc299531309"/>
      <w:bookmarkStart w:id="111" w:name="_Toc299531417"/>
      <w:bookmarkStart w:id="112" w:name="_Toc299531525"/>
      <w:bookmarkStart w:id="113" w:name="_Toc299957134"/>
      <w:bookmarkStart w:id="114" w:name="_Toc333334678"/>
      <w:bookmarkStart w:id="115" w:name="_Toc333409888"/>
      <w:r>
        <w:lastRenderedPageBreak/>
        <w:t>Microsoft</w:t>
      </w:r>
      <w:r w:rsidRPr="00217B7D">
        <w:rPr>
          <w:lang w:val="ru-RU"/>
        </w:rPr>
        <w:t xml:space="preserve"> </w:t>
      </w:r>
      <w:r>
        <w:t>Dynamics</w:t>
      </w:r>
      <w:r w:rsidRPr="00217B7D">
        <w:rPr>
          <w:lang w:val="ru-RU"/>
        </w:rPr>
        <w:t xml:space="preserve"> </w:t>
      </w:r>
      <w:r>
        <w:t>SL</w:t>
      </w:r>
      <w:r w:rsidRPr="00217B7D">
        <w:rPr>
          <w:lang w:val="ru-RU"/>
        </w:rPr>
        <w:t xml:space="preserve"> 2011</w:t>
      </w:r>
      <w:bookmarkEnd w:id="109"/>
      <w:bookmarkEnd w:id="110"/>
      <w:bookmarkEnd w:id="111"/>
      <w:bookmarkEnd w:id="112"/>
      <w:bookmarkEnd w:id="113"/>
      <w:bookmarkEnd w:id="114"/>
      <w:bookmarkEnd w:id="115"/>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SL</w:instrText>
      </w:r>
      <w:r w:rsidRPr="00217B7D">
        <w:rPr>
          <w:lang w:val="ru-RU"/>
        </w:rPr>
        <w:instrText xml:space="preserve"> 2011"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Нет</w:t>
            </w:r>
            <w:r w:rsidRPr="00217B7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4C5A14" w:rsidTr="00AE7BEF">
        <w:tc>
          <w:tcPr>
            <w:tcW w:w="2477" w:type="pct"/>
          </w:tcPr>
          <w:p w:rsidR="000A570B" w:rsidRPr="00217B7D" w:rsidRDefault="00624A7C"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305DFA" w:rsidRPr="00217B7D">
              <w:rPr>
                <w:lang w:val="ru-RU"/>
              </w:rPr>
              <w:br/>
            </w:r>
            <w:r w:rsidRPr="00217B7D">
              <w:rPr>
                <w:i/>
                <w:lang w:val="ru-RU"/>
              </w:rPr>
              <w:t xml:space="preserve">(см. </w:t>
            </w:r>
            <w:hyperlink w:anchor="Приложение1" w:history="1">
              <w:hyperlink w:anchor="Appendix1" w:history="1">
                <w:r w:rsidR="00282B0C" w:rsidRPr="00217B7D">
                  <w:rPr>
                    <w:rStyle w:val="Hyperlink"/>
                    <w:i/>
                    <w:lang w:val="ru-RU"/>
                  </w:rPr>
                  <w:t>Приложение 1</w:t>
                </w:r>
              </w:hyperlink>
            </w:hyperlink>
            <w:r w:rsidRPr="00217B7D">
              <w:rPr>
                <w:i/>
                <w:lang w:val="ru-RU"/>
              </w:rPr>
              <w:t>)</w:t>
            </w:r>
          </w:p>
        </w:tc>
        <w:tc>
          <w:tcPr>
            <w:tcW w:w="2523" w:type="pct"/>
          </w:tcPr>
          <w:p w:rsidR="000A570B" w:rsidRPr="00217B7D" w:rsidRDefault="000A570B" w:rsidP="00AE7BEF">
            <w:pPr>
              <w:pStyle w:val="PURLMSH"/>
              <w:rPr>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lang w:val="ru-RU"/>
        </w:rPr>
      </w:pPr>
      <w:r w:rsidRPr="00217B7D">
        <w:rPr>
          <w:lang w:val="ru-RU"/>
        </w:rPr>
        <w:t>Компоненты</w:t>
      </w:r>
    </w:p>
    <w:p w:rsidR="000A570B" w:rsidRPr="00217B7D" w:rsidRDefault="000A570B" w:rsidP="000A570B">
      <w:pPr>
        <w:pStyle w:val="PURBody-Indented"/>
        <w:rPr>
          <w:lang w:val="ru-RU"/>
        </w:rPr>
      </w:pPr>
      <w:r w:rsidRPr="00217B7D">
        <w:rPr>
          <w:lang w:val="ru-RU"/>
        </w:rPr>
        <w:t xml:space="preserve">Вы можете запускать экземпляры отдельных функциональных элементов, называемых компонентами, согласно модели «на процессор» наряду с выбранным вами выпуском </w:t>
      </w:r>
      <w:r>
        <w:t>SAL</w:t>
      </w:r>
      <w:r w:rsidRPr="00217B7D">
        <w:rPr>
          <w:lang w:val="ru-RU"/>
        </w:rPr>
        <w:t>.</w:t>
      </w:r>
      <w:r w:rsidR="00882634" w:rsidRPr="00217B7D">
        <w:rPr>
          <w:lang w:val="ru-RU"/>
        </w:rPr>
        <w:t xml:space="preserve"> </w:t>
      </w:r>
      <w:r>
        <w:t>Microsoft</w:t>
      </w:r>
      <w:r w:rsidRPr="00217B7D">
        <w:rPr>
          <w:lang w:val="ru-RU"/>
        </w:rPr>
        <w:t xml:space="preserve"> может вносить изменения в список компонентов.</w:t>
      </w:r>
      <w:r w:rsidR="00882634" w:rsidRPr="00217B7D">
        <w:rPr>
          <w:lang w:val="ru-RU"/>
        </w:rPr>
        <w:t xml:space="preserve"> </w:t>
      </w:r>
      <w:r w:rsidRPr="00217B7D">
        <w:rPr>
          <w:lang w:val="ru-RU"/>
        </w:rPr>
        <w:t xml:space="preserve">Подробные сведения о доступных Дополнительных компонентах см. на веб-сайте </w:t>
      </w:r>
      <w:hyperlink r:id="rId67"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lang w:val="ru-RU"/>
        </w:rPr>
        <w:t>.</w:t>
      </w:r>
    </w:p>
    <w:p w:rsidR="000A570B" w:rsidRPr="00217B7D" w:rsidRDefault="000A570B" w:rsidP="000A570B">
      <w:pPr>
        <w:pStyle w:val="PURBody-Indented"/>
        <w:rPr>
          <w:lang w:val="ru-RU"/>
        </w:rPr>
      </w:pPr>
      <w:r w:rsidRPr="00217B7D">
        <w:rPr>
          <w:lang w:val="ru-RU"/>
        </w:rPr>
        <w:t>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w:t>
      </w:r>
      <w:r w:rsidR="00305DFA">
        <w:t> </w:t>
      </w:r>
      <w:r w:rsidRPr="00217B7D">
        <w:rPr>
          <w:lang w:val="ru-RU"/>
        </w:rPr>
        <w:t>финансовой отчетности.</w:t>
      </w:r>
    </w:p>
    <w:p w:rsidR="000A570B" w:rsidRPr="00217B7D" w:rsidRDefault="000A570B" w:rsidP="000A570B">
      <w:pPr>
        <w:pStyle w:val="PURBlueStrong"/>
        <w:rPr>
          <w:lang w:val="ru-RU"/>
        </w:rPr>
      </w:pPr>
      <w:r w:rsidRPr="00217B7D">
        <w:rPr>
          <w:lang w:val="ru-RU"/>
        </w:rPr>
        <w:t>Условия рассмотрения</w:t>
      </w:r>
    </w:p>
    <w:p w:rsidR="000A570B" w:rsidRPr="00217B7D" w:rsidRDefault="000A570B" w:rsidP="000A570B">
      <w:pPr>
        <w:pStyle w:val="PURBody-Indented"/>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68"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69"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w:t>
      </w:r>
      <w:r w:rsidR="00305DFA">
        <w:t> </w:t>
      </w:r>
      <w:r w:rsidRPr="00217B7D">
        <w:rPr>
          <w:lang w:val="ru-RU"/>
        </w:rPr>
        <w:t>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 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0A570B" w:rsidRPr="00217B7D" w:rsidRDefault="000A570B" w:rsidP="000A570B">
      <w:pPr>
        <w:pStyle w:val="PURBlueStrong"/>
        <w:rPr>
          <w:lang w:val="ru-RU"/>
        </w:rPr>
      </w:pPr>
      <w:r w:rsidRPr="00217B7D">
        <w:rPr>
          <w:lang w:val="ru-RU"/>
        </w:rPr>
        <w:t>Лицензионные ключи</w:t>
      </w:r>
    </w:p>
    <w:p w:rsidR="000A570B" w:rsidRPr="00217B7D" w:rsidRDefault="000A570B" w:rsidP="000A570B">
      <w:pPr>
        <w:pStyle w:val="PURBody-Indented"/>
        <w:rPr>
          <w:spacing w:val="-2"/>
          <w:lang w:val="ru-RU"/>
        </w:rPr>
      </w:pPr>
      <w:r w:rsidRPr="00217B7D">
        <w:rPr>
          <w:spacing w:val="-2"/>
          <w:lang w:val="ru-RU"/>
        </w:rPr>
        <w:t xml:space="preserve">Для установки и использования функций программных продуктов необходимо получить от </w:t>
      </w:r>
      <w:r w:rsidRPr="00305DFA">
        <w:rPr>
          <w:spacing w:val="-2"/>
        </w:rPr>
        <w:t>Microsoft</w:t>
      </w:r>
      <w:r w:rsidRPr="00217B7D">
        <w:rPr>
          <w:spacing w:val="-2"/>
          <w:lang w:val="ru-RU"/>
        </w:rPr>
        <w:t xml:space="preserve"> соответствующие лицензионные ключи. Процедуры получения таких лицензионных ключей будут опубликованы на сайте </w:t>
      </w:r>
      <w:hyperlink r:id="rId70" w:history="1">
        <w:r w:rsidR="004E187F" w:rsidRPr="00E209B5">
          <w:rPr>
            <w:rStyle w:val="Hyperlink"/>
          </w:rPr>
          <w:t>http</w:t>
        </w:r>
        <w:r w:rsidR="004E187F" w:rsidRPr="00217B7D">
          <w:rPr>
            <w:rStyle w:val="Hyperlink"/>
            <w:lang w:val="ru-RU"/>
          </w:rPr>
          <w:t>://</w:t>
        </w:r>
        <w:r w:rsidR="004E187F" w:rsidRPr="00E209B5">
          <w:rPr>
            <w:rStyle w:val="Hyperlink"/>
          </w:rPr>
          <w:t>www</w:t>
        </w:r>
        <w:r w:rsidR="004E187F" w:rsidRPr="00217B7D">
          <w:rPr>
            <w:rStyle w:val="Hyperlink"/>
            <w:lang w:val="ru-RU"/>
          </w:rPr>
          <w:t>.</w:t>
        </w:r>
        <w:r w:rsidR="004E187F" w:rsidRPr="00E209B5">
          <w:rPr>
            <w:rStyle w:val="Hyperlink"/>
          </w:rPr>
          <w:t>explore</w:t>
        </w:r>
        <w:r w:rsidR="004E187F" w:rsidRPr="00217B7D">
          <w:rPr>
            <w:rStyle w:val="Hyperlink"/>
            <w:lang w:val="ru-RU"/>
          </w:rPr>
          <w:t>.</w:t>
        </w:r>
        <w:r w:rsidR="004E187F" w:rsidRPr="00E209B5">
          <w:rPr>
            <w:rStyle w:val="Hyperlink"/>
          </w:rPr>
          <w:t>ms</w:t>
        </w:r>
      </w:hyperlink>
      <w:r w:rsidRPr="00217B7D">
        <w:rPr>
          <w:spacing w:val="-2"/>
          <w:lang w:val="ru-RU"/>
        </w:rPr>
        <w:t xml:space="preserve"> или представлены вашим торговым посредником.</w:t>
      </w:r>
    </w:p>
    <w:p w:rsidR="000A570B" w:rsidRPr="00217B7D" w:rsidRDefault="000A570B" w:rsidP="000A570B">
      <w:pPr>
        <w:pStyle w:val="PURBlueStrong"/>
        <w:rPr>
          <w:lang w:val="ru-RU"/>
        </w:rPr>
      </w:pPr>
      <w:r w:rsidRPr="00217B7D">
        <w:rPr>
          <w:lang w:val="ru-RU"/>
        </w:rPr>
        <w:t>Локализация и перевод</w:t>
      </w:r>
    </w:p>
    <w:p w:rsidR="000A570B" w:rsidRPr="00217B7D" w:rsidRDefault="000A570B" w:rsidP="000A570B">
      <w:pPr>
        <w:pStyle w:val="PURBody-Indented"/>
        <w:rPr>
          <w:rStyle w:val="Hyperlink"/>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71" w:history="1">
        <w:r w:rsidRPr="004E187F">
          <w:rPr>
            <w:rStyle w:val="Hyperlink"/>
          </w:rPr>
          <w:t>http</w:t>
        </w:r>
        <w:r w:rsidRPr="00217B7D">
          <w:rPr>
            <w:rStyle w:val="Hyperlink"/>
            <w:lang w:val="ru-RU"/>
          </w:rPr>
          <w:t>://</w:t>
        </w:r>
        <w:r w:rsidRPr="004E187F">
          <w:rPr>
            <w:rStyle w:val="Hyperlink"/>
          </w:rPr>
          <w:t>www</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dynamics</w:t>
        </w:r>
        <w:r w:rsidRPr="00217B7D">
          <w:rPr>
            <w:rStyle w:val="Hyperlink"/>
            <w:lang w:val="ru-RU"/>
          </w:rPr>
          <w:t>/</w:t>
        </w:r>
        <w:r w:rsidRPr="004E187F">
          <w:rPr>
            <w:rStyle w:val="Hyperlink"/>
          </w:rPr>
          <w:t>en</w:t>
        </w:r>
        <w:r w:rsidRPr="00217B7D">
          <w:rPr>
            <w:rStyle w:val="Hyperlink"/>
            <w:lang w:val="ru-RU"/>
          </w:rPr>
          <w:t>/</w:t>
        </w:r>
        <w:r w:rsidRPr="004E187F">
          <w:rPr>
            <w:rStyle w:val="Hyperlink"/>
          </w:rPr>
          <w:t>us</w:t>
        </w:r>
        <w:r w:rsidRPr="00217B7D">
          <w:rPr>
            <w:rStyle w:val="Hyperlink"/>
            <w:lang w:val="ru-RU"/>
          </w:rPr>
          <w:t>/</w:t>
        </w:r>
        <w:r w:rsidRPr="004E187F">
          <w:rPr>
            <w:rStyle w:val="Hyperlink"/>
          </w:rPr>
          <w:t>products</w:t>
        </w:r>
        <w:r w:rsidRPr="00217B7D">
          <w:rPr>
            <w:rStyle w:val="Hyperlink"/>
            <w:lang w:val="ru-RU"/>
          </w:rPr>
          <w:t>/</w:t>
        </w:r>
        <w:r w:rsidRPr="004E187F">
          <w:rPr>
            <w:rStyle w:val="Hyperlink"/>
          </w:rPr>
          <w:t>sl</w:t>
        </w:r>
        <w:r w:rsidRPr="00217B7D">
          <w:rPr>
            <w:rStyle w:val="Hyperlink"/>
            <w:lang w:val="ru-RU"/>
          </w:rPr>
          <w:t>-</w:t>
        </w:r>
        <w:r w:rsidRPr="004E187F">
          <w:rPr>
            <w:rStyle w:val="Hyperlink"/>
          </w:rPr>
          <w:t>availability</w:t>
        </w:r>
        <w:r w:rsidRPr="00217B7D">
          <w:rPr>
            <w:rStyle w:val="Hyperlink"/>
            <w:lang w:val="ru-RU"/>
          </w:rPr>
          <w:t>.</w:t>
        </w:r>
        <w:r w:rsidRPr="004E187F">
          <w:rPr>
            <w:rStyle w:val="Hyperlink"/>
          </w:rPr>
          <w:t>aspx</w:t>
        </w:r>
      </w:hyperlink>
      <w:r w:rsidRPr="00217B7D">
        <w:rPr>
          <w:lang w:val="ru-RU"/>
        </w:rPr>
        <w:t xml:space="preserve"> </w:t>
      </w:r>
    </w:p>
    <w:p w:rsidR="000A570B" w:rsidRPr="00217B7D" w:rsidRDefault="000A570B" w:rsidP="000A570B">
      <w:pPr>
        <w:pStyle w:val="PURBody-Indented"/>
        <w:rPr>
          <w:color w:val="00467F"/>
          <w:u w:val="single"/>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305DFA">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0A570B" w:rsidRPr="00217B7D" w:rsidRDefault="000A570B" w:rsidP="000A570B">
      <w:pPr>
        <w:pStyle w:val="PURBody-Indented"/>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217B7D" w:rsidRDefault="000A570B" w:rsidP="000A570B">
      <w:pPr>
        <w:pStyle w:val="PURBody-Indented"/>
        <w:rPr>
          <w:lang w:val="ru-RU"/>
        </w:rPr>
      </w:pPr>
      <w:r w:rsidRPr="00217B7D">
        <w:rPr>
          <w:lang w:val="ru-RU"/>
        </w:rPr>
        <w:t>Если вы хотите выполнить локализацию и (или) перевод программного обеспечения, у вас должно быть действующее</w:t>
      </w:r>
      <w:r w:rsidR="00305DFA">
        <w:t> </w:t>
      </w:r>
      <w:r w:rsidRPr="00217B7D">
        <w:rPr>
          <w:lang w:val="ru-RU"/>
        </w:rPr>
        <w:t>и</w:t>
      </w:r>
      <w:r w:rsidR="00305DFA">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00305DFA">
        <w:t> </w:t>
      </w:r>
      <w:r w:rsidRPr="00217B7D">
        <w:rPr>
          <w:lang w:val="ru-RU"/>
        </w:rPr>
        <w:t>и</w:t>
      </w:r>
      <w:r w:rsidR="00305DFA">
        <w:t> </w:t>
      </w:r>
      <w:r w:rsidRPr="00217B7D">
        <w:rPr>
          <w:lang w:val="ru-RU"/>
        </w:rPr>
        <w:t xml:space="preserve">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72" w:history="1">
        <w:r w:rsidRPr="004E187F">
          <w:rPr>
            <w:rStyle w:val="Hyperlink"/>
          </w:rPr>
          <w:t>https</w:t>
        </w:r>
        <w:r w:rsidRPr="00217B7D">
          <w:rPr>
            <w:rStyle w:val="Hyperlink"/>
            <w:lang w:val="ru-RU"/>
          </w:rPr>
          <w:t>://</w:t>
        </w:r>
        <w:r w:rsidRPr="004E187F">
          <w:rPr>
            <w:rStyle w:val="Hyperlink"/>
          </w:rPr>
          <w:t>mbs</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partnersource</w:t>
        </w:r>
        <w:r w:rsidRPr="00217B7D">
          <w:rPr>
            <w:rStyle w:val="Hyperlink"/>
            <w:lang w:val="ru-RU"/>
          </w:rPr>
          <w:t>/</w:t>
        </w:r>
        <w:r w:rsidRPr="004E187F">
          <w:rPr>
            <w:rStyle w:val="Hyperlink"/>
          </w:rPr>
          <w:t>partneressentials</w:t>
        </w:r>
        <w:r w:rsidRPr="00217B7D">
          <w:rPr>
            <w:rStyle w:val="Hyperlink"/>
            <w:lang w:val="ru-RU"/>
          </w:rPr>
          <w:t>/</w:t>
        </w:r>
        <w:r w:rsidRPr="004E187F">
          <w:rPr>
            <w:rStyle w:val="Hyperlink"/>
          </w:rPr>
          <w:t>pllp</w:t>
        </w:r>
      </w:hyperlink>
      <w:r w:rsidRPr="00217B7D">
        <w:rPr>
          <w:lang w:val="ru-RU"/>
        </w:rPr>
        <w:t xml:space="preserve"> или обратитесь к своему Менеджеру по работе с партнерами.</w:t>
      </w:r>
    </w:p>
    <w:p w:rsidR="000A570B" w:rsidRPr="00217B7D" w:rsidRDefault="0013008E" w:rsidP="000D1AC2">
      <w:pPr>
        <w:pStyle w:val="PURBreadcrumb"/>
        <w:keepNext w:val="0"/>
        <w:keepLines w:val="0"/>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16" w:name="_Toc297828702"/>
      <w:bookmarkStart w:id="117" w:name="_Toc297883457"/>
      <w:bookmarkStart w:id="118" w:name="_Toc299524958"/>
      <w:bookmarkStart w:id="119" w:name="_Toc299531310"/>
      <w:bookmarkStart w:id="120" w:name="_Toc299531418"/>
      <w:bookmarkStart w:id="121" w:name="_Toc299531526"/>
      <w:bookmarkStart w:id="122" w:name="_Toc299957135"/>
      <w:bookmarkStart w:id="123" w:name="_Toc333334679"/>
      <w:bookmarkStart w:id="124" w:name="_Toc333409889"/>
      <w:r>
        <w:lastRenderedPageBreak/>
        <w:t>Provisioning</w:t>
      </w:r>
      <w:r w:rsidRPr="00217B7D">
        <w:rPr>
          <w:lang w:val="ru-RU"/>
        </w:rPr>
        <w:t xml:space="preserve"> </w:t>
      </w:r>
      <w:r>
        <w:t>System</w:t>
      </w:r>
      <w:bookmarkEnd w:id="116"/>
      <w:bookmarkEnd w:id="117"/>
      <w:bookmarkEnd w:id="118"/>
      <w:bookmarkEnd w:id="119"/>
      <w:bookmarkEnd w:id="120"/>
      <w:bookmarkEnd w:id="121"/>
      <w:bookmarkEnd w:id="122"/>
      <w:bookmarkEnd w:id="123"/>
      <w:bookmarkEnd w:id="124"/>
      <w:r w:rsidRPr="00217B7D">
        <w:rPr>
          <w:lang w:val="ru-RU"/>
        </w:rPr>
        <w:t xml:space="preserve"> </w:t>
      </w:r>
      <w:r w:rsidR="00872DAE">
        <w:fldChar w:fldCharType="begin"/>
      </w:r>
      <w:r>
        <w:instrText>XE</w:instrText>
      </w:r>
      <w:r w:rsidRPr="00217B7D">
        <w:rPr>
          <w:lang w:val="ru-RU"/>
        </w:rPr>
        <w:instrText xml:space="preserve"> "</w:instrText>
      </w:r>
      <w:r>
        <w:instrText>Provisioning</w:instrText>
      </w:r>
      <w:r w:rsidRPr="00217B7D">
        <w:rPr>
          <w:lang w:val="ru-RU"/>
        </w:rPr>
        <w:instrText xml:space="preserve"> </w:instrText>
      </w:r>
      <w:r>
        <w:instrText>System</w:instrText>
      </w:r>
      <w:r w:rsidRPr="00217B7D">
        <w:rPr>
          <w:lang w:val="ru-RU"/>
        </w:rPr>
        <w:instrText xml:space="preserve">" </w:instrText>
      </w:r>
      <w:r w:rsidR="00872DAE">
        <w:fldChar w:fldCharType="end"/>
      </w:r>
    </w:p>
    <w:p w:rsidR="000A570B" w:rsidRPr="00217B7D" w:rsidRDefault="000A570B" w:rsidP="000A570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0A570B" w:rsidRPr="00217B7D" w:rsidRDefault="000A570B" w:rsidP="000A570B">
      <w:pPr>
        <w:spacing w:after="0"/>
        <w:rPr>
          <w:color w:val="404040" w:themeColor="text1" w:themeTint="BF"/>
          <w:sz w:val="18"/>
          <w:lang w:val="ru-RU"/>
        </w:rPr>
      </w:pPr>
    </w:p>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lang w:val="ru-RU"/>
        </w:rPr>
      </w:pPr>
      <w:r w:rsidRPr="00217B7D">
        <w:rPr>
          <w:lang w:val="ru-RU"/>
        </w:rPr>
        <w:t>Запуск экземпляров серверного программного обеспечения</w:t>
      </w:r>
    </w:p>
    <w:p w:rsidR="000A570B" w:rsidRPr="00217B7D" w:rsidRDefault="000A570B" w:rsidP="000A570B">
      <w:pPr>
        <w:pStyle w:val="PURBody-Indented"/>
        <w:rPr>
          <w:lang w:val="ru-RU" w:eastAsia="ja-JP"/>
        </w:rPr>
      </w:pPr>
      <w:r w:rsidRPr="00217B7D">
        <w:rPr>
          <w:lang w:val="ru-RU"/>
        </w:rPr>
        <w:t xml:space="preserve">Вы можете запускать любое количество экземпляров серверного программного на сервере, на котором выполняются выпуски </w:t>
      </w:r>
      <w:r>
        <w:t>Windows</w:t>
      </w:r>
      <w:r w:rsidRPr="00217B7D">
        <w:rPr>
          <w:lang w:val="ru-RU"/>
        </w:rPr>
        <w:t xml:space="preserve"> 2003.</w:t>
      </w:r>
      <w:r w:rsidR="00882634" w:rsidRPr="00217B7D">
        <w:rPr>
          <w:lang w:val="ru-RU"/>
        </w:rPr>
        <w:t xml:space="preserve"> </w:t>
      </w:r>
      <w:r w:rsidRPr="00217B7D">
        <w:rPr>
          <w:lang w:val="ru-RU"/>
        </w:rPr>
        <w:t>Вы не можете отделять части компонентов серверного программного обеспечения для использования на нескольких серверах.</w:t>
      </w:r>
    </w:p>
    <w:p w:rsidR="000A570B" w:rsidRPr="00217B7D" w:rsidRDefault="000A570B" w:rsidP="000A570B">
      <w:pPr>
        <w:pStyle w:val="PURBlueStrong"/>
        <w:rPr>
          <w:lang w:val="ru-RU"/>
        </w:rPr>
      </w:pPr>
      <w:r w:rsidRPr="00217B7D">
        <w:rPr>
          <w:lang w:val="ru-RU"/>
        </w:rPr>
        <w:t>Изменение</w:t>
      </w:r>
    </w:p>
    <w:p w:rsidR="000A570B" w:rsidRPr="00217B7D" w:rsidRDefault="000A570B" w:rsidP="000A570B">
      <w:pPr>
        <w:pStyle w:val="PURBody-Indented"/>
        <w:rPr>
          <w:lang w:val="ru-RU" w:eastAsia="ja-JP"/>
        </w:rPr>
      </w:pPr>
      <w:r w:rsidRPr="00217B7D">
        <w:rPr>
          <w:lang w:val="ru-RU"/>
        </w:rPr>
        <w:t>Вы можете изменять исключительно для интеграции с другими внутренними клиентскими и серверными системами только файлы продукта, (</w:t>
      </w:r>
      <w:r>
        <w:t>i</w:t>
      </w:r>
      <w:r w:rsidRPr="00217B7D">
        <w:rPr>
          <w:lang w:val="ru-RU"/>
        </w:rPr>
        <w:t xml:space="preserve">) являющиеся </w:t>
      </w:r>
      <w:r>
        <w:t>XML</w:t>
      </w:r>
      <w:r w:rsidRPr="00217B7D">
        <w:rPr>
          <w:lang w:val="ru-RU"/>
        </w:rPr>
        <w:t xml:space="preserve">- или </w:t>
      </w:r>
      <w:r>
        <w:t>ASP</w:t>
      </w:r>
      <w:r w:rsidRPr="00217B7D">
        <w:rPr>
          <w:lang w:val="ru-RU"/>
        </w:rPr>
        <w:t>-файлами, или (</w:t>
      </w:r>
      <w:r>
        <w:t>ii</w:t>
      </w:r>
      <w:r w:rsidRPr="00217B7D">
        <w:rPr>
          <w:lang w:val="ru-RU"/>
        </w:rPr>
        <w:t>) не установленные на сервере как часть программы установки продукта.</w:t>
      </w:r>
      <w:r w:rsidR="00882634" w:rsidRPr="00217B7D">
        <w:rPr>
          <w:lang w:val="ru-RU"/>
        </w:rPr>
        <w:t xml:space="preserve"> </w:t>
      </w:r>
      <w:r w:rsidRPr="00217B7D">
        <w:rPr>
          <w:lang w:val="ru-RU"/>
        </w:rPr>
        <w:t>Ограниченная гарантия лицензионного соглашения поставщика услуг не распространяется на вносимые в продукт разрешенные изменения.</w:t>
      </w:r>
      <w:r w:rsidR="00882634" w:rsidRPr="00217B7D">
        <w:rPr>
          <w:lang w:val="ru-RU"/>
        </w:rPr>
        <w:t xml:space="preserve"> </w:t>
      </w:r>
    </w:p>
    <w:p w:rsidR="000A570B" w:rsidRPr="00217B7D" w:rsidRDefault="0013008E" w:rsidP="000A570B">
      <w:pPr>
        <w:pStyle w:val="PURBreadcrumb"/>
        <w:rPr>
          <w:lang w:val="ru-RU" w:eastAsia="ja-JP"/>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25" w:name="_Toc297828704"/>
      <w:bookmarkStart w:id="126" w:name="_Toc297883459"/>
      <w:bookmarkStart w:id="127" w:name="_Toc299524960"/>
      <w:bookmarkStart w:id="128" w:name="_Toc299531312"/>
      <w:bookmarkStart w:id="129" w:name="_Toc299531420"/>
      <w:bookmarkStart w:id="130" w:name="_Toc299531528"/>
      <w:bookmarkStart w:id="131" w:name="_Toc299957137"/>
      <w:bookmarkStart w:id="132" w:name="_Toc333334680"/>
      <w:bookmarkStart w:id="133" w:name="_Toc333409890"/>
      <w:r w:rsidRPr="00217B7D">
        <w:rPr>
          <w:lang w:val="ru-RU"/>
        </w:rPr>
        <w:t xml:space="preserve">Размещение </w:t>
      </w:r>
      <w:bookmarkEnd w:id="125"/>
      <w:bookmarkEnd w:id="126"/>
      <w:bookmarkEnd w:id="127"/>
      <w:bookmarkEnd w:id="128"/>
      <w:bookmarkEnd w:id="129"/>
      <w:bookmarkEnd w:id="130"/>
      <w:bookmarkEnd w:id="131"/>
      <w:r>
        <w:t>SharePoint</w:t>
      </w:r>
      <w:r w:rsidRPr="00217B7D">
        <w:rPr>
          <w:lang w:val="ru-RU"/>
        </w:rPr>
        <w:t xml:space="preserve"> 2013</w:t>
      </w:r>
      <w:bookmarkEnd w:id="132"/>
      <w:bookmarkEnd w:id="133"/>
      <w:r w:rsidR="00872DAE">
        <w:fldChar w:fldCharType="begin"/>
      </w:r>
      <w:r>
        <w:instrText>XE</w:instrText>
      </w:r>
      <w:r w:rsidRPr="00217B7D">
        <w:rPr>
          <w:lang w:val="ru-RU"/>
        </w:rPr>
        <w:instrText xml:space="preserve"> "Размещение </w:instrText>
      </w:r>
      <w:r>
        <w:instrText>SharePoint</w:instrText>
      </w:r>
      <w:r w:rsidRPr="00217B7D">
        <w:rPr>
          <w:lang w:val="ru-RU"/>
        </w:rPr>
        <w:instrText xml:space="preserve"> 2013" </w:instrText>
      </w:r>
      <w:r w:rsidR="00872DAE">
        <w:fldChar w:fldCharType="end"/>
      </w:r>
    </w:p>
    <w:p w:rsidR="000A570B" w:rsidRPr="00217B7D" w:rsidRDefault="000A570B" w:rsidP="000A570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szCs w:val="18"/>
                <w:lang w:val="ru-RU"/>
              </w:rPr>
            </w:pPr>
            <w:r w:rsidRPr="00217B7D">
              <w:rPr>
                <w:rFonts w:ascii="Arial Narrow" w:hAnsi="Arial Narrow"/>
                <w:color w:val="404040" w:themeColor="text1" w:themeTint="BF"/>
                <w:sz w:val="18"/>
                <w:szCs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szCs w:val="18"/>
                <w:lang w:val="ru-RU"/>
              </w:rPr>
              <w:t>Да</w:t>
            </w:r>
            <w:r w:rsidR="00384997" w:rsidRPr="00217B7D">
              <w:rPr>
                <w:rFonts w:ascii="Arial Narrow" w:hAnsi="Arial Narrow"/>
                <w:b/>
                <w:color w:val="404040" w:themeColor="text1" w:themeTint="BF"/>
                <w:sz w:val="18"/>
                <w:szCs w:val="18"/>
                <w:lang w:val="ru-RU"/>
              </w:rPr>
              <w:br/>
            </w:r>
            <w:r w:rsidRPr="00217B7D">
              <w:rPr>
                <w:rFonts w:ascii="Arial Narrow" w:hAnsi="Arial Narrow"/>
                <w:color w:val="404040" w:themeColor="text1" w:themeTint="BF"/>
                <w:sz w:val="18"/>
                <w:szCs w:val="18"/>
                <w:lang w:val="ru-RU"/>
              </w:rPr>
              <w:t xml:space="preserve"> </w:t>
            </w:r>
            <w:r w:rsidRPr="00217B7D">
              <w:rPr>
                <w:rFonts w:ascii="Arial Narrow" w:hAnsi="Arial Narrow"/>
                <w:i/>
                <w:color w:val="404040" w:themeColor="text1" w:themeTint="BF"/>
                <w:sz w:val="18"/>
                <w:szCs w:val="18"/>
                <w:lang w:val="ru-RU"/>
              </w:rPr>
              <w:t xml:space="preserve">(см. </w:t>
            </w:r>
            <w:hyperlink w:anchor="Приложение1" w:history="1">
              <w:hyperlink w:anchor="Appendix1" w:history="1">
                <w:r w:rsidR="00282B0C"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szCs w:val="18"/>
                <w:lang w:val="ru-RU"/>
              </w:rPr>
              <w:t>)</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ody-Indented"/>
        <w:rPr>
          <w:lang w:val="ru-RU"/>
        </w:rPr>
      </w:pPr>
      <w:r w:rsidRPr="00217B7D">
        <w:rPr>
          <w:lang w:val="ru-RU"/>
        </w:rPr>
        <w:t xml:space="preserve">Все содержимое, сведения и приложения, доступные для внутренних пользователей, также должны быть доступны внешним пользователям. Серверы, предоставляющие содержимое, сведения и приложения, которые могут использоваться только внутренними пользователями, должны иметь лицензию на </w:t>
      </w:r>
      <w:r>
        <w:t>SharePoint</w:t>
      </w:r>
      <w:r w:rsidRPr="00217B7D">
        <w:rPr>
          <w:lang w:val="ru-RU"/>
        </w:rPr>
        <w:t xml:space="preserve"> </w:t>
      </w:r>
      <w:r>
        <w:t>Server</w:t>
      </w:r>
      <w:r w:rsidRPr="00217B7D">
        <w:rPr>
          <w:lang w:val="ru-RU"/>
        </w:rPr>
        <w:t xml:space="preserve"> 2013. Под «внешними пользователями» подразумеваются пользователи, (</w:t>
      </w:r>
      <w:r>
        <w:t>i</w:t>
      </w:r>
      <w:r w:rsidRPr="00217B7D">
        <w:rPr>
          <w:lang w:val="ru-RU"/>
        </w:rPr>
        <w:t>) не работающие в организации вашего клиента, (</w:t>
      </w:r>
      <w:r>
        <w:t>ii</w:t>
      </w:r>
      <w:r w:rsidRPr="00217B7D">
        <w:rPr>
          <w:lang w:val="ru-RU"/>
        </w:rPr>
        <w:t>)</w:t>
      </w:r>
      <w:r>
        <w:t> </w:t>
      </w:r>
      <w:r w:rsidRPr="00217B7D">
        <w:rPr>
          <w:lang w:val="ru-RU"/>
        </w:rPr>
        <w:t>не являющиеся подрядчиками или агентами клиента, работающими в помещении клиента. Все остальные пользователи называются «внутренними пользователями».</w:t>
      </w:r>
    </w:p>
    <w:p w:rsidR="000A570B" w:rsidRPr="00217B7D" w:rsidRDefault="000A570B" w:rsidP="000A570B">
      <w:pPr>
        <w:pStyle w:val="PURBlueStrong"/>
        <w:rPr>
          <w:rFonts w:eastAsia="MS PGothic"/>
          <w:iCs/>
          <w:color w:val="000000"/>
          <w:lang w:val="ru-RU" w:eastAsia="ja-JP"/>
        </w:rPr>
      </w:pPr>
      <w:r w:rsidRPr="00217B7D">
        <w:rPr>
          <w:lang w:val="ru-RU"/>
        </w:rPr>
        <w:t>Запуск экземпляров серверного программного обеспечения</w:t>
      </w:r>
    </w:p>
    <w:p w:rsidR="000A570B" w:rsidRPr="00217B7D" w:rsidRDefault="000A570B" w:rsidP="000A570B">
      <w:pPr>
        <w:pStyle w:val="PURBody-Indented"/>
        <w:rPr>
          <w:lang w:val="ru-RU" w:eastAsia="ja-JP"/>
        </w:rPr>
      </w:pPr>
      <w:r w:rsidRPr="00217B7D">
        <w:rPr>
          <w:lang w:val="ru-RU"/>
        </w:rPr>
        <w:t xml:space="preserve">Даже если в Общих условиях лицензии указано иное, Размещение </w:t>
      </w:r>
      <w:r>
        <w:t>SharePoint</w:t>
      </w:r>
      <w:r w:rsidRPr="00217B7D">
        <w:rPr>
          <w:lang w:val="ru-RU"/>
        </w:rPr>
        <w:t xml:space="preserve"> 2013 не подлежит лицензированию по варианту Неограниченной виртуализации (см. вариант (1)). Для лицензирования Размещения </w:t>
      </w:r>
      <w:r>
        <w:t>SharePoint</w:t>
      </w:r>
      <w:r w:rsidRPr="00217B7D">
        <w:rPr>
          <w:lang w:val="ru-RU"/>
        </w:rPr>
        <w:t xml:space="preserve"> 2013 необходимо использовать вариант лицензирования по количеству используемых процессоров (см. вариант (2)).</w:t>
      </w:r>
    </w:p>
    <w:p w:rsidR="000A570B" w:rsidRPr="00217B7D" w:rsidRDefault="0013008E" w:rsidP="000A570B">
      <w:pPr>
        <w:keepNext/>
        <w:keepLines/>
        <w:spacing w:before="240" w:after="240"/>
        <w:jc w:val="right"/>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34" w:name="_Toc299524961"/>
      <w:bookmarkStart w:id="135" w:name="_Toc299531313"/>
      <w:bookmarkStart w:id="136" w:name="_Toc299531421"/>
      <w:bookmarkStart w:id="137" w:name="_Toc299531529"/>
      <w:bookmarkStart w:id="138" w:name="_Toc299957138"/>
      <w:bookmarkStart w:id="139" w:name="_Toc314129583"/>
      <w:bookmarkStart w:id="140" w:name="_Toc333334681"/>
      <w:bookmarkStart w:id="141" w:name="_Toc333409891"/>
      <w:r>
        <w:t>SQL</w:t>
      </w:r>
      <w:r w:rsidRPr="00217B7D">
        <w:rPr>
          <w:lang w:val="ru-RU"/>
        </w:rPr>
        <w:t xml:space="preserve"> </w:t>
      </w:r>
      <w:r>
        <w:t>Server</w:t>
      </w:r>
      <w:r w:rsidRPr="00217B7D">
        <w:rPr>
          <w:lang w:val="ru-RU"/>
        </w:rPr>
        <w:t xml:space="preserve"> 2008 </w:t>
      </w:r>
      <w:r>
        <w:t>R</w:t>
      </w:r>
      <w:r w:rsidRPr="00217B7D">
        <w:rPr>
          <w:lang w:val="ru-RU"/>
        </w:rPr>
        <w:t xml:space="preserve">2 </w:t>
      </w:r>
      <w:r>
        <w:t>Datacenter</w:t>
      </w:r>
      <w:bookmarkEnd w:id="134"/>
      <w:bookmarkEnd w:id="135"/>
      <w:bookmarkEnd w:id="136"/>
      <w:bookmarkEnd w:id="137"/>
      <w:bookmarkEnd w:id="138"/>
      <w:bookmarkEnd w:id="139"/>
      <w:bookmarkEnd w:id="140"/>
      <w:bookmarkEnd w:id="141"/>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2008 </w:instrText>
      </w:r>
      <w:r>
        <w:instrText>R</w:instrText>
      </w:r>
      <w:r w:rsidRPr="00217B7D">
        <w:rPr>
          <w:lang w:val="ru-RU"/>
        </w:rPr>
        <w:instrText xml:space="preserve">2 </w:instrText>
      </w:r>
      <w:r>
        <w:instrText>Datacenter</w:instrText>
      </w:r>
      <w:r w:rsidRPr="00217B7D">
        <w:rPr>
          <w:lang w:val="ru-RU"/>
        </w:rPr>
        <w:instrText xml:space="preserve">"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Да</w:t>
            </w:r>
            <w:r w:rsidRPr="00217B7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4676CC" w:rsidRPr="00217B7D">
              <w:rPr>
                <w:lang w:val="ru-RU"/>
              </w:rPr>
              <w:br/>
            </w:r>
            <w:r w:rsidRPr="00217B7D">
              <w:rPr>
                <w:i/>
                <w:lang w:val="ru-RU"/>
              </w:rPr>
              <w:t xml:space="preserve">(см. </w:t>
            </w:r>
            <w:hyperlink w:anchor="Appendix1" w:history="1">
              <w:r w:rsidR="00D75C67">
                <w:rPr>
                  <w:rStyle w:val="Hyperlink"/>
                  <w:i/>
                </w:rPr>
                <w:t>Приложение 1</w:t>
              </w:r>
            </w:hyperlink>
            <w:r>
              <w:rPr>
                <w:i/>
              </w:rPr>
              <w:t>)</w:t>
            </w:r>
          </w:p>
        </w:tc>
        <w:tc>
          <w:tcPr>
            <w:tcW w:w="2523" w:type="pct"/>
          </w:tcPr>
          <w:p w:rsidR="000A570B" w:rsidRDefault="000A570B" w:rsidP="00AE7BEF">
            <w:pPr>
              <w:pStyle w:val="PURLMSH"/>
            </w:pPr>
          </w:p>
        </w:tc>
      </w:tr>
    </w:tbl>
    <w:p w:rsidR="000D1AC2" w:rsidRDefault="000D1AC2" w:rsidP="000D1AC2">
      <w:pPr>
        <w:pStyle w:val="PURADDITIONALTERMSHEADERMB"/>
        <w:pBdr>
          <w:top w:val="none" w:sz="0" w:space="0" w:color="auto"/>
          <w:left w:val="none" w:sz="0" w:space="0" w:color="auto"/>
          <w:bottom w:val="none" w:sz="0" w:space="0" w:color="auto"/>
          <w:right w:val="none" w:sz="0" w:space="0" w:color="auto"/>
        </w:pBdr>
        <w:shd w:val="clear" w:color="auto" w:fill="auto"/>
      </w:pPr>
    </w:p>
    <w:p w:rsidR="000D1AC2" w:rsidRDefault="000D1AC2" w:rsidP="000D1AC2">
      <w:pPr>
        <w:pStyle w:val="PURADDITIONALTERMSHEADERMB"/>
        <w:pBdr>
          <w:top w:val="none" w:sz="0" w:space="0" w:color="auto"/>
          <w:left w:val="none" w:sz="0" w:space="0" w:color="auto"/>
          <w:bottom w:val="none" w:sz="0" w:space="0" w:color="auto"/>
          <w:right w:val="none" w:sz="0" w:space="0" w:color="auto"/>
        </w:pBdr>
        <w:shd w:val="clear" w:color="auto" w:fill="auto"/>
      </w:pPr>
    </w:p>
    <w:p w:rsidR="000D1AC2" w:rsidRDefault="000D1AC2" w:rsidP="000D1AC2">
      <w:pPr>
        <w:pStyle w:val="PURADDITIONALTERMSHEADERMB"/>
        <w:pBdr>
          <w:top w:val="none" w:sz="0" w:space="0" w:color="auto"/>
          <w:left w:val="none" w:sz="0" w:space="0" w:color="auto"/>
          <w:bottom w:val="none" w:sz="0" w:space="0" w:color="auto"/>
          <w:right w:val="none" w:sz="0" w:space="0" w:color="auto"/>
        </w:pBdr>
        <w:shd w:val="clear" w:color="auto" w:fill="auto"/>
      </w:pPr>
    </w:p>
    <w:p w:rsidR="000A570B" w:rsidRPr="00474A60" w:rsidRDefault="000A570B" w:rsidP="000A570B">
      <w:pPr>
        <w:pStyle w:val="PURADDITIONALTERMSHEADERMB"/>
        <w:rPr>
          <w:lang w:val="ru-RU"/>
        </w:rPr>
      </w:pPr>
      <w:r w:rsidRPr="00474A60">
        <w:rPr>
          <w:lang w:val="ru-RU"/>
        </w:rPr>
        <w:lastRenderedPageBreak/>
        <w:t>Дополнительные условия.</w:t>
      </w:r>
    </w:p>
    <w:p w:rsidR="000A570B" w:rsidRPr="00217B7D" w:rsidRDefault="000A570B" w:rsidP="000A570B">
      <w:pPr>
        <w:pStyle w:val="PURBody"/>
        <w:rPr>
          <w:lang w:val="ru-RU"/>
        </w:rPr>
      </w:pPr>
      <w:r w:rsidRPr="00217B7D">
        <w:rPr>
          <w:lang w:val="ru-RU"/>
        </w:rPr>
        <w:t>Требуется одна лицензия на программное обеспечение для каждого физического процессора сервера.</w:t>
      </w:r>
    </w:p>
    <w:p w:rsidR="000A570B" w:rsidRPr="00217B7D" w:rsidRDefault="000A570B" w:rsidP="000A570B">
      <w:pPr>
        <w:pStyle w:val="PURBlueStrong"/>
        <w:rPr>
          <w:rFonts w:eastAsia="MS PGothic"/>
          <w:iCs/>
          <w:color w:val="000000"/>
          <w:lang w:val="ru-RU" w:eastAsia="ja-JP"/>
        </w:rPr>
      </w:pPr>
      <w:r w:rsidRPr="00217B7D">
        <w:rPr>
          <w:lang w:val="ru-RU"/>
        </w:rPr>
        <w:t>Запуск экземпляров серверного программного обеспечения</w:t>
      </w:r>
    </w:p>
    <w:p w:rsidR="000A570B" w:rsidRPr="00217B7D" w:rsidRDefault="000A570B" w:rsidP="000A570B">
      <w:pPr>
        <w:pStyle w:val="PURBody-Indented"/>
        <w:rPr>
          <w:lang w:val="ru-RU"/>
        </w:rPr>
      </w:pPr>
      <w:r w:rsidRPr="00217B7D">
        <w:rPr>
          <w:rFonts w:eastAsia="MS PGothic"/>
          <w:iCs/>
          <w:color w:val="000000"/>
          <w:lang w:val="ru-RU"/>
        </w:rPr>
        <w:t xml:space="preserve">Вы имеете право </w:t>
      </w:r>
      <w:r w:rsidRPr="00217B7D">
        <w:rPr>
          <w:bCs/>
          <w:lang w:val="ru-RU"/>
        </w:rPr>
        <w:t xml:space="preserve">запустить серверное программное обеспечение в одной физической и в любом количестве виртуальных операционных сред (или ОС), </w:t>
      </w:r>
      <w:r w:rsidRPr="00217B7D">
        <w:rPr>
          <w:lang w:val="ru-RU"/>
        </w:rPr>
        <w:t>независимо от количества используемых физических и виртуальных процессоров</w:t>
      </w:r>
      <w:r w:rsidRPr="00217B7D">
        <w:rPr>
          <w:bCs/>
          <w:lang w:val="ru-RU"/>
        </w:rPr>
        <w:t xml:space="preserve">. </w:t>
      </w:r>
      <w:r w:rsidRPr="00217B7D">
        <w:rPr>
          <w:lang w:val="ru-RU"/>
        </w:rPr>
        <w:t xml:space="preserve">Вы имеете право запускать на лицензированном сервере экземпляры выпуска </w:t>
      </w:r>
      <w:r>
        <w:t>Standard</w:t>
      </w:r>
      <w:r w:rsidRPr="00217B7D">
        <w:rPr>
          <w:lang w:val="ru-RU"/>
        </w:rPr>
        <w:t xml:space="preserve"> или </w:t>
      </w:r>
      <w:r>
        <w:t>Enterprise</w:t>
      </w:r>
      <w:r w:rsidRPr="00217B7D">
        <w:rPr>
          <w:lang w:val="ru-RU"/>
        </w:rPr>
        <w:t xml:space="preserve"> вместо выпуска </w:t>
      </w:r>
      <w:r>
        <w:t>Datacenter</w:t>
      </w:r>
      <w:r w:rsidRPr="00217B7D">
        <w:rPr>
          <w:lang w:val="ru-RU"/>
        </w:rPr>
        <w:t xml:space="preserve"> в</w:t>
      </w:r>
      <w:r w:rsidR="004676CC">
        <w:t> </w:t>
      </w:r>
      <w:r w:rsidRPr="00217B7D">
        <w:rPr>
          <w:lang w:val="ru-RU"/>
        </w:rPr>
        <w:t>любых операционных средах (или ОС).</w:t>
      </w:r>
    </w:p>
    <w:p w:rsidR="000A570B" w:rsidRPr="00217B7D" w:rsidRDefault="000A570B" w:rsidP="000A570B">
      <w:pPr>
        <w:pStyle w:val="PURBlueStrong"/>
        <w:rPr>
          <w:rFonts w:cs="Arial"/>
          <w:b/>
          <w:lang w:val="ru-RU"/>
        </w:rPr>
      </w:pPr>
      <w:r w:rsidRPr="00217B7D">
        <w:rPr>
          <w:lang w:val="ru-RU"/>
        </w:rPr>
        <w:t>Резервные серверы</w:t>
      </w:r>
    </w:p>
    <w:p w:rsidR="000A570B" w:rsidRPr="00217B7D" w:rsidRDefault="000A570B" w:rsidP="000A570B">
      <w:pPr>
        <w:pStyle w:val="PURBody-Indented"/>
        <w:rPr>
          <w:lang w:val="ru-RU"/>
        </w:rPr>
      </w:pPr>
      <w:r w:rsidRPr="00217B7D">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217B7D">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217B7D">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217B7D" w:rsidRDefault="00091B14" w:rsidP="00091B14">
      <w:pPr>
        <w:pStyle w:val="PURBlueStrong-Indented"/>
        <w:rPr>
          <w:lang w:val="ru-RU"/>
        </w:rPr>
      </w:pPr>
      <w:r w:rsidRPr="00217B7D">
        <w:rPr>
          <w:lang w:val="ru-RU"/>
        </w:rPr>
        <w:t>ПО .</w:t>
      </w:r>
      <w:r>
        <w:t>NET</w:t>
      </w:r>
      <w:r w:rsidRPr="00217B7D">
        <w:rPr>
          <w:lang w:val="ru-RU"/>
        </w:rPr>
        <w:t xml:space="preserve"> </w:t>
      </w:r>
      <w:r>
        <w:t>Framework</w:t>
      </w:r>
    </w:p>
    <w:p w:rsidR="00091B14" w:rsidRPr="00217B7D"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217B7D" w:rsidRDefault="0013008E" w:rsidP="000A570B">
      <w:pPr>
        <w:pStyle w:val="PURBreadcrumb"/>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42" w:name="_Toc297828706"/>
      <w:bookmarkStart w:id="143" w:name="_Toc297893276"/>
      <w:bookmarkStart w:id="144" w:name="_Toc299524962"/>
      <w:bookmarkStart w:id="145" w:name="_Toc299531314"/>
      <w:bookmarkStart w:id="146" w:name="_Toc299531422"/>
      <w:bookmarkStart w:id="147" w:name="_Toc299531530"/>
      <w:bookmarkStart w:id="148" w:name="_Toc299957139"/>
      <w:bookmarkStart w:id="149" w:name="_Toc314129584"/>
      <w:bookmarkStart w:id="150" w:name="_Toc333334682"/>
      <w:bookmarkStart w:id="151" w:name="_Toc333409892"/>
      <w:r>
        <w:t>SQL</w:t>
      </w:r>
      <w:r w:rsidRPr="00217B7D">
        <w:rPr>
          <w:lang w:val="ru-RU"/>
        </w:rPr>
        <w:t xml:space="preserve"> </w:t>
      </w:r>
      <w:r>
        <w:t>Server</w:t>
      </w:r>
      <w:r w:rsidRPr="00217B7D">
        <w:rPr>
          <w:lang w:val="ru-RU"/>
        </w:rPr>
        <w:t xml:space="preserve"> 2008 </w:t>
      </w:r>
      <w:r>
        <w:t>R</w:t>
      </w:r>
      <w:r w:rsidRPr="00217B7D">
        <w:rPr>
          <w:lang w:val="ru-RU"/>
        </w:rPr>
        <w:t xml:space="preserve">2 </w:t>
      </w:r>
      <w:r>
        <w:t>Enterprise</w:t>
      </w:r>
      <w:bookmarkEnd w:id="142"/>
      <w:bookmarkEnd w:id="143"/>
      <w:bookmarkEnd w:id="144"/>
      <w:bookmarkEnd w:id="145"/>
      <w:bookmarkEnd w:id="146"/>
      <w:bookmarkEnd w:id="147"/>
      <w:bookmarkEnd w:id="148"/>
      <w:bookmarkEnd w:id="149"/>
      <w:bookmarkEnd w:id="150"/>
      <w:bookmarkEnd w:id="151"/>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2008 </w:instrText>
      </w:r>
      <w:r>
        <w:instrText>R</w:instrText>
      </w:r>
      <w:r w:rsidRPr="00217B7D">
        <w:rPr>
          <w:lang w:val="ru-RU"/>
        </w:rPr>
        <w:instrText xml:space="preserve">2 </w:instrText>
      </w:r>
      <w:r>
        <w:instrText>Enterprise</w:instrText>
      </w:r>
      <w:r w:rsidRPr="00217B7D">
        <w:rPr>
          <w:lang w:val="ru-RU"/>
        </w:rPr>
        <w:instrText xml:space="preserve">" </w:instrText>
      </w:r>
      <w:r w:rsidR="00872DAE">
        <w:fldChar w:fldCharType="end"/>
      </w:r>
    </w:p>
    <w:p w:rsidR="000A570B" w:rsidRPr="00217B7D" w:rsidRDefault="000A570B" w:rsidP="000A570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szCs w:val="18"/>
                <w:lang w:val="ru-RU"/>
              </w:rPr>
            </w:pPr>
            <w:r w:rsidRPr="00217B7D">
              <w:rPr>
                <w:rFonts w:ascii="Arial Narrow" w:hAnsi="Arial Narrow"/>
                <w:color w:val="404040" w:themeColor="text1" w:themeTint="BF"/>
                <w:sz w:val="18"/>
                <w:szCs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szCs w:val="18"/>
                <w:lang w:val="ru-RU"/>
              </w:rPr>
              <w:t>Да</w:t>
            </w:r>
            <w:r w:rsidRPr="00217B7D">
              <w:rPr>
                <w:rFonts w:ascii="Arial Narrow" w:hAnsi="Arial Narrow"/>
                <w:color w:val="404040" w:themeColor="text1" w:themeTint="BF"/>
                <w:sz w:val="18"/>
                <w:szCs w:val="18"/>
                <w:lang w:val="ru-RU"/>
              </w:rPr>
              <w:t xml:space="preserve"> </w:t>
            </w:r>
            <w:r w:rsidR="004676CC" w:rsidRPr="00217B7D">
              <w:rPr>
                <w:rFonts w:ascii="Arial Narrow" w:hAnsi="Arial Narrow"/>
                <w:color w:val="404040" w:themeColor="text1" w:themeTint="BF"/>
                <w:sz w:val="18"/>
                <w:szCs w:val="18"/>
                <w:lang w:val="ru-RU"/>
              </w:rPr>
              <w:br/>
            </w:r>
            <w:r w:rsidRPr="00217B7D">
              <w:rPr>
                <w:rFonts w:ascii="Arial Narrow" w:hAnsi="Arial Narrow"/>
                <w:i/>
                <w:color w:val="404040" w:themeColor="text1" w:themeTint="BF"/>
                <w:sz w:val="18"/>
                <w:szCs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szCs w:val="18"/>
                <w:lang w:val="ru-RU"/>
              </w:rPr>
              <w:t>)</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4676CC" w:rsidRPr="00217B7D" w:rsidRDefault="004676CC" w:rsidP="00AE7BEF">
      <w:pPr>
        <w:tabs>
          <w:tab w:val="left" w:pos="5528"/>
        </w:tabs>
        <w:spacing w:after="0"/>
        <w:ind w:left="114"/>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ab/>
      </w:r>
    </w:p>
    <w:p w:rsidR="000A570B" w:rsidRPr="00217B7D" w:rsidRDefault="000A570B" w:rsidP="000A570B">
      <w:pPr>
        <w:pStyle w:val="PURADDITIONALTERMSHEADERMB"/>
        <w:rPr>
          <w:rStyle w:val="PURADDITIONALTERMSHEADERMBChar"/>
          <w:lang w:val="ru-RU"/>
        </w:rPr>
      </w:pPr>
      <w:r w:rsidRPr="00217B7D">
        <w:rPr>
          <w:lang w:val="ru-RU"/>
        </w:rPr>
        <w:t>Дополнительные условия.</w:t>
      </w:r>
    </w:p>
    <w:p w:rsidR="000A570B" w:rsidRPr="00217B7D" w:rsidRDefault="000A570B" w:rsidP="000A570B">
      <w:pPr>
        <w:pStyle w:val="PURBlueStrong"/>
        <w:rPr>
          <w:color w:val="404040" w:themeColor="text1" w:themeTint="BF"/>
          <w:lang w:val="ru-RU"/>
        </w:rPr>
      </w:pPr>
      <w:r w:rsidRPr="00217B7D">
        <w:rPr>
          <w:lang w:val="ru-RU"/>
        </w:rPr>
        <w:t>Запуск экземпляров серверного программного обеспечения.</w:t>
      </w:r>
      <w:r w:rsidRPr="00217B7D">
        <w:rPr>
          <w:color w:val="404040" w:themeColor="text1" w:themeTint="BF"/>
          <w:lang w:val="ru-RU"/>
        </w:rPr>
        <w:t xml:space="preserve"> </w:t>
      </w:r>
    </w:p>
    <w:p w:rsidR="000A570B" w:rsidRPr="00217B7D" w:rsidRDefault="000A570B" w:rsidP="000A570B">
      <w:pPr>
        <w:pStyle w:val="PURBody-Indented"/>
        <w:rPr>
          <w:lang w:val="ru-RU"/>
        </w:rPr>
      </w:pPr>
      <w:r w:rsidRPr="00217B7D">
        <w:rPr>
          <w:lang w:val="ru-RU"/>
        </w:rPr>
        <w:t>При назначении лицензий на программное обеспечение, количество которых равно количеству физических процессоров сервера, можно запускать серверное программное обеспечение не более чем в четырех операционных средах (или ОС) на</w:t>
      </w:r>
      <w:r w:rsidR="004676CC">
        <w:t> </w:t>
      </w:r>
      <w:r w:rsidRPr="00217B7D">
        <w:rPr>
          <w:lang w:val="ru-RU"/>
        </w:rPr>
        <w:t>сервере, которому назначена лицензия, без учета количества используемых физических и виртуальных процессоров. Вы</w:t>
      </w:r>
      <w:r w:rsidR="004676CC">
        <w:t> </w:t>
      </w:r>
      <w:r w:rsidRPr="00217B7D">
        <w:rPr>
          <w:lang w:val="ru-RU"/>
        </w:rPr>
        <w:t xml:space="preserve">имеете право запускать на лицензированном сервере экземпляры выпуска </w:t>
      </w:r>
      <w:r>
        <w:t>Standard</w:t>
      </w:r>
      <w:r w:rsidRPr="00217B7D">
        <w:rPr>
          <w:lang w:val="ru-RU"/>
        </w:rPr>
        <w:t xml:space="preserve"> вместо </w:t>
      </w:r>
      <w:r>
        <w:t>Enterprise</w:t>
      </w:r>
      <w:r w:rsidRPr="00217B7D">
        <w:rPr>
          <w:lang w:val="ru-RU"/>
        </w:rPr>
        <w:t xml:space="preserve"> в любых таких операционных средах.</w:t>
      </w:r>
    </w:p>
    <w:p w:rsidR="000A570B" w:rsidRPr="00217B7D" w:rsidRDefault="000A570B" w:rsidP="000A570B">
      <w:pPr>
        <w:pStyle w:val="PURBlueStrong"/>
        <w:rPr>
          <w:lang w:val="ru-RU"/>
        </w:rPr>
      </w:pPr>
      <w:r w:rsidRPr="00217B7D">
        <w:rPr>
          <w:lang w:val="ru-RU"/>
        </w:rPr>
        <w:t xml:space="preserve">Ограничения для контрольной точки </w:t>
      </w:r>
      <w:r>
        <w:t>SQL</w:t>
      </w:r>
      <w:r w:rsidRPr="00217B7D">
        <w:rPr>
          <w:lang w:val="ru-RU"/>
        </w:rPr>
        <w:t xml:space="preserve"> </w:t>
      </w:r>
      <w:r>
        <w:t>Server</w:t>
      </w:r>
    </w:p>
    <w:p w:rsidR="000A570B" w:rsidRPr="00217B7D" w:rsidRDefault="000A570B" w:rsidP="000A570B">
      <w:pPr>
        <w:pStyle w:val="PURBody-Indented"/>
        <w:rPr>
          <w:lang w:val="ru-RU"/>
        </w:rPr>
      </w:pPr>
      <w:r w:rsidRPr="00217B7D">
        <w:rPr>
          <w:lang w:val="ru-RU"/>
        </w:rPr>
        <w:t xml:space="preserve">В любое время разрешается развертывание не более 25 экземпляров программного обеспечения </w:t>
      </w:r>
      <w:r>
        <w:t>SQL</w:t>
      </w:r>
      <w:r w:rsidRPr="00217B7D">
        <w:rPr>
          <w:lang w:val="ru-RU"/>
        </w:rPr>
        <w:t xml:space="preserve"> </w:t>
      </w:r>
      <w:r>
        <w:t>Server</w:t>
      </w:r>
      <w:r w:rsidRPr="00217B7D">
        <w:rPr>
          <w:lang w:val="ru-RU"/>
        </w:rPr>
        <w:t xml:space="preserve"> любой версии или выпуска со служебной программой контрольной точки в серверном программном обеспечении.</w:t>
      </w:r>
    </w:p>
    <w:p w:rsidR="000A570B" w:rsidRPr="00217B7D" w:rsidRDefault="000A570B" w:rsidP="000A570B">
      <w:pPr>
        <w:pStyle w:val="PURBlueStrong"/>
        <w:rPr>
          <w:b/>
          <w:lang w:val="ru-RU"/>
        </w:rPr>
      </w:pPr>
      <w:r w:rsidRPr="00217B7D">
        <w:rPr>
          <w:lang w:val="ru-RU"/>
        </w:rPr>
        <w:t>Резервные серверы</w:t>
      </w:r>
    </w:p>
    <w:p w:rsidR="000A570B" w:rsidRPr="00217B7D" w:rsidRDefault="000A570B" w:rsidP="000A570B">
      <w:pPr>
        <w:pStyle w:val="PURBody-Indented"/>
        <w:rPr>
          <w:lang w:val="ru-RU"/>
        </w:rPr>
      </w:pPr>
      <w:r w:rsidRPr="00217B7D">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217B7D">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217B7D">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217B7D" w:rsidRDefault="00091B14" w:rsidP="00091B14">
      <w:pPr>
        <w:pStyle w:val="PURBlueStrong-Indented"/>
        <w:rPr>
          <w:lang w:val="ru-RU"/>
        </w:rPr>
      </w:pPr>
      <w:r w:rsidRPr="00217B7D">
        <w:rPr>
          <w:lang w:val="ru-RU"/>
        </w:rPr>
        <w:t>ПО .</w:t>
      </w:r>
      <w:r>
        <w:t>NET</w:t>
      </w:r>
      <w:r w:rsidRPr="00217B7D">
        <w:rPr>
          <w:lang w:val="ru-RU"/>
        </w:rPr>
        <w:t xml:space="preserve"> </w:t>
      </w:r>
      <w:r>
        <w:t>Framework</w:t>
      </w:r>
    </w:p>
    <w:p w:rsidR="00091B14" w:rsidRPr="00217B7D"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B04D26" w:rsidRDefault="0013008E" w:rsidP="000A570B">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D1AC2" w:rsidRPr="000D1AC2" w:rsidRDefault="000D1AC2" w:rsidP="000D1AC2">
      <w:pPr>
        <w:pStyle w:val="PURBreadcrumb"/>
        <w:keepNext w:val="0"/>
        <w:keepLines w:val="0"/>
        <w:rPr>
          <w:sz w:val="2"/>
          <w:szCs w:val="2"/>
          <w:lang w:val="ru-RU"/>
        </w:rPr>
      </w:pPr>
    </w:p>
    <w:p w:rsidR="000A570B" w:rsidRPr="00217B7D" w:rsidRDefault="000A570B" w:rsidP="000A570B">
      <w:pPr>
        <w:pStyle w:val="PURProductName"/>
        <w:rPr>
          <w:lang w:val="ru-RU"/>
        </w:rPr>
      </w:pPr>
      <w:bookmarkStart w:id="152" w:name="_Toc297893277"/>
      <w:bookmarkStart w:id="153" w:name="_Toc299524963"/>
      <w:bookmarkStart w:id="154" w:name="_Toc299531315"/>
      <w:bookmarkStart w:id="155" w:name="_Toc299531423"/>
      <w:bookmarkStart w:id="156" w:name="_Toc299531531"/>
      <w:bookmarkStart w:id="157" w:name="_Toc299957140"/>
      <w:bookmarkStart w:id="158" w:name="_Toc314129585"/>
      <w:bookmarkStart w:id="159" w:name="_Toc333334683"/>
      <w:bookmarkStart w:id="160" w:name="_Toc333409893"/>
      <w:bookmarkStart w:id="161" w:name="_Toc297828707"/>
      <w:r>
        <w:lastRenderedPageBreak/>
        <w:t>SQL</w:t>
      </w:r>
      <w:r w:rsidRPr="00217B7D">
        <w:rPr>
          <w:lang w:val="ru-RU"/>
        </w:rPr>
        <w:t xml:space="preserve"> </w:t>
      </w:r>
      <w:r>
        <w:t>Server</w:t>
      </w:r>
      <w:r w:rsidRPr="00217B7D">
        <w:rPr>
          <w:lang w:val="ru-RU"/>
        </w:rPr>
        <w:t xml:space="preserve"> 2008 </w:t>
      </w:r>
      <w:r>
        <w:t>R</w:t>
      </w:r>
      <w:r w:rsidRPr="00217B7D">
        <w:rPr>
          <w:lang w:val="ru-RU"/>
        </w:rPr>
        <w:t xml:space="preserve">2 </w:t>
      </w:r>
      <w:r>
        <w:t>Standard</w:t>
      </w:r>
      <w:bookmarkEnd w:id="152"/>
      <w:bookmarkEnd w:id="153"/>
      <w:bookmarkEnd w:id="154"/>
      <w:bookmarkEnd w:id="155"/>
      <w:bookmarkEnd w:id="156"/>
      <w:bookmarkEnd w:id="157"/>
      <w:bookmarkEnd w:id="158"/>
      <w:bookmarkEnd w:id="159"/>
      <w:bookmarkEnd w:id="160"/>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2008 </w:instrText>
      </w:r>
      <w:r>
        <w:instrText>R</w:instrText>
      </w:r>
      <w:r w:rsidRPr="00217B7D">
        <w:rPr>
          <w:lang w:val="ru-RU"/>
        </w:rPr>
        <w:instrText xml:space="preserve">2 </w:instrText>
      </w:r>
      <w:r>
        <w:instrText>Standard</w:instrText>
      </w:r>
      <w:r w:rsidRPr="00217B7D">
        <w:rPr>
          <w:lang w:val="ru-RU"/>
        </w:rPr>
        <w:instrText xml:space="preserve">" </w:instrText>
      </w:r>
      <w:r w:rsidR="00872DAE">
        <w:fldChar w:fldCharType="end"/>
      </w:r>
      <w:bookmarkEnd w:id="161"/>
    </w:p>
    <w:p w:rsidR="000A570B" w:rsidRPr="00217B7D" w:rsidRDefault="000A570B" w:rsidP="000A570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384997"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bCs/>
          <w:lang w:val="ru-RU"/>
        </w:rPr>
      </w:pPr>
      <w:r w:rsidRPr="00217B7D">
        <w:rPr>
          <w:lang w:val="ru-RU"/>
        </w:rPr>
        <w:t>Резервные серверы</w:t>
      </w:r>
    </w:p>
    <w:p w:rsidR="000A570B" w:rsidRPr="00217B7D" w:rsidRDefault="000A570B" w:rsidP="000A570B">
      <w:pPr>
        <w:pStyle w:val="PURBody-Indented"/>
        <w:rPr>
          <w:lang w:val="ru-RU"/>
        </w:rPr>
      </w:pPr>
      <w:r w:rsidRPr="00217B7D">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882634" w:rsidRPr="00217B7D">
        <w:rPr>
          <w:lang w:val="ru-RU"/>
        </w:rPr>
        <w:t xml:space="preserve"> </w:t>
      </w:r>
      <w:r w:rsidRPr="00217B7D">
        <w:rPr>
          <w:lang w:val="ru-RU"/>
        </w:rPr>
        <w:t>Количество физических и виртуальных процессоров, используемых в такой отдельной операционной среде, не</w:t>
      </w:r>
      <w:r>
        <w:t> </w:t>
      </w:r>
      <w:r w:rsidRPr="00217B7D">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217B7D">
        <w:rPr>
          <w:lang w:val="ru-RU"/>
        </w:rPr>
        <w:t>которых запущены активные экземпляры.</w:t>
      </w:r>
      <w:r w:rsidR="00882634" w:rsidRPr="00217B7D">
        <w:rPr>
          <w:lang w:val="ru-RU"/>
        </w:rPr>
        <w:t xml:space="preserve"> </w:t>
      </w:r>
      <w:r w:rsidRPr="00217B7D">
        <w:rPr>
          <w:lang w:val="ru-RU"/>
        </w:rPr>
        <w:t>Пассивные резервные экземпляры можно запускать на</w:t>
      </w:r>
      <w:r w:rsidR="00704DA1">
        <w:t> </w:t>
      </w:r>
      <w:r w:rsidRPr="00217B7D">
        <w:rPr>
          <w:lang w:val="ru-RU"/>
        </w:rPr>
        <w:t>сервере, не являющемся лицензированным сервером.</w:t>
      </w:r>
    </w:p>
    <w:p w:rsidR="00091B14" w:rsidRPr="00217B7D" w:rsidRDefault="00091B14" w:rsidP="00091B14">
      <w:pPr>
        <w:pStyle w:val="PURBlueStrong-Indented"/>
        <w:rPr>
          <w:lang w:val="ru-RU"/>
        </w:rPr>
      </w:pPr>
      <w:r w:rsidRPr="00217B7D">
        <w:rPr>
          <w:lang w:val="ru-RU"/>
        </w:rPr>
        <w:t>ПО .</w:t>
      </w:r>
      <w:r>
        <w:t>NET</w:t>
      </w:r>
      <w:r w:rsidRPr="00217B7D">
        <w:rPr>
          <w:lang w:val="ru-RU"/>
        </w:rPr>
        <w:t xml:space="preserve"> </w:t>
      </w:r>
      <w:r>
        <w:t>Framework</w:t>
      </w:r>
    </w:p>
    <w:p w:rsidR="00091B14" w:rsidRPr="00217B7D"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704DA1" w:rsidRPr="00217B7D" w:rsidRDefault="0013008E" w:rsidP="000D1AC2">
      <w:pPr>
        <w:spacing w:before="240" w:after="240"/>
        <w:jc w:val="right"/>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62" w:name="_Toc297828708"/>
      <w:bookmarkStart w:id="163" w:name="_Toc297893278"/>
      <w:bookmarkStart w:id="164" w:name="_Toc299524964"/>
      <w:bookmarkStart w:id="165" w:name="_Toc299531316"/>
      <w:bookmarkStart w:id="166" w:name="_Toc299531424"/>
      <w:bookmarkStart w:id="167" w:name="_Toc299531532"/>
      <w:bookmarkStart w:id="168" w:name="_Toc299957141"/>
      <w:bookmarkStart w:id="169" w:name="_Toc314129586"/>
      <w:bookmarkStart w:id="170" w:name="_Toc333334684"/>
      <w:bookmarkStart w:id="171" w:name="_Toc333409894"/>
      <w:r>
        <w:t>SQL</w:t>
      </w:r>
      <w:r w:rsidRPr="00217B7D">
        <w:rPr>
          <w:lang w:val="ru-RU"/>
        </w:rPr>
        <w:t xml:space="preserve"> </w:t>
      </w:r>
      <w:r>
        <w:t>Server</w:t>
      </w:r>
      <w:r w:rsidRPr="00217B7D">
        <w:rPr>
          <w:lang w:val="ru-RU"/>
        </w:rPr>
        <w:t xml:space="preserve"> 2008 </w:t>
      </w:r>
      <w:r>
        <w:t>R</w:t>
      </w:r>
      <w:r w:rsidRPr="00217B7D">
        <w:rPr>
          <w:lang w:val="ru-RU"/>
        </w:rPr>
        <w:t xml:space="preserve">2 </w:t>
      </w:r>
      <w:r>
        <w:t>Workgroup</w:t>
      </w:r>
      <w:bookmarkEnd w:id="162"/>
      <w:bookmarkEnd w:id="163"/>
      <w:bookmarkEnd w:id="164"/>
      <w:bookmarkEnd w:id="165"/>
      <w:bookmarkEnd w:id="166"/>
      <w:bookmarkEnd w:id="167"/>
      <w:bookmarkEnd w:id="168"/>
      <w:bookmarkEnd w:id="169"/>
      <w:bookmarkEnd w:id="170"/>
      <w:bookmarkEnd w:id="171"/>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2008 </w:instrText>
      </w:r>
      <w:r>
        <w:instrText>R</w:instrText>
      </w:r>
      <w:r w:rsidRPr="00217B7D">
        <w:rPr>
          <w:lang w:val="ru-RU"/>
        </w:rPr>
        <w:instrText xml:space="preserve">2 </w:instrText>
      </w:r>
      <w:r>
        <w:instrText>Workgroup</w:instrText>
      </w:r>
      <w:r w:rsidRPr="00217B7D">
        <w:rPr>
          <w:lang w:val="ru-RU"/>
        </w:rPr>
        <w:instrText xml:space="preserve">" </w:instrText>
      </w:r>
      <w:r w:rsidR="00872DAE">
        <w:fldChar w:fldCharType="end"/>
      </w:r>
    </w:p>
    <w:p w:rsidR="000A570B" w:rsidRPr="00217B7D" w:rsidRDefault="000A570B" w:rsidP="003D7440">
      <w:pPr>
        <w:spacing w:after="100"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FC5E63"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bCs/>
          <w:lang w:val="ru-RU"/>
        </w:rPr>
      </w:pPr>
      <w:r w:rsidRPr="00217B7D">
        <w:rPr>
          <w:lang w:val="ru-RU"/>
        </w:rPr>
        <w:t>Резервные серверы</w:t>
      </w:r>
    </w:p>
    <w:p w:rsidR="000A570B" w:rsidRPr="00217B7D" w:rsidRDefault="000A570B" w:rsidP="003D7440">
      <w:pPr>
        <w:pStyle w:val="PURBody-Indented"/>
        <w:spacing w:after="100"/>
        <w:ind w:left="274"/>
        <w:rPr>
          <w:spacing w:val="-2"/>
          <w:lang w:val="ru-RU"/>
        </w:rPr>
      </w:pPr>
      <w:r w:rsidRPr="00217B7D">
        <w:rPr>
          <w:spacing w:val="-2"/>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882634" w:rsidRPr="00217B7D">
        <w:rPr>
          <w:spacing w:val="-2"/>
          <w:lang w:val="ru-RU"/>
        </w:rPr>
        <w:t xml:space="preserve"> </w:t>
      </w:r>
      <w:r w:rsidRPr="00217B7D">
        <w:rPr>
          <w:spacing w:val="-2"/>
          <w:lang w:val="ru-RU"/>
        </w:rPr>
        <w:t>Количество физических и виртуальных процессоров, используемых в такой отдельной операционной среде, не</w:t>
      </w:r>
      <w:r w:rsidRPr="00FC5E63">
        <w:rPr>
          <w:spacing w:val="-2"/>
        </w:rPr>
        <w:t> </w:t>
      </w:r>
      <w:r w:rsidRPr="00217B7D">
        <w:rPr>
          <w:spacing w:val="-2"/>
          <w:lang w:val="ru-RU"/>
        </w:rPr>
        <w:t>должно превышать количество физических и виртуальных процессоров, используемых в соответствующих операционных средах, в</w:t>
      </w:r>
      <w:r w:rsidRPr="00FC5E63">
        <w:rPr>
          <w:spacing w:val="-2"/>
        </w:rPr>
        <w:t> </w:t>
      </w:r>
      <w:r w:rsidRPr="00217B7D">
        <w:rPr>
          <w:spacing w:val="-2"/>
          <w:lang w:val="ru-RU"/>
        </w:rPr>
        <w:t>которых запущены активные экземпляры.</w:t>
      </w:r>
      <w:r w:rsidR="00882634" w:rsidRPr="00217B7D">
        <w:rPr>
          <w:spacing w:val="-2"/>
          <w:lang w:val="ru-RU"/>
        </w:rPr>
        <w:t xml:space="preserve"> </w:t>
      </w:r>
      <w:r w:rsidRPr="00217B7D">
        <w:rPr>
          <w:spacing w:val="-2"/>
          <w:lang w:val="ru-RU"/>
        </w:rPr>
        <w:t>Пассивные резервные экземпляры можно запускать на сервере, не являющемся лицензированным сервером.</w:t>
      </w:r>
    </w:p>
    <w:p w:rsidR="00091B14" w:rsidRPr="00217B7D" w:rsidRDefault="00091B14" w:rsidP="00091B14">
      <w:pPr>
        <w:pStyle w:val="PURBlueStrong-Indented"/>
        <w:rPr>
          <w:lang w:val="ru-RU"/>
        </w:rPr>
      </w:pPr>
      <w:r w:rsidRPr="00217B7D">
        <w:rPr>
          <w:lang w:val="ru-RU"/>
        </w:rPr>
        <w:t>ПО .</w:t>
      </w:r>
      <w:r>
        <w:t>NET</w:t>
      </w:r>
      <w:r w:rsidRPr="00217B7D">
        <w:rPr>
          <w:lang w:val="ru-RU"/>
        </w:rPr>
        <w:t xml:space="preserve"> </w:t>
      </w:r>
      <w:r>
        <w:t>Framework</w:t>
      </w:r>
    </w:p>
    <w:p w:rsidR="00091B14" w:rsidRPr="00217B7D" w:rsidRDefault="00091B14" w:rsidP="003D7440">
      <w:pPr>
        <w:pStyle w:val="PURBody-Indented"/>
        <w:spacing w:after="100"/>
        <w:ind w:left="274"/>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217B7D" w:rsidRDefault="0013008E" w:rsidP="000A570B">
      <w:pPr>
        <w:keepNext/>
        <w:keepLines/>
        <w:spacing w:before="240" w:after="240"/>
        <w:jc w:val="right"/>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3D7440">
      <w:pPr>
        <w:pStyle w:val="PURProductName"/>
        <w:spacing w:before="220"/>
        <w:rPr>
          <w:lang w:val="ru-RU"/>
        </w:rPr>
      </w:pPr>
      <w:bookmarkStart w:id="172" w:name="_Toc297828709"/>
      <w:bookmarkStart w:id="173" w:name="_Toc297893279"/>
      <w:bookmarkStart w:id="174" w:name="_Toc299524965"/>
      <w:bookmarkStart w:id="175" w:name="_Toc299531317"/>
      <w:bookmarkStart w:id="176" w:name="_Toc299531425"/>
      <w:bookmarkStart w:id="177" w:name="_Toc299531533"/>
      <w:bookmarkStart w:id="178" w:name="_Toc299957142"/>
      <w:bookmarkStart w:id="179" w:name="_Toc314129587"/>
      <w:bookmarkStart w:id="180" w:name="_Toc333334685"/>
      <w:bookmarkStart w:id="181" w:name="_Toc333409895"/>
      <w:r>
        <w:t>SQL</w:t>
      </w:r>
      <w:r w:rsidRPr="00217B7D">
        <w:rPr>
          <w:lang w:val="ru-RU"/>
        </w:rPr>
        <w:t xml:space="preserve"> </w:t>
      </w:r>
      <w:r>
        <w:t>Server</w:t>
      </w:r>
      <w:r w:rsidRPr="00217B7D">
        <w:rPr>
          <w:lang w:val="ru-RU"/>
        </w:rPr>
        <w:t xml:space="preserve"> 2008 </w:t>
      </w:r>
      <w:r>
        <w:t>R</w:t>
      </w:r>
      <w:r w:rsidRPr="00217B7D">
        <w:rPr>
          <w:lang w:val="ru-RU"/>
        </w:rPr>
        <w:t xml:space="preserve">2 </w:t>
      </w:r>
      <w:r>
        <w:t>Web</w:t>
      </w:r>
      <w:bookmarkEnd w:id="172"/>
      <w:bookmarkEnd w:id="173"/>
      <w:bookmarkEnd w:id="174"/>
      <w:bookmarkEnd w:id="175"/>
      <w:bookmarkEnd w:id="176"/>
      <w:bookmarkEnd w:id="177"/>
      <w:bookmarkEnd w:id="178"/>
      <w:bookmarkEnd w:id="179"/>
      <w:bookmarkEnd w:id="180"/>
      <w:bookmarkEnd w:id="181"/>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2008 </w:instrText>
      </w:r>
      <w:r>
        <w:instrText>R</w:instrText>
      </w:r>
      <w:r w:rsidRPr="00217B7D">
        <w:rPr>
          <w:lang w:val="ru-RU"/>
        </w:rPr>
        <w:instrText xml:space="preserve">2 </w:instrText>
      </w:r>
      <w:r>
        <w:instrText>Web</w:instrText>
      </w:r>
      <w:r w:rsidRPr="00217B7D">
        <w:rPr>
          <w:lang w:val="ru-RU"/>
        </w:rPr>
        <w:instrText xml:space="preserve">" </w:instrText>
      </w:r>
      <w:r w:rsidR="00872DAE">
        <w:fldChar w:fldCharType="end"/>
      </w:r>
    </w:p>
    <w:p w:rsidR="000A570B" w:rsidRPr="00217B7D" w:rsidRDefault="000A570B" w:rsidP="003D7440">
      <w:pPr>
        <w:spacing w:after="100" w:line="22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4C5A14" w:rsidTr="00AE7BEF">
        <w:tc>
          <w:tcPr>
            <w:tcW w:w="2477" w:type="pct"/>
          </w:tcPr>
          <w:p w:rsidR="000A570B" w:rsidRPr="00217B7D" w:rsidRDefault="000A570B"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FC5E63"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tcPr>
          <w:p w:rsidR="000A570B" w:rsidRPr="00217B7D" w:rsidRDefault="000A570B" w:rsidP="00AE7BEF">
            <w:pPr>
              <w:spacing w:after="0"/>
              <w:rPr>
                <w:rFonts w:ascii="Arial Narrow" w:hAnsi="Arial Narrow"/>
                <w:color w:val="404040" w:themeColor="text1" w:themeTint="BF"/>
                <w:sz w:val="18"/>
                <w:lang w:val="ru-RU"/>
              </w:rPr>
            </w:pPr>
          </w:p>
        </w:tc>
      </w:tr>
    </w:tbl>
    <w:p w:rsidR="000D1AC2" w:rsidRPr="00B04D26" w:rsidRDefault="000D1AC2" w:rsidP="000D1AC2">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0A570B" w:rsidRPr="00217B7D" w:rsidRDefault="000A570B" w:rsidP="000A570B">
      <w:pPr>
        <w:pStyle w:val="PURADDITIONALTERMSHEADERMB"/>
        <w:rPr>
          <w:lang w:val="ru-RU"/>
        </w:rPr>
      </w:pPr>
      <w:r w:rsidRPr="00217B7D">
        <w:rPr>
          <w:lang w:val="ru-RU"/>
        </w:rPr>
        <w:lastRenderedPageBreak/>
        <w:t>Дополнительные условия.</w:t>
      </w:r>
    </w:p>
    <w:p w:rsidR="000A570B" w:rsidRPr="00217B7D" w:rsidRDefault="000A570B" w:rsidP="003D7440">
      <w:pPr>
        <w:pStyle w:val="PURBody-Indented"/>
        <w:spacing w:after="100"/>
        <w:ind w:left="274"/>
        <w:rPr>
          <w:lang w:val="ru-RU"/>
        </w:rPr>
      </w:pPr>
      <w:r w:rsidRPr="00217B7D">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0A570B" w:rsidRPr="00A23961" w:rsidRDefault="000A570B" w:rsidP="00752FE0">
      <w:pPr>
        <w:pStyle w:val="PURBullet-Indented"/>
      </w:pPr>
      <w:r>
        <w:t xml:space="preserve">веб-страницы, </w:t>
      </w:r>
    </w:p>
    <w:p w:rsidR="000A570B" w:rsidRPr="00A23961" w:rsidRDefault="000A570B" w:rsidP="00752FE0">
      <w:pPr>
        <w:pStyle w:val="PURBullet-Indented"/>
      </w:pPr>
      <w:r>
        <w:t>веб-сайты,</w:t>
      </w:r>
    </w:p>
    <w:p w:rsidR="000A570B" w:rsidRPr="00A23961" w:rsidRDefault="000A570B" w:rsidP="00752FE0">
      <w:pPr>
        <w:pStyle w:val="PURBullet-Indented"/>
      </w:pPr>
      <w:r>
        <w:t xml:space="preserve">веб-приложения, </w:t>
      </w:r>
    </w:p>
    <w:p w:rsidR="000A570B" w:rsidRPr="00A23961" w:rsidRDefault="000A570B" w:rsidP="00752FE0">
      <w:pPr>
        <w:pStyle w:val="PURBullet-Indented"/>
      </w:pPr>
      <w:r>
        <w:t>веб-служб.</w:t>
      </w:r>
    </w:p>
    <w:p w:rsidR="000A570B" w:rsidRPr="00217B7D" w:rsidRDefault="000A570B" w:rsidP="003D7440">
      <w:pPr>
        <w:pStyle w:val="PURBody-Indented"/>
        <w:spacing w:after="100"/>
        <w:ind w:left="274"/>
        <w:rPr>
          <w:lang w:val="ru-RU"/>
        </w:rPr>
      </w:pPr>
      <w:r w:rsidRPr="00217B7D">
        <w:rPr>
          <w:lang w:val="ru-RU"/>
        </w:rPr>
        <w:t xml:space="preserve">Его нельзя использовать для поддержки линейки бизнес-приложений (например, </w:t>
      </w:r>
      <w:r>
        <w:t>Customer</w:t>
      </w:r>
      <w:r w:rsidRPr="00217B7D">
        <w:rPr>
          <w:lang w:val="ru-RU"/>
        </w:rPr>
        <w:t xml:space="preserve"> </w:t>
      </w:r>
      <w:r>
        <w:t>Relationship</w:t>
      </w:r>
      <w:r w:rsidRPr="00217B7D">
        <w:rPr>
          <w:lang w:val="ru-RU"/>
        </w:rPr>
        <w:t xml:space="preserve"> </w:t>
      </w:r>
      <w:r>
        <w:t>Management</w:t>
      </w:r>
      <w:r w:rsidRPr="00217B7D">
        <w:rPr>
          <w:lang w:val="ru-RU"/>
        </w:rPr>
        <w:t xml:space="preserve">, </w:t>
      </w:r>
      <w:r>
        <w:t>Enterprise</w:t>
      </w:r>
      <w:r w:rsidRPr="00217B7D">
        <w:rPr>
          <w:lang w:val="ru-RU"/>
        </w:rPr>
        <w:t xml:space="preserve"> </w:t>
      </w:r>
      <w:r>
        <w:t>Resource</w:t>
      </w:r>
      <w:r w:rsidRPr="00217B7D">
        <w:rPr>
          <w:lang w:val="ru-RU"/>
        </w:rPr>
        <w:t xml:space="preserve"> </w:t>
      </w:r>
      <w:r>
        <w:t>Management</w:t>
      </w:r>
      <w:r w:rsidRPr="00217B7D">
        <w:rPr>
          <w:lang w:val="ru-RU"/>
        </w:rPr>
        <w:t xml:space="preserve"> и других подобных приложений).</w:t>
      </w:r>
    </w:p>
    <w:p w:rsidR="000A570B" w:rsidRPr="00217B7D" w:rsidRDefault="000A570B" w:rsidP="000A570B">
      <w:pPr>
        <w:pStyle w:val="PURBlueStrong"/>
        <w:rPr>
          <w:bCs/>
          <w:lang w:val="ru-RU"/>
        </w:rPr>
      </w:pPr>
      <w:r w:rsidRPr="00217B7D">
        <w:rPr>
          <w:lang w:val="ru-RU"/>
        </w:rPr>
        <w:t>Резервные серверы</w:t>
      </w:r>
    </w:p>
    <w:p w:rsidR="000A570B" w:rsidRPr="00217B7D" w:rsidRDefault="000A570B" w:rsidP="003D7440">
      <w:pPr>
        <w:pStyle w:val="PURBody-Indented"/>
        <w:spacing w:after="100"/>
        <w:ind w:left="274"/>
        <w:rPr>
          <w:spacing w:val="-2"/>
          <w:lang w:val="ru-RU"/>
        </w:rPr>
      </w:pPr>
      <w:r w:rsidRPr="00217B7D">
        <w:rPr>
          <w:spacing w:val="-2"/>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882634" w:rsidRPr="00217B7D">
        <w:rPr>
          <w:spacing w:val="-2"/>
          <w:lang w:val="ru-RU"/>
        </w:rPr>
        <w:t xml:space="preserve"> </w:t>
      </w:r>
      <w:r w:rsidRPr="00217B7D">
        <w:rPr>
          <w:spacing w:val="-2"/>
          <w:lang w:val="ru-RU"/>
        </w:rPr>
        <w:t>Количество физических и виртуальных процессоров, используемых в такой отдельной операционной среде, не</w:t>
      </w:r>
      <w:r w:rsidRPr="00FC5E63">
        <w:rPr>
          <w:spacing w:val="-2"/>
        </w:rPr>
        <w:t> </w:t>
      </w:r>
      <w:r w:rsidRPr="00217B7D">
        <w:rPr>
          <w:spacing w:val="-2"/>
          <w:lang w:val="ru-RU"/>
        </w:rPr>
        <w:t>должно превышать количество физических и виртуальных процессоров, используемых в соответствующих операционных средах, в</w:t>
      </w:r>
      <w:r w:rsidRPr="00FC5E63">
        <w:rPr>
          <w:spacing w:val="-2"/>
        </w:rPr>
        <w:t> </w:t>
      </w:r>
      <w:r w:rsidRPr="00217B7D">
        <w:rPr>
          <w:spacing w:val="-2"/>
          <w:lang w:val="ru-RU"/>
        </w:rPr>
        <w:t>которых запущены активные экземпляры.</w:t>
      </w:r>
      <w:r w:rsidR="00882634" w:rsidRPr="00217B7D">
        <w:rPr>
          <w:spacing w:val="-2"/>
          <w:lang w:val="ru-RU"/>
        </w:rPr>
        <w:t xml:space="preserve"> </w:t>
      </w:r>
      <w:r w:rsidRPr="00217B7D">
        <w:rPr>
          <w:spacing w:val="-2"/>
          <w:lang w:val="ru-RU"/>
        </w:rPr>
        <w:t>Пассивные резервные экземпляры можно запускать на сервере, не являющемся лицензированным сервером.</w:t>
      </w:r>
    </w:p>
    <w:p w:rsidR="00091B14" w:rsidRPr="00217B7D" w:rsidRDefault="00091B14" w:rsidP="00811813">
      <w:pPr>
        <w:pStyle w:val="PURBlueStrong-Indented"/>
        <w:spacing w:after="40"/>
        <w:ind w:left="274"/>
        <w:rPr>
          <w:lang w:val="ru-RU"/>
        </w:rPr>
      </w:pPr>
      <w:r w:rsidRPr="00217B7D">
        <w:rPr>
          <w:lang w:val="ru-RU"/>
        </w:rPr>
        <w:t>ПО .</w:t>
      </w:r>
      <w:r>
        <w:t>NET</w:t>
      </w:r>
      <w:r w:rsidRPr="00217B7D">
        <w:rPr>
          <w:lang w:val="ru-RU"/>
        </w:rPr>
        <w:t xml:space="preserve"> </w:t>
      </w:r>
      <w:r>
        <w:t>Framework</w:t>
      </w:r>
    </w:p>
    <w:p w:rsidR="00091B14" w:rsidRPr="00217B7D" w:rsidRDefault="00091B14" w:rsidP="003D7440">
      <w:pPr>
        <w:pStyle w:val="PURBody-Indented"/>
        <w:spacing w:after="100"/>
        <w:ind w:left="274"/>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0A570B" w:rsidRPr="00217B7D" w:rsidRDefault="0013008E" w:rsidP="003D7440">
      <w:pPr>
        <w:spacing w:before="240" w:after="240"/>
        <w:jc w:val="right"/>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2B550E" w:rsidRPr="00217B7D" w:rsidRDefault="002B550E" w:rsidP="002B550E">
      <w:pPr>
        <w:pStyle w:val="PURProductName"/>
        <w:rPr>
          <w:lang w:val="ru-RU"/>
        </w:rPr>
      </w:pPr>
      <w:bookmarkStart w:id="182" w:name="_Toc333334686"/>
      <w:bookmarkStart w:id="183" w:name="_Toc333409896"/>
      <w:bookmarkStart w:id="184" w:name="_Toc297828711"/>
      <w:bookmarkStart w:id="185" w:name="_Toc297893281"/>
      <w:bookmarkStart w:id="186" w:name="_Toc299524967"/>
      <w:bookmarkStart w:id="187" w:name="_Toc299531319"/>
      <w:bookmarkStart w:id="188" w:name="_Toc299531427"/>
      <w:r>
        <w:t>System</w:t>
      </w:r>
      <w:r w:rsidRPr="00217B7D">
        <w:rPr>
          <w:lang w:val="ru-RU"/>
        </w:rPr>
        <w:t xml:space="preserve"> </w:t>
      </w:r>
      <w:r>
        <w:t>Center</w:t>
      </w:r>
      <w:r w:rsidRPr="00217B7D">
        <w:rPr>
          <w:lang w:val="ru-RU"/>
        </w:rPr>
        <w:t xml:space="preserve"> 2012 </w:t>
      </w:r>
      <w:r>
        <w:t>Datacenter</w:t>
      </w:r>
      <w:bookmarkEnd w:id="182"/>
      <w:bookmarkEnd w:id="183"/>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2012 </w:instrText>
      </w:r>
      <w:r>
        <w:instrText>Datacenter</w:instrText>
      </w:r>
      <w:r w:rsidRPr="00217B7D">
        <w:rPr>
          <w:lang w:val="ru-RU"/>
        </w:rPr>
        <w:instrText xml:space="preserve">" </w:instrText>
      </w:r>
      <w:r w:rsidR="00872DAE">
        <w:fldChar w:fldCharType="end"/>
      </w:r>
    </w:p>
    <w:p w:rsidR="002B550E" w:rsidRPr="00217B7D" w:rsidRDefault="002B550E" w:rsidP="002B550E">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217B7D" w:rsidRDefault="002B550E" w:rsidP="000351E1">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4C5A14" w:rsidTr="000351E1">
        <w:tc>
          <w:tcPr>
            <w:tcW w:w="2477" w:type="pct"/>
          </w:tcPr>
          <w:p w:rsidR="002B550E" w:rsidRPr="00217B7D" w:rsidRDefault="002B550E" w:rsidP="000351E1">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073CE5"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tcPr>
          <w:p w:rsidR="002B550E" w:rsidRPr="00217B7D" w:rsidRDefault="002B550E" w:rsidP="000351E1">
            <w:pPr>
              <w:spacing w:after="0"/>
              <w:rPr>
                <w:rFonts w:ascii="Arial Narrow" w:hAnsi="Arial Narrow"/>
                <w:color w:val="404040" w:themeColor="text1" w:themeTint="BF"/>
                <w:sz w:val="18"/>
                <w:lang w:val="ru-RU"/>
              </w:rPr>
            </w:pPr>
          </w:p>
        </w:tc>
      </w:tr>
    </w:tbl>
    <w:p w:rsidR="002B550E" w:rsidRPr="00217B7D" w:rsidRDefault="002B550E" w:rsidP="002B550E">
      <w:pPr>
        <w:pStyle w:val="PURADDITIONALTERMSHEADERMB"/>
        <w:rPr>
          <w:lang w:val="ru-RU"/>
        </w:rPr>
      </w:pPr>
      <w:r w:rsidRPr="00217B7D">
        <w:rPr>
          <w:lang w:val="ru-RU"/>
        </w:rPr>
        <w:t>Дополнительные условия.</w:t>
      </w:r>
    </w:p>
    <w:p w:rsidR="002B550E" w:rsidRPr="00217B7D" w:rsidRDefault="002B550E" w:rsidP="002B550E">
      <w:pPr>
        <w:pStyle w:val="PURBody-Indented"/>
        <w:rPr>
          <w:lang w:val="ru-RU"/>
        </w:rPr>
      </w:pPr>
      <w:r w:rsidRPr="00217B7D">
        <w:rPr>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t>System</w:t>
      </w:r>
      <w:r w:rsidRPr="00217B7D">
        <w:rPr>
          <w:lang w:val="ru-RU"/>
        </w:rPr>
        <w:t xml:space="preserve"> </w:t>
      </w:r>
      <w:r>
        <w:t>Center</w:t>
      </w:r>
      <w:r w:rsidRPr="00217B7D">
        <w:rPr>
          <w:lang w:val="ru-RU"/>
        </w:rPr>
        <w:t xml:space="preserve"> 2012 </w:t>
      </w:r>
      <w:r>
        <w:t>Datacenter</w:t>
      </w:r>
      <w:r w:rsidRPr="00217B7D">
        <w:rPr>
          <w:lang w:val="ru-RU"/>
        </w:rPr>
        <w:t xml:space="preserve"> для каждого физического процессора на устройстве.</w:t>
      </w:r>
      <w:r w:rsidR="00882634" w:rsidRPr="00217B7D">
        <w:rPr>
          <w:lang w:val="ru-RU"/>
        </w:rPr>
        <w:t xml:space="preserve"> </w:t>
      </w:r>
      <w:r w:rsidRPr="00217B7D">
        <w:rPr>
          <w:lang w:val="ru-RU"/>
        </w:rPr>
        <w:t xml:space="preserve">Назначив эти лицензии, вы можете управлять любым количеством серверных операционных сред, работающих на устройстве, которому назначены лицензии </w:t>
      </w:r>
      <w:r>
        <w:t>System</w:t>
      </w:r>
      <w:r w:rsidRPr="00217B7D">
        <w:rPr>
          <w:lang w:val="ru-RU"/>
        </w:rPr>
        <w:t xml:space="preserve"> </w:t>
      </w:r>
      <w:r>
        <w:t>Center</w:t>
      </w:r>
      <w:r w:rsidRPr="00217B7D">
        <w:rPr>
          <w:lang w:val="ru-RU"/>
        </w:rPr>
        <w:t xml:space="preserve"> 2012 </w:t>
      </w:r>
      <w:r>
        <w:t>Datacenter</w:t>
      </w:r>
      <w:r w:rsidRPr="00217B7D">
        <w:rPr>
          <w:lang w:val="ru-RU"/>
        </w:rPr>
        <w:t xml:space="preserve">. Лицензиями </w:t>
      </w:r>
      <w:r>
        <w:t>System</w:t>
      </w:r>
      <w:r w:rsidRPr="00217B7D">
        <w:rPr>
          <w:lang w:val="ru-RU"/>
        </w:rPr>
        <w:t xml:space="preserve"> </w:t>
      </w:r>
      <w:r>
        <w:t>Center</w:t>
      </w:r>
      <w:r w:rsidRPr="00217B7D">
        <w:rPr>
          <w:lang w:val="ru-RU"/>
        </w:rPr>
        <w:t xml:space="preserve"> 2012 </w:t>
      </w:r>
      <w:r>
        <w:t>Datacenter</w:t>
      </w:r>
      <w:r w:rsidRPr="00217B7D">
        <w:rPr>
          <w:lang w:val="ru-RU"/>
        </w:rPr>
        <w:t xml:space="preserve"> можно управлять из более ранних версий серверного программного обеспечения </w:t>
      </w:r>
      <w:r>
        <w:t>System</w:t>
      </w:r>
      <w:r w:rsidRPr="00217B7D">
        <w:rPr>
          <w:lang w:val="ru-RU"/>
        </w:rPr>
        <w:t xml:space="preserve"> </w:t>
      </w:r>
      <w:r>
        <w:t>Center</w:t>
      </w:r>
      <w:r w:rsidRPr="00217B7D">
        <w:rPr>
          <w:lang w:val="ru-RU"/>
        </w:rPr>
        <w:t>.</w:t>
      </w:r>
    </w:p>
    <w:p w:rsidR="002B550E" w:rsidRPr="00217B7D" w:rsidRDefault="002B550E" w:rsidP="002B550E">
      <w:pPr>
        <w:pStyle w:val="PURBody-Indented"/>
        <w:rPr>
          <w:lang w:val="ru-RU"/>
        </w:rPr>
      </w:pPr>
      <w:r>
        <w:t>System</w:t>
      </w:r>
      <w:r w:rsidRPr="00217B7D">
        <w:rPr>
          <w:lang w:val="ru-RU"/>
        </w:rPr>
        <w:t xml:space="preserve"> </w:t>
      </w:r>
      <w:r>
        <w:t>Center</w:t>
      </w:r>
      <w:r w:rsidRPr="00217B7D">
        <w:rPr>
          <w:lang w:val="ru-RU"/>
        </w:rPr>
        <w:t xml:space="preserve"> 2012 </w:t>
      </w:r>
      <w:r>
        <w:t>Datacenter</w:t>
      </w:r>
      <w:r w:rsidRPr="00217B7D">
        <w:rPr>
          <w:lang w:val="ru-RU"/>
        </w:rPr>
        <w:t xml:space="preserve"> включает право на доступ к веб-службе </w:t>
      </w:r>
      <w:r>
        <w:t>System</w:t>
      </w:r>
      <w:r w:rsidRPr="00217B7D">
        <w:rPr>
          <w:lang w:val="ru-RU"/>
        </w:rPr>
        <w:t xml:space="preserve"> </w:t>
      </w:r>
      <w:r>
        <w:t>Center</w:t>
      </w:r>
      <w:r w:rsidRPr="00217B7D">
        <w:rPr>
          <w:lang w:val="ru-RU"/>
        </w:rPr>
        <w:t xml:space="preserve"> </w:t>
      </w:r>
      <w:r>
        <w:t>Endpoint</w:t>
      </w:r>
      <w:r w:rsidRPr="00217B7D">
        <w:rPr>
          <w:lang w:val="ru-RU"/>
        </w:rPr>
        <w:t xml:space="preserve"> </w:t>
      </w:r>
      <w:r>
        <w:t>Protection</w:t>
      </w:r>
      <w:r w:rsidRPr="00217B7D">
        <w:rPr>
          <w:lang w:val="ru-RU"/>
        </w:rPr>
        <w:t xml:space="preserve"> и связанному с ней 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w:t>
      </w:r>
    </w:p>
    <w:p w:rsidR="002B550E" w:rsidRPr="00217B7D" w:rsidRDefault="002B550E" w:rsidP="002448BE">
      <w:pPr>
        <w:pStyle w:val="PURBlueStrong-Indented"/>
        <w:rPr>
          <w:lang w:val="ru-RU"/>
        </w:rPr>
      </w:pPr>
      <w:r w:rsidRPr="00217B7D">
        <w:rPr>
          <w:lang w:val="ru-RU"/>
        </w:rPr>
        <w:t>ПО .</w:t>
      </w:r>
      <w:r>
        <w:t>NET</w:t>
      </w:r>
      <w:r w:rsidRPr="00217B7D">
        <w:rPr>
          <w:lang w:val="ru-RU"/>
        </w:rPr>
        <w:t xml:space="preserve"> </w:t>
      </w:r>
      <w:r>
        <w:t>Framework</w:t>
      </w:r>
    </w:p>
    <w:p w:rsidR="002B550E" w:rsidRPr="00217B7D" w:rsidRDefault="002B550E" w:rsidP="002B550E">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2B550E" w:rsidRPr="00217B7D" w:rsidRDefault="002B550E" w:rsidP="002B550E">
      <w:pPr>
        <w:pStyle w:val="PURBlueStrong-Indented"/>
        <w:rPr>
          <w:lang w:val="ru-RU"/>
        </w:rPr>
      </w:pPr>
      <w:r w:rsidRPr="00217B7D">
        <w:rPr>
          <w:lang w:val="ru-RU"/>
        </w:rPr>
        <w:t xml:space="preserve">Технология </w:t>
      </w:r>
      <w:r>
        <w:t>SQL</w:t>
      </w:r>
      <w:r w:rsidRPr="00217B7D">
        <w:rPr>
          <w:lang w:val="ru-RU"/>
        </w:rPr>
        <w:t xml:space="preserve"> </w:t>
      </w:r>
      <w:r>
        <w:t>Server</w:t>
      </w:r>
    </w:p>
    <w:p w:rsidR="002B550E" w:rsidRPr="00217B7D" w:rsidRDefault="002B550E" w:rsidP="002B550E">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2B550E" w:rsidRPr="00217B7D" w:rsidRDefault="002B550E" w:rsidP="002448BE">
      <w:pPr>
        <w:pStyle w:val="PURBlueStrong-Indented"/>
        <w:rPr>
          <w:lang w:val="ru-RU"/>
        </w:rPr>
      </w:pPr>
      <w:r w:rsidRPr="00217B7D">
        <w:rPr>
          <w:lang w:val="ru-RU"/>
        </w:rPr>
        <w:t>Пакеты управления и конфигурации</w:t>
      </w:r>
    </w:p>
    <w:p w:rsidR="002B550E" w:rsidRPr="00217B7D" w:rsidRDefault="002B550E" w:rsidP="002B550E">
      <w:pPr>
        <w:pStyle w:val="PURBody-Indented"/>
        <w:rPr>
          <w:lang w:val="ru-RU"/>
        </w:rPr>
      </w:pPr>
      <w:r w:rsidRPr="00217B7D">
        <w:rPr>
          <w:lang w:val="ru-RU"/>
        </w:rPr>
        <w:t xml:space="preserve">Программное обеспечение может содержать пакеты управления, например пакеты </w:t>
      </w:r>
      <w:r>
        <w:t>Management</w:t>
      </w:r>
      <w:r w:rsidRPr="00217B7D">
        <w:rPr>
          <w:lang w:val="ru-RU"/>
        </w:rPr>
        <w:t xml:space="preserve"> </w:t>
      </w:r>
      <w:r>
        <w:t>Pack</w:t>
      </w:r>
      <w:r w:rsidRPr="00217B7D">
        <w:rPr>
          <w:lang w:val="ru-RU"/>
        </w:rPr>
        <w:t xml:space="preserve">, </w:t>
      </w:r>
      <w:r>
        <w:t>Configuration</w:t>
      </w:r>
      <w:r w:rsidRPr="00217B7D">
        <w:rPr>
          <w:lang w:val="ru-RU"/>
        </w:rPr>
        <w:t xml:space="preserve"> </w:t>
      </w:r>
      <w:r>
        <w:t>Pack</w:t>
      </w:r>
      <w:r w:rsidRPr="00217B7D">
        <w:rPr>
          <w:lang w:val="ru-RU"/>
        </w:rPr>
        <w:t xml:space="preserve"> и</w:t>
      </w:r>
      <w:r w:rsidR="00073CE5">
        <w:t> </w:t>
      </w:r>
      <w:r>
        <w:t>Integration</w:t>
      </w:r>
      <w:r w:rsidRPr="00217B7D">
        <w:rPr>
          <w:lang w:val="ru-RU"/>
        </w:rPr>
        <w:t xml:space="preserve"> </w:t>
      </w:r>
      <w:r>
        <w:t>Pack</w:t>
      </w:r>
      <w:r w:rsidRPr="00217B7D">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rsidR="002B550E" w:rsidRPr="00217B7D" w:rsidRDefault="002B550E" w:rsidP="002B550E">
      <w:pPr>
        <w:pStyle w:val="PURBlueStrong-Indented"/>
        <w:rPr>
          <w:lang w:val="ru-RU"/>
        </w:rPr>
      </w:pPr>
      <w:r w:rsidRPr="00217B7D">
        <w:rPr>
          <w:lang w:val="ru-RU"/>
        </w:rPr>
        <w:lastRenderedPageBreak/>
        <w:t>Запрет на копирование или распространение комплектов данных</w:t>
      </w:r>
    </w:p>
    <w:p w:rsidR="002B550E" w:rsidRPr="00217B7D" w:rsidRDefault="002B550E" w:rsidP="002B550E">
      <w:pPr>
        <w:pStyle w:val="PURBody-Indented"/>
        <w:rPr>
          <w:lang w:val="ru-RU"/>
        </w:rPr>
      </w:pPr>
      <w:r w:rsidRPr="00217B7D">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2B550E" w:rsidRPr="00217B7D" w:rsidRDefault="002B550E" w:rsidP="002B550E">
      <w:pPr>
        <w:pStyle w:val="PURBlueStrong-Indented"/>
        <w:rPr>
          <w:lang w:val="ru-RU"/>
        </w:rPr>
      </w:pPr>
      <w:r w:rsidRPr="00217B7D">
        <w:rPr>
          <w:lang w:val="ru-RU"/>
        </w:rPr>
        <w:t xml:space="preserve">Пакет автоматической установки </w:t>
      </w:r>
      <w:r>
        <w:t>Windows</w:t>
      </w:r>
      <w:r w:rsidRPr="00217B7D">
        <w:rPr>
          <w:lang w:val="ru-RU"/>
        </w:rPr>
        <w:t xml:space="preserve"> </w:t>
      </w:r>
    </w:p>
    <w:p w:rsidR="002B550E" w:rsidRPr="00217B7D" w:rsidRDefault="002B550E" w:rsidP="002B550E">
      <w:pPr>
        <w:pStyle w:val="PURBody-Indented"/>
        <w:rPr>
          <w:lang w:val="ru-RU"/>
        </w:rPr>
      </w:pPr>
      <w:r w:rsidRPr="00217B7D">
        <w:rPr>
          <w:lang w:val="ru-RU"/>
        </w:rPr>
        <w:t xml:space="preserve">Серверное программное обеспечение может включать Пакет автоматической установки </w:t>
      </w:r>
      <w:r>
        <w:t>Windows</w:t>
      </w:r>
      <w:r w:rsidRPr="00217B7D">
        <w:rPr>
          <w:lang w:val="ru-RU"/>
        </w:rPr>
        <w:t>.</w:t>
      </w:r>
      <w:r w:rsidR="00882634" w:rsidRPr="00217B7D">
        <w:rPr>
          <w:lang w:val="ru-RU"/>
        </w:rPr>
        <w:t xml:space="preserve"> </w:t>
      </w:r>
      <w:r w:rsidRPr="00217B7D">
        <w:rPr>
          <w:lang w:val="ru-RU"/>
        </w:rPr>
        <w:t>В таком случае на его использование распространяются условия лицензии, приведенные ниже.</w:t>
      </w:r>
    </w:p>
    <w:p w:rsidR="002B550E" w:rsidRPr="00217B7D" w:rsidRDefault="002B550E" w:rsidP="002B550E">
      <w:pPr>
        <w:pStyle w:val="PURBody-Indented"/>
        <w:rPr>
          <w:lang w:val="ru-RU"/>
        </w:rPr>
      </w:pPr>
      <w:r w:rsidRPr="00217B7D">
        <w:rPr>
          <w:b/>
          <w:lang w:val="ru-RU"/>
        </w:rPr>
        <w:t xml:space="preserve">Среда предустановки </w:t>
      </w:r>
      <w:r>
        <w:rPr>
          <w:b/>
        </w:rPr>
        <w:t>Windows</w:t>
      </w:r>
      <w:r w:rsidRPr="00217B7D">
        <w:rPr>
          <w:b/>
          <w:lang w:val="ru-RU"/>
        </w:rPr>
        <w:t>.</w:t>
      </w:r>
      <w:r w:rsidRPr="00217B7D">
        <w:rPr>
          <w:lang w:val="ru-RU"/>
        </w:rPr>
        <w:t xml:space="preserve"> Вы можете установить и использовать часть пакета </w:t>
      </w:r>
      <w:r>
        <w:t>WAIK</w:t>
      </w:r>
      <w:r w:rsidRPr="00217B7D">
        <w:rPr>
          <w:lang w:val="ru-RU"/>
        </w:rPr>
        <w:t xml:space="preserve"> — среду предустановки </w:t>
      </w:r>
      <w:r>
        <w:t>Windows</w:t>
      </w:r>
      <w:r w:rsidRPr="00217B7D">
        <w:rPr>
          <w:lang w:val="ru-RU"/>
        </w:rPr>
        <w:t xml:space="preserve"> с целью восстановления программного обеспечения операционной системы </w:t>
      </w:r>
      <w:r>
        <w:t>Windows</w:t>
      </w:r>
      <w:r w:rsidRPr="00217B7D">
        <w:rPr>
          <w:lang w:val="ru-RU"/>
        </w:rPr>
        <w:t>.</w:t>
      </w:r>
      <w:r w:rsidR="00882634" w:rsidRPr="00217B7D">
        <w:rPr>
          <w:lang w:val="ru-RU"/>
        </w:rPr>
        <w:t xml:space="preserve"> </w:t>
      </w:r>
      <w:r w:rsidRPr="00217B7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217B7D" w:rsidRDefault="002B550E" w:rsidP="002B550E">
      <w:pPr>
        <w:pStyle w:val="PURBody-Indented"/>
        <w:rPr>
          <w:lang w:val="ru-RU"/>
        </w:rPr>
      </w:pPr>
      <w:r>
        <w:rPr>
          <w:b/>
        </w:rPr>
        <w:t>ImageX</w:t>
      </w:r>
      <w:r w:rsidRPr="001D093B">
        <w:rPr>
          <w:b/>
          <w:lang w:val="ru-RU"/>
        </w:rPr>
        <w:t>.</w:t>
      </w:r>
      <w:r>
        <w:rPr>
          <w:b/>
        </w:rPr>
        <w:t>exe</w:t>
      </w:r>
      <w:r w:rsidRPr="001D093B">
        <w:rPr>
          <w:b/>
          <w:lang w:val="ru-RU"/>
        </w:rPr>
        <w:t xml:space="preserve">, </w:t>
      </w:r>
      <w:r>
        <w:rPr>
          <w:b/>
        </w:rPr>
        <w:t>Wimgapi</w:t>
      </w:r>
      <w:r w:rsidRPr="001D093B">
        <w:rPr>
          <w:b/>
          <w:lang w:val="ru-RU"/>
        </w:rPr>
        <w:t>.</w:t>
      </w:r>
      <w:r>
        <w:rPr>
          <w:b/>
        </w:rPr>
        <w:t>dll</w:t>
      </w:r>
      <w:r w:rsidRPr="001D093B">
        <w:rPr>
          <w:b/>
          <w:lang w:val="ru-RU"/>
        </w:rPr>
        <w:t xml:space="preserve">, </w:t>
      </w:r>
      <w:r>
        <w:rPr>
          <w:b/>
        </w:rPr>
        <w:t>Wimfilter</w:t>
      </w:r>
      <w:r w:rsidRPr="001D093B">
        <w:rPr>
          <w:b/>
          <w:lang w:val="ru-RU"/>
        </w:rPr>
        <w:t xml:space="preserve"> и </w:t>
      </w:r>
      <w:r>
        <w:rPr>
          <w:b/>
        </w:rPr>
        <w:t>Package</w:t>
      </w:r>
      <w:r w:rsidRPr="001D093B">
        <w:rPr>
          <w:b/>
          <w:lang w:val="ru-RU"/>
        </w:rPr>
        <w:t xml:space="preserve"> </w:t>
      </w:r>
      <w:r>
        <w:rPr>
          <w:b/>
        </w:rPr>
        <w:t>Manager</w:t>
      </w:r>
      <w:r w:rsidRPr="001D093B">
        <w:rPr>
          <w:b/>
          <w:lang w:val="ru-RU"/>
        </w:rPr>
        <w:t>.</w:t>
      </w:r>
      <w:r w:rsidRPr="001D093B">
        <w:rPr>
          <w:lang w:val="ru-RU"/>
        </w:rPr>
        <w:t xml:space="preserve"> </w:t>
      </w:r>
      <w:r w:rsidRPr="00217B7D">
        <w:rPr>
          <w:lang w:val="ru-RU"/>
        </w:rPr>
        <w:t xml:space="preserve">Вы можете устанавливать и использовать следующие части программного обеспечения </w:t>
      </w:r>
      <w:r>
        <w:t>WAIK</w:t>
      </w:r>
      <w:r w:rsidRPr="00217B7D">
        <w:rPr>
          <w:lang w:val="ru-RU"/>
        </w:rPr>
        <w:t xml:space="preserve"> для восстановления программного обеспечения операционной системы: </w:t>
      </w:r>
      <w:r>
        <w:t>Windows</w:t>
      </w:r>
      <w:r w:rsidRPr="00217B7D">
        <w:rPr>
          <w:lang w:val="ru-RU"/>
        </w:rPr>
        <w:t xml:space="preserve">: </w:t>
      </w:r>
      <w:r>
        <w:t>ImageX</w:t>
      </w:r>
      <w:r w:rsidRPr="00217B7D">
        <w:rPr>
          <w:lang w:val="ru-RU"/>
        </w:rPr>
        <w:t>.</w:t>
      </w:r>
      <w:r>
        <w:t>exe</w:t>
      </w:r>
      <w:r w:rsidRPr="00217B7D">
        <w:rPr>
          <w:lang w:val="ru-RU"/>
        </w:rPr>
        <w:t xml:space="preserve">, </w:t>
      </w:r>
      <w:r>
        <w:t>Wimgapi</w:t>
      </w:r>
      <w:r w:rsidRPr="00217B7D">
        <w:rPr>
          <w:lang w:val="ru-RU"/>
        </w:rPr>
        <w:t>.</w:t>
      </w:r>
      <w:r>
        <w:t>dll</w:t>
      </w:r>
      <w:r w:rsidRPr="00217B7D">
        <w:rPr>
          <w:lang w:val="ru-RU"/>
        </w:rPr>
        <w:t xml:space="preserve">, </w:t>
      </w:r>
      <w:r>
        <w:t>Wimfilter</w:t>
      </w:r>
      <w:r w:rsidRPr="00217B7D">
        <w:rPr>
          <w:lang w:val="ru-RU"/>
        </w:rPr>
        <w:t xml:space="preserve"> и </w:t>
      </w:r>
      <w:r>
        <w:t>Package</w:t>
      </w:r>
      <w:r w:rsidRPr="00217B7D">
        <w:rPr>
          <w:lang w:val="ru-RU"/>
        </w:rPr>
        <w:t xml:space="preserve"> </w:t>
      </w:r>
      <w:r>
        <w:t>Manager</w:t>
      </w:r>
      <w:r w:rsidRPr="00217B7D">
        <w:rPr>
          <w:lang w:val="ru-RU"/>
        </w:rPr>
        <w:t xml:space="preserve">. Вы не можете использовать эти части программного обеспечения для резервирования операционной системы </w:t>
      </w:r>
      <w:r>
        <w:t>Windows</w:t>
      </w:r>
      <w:r w:rsidRPr="00217B7D">
        <w:rPr>
          <w:lang w:val="ru-RU"/>
        </w:rPr>
        <w:t xml:space="preserve"> или для любых других целей.</w:t>
      </w:r>
    </w:p>
    <w:p w:rsidR="002B550E" w:rsidRPr="00217B7D" w:rsidRDefault="002B550E" w:rsidP="00184B42">
      <w:pPr>
        <w:pStyle w:val="PURBlueStrong-Indented"/>
        <w:spacing w:after="40"/>
        <w:ind w:left="274"/>
        <w:rPr>
          <w:lang w:val="ru-RU"/>
        </w:rPr>
      </w:pPr>
      <w:r w:rsidRPr="00217B7D">
        <w:rPr>
          <w:lang w:val="ru-RU"/>
        </w:rPr>
        <w:t xml:space="preserve">Включенные программы </w:t>
      </w:r>
      <w:r>
        <w:t>Microsoft</w:t>
      </w:r>
    </w:p>
    <w:p w:rsidR="002B550E" w:rsidRPr="00217B7D" w:rsidRDefault="002B550E" w:rsidP="00184B42">
      <w:pPr>
        <w:pStyle w:val="PURBody-Indented"/>
        <w:spacing w:after="100"/>
        <w:ind w:left="274"/>
        <w:rPr>
          <w:lang w:val="ru-RU"/>
        </w:rPr>
      </w:pPr>
      <w:r w:rsidRPr="00217B7D">
        <w:rPr>
          <w:lang w:val="ru-RU"/>
        </w:rPr>
        <w:t xml:space="preserve">В программное обеспечение могут быть включены одна или несколько из указанных ниже программ </w:t>
      </w:r>
      <w:r>
        <w:t>Microsoft</w:t>
      </w:r>
      <w:r w:rsidRPr="00217B7D">
        <w:rPr>
          <w:lang w:val="ru-RU"/>
        </w:rPr>
        <w:t>. Условия лицензии, регулирующие использование вами этих программ, находится в папке «</w:t>
      </w:r>
      <w:r>
        <w:t>SQLSERVERPROGRAMLICENSES</w:t>
      </w:r>
      <w:r w:rsidRPr="00217B7D">
        <w:rPr>
          <w:lang w:val="ru-RU"/>
        </w:rPr>
        <w:t>» на</w:t>
      </w:r>
      <w:r w:rsidR="00073CE5">
        <w:t> </w:t>
      </w:r>
      <w:r>
        <w:t>DVD</w:t>
      </w:r>
      <w:r w:rsidRPr="00217B7D">
        <w:rPr>
          <w:lang w:val="ru-RU"/>
        </w:rPr>
        <w:t>-диске или в папке «</w:t>
      </w:r>
      <w:r>
        <w:t>Licenses</w:t>
      </w:r>
      <w:r w:rsidRPr="00217B7D">
        <w:rPr>
          <w:lang w:val="ru-RU"/>
        </w:rPr>
        <w:t>» в каталоге установки. Если вы не согласны с данными условиями лицензии, не используйте эти программы.</w:t>
      </w:r>
    </w:p>
    <w:p w:rsidR="002B550E" w:rsidRPr="00217B7D" w:rsidRDefault="002B550E" w:rsidP="00184B42">
      <w:pPr>
        <w:pStyle w:val="PURBullet-Indented"/>
        <w:numPr>
          <w:ilvl w:val="0"/>
          <w:numId w:val="12"/>
        </w:numPr>
        <w:spacing w:after="100"/>
        <w:rPr>
          <w:lang w:val="ru-RU"/>
        </w:rPr>
      </w:pPr>
      <w:r>
        <w:t>SQL</w:t>
      </w:r>
      <w:r w:rsidRPr="00217B7D">
        <w:rPr>
          <w:lang w:val="ru-RU"/>
        </w:rPr>
        <w:t xml:space="preserve"> </w:t>
      </w:r>
      <w:r>
        <w:t>Server</w:t>
      </w:r>
      <w:r w:rsidRPr="00217B7D">
        <w:rPr>
          <w:lang w:val="ru-RU"/>
        </w:rPr>
        <w:t xml:space="preserve"> </w:t>
      </w:r>
      <w:r>
        <w:t>Compact</w:t>
      </w:r>
      <w:r w:rsidRPr="00217B7D">
        <w:rPr>
          <w:lang w:val="ru-RU"/>
        </w:rPr>
        <w:t xml:space="preserve"> 3.5 с пакетом обновления 2</w:t>
      </w:r>
    </w:p>
    <w:p w:rsidR="002B550E" w:rsidRPr="00217B7D" w:rsidRDefault="002B550E" w:rsidP="00614E61">
      <w:pPr>
        <w:pStyle w:val="PURBullet-Indented"/>
        <w:numPr>
          <w:ilvl w:val="0"/>
          <w:numId w:val="12"/>
        </w:numPr>
        <w:rPr>
          <w:lang w:val="ru-RU"/>
        </w:rPr>
      </w:pPr>
      <w:r w:rsidRPr="00217B7D">
        <w:rPr>
          <w:lang w:val="ru-RU"/>
        </w:rPr>
        <w:t xml:space="preserve">Платформа приложений уровня данных </w:t>
      </w:r>
      <w:r>
        <w:t>SQL</w:t>
      </w:r>
      <w:r w:rsidRPr="00217B7D">
        <w:rPr>
          <w:lang w:val="ru-RU"/>
        </w:rPr>
        <w:t xml:space="preserve"> </w:t>
      </w:r>
      <w:r>
        <w:t>Server</w:t>
      </w:r>
      <w:r w:rsidRPr="00217B7D">
        <w:rPr>
          <w:lang w:val="ru-RU"/>
        </w:rPr>
        <w:t xml:space="preserve"> 2012 версии 1.1</w:t>
      </w:r>
    </w:p>
    <w:p w:rsidR="002B550E" w:rsidRDefault="002B550E" w:rsidP="00614E61">
      <w:pPr>
        <w:pStyle w:val="PURBullet-Indented"/>
        <w:numPr>
          <w:ilvl w:val="0"/>
          <w:numId w:val="12"/>
        </w:numPr>
      </w:pPr>
      <w:r>
        <w:t>SQL Server 2008 R2 Shared Management Objects</w:t>
      </w:r>
    </w:p>
    <w:p w:rsidR="002B550E" w:rsidRPr="00A748AB" w:rsidRDefault="002B550E" w:rsidP="00614E61">
      <w:pPr>
        <w:pStyle w:val="PURBullet-Indented"/>
        <w:numPr>
          <w:ilvl w:val="0"/>
          <w:numId w:val="12"/>
        </w:numPr>
        <w:rPr>
          <w:lang w:val="da-DK"/>
        </w:rPr>
      </w:pPr>
      <w:r>
        <w:t>System CLR Types для SQL Server 2008 R2</w:t>
      </w:r>
    </w:p>
    <w:p w:rsidR="002B550E" w:rsidRPr="007D1A99" w:rsidRDefault="002B550E" w:rsidP="00184B42">
      <w:pPr>
        <w:pStyle w:val="PURBullet-Indented"/>
        <w:numPr>
          <w:ilvl w:val="0"/>
          <w:numId w:val="12"/>
        </w:numPr>
        <w:spacing w:after="100"/>
        <w:rPr>
          <w:lang w:val="da-DK"/>
        </w:rPr>
      </w:pPr>
      <w:r>
        <w:t>Языковая</w:t>
      </w:r>
      <w:r w:rsidRPr="007D1A99">
        <w:rPr>
          <w:lang w:val="da-DK"/>
        </w:rPr>
        <w:t xml:space="preserve"> </w:t>
      </w:r>
      <w:r>
        <w:t>служба</w:t>
      </w:r>
      <w:r w:rsidRPr="007D1A99">
        <w:rPr>
          <w:lang w:val="da-DK"/>
        </w:rPr>
        <w:t xml:space="preserve"> SQL Server 2008 R2 Transact-SQL</w:t>
      </w:r>
    </w:p>
    <w:p w:rsidR="002B550E" w:rsidRPr="007D1A99" w:rsidRDefault="002B550E" w:rsidP="00184B42">
      <w:pPr>
        <w:pStyle w:val="PURBody-Indented"/>
        <w:spacing w:after="100"/>
        <w:ind w:left="274"/>
        <w:rPr>
          <w:rFonts w:eastAsia="MS Mincho" w:cs="Arial"/>
          <w:sz w:val="19"/>
          <w:szCs w:val="19"/>
          <w:lang w:val="da-DK"/>
        </w:rPr>
      </w:pPr>
      <w:r w:rsidRPr="00217B7D">
        <w:rPr>
          <w:lang w:val="ru-RU"/>
        </w:rPr>
        <w:t>В</w:t>
      </w:r>
      <w:r w:rsidRPr="007D1A99">
        <w:rPr>
          <w:lang w:val="da-DK"/>
        </w:rPr>
        <w:t xml:space="preserve"> </w:t>
      </w:r>
      <w:r w:rsidRPr="00217B7D">
        <w:rPr>
          <w:lang w:val="ru-RU"/>
        </w:rPr>
        <w:t>программное</w:t>
      </w:r>
      <w:r w:rsidRPr="007D1A99">
        <w:rPr>
          <w:lang w:val="da-DK"/>
        </w:rPr>
        <w:t xml:space="preserve"> </w:t>
      </w:r>
      <w:r w:rsidRPr="00217B7D">
        <w:rPr>
          <w:lang w:val="ru-RU"/>
        </w:rPr>
        <w:t>обеспечение</w:t>
      </w:r>
      <w:r w:rsidRPr="007D1A99">
        <w:rPr>
          <w:lang w:val="da-DK"/>
        </w:rPr>
        <w:t xml:space="preserve"> </w:t>
      </w:r>
      <w:r w:rsidRPr="00217B7D">
        <w:rPr>
          <w:lang w:val="ru-RU"/>
        </w:rPr>
        <w:t>также</w:t>
      </w:r>
      <w:r w:rsidRPr="007D1A99">
        <w:rPr>
          <w:lang w:val="da-DK"/>
        </w:rPr>
        <w:t xml:space="preserve"> </w:t>
      </w:r>
      <w:r w:rsidRPr="00217B7D">
        <w:rPr>
          <w:lang w:val="ru-RU"/>
        </w:rPr>
        <w:t>могут</w:t>
      </w:r>
      <w:r w:rsidRPr="007D1A99">
        <w:rPr>
          <w:lang w:val="da-DK"/>
        </w:rPr>
        <w:t xml:space="preserve"> </w:t>
      </w:r>
      <w:r w:rsidRPr="00217B7D">
        <w:rPr>
          <w:lang w:val="ru-RU"/>
        </w:rPr>
        <w:t>быть</w:t>
      </w:r>
      <w:r w:rsidRPr="007D1A99">
        <w:rPr>
          <w:lang w:val="da-DK"/>
        </w:rPr>
        <w:t xml:space="preserve"> </w:t>
      </w:r>
      <w:r w:rsidRPr="00217B7D">
        <w:rPr>
          <w:lang w:val="ru-RU"/>
        </w:rPr>
        <w:t>включены</w:t>
      </w:r>
      <w:r w:rsidRPr="007D1A99">
        <w:rPr>
          <w:lang w:val="da-DK"/>
        </w:rPr>
        <w:t xml:space="preserve"> </w:t>
      </w:r>
      <w:r w:rsidRPr="00217B7D">
        <w:rPr>
          <w:lang w:val="ru-RU"/>
        </w:rPr>
        <w:t>другие</w:t>
      </w:r>
      <w:r w:rsidRPr="007D1A99">
        <w:rPr>
          <w:lang w:val="da-DK"/>
        </w:rPr>
        <w:t xml:space="preserve"> </w:t>
      </w:r>
      <w:r w:rsidRPr="00217B7D">
        <w:rPr>
          <w:lang w:val="ru-RU"/>
        </w:rPr>
        <w:t>программы</w:t>
      </w:r>
      <w:r w:rsidRPr="007D1A99">
        <w:rPr>
          <w:lang w:val="da-DK"/>
        </w:rPr>
        <w:t xml:space="preserve"> Microsoft.</w:t>
      </w:r>
      <w:r w:rsidR="00882634">
        <w:rPr>
          <w:lang w:val="da-DK"/>
        </w:rPr>
        <w:t xml:space="preserve"> </w:t>
      </w:r>
      <w:r w:rsidRPr="00217B7D">
        <w:rPr>
          <w:lang w:val="ru-RU"/>
        </w:rPr>
        <w:t>Эти</w:t>
      </w:r>
      <w:r w:rsidRPr="007D1A99">
        <w:rPr>
          <w:lang w:val="da-DK"/>
        </w:rPr>
        <w:t xml:space="preserve"> </w:t>
      </w:r>
      <w:r w:rsidRPr="00217B7D">
        <w:rPr>
          <w:lang w:val="ru-RU"/>
        </w:rPr>
        <w:t>условия</w:t>
      </w:r>
      <w:r w:rsidRPr="007D1A99">
        <w:rPr>
          <w:lang w:val="da-DK"/>
        </w:rPr>
        <w:t xml:space="preserve"> </w:t>
      </w:r>
      <w:r w:rsidRPr="00217B7D">
        <w:rPr>
          <w:lang w:val="ru-RU"/>
        </w:rPr>
        <w:t>лицензии</w:t>
      </w:r>
      <w:r w:rsidRPr="007D1A99">
        <w:rPr>
          <w:lang w:val="da-DK"/>
        </w:rPr>
        <w:t xml:space="preserve"> </w:t>
      </w:r>
      <w:r w:rsidRPr="00217B7D">
        <w:rPr>
          <w:lang w:val="ru-RU"/>
        </w:rPr>
        <w:t>распространяются</w:t>
      </w:r>
      <w:r w:rsidRPr="007D1A99">
        <w:rPr>
          <w:lang w:val="da-DK"/>
        </w:rPr>
        <w:t xml:space="preserve"> </w:t>
      </w:r>
      <w:r w:rsidRPr="00217B7D">
        <w:rPr>
          <w:lang w:val="ru-RU"/>
        </w:rPr>
        <w:t>на</w:t>
      </w:r>
      <w:r w:rsidRPr="007D1A99">
        <w:rPr>
          <w:lang w:val="da-DK"/>
        </w:rPr>
        <w:t xml:space="preserve"> </w:t>
      </w:r>
      <w:r w:rsidRPr="00217B7D">
        <w:rPr>
          <w:lang w:val="ru-RU"/>
        </w:rPr>
        <w:t>использование</w:t>
      </w:r>
      <w:r w:rsidRPr="007D1A99">
        <w:rPr>
          <w:lang w:val="da-DK"/>
        </w:rPr>
        <w:t xml:space="preserve"> </w:t>
      </w:r>
      <w:r w:rsidRPr="00217B7D">
        <w:rPr>
          <w:lang w:val="ru-RU"/>
        </w:rPr>
        <w:t>таких</w:t>
      </w:r>
      <w:r w:rsidRPr="007D1A99">
        <w:rPr>
          <w:lang w:val="da-DK"/>
        </w:rPr>
        <w:t xml:space="preserve"> </w:t>
      </w:r>
      <w:r w:rsidRPr="00217B7D">
        <w:rPr>
          <w:lang w:val="ru-RU"/>
        </w:rPr>
        <w:t>программ</w:t>
      </w:r>
      <w:r w:rsidRPr="007D1A99">
        <w:rPr>
          <w:lang w:val="da-DK"/>
        </w:rPr>
        <w:t>.</w:t>
      </w:r>
    </w:p>
    <w:p w:rsidR="002B550E" w:rsidRPr="007D1A99" w:rsidRDefault="002B550E" w:rsidP="00184B42">
      <w:pPr>
        <w:pStyle w:val="PURBlueStrong-Indented"/>
        <w:spacing w:after="40"/>
        <w:ind w:left="274"/>
        <w:rPr>
          <w:lang w:val="da-DK"/>
        </w:rPr>
      </w:pPr>
      <w:r w:rsidRPr="00217B7D">
        <w:rPr>
          <w:lang w:val="ru-RU"/>
        </w:rPr>
        <w:t>Иерархия</w:t>
      </w:r>
      <w:r w:rsidRPr="007D1A99">
        <w:rPr>
          <w:lang w:val="da-DK"/>
        </w:rPr>
        <w:t xml:space="preserve"> </w:t>
      </w:r>
      <w:r w:rsidRPr="00217B7D">
        <w:rPr>
          <w:lang w:val="ru-RU"/>
        </w:rPr>
        <w:t>сайтов</w:t>
      </w:r>
      <w:r w:rsidRPr="007D1A99">
        <w:rPr>
          <w:lang w:val="da-DK"/>
        </w:rPr>
        <w:t xml:space="preserve"> — </w:t>
      </w:r>
      <w:r w:rsidRPr="00217B7D">
        <w:rPr>
          <w:lang w:val="ru-RU"/>
        </w:rPr>
        <w:t>географическое</w:t>
      </w:r>
      <w:r w:rsidRPr="007D1A99">
        <w:rPr>
          <w:lang w:val="da-DK"/>
        </w:rPr>
        <w:t xml:space="preserve"> </w:t>
      </w:r>
      <w:r w:rsidRPr="00217B7D">
        <w:rPr>
          <w:lang w:val="ru-RU"/>
        </w:rPr>
        <w:t>представление</w:t>
      </w:r>
    </w:p>
    <w:p w:rsidR="002B550E" w:rsidRPr="00F869EE" w:rsidRDefault="002B550E" w:rsidP="005F6A6E">
      <w:pPr>
        <w:pStyle w:val="PURBody-Indented"/>
        <w:spacing w:after="100"/>
        <w:ind w:left="274"/>
        <w:rPr>
          <w:spacing w:val="-4"/>
        </w:rPr>
      </w:pPr>
      <w:r w:rsidRPr="00217B7D">
        <w:rPr>
          <w:spacing w:val="-4"/>
          <w:lang w:val="ru-RU"/>
        </w:rPr>
        <w:t>Серверное</w:t>
      </w:r>
      <w:r w:rsidRPr="00F869EE">
        <w:rPr>
          <w:spacing w:val="-4"/>
          <w:lang w:val="da-DK"/>
        </w:rPr>
        <w:t xml:space="preserve"> </w:t>
      </w:r>
      <w:r w:rsidRPr="00217B7D">
        <w:rPr>
          <w:spacing w:val="-4"/>
          <w:lang w:val="ru-RU"/>
        </w:rPr>
        <w:t>программное</w:t>
      </w:r>
      <w:r w:rsidRPr="00F869EE">
        <w:rPr>
          <w:spacing w:val="-4"/>
          <w:lang w:val="da-DK"/>
        </w:rPr>
        <w:t xml:space="preserve"> </w:t>
      </w:r>
      <w:r w:rsidRPr="00217B7D">
        <w:rPr>
          <w:spacing w:val="-4"/>
          <w:lang w:val="ru-RU"/>
        </w:rPr>
        <w:t>обеспечение</w:t>
      </w:r>
      <w:r w:rsidRPr="00F869EE">
        <w:rPr>
          <w:spacing w:val="-4"/>
          <w:lang w:val="da-DK"/>
        </w:rPr>
        <w:t xml:space="preserve"> System Center 2012 </w:t>
      </w:r>
      <w:r w:rsidRPr="00217B7D">
        <w:rPr>
          <w:spacing w:val="-4"/>
          <w:lang w:val="ru-RU"/>
        </w:rPr>
        <w:t>включает</w:t>
      </w:r>
      <w:r w:rsidRPr="00F869EE">
        <w:rPr>
          <w:spacing w:val="-4"/>
          <w:lang w:val="da-DK"/>
        </w:rPr>
        <w:t xml:space="preserve"> </w:t>
      </w:r>
      <w:r w:rsidRPr="00217B7D">
        <w:rPr>
          <w:spacing w:val="-4"/>
          <w:lang w:val="ru-RU"/>
        </w:rPr>
        <w:t>функцию</w:t>
      </w:r>
      <w:r w:rsidRPr="00F869EE">
        <w:rPr>
          <w:spacing w:val="-4"/>
          <w:lang w:val="da-DK"/>
        </w:rPr>
        <w:t xml:space="preserve">, </w:t>
      </w:r>
      <w:r w:rsidRPr="00217B7D">
        <w:rPr>
          <w:spacing w:val="-4"/>
          <w:lang w:val="ru-RU"/>
        </w:rPr>
        <w:t>позволяющую</w:t>
      </w:r>
      <w:r w:rsidRPr="00F869EE">
        <w:rPr>
          <w:spacing w:val="-4"/>
          <w:lang w:val="da-DK"/>
        </w:rPr>
        <w:t xml:space="preserve"> </w:t>
      </w:r>
      <w:r w:rsidRPr="00217B7D">
        <w:rPr>
          <w:spacing w:val="-4"/>
          <w:lang w:val="ru-RU"/>
        </w:rPr>
        <w:t>извлекать</w:t>
      </w:r>
      <w:r w:rsidRPr="00F869EE">
        <w:rPr>
          <w:spacing w:val="-4"/>
          <w:lang w:val="da-DK"/>
        </w:rPr>
        <w:t xml:space="preserve"> </w:t>
      </w:r>
      <w:r w:rsidRPr="00217B7D">
        <w:rPr>
          <w:spacing w:val="-4"/>
          <w:lang w:val="ru-RU"/>
        </w:rPr>
        <w:t>содержимое</w:t>
      </w:r>
      <w:r w:rsidRPr="00F869EE">
        <w:rPr>
          <w:spacing w:val="-4"/>
          <w:lang w:val="da-DK"/>
        </w:rPr>
        <w:t xml:space="preserve"> (</w:t>
      </w:r>
      <w:r w:rsidRPr="00217B7D">
        <w:rPr>
          <w:spacing w:val="-4"/>
          <w:lang w:val="ru-RU"/>
        </w:rPr>
        <w:t>например</w:t>
      </w:r>
      <w:r w:rsidRPr="00F869EE">
        <w:rPr>
          <w:spacing w:val="-4"/>
          <w:lang w:val="da-DK"/>
        </w:rPr>
        <w:t xml:space="preserve">, </w:t>
      </w:r>
      <w:r w:rsidRPr="00217B7D">
        <w:rPr>
          <w:spacing w:val="-4"/>
          <w:lang w:val="ru-RU"/>
        </w:rPr>
        <w:t>карты</w:t>
      </w:r>
      <w:r w:rsidRPr="00F869EE">
        <w:rPr>
          <w:spacing w:val="-4"/>
          <w:lang w:val="da-DK"/>
        </w:rPr>
        <w:t xml:space="preserve">, </w:t>
      </w:r>
      <w:r w:rsidRPr="00217B7D">
        <w:rPr>
          <w:spacing w:val="-4"/>
          <w:lang w:val="ru-RU"/>
        </w:rPr>
        <w:t>изображения</w:t>
      </w:r>
      <w:r w:rsidRPr="00F869EE">
        <w:rPr>
          <w:spacing w:val="-4"/>
          <w:lang w:val="da-DK"/>
        </w:rPr>
        <w:t xml:space="preserve"> </w:t>
      </w:r>
      <w:r w:rsidRPr="00217B7D">
        <w:rPr>
          <w:spacing w:val="-4"/>
          <w:lang w:val="ru-RU"/>
        </w:rPr>
        <w:t>и</w:t>
      </w:r>
      <w:r w:rsidRPr="00F869EE">
        <w:rPr>
          <w:spacing w:val="-4"/>
          <w:lang w:val="da-DK"/>
        </w:rPr>
        <w:t xml:space="preserve"> </w:t>
      </w:r>
      <w:r w:rsidRPr="00217B7D">
        <w:rPr>
          <w:spacing w:val="-4"/>
          <w:lang w:val="ru-RU"/>
        </w:rPr>
        <w:t>прочие</w:t>
      </w:r>
      <w:r w:rsidRPr="00F869EE">
        <w:rPr>
          <w:spacing w:val="-4"/>
          <w:lang w:val="da-DK"/>
        </w:rPr>
        <w:t xml:space="preserve"> </w:t>
      </w:r>
      <w:r w:rsidRPr="00217B7D">
        <w:rPr>
          <w:spacing w:val="-4"/>
          <w:lang w:val="ru-RU"/>
        </w:rPr>
        <w:t>данные</w:t>
      </w:r>
      <w:r w:rsidRPr="00F869EE">
        <w:rPr>
          <w:spacing w:val="-4"/>
          <w:lang w:val="da-DK"/>
        </w:rPr>
        <w:t xml:space="preserve">) </w:t>
      </w:r>
      <w:r w:rsidRPr="00217B7D">
        <w:rPr>
          <w:spacing w:val="-4"/>
          <w:lang w:val="ru-RU"/>
        </w:rPr>
        <w:t>с</w:t>
      </w:r>
      <w:r w:rsidRPr="00F869EE">
        <w:rPr>
          <w:spacing w:val="-4"/>
          <w:lang w:val="da-DK"/>
        </w:rPr>
        <w:t xml:space="preserve"> </w:t>
      </w:r>
      <w:r w:rsidRPr="00217B7D">
        <w:rPr>
          <w:spacing w:val="-4"/>
          <w:lang w:val="ru-RU"/>
        </w:rPr>
        <w:t>помощью</w:t>
      </w:r>
      <w:r w:rsidRPr="00F869EE">
        <w:rPr>
          <w:spacing w:val="-4"/>
          <w:lang w:val="da-DK"/>
        </w:rPr>
        <w:t xml:space="preserve"> </w:t>
      </w:r>
      <w:r w:rsidRPr="00217B7D">
        <w:rPr>
          <w:spacing w:val="-4"/>
          <w:lang w:val="ru-RU"/>
        </w:rPr>
        <w:t>программного</w:t>
      </w:r>
      <w:r w:rsidRPr="00F869EE">
        <w:rPr>
          <w:spacing w:val="-4"/>
          <w:lang w:val="da-DK"/>
        </w:rPr>
        <w:t xml:space="preserve"> </w:t>
      </w:r>
      <w:r w:rsidRPr="00217B7D">
        <w:rPr>
          <w:spacing w:val="-4"/>
          <w:lang w:val="ru-RU"/>
        </w:rPr>
        <w:t>интерфейса</w:t>
      </w:r>
      <w:r w:rsidRPr="00F869EE">
        <w:rPr>
          <w:spacing w:val="-4"/>
          <w:lang w:val="da-DK"/>
        </w:rPr>
        <w:t xml:space="preserve"> Bing Maps (Bing Maps API) </w:t>
      </w:r>
      <w:r w:rsidRPr="00217B7D">
        <w:rPr>
          <w:spacing w:val="-4"/>
          <w:lang w:val="ru-RU"/>
        </w:rPr>
        <w:t>или</w:t>
      </w:r>
      <w:r w:rsidRPr="00F869EE">
        <w:rPr>
          <w:spacing w:val="-4"/>
          <w:lang w:val="da-DK"/>
        </w:rPr>
        <w:t xml:space="preserve"> </w:t>
      </w:r>
      <w:r w:rsidRPr="00217B7D">
        <w:rPr>
          <w:spacing w:val="-4"/>
          <w:lang w:val="ru-RU"/>
        </w:rPr>
        <w:t>его</w:t>
      </w:r>
      <w:r w:rsidRPr="00F869EE">
        <w:rPr>
          <w:spacing w:val="-4"/>
          <w:lang w:val="da-DK"/>
        </w:rPr>
        <w:t xml:space="preserve"> </w:t>
      </w:r>
      <w:r w:rsidRPr="00217B7D">
        <w:rPr>
          <w:spacing w:val="-4"/>
          <w:lang w:val="ru-RU"/>
        </w:rPr>
        <w:t>последующих</w:t>
      </w:r>
      <w:r w:rsidRPr="00F869EE">
        <w:rPr>
          <w:spacing w:val="-4"/>
          <w:lang w:val="da-DK"/>
        </w:rPr>
        <w:t xml:space="preserve"> </w:t>
      </w:r>
      <w:r w:rsidRPr="00217B7D">
        <w:rPr>
          <w:spacing w:val="-4"/>
          <w:lang w:val="ru-RU"/>
        </w:rPr>
        <w:t>версий</w:t>
      </w:r>
      <w:r w:rsidRPr="00F869EE">
        <w:rPr>
          <w:spacing w:val="-4"/>
          <w:lang w:val="da-DK"/>
        </w:rPr>
        <w:t xml:space="preserve">. </w:t>
      </w:r>
      <w:r w:rsidRPr="00217B7D">
        <w:rPr>
          <w:spacing w:val="-4"/>
          <w:lang w:val="ru-RU"/>
        </w:rPr>
        <w:t>Целью</w:t>
      </w:r>
      <w:r w:rsidRPr="00F869EE">
        <w:rPr>
          <w:spacing w:val="-4"/>
          <w:lang w:val="da-DK"/>
        </w:rPr>
        <w:t xml:space="preserve"> </w:t>
      </w:r>
      <w:r w:rsidRPr="00217B7D">
        <w:rPr>
          <w:spacing w:val="-4"/>
          <w:lang w:val="ru-RU"/>
        </w:rPr>
        <w:t>данной</w:t>
      </w:r>
      <w:r w:rsidRPr="00F869EE">
        <w:rPr>
          <w:spacing w:val="-4"/>
          <w:lang w:val="da-DK"/>
        </w:rPr>
        <w:t xml:space="preserve"> </w:t>
      </w:r>
      <w:r w:rsidRPr="00217B7D">
        <w:rPr>
          <w:spacing w:val="-4"/>
          <w:lang w:val="ru-RU"/>
        </w:rPr>
        <w:t>функции</w:t>
      </w:r>
      <w:r w:rsidRPr="00F869EE">
        <w:rPr>
          <w:spacing w:val="-4"/>
          <w:lang w:val="da-DK"/>
        </w:rPr>
        <w:t xml:space="preserve"> </w:t>
      </w:r>
      <w:r w:rsidRPr="00217B7D">
        <w:rPr>
          <w:spacing w:val="-4"/>
          <w:lang w:val="ru-RU"/>
        </w:rPr>
        <w:t>является</w:t>
      </w:r>
      <w:r w:rsidRPr="00F869EE">
        <w:rPr>
          <w:spacing w:val="-4"/>
          <w:lang w:val="da-DK"/>
        </w:rPr>
        <w:t xml:space="preserve"> </w:t>
      </w:r>
      <w:r w:rsidRPr="00217B7D">
        <w:rPr>
          <w:spacing w:val="-4"/>
          <w:lang w:val="ru-RU"/>
        </w:rPr>
        <w:t>отображение</w:t>
      </w:r>
      <w:r w:rsidRPr="00F869EE">
        <w:rPr>
          <w:spacing w:val="-4"/>
          <w:lang w:val="da-DK"/>
        </w:rPr>
        <w:t xml:space="preserve"> </w:t>
      </w:r>
      <w:r w:rsidRPr="00217B7D">
        <w:rPr>
          <w:spacing w:val="-4"/>
          <w:lang w:val="ru-RU"/>
        </w:rPr>
        <w:t>данных</w:t>
      </w:r>
      <w:r w:rsidRPr="00F869EE">
        <w:rPr>
          <w:spacing w:val="-4"/>
          <w:lang w:val="da-DK"/>
        </w:rPr>
        <w:t xml:space="preserve"> </w:t>
      </w:r>
      <w:r w:rsidRPr="00217B7D">
        <w:rPr>
          <w:spacing w:val="-4"/>
          <w:lang w:val="ru-RU"/>
        </w:rPr>
        <w:t>сайта</w:t>
      </w:r>
      <w:r w:rsidRPr="00F869EE">
        <w:rPr>
          <w:spacing w:val="-4"/>
          <w:lang w:val="da-DK"/>
        </w:rPr>
        <w:t xml:space="preserve"> </w:t>
      </w:r>
      <w:r w:rsidRPr="00217B7D">
        <w:rPr>
          <w:spacing w:val="-4"/>
          <w:lang w:val="ru-RU"/>
        </w:rPr>
        <w:t>поверх</w:t>
      </w:r>
      <w:r w:rsidRPr="00F869EE">
        <w:rPr>
          <w:spacing w:val="-4"/>
          <w:lang w:val="da-DK"/>
        </w:rPr>
        <w:t xml:space="preserve"> </w:t>
      </w:r>
      <w:r w:rsidRPr="00217B7D">
        <w:rPr>
          <w:spacing w:val="-4"/>
          <w:lang w:val="ru-RU"/>
        </w:rPr>
        <w:t>спутниковых</w:t>
      </w:r>
      <w:r w:rsidRPr="00F869EE">
        <w:rPr>
          <w:spacing w:val="-4"/>
          <w:lang w:val="da-DK"/>
        </w:rPr>
        <w:t xml:space="preserve"> </w:t>
      </w:r>
      <w:r w:rsidRPr="00217B7D">
        <w:rPr>
          <w:spacing w:val="-4"/>
          <w:lang w:val="ru-RU"/>
        </w:rPr>
        <w:t>снимков</w:t>
      </w:r>
      <w:r w:rsidRPr="00F869EE">
        <w:rPr>
          <w:spacing w:val="-4"/>
          <w:lang w:val="da-DK"/>
        </w:rPr>
        <w:t xml:space="preserve">, </w:t>
      </w:r>
      <w:r w:rsidRPr="00217B7D">
        <w:rPr>
          <w:spacing w:val="-4"/>
          <w:lang w:val="ru-RU"/>
        </w:rPr>
        <w:t>аэрофотоснимков</w:t>
      </w:r>
      <w:r w:rsidRPr="00F869EE">
        <w:rPr>
          <w:spacing w:val="-4"/>
          <w:lang w:val="da-DK"/>
        </w:rPr>
        <w:t xml:space="preserve"> </w:t>
      </w:r>
      <w:r w:rsidRPr="00217B7D">
        <w:rPr>
          <w:spacing w:val="-4"/>
          <w:lang w:val="ru-RU"/>
        </w:rPr>
        <w:t>и</w:t>
      </w:r>
      <w:r w:rsidRPr="00F869EE">
        <w:rPr>
          <w:spacing w:val="-4"/>
          <w:lang w:val="da-DK"/>
        </w:rPr>
        <w:t xml:space="preserve"> </w:t>
      </w:r>
      <w:r w:rsidRPr="00217B7D">
        <w:rPr>
          <w:spacing w:val="-4"/>
          <w:lang w:val="ru-RU"/>
        </w:rPr>
        <w:t>карт</w:t>
      </w:r>
      <w:r w:rsidRPr="00F869EE">
        <w:rPr>
          <w:spacing w:val="-4"/>
          <w:lang w:val="da-DK"/>
        </w:rPr>
        <w:t xml:space="preserve"> </w:t>
      </w:r>
      <w:r w:rsidRPr="00217B7D">
        <w:rPr>
          <w:spacing w:val="-4"/>
          <w:lang w:val="ru-RU"/>
        </w:rPr>
        <w:t>с</w:t>
      </w:r>
      <w:r w:rsidR="005F6A6E">
        <w:rPr>
          <w:spacing w:val="-4"/>
          <w:lang w:val="da-DK"/>
        </w:rPr>
        <w:t> </w:t>
      </w:r>
      <w:r w:rsidRPr="00217B7D">
        <w:rPr>
          <w:spacing w:val="-4"/>
          <w:lang w:val="ru-RU"/>
        </w:rPr>
        <w:t>наложением</w:t>
      </w:r>
      <w:r w:rsidRPr="00F869EE">
        <w:rPr>
          <w:spacing w:val="-4"/>
          <w:lang w:val="da-DK"/>
        </w:rPr>
        <w:t xml:space="preserve">. </w:t>
      </w:r>
      <w:r w:rsidRPr="00217B7D">
        <w:rPr>
          <w:spacing w:val="-4"/>
          <w:lang w:val="ru-RU"/>
        </w:rPr>
        <w:t>Вы</w:t>
      </w:r>
      <w:r w:rsidRPr="00F869EE">
        <w:rPr>
          <w:spacing w:val="-4"/>
          <w:lang w:val="da-DK"/>
        </w:rPr>
        <w:t xml:space="preserve"> </w:t>
      </w:r>
      <w:r w:rsidRPr="00217B7D">
        <w:rPr>
          <w:spacing w:val="-4"/>
          <w:lang w:val="ru-RU"/>
        </w:rPr>
        <w:t>имеете</w:t>
      </w:r>
      <w:r w:rsidRPr="00F869EE">
        <w:rPr>
          <w:spacing w:val="-4"/>
          <w:lang w:val="da-DK"/>
        </w:rPr>
        <w:t xml:space="preserve"> </w:t>
      </w:r>
      <w:r w:rsidRPr="00217B7D">
        <w:rPr>
          <w:spacing w:val="-4"/>
          <w:lang w:val="ru-RU"/>
        </w:rPr>
        <w:t>право</w:t>
      </w:r>
      <w:r w:rsidRPr="00F869EE">
        <w:rPr>
          <w:spacing w:val="-4"/>
          <w:lang w:val="da-DK"/>
        </w:rPr>
        <w:t xml:space="preserve"> </w:t>
      </w:r>
      <w:r w:rsidRPr="00217B7D">
        <w:rPr>
          <w:spacing w:val="-4"/>
          <w:lang w:val="ru-RU"/>
        </w:rPr>
        <w:t>использовать</w:t>
      </w:r>
      <w:r w:rsidRPr="00F869EE">
        <w:rPr>
          <w:spacing w:val="-4"/>
          <w:lang w:val="da-DK"/>
        </w:rPr>
        <w:t xml:space="preserve"> </w:t>
      </w:r>
      <w:r w:rsidRPr="00217B7D">
        <w:rPr>
          <w:spacing w:val="-4"/>
          <w:lang w:val="ru-RU"/>
        </w:rPr>
        <w:t>данную</w:t>
      </w:r>
      <w:r w:rsidRPr="00F869EE">
        <w:rPr>
          <w:spacing w:val="-4"/>
          <w:lang w:val="da-DK"/>
        </w:rPr>
        <w:t xml:space="preserve"> </w:t>
      </w:r>
      <w:r w:rsidRPr="00217B7D">
        <w:rPr>
          <w:spacing w:val="-4"/>
          <w:lang w:val="ru-RU"/>
        </w:rPr>
        <w:t>функцию</w:t>
      </w:r>
      <w:r w:rsidRPr="00F869EE">
        <w:rPr>
          <w:spacing w:val="-4"/>
          <w:lang w:val="da-DK"/>
        </w:rPr>
        <w:t xml:space="preserve"> </w:t>
      </w:r>
      <w:r w:rsidRPr="00217B7D">
        <w:rPr>
          <w:spacing w:val="-4"/>
          <w:lang w:val="ru-RU"/>
        </w:rPr>
        <w:t>для</w:t>
      </w:r>
      <w:r w:rsidRPr="00F869EE">
        <w:rPr>
          <w:spacing w:val="-4"/>
          <w:lang w:val="da-DK"/>
        </w:rPr>
        <w:t xml:space="preserve"> </w:t>
      </w:r>
      <w:r w:rsidRPr="00217B7D">
        <w:rPr>
          <w:spacing w:val="-4"/>
          <w:lang w:val="ru-RU"/>
        </w:rPr>
        <w:t>отображения</w:t>
      </w:r>
      <w:r w:rsidRPr="00F869EE">
        <w:rPr>
          <w:spacing w:val="-4"/>
          <w:lang w:val="da-DK"/>
        </w:rPr>
        <w:t xml:space="preserve"> </w:t>
      </w:r>
      <w:r w:rsidRPr="00217B7D">
        <w:rPr>
          <w:spacing w:val="-4"/>
          <w:lang w:val="ru-RU"/>
        </w:rPr>
        <w:t>данных</w:t>
      </w:r>
      <w:r w:rsidRPr="00F869EE">
        <w:rPr>
          <w:spacing w:val="-4"/>
          <w:lang w:val="da-DK"/>
        </w:rPr>
        <w:t xml:space="preserve"> </w:t>
      </w:r>
      <w:r w:rsidRPr="00217B7D">
        <w:rPr>
          <w:spacing w:val="-4"/>
          <w:lang w:val="ru-RU"/>
        </w:rPr>
        <w:t>сайта</w:t>
      </w:r>
      <w:r w:rsidRPr="00F869EE">
        <w:rPr>
          <w:spacing w:val="-4"/>
          <w:lang w:val="da-DK"/>
        </w:rPr>
        <w:t xml:space="preserve"> </w:t>
      </w:r>
      <w:r w:rsidRPr="00217B7D">
        <w:rPr>
          <w:spacing w:val="-4"/>
          <w:lang w:val="ru-RU"/>
        </w:rPr>
        <w:t>на</w:t>
      </w:r>
      <w:r w:rsidRPr="00F869EE">
        <w:rPr>
          <w:spacing w:val="-4"/>
          <w:lang w:val="da-DK"/>
        </w:rPr>
        <w:t xml:space="preserve"> </w:t>
      </w:r>
      <w:r w:rsidRPr="00217B7D">
        <w:rPr>
          <w:spacing w:val="-4"/>
          <w:lang w:val="ru-RU"/>
        </w:rPr>
        <w:t>экране</w:t>
      </w:r>
      <w:r w:rsidRPr="00F869EE">
        <w:rPr>
          <w:spacing w:val="-4"/>
          <w:lang w:val="da-DK"/>
        </w:rPr>
        <w:t xml:space="preserve"> </w:t>
      </w:r>
      <w:r w:rsidRPr="00217B7D">
        <w:rPr>
          <w:spacing w:val="-4"/>
          <w:lang w:val="ru-RU"/>
        </w:rPr>
        <w:t>или</w:t>
      </w:r>
      <w:r w:rsidRPr="00F869EE">
        <w:rPr>
          <w:spacing w:val="-4"/>
          <w:lang w:val="da-DK"/>
        </w:rPr>
        <w:t xml:space="preserve"> </w:t>
      </w:r>
      <w:r w:rsidRPr="00217B7D">
        <w:rPr>
          <w:spacing w:val="-4"/>
          <w:lang w:val="ru-RU"/>
        </w:rPr>
        <w:t>печати</w:t>
      </w:r>
      <w:r w:rsidRPr="00F869EE">
        <w:rPr>
          <w:spacing w:val="-4"/>
          <w:lang w:val="da-DK"/>
        </w:rPr>
        <w:t xml:space="preserve"> </w:t>
      </w:r>
      <w:r w:rsidRPr="00217B7D">
        <w:rPr>
          <w:spacing w:val="-4"/>
          <w:lang w:val="ru-RU"/>
        </w:rPr>
        <w:t>письменного</w:t>
      </w:r>
      <w:r w:rsidRPr="00F869EE">
        <w:rPr>
          <w:spacing w:val="-4"/>
          <w:lang w:val="da-DK"/>
        </w:rPr>
        <w:t xml:space="preserve"> </w:t>
      </w:r>
      <w:r w:rsidRPr="00217B7D">
        <w:rPr>
          <w:spacing w:val="-4"/>
          <w:lang w:val="ru-RU"/>
        </w:rPr>
        <w:t>отчета</w:t>
      </w:r>
      <w:r w:rsidRPr="00F869EE">
        <w:rPr>
          <w:spacing w:val="-4"/>
          <w:lang w:val="da-DK"/>
        </w:rPr>
        <w:t xml:space="preserve">, </w:t>
      </w:r>
      <w:r w:rsidRPr="00217B7D">
        <w:rPr>
          <w:spacing w:val="-4"/>
          <w:lang w:val="ru-RU"/>
        </w:rPr>
        <w:t>включающего</w:t>
      </w:r>
      <w:r w:rsidRPr="00F869EE">
        <w:rPr>
          <w:spacing w:val="-4"/>
          <w:lang w:val="da-DK"/>
        </w:rPr>
        <w:t xml:space="preserve"> </w:t>
      </w:r>
      <w:r w:rsidRPr="00217B7D">
        <w:rPr>
          <w:spacing w:val="-4"/>
          <w:lang w:val="ru-RU"/>
        </w:rPr>
        <w:t>такое</w:t>
      </w:r>
      <w:r w:rsidRPr="00F869EE">
        <w:rPr>
          <w:spacing w:val="-4"/>
          <w:lang w:val="da-DK"/>
        </w:rPr>
        <w:t xml:space="preserve"> </w:t>
      </w:r>
      <w:r w:rsidRPr="00217B7D">
        <w:rPr>
          <w:spacing w:val="-4"/>
          <w:lang w:val="ru-RU"/>
        </w:rPr>
        <w:t>отображение</w:t>
      </w:r>
      <w:r w:rsidRPr="00F869EE">
        <w:rPr>
          <w:spacing w:val="-4"/>
          <w:lang w:val="da-DK"/>
        </w:rPr>
        <w:t xml:space="preserve">. </w:t>
      </w:r>
      <w:r w:rsidRPr="00217B7D">
        <w:rPr>
          <w:spacing w:val="-4"/>
          <w:lang w:val="ru-RU"/>
        </w:rPr>
        <w:t>Это</w:t>
      </w:r>
      <w:r w:rsidRPr="00F869EE">
        <w:rPr>
          <w:spacing w:val="-4"/>
          <w:lang w:val="da-DK"/>
        </w:rPr>
        <w:t xml:space="preserve"> </w:t>
      </w:r>
      <w:r w:rsidRPr="00217B7D">
        <w:rPr>
          <w:spacing w:val="-4"/>
          <w:lang w:val="ru-RU"/>
        </w:rPr>
        <w:t>допустимо</w:t>
      </w:r>
      <w:r w:rsidRPr="00F869EE">
        <w:rPr>
          <w:spacing w:val="-4"/>
          <w:lang w:val="da-DK"/>
        </w:rPr>
        <w:t xml:space="preserve"> </w:t>
      </w:r>
      <w:r w:rsidRPr="00217B7D">
        <w:rPr>
          <w:spacing w:val="-4"/>
          <w:lang w:val="ru-RU"/>
        </w:rPr>
        <w:t>только</w:t>
      </w:r>
      <w:r w:rsidRPr="00F869EE">
        <w:rPr>
          <w:spacing w:val="-4"/>
          <w:lang w:val="da-DK"/>
        </w:rPr>
        <w:t xml:space="preserve"> </w:t>
      </w:r>
      <w:r w:rsidRPr="00217B7D">
        <w:rPr>
          <w:spacing w:val="-4"/>
          <w:lang w:val="ru-RU"/>
        </w:rPr>
        <w:t>совместно</w:t>
      </w:r>
      <w:r w:rsidRPr="00F869EE">
        <w:rPr>
          <w:spacing w:val="-4"/>
          <w:lang w:val="da-DK"/>
        </w:rPr>
        <w:t xml:space="preserve"> </w:t>
      </w:r>
      <w:r w:rsidRPr="00217B7D">
        <w:rPr>
          <w:spacing w:val="-4"/>
          <w:lang w:val="ru-RU"/>
        </w:rPr>
        <w:t>с</w:t>
      </w:r>
      <w:r w:rsidRPr="00F869EE">
        <w:rPr>
          <w:spacing w:val="-4"/>
          <w:lang w:val="da-DK"/>
        </w:rPr>
        <w:t xml:space="preserve"> </w:t>
      </w:r>
      <w:r w:rsidRPr="00217B7D">
        <w:rPr>
          <w:spacing w:val="-4"/>
          <w:lang w:val="ru-RU"/>
        </w:rPr>
        <w:t>методами</w:t>
      </w:r>
      <w:r w:rsidRPr="00F869EE">
        <w:rPr>
          <w:spacing w:val="-4"/>
          <w:lang w:val="da-DK"/>
        </w:rPr>
        <w:t xml:space="preserve"> </w:t>
      </w:r>
      <w:r w:rsidRPr="00217B7D">
        <w:rPr>
          <w:spacing w:val="-4"/>
          <w:lang w:val="ru-RU"/>
        </w:rPr>
        <w:t>и</w:t>
      </w:r>
      <w:r w:rsidRPr="00F869EE">
        <w:rPr>
          <w:spacing w:val="-4"/>
          <w:lang w:val="da-DK"/>
        </w:rPr>
        <w:t xml:space="preserve"> </w:t>
      </w:r>
      <w:r w:rsidRPr="00217B7D">
        <w:rPr>
          <w:spacing w:val="-4"/>
          <w:lang w:val="ru-RU"/>
        </w:rPr>
        <w:t>средствами</w:t>
      </w:r>
      <w:r w:rsidRPr="00F869EE">
        <w:rPr>
          <w:spacing w:val="-4"/>
          <w:lang w:val="da-DK"/>
        </w:rPr>
        <w:t xml:space="preserve"> </w:t>
      </w:r>
      <w:r w:rsidRPr="00217B7D">
        <w:rPr>
          <w:spacing w:val="-4"/>
          <w:lang w:val="ru-RU"/>
        </w:rPr>
        <w:t>доступа</w:t>
      </w:r>
      <w:r w:rsidRPr="00F869EE">
        <w:rPr>
          <w:spacing w:val="-4"/>
          <w:lang w:val="da-DK"/>
        </w:rPr>
        <w:t xml:space="preserve">, </w:t>
      </w:r>
      <w:r w:rsidRPr="00217B7D">
        <w:rPr>
          <w:spacing w:val="-4"/>
          <w:lang w:val="ru-RU"/>
        </w:rPr>
        <w:t>интегрированными</w:t>
      </w:r>
      <w:r w:rsidRPr="00F869EE">
        <w:rPr>
          <w:spacing w:val="-4"/>
          <w:lang w:val="da-DK"/>
        </w:rPr>
        <w:t xml:space="preserve"> </w:t>
      </w:r>
      <w:r w:rsidRPr="00217B7D">
        <w:rPr>
          <w:spacing w:val="-4"/>
          <w:lang w:val="ru-RU"/>
        </w:rPr>
        <w:t>в</w:t>
      </w:r>
      <w:r w:rsidRPr="00F869EE">
        <w:rPr>
          <w:spacing w:val="-4"/>
          <w:lang w:val="da-DK"/>
        </w:rPr>
        <w:t xml:space="preserve"> </w:t>
      </w:r>
      <w:r w:rsidRPr="00217B7D">
        <w:rPr>
          <w:spacing w:val="-4"/>
          <w:lang w:val="ru-RU"/>
        </w:rPr>
        <w:t>программное</w:t>
      </w:r>
      <w:r w:rsidRPr="00F869EE">
        <w:rPr>
          <w:spacing w:val="-4"/>
          <w:lang w:val="da-DK"/>
        </w:rPr>
        <w:t xml:space="preserve"> </w:t>
      </w:r>
      <w:r w:rsidRPr="00217B7D">
        <w:rPr>
          <w:spacing w:val="-4"/>
          <w:lang w:val="ru-RU"/>
        </w:rPr>
        <w:t>обеспечение</w:t>
      </w:r>
      <w:r w:rsidRPr="00F869EE">
        <w:rPr>
          <w:spacing w:val="-4"/>
          <w:lang w:val="da-DK"/>
        </w:rPr>
        <w:t xml:space="preserve">. </w:t>
      </w:r>
      <w:r w:rsidRPr="00217B7D">
        <w:rPr>
          <w:spacing w:val="-4"/>
          <w:lang w:val="ru-RU"/>
        </w:rPr>
        <w:t>Вы</w:t>
      </w:r>
      <w:r w:rsidRPr="00F869EE">
        <w:rPr>
          <w:spacing w:val="-4"/>
          <w:lang w:val="da-DK"/>
        </w:rPr>
        <w:t xml:space="preserve"> </w:t>
      </w:r>
      <w:r w:rsidRPr="00217B7D">
        <w:rPr>
          <w:spacing w:val="-4"/>
          <w:lang w:val="ru-RU"/>
        </w:rPr>
        <w:t>не</w:t>
      </w:r>
      <w:r w:rsidRPr="00F869EE">
        <w:rPr>
          <w:spacing w:val="-4"/>
          <w:lang w:val="da-DK"/>
        </w:rPr>
        <w:t xml:space="preserve"> </w:t>
      </w:r>
      <w:r w:rsidRPr="00217B7D">
        <w:rPr>
          <w:spacing w:val="-4"/>
          <w:lang w:val="ru-RU"/>
        </w:rPr>
        <w:t>имеете</w:t>
      </w:r>
      <w:r w:rsidRPr="00F869EE">
        <w:rPr>
          <w:spacing w:val="-4"/>
          <w:lang w:val="da-DK"/>
        </w:rPr>
        <w:t xml:space="preserve"> </w:t>
      </w:r>
      <w:r w:rsidRPr="00217B7D">
        <w:rPr>
          <w:spacing w:val="-4"/>
          <w:lang w:val="ru-RU"/>
        </w:rPr>
        <w:t>право</w:t>
      </w:r>
      <w:r w:rsidRPr="00F869EE">
        <w:rPr>
          <w:spacing w:val="-4"/>
          <w:lang w:val="da-DK"/>
        </w:rPr>
        <w:t xml:space="preserve"> </w:t>
      </w:r>
      <w:r w:rsidRPr="00217B7D">
        <w:rPr>
          <w:spacing w:val="-4"/>
          <w:lang w:val="ru-RU"/>
        </w:rPr>
        <w:t>копировать</w:t>
      </w:r>
      <w:r w:rsidRPr="00F869EE">
        <w:rPr>
          <w:spacing w:val="-4"/>
          <w:lang w:val="da-DK"/>
        </w:rPr>
        <w:t xml:space="preserve">, </w:t>
      </w:r>
      <w:r w:rsidRPr="00217B7D">
        <w:rPr>
          <w:spacing w:val="-4"/>
          <w:lang w:val="ru-RU"/>
        </w:rPr>
        <w:t>сохранять</w:t>
      </w:r>
      <w:r w:rsidRPr="00F869EE">
        <w:rPr>
          <w:spacing w:val="-4"/>
          <w:lang w:val="da-DK"/>
        </w:rPr>
        <w:t xml:space="preserve">, </w:t>
      </w:r>
      <w:r w:rsidRPr="00217B7D">
        <w:rPr>
          <w:spacing w:val="-4"/>
          <w:lang w:val="ru-RU"/>
        </w:rPr>
        <w:t>архивировать</w:t>
      </w:r>
      <w:r w:rsidRPr="00F869EE">
        <w:rPr>
          <w:spacing w:val="-4"/>
          <w:lang w:val="da-DK"/>
        </w:rPr>
        <w:t xml:space="preserve"> </w:t>
      </w:r>
      <w:r w:rsidRPr="00217B7D">
        <w:rPr>
          <w:spacing w:val="-4"/>
          <w:lang w:val="ru-RU"/>
        </w:rPr>
        <w:t>и</w:t>
      </w:r>
      <w:r w:rsidRPr="00F869EE">
        <w:rPr>
          <w:spacing w:val="-4"/>
          <w:lang w:val="da-DK"/>
        </w:rPr>
        <w:t xml:space="preserve"> </w:t>
      </w:r>
      <w:r w:rsidRPr="00217B7D">
        <w:rPr>
          <w:spacing w:val="-4"/>
          <w:lang w:val="ru-RU"/>
        </w:rPr>
        <w:t>создавать</w:t>
      </w:r>
      <w:r w:rsidRPr="00F869EE">
        <w:rPr>
          <w:spacing w:val="-4"/>
          <w:lang w:val="da-DK"/>
        </w:rPr>
        <w:t xml:space="preserve"> </w:t>
      </w:r>
      <w:r w:rsidRPr="00217B7D">
        <w:rPr>
          <w:spacing w:val="-4"/>
          <w:lang w:val="ru-RU"/>
        </w:rPr>
        <w:t>базу</w:t>
      </w:r>
      <w:r w:rsidRPr="00F869EE">
        <w:rPr>
          <w:spacing w:val="-4"/>
          <w:lang w:val="da-DK"/>
        </w:rPr>
        <w:t xml:space="preserve"> </w:t>
      </w:r>
      <w:r w:rsidRPr="00217B7D">
        <w:rPr>
          <w:spacing w:val="-4"/>
          <w:lang w:val="ru-RU"/>
        </w:rPr>
        <w:t>данных</w:t>
      </w:r>
      <w:r w:rsidRPr="00F869EE">
        <w:rPr>
          <w:spacing w:val="-4"/>
          <w:lang w:val="da-DK"/>
        </w:rPr>
        <w:t xml:space="preserve"> </w:t>
      </w:r>
      <w:r w:rsidRPr="00217B7D">
        <w:rPr>
          <w:spacing w:val="-4"/>
          <w:lang w:val="ru-RU"/>
        </w:rPr>
        <w:t>содержимого</w:t>
      </w:r>
      <w:r w:rsidRPr="00F869EE">
        <w:rPr>
          <w:spacing w:val="-4"/>
          <w:lang w:val="da-DK"/>
        </w:rPr>
        <w:t xml:space="preserve">, </w:t>
      </w:r>
      <w:r w:rsidRPr="00217B7D">
        <w:rPr>
          <w:spacing w:val="-4"/>
          <w:lang w:val="ru-RU"/>
        </w:rPr>
        <w:t>доступного</w:t>
      </w:r>
      <w:r w:rsidRPr="00F869EE">
        <w:rPr>
          <w:spacing w:val="-4"/>
          <w:lang w:val="da-DK"/>
        </w:rPr>
        <w:t xml:space="preserve"> </w:t>
      </w:r>
      <w:r w:rsidRPr="00217B7D">
        <w:rPr>
          <w:spacing w:val="-4"/>
          <w:lang w:val="ru-RU"/>
        </w:rPr>
        <w:t>с</w:t>
      </w:r>
      <w:r w:rsidRPr="00F869EE">
        <w:rPr>
          <w:spacing w:val="-4"/>
          <w:lang w:val="da-DK"/>
        </w:rPr>
        <w:t xml:space="preserve"> </w:t>
      </w:r>
      <w:r w:rsidRPr="00217B7D">
        <w:rPr>
          <w:spacing w:val="-4"/>
          <w:lang w:val="ru-RU"/>
        </w:rPr>
        <w:t>помощью</w:t>
      </w:r>
      <w:r w:rsidRPr="00F869EE">
        <w:rPr>
          <w:spacing w:val="-4"/>
          <w:lang w:val="da-DK"/>
        </w:rPr>
        <w:t xml:space="preserve"> Bing Maps API, </w:t>
      </w:r>
      <w:r w:rsidRPr="00217B7D">
        <w:rPr>
          <w:spacing w:val="-4"/>
          <w:lang w:val="ru-RU"/>
        </w:rPr>
        <w:t>каким</w:t>
      </w:r>
      <w:r w:rsidRPr="00F869EE">
        <w:rPr>
          <w:spacing w:val="-4"/>
          <w:lang w:val="da-DK"/>
        </w:rPr>
        <w:t>-</w:t>
      </w:r>
      <w:r w:rsidRPr="00217B7D">
        <w:rPr>
          <w:spacing w:val="-4"/>
          <w:lang w:val="ru-RU"/>
        </w:rPr>
        <w:t>либо</w:t>
      </w:r>
      <w:r w:rsidRPr="00F869EE">
        <w:rPr>
          <w:spacing w:val="-4"/>
          <w:lang w:val="da-DK"/>
        </w:rPr>
        <w:t xml:space="preserve"> </w:t>
      </w:r>
      <w:r w:rsidRPr="00217B7D">
        <w:rPr>
          <w:spacing w:val="-4"/>
          <w:lang w:val="ru-RU"/>
        </w:rPr>
        <w:t>иным</w:t>
      </w:r>
      <w:r w:rsidRPr="00F869EE">
        <w:rPr>
          <w:spacing w:val="-4"/>
          <w:lang w:val="da-DK"/>
        </w:rPr>
        <w:t xml:space="preserve"> </w:t>
      </w:r>
      <w:r w:rsidRPr="00217B7D">
        <w:rPr>
          <w:spacing w:val="-4"/>
          <w:lang w:val="ru-RU"/>
        </w:rPr>
        <w:t>способом</w:t>
      </w:r>
      <w:r w:rsidRPr="00F869EE">
        <w:rPr>
          <w:spacing w:val="-4"/>
          <w:lang w:val="da-DK"/>
        </w:rPr>
        <w:t xml:space="preserve">. </w:t>
      </w:r>
      <w:r w:rsidRPr="00217B7D">
        <w:rPr>
          <w:spacing w:val="-4"/>
          <w:lang w:val="ru-RU"/>
        </w:rPr>
        <w:t>Вы</w:t>
      </w:r>
      <w:r w:rsidRPr="00F869EE">
        <w:rPr>
          <w:spacing w:val="-4"/>
          <w:lang w:val="da-DK"/>
        </w:rPr>
        <w:t xml:space="preserve"> </w:t>
      </w:r>
      <w:r w:rsidRPr="00217B7D">
        <w:rPr>
          <w:spacing w:val="-4"/>
          <w:lang w:val="ru-RU"/>
        </w:rPr>
        <w:t>не</w:t>
      </w:r>
      <w:r w:rsidRPr="00F869EE">
        <w:rPr>
          <w:spacing w:val="-4"/>
          <w:lang w:val="da-DK"/>
        </w:rPr>
        <w:t xml:space="preserve"> </w:t>
      </w:r>
      <w:r w:rsidRPr="00217B7D">
        <w:rPr>
          <w:spacing w:val="-4"/>
          <w:lang w:val="ru-RU"/>
        </w:rPr>
        <w:t>имеете</w:t>
      </w:r>
      <w:r w:rsidRPr="00F869EE">
        <w:rPr>
          <w:spacing w:val="-4"/>
          <w:lang w:val="da-DK"/>
        </w:rPr>
        <w:t xml:space="preserve"> </w:t>
      </w:r>
      <w:r w:rsidRPr="00217B7D">
        <w:rPr>
          <w:spacing w:val="-4"/>
          <w:lang w:val="ru-RU"/>
        </w:rPr>
        <w:t>право</w:t>
      </w:r>
      <w:r w:rsidRPr="00F869EE">
        <w:rPr>
          <w:spacing w:val="-4"/>
          <w:lang w:val="da-DK"/>
        </w:rPr>
        <w:t xml:space="preserve"> </w:t>
      </w:r>
      <w:r w:rsidRPr="00217B7D">
        <w:rPr>
          <w:spacing w:val="-4"/>
          <w:lang w:val="ru-RU"/>
        </w:rPr>
        <w:t>использовать</w:t>
      </w:r>
      <w:r w:rsidRPr="00F869EE">
        <w:rPr>
          <w:spacing w:val="-4"/>
          <w:lang w:val="da-DK"/>
        </w:rPr>
        <w:t xml:space="preserve"> </w:t>
      </w:r>
      <w:r w:rsidRPr="00217B7D">
        <w:rPr>
          <w:spacing w:val="-4"/>
          <w:lang w:val="ru-RU"/>
        </w:rPr>
        <w:t>указанные</w:t>
      </w:r>
      <w:r w:rsidRPr="00F869EE">
        <w:rPr>
          <w:spacing w:val="-4"/>
          <w:lang w:val="da-DK"/>
        </w:rPr>
        <w:t xml:space="preserve"> </w:t>
      </w:r>
      <w:r w:rsidRPr="00217B7D">
        <w:rPr>
          <w:spacing w:val="-4"/>
          <w:lang w:val="ru-RU"/>
        </w:rPr>
        <w:t>ниже</w:t>
      </w:r>
      <w:r w:rsidRPr="00F869EE">
        <w:rPr>
          <w:spacing w:val="-4"/>
          <w:lang w:val="da-DK"/>
        </w:rPr>
        <w:t xml:space="preserve"> </w:t>
      </w:r>
      <w:r w:rsidRPr="00217B7D">
        <w:rPr>
          <w:spacing w:val="-4"/>
          <w:lang w:val="ru-RU"/>
        </w:rPr>
        <w:t>элементы</w:t>
      </w:r>
      <w:r w:rsidRPr="00F869EE">
        <w:rPr>
          <w:spacing w:val="-4"/>
          <w:lang w:val="da-DK"/>
        </w:rPr>
        <w:t xml:space="preserve"> </w:t>
      </w:r>
      <w:r w:rsidRPr="00217B7D">
        <w:rPr>
          <w:spacing w:val="-4"/>
          <w:lang w:val="ru-RU"/>
        </w:rPr>
        <w:t>с</w:t>
      </w:r>
      <w:r w:rsidRPr="00F869EE">
        <w:rPr>
          <w:spacing w:val="-4"/>
          <w:lang w:val="da-DK"/>
        </w:rPr>
        <w:t xml:space="preserve"> </w:t>
      </w:r>
      <w:r w:rsidRPr="00217B7D">
        <w:rPr>
          <w:spacing w:val="-4"/>
          <w:lang w:val="ru-RU"/>
        </w:rPr>
        <w:t>какой</w:t>
      </w:r>
      <w:r w:rsidRPr="00F869EE">
        <w:rPr>
          <w:spacing w:val="-4"/>
          <w:lang w:val="da-DK"/>
        </w:rPr>
        <w:t>-</w:t>
      </w:r>
      <w:r w:rsidRPr="00217B7D">
        <w:rPr>
          <w:spacing w:val="-4"/>
          <w:lang w:val="ru-RU"/>
        </w:rPr>
        <w:t>либо</w:t>
      </w:r>
      <w:r w:rsidRPr="00F869EE">
        <w:rPr>
          <w:spacing w:val="-4"/>
          <w:lang w:val="da-DK"/>
        </w:rPr>
        <w:t xml:space="preserve"> </w:t>
      </w:r>
      <w:r w:rsidRPr="00217B7D">
        <w:rPr>
          <w:spacing w:val="-4"/>
          <w:lang w:val="ru-RU"/>
        </w:rPr>
        <w:t>целью</w:t>
      </w:r>
      <w:r w:rsidRPr="00F869EE">
        <w:rPr>
          <w:spacing w:val="-4"/>
          <w:lang w:val="da-DK"/>
        </w:rPr>
        <w:t xml:space="preserve">, </w:t>
      </w:r>
      <w:r w:rsidRPr="00217B7D">
        <w:rPr>
          <w:spacing w:val="-4"/>
          <w:lang w:val="ru-RU"/>
        </w:rPr>
        <w:t>даже</w:t>
      </w:r>
      <w:r w:rsidRPr="00F869EE">
        <w:rPr>
          <w:spacing w:val="-4"/>
          <w:lang w:val="da-DK"/>
        </w:rPr>
        <w:t xml:space="preserve"> </w:t>
      </w:r>
      <w:r w:rsidRPr="00217B7D">
        <w:rPr>
          <w:spacing w:val="-4"/>
          <w:lang w:val="ru-RU"/>
        </w:rPr>
        <w:t>если</w:t>
      </w:r>
      <w:r w:rsidRPr="00F869EE">
        <w:rPr>
          <w:spacing w:val="-4"/>
          <w:lang w:val="da-DK"/>
        </w:rPr>
        <w:t xml:space="preserve"> </w:t>
      </w:r>
      <w:r w:rsidRPr="00217B7D">
        <w:rPr>
          <w:spacing w:val="-4"/>
          <w:lang w:val="ru-RU"/>
        </w:rPr>
        <w:t>они</w:t>
      </w:r>
      <w:r w:rsidRPr="00F869EE">
        <w:rPr>
          <w:spacing w:val="-4"/>
          <w:lang w:val="da-DK"/>
        </w:rPr>
        <w:t xml:space="preserve"> </w:t>
      </w:r>
      <w:r w:rsidRPr="00217B7D">
        <w:rPr>
          <w:spacing w:val="-4"/>
          <w:lang w:val="ru-RU"/>
        </w:rPr>
        <w:t>доступны</w:t>
      </w:r>
      <w:r w:rsidRPr="00F869EE">
        <w:rPr>
          <w:spacing w:val="-4"/>
          <w:lang w:val="da-DK"/>
        </w:rPr>
        <w:t xml:space="preserve"> </w:t>
      </w:r>
      <w:r w:rsidRPr="00217B7D">
        <w:rPr>
          <w:spacing w:val="-4"/>
          <w:lang w:val="ru-RU"/>
        </w:rPr>
        <w:t>с</w:t>
      </w:r>
      <w:r w:rsidRPr="00F869EE">
        <w:rPr>
          <w:spacing w:val="-4"/>
          <w:lang w:val="da-DK"/>
        </w:rPr>
        <w:t xml:space="preserve"> </w:t>
      </w:r>
      <w:r w:rsidRPr="00217B7D">
        <w:rPr>
          <w:spacing w:val="-4"/>
          <w:lang w:val="ru-RU"/>
        </w:rPr>
        <w:t>помощью</w:t>
      </w:r>
      <w:r w:rsidRPr="00F869EE">
        <w:rPr>
          <w:spacing w:val="-4"/>
          <w:lang w:val="da-DK"/>
        </w:rPr>
        <w:t xml:space="preserve"> </w:t>
      </w:r>
      <w:r w:rsidRPr="00F869EE">
        <w:rPr>
          <w:spacing w:val="-4"/>
        </w:rPr>
        <w:t>Bing Maps API:</w:t>
      </w:r>
    </w:p>
    <w:p w:rsidR="002B550E" w:rsidRPr="00217B7D" w:rsidRDefault="002B550E" w:rsidP="00184B42">
      <w:pPr>
        <w:pStyle w:val="PURBullet-Indented"/>
        <w:numPr>
          <w:ilvl w:val="0"/>
          <w:numId w:val="12"/>
        </w:numPr>
        <w:spacing w:after="100"/>
        <w:rPr>
          <w:lang w:val="ru-RU"/>
        </w:rPr>
      </w:pPr>
      <w:r>
        <w:t>Bing</w:t>
      </w:r>
      <w:r w:rsidRPr="00217B7D">
        <w:rPr>
          <w:lang w:val="ru-RU"/>
        </w:rPr>
        <w:t xml:space="preserve"> </w:t>
      </w:r>
      <w:r>
        <w:t>Maps</w:t>
      </w:r>
      <w:r w:rsidRPr="00217B7D">
        <w:rPr>
          <w:lang w:val="ru-RU"/>
        </w:rPr>
        <w:t xml:space="preserve"> </w:t>
      </w:r>
      <w:r>
        <w:t>API</w:t>
      </w:r>
      <w:r w:rsidRPr="00217B7D">
        <w:rPr>
          <w:lang w:val="ru-RU"/>
        </w:rPr>
        <w:t xml:space="preserve"> для сенсорного управления движением или составления маршрута;</w:t>
      </w:r>
    </w:p>
    <w:p w:rsidR="002B550E" w:rsidRPr="00217B7D" w:rsidRDefault="002B550E" w:rsidP="00184B42">
      <w:pPr>
        <w:pStyle w:val="PURBullet-Indented"/>
        <w:numPr>
          <w:ilvl w:val="0"/>
          <w:numId w:val="12"/>
        </w:numPr>
        <w:spacing w:after="100"/>
        <w:rPr>
          <w:lang w:val="ru-RU"/>
        </w:rPr>
      </w:pPr>
      <w:r w:rsidRPr="00217B7D">
        <w:rPr>
          <w:lang w:val="ru-RU"/>
        </w:rPr>
        <w:t>данные о дорожном движении или вид дорожного движения сверху (или связанные с ними метаданные).</w:t>
      </w:r>
    </w:p>
    <w:p w:rsidR="002B550E" w:rsidRPr="00217B7D" w:rsidRDefault="002B550E" w:rsidP="00184B42">
      <w:pPr>
        <w:pStyle w:val="PURBody-Indented"/>
        <w:spacing w:after="100"/>
        <w:ind w:left="274"/>
        <w:rPr>
          <w:lang w:val="ru-RU"/>
        </w:rPr>
      </w:pPr>
      <w:r w:rsidRPr="00217B7D">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DC630C" w:rsidRDefault="002B550E" w:rsidP="00184B42">
      <w:pPr>
        <w:pStyle w:val="PURBullet-Indented"/>
        <w:numPr>
          <w:ilvl w:val="0"/>
          <w:numId w:val="12"/>
        </w:numPr>
        <w:spacing w:after="100"/>
      </w:pPr>
      <w:r>
        <w:t>эмблемы;</w:t>
      </w:r>
    </w:p>
    <w:p w:rsidR="002B550E" w:rsidRPr="00DC630C" w:rsidRDefault="002B550E" w:rsidP="00614E61">
      <w:pPr>
        <w:pStyle w:val="PURBullet-Indented"/>
        <w:numPr>
          <w:ilvl w:val="0"/>
          <w:numId w:val="12"/>
        </w:numPr>
      </w:pPr>
      <w:r>
        <w:t>товарные знаки;</w:t>
      </w:r>
    </w:p>
    <w:p w:rsidR="002B550E" w:rsidRPr="00DC630C" w:rsidRDefault="002B550E" w:rsidP="00614E61">
      <w:pPr>
        <w:pStyle w:val="PURBullet-Indented"/>
        <w:numPr>
          <w:ilvl w:val="0"/>
          <w:numId w:val="12"/>
        </w:numPr>
      </w:pPr>
      <w:r>
        <w:t>уведомления об авторском праве;</w:t>
      </w:r>
    </w:p>
    <w:p w:rsidR="002B550E" w:rsidRPr="00DC630C" w:rsidRDefault="002B550E" w:rsidP="00614E61">
      <w:pPr>
        <w:pStyle w:val="PURBullet-Indented"/>
        <w:numPr>
          <w:ilvl w:val="0"/>
          <w:numId w:val="12"/>
        </w:numPr>
      </w:pPr>
      <w:r>
        <w:t>цифровые водяные знаки; или</w:t>
      </w:r>
    </w:p>
    <w:p w:rsidR="002B550E" w:rsidRPr="00217B7D" w:rsidRDefault="002B550E" w:rsidP="00184B42">
      <w:pPr>
        <w:pStyle w:val="PURBullet-Indented"/>
        <w:numPr>
          <w:ilvl w:val="0"/>
          <w:numId w:val="12"/>
        </w:numPr>
        <w:spacing w:after="100"/>
        <w:rPr>
          <w:lang w:val="ru-RU"/>
        </w:rPr>
      </w:pPr>
      <w:r w:rsidRPr="00217B7D">
        <w:rPr>
          <w:lang w:val="ru-RU"/>
        </w:rPr>
        <w:t xml:space="preserve">другие уведомления </w:t>
      </w:r>
      <w:r>
        <w:t>Microsoft</w:t>
      </w:r>
      <w:r w:rsidRPr="00217B7D">
        <w:rPr>
          <w:lang w:val="ru-RU"/>
        </w:rPr>
        <w:t xml:space="preserve"> и ее поставщиков.</w:t>
      </w:r>
    </w:p>
    <w:p w:rsidR="002B550E" w:rsidRPr="00217B7D" w:rsidRDefault="002B550E" w:rsidP="00184B42">
      <w:pPr>
        <w:pStyle w:val="PURBody-Indented"/>
        <w:spacing w:after="100"/>
        <w:ind w:left="274"/>
        <w:rPr>
          <w:lang w:val="ru-RU"/>
        </w:rPr>
      </w:pPr>
      <w:r w:rsidRPr="00217B7D">
        <w:rPr>
          <w:lang w:val="ru-RU"/>
        </w:rPr>
        <w:t xml:space="preserve">Использование </w:t>
      </w:r>
      <w:r>
        <w:t>API</w:t>
      </w:r>
      <w:r w:rsidRPr="00217B7D">
        <w:rPr>
          <w:lang w:val="ru-RU"/>
        </w:rPr>
        <w:t xml:space="preserve"> Карт </w:t>
      </w:r>
      <w:r>
        <w:t>Bing</w:t>
      </w:r>
      <w:r w:rsidRPr="00217B7D">
        <w:rPr>
          <w:lang w:val="ru-RU"/>
        </w:rPr>
        <w:t xml:space="preserve"> и связанного содержимого также регулируется дополнительными условиями, опубликованными по адресу </w:t>
      </w:r>
      <w:hyperlink r:id="rId73" w:tgtFrame="_blank"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linkid</w:t>
        </w:r>
        <w:r w:rsidRPr="00217B7D">
          <w:rPr>
            <w:rStyle w:val="Hyperlink"/>
            <w:lang w:val="ru-RU"/>
          </w:rPr>
          <w:t>=9710837</w:t>
        </w:r>
      </w:hyperlink>
      <w:r w:rsidRPr="00217B7D">
        <w:rPr>
          <w:lang w:val="ru-RU"/>
        </w:rPr>
        <w:t>.</w:t>
      </w:r>
    </w:p>
    <w:p w:rsidR="002B550E" w:rsidRPr="00B04D26" w:rsidRDefault="0013008E" w:rsidP="00184B42">
      <w:pPr>
        <w:keepNext/>
        <w:keepLines/>
        <w:spacing w:before="220" w:after="220"/>
        <w:jc w:val="right"/>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D1AC2" w:rsidRPr="00217B7D" w:rsidRDefault="000D1AC2" w:rsidP="000D1AC2">
      <w:pPr>
        <w:spacing w:before="220" w:after="220"/>
        <w:jc w:val="right"/>
        <w:rPr>
          <w:rFonts w:ascii="Arial Narrow" w:hAnsi="Arial Narrow"/>
          <w:color w:val="00467F"/>
          <w:sz w:val="16"/>
          <w:u w:val="single"/>
          <w:lang w:val="ru-RU"/>
        </w:rPr>
      </w:pPr>
    </w:p>
    <w:p w:rsidR="002B550E" w:rsidRPr="00217B7D" w:rsidRDefault="002B550E" w:rsidP="00184B42">
      <w:pPr>
        <w:pStyle w:val="PURProductName"/>
        <w:spacing w:before="220"/>
        <w:rPr>
          <w:lang w:val="ru-RU"/>
        </w:rPr>
      </w:pPr>
      <w:bookmarkStart w:id="189" w:name="_Toc333334687"/>
      <w:bookmarkStart w:id="190" w:name="_Toc333409897"/>
      <w:r>
        <w:lastRenderedPageBreak/>
        <w:t>System</w:t>
      </w:r>
      <w:r w:rsidRPr="00217B7D">
        <w:rPr>
          <w:lang w:val="ru-RU"/>
        </w:rPr>
        <w:t xml:space="preserve"> </w:t>
      </w:r>
      <w:r>
        <w:t>Center</w:t>
      </w:r>
      <w:r w:rsidRPr="00217B7D">
        <w:rPr>
          <w:lang w:val="ru-RU"/>
        </w:rPr>
        <w:t xml:space="preserve"> 2012 </w:t>
      </w:r>
      <w:r>
        <w:t>Standard</w:t>
      </w:r>
      <w:bookmarkEnd w:id="189"/>
      <w:bookmarkEnd w:id="190"/>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2012 </w:instrText>
      </w:r>
      <w:r>
        <w:instrText>Standard</w:instrText>
      </w:r>
      <w:r w:rsidRPr="00217B7D">
        <w:rPr>
          <w:lang w:val="ru-RU"/>
        </w:rPr>
        <w:instrText xml:space="preserve">" </w:instrText>
      </w:r>
      <w:r w:rsidR="00872DAE">
        <w:fldChar w:fldCharType="end"/>
      </w:r>
    </w:p>
    <w:p w:rsidR="002B550E" w:rsidRPr="00217B7D" w:rsidRDefault="002B550E" w:rsidP="002B550E">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217B7D" w:rsidRDefault="002B550E" w:rsidP="000351E1">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r w:rsidRPr="00217B7D">
              <w:rPr>
                <w:rFonts w:ascii="Arial Narrow" w:hAnsi="Arial Narrow"/>
                <w:color w:val="404040" w:themeColor="text1" w:themeTint="BF"/>
                <w:sz w:val="18"/>
                <w:lang w:val="ru-RU"/>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4C5A14" w:rsidTr="000351E1">
        <w:tc>
          <w:tcPr>
            <w:tcW w:w="2477" w:type="pct"/>
          </w:tcPr>
          <w:p w:rsidR="002B550E" w:rsidRPr="00217B7D" w:rsidRDefault="002B550E" w:rsidP="000351E1">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184B42"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tcPr>
          <w:p w:rsidR="002B550E" w:rsidRPr="00217B7D" w:rsidRDefault="002B550E" w:rsidP="000351E1">
            <w:pPr>
              <w:spacing w:after="0"/>
              <w:rPr>
                <w:rFonts w:ascii="Arial Narrow" w:hAnsi="Arial Narrow"/>
                <w:color w:val="404040" w:themeColor="text1" w:themeTint="BF"/>
                <w:sz w:val="18"/>
                <w:lang w:val="ru-RU"/>
              </w:rPr>
            </w:pPr>
          </w:p>
        </w:tc>
      </w:tr>
    </w:tbl>
    <w:p w:rsidR="002B550E" w:rsidRPr="00217B7D" w:rsidRDefault="002B550E" w:rsidP="00184B42">
      <w:pPr>
        <w:pStyle w:val="PURADDITIONALTERMSHEADERMB"/>
        <w:spacing w:after="100"/>
        <w:rPr>
          <w:lang w:val="ru-RU"/>
        </w:rPr>
      </w:pPr>
      <w:r w:rsidRPr="00217B7D">
        <w:rPr>
          <w:lang w:val="ru-RU"/>
        </w:rPr>
        <w:t>Дополнительные условия.</w:t>
      </w:r>
    </w:p>
    <w:p w:rsidR="002B550E" w:rsidRPr="00217B7D" w:rsidRDefault="002B550E" w:rsidP="00184B42">
      <w:pPr>
        <w:pStyle w:val="PURBody-Indented"/>
        <w:spacing w:after="100"/>
        <w:ind w:left="274"/>
        <w:rPr>
          <w:spacing w:val="-2"/>
          <w:lang w:val="ru-RU"/>
        </w:rPr>
      </w:pPr>
      <w:r w:rsidRPr="00217B7D">
        <w:rPr>
          <w:spacing w:val="-2"/>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rsidRPr="00184B42">
        <w:rPr>
          <w:spacing w:val="-2"/>
        </w:rPr>
        <w:t>System</w:t>
      </w:r>
      <w:r w:rsidRPr="00217B7D">
        <w:rPr>
          <w:spacing w:val="-2"/>
          <w:lang w:val="ru-RU"/>
        </w:rPr>
        <w:t xml:space="preserve"> </w:t>
      </w:r>
      <w:r w:rsidRPr="00184B42">
        <w:rPr>
          <w:spacing w:val="-2"/>
        </w:rPr>
        <w:t>Center</w:t>
      </w:r>
      <w:r w:rsidRPr="00217B7D">
        <w:rPr>
          <w:spacing w:val="-2"/>
          <w:lang w:val="ru-RU"/>
        </w:rPr>
        <w:t xml:space="preserve"> 2012 </w:t>
      </w:r>
      <w:r w:rsidRPr="00184B42">
        <w:rPr>
          <w:spacing w:val="-2"/>
        </w:rPr>
        <w:t>Standard</w:t>
      </w:r>
      <w:r w:rsidRPr="00217B7D">
        <w:rPr>
          <w:spacing w:val="-2"/>
          <w:lang w:val="ru-RU"/>
        </w:rPr>
        <w:t xml:space="preserve"> для каждого физического процессора на устройстве.</w:t>
      </w:r>
      <w:r w:rsidR="00882634" w:rsidRPr="00217B7D">
        <w:rPr>
          <w:spacing w:val="-2"/>
          <w:lang w:val="ru-RU"/>
        </w:rPr>
        <w:t xml:space="preserve"> </w:t>
      </w:r>
      <w:r w:rsidRPr="00217B7D">
        <w:rPr>
          <w:spacing w:val="-2"/>
          <w:lang w:val="ru-RU"/>
        </w:rPr>
        <w:t xml:space="preserve">Назначив эти лицензии, вы можете управлять одной серверной операционной средой, работающей на устройстве, которому назначены лицензии </w:t>
      </w:r>
      <w:r w:rsidRPr="00184B42">
        <w:rPr>
          <w:spacing w:val="-2"/>
        </w:rPr>
        <w:t>System</w:t>
      </w:r>
      <w:r w:rsidRPr="00217B7D">
        <w:rPr>
          <w:spacing w:val="-2"/>
          <w:lang w:val="ru-RU"/>
        </w:rPr>
        <w:t xml:space="preserve"> </w:t>
      </w:r>
      <w:r w:rsidRPr="00184B42">
        <w:rPr>
          <w:spacing w:val="-2"/>
        </w:rPr>
        <w:t>Center </w:t>
      </w:r>
      <w:r w:rsidRPr="00217B7D">
        <w:rPr>
          <w:spacing w:val="-2"/>
          <w:lang w:val="ru-RU"/>
        </w:rPr>
        <w:t xml:space="preserve">2012 </w:t>
      </w:r>
      <w:r w:rsidRPr="00184B42">
        <w:rPr>
          <w:spacing w:val="-2"/>
        </w:rPr>
        <w:t>Standard</w:t>
      </w:r>
      <w:r w:rsidRPr="00217B7D">
        <w:rPr>
          <w:spacing w:val="-2"/>
          <w:lang w:val="ru-RU"/>
        </w:rPr>
        <w:t>. При управлении виртуальной операционной средой на лицензированном устройстве и использовании физической операционной среды исключительно для запуска программного обеспечения виртуализации оборудования, предоставления услуг виртуализации оборудования и запуска программного обеспечения для управления и обслуживания операционных сред на данном устройстве управление виртуальной и физической операционными средами может осуществляться на лицензированном сервере.</w:t>
      </w:r>
      <w:r w:rsidR="00882634" w:rsidRPr="00217B7D">
        <w:rPr>
          <w:spacing w:val="-2"/>
          <w:lang w:val="ru-RU"/>
        </w:rPr>
        <w:t xml:space="preserve"> </w:t>
      </w:r>
      <w:r w:rsidRPr="00217B7D">
        <w:rPr>
          <w:spacing w:val="-2"/>
          <w:lang w:val="ru-RU"/>
        </w:rPr>
        <w:t xml:space="preserve">Лицензиями </w:t>
      </w:r>
      <w:r w:rsidRPr="00184B42">
        <w:rPr>
          <w:spacing w:val="-2"/>
        </w:rPr>
        <w:t>System</w:t>
      </w:r>
      <w:r w:rsidRPr="00217B7D">
        <w:rPr>
          <w:spacing w:val="-2"/>
          <w:lang w:val="ru-RU"/>
        </w:rPr>
        <w:t xml:space="preserve"> </w:t>
      </w:r>
      <w:r w:rsidRPr="00184B42">
        <w:rPr>
          <w:spacing w:val="-2"/>
        </w:rPr>
        <w:t>Center</w:t>
      </w:r>
      <w:r w:rsidRPr="00217B7D">
        <w:rPr>
          <w:spacing w:val="-2"/>
          <w:lang w:val="ru-RU"/>
        </w:rPr>
        <w:t xml:space="preserve"> 2012 </w:t>
      </w:r>
      <w:r w:rsidRPr="00184B42">
        <w:rPr>
          <w:spacing w:val="-2"/>
        </w:rPr>
        <w:t>Standard</w:t>
      </w:r>
      <w:r w:rsidRPr="00217B7D">
        <w:rPr>
          <w:spacing w:val="-2"/>
          <w:lang w:val="ru-RU"/>
        </w:rPr>
        <w:t xml:space="preserve"> можно управлять из более ранних версий серверного программного обеспечения </w:t>
      </w:r>
      <w:r w:rsidRPr="00184B42">
        <w:rPr>
          <w:spacing w:val="-2"/>
        </w:rPr>
        <w:t>System</w:t>
      </w:r>
      <w:r w:rsidRPr="00217B7D">
        <w:rPr>
          <w:spacing w:val="-2"/>
          <w:lang w:val="ru-RU"/>
        </w:rPr>
        <w:t xml:space="preserve"> </w:t>
      </w:r>
      <w:r w:rsidRPr="00184B42">
        <w:rPr>
          <w:spacing w:val="-2"/>
        </w:rPr>
        <w:t>Center</w:t>
      </w:r>
      <w:r w:rsidRPr="00217B7D">
        <w:rPr>
          <w:spacing w:val="-2"/>
          <w:lang w:val="ru-RU"/>
        </w:rPr>
        <w:t>.</w:t>
      </w:r>
    </w:p>
    <w:p w:rsidR="002B550E" w:rsidRPr="00217B7D" w:rsidRDefault="00104535" w:rsidP="00C31A5E">
      <w:pPr>
        <w:pStyle w:val="PURBody-Indented"/>
        <w:rPr>
          <w:lang w:val="ru-RU"/>
        </w:rPr>
      </w:pPr>
      <w:r>
        <w:t>System</w:t>
      </w:r>
      <w:r w:rsidRPr="00217B7D">
        <w:rPr>
          <w:lang w:val="ru-RU"/>
        </w:rPr>
        <w:t xml:space="preserve"> </w:t>
      </w:r>
      <w:r>
        <w:t>Center</w:t>
      </w:r>
      <w:r w:rsidRPr="00217B7D">
        <w:rPr>
          <w:lang w:val="ru-RU"/>
        </w:rPr>
        <w:t xml:space="preserve"> 2012 </w:t>
      </w:r>
      <w:r>
        <w:t>Standard</w:t>
      </w:r>
      <w:r w:rsidRPr="00217B7D">
        <w:rPr>
          <w:lang w:val="ru-RU"/>
        </w:rPr>
        <w:t xml:space="preserve"> включает право на доступ к веб-службе </w:t>
      </w:r>
      <w:r>
        <w:t>System</w:t>
      </w:r>
      <w:r w:rsidRPr="00217B7D">
        <w:rPr>
          <w:lang w:val="ru-RU"/>
        </w:rPr>
        <w:t xml:space="preserve"> </w:t>
      </w:r>
      <w:r>
        <w:t>Center</w:t>
      </w:r>
      <w:r w:rsidRPr="00217B7D">
        <w:rPr>
          <w:lang w:val="ru-RU"/>
        </w:rPr>
        <w:t xml:space="preserve"> </w:t>
      </w:r>
      <w:r>
        <w:t>Endpoint</w:t>
      </w:r>
      <w:r w:rsidRPr="00217B7D">
        <w:rPr>
          <w:lang w:val="ru-RU"/>
        </w:rPr>
        <w:t xml:space="preserve"> </w:t>
      </w:r>
      <w:r>
        <w:t>Protection</w:t>
      </w:r>
      <w:r w:rsidRPr="00217B7D">
        <w:rPr>
          <w:lang w:val="ru-RU"/>
        </w:rPr>
        <w:t xml:space="preserve"> и связанному с ней 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 </w:t>
      </w:r>
    </w:p>
    <w:p w:rsidR="002B550E" w:rsidRPr="00217B7D" w:rsidRDefault="002B550E" w:rsidP="002448BE">
      <w:pPr>
        <w:pStyle w:val="PURBlueStrong-Indented"/>
        <w:rPr>
          <w:lang w:val="ru-RU"/>
        </w:rPr>
      </w:pPr>
      <w:r w:rsidRPr="00217B7D">
        <w:rPr>
          <w:lang w:val="ru-RU"/>
        </w:rPr>
        <w:t>ПО .</w:t>
      </w:r>
      <w:r>
        <w:t>NET</w:t>
      </w:r>
      <w:r w:rsidRPr="00217B7D">
        <w:rPr>
          <w:lang w:val="ru-RU"/>
        </w:rPr>
        <w:t xml:space="preserve"> </w:t>
      </w:r>
      <w:r>
        <w:t>Framework</w:t>
      </w:r>
    </w:p>
    <w:p w:rsidR="002B550E" w:rsidRPr="00217B7D" w:rsidRDefault="002B550E" w:rsidP="002B550E">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2B550E" w:rsidRPr="00217B7D" w:rsidRDefault="002B550E" w:rsidP="002B550E">
      <w:pPr>
        <w:pStyle w:val="PURBlueStrong-Indented"/>
        <w:rPr>
          <w:lang w:val="ru-RU"/>
        </w:rPr>
      </w:pPr>
      <w:r w:rsidRPr="00217B7D">
        <w:rPr>
          <w:lang w:val="ru-RU"/>
        </w:rPr>
        <w:t xml:space="preserve">Технология </w:t>
      </w:r>
      <w:r>
        <w:t>SQL</w:t>
      </w:r>
      <w:r w:rsidRPr="00217B7D">
        <w:rPr>
          <w:lang w:val="ru-RU"/>
        </w:rPr>
        <w:t xml:space="preserve"> </w:t>
      </w:r>
      <w:r>
        <w:t>Server</w:t>
      </w:r>
    </w:p>
    <w:p w:rsidR="002B550E" w:rsidRPr="00217B7D" w:rsidRDefault="002B550E" w:rsidP="002B550E">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2B550E" w:rsidRPr="00217B7D" w:rsidRDefault="002B550E" w:rsidP="002B550E">
      <w:pPr>
        <w:pStyle w:val="PURBlueStrong"/>
        <w:rPr>
          <w:rStyle w:val="PURBlueStrong-IndentedChar"/>
          <w:smallCaps/>
          <w:lang w:val="ru-RU"/>
        </w:rPr>
      </w:pPr>
      <w:r w:rsidRPr="00217B7D">
        <w:rPr>
          <w:rStyle w:val="PURBlueStrong-IndentedChar"/>
          <w:smallCaps/>
          <w:lang w:val="ru-RU"/>
        </w:rPr>
        <w:t>Пакеты управления и конфигурации</w:t>
      </w:r>
    </w:p>
    <w:p w:rsidR="002B550E" w:rsidRPr="00217B7D" w:rsidRDefault="002B550E" w:rsidP="002B550E">
      <w:pPr>
        <w:pStyle w:val="PURBody-Indented"/>
        <w:rPr>
          <w:lang w:val="ru-RU"/>
        </w:rPr>
      </w:pPr>
      <w:r w:rsidRPr="00217B7D">
        <w:rPr>
          <w:lang w:val="ru-RU"/>
        </w:rPr>
        <w:t xml:space="preserve">Программное обеспечение может содержать пакеты управления, например пакеты </w:t>
      </w:r>
      <w:r>
        <w:t>Management</w:t>
      </w:r>
      <w:r w:rsidRPr="00217B7D">
        <w:rPr>
          <w:lang w:val="ru-RU"/>
        </w:rPr>
        <w:t xml:space="preserve"> </w:t>
      </w:r>
      <w:r>
        <w:t>Pack</w:t>
      </w:r>
      <w:r w:rsidRPr="00217B7D">
        <w:rPr>
          <w:lang w:val="ru-RU"/>
        </w:rPr>
        <w:t xml:space="preserve">, </w:t>
      </w:r>
      <w:r>
        <w:t>Configuration</w:t>
      </w:r>
      <w:r w:rsidRPr="00217B7D">
        <w:rPr>
          <w:lang w:val="ru-RU"/>
        </w:rPr>
        <w:t xml:space="preserve"> </w:t>
      </w:r>
      <w:r>
        <w:t>Pack</w:t>
      </w:r>
      <w:r w:rsidRPr="00217B7D">
        <w:rPr>
          <w:lang w:val="ru-RU"/>
        </w:rPr>
        <w:t xml:space="preserve"> и</w:t>
      </w:r>
      <w:r w:rsidR="00184B42">
        <w:t> </w:t>
      </w:r>
      <w:r>
        <w:t>Integration</w:t>
      </w:r>
      <w:r w:rsidRPr="00217B7D">
        <w:rPr>
          <w:lang w:val="ru-RU"/>
        </w:rPr>
        <w:t xml:space="preserve"> </w:t>
      </w:r>
      <w:r>
        <w:t>Pack</w:t>
      </w:r>
      <w:r w:rsidRPr="00217B7D">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rsidR="002B550E" w:rsidRPr="00217B7D" w:rsidRDefault="002B550E" w:rsidP="002B550E">
      <w:pPr>
        <w:pStyle w:val="PURBlueStrong-Indented"/>
        <w:rPr>
          <w:lang w:val="ru-RU"/>
        </w:rPr>
      </w:pPr>
      <w:r w:rsidRPr="00217B7D">
        <w:rPr>
          <w:lang w:val="ru-RU"/>
        </w:rPr>
        <w:t>Запрет на копирование или распространение комплектов данных</w:t>
      </w:r>
    </w:p>
    <w:p w:rsidR="002B550E" w:rsidRPr="00217B7D" w:rsidRDefault="002B550E" w:rsidP="002B550E">
      <w:pPr>
        <w:pStyle w:val="PURBody-Indented"/>
        <w:rPr>
          <w:lang w:val="ru-RU"/>
        </w:rPr>
      </w:pPr>
      <w:r w:rsidRPr="00217B7D">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2B550E" w:rsidRPr="00217B7D" w:rsidRDefault="002B550E" w:rsidP="002B550E">
      <w:pPr>
        <w:pStyle w:val="PURBlueStrong-Indented"/>
        <w:rPr>
          <w:lang w:val="ru-RU"/>
        </w:rPr>
      </w:pPr>
      <w:r w:rsidRPr="00217B7D">
        <w:rPr>
          <w:lang w:val="ru-RU"/>
        </w:rPr>
        <w:t xml:space="preserve">Пакет автоматической установки </w:t>
      </w:r>
      <w:r>
        <w:t>Windows</w:t>
      </w:r>
    </w:p>
    <w:p w:rsidR="002B550E" w:rsidRPr="00217B7D" w:rsidRDefault="002B550E" w:rsidP="00B7699B">
      <w:pPr>
        <w:pStyle w:val="PURBody-Indented"/>
        <w:spacing w:after="110"/>
        <w:ind w:left="274"/>
        <w:rPr>
          <w:lang w:val="ru-RU"/>
        </w:rPr>
      </w:pPr>
      <w:r w:rsidRPr="00217B7D">
        <w:rPr>
          <w:lang w:val="ru-RU"/>
        </w:rPr>
        <w:t xml:space="preserve">Серверное программное обеспечение может включать Пакет автоматической установки </w:t>
      </w:r>
      <w:r>
        <w:t>Windows</w:t>
      </w:r>
      <w:r w:rsidRPr="00217B7D">
        <w:rPr>
          <w:lang w:val="ru-RU"/>
        </w:rPr>
        <w:t>.</w:t>
      </w:r>
      <w:r w:rsidR="00882634" w:rsidRPr="00217B7D">
        <w:rPr>
          <w:lang w:val="ru-RU"/>
        </w:rPr>
        <w:t xml:space="preserve"> </w:t>
      </w:r>
      <w:r w:rsidRPr="00217B7D">
        <w:rPr>
          <w:lang w:val="ru-RU"/>
        </w:rPr>
        <w:t>В таком случае на его использование распространяются условия лицензии, приведенные ниже.</w:t>
      </w:r>
    </w:p>
    <w:p w:rsidR="002B550E" w:rsidRPr="00217B7D" w:rsidRDefault="002B550E" w:rsidP="00B7699B">
      <w:pPr>
        <w:pStyle w:val="PURBody-Indented"/>
        <w:spacing w:after="110"/>
        <w:ind w:left="274"/>
        <w:rPr>
          <w:lang w:val="ru-RU"/>
        </w:rPr>
      </w:pPr>
      <w:r w:rsidRPr="00217B7D">
        <w:rPr>
          <w:b/>
          <w:lang w:val="ru-RU"/>
        </w:rPr>
        <w:t xml:space="preserve">Среда предустановки </w:t>
      </w:r>
      <w:r>
        <w:rPr>
          <w:b/>
        </w:rPr>
        <w:t>Windows</w:t>
      </w:r>
      <w:r w:rsidRPr="00217B7D">
        <w:rPr>
          <w:b/>
          <w:lang w:val="ru-RU"/>
        </w:rPr>
        <w:t>.</w:t>
      </w:r>
      <w:r w:rsidRPr="00217B7D">
        <w:rPr>
          <w:lang w:val="ru-RU"/>
        </w:rPr>
        <w:t xml:space="preserve"> Вы можете установить и использовать часть пакета </w:t>
      </w:r>
      <w:r>
        <w:t>WAIK</w:t>
      </w:r>
      <w:r w:rsidRPr="00217B7D">
        <w:rPr>
          <w:lang w:val="ru-RU"/>
        </w:rPr>
        <w:t xml:space="preserve"> — среду предустановки </w:t>
      </w:r>
      <w:r>
        <w:t>Windows</w:t>
      </w:r>
      <w:r w:rsidRPr="00217B7D">
        <w:rPr>
          <w:lang w:val="ru-RU"/>
        </w:rPr>
        <w:t xml:space="preserve"> с целью восстановления программного обеспечения операционной системы </w:t>
      </w:r>
      <w:r>
        <w:t>Windows</w:t>
      </w:r>
      <w:r w:rsidRPr="00217B7D">
        <w:rPr>
          <w:lang w:val="ru-RU"/>
        </w:rPr>
        <w:t>.</w:t>
      </w:r>
      <w:r w:rsidR="00882634" w:rsidRPr="00217B7D">
        <w:rPr>
          <w:lang w:val="ru-RU"/>
        </w:rPr>
        <w:t xml:space="preserve"> </w:t>
      </w:r>
      <w:r w:rsidRPr="00217B7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217B7D" w:rsidRDefault="002B550E" w:rsidP="00B7699B">
      <w:pPr>
        <w:pStyle w:val="PURBody-Indented"/>
        <w:spacing w:after="110"/>
        <w:ind w:left="274"/>
        <w:rPr>
          <w:lang w:val="ru-RU"/>
        </w:rPr>
      </w:pPr>
      <w:r>
        <w:rPr>
          <w:b/>
        </w:rPr>
        <w:t>ImageX</w:t>
      </w:r>
      <w:r w:rsidRPr="001D093B">
        <w:rPr>
          <w:b/>
          <w:lang w:val="ru-RU"/>
        </w:rPr>
        <w:t>.</w:t>
      </w:r>
      <w:r>
        <w:rPr>
          <w:b/>
        </w:rPr>
        <w:t>exe</w:t>
      </w:r>
      <w:r w:rsidRPr="001D093B">
        <w:rPr>
          <w:b/>
          <w:lang w:val="ru-RU"/>
        </w:rPr>
        <w:t xml:space="preserve">, </w:t>
      </w:r>
      <w:r>
        <w:rPr>
          <w:b/>
        </w:rPr>
        <w:t>Wimgapi</w:t>
      </w:r>
      <w:r w:rsidRPr="001D093B">
        <w:rPr>
          <w:b/>
          <w:lang w:val="ru-RU"/>
        </w:rPr>
        <w:t>.</w:t>
      </w:r>
      <w:r>
        <w:rPr>
          <w:b/>
        </w:rPr>
        <w:t>dll</w:t>
      </w:r>
      <w:r w:rsidRPr="001D093B">
        <w:rPr>
          <w:b/>
          <w:lang w:val="ru-RU"/>
        </w:rPr>
        <w:t xml:space="preserve">, </w:t>
      </w:r>
      <w:r>
        <w:rPr>
          <w:b/>
        </w:rPr>
        <w:t>Wimfilter</w:t>
      </w:r>
      <w:r w:rsidRPr="001D093B">
        <w:rPr>
          <w:b/>
          <w:lang w:val="ru-RU"/>
        </w:rPr>
        <w:t xml:space="preserve"> и </w:t>
      </w:r>
      <w:r>
        <w:rPr>
          <w:b/>
        </w:rPr>
        <w:t>Package</w:t>
      </w:r>
      <w:r w:rsidRPr="001D093B">
        <w:rPr>
          <w:b/>
          <w:lang w:val="ru-RU"/>
        </w:rPr>
        <w:t xml:space="preserve"> </w:t>
      </w:r>
      <w:r>
        <w:rPr>
          <w:b/>
        </w:rPr>
        <w:t>Manager</w:t>
      </w:r>
      <w:r w:rsidRPr="001D093B">
        <w:rPr>
          <w:b/>
          <w:lang w:val="ru-RU"/>
        </w:rPr>
        <w:t>.</w:t>
      </w:r>
      <w:r w:rsidRPr="001D093B">
        <w:rPr>
          <w:lang w:val="ru-RU"/>
        </w:rPr>
        <w:t xml:space="preserve"> </w:t>
      </w:r>
      <w:r w:rsidRPr="00217B7D">
        <w:rPr>
          <w:lang w:val="ru-RU"/>
        </w:rPr>
        <w:t xml:space="preserve">Вы можете устанавливать и использовать следующие части программного обеспечения </w:t>
      </w:r>
      <w:r>
        <w:t>WAIK</w:t>
      </w:r>
      <w:r w:rsidRPr="00217B7D">
        <w:rPr>
          <w:lang w:val="ru-RU"/>
        </w:rPr>
        <w:t xml:space="preserve"> для восстановления программного обеспечения операционной системы: </w:t>
      </w:r>
      <w:r>
        <w:t>Windows</w:t>
      </w:r>
      <w:r w:rsidRPr="00217B7D">
        <w:rPr>
          <w:lang w:val="ru-RU"/>
        </w:rPr>
        <w:t xml:space="preserve">: </w:t>
      </w:r>
      <w:r>
        <w:t>ImageX</w:t>
      </w:r>
      <w:r w:rsidRPr="00217B7D">
        <w:rPr>
          <w:lang w:val="ru-RU"/>
        </w:rPr>
        <w:t>.</w:t>
      </w:r>
      <w:r>
        <w:t>exe</w:t>
      </w:r>
      <w:r w:rsidRPr="00217B7D">
        <w:rPr>
          <w:lang w:val="ru-RU"/>
        </w:rPr>
        <w:t xml:space="preserve">, </w:t>
      </w:r>
      <w:r>
        <w:t>Wimgapi</w:t>
      </w:r>
      <w:r w:rsidRPr="00217B7D">
        <w:rPr>
          <w:lang w:val="ru-RU"/>
        </w:rPr>
        <w:t>.</w:t>
      </w:r>
      <w:r>
        <w:t>dll</w:t>
      </w:r>
      <w:r w:rsidRPr="00217B7D">
        <w:rPr>
          <w:lang w:val="ru-RU"/>
        </w:rPr>
        <w:t xml:space="preserve">, </w:t>
      </w:r>
      <w:r>
        <w:t>Wimfilter</w:t>
      </w:r>
      <w:r w:rsidRPr="00217B7D">
        <w:rPr>
          <w:lang w:val="ru-RU"/>
        </w:rPr>
        <w:t xml:space="preserve"> и </w:t>
      </w:r>
      <w:r>
        <w:t>Package</w:t>
      </w:r>
      <w:r w:rsidRPr="00217B7D">
        <w:rPr>
          <w:lang w:val="ru-RU"/>
        </w:rPr>
        <w:t xml:space="preserve"> </w:t>
      </w:r>
      <w:r>
        <w:t>Manager</w:t>
      </w:r>
      <w:r w:rsidRPr="00217B7D">
        <w:rPr>
          <w:lang w:val="ru-RU"/>
        </w:rPr>
        <w:t>. Вы не можете использовать эти части программного обеспечения для</w:t>
      </w:r>
      <w:r w:rsidR="00B7699B">
        <w:t> </w:t>
      </w:r>
      <w:r w:rsidRPr="00217B7D">
        <w:rPr>
          <w:lang w:val="ru-RU"/>
        </w:rPr>
        <w:t xml:space="preserve">резервирования операционной системы </w:t>
      </w:r>
      <w:r>
        <w:t>Windows</w:t>
      </w:r>
      <w:r w:rsidRPr="00217B7D">
        <w:rPr>
          <w:lang w:val="ru-RU"/>
        </w:rPr>
        <w:t xml:space="preserve"> или для любых других целей.</w:t>
      </w:r>
    </w:p>
    <w:p w:rsidR="002B550E" w:rsidRPr="00217B7D" w:rsidRDefault="002B550E" w:rsidP="002B550E">
      <w:pPr>
        <w:pStyle w:val="PURBlueStrong-Indented"/>
        <w:rPr>
          <w:lang w:val="ru-RU"/>
        </w:rPr>
      </w:pPr>
      <w:r w:rsidRPr="00217B7D">
        <w:rPr>
          <w:lang w:val="ru-RU"/>
        </w:rPr>
        <w:t xml:space="preserve">Включенные программы </w:t>
      </w:r>
      <w:r>
        <w:t>Microsoft</w:t>
      </w:r>
    </w:p>
    <w:p w:rsidR="002B550E" w:rsidRPr="00217B7D" w:rsidRDefault="002B550E" w:rsidP="00B7699B">
      <w:pPr>
        <w:pStyle w:val="PURBody-Indented"/>
        <w:spacing w:after="110"/>
        <w:ind w:left="274"/>
        <w:rPr>
          <w:lang w:val="ru-RU"/>
        </w:rPr>
      </w:pPr>
      <w:r w:rsidRPr="00217B7D">
        <w:rPr>
          <w:lang w:val="ru-RU"/>
        </w:rPr>
        <w:t xml:space="preserve">В программное обеспечение могут быть включены одна или несколько из указанных ниже программ </w:t>
      </w:r>
      <w:r>
        <w:t>Microsoft</w:t>
      </w:r>
      <w:r w:rsidRPr="00217B7D">
        <w:rPr>
          <w:lang w:val="ru-RU"/>
        </w:rPr>
        <w:t>. Условия лицензии, регулирующие использование вами этих программ, находится в папке «</w:t>
      </w:r>
      <w:r>
        <w:t>SQLSERVERPROGRAMLICENSES</w:t>
      </w:r>
      <w:r w:rsidRPr="00217B7D">
        <w:rPr>
          <w:lang w:val="ru-RU"/>
        </w:rPr>
        <w:t>» на</w:t>
      </w:r>
      <w:r w:rsidR="00B7699B">
        <w:t> </w:t>
      </w:r>
      <w:r>
        <w:t>DVD</w:t>
      </w:r>
      <w:r w:rsidRPr="00217B7D">
        <w:rPr>
          <w:lang w:val="ru-RU"/>
        </w:rPr>
        <w:t>-диске или в папке «</w:t>
      </w:r>
      <w:r>
        <w:t>Licenses</w:t>
      </w:r>
      <w:r w:rsidRPr="00217B7D">
        <w:rPr>
          <w:lang w:val="ru-RU"/>
        </w:rPr>
        <w:t>» в каталоге установки. Если вы не согласны с данными условиями лицензии, не используйте эти программы.</w:t>
      </w:r>
    </w:p>
    <w:p w:rsidR="002B550E" w:rsidRPr="00217B7D" w:rsidRDefault="002B550E" w:rsidP="00614E61">
      <w:pPr>
        <w:pStyle w:val="PURBullet-Indented"/>
        <w:numPr>
          <w:ilvl w:val="0"/>
          <w:numId w:val="12"/>
        </w:numPr>
        <w:rPr>
          <w:lang w:val="ru-RU"/>
        </w:rPr>
      </w:pPr>
      <w:r>
        <w:t>SQL</w:t>
      </w:r>
      <w:r w:rsidRPr="00217B7D">
        <w:rPr>
          <w:lang w:val="ru-RU"/>
        </w:rPr>
        <w:t xml:space="preserve"> </w:t>
      </w:r>
      <w:r>
        <w:t>Server</w:t>
      </w:r>
      <w:r w:rsidRPr="00217B7D">
        <w:rPr>
          <w:lang w:val="ru-RU"/>
        </w:rPr>
        <w:t xml:space="preserve"> </w:t>
      </w:r>
      <w:r>
        <w:t>Compact</w:t>
      </w:r>
      <w:r w:rsidRPr="00217B7D">
        <w:rPr>
          <w:lang w:val="ru-RU"/>
        </w:rPr>
        <w:t xml:space="preserve"> 3.5 с пакетом обновления 2</w:t>
      </w:r>
    </w:p>
    <w:p w:rsidR="002B550E" w:rsidRPr="00217B7D" w:rsidRDefault="002B550E" w:rsidP="00614E61">
      <w:pPr>
        <w:pStyle w:val="PURBullet-Indented"/>
        <w:numPr>
          <w:ilvl w:val="0"/>
          <w:numId w:val="12"/>
        </w:numPr>
        <w:rPr>
          <w:lang w:val="ru-RU"/>
        </w:rPr>
      </w:pPr>
      <w:r w:rsidRPr="00217B7D">
        <w:rPr>
          <w:lang w:val="ru-RU"/>
        </w:rPr>
        <w:t xml:space="preserve">Платформа приложений уровня данных </w:t>
      </w:r>
      <w:r>
        <w:t>SQL</w:t>
      </w:r>
      <w:r w:rsidRPr="00217B7D">
        <w:rPr>
          <w:lang w:val="ru-RU"/>
        </w:rPr>
        <w:t xml:space="preserve"> </w:t>
      </w:r>
      <w:r>
        <w:t>Server</w:t>
      </w:r>
      <w:r w:rsidRPr="00217B7D">
        <w:rPr>
          <w:lang w:val="ru-RU"/>
        </w:rPr>
        <w:t xml:space="preserve"> 2012 версии 1.1</w:t>
      </w:r>
    </w:p>
    <w:p w:rsidR="002B550E" w:rsidRPr="00794C12" w:rsidRDefault="002B550E" w:rsidP="00614E61">
      <w:pPr>
        <w:pStyle w:val="PURBullet-Indented"/>
        <w:numPr>
          <w:ilvl w:val="0"/>
          <w:numId w:val="12"/>
        </w:numPr>
      </w:pPr>
      <w:r>
        <w:lastRenderedPageBreak/>
        <w:t>SQL Server 2008 R2 Shared Management Objects</w:t>
      </w:r>
    </w:p>
    <w:p w:rsidR="002B550E" w:rsidRPr="00A748AB" w:rsidRDefault="002B550E" w:rsidP="00614E61">
      <w:pPr>
        <w:pStyle w:val="PURBullet-Indented"/>
        <w:numPr>
          <w:ilvl w:val="0"/>
          <w:numId w:val="12"/>
        </w:numPr>
        <w:rPr>
          <w:lang w:val="da-DK"/>
        </w:rPr>
      </w:pPr>
      <w:r>
        <w:t>System CLR Types для SQL Server 2008 R2</w:t>
      </w:r>
    </w:p>
    <w:p w:rsidR="002B550E" w:rsidRPr="007D1A99" w:rsidRDefault="002B550E" w:rsidP="00614E61">
      <w:pPr>
        <w:pStyle w:val="PURBullet-Indented"/>
        <w:numPr>
          <w:ilvl w:val="0"/>
          <w:numId w:val="12"/>
        </w:numPr>
        <w:rPr>
          <w:lang w:val="da-DK"/>
        </w:rPr>
      </w:pPr>
      <w:r>
        <w:t>Языковая</w:t>
      </w:r>
      <w:r w:rsidRPr="007D1A99">
        <w:rPr>
          <w:lang w:val="da-DK"/>
        </w:rPr>
        <w:t xml:space="preserve"> </w:t>
      </w:r>
      <w:r>
        <w:t>служба</w:t>
      </w:r>
      <w:r w:rsidRPr="007D1A99">
        <w:rPr>
          <w:lang w:val="da-DK"/>
        </w:rPr>
        <w:t xml:space="preserve"> SQL Server 2008 R2 Transact-SQL</w:t>
      </w:r>
    </w:p>
    <w:p w:rsidR="002B550E" w:rsidRPr="007D1A99" w:rsidRDefault="002B550E" w:rsidP="00B7699B">
      <w:pPr>
        <w:pStyle w:val="PURBody-Indented"/>
        <w:spacing w:after="110"/>
        <w:ind w:left="274"/>
        <w:rPr>
          <w:rFonts w:eastAsia="MS Mincho" w:cs="Arial"/>
          <w:sz w:val="19"/>
          <w:szCs w:val="19"/>
          <w:lang w:val="da-DK"/>
        </w:rPr>
      </w:pPr>
      <w:r w:rsidRPr="00217B7D">
        <w:rPr>
          <w:lang w:val="ru-RU"/>
        </w:rPr>
        <w:t>В</w:t>
      </w:r>
      <w:r w:rsidRPr="007D1A99">
        <w:rPr>
          <w:lang w:val="da-DK"/>
        </w:rPr>
        <w:t xml:space="preserve"> </w:t>
      </w:r>
      <w:r w:rsidRPr="00217B7D">
        <w:rPr>
          <w:lang w:val="ru-RU"/>
        </w:rPr>
        <w:t>программное</w:t>
      </w:r>
      <w:r w:rsidRPr="007D1A99">
        <w:rPr>
          <w:lang w:val="da-DK"/>
        </w:rPr>
        <w:t xml:space="preserve"> </w:t>
      </w:r>
      <w:r w:rsidRPr="00217B7D">
        <w:rPr>
          <w:lang w:val="ru-RU"/>
        </w:rPr>
        <w:t>обеспечение</w:t>
      </w:r>
      <w:r w:rsidRPr="007D1A99">
        <w:rPr>
          <w:lang w:val="da-DK"/>
        </w:rPr>
        <w:t xml:space="preserve"> </w:t>
      </w:r>
      <w:r w:rsidRPr="00217B7D">
        <w:rPr>
          <w:lang w:val="ru-RU"/>
        </w:rPr>
        <w:t>также</w:t>
      </w:r>
      <w:r w:rsidRPr="007D1A99">
        <w:rPr>
          <w:lang w:val="da-DK"/>
        </w:rPr>
        <w:t xml:space="preserve"> </w:t>
      </w:r>
      <w:r w:rsidRPr="00217B7D">
        <w:rPr>
          <w:lang w:val="ru-RU"/>
        </w:rPr>
        <w:t>могут</w:t>
      </w:r>
      <w:r w:rsidRPr="007D1A99">
        <w:rPr>
          <w:lang w:val="da-DK"/>
        </w:rPr>
        <w:t xml:space="preserve"> </w:t>
      </w:r>
      <w:r w:rsidRPr="00217B7D">
        <w:rPr>
          <w:lang w:val="ru-RU"/>
        </w:rPr>
        <w:t>быть</w:t>
      </w:r>
      <w:r w:rsidRPr="007D1A99">
        <w:rPr>
          <w:lang w:val="da-DK"/>
        </w:rPr>
        <w:t xml:space="preserve"> </w:t>
      </w:r>
      <w:r w:rsidRPr="00217B7D">
        <w:rPr>
          <w:lang w:val="ru-RU"/>
        </w:rPr>
        <w:t>включены</w:t>
      </w:r>
      <w:r w:rsidRPr="007D1A99">
        <w:rPr>
          <w:lang w:val="da-DK"/>
        </w:rPr>
        <w:t xml:space="preserve"> </w:t>
      </w:r>
      <w:r w:rsidRPr="00217B7D">
        <w:rPr>
          <w:lang w:val="ru-RU"/>
        </w:rPr>
        <w:t>другие</w:t>
      </w:r>
      <w:r w:rsidRPr="007D1A99">
        <w:rPr>
          <w:lang w:val="da-DK"/>
        </w:rPr>
        <w:t xml:space="preserve"> </w:t>
      </w:r>
      <w:r w:rsidRPr="00217B7D">
        <w:rPr>
          <w:lang w:val="ru-RU"/>
        </w:rPr>
        <w:t>программы</w:t>
      </w:r>
      <w:r w:rsidRPr="007D1A99">
        <w:rPr>
          <w:lang w:val="da-DK"/>
        </w:rPr>
        <w:t xml:space="preserve"> Microsoft.</w:t>
      </w:r>
      <w:r w:rsidR="00882634">
        <w:rPr>
          <w:lang w:val="da-DK"/>
        </w:rPr>
        <w:t xml:space="preserve"> </w:t>
      </w:r>
      <w:r w:rsidRPr="00217B7D">
        <w:rPr>
          <w:lang w:val="ru-RU"/>
        </w:rPr>
        <w:t>Эти</w:t>
      </w:r>
      <w:r w:rsidRPr="007D1A99">
        <w:rPr>
          <w:lang w:val="da-DK"/>
        </w:rPr>
        <w:t xml:space="preserve"> </w:t>
      </w:r>
      <w:r w:rsidRPr="00217B7D">
        <w:rPr>
          <w:lang w:val="ru-RU"/>
        </w:rPr>
        <w:t>условия</w:t>
      </w:r>
      <w:r w:rsidRPr="007D1A99">
        <w:rPr>
          <w:lang w:val="da-DK"/>
        </w:rPr>
        <w:t xml:space="preserve"> </w:t>
      </w:r>
      <w:r w:rsidRPr="00217B7D">
        <w:rPr>
          <w:lang w:val="ru-RU"/>
        </w:rPr>
        <w:t>лицензии</w:t>
      </w:r>
      <w:r w:rsidRPr="007D1A99">
        <w:rPr>
          <w:lang w:val="da-DK"/>
        </w:rPr>
        <w:t xml:space="preserve"> </w:t>
      </w:r>
      <w:r w:rsidRPr="00217B7D">
        <w:rPr>
          <w:lang w:val="ru-RU"/>
        </w:rPr>
        <w:t>распространяются</w:t>
      </w:r>
      <w:r w:rsidRPr="007D1A99">
        <w:rPr>
          <w:lang w:val="da-DK"/>
        </w:rPr>
        <w:t xml:space="preserve"> </w:t>
      </w:r>
      <w:r w:rsidRPr="00217B7D">
        <w:rPr>
          <w:lang w:val="ru-RU"/>
        </w:rPr>
        <w:t>на</w:t>
      </w:r>
      <w:r w:rsidRPr="007D1A99">
        <w:rPr>
          <w:lang w:val="da-DK"/>
        </w:rPr>
        <w:t xml:space="preserve"> </w:t>
      </w:r>
      <w:r w:rsidRPr="00217B7D">
        <w:rPr>
          <w:lang w:val="ru-RU"/>
        </w:rPr>
        <w:t>использование</w:t>
      </w:r>
      <w:r w:rsidRPr="007D1A99">
        <w:rPr>
          <w:lang w:val="da-DK"/>
        </w:rPr>
        <w:t xml:space="preserve"> </w:t>
      </w:r>
      <w:r w:rsidRPr="00217B7D">
        <w:rPr>
          <w:lang w:val="ru-RU"/>
        </w:rPr>
        <w:t>таких</w:t>
      </w:r>
      <w:r w:rsidRPr="007D1A99">
        <w:rPr>
          <w:lang w:val="da-DK"/>
        </w:rPr>
        <w:t xml:space="preserve"> </w:t>
      </w:r>
      <w:r w:rsidRPr="00217B7D">
        <w:rPr>
          <w:lang w:val="ru-RU"/>
        </w:rPr>
        <w:t>программ</w:t>
      </w:r>
      <w:r w:rsidRPr="007D1A99">
        <w:rPr>
          <w:lang w:val="da-DK"/>
        </w:rPr>
        <w:t>.</w:t>
      </w:r>
    </w:p>
    <w:p w:rsidR="002B550E" w:rsidRPr="007D1A99" w:rsidRDefault="002B550E" w:rsidP="002B550E">
      <w:pPr>
        <w:pStyle w:val="PURBlueStrong-Indented"/>
        <w:rPr>
          <w:lang w:val="da-DK"/>
        </w:rPr>
      </w:pPr>
      <w:r w:rsidRPr="00217B7D">
        <w:rPr>
          <w:lang w:val="ru-RU"/>
        </w:rPr>
        <w:t>Иерархия</w:t>
      </w:r>
      <w:r w:rsidRPr="007D1A99">
        <w:rPr>
          <w:lang w:val="da-DK"/>
        </w:rPr>
        <w:t xml:space="preserve"> </w:t>
      </w:r>
      <w:r w:rsidRPr="00217B7D">
        <w:rPr>
          <w:lang w:val="ru-RU"/>
        </w:rPr>
        <w:t>сайтов</w:t>
      </w:r>
      <w:r w:rsidRPr="007D1A99">
        <w:rPr>
          <w:lang w:val="da-DK"/>
        </w:rPr>
        <w:t xml:space="preserve"> — </w:t>
      </w:r>
      <w:r w:rsidRPr="00217B7D">
        <w:rPr>
          <w:lang w:val="ru-RU"/>
        </w:rPr>
        <w:t>географическое</w:t>
      </w:r>
      <w:r w:rsidRPr="007D1A99">
        <w:rPr>
          <w:lang w:val="da-DK"/>
        </w:rPr>
        <w:t xml:space="preserve"> </w:t>
      </w:r>
      <w:r w:rsidRPr="00217B7D">
        <w:rPr>
          <w:lang w:val="ru-RU"/>
        </w:rPr>
        <w:t>представление</w:t>
      </w:r>
    </w:p>
    <w:p w:rsidR="002B550E" w:rsidRPr="00B7699B" w:rsidRDefault="002B550E" w:rsidP="00B7699B">
      <w:pPr>
        <w:pStyle w:val="PURBody-Indented"/>
        <w:spacing w:after="110"/>
        <w:ind w:left="274"/>
        <w:rPr>
          <w:spacing w:val="-4"/>
        </w:rPr>
      </w:pPr>
      <w:r w:rsidRPr="00217B7D">
        <w:rPr>
          <w:spacing w:val="-4"/>
          <w:lang w:val="ru-RU"/>
        </w:rPr>
        <w:t>Серверное</w:t>
      </w:r>
      <w:r w:rsidRPr="00B7699B">
        <w:rPr>
          <w:spacing w:val="-4"/>
          <w:lang w:val="da-DK"/>
        </w:rPr>
        <w:t xml:space="preserve"> </w:t>
      </w:r>
      <w:r w:rsidRPr="00217B7D">
        <w:rPr>
          <w:spacing w:val="-4"/>
          <w:lang w:val="ru-RU"/>
        </w:rPr>
        <w:t>программное</w:t>
      </w:r>
      <w:r w:rsidRPr="00B7699B">
        <w:rPr>
          <w:spacing w:val="-4"/>
          <w:lang w:val="da-DK"/>
        </w:rPr>
        <w:t xml:space="preserve"> </w:t>
      </w:r>
      <w:r w:rsidRPr="00217B7D">
        <w:rPr>
          <w:spacing w:val="-4"/>
          <w:lang w:val="ru-RU"/>
        </w:rPr>
        <w:t>обеспечение</w:t>
      </w:r>
      <w:r w:rsidRPr="00B7699B">
        <w:rPr>
          <w:spacing w:val="-4"/>
          <w:lang w:val="da-DK"/>
        </w:rPr>
        <w:t xml:space="preserve"> System Center 2012 </w:t>
      </w:r>
      <w:r w:rsidRPr="00217B7D">
        <w:rPr>
          <w:spacing w:val="-4"/>
          <w:lang w:val="ru-RU"/>
        </w:rPr>
        <w:t>включает</w:t>
      </w:r>
      <w:r w:rsidRPr="00B7699B">
        <w:rPr>
          <w:spacing w:val="-4"/>
          <w:lang w:val="da-DK"/>
        </w:rPr>
        <w:t xml:space="preserve"> </w:t>
      </w:r>
      <w:r w:rsidRPr="00217B7D">
        <w:rPr>
          <w:spacing w:val="-4"/>
          <w:lang w:val="ru-RU"/>
        </w:rPr>
        <w:t>функцию</w:t>
      </w:r>
      <w:r w:rsidRPr="00B7699B">
        <w:rPr>
          <w:spacing w:val="-4"/>
          <w:lang w:val="da-DK"/>
        </w:rPr>
        <w:t xml:space="preserve">, </w:t>
      </w:r>
      <w:r w:rsidRPr="00217B7D">
        <w:rPr>
          <w:spacing w:val="-4"/>
          <w:lang w:val="ru-RU"/>
        </w:rPr>
        <w:t>позволяющую</w:t>
      </w:r>
      <w:r w:rsidRPr="00B7699B">
        <w:rPr>
          <w:spacing w:val="-4"/>
          <w:lang w:val="da-DK"/>
        </w:rPr>
        <w:t xml:space="preserve"> </w:t>
      </w:r>
      <w:r w:rsidRPr="00217B7D">
        <w:rPr>
          <w:spacing w:val="-4"/>
          <w:lang w:val="ru-RU"/>
        </w:rPr>
        <w:t>извлекать</w:t>
      </w:r>
      <w:r w:rsidRPr="00B7699B">
        <w:rPr>
          <w:spacing w:val="-4"/>
          <w:lang w:val="da-DK"/>
        </w:rPr>
        <w:t xml:space="preserve"> </w:t>
      </w:r>
      <w:r w:rsidRPr="00217B7D">
        <w:rPr>
          <w:spacing w:val="-4"/>
          <w:lang w:val="ru-RU"/>
        </w:rPr>
        <w:t>содержимое</w:t>
      </w:r>
      <w:r w:rsidRPr="00B7699B">
        <w:rPr>
          <w:spacing w:val="-4"/>
          <w:lang w:val="da-DK"/>
        </w:rPr>
        <w:t xml:space="preserve"> (</w:t>
      </w:r>
      <w:r w:rsidRPr="00217B7D">
        <w:rPr>
          <w:spacing w:val="-4"/>
          <w:lang w:val="ru-RU"/>
        </w:rPr>
        <w:t>например</w:t>
      </w:r>
      <w:r w:rsidRPr="00B7699B">
        <w:rPr>
          <w:spacing w:val="-4"/>
          <w:lang w:val="da-DK"/>
        </w:rPr>
        <w:t xml:space="preserve">, </w:t>
      </w:r>
      <w:r w:rsidRPr="00217B7D">
        <w:rPr>
          <w:spacing w:val="-4"/>
          <w:lang w:val="ru-RU"/>
        </w:rPr>
        <w:t>карты</w:t>
      </w:r>
      <w:r w:rsidRPr="00B7699B">
        <w:rPr>
          <w:spacing w:val="-4"/>
          <w:lang w:val="da-DK"/>
        </w:rPr>
        <w:t xml:space="preserve">, </w:t>
      </w:r>
      <w:r w:rsidRPr="00217B7D">
        <w:rPr>
          <w:spacing w:val="-4"/>
          <w:lang w:val="ru-RU"/>
        </w:rPr>
        <w:t>изображения</w:t>
      </w:r>
      <w:r w:rsidRPr="00B7699B">
        <w:rPr>
          <w:spacing w:val="-4"/>
          <w:lang w:val="da-DK"/>
        </w:rPr>
        <w:t xml:space="preserve"> </w:t>
      </w:r>
      <w:r w:rsidRPr="00217B7D">
        <w:rPr>
          <w:spacing w:val="-4"/>
          <w:lang w:val="ru-RU"/>
        </w:rPr>
        <w:t>и</w:t>
      </w:r>
      <w:r w:rsidRPr="00B7699B">
        <w:rPr>
          <w:spacing w:val="-4"/>
          <w:lang w:val="da-DK"/>
        </w:rPr>
        <w:t xml:space="preserve"> </w:t>
      </w:r>
      <w:r w:rsidRPr="00217B7D">
        <w:rPr>
          <w:spacing w:val="-4"/>
          <w:lang w:val="ru-RU"/>
        </w:rPr>
        <w:t>прочие</w:t>
      </w:r>
      <w:r w:rsidRPr="00B7699B">
        <w:rPr>
          <w:spacing w:val="-4"/>
          <w:lang w:val="da-DK"/>
        </w:rPr>
        <w:t xml:space="preserve"> </w:t>
      </w:r>
      <w:r w:rsidRPr="00217B7D">
        <w:rPr>
          <w:spacing w:val="-4"/>
          <w:lang w:val="ru-RU"/>
        </w:rPr>
        <w:t>данные</w:t>
      </w:r>
      <w:r w:rsidRPr="00B7699B">
        <w:rPr>
          <w:spacing w:val="-4"/>
          <w:lang w:val="da-DK"/>
        </w:rPr>
        <w:t xml:space="preserve">) </w:t>
      </w:r>
      <w:r w:rsidRPr="00217B7D">
        <w:rPr>
          <w:spacing w:val="-4"/>
          <w:lang w:val="ru-RU"/>
        </w:rPr>
        <w:t>с</w:t>
      </w:r>
      <w:r w:rsidRPr="00B7699B">
        <w:rPr>
          <w:spacing w:val="-4"/>
          <w:lang w:val="da-DK"/>
        </w:rPr>
        <w:t xml:space="preserve"> </w:t>
      </w:r>
      <w:r w:rsidRPr="00217B7D">
        <w:rPr>
          <w:spacing w:val="-4"/>
          <w:lang w:val="ru-RU"/>
        </w:rPr>
        <w:t>помощью</w:t>
      </w:r>
      <w:r w:rsidRPr="00B7699B">
        <w:rPr>
          <w:spacing w:val="-4"/>
          <w:lang w:val="da-DK"/>
        </w:rPr>
        <w:t xml:space="preserve"> </w:t>
      </w:r>
      <w:r w:rsidRPr="00217B7D">
        <w:rPr>
          <w:spacing w:val="-4"/>
          <w:lang w:val="ru-RU"/>
        </w:rPr>
        <w:t>программного</w:t>
      </w:r>
      <w:r w:rsidRPr="00B7699B">
        <w:rPr>
          <w:spacing w:val="-4"/>
          <w:lang w:val="da-DK"/>
        </w:rPr>
        <w:t xml:space="preserve"> </w:t>
      </w:r>
      <w:r w:rsidRPr="00217B7D">
        <w:rPr>
          <w:spacing w:val="-4"/>
          <w:lang w:val="ru-RU"/>
        </w:rPr>
        <w:t>интерфейса</w:t>
      </w:r>
      <w:r w:rsidRPr="00B7699B">
        <w:rPr>
          <w:spacing w:val="-4"/>
          <w:lang w:val="da-DK"/>
        </w:rPr>
        <w:t xml:space="preserve"> Bing Maps (Bing Maps API) </w:t>
      </w:r>
      <w:r w:rsidRPr="00217B7D">
        <w:rPr>
          <w:spacing w:val="-4"/>
          <w:lang w:val="ru-RU"/>
        </w:rPr>
        <w:t>или</w:t>
      </w:r>
      <w:r w:rsidRPr="00B7699B">
        <w:rPr>
          <w:spacing w:val="-4"/>
          <w:lang w:val="da-DK"/>
        </w:rPr>
        <w:t xml:space="preserve"> </w:t>
      </w:r>
      <w:r w:rsidRPr="00217B7D">
        <w:rPr>
          <w:spacing w:val="-4"/>
          <w:lang w:val="ru-RU"/>
        </w:rPr>
        <w:t>его</w:t>
      </w:r>
      <w:r w:rsidRPr="00B7699B">
        <w:rPr>
          <w:spacing w:val="-4"/>
          <w:lang w:val="da-DK"/>
        </w:rPr>
        <w:t xml:space="preserve"> </w:t>
      </w:r>
      <w:r w:rsidRPr="00217B7D">
        <w:rPr>
          <w:spacing w:val="-4"/>
          <w:lang w:val="ru-RU"/>
        </w:rPr>
        <w:t>последующих</w:t>
      </w:r>
      <w:r w:rsidRPr="00B7699B">
        <w:rPr>
          <w:spacing w:val="-4"/>
          <w:lang w:val="da-DK"/>
        </w:rPr>
        <w:t xml:space="preserve"> </w:t>
      </w:r>
      <w:r w:rsidRPr="00217B7D">
        <w:rPr>
          <w:spacing w:val="-4"/>
          <w:lang w:val="ru-RU"/>
        </w:rPr>
        <w:t>версий</w:t>
      </w:r>
      <w:r w:rsidRPr="00B7699B">
        <w:rPr>
          <w:spacing w:val="-4"/>
          <w:lang w:val="da-DK"/>
        </w:rPr>
        <w:t xml:space="preserve">. </w:t>
      </w:r>
      <w:r w:rsidRPr="00217B7D">
        <w:rPr>
          <w:spacing w:val="-4"/>
          <w:lang w:val="ru-RU"/>
        </w:rPr>
        <w:t>Целью</w:t>
      </w:r>
      <w:r w:rsidRPr="00B7699B">
        <w:rPr>
          <w:spacing w:val="-4"/>
          <w:lang w:val="da-DK"/>
        </w:rPr>
        <w:t xml:space="preserve"> </w:t>
      </w:r>
      <w:r w:rsidRPr="00217B7D">
        <w:rPr>
          <w:spacing w:val="-4"/>
          <w:lang w:val="ru-RU"/>
        </w:rPr>
        <w:t>данной</w:t>
      </w:r>
      <w:r w:rsidRPr="00B7699B">
        <w:rPr>
          <w:spacing w:val="-4"/>
          <w:lang w:val="da-DK"/>
        </w:rPr>
        <w:t xml:space="preserve"> </w:t>
      </w:r>
      <w:r w:rsidRPr="00217B7D">
        <w:rPr>
          <w:spacing w:val="-4"/>
          <w:lang w:val="ru-RU"/>
        </w:rPr>
        <w:t>функции</w:t>
      </w:r>
      <w:r w:rsidRPr="00B7699B">
        <w:rPr>
          <w:spacing w:val="-4"/>
          <w:lang w:val="da-DK"/>
        </w:rPr>
        <w:t xml:space="preserve"> </w:t>
      </w:r>
      <w:r w:rsidRPr="00217B7D">
        <w:rPr>
          <w:spacing w:val="-4"/>
          <w:lang w:val="ru-RU"/>
        </w:rPr>
        <w:t>является</w:t>
      </w:r>
      <w:r w:rsidRPr="00B7699B">
        <w:rPr>
          <w:spacing w:val="-4"/>
          <w:lang w:val="da-DK"/>
        </w:rPr>
        <w:t xml:space="preserve"> </w:t>
      </w:r>
      <w:r w:rsidRPr="00217B7D">
        <w:rPr>
          <w:spacing w:val="-4"/>
          <w:lang w:val="ru-RU"/>
        </w:rPr>
        <w:t>отображение</w:t>
      </w:r>
      <w:r w:rsidRPr="00B7699B">
        <w:rPr>
          <w:spacing w:val="-4"/>
          <w:lang w:val="da-DK"/>
        </w:rPr>
        <w:t xml:space="preserve"> </w:t>
      </w:r>
      <w:r w:rsidRPr="00217B7D">
        <w:rPr>
          <w:spacing w:val="-4"/>
          <w:lang w:val="ru-RU"/>
        </w:rPr>
        <w:t>данных</w:t>
      </w:r>
      <w:r w:rsidRPr="00B7699B">
        <w:rPr>
          <w:spacing w:val="-4"/>
          <w:lang w:val="da-DK"/>
        </w:rPr>
        <w:t xml:space="preserve"> </w:t>
      </w:r>
      <w:r w:rsidRPr="00217B7D">
        <w:rPr>
          <w:spacing w:val="-4"/>
          <w:lang w:val="ru-RU"/>
        </w:rPr>
        <w:t>сайта</w:t>
      </w:r>
      <w:r w:rsidRPr="00B7699B">
        <w:rPr>
          <w:spacing w:val="-4"/>
          <w:lang w:val="da-DK"/>
        </w:rPr>
        <w:t xml:space="preserve"> </w:t>
      </w:r>
      <w:r w:rsidRPr="00217B7D">
        <w:rPr>
          <w:spacing w:val="-4"/>
          <w:lang w:val="ru-RU"/>
        </w:rPr>
        <w:t>поверх</w:t>
      </w:r>
      <w:r w:rsidRPr="00B7699B">
        <w:rPr>
          <w:spacing w:val="-4"/>
          <w:lang w:val="da-DK"/>
        </w:rPr>
        <w:t xml:space="preserve"> </w:t>
      </w:r>
      <w:r w:rsidRPr="00217B7D">
        <w:rPr>
          <w:spacing w:val="-4"/>
          <w:lang w:val="ru-RU"/>
        </w:rPr>
        <w:t>спутниковых</w:t>
      </w:r>
      <w:r w:rsidRPr="00B7699B">
        <w:rPr>
          <w:spacing w:val="-4"/>
          <w:lang w:val="da-DK"/>
        </w:rPr>
        <w:t xml:space="preserve"> </w:t>
      </w:r>
      <w:r w:rsidRPr="00217B7D">
        <w:rPr>
          <w:spacing w:val="-4"/>
          <w:lang w:val="ru-RU"/>
        </w:rPr>
        <w:t>снимков</w:t>
      </w:r>
      <w:r w:rsidRPr="00B7699B">
        <w:rPr>
          <w:spacing w:val="-4"/>
          <w:lang w:val="da-DK"/>
        </w:rPr>
        <w:t xml:space="preserve">, </w:t>
      </w:r>
      <w:r w:rsidRPr="00217B7D">
        <w:rPr>
          <w:spacing w:val="-4"/>
          <w:lang w:val="ru-RU"/>
        </w:rPr>
        <w:t>аэрофотоснимков</w:t>
      </w:r>
      <w:r w:rsidRPr="00B7699B">
        <w:rPr>
          <w:spacing w:val="-4"/>
          <w:lang w:val="da-DK"/>
        </w:rPr>
        <w:t xml:space="preserve"> </w:t>
      </w:r>
      <w:r w:rsidRPr="00217B7D">
        <w:rPr>
          <w:spacing w:val="-4"/>
          <w:lang w:val="ru-RU"/>
        </w:rPr>
        <w:t>и</w:t>
      </w:r>
      <w:r w:rsidRPr="00B7699B">
        <w:rPr>
          <w:spacing w:val="-4"/>
          <w:lang w:val="da-DK"/>
        </w:rPr>
        <w:t xml:space="preserve"> </w:t>
      </w:r>
      <w:r w:rsidRPr="00217B7D">
        <w:rPr>
          <w:spacing w:val="-4"/>
          <w:lang w:val="ru-RU"/>
        </w:rPr>
        <w:t>карт</w:t>
      </w:r>
      <w:r w:rsidRPr="00B7699B">
        <w:rPr>
          <w:spacing w:val="-4"/>
          <w:lang w:val="da-DK"/>
        </w:rPr>
        <w:t xml:space="preserve"> </w:t>
      </w:r>
      <w:r w:rsidRPr="00217B7D">
        <w:rPr>
          <w:spacing w:val="-4"/>
          <w:lang w:val="ru-RU"/>
        </w:rPr>
        <w:t>с</w:t>
      </w:r>
      <w:r w:rsidR="00B7699B">
        <w:rPr>
          <w:spacing w:val="-4"/>
          <w:lang w:val="da-DK"/>
        </w:rPr>
        <w:t> </w:t>
      </w:r>
      <w:r w:rsidRPr="00217B7D">
        <w:rPr>
          <w:spacing w:val="-4"/>
          <w:lang w:val="ru-RU"/>
        </w:rPr>
        <w:t>наложением</w:t>
      </w:r>
      <w:r w:rsidRPr="00B7699B">
        <w:rPr>
          <w:spacing w:val="-4"/>
          <w:lang w:val="da-DK"/>
        </w:rPr>
        <w:t xml:space="preserve">. </w:t>
      </w:r>
      <w:r w:rsidRPr="00217B7D">
        <w:rPr>
          <w:spacing w:val="-4"/>
          <w:lang w:val="ru-RU"/>
        </w:rPr>
        <w:t>Вы</w:t>
      </w:r>
      <w:r w:rsidRPr="00B7699B">
        <w:rPr>
          <w:spacing w:val="-4"/>
          <w:lang w:val="da-DK"/>
        </w:rPr>
        <w:t xml:space="preserve"> </w:t>
      </w:r>
      <w:r w:rsidRPr="00217B7D">
        <w:rPr>
          <w:spacing w:val="-4"/>
          <w:lang w:val="ru-RU"/>
        </w:rPr>
        <w:t>имеете</w:t>
      </w:r>
      <w:r w:rsidRPr="00B7699B">
        <w:rPr>
          <w:spacing w:val="-4"/>
          <w:lang w:val="da-DK"/>
        </w:rPr>
        <w:t xml:space="preserve"> </w:t>
      </w:r>
      <w:r w:rsidRPr="00217B7D">
        <w:rPr>
          <w:spacing w:val="-4"/>
          <w:lang w:val="ru-RU"/>
        </w:rPr>
        <w:t>право</w:t>
      </w:r>
      <w:r w:rsidRPr="00B7699B">
        <w:rPr>
          <w:spacing w:val="-4"/>
          <w:lang w:val="da-DK"/>
        </w:rPr>
        <w:t xml:space="preserve"> </w:t>
      </w:r>
      <w:r w:rsidRPr="00217B7D">
        <w:rPr>
          <w:spacing w:val="-4"/>
          <w:lang w:val="ru-RU"/>
        </w:rPr>
        <w:t>использовать</w:t>
      </w:r>
      <w:r w:rsidRPr="00B7699B">
        <w:rPr>
          <w:spacing w:val="-4"/>
          <w:lang w:val="da-DK"/>
        </w:rPr>
        <w:t xml:space="preserve"> </w:t>
      </w:r>
      <w:r w:rsidRPr="00217B7D">
        <w:rPr>
          <w:spacing w:val="-4"/>
          <w:lang w:val="ru-RU"/>
        </w:rPr>
        <w:t>данную</w:t>
      </w:r>
      <w:r w:rsidRPr="00B7699B">
        <w:rPr>
          <w:spacing w:val="-4"/>
          <w:lang w:val="da-DK"/>
        </w:rPr>
        <w:t xml:space="preserve"> </w:t>
      </w:r>
      <w:r w:rsidRPr="00217B7D">
        <w:rPr>
          <w:spacing w:val="-4"/>
          <w:lang w:val="ru-RU"/>
        </w:rPr>
        <w:t>функцию</w:t>
      </w:r>
      <w:r w:rsidRPr="00B7699B">
        <w:rPr>
          <w:spacing w:val="-4"/>
          <w:lang w:val="da-DK"/>
        </w:rPr>
        <w:t xml:space="preserve"> </w:t>
      </w:r>
      <w:r w:rsidRPr="00217B7D">
        <w:rPr>
          <w:spacing w:val="-4"/>
          <w:lang w:val="ru-RU"/>
        </w:rPr>
        <w:t>для</w:t>
      </w:r>
      <w:r w:rsidRPr="00B7699B">
        <w:rPr>
          <w:spacing w:val="-4"/>
          <w:lang w:val="da-DK"/>
        </w:rPr>
        <w:t xml:space="preserve"> </w:t>
      </w:r>
      <w:r w:rsidRPr="00217B7D">
        <w:rPr>
          <w:spacing w:val="-4"/>
          <w:lang w:val="ru-RU"/>
        </w:rPr>
        <w:t>отображения</w:t>
      </w:r>
      <w:r w:rsidRPr="00B7699B">
        <w:rPr>
          <w:spacing w:val="-4"/>
          <w:lang w:val="da-DK"/>
        </w:rPr>
        <w:t xml:space="preserve"> </w:t>
      </w:r>
      <w:r w:rsidRPr="00217B7D">
        <w:rPr>
          <w:spacing w:val="-4"/>
          <w:lang w:val="ru-RU"/>
        </w:rPr>
        <w:t>данных</w:t>
      </w:r>
      <w:r w:rsidRPr="00B7699B">
        <w:rPr>
          <w:spacing w:val="-4"/>
          <w:lang w:val="da-DK"/>
        </w:rPr>
        <w:t xml:space="preserve"> </w:t>
      </w:r>
      <w:r w:rsidRPr="00217B7D">
        <w:rPr>
          <w:spacing w:val="-4"/>
          <w:lang w:val="ru-RU"/>
        </w:rPr>
        <w:t>сайта</w:t>
      </w:r>
      <w:r w:rsidRPr="00B7699B">
        <w:rPr>
          <w:spacing w:val="-4"/>
          <w:lang w:val="da-DK"/>
        </w:rPr>
        <w:t xml:space="preserve"> </w:t>
      </w:r>
      <w:r w:rsidRPr="00217B7D">
        <w:rPr>
          <w:spacing w:val="-4"/>
          <w:lang w:val="ru-RU"/>
        </w:rPr>
        <w:t>на</w:t>
      </w:r>
      <w:r w:rsidRPr="00B7699B">
        <w:rPr>
          <w:spacing w:val="-4"/>
          <w:lang w:val="da-DK"/>
        </w:rPr>
        <w:t xml:space="preserve"> </w:t>
      </w:r>
      <w:r w:rsidRPr="00217B7D">
        <w:rPr>
          <w:spacing w:val="-4"/>
          <w:lang w:val="ru-RU"/>
        </w:rPr>
        <w:t>экране</w:t>
      </w:r>
      <w:r w:rsidRPr="00B7699B">
        <w:rPr>
          <w:spacing w:val="-4"/>
          <w:lang w:val="da-DK"/>
        </w:rPr>
        <w:t xml:space="preserve"> </w:t>
      </w:r>
      <w:r w:rsidRPr="00217B7D">
        <w:rPr>
          <w:spacing w:val="-4"/>
          <w:lang w:val="ru-RU"/>
        </w:rPr>
        <w:t>или</w:t>
      </w:r>
      <w:r w:rsidRPr="00B7699B">
        <w:rPr>
          <w:spacing w:val="-4"/>
          <w:lang w:val="da-DK"/>
        </w:rPr>
        <w:t xml:space="preserve"> </w:t>
      </w:r>
      <w:r w:rsidRPr="00217B7D">
        <w:rPr>
          <w:spacing w:val="-4"/>
          <w:lang w:val="ru-RU"/>
        </w:rPr>
        <w:t>печати</w:t>
      </w:r>
      <w:r w:rsidRPr="00B7699B">
        <w:rPr>
          <w:spacing w:val="-4"/>
          <w:lang w:val="da-DK"/>
        </w:rPr>
        <w:t xml:space="preserve"> </w:t>
      </w:r>
      <w:r w:rsidRPr="00217B7D">
        <w:rPr>
          <w:spacing w:val="-4"/>
          <w:lang w:val="ru-RU"/>
        </w:rPr>
        <w:t>письменного</w:t>
      </w:r>
      <w:r w:rsidRPr="00B7699B">
        <w:rPr>
          <w:spacing w:val="-4"/>
          <w:lang w:val="da-DK"/>
        </w:rPr>
        <w:t xml:space="preserve"> </w:t>
      </w:r>
      <w:r w:rsidRPr="00217B7D">
        <w:rPr>
          <w:spacing w:val="-4"/>
          <w:lang w:val="ru-RU"/>
        </w:rPr>
        <w:t>отчета</w:t>
      </w:r>
      <w:r w:rsidRPr="00B7699B">
        <w:rPr>
          <w:spacing w:val="-4"/>
          <w:lang w:val="da-DK"/>
        </w:rPr>
        <w:t xml:space="preserve">, </w:t>
      </w:r>
      <w:r w:rsidRPr="00217B7D">
        <w:rPr>
          <w:spacing w:val="-4"/>
          <w:lang w:val="ru-RU"/>
        </w:rPr>
        <w:t>включающего</w:t>
      </w:r>
      <w:r w:rsidRPr="00B7699B">
        <w:rPr>
          <w:spacing w:val="-4"/>
          <w:lang w:val="da-DK"/>
        </w:rPr>
        <w:t xml:space="preserve"> </w:t>
      </w:r>
      <w:r w:rsidRPr="00217B7D">
        <w:rPr>
          <w:spacing w:val="-4"/>
          <w:lang w:val="ru-RU"/>
        </w:rPr>
        <w:t>такое</w:t>
      </w:r>
      <w:r w:rsidRPr="00B7699B">
        <w:rPr>
          <w:spacing w:val="-4"/>
          <w:lang w:val="da-DK"/>
        </w:rPr>
        <w:t xml:space="preserve"> </w:t>
      </w:r>
      <w:r w:rsidRPr="00217B7D">
        <w:rPr>
          <w:spacing w:val="-4"/>
          <w:lang w:val="ru-RU"/>
        </w:rPr>
        <w:t>отображение</w:t>
      </w:r>
      <w:r w:rsidRPr="00B7699B">
        <w:rPr>
          <w:spacing w:val="-4"/>
          <w:lang w:val="da-DK"/>
        </w:rPr>
        <w:t xml:space="preserve">. </w:t>
      </w:r>
      <w:r w:rsidRPr="00217B7D">
        <w:rPr>
          <w:spacing w:val="-4"/>
          <w:lang w:val="ru-RU"/>
        </w:rPr>
        <w:t>Это</w:t>
      </w:r>
      <w:r w:rsidRPr="00B7699B">
        <w:rPr>
          <w:spacing w:val="-4"/>
          <w:lang w:val="da-DK"/>
        </w:rPr>
        <w:t xml:space="preserve"> </w:t>
      </w:r>
      <w:r w:rsidRPr="00217B7D">
        <w:rPr>
          <w:spacing w:val="-4"/>
          <w:lang w:val="ru-RU"/>
        </w:rPr>
        <w:t>допустимо</w:t>
      </w:r>
      <w:r w:rsidRPr="00B7699B">
        <w:rPr>
          <w:spacing w:val="-4"/>
          <w:lang w:val="da-DK"/>
        </w:rPr>
        <w:t xml:space="preserve"> </w:t>
      </w:r>
      <w:r w:rsidRPr="00217B7D">
        <w:rPr>
          <w:spacing w:val="-4"/>
          <w:lang w:val="ru-RU"/>
        </w:rPr>
        <w:t>только</w:t>
      </w:r>
      <w:r w:rsidRPr="00B7699B">
        <w:rPr>
          <w:spacing w:val="-4"/>
          <w:lang w:val="da-DK"/>
        </w:rPr>
        <w:t xml:space="preserve"> </w:t>
      </w:r>
      <w:r w:rsidRPr="00217B7D">
        <w:rPr>
          <w:spacing w:val="-4"/>
          <w:lang w:val="ru-RU"/>
        </w:rPr>
        <w:t>совместно</w:t>
      </w:r>
      <w:r w:rsidRPr="00B7699B">
        <w:rPr>
          <w:spacing w:val="-4"/>
          <w:lang w:val="da-DK"/>
        </w:rPr>
        <w:t xml:space="preserve"> </w:t>
      </w:r>
      <w:r w:rsidRPr="00217B7D">
        <w:rPr>
          <w:spacing w:val="-4"/>
          <w:lang w:val="ru-RU"/>
        </w:rPr>
        <w:t>с</w:t>
      </w:r>
      <w:r w:rsidRPr="00B7699B">
        <w:rPr>
          <w:spacing w:val="-4"/>
          <w:lang w:val="da-DK"/>
        </w:rPr>
        <w:t xml:space="preserve"> </w:t>
      </w:r>
      <w:r w:rsidRPr="00217B7D">
        <w:rPr>
          <w:spacing w:val="-4"/>
          <w:lang w:val="ru-RU"/>
        </w:rPr>
        <w:t>методами</w:t>
      </w:r>
      <w:r w:rsidRPr="00B7699B">
        <w:rPr>
          <w:spacing w:val="-4"/>
          <w:lang w:val="da-DK"/>
        </w:rPr>
        <w:t xml:space="preserve"> </w:t>
      </w:r>
      <w:r w:rsidRPr="00217B7D">
        <w:rPr>
          <w:spacing w:val="-4"/>
          <w:lang w:val="ru-RU"/>
        </w:rPr>
        <w:t>и</w:t>
      </w:r>
      <w:r w:rsidRPr="00B7699B">
        <w:rPr>
          <w:spacing w:val="-4"/>
          <w:lang w:val="da-DK"/>
        </w:rPr>
        <w:t xml:space="preserve"> </w:t>
      </w:r>
      <w:r w:rsidRPr="00217B7D">
        <w:rPr>
          <w:spacing w:val="-4"/>
          <w:lang w:val="ru-RU"/>
        </w:rPr>
        <w:t>средствами</w:t>
      </w:r>
      <w:r w:rsidRPr="00B7699B">
        <w:rPr>
          <w:spacing w:val="-4"/>
          <w:lang w:val="da-DK"/>
        </w:rPr>
        <w:t xml:space="preserve"> </w:t>
      </w:r>
      <w:r w:rsidRPr="00217B7D">
        <w:rPr>
          <w:spacing w:val="-4"/>
          <w:lang w:val="ru-RU"/>
        </w:rPr>
        <w:t>доступа</w:t>
      </w:r>
      <w:r w:rsidRPr="00B7699B">
        <w:rPr>
          <w:spacing w:val="-4"/>
          <w:lang w:val="da-DK"/>
        </w:rPr>
        <w:t xml:space="preserve">, </w:t>
      </w:r>
      <w:r w:rsidRPr="00217B7D">
        <w:rPr>
          <w:spacing w:val="-4"/>
          <w:lang w:val="ru-RU"/>
        </w:rPr>
        <w:t>интегрированными</w:t>
      </w:r>
      <w:r w:rsidRPr="00B7699B">
        <w:rPr>
          <w:spacing w:val="-4"/>
          <w:lang w:val="da-DK"/>
        </w:rPr>
        <w:t xml:space="preserve"> </w:t>
      </w:r>
      <w:r w:rsidRPr="00217B7D">
        <w:rPr>
          <w:spacing w:val="-4"/>
          <w:lang w:val="ru-RU"/>
        </w:rPr>
        <w:t>в</w:t>
      </w:r>
      <w:r w:rsidRPr="00B7699B">
        <w:rPr>
          <w:spacing w:val="-4"/>
          <w:lang w:val="da-DK"/>
        </w:rPr>
        <w:t xml:space="preserve"> </w:t>
      </w:r>
      <w:r w:rsidRPr="00217B7D">
        <w:rPr>
          <w:spacing w:val="-4"/>
          <w:lang w:val="ru-RU"/>
        </w:rPr>
        <w:t>программное</w:t>
      </w:r>
      <w:r w:rsidRPr="00B7699B">
        <w:rPr>
          <w:spacing w:val="-4"/>
          <w:lang w:val="da-DK"/>
        </w:rPr>
        <w:t xml:space="preserve"> </w:t>
      </w:r>
      <w:r w:rsidRPr="00217B7D">
        <w:rPr>
          <w:spacing w:val="-4"/>
          <w:lang w:val="ru-RU"/>
        </w:rPr>
        <w:t>обеспечение</w:t>
      </w:r>
      <w:r w:rsidRPr="00B7699B">
        <w:rPr>
          <w:spacing w:val="-4"/>
          <w:lang w:val="da-DK"/>
        </w:rPr>
        <w:t xml:space="preserve">. </w:t>
      </w:r>
      <w:r w:rsidRPr="00217B7D">
        <w:rPr>
          <w:spacing w:val="-4"/>
          <w:lang w:val="ru-RU"/>
        </w:rPr>
        <w:t>Вы</w:t>
      </w:r>
      <w:r w:rsidRPr="00B7699B">
        <w:rPr>
          <w:spacing w:val="-4"/>
          <w:lang w:val="da-DK"/>
        </w:rPr>
        <w:t xml:space="preserve"> </w:t>
      </w:r>
      <w:r w:rsidRPr="00217B7D">
        <w:rPr>
          <w:spacing w:val="-4"/>
          <w:lang w:val="ru-RU"/>
        </w:rPr>
        <w:t>не</w:t>
      </w:r>
      <w:r w:rsidRPr="00B7699B">
        <w:rPr>
          <w:spacing w:val="-4"/>
          <w:lang w:val="da-DK"/>
        </w:rPr>
        <w:t xml:space="preserve"> </w:t>
      </w:r>
      <w:r w:rsidRPr="00217B7D">
        <w:rPr>
          <w:spacing w:val="-4"/>
          <w:lang w:val="ru-RU"/>
        </w:rPr>
        <w:t>имеете</w:t>
      </w:r>
      <w:r w:rsidRPr="00B7699B">
        <w:rPr>
          <w:spacing w:val="-4"/>
          <w:lang w:val="da-DK"/>
        </w:rPr>
        <w:t xml:space="preserve"> </w:t>
      </w:r>
      <w:r w:rsidRPr="00217B7D">
        <w:rPr>
          <w:spacing w:val="-4"/>
          <w:lang w:val="ru-RU"/>
        </w:rPr>
        <w:t>право</w:t>
      </w:r>
      <w:r w:rsidRPr="00B7699B">
        <w:rPr>
          <w:spacing w:val="-4"/>
          <w:lang w:val="da-DK"/>
        </w:rPr>
        <w:t xml:space="preserve"> </w:t>
      </w:r>
      <w:r w:rsidRPr="00217B7D">
        <w:rPr>
          <w:spacing w:val="-4"/>
          <w:lang w:val="ru-RU"/>
        </w:rPr>
        <w:t>копировать</w:t>
      </w:r>
      <w:r w:rsidRPr="00B7699B">
        <w:rPr>
          <w:spacing w:val="-4"/>
          <w:lang w:val="da-DK"/>
        </w:rPr>
        <w:t xml:space="preserve">, </w:t>
      </w:r>
      <w:r w:rsidRPr="00217B7D">
        <w:rPr>
          <w:spacing w:val="-4"/>
          <w:lang w:val="ru-RU"/>
        </w:rPr>
        <w:t>сохранять</w:t>
      </w:r>
      <w:r w:rsidRPr="00B7699B">
        <w:rPr>
          <w:spacing w:val="-4"/>
          <w:lang w:val="da-DK"/>
        </w:rPr>
        <w:t xml:space="preserve">, </w:t>
      </w:r>
      <w:r w:rsidRPr="00217B7D">
        <w:rPr>
          <w:spacing w:val="-4"/>
          <w:lang w:val="ru-RU"/>
        </w:rPr>
        <w:t>архивировать</w:t>
      </w:r>
      <w:r w:rsidRPr="00B7699B">
        <w:rPr>
          <w:spacing w:val="-4"/>
          <w:lang w:val="da-DK"/>
        </w:rPr>
        <w:t xml:space="preserve"> </w:t>
      </w:r>
      <w:r w:rsidRPr="00217B7D">
        <w:rPr>
          <w:spacing w:val="-4"/>
          <w:lang w:val="ru-RU"/>
        </w:rPr>
        <w:t>и</w:t>
      </w:r>
      <w:r w:rsidRPr="00B7699B">
        <w:rPr>
          <w:spacing w:val="-4"/>
          <w:lang w:val="da-DK"/>
        </w:rPr>
        <w:t xml:space="preserve"> </w:t>
      </w:r>
      <w:r w:rsidRPr="00217B7D">
        <w:rPr>
          <w:spacing w:val="-4"/>
          <w:lang w:val="ru-RU"/>
        </w:rPr>
        <w:t>создавать</w:t>
      </w:r>
      <w:r w:rsidRPr="00B7699B">
        <w:rPr>
          <w:spacing w:val="-4"/>
          <w:lang w:val="da-DK"/>
        </w:rPr>
        <w:t xml:space="preserve"> </w:t>
      </w:r>
      <w:r w:rsidRPr="00217B7D">
        <w:rPr>
          <w:spacing w:val="-4"/>
          <w:lang w:val="ru-RU"/>
        </w:rPr>
        <w:t>базу</w:t>
      </w:r>
      <w:r w:rsidRPr="00B7699B">
        <w:rPr>
          <w:spacing w:val="-4"/>
          <w:lang w:val="da-DK"/>
        </w:rPr>
        <w:t xml:space="preserve"> </w:t>
      </w:r>
      <w:r w:rsidRPr="00217B7D">
        <w:rPr>
          <w:spacing w:val="-4"/>
          <w:lang w:val="ru-RU"/>
        </w:rPr>
        <w:t>данных</w:t>
      </w:r>
      <w:r w:rsidRPr="00B7699B">
        <w:rPr>
          <w:spacing w:val="-4"/>
          <w:lang w:val="da-DK"/>
        </w:rPr>
        <w:t xml:space="preserve"> </w:t>
      </w:r>
      <w:r w:rsidRPr="00217B7D">
        <w:rPr>
          <w:spacing w:val="-4"/>
          <w:lang w:val="ru-RU"/>
        </w:rPr>
        <w:t>содержимого</w:t>
      </w:r>
      <w:r w:rsidRPr="00B7699B">
        <w:rPr>
          <w:spacing w:val="-4"/>
          <w:lang w:val="da-DK"/>
        </w:rPr>
        <w:t xml:space="preserve">, </w:t>
      </w:r>
      <w:r w:rsidRPr="00217B7D">
        <w:rPr>
          <w:spacing w:val="-4"/>
          <w:lang w:val="ru-RU"/>
        </w:rPr>
        <w:t>доступного</w:t>
      </w:r>
      <w:r w:rsidRPr="00B7699B">
        <w:rPr>
          <w:spacing w:val="-4"/>
          <w:lang w:val="da-DK"/>
        </w:rPr>
        <w:t xml:space="preserve"> </w:t>
      </w:r>
      <w:r w:rsidRPr="00217B7D">
        <w:rPr>
          <w:spacing w:val="-4"/>
          <w:lang w:val="ru-RU"/>
        </w:rPr>
        <w:t>с</w:t>
      </w:r>
      <w:r w:rsidRPr="00B7699B">
        <w:rPr>
          <w:spacing w:val="-4"/>
          <w:lang w:val="da-DK"/>
        </w:rPr>
        <w:t xml:space="preserve"> </w:t>
      </w:r>
      <w:r w:rsidRPr="00217B7D">
        <w:rPr>
          <w:spacing w:val="-4"/>
          <w:lang w:val="ru-RU"/>
        </w:rPr>
        <w:t>помощью</w:t>
      </w:r>
      <w:r w:rsidRPr="00B7699B">
        <w:rPr>
          <w:spacing w:val="-4"/>
          <w:lang w:val="da-DK"/>
        </w:rPr>
        <w:t xml:space="preserve"> Bing Maps API, </w:t>
      </w:r>
      <w:r w:rsidRPr="00217B7D">
        <w:rPr>
          <w:spacing w:val="-4"/>
          <w:lang w:val="ru-RU"/>
        </w:rPr>
        <w:t>каким</w:t>
      </w:r>
      <w:r w:rsidRPr="00B7699B">
        <w:rPr>
          <w:spacing w:val="-4"/>
          <w:lang w:val="da-DK"/>
        </w:rPr>
        <w:t>-</w:t>
      </w:r>
      <w:r w:rsidRPr="00217B7D">
        <w:rPr>
          <w:spacing w:val="-4"/>
          <w:lang w:val="ru-RU"/>
        </w:rPr>
        <w:t>либо</w:t>
      </w:r>
      <w:r w:rsidRPr="00B7699B">
        <w:rPr>
          <w:spacing w:val="-4"/>
          <w:lang w:val="da-DK"/>
        </w:rPr>
        <w:t xml:space="preserve"> </w:t>
      </w:r>
      <w:r w:rsidRPr="00217B7D">
        <w:rPr>
          <w:spacing w:val="-4"/>
          <w:lang w:val="ru-RU"/>
        </w:rPr>
        <w:t>иным</w:t>
      </w:r>
      <w:r w:rsidRPr="00B7699B">
        <w:rPr>
          <w:spacing w:val="-4"/>
          <w:lang w:val="da-DK"/>
        </w:rPr>
        <w:t xml:space="preserve"> </w:t>
      </w:r>
      <w:r w:rsidRPr="00217B7D">
        <w:rPr>
          <w:spacing w:val="-4"/>
          <w:lang w:val="ru-RU"/>
        </w:rPr>
        <w:t>способом</w:t>
      </w:r>
      <w:r w:rsidRPr="00B7699B">
        <w:rPr>
          <w:spacing w:val="-4"/>
          <w:lang w:val="da-DK"/>
        </w:rPr>
        <w:t xml:space="preserve">. </w:t>
      </w:r>
      <w:r w:rsidRPr="00217B7D">
        <w:rPr>
          <w:spacing w:val="-4"/>
          <w:lang w:val="ru-RU"/>
        </w:rPr>
        <w:t>Вы</w:t>
      </w:r>
      <w:r w:rsidRPr="00B7699B">
        <w:rPr>
          <w:spacing w:val="-4"/>
          <w:lang w:val="da-DK"/>
        </w:rPr>
        <w:t xml:space="preserve"> </w:t>
      </w:r>
      <w:r w:rsidRPr="00217B7D">
        <w:rPr>
          <w:spacing w:val="-4"/>
          <w:lang w:val="ru-RU"/>
        </w:rPr>
        <w:t>не</w:t>
      </w:r>
      <w:r w:rsidRPr="00B7699B">
        <w:rPr>
          <w:spacing w:val="-4"/>
          <w:lang w:val="da-DK"/>
        </w:rPr>
        <w:t xml:space="preserve"> </w:t>
      </w:r>
      <w:r w:rsidRPr="00217B7D">
        <w:rPr>
          <w:spacing w:val="-4"/>
          <w:lang w:val="ru-RU"/>
        </w:rPr>
        <w:t>имеете</w:t>
      </w:r>
      <w:r w:rsidRPr="00B7699B">
        <w:rPr>
          <w:spacing w:val="-4"/>
          <w:lang w:val="da-DK"/>
        </w:rPr>
        <w:t xml:space="preserve"> </w:t>
      </w:r>
      <w:r w:rsidRPr="00217B7D">
        <w:rPr>
          <w:spacing w:val="-4"/>
          <w:lang w:val="ru-RU"/>
        </w:rPr>
        <w:t>право</w:t>
      </w:r>
      <w:r w:rsidRPr="00B7699B">
        <w:rPr>
          <w:spacing w:val="-4"/>
          <w:lang w:val="da-DK"/>
        </w:rPr>
        <w:t xml:space="preserve"> </w:t>
      </w:r>
      <w:r w:rsidRPr="00217B7D">
        <w:rPr>
          <w:spacing w:val="-4"/>
          <w:lang w:val="ru-RU"/>
        </w:rPr>
        <w:t>использовать</w:t>
      </w:r>
      <w:r w:rsidRPr="00B7699B">
        <w:rPr>
          <w:spacing w:val="-4"/>
          <w:lang w:val="da-DK"/>
        </w:rPr>
        <w:t xml:space="preserve"> </w:t>
      </w:r>
      <w:r w:rsidRPr="00217B7D">
        <w:rPr>
          <w:spacing w:val="-4"/>
          <w:lang w:val="ru-RU"/>
        </w:rPr>
        <w:t>указанные</w:t>
      </w:r>
      <w:r w:rsidRPr="00B7699B">
        <w:rPr>
          <w:spacing w:val="-4"/>
          <w:lang w:val="da-DK"/>
        </w:rPr>
        <w:t xml:space="preserve"> </w:t>
      </w:r>
      <w:r w:rsidRPr="00217B7D">
        <w:rPr>
          <w:spacing w:val="-4"/>
          <w:lang w:val="ru-RU"/>
        </w:rPr>
        <w:t>ниже</w:t>
      </w:r>
      <w:r w:rsidRPr="00B7699B">
        <w:rPr>
          <w:spacing w:val="-4"/>
          <w:lang w:val="da-DK"/>
        </w:rPr>
        <w:t xml:space="preserve"> </w:t>
      </w:r>
      <w:r w:rsidRPr="00217B7D">
        <w:rPr>
          <w:spacing w:val="-4"/>
          <w:lang w:val="ru-RU"/>
        </w:rPr>
        <w:t>элементы</w:t>
      </w:r>
      <w:r w:rsidRPr="00B7699B">
        <w:rPr>
          <w:spacing w:val="-4"/>
          <w:lang w:val="da-DK"/>
        </w:rPr>
        <w:t xml:space="preserve"> </w:t>
      </w:r>
      <w:r w:rsidRPr="00217B7D">
        <w:rPr>
          <w:spacing w:val="-4"/>
          <w:lang w:val="ru-RU"/>
        </w:rPr>
        <w:t>с</w:t>
      </w:r>
      <w:r w:rsidRPr="00B7699B">
        <w:rPr>
          <w:spacing w:val="-4"/>
          <w:lang w:val="da-DK"/>
        </w:rPr>
        <w:t xml:space="preserve"> </w:t>
      </w:r>
      <w:r w:rsidRPr="00217B7D">
        <w:rPr>
          <w:spacing w:val="-4"/>
          <w:lang w:val="ru-RU"/>
        </w:rPr>
        <w:t>какой</w:t>
      </w:r>
      <w:r w:rsidRPr="00B7699B">
        <w:rPr>
          <w:spacing w:val="-4"/>
          <w:lang w:val="da-DK"/>
        </w:rPr>
        <w:t>-</w:t>
      </w:r>
      <w:r w:rsidRPr="00217B7D">
        <w:rPr>
          <w:spacing w:val="-4"/>
          <w:lang w:val="ru-RU"/>
        </w:rPr>
        <w:t>либо</w:t>
      </w:r>
      <w:r w:rsidRPr="00B7699B">
        <w:rPr>
          <w:spacing w:val="-4"/>
          <w:lang w:val="da-DK"/>
        </w:rPr>
        <w:t xml:space="preserve"> </w:t>
      </w:r>
      <w:r w:rsidRPr="00217B7D">
        <w:rPr>
          <w:spacing w:val="-4"/>
          <w:lang w:val="ru-RU"/>
        </w:rPr>
        <w:t>целью</w:t>
      </w:r>
      <w:r w:rsidRPr="00B7699B">
        <w:rPr>
          <w:spacing w:val="-4"/>
          <w:lang w:val="da-DK"/>
        </w:rPr>
        <w:t xml:space="preserve">, </w:t>
      </w:r>
      <w:r w:rsidRPr="00217B7D">
        <w:rPr>
          <w:spacing w:val="-4"/>
          <w:lang w:val="ru-RU"/>
        </w:rPr>
        <w:t>даже</w:t>
      </w:r>
      <w:r w:rsidRPr="00B7699B">
        <w:rPr>
          <w:spacing w:val="-4"/>
          <w:lang w:val="da-DK"/>
        </w:rPr>
        <w:t xml:space="preserve"> </w:t>
      </w:r>
      <w:r w:rsidRPr="00217B7D">
        <w:rPr>
          <w:spacing w:val="-4"/>
          <w:lang w:val="ru-RU"/>
        </w:rPr>
        <w:t>если</w:t>
      </w:r>
      <w:r w:rsidRPr="00B7699B">
        <w:rPr>
          <w:spacing w:val="-4"/>
          <w:lang w:val="da-DK"/>
        </w:rPr>
        <w:t xml:space="preserve"> </w:t>
      </w:r>
      <w:r w:rsidRPr="00217B7D">
        <w:rPr>
          <w:spacing w:val="-4"/>
          <w:lang w:val="ru-RU"/>
        </w:rPr>
        <w:t>они</w:t>
      </w:r>
      <w:r w:rsidRPr="00B7699B">
        <w:rPr>
          <w:spacing w:val="-4"/>
          <w:lang w:val="da-DK"/>
        </w:rPr>
        <w:t xml:space="preserve"> </w:t>
      </w:r>
      <w:r w:rsidRPr="00217B7D">
        <w:rPr>
          <w:spacing w:val="-4"/>
          <w:lang w:val="ru-RU"/>
        </w:rPr>
        <w:t>доступны</w:t>
      </w:r>
      <w:r w:rsidRPr="00B7699B">
        <w:rPr>
          <w:spacing w:val="-4"/>
          <w:lang w:val="da-DK"/>
        </w:rPr>
        <w:t xml:space="preserve"> </w:t>
      </w:r>
      <w:r w:rsidRPr="00217B7D">
        <w:rPr>
          <w:spacing w:val="-4"/>
          <w:lang w:val="ru-RU"/>
        </w:rPr>
        <w:t>с</w:t>
      </w:r>
      <w:r w:rsidRPr="00B7699B">
        <w:rPr>
          <w:spacing w:val="-4"/>
          <w:lang w:val="da-DK"/>
        </w:rPr>
        <w:t xml:space="preserve"> </w:t>
      </w:r>
      <w:r w:rsidRPr="00217B7D">
        <w:rPr>
          <w:spacing w:val="-4"/>
          <w:lang w:val="ru-RU"/>
        </w:rPr>
        <w:t>помощью</w:t>
      </w:r>
      <w:r w:rsidRPr="00B7699B">
        <w:rPr>
          <w:spacing w:val="-4"/>
          <w:lang w:val="da-DK"/>
        </w:rPr>
        <w:t xml:space="preserve"> </w:t>
      </w:r>
      <w:r w:rsidRPr="00B7699B">
        <w:rPr>
          <w:spacing w:val="-4"/>
        </w:rPr>
        <w:t>Bing Maps API:</w:t>
      </w:r>
    </w:p>
    <w:p w:rsidR="002B550E" w:rsidRPr="00217B7D" w:rsidRDefault="002B550E" w:rsidP="00614E61">
      <w:pPr>
        <w:pStyle w:val="PURBullet-Indented"/>
        <w:numPr>
          <w:ilvl w:val="0"/>
          <w:numId w:val="12"/>
        </w:numPr>
        <w:rPr>
          <w:lang w:val="ru-RU"/>
        </w:rPr>
      </w:pPr>
      <w:r>
        <w:t>Bing</w:t>
      </w:r>
      <w:r w:rsidRPr="00217B7D">
        <w:rPr>
          <w:lang w:val="ru-RU"/>
        </w:rPr>
        <w:t xml:space="preserve"> </w:t>
      </w:r>
      <w:r>
        <w:t>Maps</w:t>
      </w:r>
      <w:r w:rsidRPr="00217B7D">
        <w:rPr>
          <w:lang w:val="ru-RU"/>
        </w:rPr>
        <w:t xml:space="preserve"> </w:t>
      </w:r>
      <w:r>
        <w:t>API</w:t>
      </w:r>
      <w:r w:rsidRPr="00217B7D">
        <w:rPr>
          <w:lang w:val="ru-RU"/>
        </w:rPr>
        <w:t xml:space="preserve"> для сенсорного управления движением или составления маршрута;</w:t>
      </w:r>
    </w:p>
    <w:p w:rsidR="002B550E" w:rsidRPr="00217B7D" w:rsidRDefault="002B550E" w:rsidP="00614E61">
      <w:pPr>
        <w:pStyle w:val="PURBullet-Indented"/>
        <w:numPr>
          <w:ilvl w:val="0"/>
          <w:numId w:val="12"/>
        </w:numPr>
        <w:rPr>
          <w:lang w:val="ru-RU"/>
        </w:rPr>
      </w:pPr>
      <w:r w:rsidRPr="00217B7D">
        <w:rPr>
          <w:lang w:val="ru-RU"/>
        </w:rPr>
        <w:t>данные о дорожном движении или вид дорожного движения сверху (или связанные с ними метаданные).</w:t>
      </w:r>
    </w:p>
    <w:p w:rsidR="002B550E" w:rsidRPr="00217B7D" w:rsidRDefault="002B550E" w:rsidP="002B550E">
      <w:pPr>
        <w:pStyle w:val="PURBody-Indented"/>
        <w:rPr>
          <w:lang w:val="ru-RU"/>
        </w:rPr>
      </w:pPr>
      <w:r w:rsidRPr="00217B7D">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DC630C" w:rsidRDefault="002B550E" w:rsidP="00614E61">
      <w:pPr>
        <w:pStyle w:val="PURBullet-Indented"/>
        <w:numPr>
          <w:ilvl w:val="0"/>
          <w:numId w:val="12"/>
        </w:numPr>
      </w:pPr>
      <w:r>
        <w:t>эмблемы;</w:t>
      </w:r>
    </w:p>
    <w:p w:rsidR="002B550E" w:rsidRPr="00DC630C" w:rsidRDefault="002B550E" w:rsidP="00614E61">
      <w:pPr>
        <w:pStyle w:val="PURBullet-Indented"/>
        <w:numPr>
          <w:ilvl w:val="0"/>
          <w:numId w:val="12"/>
        </w:numPr>
      </w:pPr>
      <w:r>
        <w:t>товарные знаки;</w:t>
      </w:r>
    </w:p>
    <w:p w:rsidR="002B550E" w:rsidRPr="00DC630C" w:rsidRDefault="002B550E" w:rsidP="00614E61">
      <w:pPr>
        <w:pStyle w:val="PURBullet-Indented"/>
        <w:numPr>
          <w:ilvl w:val="0"/>
          <w:numId w:val="12"/>
        </w:numPr>
      </w:pPr>
      <w:r>
        <w:t>уведомления об авторском праве;</w:t>
      </w:r>
    </w:p>
    <w:p w:rsidR="002B550E" w:rsidRPr="00DC630C" w:rsidRDefault="002B550E" w:rsidP="00614E61">
      <w:pPr>
        <w:pStyle w:val="PURBullet-Indented"/>
        <w:numPr>
          <w:ilvl w:val="0"/>
          <w:numId w:val="12"/>
        </w:numPr>
      </w:pPr>
      <w:r>
        <w:t>цифровые водяные знаки; или</w:t>
      </w:r>
    </w:p>
    <w:p w:rsidR="002B550E" w:rsidRPr="00217B7D" w:rsidRDefault="002B550E" w:rsidP="00614E61">
      <w:pPr>
        <w:pStyle w:val="PURBullet-Indented"/>
        <w:numPr>
          <w:ilvl w:val="0"/>
          <w:numId w:val="12"/>
        </w:numPr>
        <w:rPr>
          <w:lang w:val="ru-RU"/>
        </w:rPr>
      </w:pPr>
      <w:r w:rsidRPr="00217B7D">
        <w:rPr>
          <w:lang w:val="ru-RU"/>
        </w:rPr>
        <w:t xml:space="preserve">другие уведомления </w:t>
      </w:r>
      <w:r>
        <w:t>Microsoft</w:t>
      </w:r>
      <w:r w:rsidRPr="00217B7D">
        <w:rPr>
          <w:lang w:val="ru-RU"/>
        </w:rPr>
        <w:t xml:space="preserve"> и ее поставщиков.</w:t>
      </w:r>
    </w:p>
    <w:p w:rsidR="002B550E" w:rsidRPr="00217B7D" w:rsidRDefault="002B550E" w:rsidP="002B550E">
      <w:pPr>
        <w:pStyle w:val="PURBody-Indented"/>
        <w:rPr>
          <w:lang w:val="ru-RU"/>
        </w:rPr>
      </w:pPr>
      <w:r w:rsidRPr="00217B7D">
        <w:rPr>
          <w:lang w:val="ru-RU"/>
        </w:rPr>
        <w:t xml:space="preserve">Использование </w:t>
      </w:r>
      <w:r>
        <w:t>API</w:t>
      </w:r>
      <w:r w:rsidRPr="00217B7D">
        <w:rPr>
          <w:lang w:val="ru-RU"/>
        </w:rPr>
        <w:t xml:space="preserve"> Карт </w:t>
      </w:r>
      <w:r>
        <w:t>Bing</w:t>
      </w:r>
      <w:r w:rsidRPr="00217B7D">
        <w:rPr>
          <w:lang w:val="ru-RU"/>
        </w:rPr>
        <w:t xml:space="preserve"> и связанного содержимого также регулируется дополнительными условиями, опубликованными по адресу </w:t>
      </w:r>
      <w:hyperlink r:id="rId74" w:history="1">
        <w:r w:rsidRPr="004E187F">
          <w:rPr>
            <w:rStyle w:val="Hyperlink"/>
          </w:rPr>
          <w:t>http</w:t>
        </w:r>
        <w:r w:rsidRPr="00217B7D">
          <w:rPr>
            <w:rStyle w:val="Hyperlink"/>
            <w:lang w:val="ru-RU"/>
          </w:rPr>
          <w:t>://</w:t>
        </w:r>
        <w:r w:rsidRPr="004E187F">
          <w:rPr>
            <w:rStyle w:val="Hyperlink"/>
          </w:rPr>
          <w:t>go</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linkid</w:t>
        </w:r>
        <w:r w:rsidRPr="00217B7D">
          <w:rPr>
            <w:rStyle w:val="Hyperlink"/>
            <w:lang w:val="ru-RU"/>
          </w:rPr>
          <w:t>=9710837</w:t>
        </w:r>
      </w:hyperlink>
      <w:r w:rsidRPr="00217B7D">
        <w:rPr>
          <w:lang w:val="ru-RU"/>
        </w:rPr>
        <w:t>.</w:t>
      </w:r>
    </w:p>
    <w:bookmarkStart w:id="191" w:name="_Toc299524968"/>
    <w:bookmarkStart w:id="192" w:name="_Toc299531320"/>
    <w:bookmarkStart w:id="193" w:name="_Toc299531428"/>
    <w:bookmarkStart w:id="194" w:name="_Toc299531536"/>
    <w:bookmarkStart w:id="195" w:name="_Toc299957144"/>
    <w:bookmarkEnd w:id="184"/>
    <w:bookmarkEnd w:id="185"/>
    <w:bookmarkEnd w:id="186"/>
    <w:bookmarkEnd w:id="187"/>
    <w:bookmarkEnd w:id="188"/>
    <w:p w:rsidR="00830DCA" w:rsidRPr="00217B7D" w:rsidRDefault="00045C9D" w:rsidP="00830DCA">
      <w:pPr>
        <w:keepNext/>
        <w:keepLines/>
        <w:spacing w:before="240" w:after="240"/>
        <w:jc w:val="right"/>
        <w:rPr>
          <w:rFonts w:ascii="Arial Narrow" w:hAnsi="Arial Narrow"/>
          <w:color w:val="00467F"/>
          <w:sz w:val="16"/>
          <w:u w:val="single"/>
          <w:lang w:val="ru-RU"/>
        </w:rPr>
      </w:pPr>
      <w:r>
        <w:fldChar w:fldCharType="begin"/>
      </w:r>
      <w:r w:rsidRPr="00217B7D">
        <w:rPr>
          <w:lang w:val="ru-RU"/>
        </w:rPr>
        <w:instrText xml:space="preserve"> </w:instrText>
      </w:r>
      <w:r>
        <w:instrText>HYPERLINK</w:instrText>
      </w:r>
      <w:r w:rsidRPr="00217B7D">
        <w:rPr>
          <w:lang w:val="ru-RU"/>
        </w:rPr>
        <w:instrText xml:space="preserve"> \</w:instrText>
      </w:r>
      <w:r>
        <w:instrText>l</w:instrText>
      </w:r>
      <w:r w:rsidRPr="00217B7D">
        <w:rPr>
          <w:lang w:val="ru-RU"/>
        </w:rPr>
        <w:instrText xml:space="preserve"> "Оглавление" </w:instrText>
      </w:r>
      <w:r>
        <w:fldChar w:fldCharType="separate"/>
      </w:r>
      <w:r w:rsidRPr="00217B7D">
        <w:rPr>
          <w:rStyle w:val="Hyperlink"/>
          <w:rFonts w:ascii="Arial Narrow" w:hAnsi="Arial Narrow"/>
          <w:sz w:val="16"/>
          <w:lang w:val="ru-RU"/>
        </w:rPr>
        <w:t>Оглавление</w:t>
      </w:r>
      <w:r>
        <w:rPr>
          <w:rStyle w:val="Hyperlink"/>
          <w:rFonts w:ascii="Arial Narrow" w:hAnsi="Arial Narrow"/>
          <w:sz w:val="16"/>
        </w:rPr>
        <w:fldChar w:fldCharType="end"/>
      </w:r>
      <w:r w:rsidRPr="00217B7D">
        <w:rPr>
          <w:lang w:val="ru-RU"/>
        </w:rPr>
        <w:t xml:space="preserve"> / </w:t>
      </w:r>
      <w:hyperlink w:anchor="UniversalLicenseTerms" w:history="1">
        <w:r w:rsidRPr="00217B7D">
          <w:rPr>
            <w:rStyle w:val="Hyperlink"/>
            <w:rFonts w:ascii="Arial Narrow" w:hAnsi="Arial Narrow"/>
            <w:sz w:val="16"/>
            <w:lang w:val="ru-RU"/>
          </w:rPr>
          <w:t>Универсальные условия лицензии</w:t>
        </w:r>
      </w:hyperlink>
    </w:p>
    <w:p w:rsidR="000A570B" w:rsidRPr="00217B7D" w:rsidRDefault="000A570B" w:rsidP="00830DCA">
      <w:pPr>
        <w:pStyle w:val="PURProductName"/>
        <w:rPr>
          <w:lang w:val="ru-RU"/>
        </w:rPr>
      </w:pPr>
      <w:bookmarkStart w:id="196" w:name="_Toc333334688"/>
      <w:bookmarkStart w:id="197" w:name="_Toc333409898"/>
      <w:r>
        <w:t>Windows</w:t>
      </w:r>
      <w:r w:rsidRPr="00217B7D">
        <w:rPr>
          <w:lang w:val="ru-RU"/>
        </w:rPr>
        <w:t xml:space="preserve"> </w:t>
      </w:r>
      <w:r>
        <w:t>Server</w:t>
      </w:r>
      <w:r w:rsidRPr="00217B7D">
        <w:rPr>
          <w:lang w:val="ru-RU"/>
        </w:rPr>
        <w:t xml:space="preserve"> 2012 </w:t>
      </w:r>
      <w:r>
        <w:t>Datacenter</w:t>
      </w:r>
      <w:bookmarkEnd w:id="191"/>
      <w:bookmarkEnd w:id="192"/>
      <w:bookmarkEnd w:id="193"/>
      <w:bookmarkEnd w:id="194"/>
      <w:bookmarkEnd w:id="195"/>
      <w:bookmarkEnd w:id="196"/>
      <w:bookmarkEnd w:id="197"/>
      <w:r w:rsidR="00872DAE">
        <w:fldChar w:fldCharType="begin"/>
      </w:r>
      <w:r>
        <w:instrText>XE</w:instrText>
      </w:r>
      <w:r w:rsidRPr="00217B7D">
        <w:rPr>
          <w:lang w:val="ru-RU"/>
        </w:rPr>
        <w:instrText xml:space="preserve"> "</w:instrText>
      </w:r>
      <w:r>
        <w:instrText>Windows</w:instrText>
      </w:r>
      <w:r w:rsidRPr="00217B7D">
        <w:rPr>
          <w:lang w:val="ru-RU"/>
        </w:rPr>
        <w:instrText xml:space="preserve"> </w:instrText>
      </w:r>
      <w:r>
        <w:instrText>Server</w:instrText>
      </w:r>
      <w:r w:rsidRPr="00217B7D">
        <w:rPr>
          <w:lang w:val="ru-RU"/>
        </w:rPr>
        <w:instrText xml:space="preserve"> 2012 </w:instrText>
      </w:r>
      <w:r>
        <w:instrText>Datacenter</w:instrText>
      </w:r>
      <w:r w:rsidRPr="00217B7D">
        <w:rPr>
          <w:lang w:val="ru-RU"/>
        </w:rPr>
        <w:instrText xml:space="preserve">" </w:instrText>
      </w:r>
      <w:r w:rsidR="00872DAE">
        <w:fldChar w:fldCharType="end"/>
      </w:r>
    </w:p>
    <w:p w:rsidR="000A570B" w:rsidRPr="00217B7D" w:rsidRDefault="000A570B" w:rsidP="000A570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1D093B" w:rsidTr="00AE7BEF">
        <w:tc>
          <w:tcPr>
            <w:tcW w:w="2477" w:type="pct"/>
          </w:tcPr>
          <w:p w:rsidR="00624A7C" w:rsidRPr="00217B7D" w:rsidRDefault="005E52C7" w:rsidP="00AE7BEF">
            <w:pPr>
              <w:pStyle w:val="PURLMSH"/>
              <w:rPr>
                <w:lang w:val="ru-RU"/>
              </w:rPr>
            </w:pPr>
            <w:r w:rsidRPr="00217B7D">
              <w:rPr>
                <w:lang w:val="ru-RU"/>
              </w:rPr>
              <w:t xml:space="preserve">Перемещение лицензий в фермах серверов: </w:t>
            </w:r>
            <w:r w:rsidRPr="00217B7D">
              <w:rPr>
                <w:b/>
                <w:lang w:val="ru-RU"/>
              </w:rPr>
              <w:t>Нет</w:t>
            </w:r>
          </w:p>
        </w:tc>
        <w:tc>
          <w:tcPr>
            <w:tcW w:w="2523" w:type="pct"/>
            <w:vMerge w:val="restart"/>
          </w:tcPr>
          <w:p w:rsidR="00624A7C" w:rsidRPr="00217B7D" w:rsidRDefault="00624A7C" w:rsidP="0003633E">
            <w:pPr>
              <w:pStyle w:val="PURLMSH"/>
              <w:rPr>
                <w:lang w:val="ru-RU"/>
              </w:rPr>
            </w:pPr>
            <w:r w:rsidRPr="00217B7D">
              <w:rPr>
                <w:lang w:val="ru-RU"/>
              </w:rPr>
              <w:t xml:space="preserve">См. соответствующее уведомление. </w:t>
            </w:r>
            <w:r w:rsidRPr="00217B7D">
              <w:rPr>
                <w:b/>
                <w:lang w:val="ru-RU"/>
              </w:rPr>
              <w:t xml:space="preserve">Потенциально нежелательное программное обеспечение, </w:t>
            </w:r>
            <w:r>
              <w:rPr>
                <w:b/>
              </w:rPr>
              <w:t>MPEG</w:t>
            </w:r>
            <w:r w:rsidRPr="00217B7D">
              <w:rPr>
                <w:b/>
                <w:lang w:val="ru-RU"/>
              </w:rPr>
              <w:t xml:space="preserve">4, </w:t>
            </w:r>
            <w:r>
              <w:rPr>
                <w:b/>
              </w:rPr>
              <w:t>VC</w:t>
            </w:r>
            <w:r w:rsidRPr="00217B7D">
              <w:rPr>
                <w:b/>
                <w:lang w:val="ru-RU"/>
              </w:rPr>
              <w:t xml:space="preserve">-1 </w:t>
            </w:r>
            <w:r w:rsidRPr="00217B7D">
              <w:rPr>
                <w:i/>
                <w:lang w:val="ru-RU"/>
              </w:rPr>
              <w:t xml:space="preserve">(см. </w:t>
            </w:r>
            <w:hyperlink w:anchor="Appendix2" w:history="1">
              <w:hyperlink w:anchor="Appendix2" w:history="1">
                <w:hyperlink w:anchor="Appendix2" w:history="1">
                  <w:r w:rsidR="0072515F" w:rsidRPr="00217B7D">
                    <w:rPr>
                      <w:rStyle w:val="Hyperlink"/>
                      <w:i/>
                      <w:lang w:val="ru-RU"/>
                    </w:rPr>
                    <w:t>Приложение 2</w:t>
                  </w:r>
                </w:hyperlink>
              </w:hyperlink>
            </w:hyperlink>
            <w:r w:rsidRPr="00217B7D">
              <w:rPr>
                <w:i/>
                <w:lang w:val="ru-RU"/>
              </w:rPr>
              <w:t>)</w:t>
            </w:r>
          </w:p>
        </w:tc>
      </w:tr>
      <w:tr w:rsidR="00624A7C" w:rsidRPr="001D093B" w:rsidTr="00AE7BEF">
        <w:tc>
          <w:tcPr>
            <w:tcW w:w="2477" w:type="pct"/>
          </w:tcPr>
          <w:p w:rsidR="00624A7C" w:rsidRPr="00217B7D" w:rsidRDefault="00624A7C" w:rsidP="00AE7BE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9F6ED2"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vMerge/>
          </w:tcPr>
          <w:p w:rsidR="00624A7C" w:rsidRPr="00217B7D" w:rsidRDefault="00624A7C" w:rsidP="00AE7BEF">
            <w:pPr>
              <w:pStyle w:val="PURLMSH"/>
              <w:rPr>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830DCA" w:rsidP="000A570B">
      <w:pPr>
        <w:pStyle w:val="PURBlueStrong"/>
        <w:rPr>
          <w:lang w:val="ru-RU"/>
        </w:rPr>
      </w:pPr>
      <w:r w:rsidRPr="00217B7D">
        <w:rPr>
          <w:lang w:val="ru-RU"/>
        </w:rPr>
        <w:t>Количество необходимых лицензий</w:t>
      </w:r>
    </w:p>
    <w:p w:rsidR="000A570B" w:rsidRPr="00217B7D" w:rsidRDefault="000A570B" w:rsidP="000A570B">
      <w:pPr>
        <w:pStyle w:val="PURBody-Indented"/>
        <w:rPr>
          <w:color w:val="00467F" w:themeColor="text2"/>
          <w:u w:val="single"/>
          <w:lang w:val="ru-RU"/>
        </w:rPr>
      </w:pPr>
      <w:r w:rsidRPr="00217B7D">
        <w:rPr>
          <w:lang w:val="ru-RU"/>
        </w:rPr>
        <w:t>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217B7D" w:rsidRDefault="000A570B" w:rsidP="00752FE0">
      <w:pPr>
        <w:pStyle w:val="PURBullet-Indented"/>
        <w:rPr>
          <w:lang w:val="ru-RU"/>
        </w:rPr>
      </w:pPr>
      <w:r w:rsidRPr="00217B7D">
        <w:rPr>
          <w:lang w:val="ru-RU"/>
        </w:rPr>
        <w:t>один экземпляр серверного программного обеспечения в одной физической операционной</w:t>
      </w:r>
      <w:r>
        <w:t> </w:t>
      </w:r>
      <w:r w:rsidRPr="00217B7D">
        <w:rPr>
          <w:lang w:val="ru-RU"/>
        </w:rPr>
        <w:t>среде (или ОС);</w:t>
      </w:r>
    </w:p>
    <w:p w:rsidR="000A570B" w:rsidRPr="00217B7D" w:rsidRDefault="000A570B" w:rsidP="00752FE0">
      <w:pPr>
        <w:pStyle w:val="PURBullet-Indented"/>
        <w:rPr>
          <w:lang w:val="ru-RU"/>
        </w:rPr>
      </w:pPr>
      <w:r w:rsidRPr="00217B7D">
        <w:rPr>
          <w:lang w:val="ru-RU"/>
        </w:rPr>
        <w:t>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w:t>
      </w:r>
    </w:p>
    <w:p w:rsidR="000A570B" w:rsidRPr="00217B7D" w:rsidRDefault="000A570B" w:rsidP="000A570B">
      <w:pPr>
        <w:pStyle w:val="PURBody-Indented"/>
        <w:rPr>
          <w:lang w:val="ru-RU"/>
        </w:rPr>
      </w:pPr>
      <w:r w:rsidRPr="00217B7D">
        <w:rPr>
          <w:lang w:val="ru-RU"/>
        </w:rPr>
        <w:t xml:space="preserve">Вы можете запустить на лицензированном сервере экземпляр выпуска </w:t>
      </w:r>
      <w:r>
        <w:t>Web</w:t>
      </w:r>
      <w:r w:rsidRPr="00217B7D">
        <w:rPr>
          <w:lang w:val="ru-RU"/>
        </w:rPr>
        <w:t xml:space="preserve">, </w:t>
      </w:r>
      <w:r>
        <w:t>Standard</w:t>
      </w:r>
      <w:r w:rsidRPr="00217B7D">
        <w:rPr>
          <w:lang w:val="ru-RU"/>
        </w:rPr>
        <w:t xml:space="preserve"> или </w:t>
      </w:r>
      <w:r>
        <w:t>Enterprise</w:t>
      </w:r>
      <w:r w:rsidRPr="00217B7D">
        <w:rPr>
          <w:lang w:val="ru-RU"/>
        </w:rPr>
        <w:t xml:space="preserve"> вместо выпуска </w:t>
      </w:r>
      <w:r>
        <w:t>Datacenter</w:t>
      </w:r>
      <w:r w:rsidRPr="00217B7D">
        <w:rPr>
          <w:lang w:val="ru-RU"/>
        </w:rPr>
        <w:t xml:space="preserve"> в любой операционной среде (или ОС).</w:t>
      </w:r>
    </w:p>
    <w:p w:rsidR="000A570B" w:rsidRPr="00217B7D" w:rsidRDefault="000A570B" w:rsidP="000A570B">
      <w:pPr>
        <w:pStyle w:val="PURBlueStrong"/>
        <w:rPr>
          <w:lang w:val="ru-RU"/>
        </w:rPr>
      </w:pPr>
      <w:r w:rsidRPr="00217B7D">
        <w:rPr>
          <w:lang w:val="ru-RU"/>
        </w:rPr>
        <w:t>Доступ для тестирования, обслуживания и администрирования</w:t>
      </w:r>
    </w:p>
    <w:p w:rsidR="000A570B" w:rsidRPr="00217B7D" w:rsidRDefault="000A570B" w:rsidP="000A570B">
      <w:pPr>
        <w:pStyle w:val="PURBody-Indented"/>
        <w:rPr>
          <w:lang w:val="ru-RU"/>
        </w:rPr>
      </w:pPr>
      <w:r w:rsidRPr="00217B7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Служб удаленных рабочих столов </w:t>
      </w:r>
      <w:r>
        <w:t>Windows</w:t>
      </w:r>
      <w:r w:rsidRPr="00217B7D">
        <w:rPr>
          <w:lang w:val="ru-RU"/>
        </w:rPr>
        <w:t xml:space="preserve"> </w:t>
      </w:r>
      <w:r>
        <w:t>Server</w:t>
      </w:r>
      <w:r w:rsidRPr="00217B7D">
        <w:rPr>
          <w:lang w:val="ru-RU"/>
        </w:rPr>
        <w:t xml:space="preserve"> 2012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217B7D">
        <w:rPr>
          <w:lang w:val="ru-RU"/>
        </w:rPr>
        <w:t xml:space="preserve"> </w:t>
      </w:r>
      <w:r>
        <w:t>Server</w:t>
      </w:r>
      <w:r w:rsidRPr="00217B7D">
        <w:rPr>
          <w:lang w:val="ru-RU"/>
        </w:rPr>
        <w:t xml:space="preserve"> 2012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w:t>
      </w:r>
    </w:p>
    <w:p w:rsidR="000A570B" w:rsidRPr="00217B7D" w:rsidRDefault="000A570B" w:rsidP="000A570B">
      <w:pPr>
        <w:pStyle w:val="PURBlueStrong"/>
        <w:rPr>
          <w:lang w:val="ru-RU"/>
        </w:rPr>
      </w:pPr>
      <w:r w:rsidRPr="00217B7D">
        <w:rPr>
          <w:lang w:val="ru-RU"/>
        </w:rPr>
        <w:lastRenderedPageBreak/>
        <w:t>Технология хранения данных</w:t>
      </w:r>
    </w:p>
    <w:p w:rsidR="000A570B" w:rsidRPr="00217B7D" w:rsidRDefault="000A570B" w:rsidP="000A570B">
      <w:pPr>
        <w:pStyle w:val="PURBody-Indented"/>
        <w:rPr>
          <w:lang w:val="ru-RU"/>
        </w:rPr>
      </w:pPr>
      <w:r w:rsidRPr="00217B7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217B7D">
        <w:rPr>
          <w:lang w:val="ru-RU"/>
        </w:rPr>
        <w:t>».</w:t>
      </w:r>
      <w:r w:rsidR="00882634" w:rsidRPr="00217B7D">
        <w:rPr>
          <w:lang w:val="ru-RU"/>
        </w:rPr>
        <w:t xml:space="preserve"> </w:t>
      </w:r>
      <w:r w:rsidRPr="00217B7D">
        <w:rPr>
          <w:lang w:val="ru-RU"/>
        </w:rPr>
        <w:t>Компоненты серверного программного обеспечения используют эту технологию для хранения данных.</w:t>
      </w:r>
      <w:r w:rsidR="00882634" w:rsidRPr="00217B7D">
        <w:rPr>
          <w:lang w:val="ru-RU"/>
        </w:rPr>
        <w:t xml:space="preserve"> </w:t>
      </w:r>
      <w:r w:rsidRPr="00217B7D">
        <w:rPr>
          <w:lang w:val="ru-RU"/>
        </w:rPr>
        <w:t>По условиям этого соглашения вы не можете использовать эту технологию или обращаться к ней для других целей.</w:t>
      </w:r>
    </w:p>
    <w:p w:rsidR="000A570B" w:rsidRPr="00217B7D" w:rsidRDefault="000A570B" w:rsidP="000A570B">
      <w:pPr>
        <w:pStyle w:val="PURBlueStrong"/>
        <w:rPr>
          <w:lang w:val="ru-RU"/>
        </w:rPr>
      </w:pPr>
      <w:r w:rsidRPr="00217B7D">
        <w:rPr>
          <w:lang w:val="ru-RU"/>
        </w:rPr>
        <w:t xml:space="preserve">Службы удаленных рабочих столов </w:t>
      </w:r>
      <w:r>
        <w:t>Windows</w:t>
      </w:r>
      <w:r w:rsidRPr="00217B7D">
        <w:rPr>
          <w:lang w:val="ru-RU"/>
        </w:rPr>
        <w:t xml:space="preserve"> </w:t>
      </w:r>
      <w:r>
        <w:t>Server </w:t>
      </w:r>
      <w:r w:rsidRPr="00217B7D">
        <w:rPr>
          <w:lang w:val="ru-RU"/>
        </w:rPr>
        <w:t>2012</w:t>
      </w:r>
    </w:p>
    <w:p w:rsidR="000A570B" w:rsidRPr="00217B7D" w:rsidRDefault="000A570B" w:rsidP="000A570B">
      <w:pPr>
        <w:pStyle w:val="PURBody-Indented"/>
        <w:rPr>
          <w:lang w:val="ru-RU"/>
        </w:rPr>
      </w:pPr>
      <w:r w:rsidRPr="00217B7D">
        <w:rPr>
          <w:lang w:val="ru-RU"/>
        </w:rPr>
        <w:t xml:space="preserve">Вы должны приобрести лицензию </w:t>
      </w:r>
      <w:r>
        <w:t>Windows</w:t>
      </w:r>
      <w:r w:rsidRPr="00217B7D">
        <w:rPr>
          <w:lang w:val="ru-RU"/>
        </w:rPr>
        <w:t xml:space="preserve"> </w:t>
      </w:r>
      <w:r>
        <w:t>Server</w:t>
      </w:r>
      <w:r w:rsidRPr="00217B7D">
        <w:rPr>
          <w:lang w:val="ru-RU"/>
        </w:rPr>
        <w:t xml:space="preserve"> 2012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 xml:space="preserve"> для каждого пользователя, который может прямо или косвенно обращаться к Службам удаленных рабочих столов </w:t>
      </w:r>
      <w:r>
        <w:t>Windows</w:t>
      </w:r>
      <w:r w:rsidRPr="00217B7D">
        <w:rPr>
          <w:lang w:val="ru-RU"/>
        </w:rPr>
        <w:t xml:space="preserve"> </w:t>
      </w:r>
      <w:r>
        <w:t>Server </w:t>
      </w:r>
      <w:r w:rsidRPr="00217B7D">
        <w:rPr>
          <w:lang w:val="ru-RU"/>
        </w:rPr>
        <w:t xml:space="preserve">2012 или к </w:t>
      </w:r>
      <w:r>
        <w:t>Windows</w:t>
      </w:r>
      <w:r w:rsidRPr="00217B7D">
        <w:rPr>
          <w:lang w:val="ru-RU"/>
        </w:rPr>
        <w:t xml:space="preserve"> </w:t>
      </w:r>
      <w:r>
        <w:t>Server </w:t>
      </w:r>
      <w:r w:rsidRPr="00217B7D">
        <w:rPr>
          <w:lang w:val="ru-RU"/>
        </w:rPr>
        <w:t xml:space="preserve">2012 для предоставления удаленного доступа к графическому интерфейсу пользователя (с помощью Служб удаленных рабочих столов </w:t>
      </w:r>
      <w:r>
        <w:t>Windows</w:t>
      </w:r>
      <w:r w:rsidRPr="00217B7D">
        <w:rPr>
          <w:lang w:val="ru-RU"/>
        </w:rPr>
        <w:t xml:space="preserve"> </w:t>
      </w:r>
      <w:r>
        <w:t>Server </w:t>
      </w:r>
      <w:r w:rsidRPr="00217B7D">
        <w:rPr>
          <w:lang w:val="ru-RU"/>
        </w:rPr>
        <w:t xml:space="preserve">2012 или другой технологии). Описание лицензии </w:t>
      </w:r>
      <w:r>
        <w:t>SAL</w:t>
      </w:r>
      <w:r w:rsidRPr="00217B7D">
        <w:rPr>
          <w:lang w:val="ru-RU"/>
        </w:rPr>
        <w:t xml:space="preserve"> </w:t>
      </w:r>
      <w:r>
        <w:t>c</w:t>
      </w:r>
      <w:r w:rsidRPr="00217B7D">
        <w:rPr>
          <w:lang w:val="ru-RU"/>
        </w:rPr>
        <w:t xml:space="preserve">м. в разделе модели лицензирования </w:t>
      </w:r>
      <w:r>
        <w:t>SAL</w:t>
      </w:r>
      <w:r w:rsidRPr="00217B7D">
        <w:rPr>
          <w:lang w:val="ru-RU"/>
        </w:rPr>
        <w:t>.</w:t>
      </w:r>
      <w:r w:rsidR="00882634" w:rsidRPr="00217B7D">
        <w:rPr>
          <w:lang w:val="ru-RU"/>
        </w:rPr>
        <w:t xml:space="preserve"> </w:t>
      </w:r>
    </w:p>
    <w:p w:rsidR="0009114F" w:rsidRPr="00217B7D" w:rsidRDefault="0009114F" w:rsidP="000A570B">
      <w:pPr>
        <w:pStyle w:val="PURBody-Indented"/>
        <w:rPr>
          <w:lang w:val="ru-RU"/>
        </w:rPr>
      </w:pPr>
      <w:r w:rsidRPr="00217B7D">
        <w:rPr>
          <w:lang w:val="ru-RU"/>
        </w:rPr>
        <w:t xml:space="preserve">Рабочие столы, предоставляемые как служба, поддерживаются в рамках </w:t>
      </w:r>
      <w:r>
        <w:t>SPLA</w:t>
      </w:r>
      <w:r w:rsidRPr="00217B7D">
        <w:rPr>
          <w:lang w:val="ru-RU"/>
        </w:rPr>
        <w:t xml:space="preserve"> при использовании </w:t>
      </w:r>
      <w:r>
        <w:t>Windows</w:t>
      </w:r>
      <w:r w:rsidRPr="00217B7D">
        <w:rPr>
          <w:lang w:val="ru-RU"/>
        </w:rPr>
        <w:t xml:space="preserve"> </w:t>
      </w:r>
      <w:r>
        <w:t>Server</w:t>
      </w:r>
      <w:r w:rsidRPr="00217B7D">
        <w:rPr>
          <w:lang w:val="ru-RU"/>
        </w:rPr>
        <w:t xml:space="preserve"> и Служб удаленных рабочих столов (</w:t>
      </w:r>
      <w:r>
        <w:t>RDS</w:t>
      </w:r>
      <w:r w:rsidRPr="00217B7D">
        <w:rPr>
          <w:lang w:val="ru-RU"/>
        </w:rPr>
        <w:t>). При выборе варианта предоставления службы этого типа вы должны явно указать в своих маркетинговых материалах, что эта инфраструктура используется для предоставления вами службы.</w:t>
      </w:r>
      <w:r w:rsidR="00882634" w:rsidRPr="00217B7D">
        <w:rPr>
          <w:lang w:val="ru-RU"/>
        </w:rPr>
        <w:t xml:space="preserve"> </w:t>
      </w:r>
      <w:r w:rsidRPr="00217B7D">
        <w:rPr>
          <w:lang w:val="ru-RU"/>
        </w:rPr>
        <w:t xml:space="preserve">Операционная система для настольных компьютеров </w:t>
      </w:r>
      <w:r>
        <w:t>Windows</w:t>
      </w:r>
      <w:r w:rsidRPr="00217B7D">
        <w:rPr>
          <w:lang w:val="ru-RU"/>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rsidR="000A570B" w:rsidRPr="001D093B" w:rsidRDefault="000A570B" w:rsidP="000A570B">
      <w:pPr>
        <w:pStyle w:val="PURBlueStrong"/>
        <w:rPr>
          <w:lang w:val="ru-RU"/>
        </w:rPr>
      </w:pPr>
      <w:r w:rsidRPr="001D093B">
        <w:rPr>
          <w:lang w:val="ru-RU"/>
        </w:rPr>
        <w:t xml:space="preserve">Служба управления правами </w:t>
      </w:r>
      <w:r>
        <w:t>Active</w:t>
      </w:r>
      <w:r w:rsidRPr="001D093B">
        <w:rPr>
          <w:lang w:val="ru-RU"/>
        </w:rPr>
        <w:t xml:space="preserve"> </w:t>
      </w:r>
      <w:r>
        <w:t>Directory</w:t>
      </w:r>
      <w:r w:rsidRPr="001D093B">
        <w:rPr>
          <w:lang w:val="ru-RU"/>
        </w:rPr>
        <w:t xml:space="preserve"> </w:t>
      </w:r>
      <w:r>
        <w:t>Windows</w:t>
      </w:r>
      <w:r w:rsidRPr="001D093B">
        <w:rPr>
          <w:lang w:val="ru-RU"/>
        </w:rPr>
        <w:t xml:space="preserve"> </w:t>
      </w:r>
      <w:r>
        <w:t>Server</w:t>
      </w:r>
      <w:r w:rsidRPr="001D093B">
        <w:rPr>
          <w:lang w:val="ru-RU"/>
        </w:rPr>
        <w:t xml:space="preserve"> 2012</w:t>
      </w:r>
    </w:p>
    <w:p w:rsidR="000A570B" w:rsidRPr="00217B7D" w:rsidRDefault="000A570B" w:rsidP="000A570B">
      <w:pPr>
        <w:pStyle w:val="PURBody-Indented"/>
        <w:rPr>
          <w:lang w:val="ru-RU"/>
        </w:rPr>
      </w:pPr>
      <w:r w:rsidRPr="001D093B">
        <w:rPr>
          <w:lang w:val="ru-RU"/>
        </w:rPr>
        <w:t xml:space="preserve">Вы должны приобрести лицензию </w:t>
      </w:r>
      <w:r>
        <w:t>Windows</w:t>
      </w:r>
      <w:r w:rsidRPr="001D093B">
        <w:rPr>
          <w:lang w:val="ru-RU"/>
        </w:rPr>
        <w:t xml:space="preserve"> </w:t>
      </w:r>
      <w:r>
        <w:t>Server</w:t>
      </w:r>
      <w:r w:rsidRPr="001D093B">
        <w:rPr>
          <w:lang w:val="ru-RU"/>
        </w:rPr>
        <w:t xml:space="preserve"> 2012 </w:t>
      </w:r>
      <w:r>
        <w:t>Active</w:t>
      </w:r>
      <w:r w:rsidRPr="001D093B">
        <w:rPr>
          <w:lang w:val="ru-RU"/>
        </w:rPr>
        <w:t xml:space="preserve"> </w:t>
      </w:r>
      <w:r>
        <w:t>Directory</w:t>
      </w:r>
      <w:r w:rsidRPr="001D093B">
        <w:rPr>
          <w:lang w:val="ru-RU"/>
        </w:rPr>
        <w:t xml:space="preserve"> </w:t>
      </w:r>
      <w:r>
        <w:t>Rights</w:t>
      </w:r>
      <w:r w:rsidRPr="001D093B">
        <w:rPr>
          <w:lang w:val="ru-RU"/>
        </w:rPr>
        <w:t xml:space="preserve"> </w:t>
      </w:r>
      <w:r>
        <w:t>Management</w:t>
      </w:r>
      <w:r w:rsidRPr="001D093B">
        <w:rPr>
          <w:lang w:val="ru-RU"/>
        </w:rPr>
        <w:t xml:space="preserve"> </w:t>
      </w:r>
      <w:r>
        <w:t>Services</w:t>
      </w:r>
      <w:r w:rsidRPr="001D093B">
        <w:rPr>
          <w:lang w:val="ru-RU"/>
        </w:rPr>
        <w:t xml:space="preserve"> </w:t>
      </w:r>
      <w:r>
        <w:t>SAL</w:t>
      </w:r>
      <w:r w:rsidRPr="001D093B">
        <w:rPr>
          <w:lang w:val="ru-RU"/>
        </w:rPr>
        <w:t xml:space="preserve"> для каждого пользователя, который может прямо или косвенно обращаться к функциям Службы управления правами </w:t>
      </w:r>
      <w:r>
        <w:t>Active</w:t>
      </w:r>
      <w:r w:rsidRPr="001D093B">
        <w:rPr>
          <w:lang w:val="ru-RU"/>
        </w:rPr>
        <w:t xml:space="preserve"> </w:t>
      </w:r>
      <w:r>
        <w:t>Directory</w:t>
      </w:r>
      <w:r w:rsidRPr="001D093B">
        <w:rPr>
          <w:lang w:val="ru-RU"/>
        </w:rPr>
        <w:t xml:space="preserve"> </w:t>
      </w:r>
      <w:r>
        <w:t>Windows</w:t>
      </w:r>
      <w:r w:rsidRPr="001D093B">
        <w:rPr>
          <w:lang w:val="ru-RU"/>
        </w:rPr>
        <w:t xml:space="preserve"> </w:t>
      </w:r>
      <w:r>
        <w:t>Server </w:t>
      </w:r>
      <w:r w:rsidRPr="001D093B">
        <w:rPr>
          <w:lang w:val="ru-RU"/>
        </w:rPr>
        <w:t xml:space="preserve">2012. </w:t>
      </w:r>
      <w:r w:rsidRPr="00217B7D">
        <w:rPr>
          <w:lang w:val="ru-RU"/>
        </w:rPr>
        <w:t xml:space="preserve">Описание лицензии </w:t>
      </w:r>
      <w:r>
        <w:t>SAL</w:t>
      </w:r>
      <w:r w:rsidRPr="00217B7D">
        <w:rPr>
          <w:lang w:val="ru-RU"/>
        </w:rPr>
        <w:t xml:space="preserve"> </w:t>
      </w:r>
      <w:r>
        <w:t>c</w:t>
      </w:r>
      <w:r w:rsidRPr="00217B7D">
        <w:rPr>
          <w:lang w:val="ru-RU"/>
        </w:rPr>
        <w:t xml:space="preserve">м. в разделе модели лицензирования </w:t>
      </w:r>
      <w:r>
        <w:t>SAL</w:t>
      </w:r>
      <w:r w:rsidRPr="00217B7D">
        <w:rPr>
          <w:lang w:val="ru-RU"/>
        </w:rPr>
        <w:t>.</w:t>
      </w:r>
    </w:p>
    <w:p w:rsidR="000A570B" w:rsidRPr="00217B7D" w:rsidRDefault="000A570B" w:rsidP="000A570B">
      <w:pPr>
        <w:pStyle w:val="PURBlueStrong"/>
        <w:rPr>
          <w:lang w:val="ru-RU"/>
        </w:rPr>
      </w:pPr>
      <w:r>
        <w:t>Microsoft</w:t>
      </w:r>
      <w:r w:rsidRPr="00217B7D">
        <w:rPr>
          <w:lang w:val="ru-RU"/>
        </w:rPr>
        <w:t xml:space="preserve"> </w:t>
      </w:r>
      <w:r>
        <w:t>Application</w:t>
      </w:r>
      <w:r w:rsidRPr="00217B7D">
        <w:rPr>
          <w:lang w:val="ru-RU"/>
        </w:rPr>
        <w:t xml:space="preserve"> </w:t>
      </w:r>
      <w:r>
        <w:t>Virtualization</w:t>
      </w:r>
      <w:r w:rsidRPr="00217B7D">
        <w:rPr>
          <w:lang w:val="ru-RU"/>
        </w:rPr>
        <w:t xml:space="preserve"> 5.0 для служб удаленных рабочих столов</w:t>
      </w:r>
    </w:p>
    <w:p w:rsidR="000A570B" w:rsidRPr="00217B7D" w:rsidRDefault="000A570B" w:rsidP="000A570B">
      <w:pPr>
        <w:pStyle w:val="PURBody-Indented"/>
        <w:rPr>
          <w:lang w:val="ru-RU"/>
        </w:rPr>
      </w:pPr>
      <w:r w:rsidRPr="00217B7D">
        <w:rPr>
          <w:lang w:val="ru-RU"/>
        </w:rPr>
        <w:t xml:space="preserve">Вы должны приобрести лицензию </w:t>
      </w:r>
      <w:r>
        <w:t>Microsoft</w:t>
      </w:r>
      <w:r w:rsidRPr="00217B7D">
        <w:rPr>
          <w:lang w:val="ru-RU"/>
        </w:rPr>
        <w:t xml:space="preserve"> </w:t>
      </w:r>
      <w:r>
        <w:t>Windows</w:t>
      </w:r>
      <w:r w:rsidRPr="00217B7D">
        <w:rPr>
          <w:lang w:val="ru-RU"/>
        </w:rPr>
        <w:t xml:space="preserve"> </w:t>
      </w:r>
      <w:r>
        <w:t>Server</w:t>
      </w:r>
      <w:r w:rsidRPr="00217B7D">
        <w:rPr>
          <w:lang w:val="ru-RU"/>
        </w:rPr>
        <w:t xml:space="preserve"> 2012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 xml:space="preserve"> для всех пользователей, которые прямо или косвенно могут обращаться к функциям </w:t>
      </w:r>
      <w:r>
        <w:t>Microsoft</w:t>
      </w:r>
      <w:r w:rsidRPr="00217B7D">
        <w:rPr>
          <w:lang w:val="ru-RU"/>
        </w:rPr>
        <w:t xml:space="preserve"> </w:t>
      </w:r>
      <w:r>
        <w:t>Application</w:t>
      </w:r>
      <w:r w:rsidRPr="00217B7D">
        <w:rPr>
          <w:lang w:val="ru-RU"/>
        </w:rPr>
        <w:t xml:space="preserve"> </w:t>
      </w:r>
      <w:r>
        <w:t>Virtualization</w:t>
      </w:r>
      <w:r w:rsidRPr="00217B7D">
        <w:rPr>
          <w:lang w:val="ru-RU"/>
        </w:rPr>
        <w:t xml:space="preserve"> 5.0 для служб удаленных рабочих столов.</w:t>
      </w:r>
      <w:r w:rsidR="00882634" w:rsidRPr="00217B7D">
        <w:rPr>
          <w:lang w:val="ru-RU"/>
        </w:rPr>
        <w:t xml:space="preserve"> </w:t>
      </w:r>
      <w:r w:rsidRPr="00217B7D">
        <w:rPr>
          <w:lang w:val="ru-RU"/>
        </w:rPr>
        <w:t xml:space="preserve">Описание лицензии </w:t>
      </w:r>
      <w:r>
        <w:t>SAL</w:t>
      </w:r>
      <w:r w:rsidRPr="00217B7D">
        <w:rPr>
          <w:lang w:val="ru-RU"/>
        </w:rPr>
        <w:t xml:space="preserve"> </w:t>
      </w:r>
      <w:r>
        <w:t>c</w:t>
      </w:r>
      <w:r w:rsidRPr="00217B7D">
        <w:rPr>
          <w:lang w:val="ru-RU"/>
        </w:rPr>
        <w:t xml:space="preserve">м. в разделе модели лицензирования </w:t>
      </w:r>
      <w:r>
        <w:t>SAL</w:t>
      </w:r>
      <w:r w:rsidRPr="00217B7D">
        <w:rPr>
          <w:lang w:val="ru-RU"/>
        </w:rPr>
        <w:t>.</w:t>
      </w:r>
    </w:p>
    <w:p w:rsidR="000A570B" w:rsidRPr="00217B7D" w:rsidRDefault="0013008E" w:rsidP="000A570B">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0A570B" w:rsidRPr="00217B7D" w:rsidRDefault="000A570B" w:rsidP="000A570B">
      <w:pPr>
        <w:pStyle w:val="PURProductName"/>
        <w:rPr>
          <w:lang w:val="ru-RU"/>
        </w:rPr>
      </w:pPr>
      <w:bookmarkStart w:id="198" w:name="_Toc297828718"/>
      <w:bookmarkStart w:id="199" w:name="_Toc297883473"/>
      <w:bookmarkStart w:id="200" w:name="_Toc299524974"/>
      <w:bookmarkStart w:id="201" w:name="_Toc299531326"/>
      <w:bookmarkStart w:id="202" w:name="_Toc299531434"/>
      <w:bookmarkStart w:id="203" w:name="_Toc299531542"/>
      <w:bookmarkStart w:id="204" w:name="_Toc299957149"/>
      <w:bookmarkStart w:id="205" w:name="_Toc314129596"/>
      <w:bookmarkStart w:id="206" w:name="_Toc333334689"/>
      <w:bookmarkStart w:id="207" w:name="_Toc333409899"/>
      <w:r>
        <w:t>Windows</w:t>
      </w:r>
      <w:r w:rsidRPr="00217B7D">
        <w:rPr>
          <w:lang w:val="ru-RU"/>
        </w:rPr>
        <w:t xml:space="preserve"> </w:t>
      </w:r>
      <w:r>
        <w:t>Server</w:t>
      </w:r>
      <w:r w:rsidRPr="00217B7D">
        <w:rPr>
          <w:lang w:val="ru-RU"/>
        </w:rPr>
        <w:t xml:space="preserve"> 2012 </w:t>
      </w:r>
      <w:r>
        <w:t>Standard</w:t>
      </w:r>
      <w:bookmarkEnd w:id="198"/>
      <w:bookmarkEnd w:id="199"/>
      <w:bookmarkEnd w:id="200"/>
      <w:bookmarkEnd w:id="201"/>
      <w:bookmarkEnd w:id="202"/>
      <w:bookmarkEnd w:id="203"/>
      <w:bookmarkEnd w:id="204"/>
      <w:bookmarkEnd w:id="205"/>
      <w:bookmarkEnd w:id="206"/>
      <w:bookmarkEnd w:id="207"/>
      <w:r w:rsidR="00872DAE">
        <w:fldChar w:fldCharType="begin"/>
      </w:r>
      <w:r>
        <w:instrText>XE</w:instrText>
      </w:r>
      <w:r w:rsidRPr="00217B7D">
        <w:rPr>
          <w:lang w:val="ru-RU"/>
        </w:rPr>
        <w:instrText xml:space="preserve"> "</w:instrText>
      </w:r>
      <w:r>
        <w:instrText>Windows</w:instrText>
      </w:r>
      <w:r w:rsidRPr="00217B7D">
        <w:rPr>
          <w:lang w:val="ru-RU"/>
        </w:rPr>
        <w:instrText xml:space="preserve"> </w:instrText>
      </w:r>
      <w:r>
        <w:instrText>Server</w:instrText>
      </w:r>
      <w:r w:rsidRPr="00217B7D">
        <w:rPr>
          <w:lang w:val="ru-RU"/>
        </w:rPr>
        <w:instrText xml:space="preserve"> 2012 </w:instrText>
      </w:r>
      <w:r>
        <w:instrText>Standard</w:instrText>
      </w:r>
      <w:r w:rsidRPr="00217B7D">
        <w:rPr>
          <w:lang w:val="ru-RU"/>
        </w:rPr>
        <w:instrText xml:space="preserve">" </w:instrText>
      </w:r>
      <w:r w:rsidR="00872DAE">
        <w:fldChar w:fldCharType="end"/>
      </w:r>
    </w:p>
    <w:p w:rsidR="000A570B" w:rsidRPr="00217B7D" w:rsidRDefault="000A570B" w:rsidP="000A570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1D093B" w:rsidTr="007C7A84">
        <w:trPr>
          <w:trHeight w:val="112"/>
        </w:trPr>
        <w:tc>
          <w:tcPr>
            <w:tcW w:w="2477" w:type="pct"/>
          </w:tcPr>
          <w:p w:rsidR="007C7A84" w:rsidRPr="00217B7D" w:rsidRDefault="005E52C7"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Нет</w:t>
            </w:r>
          </w:p>
        </w:tc>
        <w:tc>
          <w:tcPr>
            <w:tcW w:w="2523" w:type="pct"/>
            <w:vMerge w:val="restart"/>
          </w:tcPr>
          <w:p w:rsidR="007C7A84" w:rsidRPr="00217B7D" w:rsidRDefault="007C7A84" w:rsidP="007C7A84">
            <w:pPr>
              <w:spacing w:after="0"/>
              <w:rPr>
                <w:rFonts w:ascii="Arial Narrow" w:hAnsi="Arial Narrow"/>
                <w:color w:val="404040" w:themeColor="text1" w:themeTint="BF"/>
                <w:sz w:val="18"/>
                <w:szCs w:val="18"/>
                <w:lang w:val="ru-RU"/>
              </w:rPr>
            </w:pPr>
            <w:r w:rsidRPr="00217B7D">
              <w:rPr>
                <w:rFonts w:ascii="Arial Narrow" w:hAnsi="Arial Narrow"/>
                <w:color w:val="404040" w:themeColor="text1" w:themeTint="BF"/>
                <w:sz w:val="18"/>
                <w:szCs w:val="18"/>
                <w:lang w:val="ru-RU"/>
              </w:rPr>
              <w:t xml:space="preserve">См. соответствующее уведомление. </w:t>
            </w:r>
            <w:r w:rsidRPr="00217B7D">
              <w:rPr>
                <w:rFonts w:ascii="Arial Narrow" w:hAnsi="Arial Narrow"/>
                <w:b/>
                <w:color w:val="404040" w:themeColor="text1" w:themeTint="BF"/>
                <w:sz w:val="18"/>
                <w:szCs w:val="18"/>
                <w:lang w:val="ru-RU"/>
              </w:rPr>
              <w:t xml:space="preserve">Потенциально нежелательное программное обеспечение, </w:t>
            </w:r>
            <w:r w:rsidRPr="0072515F">
              <w:rPr>
                <w:rFonts w:ascii="Arial Narrow" w:hAnsi="Arial Narrow"/>
                <w:b/>
                <w:color w:val="404040" w:themeColor="text1" w:themeTint="BF"/>
                <w:sz w:val="18"/>
                <w:szCs w:val="18"/>
              </w:rPr>
              <w:t>MPEG</w:t>
            </w:r>
            <w:r w:rsidRPr="00217B7D">
              <w:rPr>
                <w:rFonts w:ascii="Arial Narrow" w:hAnsi="Arial Narrow"/>
                <w:b/>
                <w:color w:val="404040" w:themeColor="text1" w:themeTint="BF"/>
                <w:sz w:val="18"/>
                <w:szCs w:val="18"/>
                <w:lang w:val="ru-RU"/>
              </w:rPr>
              <w:t xml:space="preserve">-4, </w:t>
            </w:r>
            <w:r w:rsidRPr="0072515F">
              <w:rPr>
                <w:rFonts w:ascii="Arial Narrow" w:hAnsi="Arial Narrow"/>
                <w:b/>
                <w:color w:val="404040" w:themeColor="text1" w:themeTint="BF"/>
                <w:sz w:val="18"/>
                <w:szCs w:val="18"/>
              </w:rPr>
              <w:t>VC</w:t>
            </w:r>
            <w:r w:rsidRPr="00217B7D">
              <w:rPr>
                <w:rFonts w:ascii="Arial Narrow" w:hAnsi="Arial Narrow"/>
                <w:b/>
                <w:color w:val="404040" w:themeColor="text1" w:themeTint="BF"/>
                <w:sz w:val="18"/>
                <w:szCs w:val="18"/>
                <w:lang w:val="ru-RU"/>
              </w:rPr>
              <w:t xml:space="preserve">-1 </w:t>
            </w:r>
            <w:r w:rsidRPr="00217B7D">
              <w:rPr>
                <w:rFonts w:ascii="Arial Narrow" w:hAnsi="Arial Narrow"/>
                <w:i/>
                <w:color w:val="404040" w:themeColor="text1" w:themeTint="BF"/>
                <w:sz w:val="18"/>
                <w:szCs w:val="18"/>
                <w:lang w:val="ru-RU"/>
              </w:rPr>
              <w:t xml:space="preserve">(см. </w:t>
            </w:r>
            <w:hyperlink w:anchor="Приложение2" w:history="1">
              <w:hyperlink w:anchor="Appendix2" w:history="1">
                <w:hyperlink w:anchor="Appendix2" w:history="1">
                  <w:hyperlink w:anchor="Appendix2" w:history="1">
                    <w:r w:rsidR="0072515F" w:rsidRPr="00217B7D">
                      <w:rPr>
                        <w:rStyle w:val="Hyperlink"/>
                        <w:rFonts w:ascii="Arial Narrow" w:hAnsi="Arial Narrow"/>
                        <w:i/>
                        <w:sz w:val="18"/>
                        <w:szCs w:val="18"/>
                        <w:lang w:val="ru-RU"/>
                      </w:rPr>
                      <w:t>Приложение 2</w:t>
                    </w:r>
                  </w:hyperlink>
                </w:hyperlink>
              </w:hyperlink>
            </w:hyperlink>
            <w:r w:rsidRPr="00217B7D">
              <w:rPr>
                <w:rFonts w:ascii="Arial Narrow" w:hAnsi="Arial Narrow"/>
                <w:i/>
                <w:color w:val="404040" w:themeColor="text1" w:themeTint="BF"/>
                <w:sz w:val="18"/>
                <w:szCs w:val="18"/>
                <w:lang w:val="ru-RU"/>
              </w:rPr>
              <w:t>)</w:t>
            </w:r>
          </w:p>
        </w:tc>
      </w:tr>
      <w:tr w:rsidR="007C7A84" w:rsidRPr="001D093B" w:rsidTr="007C7A84">
        <w:trPr>
          <w:trHeight w:val="68"/>
        </w:trPr>
        <w:tc>
          <w:tcPr>
            <w:tcW w:w="2477" w:type="pct"/>
          </w:tcPr>
          <w:p w:rsidR="007C7A84" w:rsidRPr="00217B7D" w:rsidRDefault="007C7A84" w:rsidP="00AE7BEF">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9F6ED2"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vMerge/>
          </w:tcPr>
          <w:p w:rsidR="007C7A84" w:rsidRPr="00217B7D" w:rsidRDefault="007C7A84" w:rsidP="00AE7BEF">
            <w:pPr>
              <w:spacing w:after="0"/>
              <w:rPr>
                <w:rFonts w:ascii="Arial Narrow" w:hAnsi="Arial Narrow"/>
                <w:color w:val="404040" w:themeColor="text1" w:themeTint="BF"/>
                <w:sz w:val="18"/>
                <w:lang w:val="ru-RU"/>
              </w:rPr>
            </w:pPr>
          </w:p>
        </w:tc>
      </w:tr>
    </w:tbl>
    <w:p w:rsidR="000A570B" w:rsidRPr="00217B7D" w:rsidRDefault="000A570B" w:rsidP="000A570B">
      <w:pPr>
        <w:pStyle w:val="PURADDITIONALTERMSHEADERMB"/>
        <w:rPr>
          <w:lang w:val="ru-RU"/>
        </w:rPr>
      </w:pPr>
      <w:r w:rsidRPr="00217B7D">
        <w:rPr>
          <w:lang w:val="ru-RU"/>
        </w:rPr>
        <w:t>Дополнительные условия.</w:t>
      </w:r>
    </w:p>
    <w:p w:rsidR="000A570B" w:rsidRPr="00217B7D" w:rsidRDefault="000A570B" w:rsidP="000A570B">
      <w:pPr>
        <w:pStyle w:val="PURBlueStrong"/>
        <w:rPr>
          <w:lang w:val="ru-RU"/>
        </w:rPr>
      </w:pPr>
      <w:r w:rsidRPr="00217B7D">
        <w:rPr>
          <w:lang w:val="ru-RU"/>
        </w:rPr>
        <w:t xml:space="preserve">Количество необходимых лицензий </w:t>
      </w:r>
    </w:p>
    <w:p w:rsidR="000A570B" w:rsidRPr="00217B7D" w:rsidRDefault="000A570B" w:rsidP="000A570B">
      <w:pPr>
        <w:pStyle w:val="PURBody-Indented"/>
        <w:rPr>
          <w:i/>
          <w:lang w:val="ru-RU"/>
        </w:rPr>
      </w:pPr>
      <w:r w:rsidRPr="00217B7D">
        <w:rPr>
          <w:lang w:val="ru-RU"/>
        </w:rPr>
        <w:t>Общее количество лицензий на программное обеспечение, необходимых для сервера, равно сумме лицензий на программное обеспечение, указанных в пунктах (</w:t>
      </w:r>
      <w:r>
        <w:t>i</w:t>
      </w:r>
      <w:r w:rsidRPr="00217B7D">
        <w:rPr>
          <w:lang w:val="ru-RU"/>
        </w:rPr>
        <w:t>) и (</w:t>
      </w:r>
      <w:r>
        <w:t>ii</w:t>
      </w:r>
      <w:r w:rsidRPr="00217B7D">
        <w:rPr>
          <w:lang w:val="ru-RU"/>
        </w:rPr>
        <w:t>) ниже.</w:t>
      </w:r>
    </w:p>
    <w:p w:rsidR="000A570B" w:rsidRPr="00217B7D" w:rsidRDefault="000A570B" w:rsidP="000A570B">
      <w:pPr>
        <w:pStyle w:val="PURBody-Indented"/>
        <w:rPr>
          <w:i/>
          <w:lang w:val="ru-RU"/>
        </w:rPr>
      </w:pPr>
      <w:r>
        <w:t>i</w:t>
      </w:r>
      <w:r w:rsidRPr="00217B7D">
        <w:rPr>
          <w:lang w:val="ru-RU"/>
        </w:rPr>
        <w:t xml:space="preserve">) Требуется одна </w:t>
      </w:r>
      <w:r w:rsidRPr="00217B7D">
        <w:rPr>
          <w:bCs/>
          <w:lang w:val="ru-RU"/>
        </w:rPr>
        <w:t xml:space="preserve">лицензия на программное обеспечение </w:t>
      </w:r>
      <w:r w:rsidRPr="00217B7D">
        <w:rPr>
          <w:lang w:val="ru-RU"/>
        </w:rPr>
        <w:t>для каждого физического процессора на сервере, которая позволяет запускать на сервере в любое время:</w:t>
      </w:r>
    </w:p>
    <w:p w:rsidR="000A570B" w:rsidRPr="00217B7D" w:rsidRDefault="000A570B" w:rsidP="000C1827">
      <w:pPr>
        <w:pStyle w:val="PURBullet-Indented"/>
        <w:rPr>
          <w:lang w:val="ru-RU"/>
        </w:rPr>
      </w:pPr>
      <w:r w:rsidRPr="00217B7D">
        <w:rPr>
          <w:lang w:val="ru-RU"/>
        </w:rPr>
        <w:t>один экземпляр серверного программного обеспечения в одной физической операционной</w:t>
      </w:r>
      <w:r>
        <w:t> </w:t>
      </w:r>
      <w:r w:rsidRPr="00217B7D">
        <w:rPr>
          <w:lang w:val="ru-RU"/>
        </w:rPr>
        <w:t>среде (или ОС); и</w:t>
      </w:r>
    </w:p>
    <w:p w:rsidR="000A570B" w:rsidRPr="00217B7D" w:rsidRDefault="000A570B" w:rsidP="000C1827">
      <w:pPr>
        <w:pStyle w:val="PURBullet-Indented"/>
        <w:rPr>
          <w:lang w:val="ru-RU"/>
        </w:rPr>
      </w:pPr>
      <w:r w:rsidRPr="00217B7D">
        <w:rPr>
          <w:lang w:val="ru-RU"/>
        </w:rPr>
        <w:t>один экземпляр серверного программного обеспечения в одной виртуальной операционной среде (или ОС).</w:t>
      </w:r>
    </w:p>
    <w:p w:rsidR="000A570B" w:rsidRPr="00217B7D" w:rsidRDefault="000A570B" w:rsidP="000A570B">
      <w:pPr>
        <w:pStyle w:val="PURBody-Indented"/>
        <w:rPr>
          <w:lang w:val="ru-RU"/>
        </w:rPr>
      </w:pPr>
      <w:r w:rsidRPr="00217B7D">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217B7D" w:rsidRDefault="000A570B" w:rsidP="000C1827">
      <w:pPr>
        <w:pStyle w:val="PURBullet-Indented"/>
        <w:rPr>
          <w:lang w:val="ru-RU"/>
        </w:rPr>
      </w:pPr>
      <w:r w:rsidRPr="00217B7D">
        <w:rPr>
          <w:lang w:val="ru-RU"/>
        </w:rPr>
        <w:t>запуска программного обеспечения виртуализации устройств или</w:t>
      </w:r>
    </w:p>
    <w:p w:rsidR="000A570B" w:rsidRPr="00A23961" w:rsidRDefault="000A570B" w:rsidP="000C1827">
      <w:pPr>
        <w:pStyle w:val="PURBullet-Indented"/>
      </w:pPr>
      <w:r>
        <w:t>обеспечения служб виртуализации устройств или</w:t>
      </w:r>
    </w:p>
    <w:p w:rsidR="000A570B" w:rsidRPr="00217B7D" w:rsidRDefault="000A570B" w:rsidP="000C1827">
      <w:pPr>
        <w:pStyle w:val="PURBullet-Indented"/>
        <w:rPr>
          <w:lang w:val="ru-RU"/>
        </w:rPr>
      </w:pPr>
      <w:r w:rsidRPr="00217B7D">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217B7D" w:rsidRDefault="000A570B" w:rsidP="000A570B">
      <w:pPr>
        <w:pStyle w:val="PURBody-Indented"/>
        <w:rPr>
          <w:lang w:val="ru-RU"/>
        </w:rPr>
      </w:pPr>
      <w:r>
        <w:t>ii</w:t>
      </w:r>
      <w:r w:rsidRPr="00217B7D">
        <w:rPr>
          <w:lang w:val="ru-RU"/>
        </w:rPr>
        <w:t>) 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w:t>
      </w:r>
      <w:r w:rsidRPr="00217B7D">
        <w:rPr>
          <w:bCs/>
          <w:lang w:val="ru-RU"/>
        </w:rPr>
        <w:t xml:space="preserve"> лицензии </w:t>
      </w:r>
      <w:r w:rsidRPr="00217B7D">
        <w:rPr>
          <w:lang w:val="ru-RU"/>
        </w:rPr>
        <w:t>на программное обеспечение для каждого физического процессора на сервере.</w:t>
      </w:r>
    </w:p>
    <w:p w:rsidR="000A570B" w:rsidRPr="00217B7D" w:rsidRDefault="000A570B" w:rsidP="000A570B">
      <w:pPr>
        <w:pStyle w:val="PURBlueStrong"/>
        <w:rPr>
          <w:lang w:val="ru-RU"/>
        </w:rPr>
      </w:pPr>
      <w:r w:rsidRPr="00217B7D">
        <w:rPr>
          <w:lang w:val="ru-RU"/>
        </w:rPr>
        <w:lastRenderedPageBreak/>
        <w:t>Доступ для тестирования, обслуживания и администрирования</w:t>
      </w:r>
    </w:p>
    <w:p w:rsidR="000A570B" w:rsidRPr="00217B7D" w:rsidRDefault="000A570B" w:rsidP="000A570B">
      <w:pPr>
        <w:pStyle w:val="PURBody-Indented"/>
        <w:rPr>
          <w:lang w:val="ru-RU"/>
        </w:rPr>
      </w:pPr>
      <w:r w:rsidRPr="00217B7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Служб удаленных рабочих столов </w:t>
      </w:r>
      <w:r>
        <w:t>Windows</w:t>
      </w:r>
      <w:r w:rsidRPr="00217B7D">
        <w:rPr>
          <w:lang w:val="ru-RU"/>
        </w:rPr>
        <w:t xml:space="preserve"> </w:t>
      </w:r>
      <w:r>
        <w:t>Server</w:t>
      </w:r>
      <w:r w:rsidRPr="00217B7D">
        <w:rPr>
          <w:lang w:val="ru-RU"/>
        </w:rPr>
        <w:t xml:space="preserve"> 2012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217B7D">
        <w:rPr>
          <w:lang w:val="ru-RU"/>
        </w:rPr>
        <w:t xml:space="preserve"> </w:t>
      </w:r>
      <w:r>
        <w:t>Server</w:t>
      </w:r>
      <w:r w:rsidRPr="00217B7D">
        <w:rPr>
          <w:lang w:val="ru-RU"/>
        </w:rPr>
        <w:t xml:space="preserve"> 2012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w:t>
      </w:r>
    </w:p>
    <w:p w:rsidR="000A570B" w:rsidRPr="00217B7D" w:rsidRDefault="000A570B" w:rsidP="000A570B">
      <w:pPr>
        <w:pStyle w:val="PURBlueStrong"/>
        <w:rPr>
          <w:lang w:val="ru-RU"/>
        </w:rPr>
      </w:pPr>
      <w:r w:rsidRPr="00217B7D">
        <w:rPr>
          <w:lang w:val="ru-RU"/>
        </w:rPr>
        <w:t>Технология хранения данных</w:t>
      </w:r>
    </w:p>
    <w:p w:rsidR="000A570B" w:rsidRPr="00217B7D" w:rsidRDefault="000A570B" w:rsidP="000A570B">
      <w:pPr>
        <w:pStyle w:val="PURBody-Indented"/>
        <w:rPr>
          <w:lang w:val="ru-RU"/>
        </w:rPr>
      </w:pPr>
      <w:r w:rsidRPr="00217B7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217B7D">
        <w:rPr>
          <w:lang w:val="ru-RU"/>
        </w:rPr>
        <w:t>».</w:t>
      </w:r>
      <w:r w:rsidR="00882634" w:rsidRPr="00217B7D">
        <w:rPr>
          <w:lang w:val="ru-RU"/>
        </w:rPr>
        <w:t xml:space="preserve"> </w:t>
      </w:r>
      <w:r w:rsidRPr="00217B7D">
        <w:rPr>
          <w:lang w:val="ru-RU"/>
        </w:rPr>
        <w:t>Компоненты серверного программного обеспечения используют эту технологию для хранения данных.</w:t>
      </w:r>
      <w:r w:rsidR="00882634" w:rsidRPr="00217B7D">
        <w:rPr>
          <w:lang w:val="ru-RU"/>
        </w:rPr>
        <w:t xml:space="preserve"> </w:t>
      </w:r>
      <w:r w:rsidRPr="00217B7D">
        <w:rPr>
          <w:lang w:val="ru-RU"/>
        </w:rPr>
        <w:t>По условиям этого соглашения вы не можете использовать эту технологию или обращаться к ней для других целей.</w:t>
      </w:r>
    </w:p>
    <w:p w:rsidR="00CE4119" w:rsidRPr="00217B7D" w:rsidRDefault="00CE4119" w:rsidP="00CE4119">
      <w:pPr>
        <w:pStyle w:val="PURBlueStrong"/>
        <w:rPr>
          <w:lang w:val="ru-RU"/>
        </w:rPr>
      </w:pPr>
      <w:r w:rsidRPr="00217B7D">
        <w:rPr>
          <w:lang w:val="ru-RU"/>
        </w:rPr>
        <w:t xml:space="preserve">Службы удаленных рабочих столов </w:t>
      </w:r>
      <w:r>
        <w:t>Windows</w:t>
      </w:r>
      <w:r w:rsidRPr="00217B7D">
        <w:rPr>
          <w:lang w:val="ru-RU"/>
        </w:rPr>
        <w:t xml:space="preserve"> </w:t>
      </w:r>
      <w:r>
        <w:t>Server </w:t>
      </w:r>
      <w:r w:rsidRPr="00217B7D">
        <w:rPr>
          <w:lang w:val="ru-RU"/>
        </w:rPr>
        <w:t>2012</w:t>
      </w:r>
    </w:p>
    <w:p w:rsidR="0009114F" w:rsidRPr="00217B7D" w:rsidRDefault="00CE4119" w:rsidP="00CE4119">
      <w:pPr>
        <w:pStyle w:val="PURBody-Indented"/>
        <w:rPr>
          <w:lang w:val="ru-RU"/>
        </w:rPr>
      </w:pPr>
      <w:r w:rsidRPr="00217B7D">
        <w:rPr>
          <w:lang w:val="ru-RU"/>
        </w:rPr>
        <w:t xml:space="preserve">Вы должны приобрести лицензию </w:t>
      </w:r>
      <w:r>
        <w:t>Windows</w:t>
      </w:r>
      <w:r w:rsidRPr="00217B7D">
        <w:rPr>
          <w:lang w:val="ru-RU"/>
        </w:rPr>
        <w:t xml:space="preserve"> </w:t>
      </w:r>
      <w:r>
        <w:t>Server</w:t>
      </w:r>
      <w:r w:rsidRPr="00217B7D">
        <w:rPr>
          <w:lang w:val="ru-RU"/>
        </w:rPr>
        <w:t xml:space="preserve"> 2012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 xml:space="preserve"> для каждого пользователя, который может прямо или косвенно обращаться к Службам удаленных рабочих столов </w:t>
      </w:r>
      <w:r>
        <w:t>Windows</w:t>
      </w:r>
      <w:r w:rsidRPr="00217B7D">
        <w:rPr>
          <w:lang w:val="ru-RU"/>
        </w:rPr>
        <w:t xml:space="preserve"> </w:t>
      </w:r>
      <w:r>
        <w:t>Server </w:t>
      </w:r>
      <w:r w:rsidRPr="00217B7D">
        <w:rPr>
          <w:lang w:val="ru-RU"/>
        </w:rPr>
        <w:t xml:space="preserve">2012 или к </w:t>
      </w:r>
      <w:r>
        <w:t>Windows</w:t>
      </w:r>
      <w:r w:rsidRPr="00217B7D">
        <w:rPr>
          <w:lang w:val="ru-RU"/>
        </w:rPr>
        <w:t xml:space="preserve"> </w:t>
      </w:r>
      <w:r>
        <w:t>Server </w:t>
      </w:r>
      <w:r w:rsidRPr="00217B7D">
        <w:rPr>
          <w:lang w:val="ru-RU"/>
        </w:rPr>
        <w:t xml:space="preserve">2012 для предоставления удаленного доступа к графическому интерфейсу пользователя (с помощью Служб удаленных рабочих столов </w:t>
      </w:r>
      <w:r>
        <w:t>Windows</w:t>
      </w:r>
      <w:r w:rsidRPr="00217B7D">
        <w:rPr>
          <w:lang w:val="ru-RU"/>
        </w:rPr>
        <w:t xml:space="preserve"> </w:t>
      </w:r>
      <w:r>
        <w:t>Server </w:t>
      </w:r>
      <w:r w:rsidRPr="00217B7D">
        <w:rPr>
          <w:lang w:val="ru-RU"/>
        </w:rPr>
        <w:t xml:space="preserve">2012 или другой технологии). Описание лицензии </w:t>
      </w:r>
      <w:r>
        <w:t>SAL</w:t>
      </w:r>
      <w:r w:rsidRPr="00217B7D">
        <w:rPr>
          <w:lang w:val="ru-RU"/>
        </w:rPr>
        <w:t xml:space="preserve"> </w:t>
      </w:r>
      <w:r>
        <w:t>c</w:t>
      </w:r>
      <w:r w:rsidRPr="00217B7D">
        <w:rPr>
          <w:lang w:val="ru-RU"/>
        </w:rPr>
        <w:t xml:space="preserve">м. в разделе модели лицензирования </w:t>
      </w:r>
      <w:r>
        <w:t>SAL</w:t>
      </w:r>
      <w:r w:rsidRPr="00217B7D">
        <w:rPr>
          <w:lang w:val="ru-RU"/>
        </w:rPr>
        <w:t>.</w:t>
      </w:r>
    </w:p>
    <w:p w:rsidR="00CE4119" w:rsidRPr="00217B7D" w:rsidRDefault="0009114F" w:rsidP="00CE4119">
      <w:pPr>
        <w:pStyle w:val="PURBody-Indented"/>
        <w:rPr>
          <w:lang w:val="ru-RU"/>
        </w:rPr>
      </w:pPr>
      <w:r w:rsidRPr="00217B7D">
        <w:rPr>
          <w:lang w:val="ru-RU"/>
        </w:rPr>
        <w:t xml:space="preserve">Рабочие столы, предоставляемые как служба, поддерживаются в рамках </w:t>
      </w:r>
      <w:r>
        <w:t>SPLA</w:t>
      </w:r>
      <w:r w:rsidRPr="00217B7D">
        <w:rPr>
          <w:lang w:val="ru-RU"/>
        </w:rPr>
        <w:t xml:space="preserve"> при использовании </w:t>
      </w:r>
      <w:r>
        <w:t>Windows</w:t>
      </w:r>
      <w:r w:rsidRPr="00217B7D">
        <w:rPr>
          <w:lang w:val="ru-RU"/>
        </w:rPr>
        <w:t xml:space="preserve"> </w:t>
      </w:r>
      <w:r>
        <w:t>Server</w:t>
      </w:r>
      <w:r w:rsidRPr="00217B7D">
        <w:rPr>
          <w:lang w:val="ru-RU"/>
        </w:rPr>
        <w:t xml:space="preserve"> и Служб удаленных рабочих столов (</w:t>
      </w:r>
      <w:r>
        <w:t>RDS</w:t>
      </w:r>
      <w:r w:rsidRPr="00217B7D">
        <w:rPr>
          <w:lang w:val="ru-RU"/>
        </w:rPr>
        <w:t>). При выборе варианта предоставления службы этого типа вы должны явно указать в своих маркетинговых материалах, что эта инфраструктура используется для предоставления вами службы.</w:t>
      </w:r>
      <w:r w:rsidR="00882634" w:rsidRPr="00217B7D">
        <w:rPr>
          <w:lang w:val="ru-RU"/>
        </w:rPr>
        <w:t xml:space="preserve"> </w:t>
      </w:r>
      <w:r w:rsidRPr="00217B7D">
        <w:rPr>
          <w:lang w:val="ru-RU"/>
        </w:rPr>
        <w:t xml:space="preserve">Операционная система для настольных компьютеров </w:t>
      </w:r>
      <w:r>
        <w:t>Windows</w:t>
      </w:r>
      <w:r w:rsidRPr="00217B7D">
        <w:rPr>
          <w:lang w:val="ru-RU"/>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rsidR="00CE4119" w:rsidRPr="001D093B" w:rsidRDefault="00CE4119" w:rsidP="00CE4119">
      <w:pPr>
        <w:pStyle w:val="PURBlueStrong"/>
        <w:rPr>
          <w:lang w:val="ru-RU"/>
        </w:rPr>
      </w:pPr>
      <w:r w:rsidRPr="001D093B">
        <w:rPr>
          <w:lang w:val="ru-RU"/>
        </w:rPr>
        <w:t xml:space="preserve">Служба управления правами </w:t>
      </w:r>
      <w:r>
        <w:t>Active</w:t>
      </w:r>
      <w:r w:rsidRPr="001D093B">
        <w:rPr>
          <w:lang w:val="ru-RU"/>
        </w:rPr>
        <w:t xml:space="preserve"> </w:t>
      </w:r>
      <w:r>
        <w:t>Directory</w:t>
      </w:r>
      <w:r w:rsidRPr="001D093B">
        <w:rPr>
          <w:lang w:val="ru-RU"/>
        </w:rPr>
        <w:t xml:space="preserve"> </w:t>
      </w:r>
      <w:r>
        <w:t>Windows</w:t>
      </w:r>
      <w:r w:rsidRPr="001D093B">
        <w:rPr>
          <w:lang w:val="ru-RU"/>
        </w:rPr>
        <w:t xml:space="preserve"> </w:t>
      </w:r>
      <w:r>
        <w:t>Server</w:t>
      </w:r>
      <w:r w:rsidRPr="001D093B">
        <w:rPr>
          <w:lang w:val="ru-RU"/>
        </w:rPr>
        <w:t xml:space="preserve"> 2012</w:t>
      </w:r>
    </w:p>
    <w:p w:rsidR="00CE4119" w:rsidRPr="00217B7D" w:rsidRDefault="00CE4119" w:rsidP="00CE4119">
      <w:pPr>
        <w:pStyle w:val="PURBody-Indented"/>
        <w:rPr>
          <w:lang w:val="ru-RU"/>
        </w:rPr>
      </w:pPr>
      <w:r w:rsidRPr="001D093B">
        <w:rPr>
          <w:lang w:val="ru-RU"/>
        </w:rPr>
        <w:t xml:space="preserve">Вы должны приобрести лицензию </w:t>
      </w:r>
      <w:r>
        <w:t>Windows</w:t>
      </w:r>
      <w:r w:rsidRPr="001D093B">
        <w:rPr>
          <w:lang w:val="ru-RU"/>
        </w:rPr>
        <w:t xml:space="preserve"> </w:t>
      </w:r>
      <w:r>
        <w:t>Server</w:t>
      </w:r>
      <w:r w:rsidRPr="001D093B">
        <w:rPr>
          <w:lang w:val="ru-RU"/>
        </w:rPr>
        <w:t xml:space="preserve"> 2012 </w:t>
      </w:r>
      <w:r>
        <w:t>Active</w:t>
      </w:r>
      <w:r w:rsidRPr="001D093B">
        <w:rPr>
          <w:lang w:val="ru-RU"/>
        </w:rPr>
        <w:t xml:space="preserve"> </w:t>
      </w:r>
      <w:r>
        <w:t>Directory</w:t>
      </w:r>
      <w:r w:rsidRPr="001D093B">
        <w:rPr>
          <w:lang w:val="ru-RU"/>
        </w:rPr>
        <w:t xml:space="preserve"> </w:t>
      </w:r>
      <w:r>
        <w:t>Rights</w:t>
      </w:r>
      <w:r w:rsidRPr="001D093B">
        <w:rPr>
          <w:lang w:val="ru-RU"/>
        </w:rPr>
        <w:t xml:space="preserve"> </w:t>
      </w:r>
      <w:r>
        <w:t>Management</w:t>
      </w:r>
      <w:r w:rsidRPr="001D093B">
        <w:rPr>
          <w:lang w:val="ru-RU"/>
        </w:rPr>
        <w:t xml:space="preserve"> </w:t>
      </w:r>
      <w:r>
        <w:t>Services</w:t>
      </w:r>
      <w:r w:rsidRPr="001D093B">
        <w:rPr>
          <w:lang w:val="ru-RU"/>
        </w:rPr>
        <w:t xml:space="preserve"> </w:t>
      </w:r>
      <w:r>
        <w:t>SAL</w:t>
      </w:r>
      <w:r w:rsidRPr="001D093B">
        <w:rPr>
          <w:lang w:val="ru-RU"/>
        </w:rPr>
        <w:t xml:space="preserve"> для каждого пользователя, который может прямо или косвенно обращаться к функциям Службы управления правами </w:t>
      </w:r>
      <w:r>
        <w:t>Active</w:t>
      </w:r>
      <w:r w:rsidRPr="001D093B">
        <w:rPr>
          <w:lang w:val="ru-RU"/>
        </w:rPr>
        <w:t xml:space="preserve"> </w:t>
      </w:r>
      <w:r>
        <w:t>Directory</w:t>
      </w:r>
      <w:r w:rsidRPr="001D093B">
        <w:rPr>
          <w:lang w:val="ru-RU"/>
        </w:rPr>
        <w:t xml:space="preserve"> </w:t>
      </w:r>
      <w:r>
        <w:t>Windows</w:t>
      </w:r>
      <w:r w:rsidRPr="001D093B">
        <w:rPr>
          <w:lang w:val="ru-RU"/>
        </w:rPr>
        <w:t xml:space="preserve"> </w:t>
      </w:r>
      <w:r>
        <w:t>Server </w:t>
      </w:r>
      <w:r w:rsidRPr="001D093B">
        <w:rPr>
          <w:lang w:val="ru-RU"/>
        </w:rPr>
        <w:t xml:space="preserve">2012. </w:t>
      </w:r>
      <w:r w:rsidRPr="00217B7D">
        <w:rPr>
          <w:lang w:val="ru-RU"/>
        </w:rPr>
        <w:t xml:space="preserve">Описание лицензии </w:t>
      </w:r>
      <w:r>
        <w:t>SAL</w:t>
      </w:r>
      <w:r w:rsidRPr="00217B7D">
        <w:rPr>
          <w:lang w:val="ru-RU"/>
        </w:rPr>
        <w:t xml:space="preserve"> </w:t>
      </w:r>
      <w:r>
        <w:t>c</w:t>
      </w:r>
      <w:r w:rsidRPr="00217B7D">
        <w:rPr>
          <w:lang w:val="ru-RU"/>
        </w:rPr>
        <w:t xml:space="preserve">м. в разделе модели лицензирования </w:t>
      </w:r>
      <w:r>
        <w:t>SAL</w:t>
      </w:r>
      <w:r w:rsidRPr="00217B7D">
        <w:rPr>
          <w:lang w:val="ru-RU"/>
        </w:rPr>
        <w:t>.</w:t>
      </w:r>
    </w:p>
    <w:p w:rsidR="00CE4119" w:rsidRPr="00217B7D" w:rsidRDefault="00CE4119" w:rsidP="00CE4119">
      <w:pPr>
        <w:pStyle w:val="PURBlueStrong"/>
        <w:rPr>
          <w:lang w:val="ru-RU"/>
        </w:rPr>
      </w:pPr>
      <w:r>
        <w:t>Microsoft</w:t>
      </w:r>
      <w:r w:rsidRPr="00217B7D">
        <w:rPr>
          <w:lang w:val="ru-RU"/>
        </w:rPr>
        <w:t xml:space="preserve"> </w:t>
      </w:r>
      <w:r>
        <w:t>Application</w:t>
      </w:r>
      <w:r w:rsidRPr="00217B7D">
        <w:rPr>
          <w:lang w:val="ru-RU"/>
        </w:rPr>
        <w:t xml:space="preserve"> </w:t>
      </w:r>
      <w:r>
        <w:t>Virtualization</w:t>
      </w:r>
      <w:r w:rsidRPr="00217B7D">
        <w:rPr>
          <w:lang w:val="ru-RU"/>
        </w:rPr>
        <w:t xml:space="preserve"> 5.0 для служб удаленных рабочих столов</w:t>
      </w:r>
    </w:p>
    <w:p w:rsidR="000A570B" w:rsidRPr="00217B7D" w:rsidRDefault="00CE4119" w:rsidP="000A570B">
      <w:pPr>
        <w:pStyle w:val="PURBody-Indented"/>
        <w:rPr>
          <w:lang w:val="ru-RU"/>
        </w:rPr>
      </w:pPr>
      <w:r w:rsidRPr="00217B7D">
        <w:rPr>
          <w:lang w:val="ru-RU"/>
        </w:rPr>
        <w:t xml:space="preserve">Вы должны приобрести лицензию </w:t>
      </w:r>
      <w:r>
        <w:t>Microsoft</w:t>
      </w:r>
      <w:r w:rsidRPr="00217B7D">
        <w:rPr>
          <w:lang w:val="ru-RU"/>
        </w:rPr>
        <w:t xml:space="preserve"> </w:t>
      </w:r>
      <w:r>
        <w:t>Windows</w:t>
      </w:r>
      <w:r w:rsidRPr="00217B7D">
        <w:rPr>
          <w:lang w:val="ru-RU"/>
        </w:rPr>
        <w:t xml:space="preserve"> </w:t>
      </w:r>
      <w:r>
        <w:t>Server</w:t>
      </w:r>
      <w:r w:rsidRPr="00217B7D">
        <w:rPr>
          <w:lang w:val="ru-RU"/>
        </w:rPr>
        <w:t xml:space="preserve"> 2012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 xml:space="preserve"> для всех пользователей, которые прямо или косвенно могут обращаться к функциям </w:t>
      </w:r>
      <w:r>
        <w:t>Microsoft</w:t>
      </w:r>
      <w:r w:rsidRPr="00217B7D">
        <w:rPr>
          <w:lang w:val="ru-RU"/>
        </w:rPr>
        <w:t xml:space="preserve"> </w:t>
      </w:r>
      <w:r>
        <w:t>Application</w:t>
      </w:r>
      <w:r w:rsidRPr="00217B7D">
        <w:rPr>
          <w:lang w:val="ru-RU"/>
        </w:rPr>
        <w:t xml:space="preserve"> </w:t>
      </w:r>
      <w:r>
        <w:t>Virtualization</w:t>
      </w:r>
      <w:r w:rsidRPr="00217B7D">
        <w:rPr>
          <w:lang w:val="ru-RU"/>
        </w:rPr>
        <w:t xml:space="preserve"> 5.0 для служб удаленных рабочих столов.</w:t>
      </w:r>
      <w:r w:rsidR="00882634" w:rsidRPr="00217B7D">
        <w:rPr>
          <w:lang w:val="ru-RU"/>
        </w:rPr>
        <w:t xml:space="preserve"> </w:t>
      </w:r>
      <w:r w:rsidRPr="00217B7D">
        <w:rPr>
          <w:lang w:val="ru-RU"/>
        </w:rPr>
        <w:t xml:space="preserve">Описание лицензии </w:t>
      </w:r>
      <w:r>
        <w:t>SAL</w:t>
      </w:r>
      <w:r w:rsidRPr="00217B7D">
        <w:rPr>
          <w:lang w:val="ru-RU"/>
        </w:rPr>
        <w:t xml:space="preserve"> </w:t>
      </w:r>
      <w:r>
        <w:t>c</w:t>
      </w:r>
      <w:r w:rsidRPr="00217B7D">
        <w:rPr>
          <w:lang w:val="ru-RU"/>
        </w:rPr>
        <w:t xml:space="preserve">м. в разделе модели лицензирования </w:t>
      </w:r>
      <w:r>
        <w:t>SAL</w:t>
      </w:r>
      <w:r w:rsidRPr="00217B7D">
        <w:rPr>
          <w:lang w:val="ru-RU"/>
        </w:rPr>
        <w:t>.</w:t>
      </w:r>
    </w:p>
    <w:p w:rsidR="005E0251" w:rsidRPr="00217B7D" w:rsidRDefault="0013008E" w:rsidP="000A570B">
      <w:pPr>
        <w:keepNext/>
        <w:keepLines/>
        <w:spacing w:before="240" w:after="240"/>
        <w:jc w:val="right"/>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7349C" w:rsidRPr="00217B7D" w:rsidRDefault="0057349C" w:rsidP="0057349C">
      <w:pPr>
        <w:pStyle w:val="PURProductName"/>
        <w:rPr>
          <w:lang w:val="ru-RU"/>
        </w:rPr>
      </w:pPr>
      <w:bookmarkStart w:id="208" w:name="_Sec402"/>
      <w:bookmarkStart w:id="209" w:name="_Toc333334690"/>
      <w:bookmarkStart w:id="210" w:name="_Toc299519114"/>
      <w:bookmarkStart w:id="211" w:name="_Toc299524978"/>
      <w:bookmarkStart w:id="212" w:name="_Toc299531546"/>
      <w:bookmarkStart w:id="213" w:name="_Toc299531870"/>
      <w:bookmarkStart w:id="214" w:name="_Toc299957153"/>
      <w:bookmarkStart w:id="215" w:name="_Toc299997404"/>
      <w:bookmarkEnd w:id="35"/>
      <w:r>
        <w:t>Windows</w:t>
      </w:r>
      <w:r w:rsidRPr="00217B7D">
        <w:rPr>
          <w:lang w:val="ru-RU"/>
        </w:rPr>
        <w:t xml:space="preserve"> </w:t>
      </w:r>
      <w:r>
        <w:t>Server</w:t>
      </w:r>
      <w:r w:rsidRPr="00217B7D">
        <w:rPr>
          <w:lang w:val="ru-RU"/>
        </w:rPr>
        <w:t xml:space="preserve"> 2012 </w:t>
      </w:r>
      <w:r>
        <w:t>Essentials</w:t>
      </w:r>
      <w:bookmarkEnd w:id="208"/>
      <w:bookmarkEnd w:id="209"/>
      <w:r w:rsidR="00872DAE">
        <w:fldChar w:fldCharType="begin"/>
      </w:r>
      <w:r>
        <w:instrText>XE</w:instrText>
      </w:r>
      <w:r w:rsidRPr="00217B7D">
        <w:rPr>
          <w:lang w:val="ru-RU"/>
        </w:rPr>
        <w:instrText xml:space="preserve"> "</w:instrText>
      </w:r>
      <w:r>
        <w:instrText>Windows</w:instrText>
      </w:r>
      <w:r w:rsidRPr="00217B7D">
        <w:rPr>
          <w:lang w:val="ru-RU"/>
        </w:rPr>
        <w:instrText xml:space="preserve"> </w:instrText>
      </w:r>
      <w:r>
        <w:instrText>Server</w:instrText>
      </w:r>
      <w:r w:rsidRPr="00217B7D">
        <w:rPr>
          <w:lang w:val="ru-RU"/>
        </w:rPr>
        <w:instrText xml:space="preserve"> 2012 </w:instrText>
      </w:r>
      <w:r>
        <w:instrText>Essentials</w:instrText>
      </w:r>
      <w:r w:rsidRPr="00217B7D">
        <w:rPr>
          <w:lang w:val="ru-RU"/>
        </w:rPr>
        <w:instrText xml:space="preserve">" </w:instrText>
      </w:r>
      <w:r w:rsidR="00872DAE">
        <w:fldChar w:fldCharType="end"/>
      </w:r>
    </w:p>
    <w:p w:rsidR="0057349C" w:rsidRPr="00217B7D" w:rsidRDefault="0057349C" w:rsidP="0057349C">
      <w:pPr>
        <w:pStyle w:val="PURLicenseTerm"/>
        <w:rPr>
          <w:lang w:val="ru-RU"/>
        </w:rPr>
      </w:pPr>
      <w:r w:rsidRPr="00217B7D">
        <w:rPr>
          <w:lang w:val="ru-RU"/>
        </w:rPr>
        <w:t>К использованию вами данного продукта применяются Универсальные условия лицензии, Общие условия лицензии для данной Модели лицензирования, а также:</w:t>
      </w:r>
    </w:p>
    <w:tbl>
      <w:tblPr>
        <w:tblStyle w:val="ProductAttributesTable"/>
        <w:tblW w:w="0" w:type="auto"/>
        <w:tblLook w:val="04A0" w:firstRow="1" w:lastRow="0" w:firstColumn="1" w:lastColumn="0" w:noHBand="0" w:noVBand="1"/>
      </w:tblPr>
      <w:tblGrid>
        <w:gridCol w:w="5520"/>
        <w:gridCol w:w="5510"/>
      </w:tblGrid>
      <w:tr w:rsidR="0057349C" w:rsidTr="007F2DDE">
        <w:tc>
          <w:tcPr>
            <w:tcW w:w="6120" w:type="dxa"/>
          </w:tcPr>
          <w:p w:rsidR="0057349C" w:rsidRPr="00217B7D" w:rsidRDefault="0057349C" w:rsidP="007F2DDE">
            <w:pPr>
              <w:pStyle w:val="PURBody"/>
              <w:rPr>
                <w:lang w:val="ru-RU"/>
              </w:rPr>
            </w:pPr>
            <w:r w:rsidRPr="00217B7D">
              <w:rPr>
                <w:lang w:val="ru-RU"/>
              </w:rPr>
              <w:t xml:space="preserve">Допустимость резидентного размещения приложений </w:t>
            </w:r>
            <w:r w:rsidRPr="00217B7D">
              <w:rPr>
                <w:b/>
                <w:lang w:val="ru-RU"/>
              </w:rPr>
              <w:t>Нет</w:t>
            </w:r>
          </w:p>
        </w:tc>
        <w:tc>
          <w:tcPr>
            <w:tcW w:w="6120" w:type="dxa"/>
          </w:tcPr>
          <w:p w:rsidR="0057349C" w:rsidRDefault="0057349C" w:rsidP="007F2DDE">
            <w:pPr>
              <w:pStyle w:val="PURBody"/>
            </w:pPr>
            <w:r w:rsidRPr="00217B7D">
              <w:rPr>
                <w:lang w:val="ru-RU"/>
              </w:rPr>
              <w:t xml:space="preserve">Дополнительное программное обеспечение </w:t>
            </w:r>
            <w:r w:rsidRPr="00217B7D">
              <w:rPr>
                <w:b/>
                <w:lang w:val="ru-RU"/>
              </w:rPr>
              <w:t xml:space="preserve">Да </w:t>
            </w:r>
            <w:r w:rsidRPr="00217B7D">
              <w:rPr>
                <w:lang w:val="ru-RU"/>
              </w:rPr>
              <w:t xml:space="preserve">(см. </w:t>
            </w:r>
            <w:hyperlink w:anchor="_Sec37">
              <w:r>
                <w:rPr>
                  <w:color w:val="00467F"/>
                  <w:u w:val="single"/>
                </w:rPr>
                <w:t>Приложение 3</w:t>
              </w:r>
            </w:hyperlink>
            <w:r>
              <w:t>)</w:t>
            </w:r>
          </w:p>
        </w:tc>
      </w:tr>
      <w:tr w:rsidR="0057349C" w:rsidRPr="001D093B" w:rsidTr="007F2DDE">
        <w:tc>
          <w:tcPr>
            <w:tcW w:w="6120" w:type="dxa"/>
          </w:tcPr>
          <w:p w:rsidR="0057349C" w:rsidRPr="00217B7D" w:rsidRDefault="0057349C" w:rsidP="007F2DDE">
            <w:pPr>
              <w:pStyle w:val="PURBody"/>
              <w:rPr>
                <w:lang w:val="ru-RU"/>
              </w:rPr>
            </w:pPr>
            <w:r w:rsidRPr="00217B7D">
              <w:rPr>
                <w:lang w:val="ru-RU"/>
              </w:rPr>
              <w:t xml:space="preserve">См. соответствующие уведомления. </w:t>
            </w:r>
            <w:r w:rsidRPr="00217B7D">
              <w:rPr>
                <w:b/>
                <w:lang w:val="ru-RU"/>
              </w:rPr>
              <w:t xml:space="preserve">Передача данных, </w:t>
            </w:r>
            <w:r>
              <w:rPr>
                <w:b/>
              </w:rPr>
              <w:t>MPEG</w:t>
            </w:r>
            <w:r w:rsidRPr="00217B7D">
              <w:rPr>
                <w:b/>
                <w:lang w:val="ru-RU"/>
              </w:rPr>
              <w:t xml:space="preserve">-4, </w:t>
            </w:r>
            <w:r>
              <w:rPr>
                <w:b/>
              </w:rPr>
              <w:t>VC</w:t>
            </w:r>
            <w:r w:rsidRPr="00217B7D">
              <w:rPr>
                <w:b/>
                <w:lang w:val="ru-RU"/>
              </w:rPr>
              <w:t>-1, потенциально нежелательное программное обеспечение</w:t>
            </w:r>
            <w:r w:rsidR="009F6ED2" w:rsidRPr="00217B7D">
              <w:rPr>
                <w:b/>
                <w:lang w:val="ru-RU"/>
              </w:rPr>
              <w:br/>
            </w:r>
            <w:r w:rsidRPr="00217B7D">
              <w:rPr>
                <w:lang w:val="ru-RU"/>
              </w:rPr>
              <w:t xml:space="preserve">(Уведомление </w:t>
            </w:r>
            <w:r w:rsidRPr="009F6ED2">
              <w:t>I</w:t>
            </w:r>
            <w:r w:rsidRPr="00217B7D">
              <w:rPr>
                <w:lang w:val="ru-RU"/>
              </w:rPr>
              <w:t>)</w:t>
            </w:r>
            <w:r w:rsidRPr="00217B7D">
              <w:rPr>
                <w:b/>
                <w:lang w:val="ru-RU"/>
              </w:rPr>
              <w:t xml:space="preserve"> </w:t>
            </w:r>
            <w:r w:rsidRPr="00217B7D">
              <w:rPr>
                <w:lang w:val="ru-RU"/>
              </w:rPr>
              <w:t xml:space="preserve">(см. </w:t>
            </w:r>
            <w:hyperlink w:anchor="_Sec10">
              <w:hyperlink w:anchor="Appendix1" w:history="1">
                <w:r w:rsidR="00D75C67" w:rsidRPr="00217B7D">
                  <w:rPr>
                    <w:rStyle w:val="Hyperlink"/>
                    <w:i/>
                    <w:lang w:val="ru-RU"/>
                  </w:rPr>
                  <w:t>Приложение 1</w:t>
                </w:r>
              </w:hyperlink>
            </w:hyperlink>
            <w:r w:rsidRPr="00217B7D">
              <w:rPr>
                <w:lang w:val="ru-RU"/>
              </w:rPr>
              <w:t>)</w:t>
            </w:r>
          </w:p>
        </w:tc>
        <w:tc>
          <w:tcPr>
            <w:tcW w:w="6120" w:type="dxa"/>
          </w:tcPr>
          <w:p w:rsidR="0057349C" w:rsidRPr="00217B7D" w:rsidRDefault="0057349C" w:rsidP="007F2DDE">
            <w:pPr>
              <w:pStyle w:val="PURBody"/>
              <w:rPr>
                <w:lang w:val="ru-RU"/>
              </w:rPr>
            </w:pPr>
            <w:r w:rsidRPr="00217B7D">
              <w:rPr>
                <w:lang w:val="ru-RU"/>
              </w:rPr>
              <w:t xml:space="preserve">Перемещение лицензий в фермах серверов: </w:t>
            </w:r>
            <w:r w:rsidRPr="00217B7D">
              <w:rPr>
                <w:b/>
                <w:lang w:val="ru-RU"/>
              </w:rPr>
              <w:t>Нет</w:t>
            </w:r>
          </w:p>
        </w:tc>
      </w:tr>
    </w:tbl>
    <w:p w:rsidR="0057349C" w:rsidRPr="00217B7D" w:rsidRDefault="0057349C" w:rsidP="0057349C">
      <w:pPr>
        <w:pStyle w:val="PURBlueBGHeader"/>
        <w:rPr>
          <w:lang w:val="ru-RU"/>
        </w:rPr>
      </w:pPr>
      <w:r w:rsidRPr="00217B7D">
        <w:rPr>
          <w:lang w:val="ru-RU"/>
        </w:rPr>
        <w:t>Дополнительные условия.</w:t>
      </w:r>
    </w:p>
    <w:p w:rsidR="0057349C" w:rsidRPr="00217B7D" w:rsidRDefault="0057349C" w:rsidP="0057349C">
      <w:pPr>
        <w:pStyle w:val="PURBlueStrong-Indented"/>
        <w:rPr>
          <w:lang w:val="ru-RU"/>
        </w:rPr>
      </w:pPr>
      <w:r w:rsidRPr="00217B7D">
        <w:rPr>
          <w:lang w:val="ru-RU"/>
        </w:rPr>
        <w:t>Ограничения использования</w:t>
      </w:r>
    </w:p>
    <w:p w:rsidR="0057349C" w:rsidRPr="00217B7D" w:rsidRDefault="0057349C" w:rsidP="0057349C">
      <w:pPr>
        <w:pStyle w:val="PURBody-Indented"/>
        <w:rPr>
          <w:lang w:val="ru-RU"/>
        </w:rPr>
      </w:pPr>
      <w:r w:rsidRPr="00217B7D">
        <w:rPr>
          <w:lang w:val="ru-RU"/>
        </w:rPr>
        <w:t xml:space="preserve">Вы должны использовать серверное программное обеспечение в домене, в котором служба </w:t>
      </w:r>
      <w:r>
        <w:t>Active</w:t>
      </w:r>
      <w:r w:rsidRPr="00217B7D">
        <w:rPr>
          <w:lang w:val="ru-RU"/>
        </w:rPr>
        <w:t xml:space="preserve"> </w:t>
      </w:r>
      <w:r>
        <w:t>Directory</w:t>
      </w:r>
      <w:r w:rsidRPr="00217B7D">
        <w:rPr>
          <w:lang w:val="ru-RU"/>
        </w:rPr>
        <w:t>:</w:t>
      </w:r>
    </w:p>
    <w:p w:rsidR="0057349C" w:rsidRPr="00217B7D" w:rsidRDefault="0057349C" w:rsidP="00830DCA">
      <w:pPr>
        <w:pStyle w:val="PURBullet-Indented"/>
        <w:numPr>
          <w:ilvl w:val="0"/>
          <w:numId w:val="18"/>
        </w:numPr>
        <w:rPr>
          <w:lang w:val="ru-RU"/>
        </w:rPr>
      </w:pPr>
      <w:r w:rsidRPr="00217B7D">
        <w:rPr>
          <w:lang w:val="ru-RU"/>
        </w:rPr>
        <w:t xml:space="preserve">является контроллером домена (одним сервером, которому назначены все роли </w:t>
      </w:r>
      <w:r>
        <w:t>FSMO</w:t>
      </w:r>
      <w:r w:rsidRPr="00217B7D">
        <w:rPr>
          <w:lang w:val="ru-RU"/>
        </w:rPr>
        <w:t>);</w:t>
      </w:r>
    </w:p>
    <w:p w:rsidR="0057349C" w:rsidRPr="00217B7D" w:rsidRDefault="0057349C" w:rsidP="00830DCA">
      <w:pPr>
        <w:pStyle w:val="PURBullet-Indented"/>
        <w:numPr>
          <w:ilvl w:val="0"/>
          <w:numId w:val="18"/>
        </w:numPr>
        <w:rPr>
          <w:lang w:val="ru-RU"/>
        </w:rPr>
      </w:pPr>
      <w:r w:rsidRPr="00217B7D">
        <w:rPr>
          <w:lang w:val="ru-RU"/>
        </w:rPr>
        <w:t>установлена на корневом компьютере доменного леса;</w:t>
      </w:r>
    </w:p>
    <w:p w:rsidR="0057349C" w:rsidRDefault="0057349C" w:rsidP="00830DCA">
      <w:pPr>
        <w:pStyle w:val="PURBullet-Indented"/>
        <w:numPr>
          <w:ilvl w:val="0"/>
          <w:numId w:val="18"/>
        </w:numPr>
      </w:pPr>
      <w:r>
        <w:t>не является дочерним доменом и</w:t>
      </w:r>
    </w:p>
    <w:p w:rsidR="0057349C" w:rsidRPr="00217B7D" w:rsidRDefault="0057349C" w:rsidP="00830DCA">
      <w:pPr>
        <w:pStyle w:val="PURBullet-Indented"/>
        <w:numPr>
          <w:ilvl w:val="0"/>
          <w:numId w:val="18"/>
        </w:numPr>
        <w:rPr>
          <w:lang w:val="ru-RU"/>
        </w:rPr>
      </w:pPr>
      <w:r w:rsidRPr="00217B7D">
        <w:rPr>
          <w:lang w:val="ru-RU"/>
        </w:rPr>
        <w:t>не имеет доверительных отношений с другими доменами.</w:t>
      </w:r>
    </w:p>
    <w:p w:rsidR="0057349C" w:rsidRDefault="0057349C" w:rsidP="0057349C">
      <w:pPr>
        <w:pStyle w:val="PURBody-Indented"/>
      </w:pPr>
      <w:r w:rsidRPr="00217B7D">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217B7D">
        <w:rPr>
          <w:lang w:val="ru-RU"/>
        </w:rPr>
        <w:t xml:space="preserve"> </w:t>
      </w:r>
      <w:r>
        <w:t>Directory</w:t>
      </w:r>
      <w:r w:rsidRPr="00217B7D">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57349C" w:rsidRPr="00217B7D" w:rsidRDefault="0057349C" w:rsidP="00830DCA">
      <w:pPr>
        <w:pStyle w:val="PURBullet-Indented"/>
        <w:numPr>
          <w:ilvl w:val="0"/>
          <w:numId w:val="19"/>
        </w:numPr>
        <w:rPr>
          <w:lang w:val="ru-RU"/>
        </w:rPr>
      </w:pPr>
      <w:r w:rsidRPr="00217B7D">
        <w:rPr>
          <w:lang w:val="ru-RU"/>
        </w:rPr>
        <w:t>Администратору сервера будут направляться предупреждения о сбое.</w:t>
      </w:r>
      <w:r w:rsidR="00882634" w:rsidRPr="00217B7D">
        <w:rPr>
          <w:lang w:val="ru-RU"/>
        </w:rPr>
        <w:t xml:space="preserve"> </w:t>
      </w:r>
      <w:r w:rsidRPr="00217B7D">
        <w:rPr>
          <w:lang w:val="ru-RU"/>
        </w:rPr>
        <w:t xml:space="preserve">Предупреждения о сбое также можно просмотреть в разделе оповещений о работоспособности в панели мониторинга </w:t>
      </w:r>
      <w:r>
        <w:t>Windows</w:t>
      </w:r>
      <w:r w:rsidRPr="00217B7D">
        <w:rPr>
          <w:lang w:val="ru-RU"/>
        </w:rPr>
        <w:t xml:space="preserve"> </w:t>
      </w:r>
      <w:r>
        <w:t>Server</w:t>
      </w:r>
      <w:r w:rsidRPr="00217B7D">
        <w:rPr>
          <w:lang w:val="ru-RU"/>
        </w:rPr>
        <w:t xml:space="preserve"> 2012 </w:t>
      </w:r>
      <w:r>
        <w:t>Essentials</w:t>
      </w:r>
      <w:r w:rsidRPr="00217B7D">
        <w:rPr>
          <w:lang w:val="ru-RU"/>
        </w:rPr>
        <w:t>.</w:t>
      </w:r>
    </w:p>
    <w:p w:rsidR="0057349C" w:rsidRPr="00217B7D" w:rsidRDefault="0057349C" w:rsidP="00830DCA">
      <w:pPr>
        <w:pStyle w:val="PURBullet-Indented"/>
        <w:numPr>
          <w:ilvl w:val="0"/>
          <w:numId w:val="19"/>
        </w:numPr>
        <w:rPr>
          <w:lang w:val="ru-RU"/>
        </w:rPr>
      </w:pPr>
      <w:r w:rsidRPr="00217B7D">
        <w:rPr>
          <w:lang w:val="ru-RU"/>
        </w:rPr>
        <w:lastRenderedPageBreak/>
        <w:t>Если несоответствие не будет устранено на 21 день, сервер завершит работу и будет выключен до тех пор, пока администратор не перезагрузит его.</w:t>
      </w:r>
    </w:p>
    <w:p w:rsidR="0057349C" w:rsidRPr="00217B7D" w:rsidRDefault="0057349C" w:rsidP="00830DCA">
      <w:pPr>
        <w:pStyle w:val="PURBullet-Indented"/>
        <w:numPr>
          <w:ilvl w:val="0"/>
          <w:numId w:val="19"/>
        </w:numPr>
        <w:rPr>
          <w:lang w:val="ru-RU"/>
        </w:rPr>
      </w:pPr>
      <w:r w:rsidRPr="00217B7D">
        <w:rPr>
          <w:lang w:val="ru-RU"/>
        </w:rPr>
        <w:t>После перезагрузки сервер может работать еще 21 день до следующего отключения.</w:t>
      </w:r>
      <w:r w:rsidR="00882634" w:rsidRPr="00217B7D">
        <w:rPr>
          <w:lang w:val="ru-RU"/>
        </w:rPr>
        <w:t xml:space="preserve"> </w:t>
      </w:r>
      <w:r w:rsidRPr="00217B7D">
        <w:rPr>
          <w:lang w:val="ru-RU"/>
        </w:rPr>
        <w:t>Такое отключение будет продолжаться до тех пор, пока настройки не будут исправлены.</w:t>
      </w:r>
      <w:r w:rsidR="00882634" w:rsidRPr="00217B7D">
        <w:rPr>
          <w:lang w:val="ru-RU"/>
        </w:rPr>
        <w:t xml:space="preserve"> </w:t>
      </w:r>
      <w:r w:rsidRPr="00217B7D">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57349C" w:rsidRPr="00B04D26" w:rsidRDefault="0057349C" w:rsidP="0057349C">
      <w:pPr>
        <w:pStyle w:val="PURBody-Indented"/>
        <w:rPr>
          <w:lang w:val="ru-RU"/>
        </w:rPr>
      </w:pPr>
      <w:r w:rsidRPr="00217B7D">
        <w:rPr>
          <w:lang w:val="ru-RU"/>
        </w:rPr>
        <w:t>После исправления настроек предупреждения и автоматические отключения прекратятся.</w:t>
      </w:r>
    </w:p>
    <w:p w:rsidR="0057349C" w:rsidRPr="00217B7D" w:rsidRDefault="0057349C" w:rsidP="0057349C">
      <w:pPr>
        <w:pStyle w:val="PURBlueStrong-Indented"/>
        <w:rPr>
          <w:lang w:val="ru-RU"/>
        </w:rPr>
      </w:pPr>
      <w:r w:rsidRPr="00217B7D">
        <w:rPr>
          <w:lang w:val="ru-RU"/>
        </w:rPr>
        <w:t>Использование серверного программного обеспечения</w:t>
      </w:r>
    </w:p>
    <w:p w:rsidR="0057349C" w:rsidRPr="00217B7D" w:rsidRDefault="0057349C" w:rsidP="00830DCA">
      <w:pPr>
        <w:pStyle w:val="PURBody-Indented"/>
        <w:rPr>
          <w:lang w:val="ru-RU"/>
        </w:rPr>
      </w:pPr>
      <w:r w:rsidRPr="00217B7D">
        <w:rPr>
          <w:lang w:val="ru-RU"/>
        </w:rPr>
        <w:t xml:space="preserve">Вы можете установить и использовать одну копию серверного программного обеспечения на лицензированном сервере. Пользовательская учетная запись — это уникальное имя пользователя и связанный с ним пароль, созданные посредством Консоли </w:t>
      </w:r>
      <w:r>
        <w:t>Windows</w:t>
      </w:r>
      <w:r w:rsidRPr="00217B7D">
        <w:rPr>
          <w:lang w:val="ru-RU"/>
        </w:rPr>
        <w:t xml:space="preserve"> </w:t>
      </w:r>
      <w:r>
        <w:t>Server</w:t>
      </w:r>
      <w:r w:rsidRPr="00217B7D">
        <w:rPr>
          <w:lang w:val="ru-RU"/>
        </w:rPr>
        <w:t xml:space="preserve"> 2012 </w:t>
      </w:r>
      <w:r>
        <w:t>Essentials</w:t>
      </w:r>
      <w:r w:rsidRPr="00217B7D">
        <w:rPr>
          <w:lang w:val="ru-RU"/>
        </w:rPr>
        <w:t>. Вы имеете право использовать до 25 пользовательских учетных записей. Каждая из пользовательских учетных записей позволяет соответствующему пользователю получить доступ к серверному программному обеспечению на этом сервере и использовать его. Вы можете передать учетную запись одного пользователя</w:t>
      </w:r>
      <w:r w:rsidR="000E4A25">
        <w:t> </w:t>
      </w:r>
      <w:r w:rsidRPr="00217B7D">
        <w:rPr>
          <w:lang w:val="ru-RU"/>
        </w:rPr>
        <w:t>другому при условии, что такая передача происходит не ранее 90 дней после последней передачи.</w:t>
      </w:r>
    </w:p>
    <w:p w:rsidR="0057349C" w:rsidRPr="00217B7D" w:rsidRDefault="0057349C" w:rsidP="0057349C">
      <w:pPr>
        <w:pStyle w:val="PURBlueStrong-Indented"/>
        <w:rPr>
          <w:lang w:val="ru-RU"/>
        </w:rPr>
      </w:pPr>
      <w:r>
        <w:t>Windows</w:t>
      </w:r>
      <w:r w:rsidRPr="00217B7D">
        <w:rPr>
          <w:lang w:val="ru-RU"/>
        </w:rPr>
        <w:t xml:space="preserve"> </w:t>
      </w:r>
      <w:r>
        <w:t>Server</w:t>
      </w:r>
      <w:r w:rsidRPr="00217B7D">
        <w:rPr>
          <w:lang w:val="ru-RU"/>
        </w:rPr>
        <w:t xml:space="preserve"> 2012 </w:t>
      </w:r>
      <w:r>
        <w:t>Essentials</w:t>
      </w:r>
      <w:r w:rsidRPr="00217B7D">
        <w:rPr>
          <w:lang w:val="ru-RU"/>
        </w:rPr>
        <w:t xml:space="preserve"> </w:t>
      </w:r>
      <w:r>
        <w:t>Connector</w:t>
      </w:r>
    </w:p>
    <w:p w:rsidR="0057349C" w:rsidRPr="00217B7D" w:rsidRDefault="0057349C" w:rsidP="0057349C">
      <w:pPr>
        <w:pStyle w:val="PURBody-Indented"/>
        <w:rPr>
          <w:lang w:val="ru-RU"/>
        </w:rPr>
      </w:pPr>
      <w:r w:rsidRPr="00217B7D">
        <w:rPr>
          <w:lang w:val="ru-RU"/>
        </w:rPr>
        <w:t xml:space="preserve">Вы можете одновременно установить и использовать программное обеспечение </w:t>
      </w:r>
      <w:r>
        <w:t>Windows</w:t>
      </w:r>
      <w:r w:rsidRPr="00217B7D">
        <w:rPr>
          <w:lang w:val="ru-RU"/>
        </w:rPr>
        <w:t xml:space="preserve"> </w:t>
      </w:r>
      <w:r>
        <w:t>Server</w:t>
      </w:r>
      <w:r w:rsidRPr="00217B7D">
        <w:rPr>
          <w:lang w:val="ru-RU"/>
        </w:rPr>
        <w:t xml:space="preserve"> 2012 </w:t>
      </w:r>
      <w:r>
        <w:t>Essentials</w:t>
      </w:r>
      <w:r w:rsidRPr="00217B7D">
        <w:rPr>
          <w:lang w:val="ru-RU"/>
        </w:rPr>
        <w:t xml:space="preserve"> </w:t>
      </w:r>
      <w:r>
        <w:t>Connector</w:t>
      </w:r>
      <w:r w:rsidRPr="00217B7D">
        <w:rPr>
          <w:lang w:val="ru-RU"/>
        </w:rPr>
        <w:t xml:space="preserve"> не более, чем на 50 устройствах. . Вы можете использовать это программное обеспечение только вместе с серверным программным обеспечением.</w:t>
      </w:r>
    </w:p>
    <w:p w:rsidR="0057349C" w:rsidRPr="00217B7D" w:rsidRDefault="0057349C" w:rsidP="0057349C">
      <w:pPr>
        <w:pStyle w:val="PURBlueStrong-Indented"/>
        <w:rPr>
          <w:lang w:val="ru-RU"/>
        </w:rPr>
      </w:pPr>
      <w:r w:rsidRPr="00217B7D">
        <w:rPr>
          <w:lang w:val="ru-RU"/>
        </w:rPr>
        <w:t xml:space="preserve">Доступ к Службе управления правами </w:t>
      </w:r>
      <w:r>
        <w:t>Active</w:t>
      </w:r>
      <w:r w:rsidRPr="00217B7D">
        <w:rPr>
          <w:lang w:val="ru-RU"/>
        </w:rPr>
        <w:t xml:space="preserve"> </w:t>
      </w:r>
      <w:r>
        <w:t>Directory</w:t>
      </w:r>
      <w:r w:rsidRPr="00217B7D">
        <w:rPr>
          <w:lang w:val="ru-RU"/>
        </w:rPr>
        <w:t xml:space="preserve"> </w:t>
      </w:r>
      <w:r>
        <w:t>Windows</w:t>
      </w:r>
      <w:r w:rsidRPr="00217B7D">
        <w:rPr>
          <w:lang w:val="ru-RU"/>
        </w:rPr>
        <w:t xml:space="preserve"> </w:t>
      </w:r>
      <w:r>
        <w:t>Server</w:t>
      </w:r>
      <w:r w:rsidRPr="00217B7D">
        <w:rPr>
          <w:lang w:val="ru-RU"/>
        </w:rPr>
        <w:t xml:space="preserve"> 2012</w:t>
      </w:r>
    </w:p>
    <w:p w:rsidR="0057349C" w:rsidRPr="00217B7D" w:rsidRDefault="0057349C" w:rsidP="0057349C">
      <w:pPr>
        <w:pStyle w:val="PURBody-Indented"/>
        <w:rPr>
          <w:lang w:val="ru-RU"/>
        </w:rPr>
      </w:pPr>
      <w:r w:rsidRPr="00217B7D">
        <w:rPr>
          <w:lang w:val="ru-RU"/>
        </w:rPr>
        <w:t xml:space="preserve">Вы должны приобрести лицензию </w:t>
      </w:r>
      <w:r>
        <w:t>Windows</w:t>
      </w:r>
      <w:r w:rsidRPr="00217B7D">
        <w:rPr>
          <w:lang w:val="ru-RU"/>
        </w:rPr>
        <w:t xml:space="preserve"> </w:t>
      </w:r>
      <w:r>
        <w:t>Server</w:t>
      </w:r>
      <w:r w:rsidRPr="00217B7D">
        <w:rPr>
          <w:lang w:val="ru-RU"/>
        </w:rPr>
        <w:t xml:space="preserve"> 2012 </w:t>
      </w:r>
      <w:r>
        <w:t>Active</w:t>
      </w:r>
      <w:r w:rsidRPr="00217B7D">
        <w:rPr>
          <w:lang w:val="ru-RU"/>
        </w:rPr>
        <w:t xml:space="preserve"> </w:t>
      </w:r>
      <w:r>
        <w:t>Directory</w:t>
      </w:r>
      <w:r w:rsidRPr="00217B7D">
        <w:rPr>
          <w:lang w:val="ru-RU"/>
        </w:rPr>
        <w:t xml:space="preserve"> </w:t>
      </w:r>
      <w:r>
        <w:t>Rights</w:t>
      </w:r>
      <w:r w:rsidRPr="00217B7D">
        <w:rPr>
          <w:lang w:val="ru-RU"/>
        </w:rPr>
        <w:t xml:space="preserve"> </w:t>
      </w:r>
      <w:r>
        <w:t>Management</w:t>
      </w:r>
      <w:r w:rsidRPr="00217B7D">
        <w:rPr>
          <w:lang w:val="ru-RU"/>
        </w:rPr>
        <w:t xml:space="preserve"> </w:t>
      </w:r>
      <w:r>
        <w:t>Services</w:t>
      </w:r>
      <w:r w:rsidRPr="00217B7D">
        <w:rPr>
          <w:lang w:val="ru-RU"/>
        </w:rPr>
        <w:t xml:space="preserve"> </w:t>
      </w:r>
      <w:r>
        <w:t>SAL</w:t>
      </w:r>
      <w:r w:rsidRPr="00217B7D">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Active</w:t>
      </w:r>
      <w:r w:rsidRPr="00217B7D">
        <w:rPr>
          <w:lang w:val="ru-RU"/>
        </w:rPr>
        <w:t xml:space="preserve"> </w:t>
      </w:r>
      <w:r>
        <w:t>Directory</w:t>
      </w:r>
      <w:r w:rsidRPr="00217B7D">
        <w:rPr>
          <w:lang w:val="ru-RU"/>
        </w:rPr>
        <w:t xml:space="preserve"> </w:t>
      </w:r>
      <w:r>
        <w:t>Windows</w:t>
      </w:r>
      <w:r w:rsidRPr="00217B7D">
        <w:rPr>
          <w:lang w:val="ru-RU"/>
        </w:rPr>
        <w:t xml:space="preserve"> </w:t>
      </w:r>
      <w:r>
        <w:t>Server</w:t>
      </w:r>
      <w:r w:rsidRPr="00217B7D">
        <w:rPr>
          <w:lang w:val="ru-RU"/>
        </w:rPr>
        <w:t xml:space="preserve"> 2012.</w:t>
      </w:r>
    </w:p>
    <w:p w:rsidR="0057349C" w:rsidRPr="00217B7D" w:rsidRDefault="0057349C" w:rsidP="0057349C">
      <w:pPr>
        <w:pStyle w:val="PURBlueStrong-Indented"/>
        <w:rPr>
          <w:lang w:val="ru-RU"/>
        </w:rPr>
      </w:pPr>
      <w:r w:rsidRPr="00217B7D">
        <w:rPr>
          <w:lang w:val="ru-RU"/>
        </w:rPr>
        <w:t>Проверка подлинности.</w:t>
      </w:r>
    </w:p>
    <w:p w:rsidR="0057349C" w:rsidRPr="00217B7D" w:rsidRDefault="0057349C" w:rsidP="0057349C">
      <w:pPr>
        <w:pStyle w:val="PURBody-Indented"/>
        <w:rPr>
          <w:lang w:val="ru-RU"/>
        </w:rPr>
      </w:pPr>
      <w:r w:rsidRPr="00217B7D">
        <w:rPr>
          <w:lang w:val="ru-RU"/>
        </w:rPr>
        <w:t>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w:t>
      </w:r>
      <w:r w:rsidR="00882634" w:rsidRPr="00217B7D">
        <w:rPr>
          <w:lang w:val="ru-RU"/>
        </w:rPr>
        <w:t xml:space="preserve"> </w:t>
      </w:r>
      <w:r w:rsidRPr="00217B7D">
        <w:rPr>
          <w:lang w:val="ru-RU"/>
        </w:rPr>
        <w:t>Успешная проверка позволяет также использовать определенные возможности программного обеспечения и дает дополнительные преимущества.</w:t>
      </w:r>
      <w:r w:rsidR="00882634" w:rsidRPr="00217B7D">
        <w:rPr>
          <w:lang w:val="ru-RU"/>
        </w:rPr>
        <w:t xml:space="preserve"> </w:t>
      </w:r>
      <w:r w:rsidRPr="00217B7D">
        <w:rPr>
          <w:lang w:val="ru-RU"/>
        </w:rPr>
        <w:t xml:space="preserve">Дополнительные сведения см. на веб-сайте </w:t>
      </w:r>
      <w:hyperlink r:id="rId75" w:history="1">
        <w:r w:rsidRPr="004E187F">
          <w:rPr>
            <w:rStyle w:val="Hyperlink"/>
          </w:rPr>
          <w:t>http</w:t>
        </w:r>
        <w:r w:rsidRPr="00217B7D">
          <w:rPr>
            <w:rStyle w:val="Hyperlink"/>
            <w:lang w:val="ru-RU"/>
          </w:rPr>
          <w:t>://</w:t>
        </w:r>
        <w:r w:rsidRPr="004E187F">
          <w:rPr>
            <w:rStyle w:val="Hyperlink"/>
          </w:rPr>
          <w:t>go</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fwlink</w:t>
        </w:r>
        <w:r w:rsidRPr="00217B7D">
          <w:rPr>
            <w:rStyle w:val="Hyperlink"/>
            <w:lang w:val="ru-RU"/>
          </w:rPr>
          <w:t>/?</w:t>
        </w:r>
        <w:r w:rsidRPr="004E187F">
          <w:rPr>
            <w:rStyle w:val="Hyperlink"/>
          </w:rPr>
          <w:t>linkid</w:t>
        </w:r>
        <w:r w:rsidRPr="00217B7D">
          <w:rPr>
            <w:rStyle w:val="Hyperlink"/>
            <w:lang w:val="ru-RU"/>
          </w:rPr>
          <w:t>=39157</w:t>
        </w:r>
      </w:hyperlink>
      <w:r w:rsidRPr="00217B7D">
        <w:rPr>
          <w:lang w:val="ru-RU"/>
        </w:rPr>
        <w:t>.</w:t>
      </w:r>
    </w:p>
    <w:p w:rsidR="0057349C" w:rsidRPr="00217B7D" w:rsidRDefault="0057349C" w:rsidP="0057349C">
      <w:pPr>
        <w:pStyle w:val="PURBody-Indented"/>
        <w:rPr>
          <w:lang w:val="ru-RU"/>
        </w:rPr>
      </w:pPr>
      <w:r w:rsidRPr="00217B7D">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217B7D">
        <w:rPr>
          <w:lang w:val="ru-RU"/>
        </w:rPr>
        <w:t>.</w:t>
      </w:r>
      <w:r w:rsidR="00882634" w:rsidRPr="00217B7D">
        <w:rPr>
          <w:lang w:val="ru-RU"/>
        </w:rPr>
        <w:t xml:space="preserve"> </w:t>
      </w:r>
      <w:r w:rsidRPr="00217B7D">
        <w:rPr>
          <w:lang w:val="ru-RU"/>
        </w:rPr>
        <w:t xml:space="preserve">Эти сведения включают версию программного обеспечения, ключ продукта и </w:t>
      </w:r>
      <w:r>
        <w:t>IP</w:t>
      </w:r>
      <w:r w:rsidRPr="00217B7D">
        <w:rPr>
          <w:lang w:val="ru-RU"/>
        </w:rPr>
        <w:t>-адрес устройства.</w:t>
      </w:r>
      <w:r w:rsidR="00882634" w:rsidRPr="00217B7D">
        <w:rPr>
          <w:lang w:val="ru-RU"/>
        </w:rPr>
        <w:t xml:space="preserve"> </w:t>
      </w:r>
      <w:r>
        <w:t>Microsoft</w:t>
      </w:r>
      <w:r w:rsidRPr="00217B7D">
        <w:rPr>
          <w:lang w:val="ru-RU"/>
        </w:rPr>
        <w:t xml:space="preserve"> не использует эти сведения для вашей идентификации или связи с вами.</w:t>
      </w:r>
      <w:r w:rsidR="00882634" w:rsidRPr="00217B7D">
        <w:rPr>
          <w:lang w:val="ru-RU"/>
        </w:rPr>
        <w:t xml:space="preserve"> </w:t>
      </w:r>
      <w:r w:rsidRPr="00217B7D">
        <w:rPr>
          <w:lang w:val="ru-RU"/>
        </w:rPr>
        <w:t>Используя программное обеспечение, вы тем самым даете согласие на передачу этих сведений.</w:t>
      </w:r>
      <w:r w:rsidR="00882634" w:rsidRPr="00217B7D">
        <w:rPr>
          <w:lang w:val="ru-RU"/>
        </w:rPr>
        <w:t xml:space="preserve"> </w:t>
      </w:r>
      <w:r w:rsidRPr="00217B7D">
        <w:rPr>
          <w:lang w:val="ru-RU"/>
        </w:rPr>
        <w:t xml:space="preserve">Дополнительные сведения о процедуре проверки и передаваемых сведениях см. по адресу </w:t>
      </w:r>
      <w:hyperlink r:id="rId76" w:history="1">
        <w:r w:rsidRPr="004E187F">
          <w:rPr>
            <w:rStyle w:val="Hyperlink"/>
          </w:rPr>
          <w:t>http</w:t>
        </w:r>
        <w:r w:rsidRPr="00217B7D">
          <w:rPr>
            <w:rStyle w:val="Hyperlink"/>
            <w:lang w:val="ru-RU"/>
          </w:rPr>
          <w:t>://</w:t>
        </w:r>
        <w:r w:rsidRPr="004E187F">
          <w:rPr>
            <w:rStyle w:val="Hyperlink"/>
          </w:rPr>
          <w:t>go</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fwlink</w:t>
        </w:r>
        <w:r w:rsidRPr="00217B7D">
          <w:rPr>
            <w:rStyle w:val="Hyperlink"/>
            <w:lang w:val="ru-RU"/>
          </w:rPr>
          <w:t>/?</w:t>
        </w:r>
        <w:r w:rsidRPr="004E187F">
          <w:rPr>
            <w:rStyle w:val="Hyperlink"/>
          </w:rPr>
          <w:t>linkid</w:t>
        </w:r>
        <w:r w:rsidRPr="00217B7D">
          <w:rPr>
            <w:rStyle w:val="Hyperlink"/>
            <w:lang w:val="ru-RU"/>
          </w:rPr>
          <w:t>=96551</w:t>
        </w:r>
      </w:hyperlink>
      <w:r w:rsidRPr="00217B7D">
        <w:rPr>
          <w:lang w:val="ru-RU"/>
        </w:rPr>
        <w:t>.</w:t>
      </w:r>
    </w:p>
    <w:p w:rsidR="0057349C" w:rsidRDefault="0057349C" w:rsidP="0057349C">
      <w:pPr>
        <w:pStyle w:val="PURBody-Indented"/>
      </w:pPr>
      <w:r w:rsidRPr="00217B7D">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rsidR="0057349C" w:rsidRPr="00217B7D" w:rsidRDefault="0057349C" w:rsidP="00830DCA">
      <w:pPr>
        <w:pStyle w:val="PURBullet-Indented"/>
        <w:numPr>
          <w:ilvl w:val="0"/>
          <w:numId w:val="20"/>
        </w:numPr>
        <w:rPr>
          <w:lang w:val="ru-RU"/>
        </w:rPr>
      </w:pPr>
      <w:r w:rsidRPr="00217B7D">
        <w:rPr>
          <w:lang w:val="ru-RU"/>
        </w:rPr>
        <w:t>вам придется заново активировать программное обеспечение или</w:t>
      </w:r>
    </w:p>
    <w:p w:rsidR="0057349C" w:rsidRPr="00217B7D" w:rsidRDefault="0057349C" w:rsidP="00830DCA">
      <w:pPr>
        <w:pStyle w:val="PURBullet-Indented"/>
        <w:numPr>
          <w:ilvl w:val="0"/>
          <w:numId w:val="20"/>
        </w:numPr>
        <w:rPr>
          <w:lang w:val="ru-RU"/>
        </w:rPr>
      </w:pPr>
      <w:r w:rsidRPr="00217B7D">
        <w:rPr>
          <w:lang w:val="ru-RU"/>
        </w:rPr>
        <w:t>вы будете получать напоминания о необходимости получения лицензионной копии программного обеспечения,</w:t>
      </w:r>
    </w:p>
    <w:p w:rsidR="0057349C" w:rsidRPr="00217B7D" w:rsidRDefault="0057349C" w:rsidP="0057349C">
      <w:pPr>
        <w:pStyle w:val="PURBody-Indented"/>
        <w:rPr>
          <w:lang w:val="ru-RU"/>
        </w:rPr>
      </w:pPr>
      <w:r w:rsidRPr="00217B7D">
        <w:rPr>
          <w:lang w:val="ru-RU"/>
        </w:rPr>
        <w:t xml:space="preserve">или вы не сможете получить определенные обновления от </w:t>
      </w:r>
      <w:r>
        <w:t>Microsoft</w:t>
      </w:r>
      <w:r w:rsidRPr="00217B7D">
        <w:rPr>
          <w:lang w:val="ru-RU"/>
        </w:rPr>
        <w:t>.</w:t>
      </w:r>
    </w:p>
    <w:p w:rsidR="0057349C" w:rsidRPr="00217B7D" w:rsidRDefault="0057349C" w:rsidP="0057349C">
      <w:pPr>
        <w:pStyle w:val="PURBody-Indented"/>
        <w:rPr>
          <w:lang w:val="ru-RU"/>
        </w:rPr>
      </w:pPr>
      <w:r w:rsidRPr="00217B7D">
        <w:rPr>
          <w:lang w:val="ru-RU"/>
        </w:rPr>
        <w:t xml:space="preserve">Вы можете получать обновления для программного обеспечения только от </w:t>
      </w:r>
      <w:r>
        <w:t>Microsoft</w:t>
      </w:r>
      <w:r w:rsidRPr="00217B7D">
        <w:rPr>
          <w:lang w:val="ru-RU"/>
        </w:rPr>
        <w:t xml:space="preserve"> или из авторизованных источников. Дополнительные сведения о получении обновлений из авторизованных источников см. по адресу </w:t>
      </w:r>
      <w:hyperlink r:id="rId77">
        <w:r>
          <w:rPr>
            <w:color w:val="00467F"/>
            <w:u w:val="single"/>
          </w:rPr>
          <w:t>http</w:t>
        </w:r>
        <w:r w:rsidRPr="00217B7D">
          <w:rPr>
            <w:color w:val="00467F"/>
            <w:u w:val="single"/>
            <w:lang w:val="ru-RU"/>
          </w:rPr>
          <w:t>://</w:t>
        </w:r>
        <w:r>
          <w:rPr>
            <w:color w:val="00467F"/>
            <w:u w:val="single"/>
          </w:rPr>
          <w:t>go</w:t>
        </w:r>
        <w:r w:rsidRPr="00217B7D">
          <w:rPr>
            <w:color w:val="00467F"/>
            <w:u w:val="single"/>
            <w:lang w:val="ru-RU"/>
          </w:rPr>
          <w:t>.</w:t>
        </w:r>
        <w:r>
          <w:rPr>
            <w:color w:val="00467F"/>
            <w:u w:val="single"/>
          </w:rPr>
          <w:t>microsoft</w:t>
        </w:r>
        <w:r w:rsidRPr="00217B7D">
          <w:rPr>
            <w:color w:val="00467F"/>
            <w:u w:val="single"/>
            <w:lang w:val="ru-RU"/>
          </w:rPr>
          <w:t>.</w:t>
        </w:r>
        <w:r>
          <w:rPr>
            <w:color w:val="00467F"/>
            <w:u w:val="single"/>
          </w:rPr>
          <w:t>com</w:t>
        </w:r>
        <w:r w:rsidRPr="00217B7D">
          <w:rPr>
            <w:color w:val="00467F"/>
            <w:u w:val="single"/>
            <w:lang w:val="ru-RU"/>
          </w:rPr>
          <w:t>/</w:t>
        </w:r>
        <w:r>
          <w:rPr>
            <w:color w:val="00467F"/>
            <w:u w:val="single"/>
          </w:rPr>
          <w:t>fwlink</w:t>
        </w:r>
        <w:r w:rsidRPr="00217B7D">
          <w:rPr>
            <w:color w:val="00467F"/>
            <w:u w:val="single"/>
            <w:lang w:val="ru-RU"/>
          </w:rPr>
          <w:t>/?</w:t>
        </w:r>
        <w:r>
          <w:rPr>
            <w:color w:val="00467F"/>
            <w:u w:val="single"/>
          </w:rPr>
          <w:t>linkid</w:t>
        </w:r>
        <w:r w:rsidRPr="00217B7D">
          <w:rPr>
            <w:color w:val="00467F"/>
            <w:u w:val="single"/>
            <w:lang w:val="ru-RU"/>
          </w:rPr>
          <w:t>=96552</w:t>
        </w:r>
      </w:hyperlink>
      <w:r w:rsidRPr="00217B7D">
        <w:rPr>
          <w:lang w:val="ru-RU"/>
        </w:rPr>
        <w:t>.</w:t>
      </w:r>
    </w:p>
    <w:p w:rsidR="0057349C" w:rsidRPr="00217B7D" w:rsidRDefault="0057349C" w:rsidP="0057349C">
      <w:pPr>
        <w:pStyle w:val="PURBlueStrong-Indented"/>
        <w:rPr>
          <w:lang w:val="ru-RU"/>
        </w:rPr>
      </w:pPr>
      <w:r w:rsidRPr="00217B7D">
        <w:rPr>
          <w:lang w:val="ru-RU"/>
        </w:rPr>
        <w:t>Технология хранения данных</w:t>
      </w:r>
    </w:p>
    <w:p w:rsidR="0057349C" w:rsidRPr="00217B7D" w:rsidRDefault="0057349C" w:rsidP="0057349C">
      <w:pPr>
        <w:pStyle w:val="PURBody-Indented"/>
        <w:rPr>
          <w:lang w:val="ru-RU"/>
        </w:rPr>
      </w:pPr>
      <w:r w:rsidRPr="00217B7D">
        <w:rPr>
          <w:lang w:val="ru-RU"/>
        </w:rPr>
        <w:t xml:space="preserve">Серверное программное обеспечение может включать внутреннюю базу данных </w:t>
      </w:r>
      <w:r>
        <w:t>Windows</w:t>
      </w:r>
      <w:r w:rsidRPr="00217B7D">
        <w:rPr>
          <w:lang w:val="ru-RU"/>
        </w:rPr>
        <w:t xml:space="preserve"> или технологию хранения данных </w:t>
      </w:r>
      <w:r>
        <w:t>Microsoft</w:t>
      </w:r>
      <w:r w:rsidRPr="00217B7D">
        <w:rPr>
          <w:lang w:val="ru-RU"/>
        </w:rPr>
        <w:t xml:space="preserve"> </w:t>
      </w:r>
      <w:r>
        <w:t>SQL</w:t>
      </w:r>
      <w:r w:rsidRPr="00217B7D">
        <w:rPr>
          <w:lang w:val="ru-RU"/>
        </w:rPr>
        <w:t xml:space="preserve"> </w:t>
      </w:r>
      <w:r>
        <w:t>Server</w:t>
      </w:r>
      <w:r w:rsidRPr="00217B7D">
        <w:rPr>
          <w:lang w:val="ru-RU"/>
        </w:rPr>
        <w:t xml:space="preserve"> </w:t>
      </w:r>
      <w:r>
        <w:t>Desktop</w:t>
      </w:r>
      <w:r w:rsidRPr="00217B7D">
        <w:rPr>
          <w:lang w:val="ru-RU"/>
        </w:rPr>
        <w:t xml:space="preserve"> </w:t>
      </w:r>
      <w:r>
        <w:t>Engine</w:t>
      </w:r>
      <w:r w:rsidRPr="00217B7D">
        <w:rPr>
          <w:lang w:val="ru-RU"/>
        </w:rPr>
        <w:t xml:space="preserve"> для </w:t>
      </w:r>
      <w:r>
        <w:t>Windows</w:t>
      </w:r>
      <w:r w:rsidRPr="00217B7D">
        <w:rPr>
          <w:lang w:val="ru-RU"/>
        </w:rPr>
        <w:t>.</w:t>
      </w:r>
      <w:r w:rsidR="00882634" w:rsidRPr="00217B7D">
        <w:rPr>
          <w:lang w:val="ru-RU"/>
        </w:rPr>
        <w:t xml:space="preserve"> </w:t>
      </w:r>
      <w:r w:rsidRPr="00217B7D">
        <w:rPr>
          <w:lang w:val="ru-RU"/>
        </w:rPr>
        <w:t>Компоненты серверного программного обеспечения используют эти технологии для хранения данных.</w:t>
      </w:r>
      <w:r w:rsidR="00882634" w:rsidRPr="00217B7D">
        <w:rPr>
          <w:lang w:val="ru-RU"/>
        </w:rPr>
        <w:t xml:space="preserve"> </w:t>
      </w:r>
      <w:r w:rsidRPr="00217B7D">
        <w:rPr>
          <w:lang w:val="ru-RU"/>
        </w:rPr>
        <w:t>По условиям данных Прав на использование продуктов вы не можете использовать эти технологии иным образом или обращаться к ним для других целей.</w:t>
      </w:r>
    </w:p>
    <w:p w:rsidR="0057349C" w:rsidRPr="00217B7D" w:rsidRDefault="0013008E" w:rsidP="00830DCA">
      <w:pPr>
        <w:keepNext/>
        <w:keepLines/>
        <w:spacing w:before="240" w:after="240"/>
        <w:jc w:val="right"/>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830DCA" w:rsidRPr="00217B7D" w:rsidRDefault="00830DCA" w:rsidP="00830DCA">
      <w:pPr>
        <w:keepNext/>
        <w:keepLines/>
        <w:spacing w:before="240" w:after="240"/>
        <w:jc w:val="right"/>
        <w:rPr>
          <w:lang w:val="ru-RU"/>
        </w:rPr>
        <w:sectPr w:rsidR="00830DCA" w:rsidRPr="00217B7D" w:rsidSect="00A13A4E">
          <w:headerReference w:type="default" r:id="rId78"/>
          <w:type w:val="continuous"/>
          <w:pgSz w:w="12240" w:h="15840" w:code="1"/>
          <w:pgMar w:top="1170" w:right="720" w:bottom="720" w:left="720" w:header="432" w:footer="288" w:gutter="0"/>
          <w:cols w:space="360"/>
        </w:sectPr>
      </w:pPr>
    </w:p>
    <w:p w:rsidR="0057349C" w:rsidRPr="00217B7D" w:rsidRDefault="0057349C" w:rsidP="00355CD5">
      <w:pPr>
        <w:pStyle w:val="PURSectionHeading"/>
        <w:rPr>
          <w:lang w:val="ru-RU"/>
        </w:rPr>
        <w:sectPr w:rsidR="0057349C" w:rsidRPr="00217B7D" w:rsidSect="00A13A4E">
          <w:type w:val="continuous"/>
          <w:pgSz w:w="12240" w:h="15840" w:code="1"/>
          <w:pgMar w:top="1170" w:right="720" w:bottom="720" w:left="720" w:header="432" w:footer="288" w:gutter="0"/>
          <w:cols w:space="360"/>
          <w:docGrid w:linePitch="360"/>
        </w:sectPr>
      </w:pPr>
    </w:p>
    <w:p w:rsidR="003C1827" w:rsidRPr="00217B7D" w:rsidRDefault="003C1827" w:rsidP="00355CD5">
      <w:pPr>
        <w:pStyle w:val="PURSectionHeading"/>
        <w:rPr>
          <w:noProof/>
          <w:color w:val="auto"/>
          <w:sz w:val="22"/>
          <w:lang w:val="ru-RU"/>
        </w:rPr>
      </w:pPr>
      <w:bookmarkStart w:id="216" w:name="_Toc333334691"/>
      <w:r w:rsidRPr="00217B7D">
        <w:rPr>
          <w:lang w:val="ru-RU"/>
        </w:rPr>
        <w:lastRenderedPageBreak/>
        <w:t>Модель лицензирования «на ядро»</w:t>
      </w:r>
      <w:bookmarkEnd w:id="216"/>
      <w:r w:rsidR="00872DAE">
        <w:fldChar w:fldCharType="begin"/>
      </w:r>
      <w:r w:rsidRPr="00217B7D">
        <w:rPr>
          <w:lang w:val="ru-RU"/>
        </w:rPr>
        <w:instrText xml:space="preserve"> </w:instrText>
      </w:r>
      <w:r>
        <w:instrText>TOC</w:instrText>
      </w:r>
      <w:r w:rsidRPr="00217B7D">
        <w:rPr>
          <w:lang w:val="ru-RU"/>
        </w:rPr>
        <w:instrText xml:space="preserve"> \</w:instrText>
      </w:r>
      <w:r>
        <w:instrText>b</w:instrText>
      </w:r>
      <w:r w:rsidRPr="00217B7D">
        <w:rPr>
          <w:lang w:val="ru-RU"/>
        </w:rPr>
        <w:instrText xml:space="preserve"> </w:instrText>
      </w:r>
      <w:r>
        <w:instrText>Per</w:instrText>
      </w:r>
      <w:r w:rsidRPr="00217B7D">
        <w:rPr>
          <w:lang w:val="ru-RU"/>
        </w:rPr>
        <w:instrText>_</w:instrText>
      </w:r>
      <w:r>
        <w:instrText>Processor</w:instrText>
      </w:r>
      <w:r w:rsidRPr="00217B7D">
        <w:rPr>
          <w:lang w:val="ru-RU"/>
        </w:rPr>
        <w:instrText xml:space="preserve"> \</w:instrText>
      </w:r>
      <w:r>
        <w:instrText>h</w:instrText>
      </w:r>
      <w:r w:rsidRPr="00217B7D">
        <w:rPr>
          <w:lang w:val="ru-RU"/>
        </w:rPr>
        <w:instrText xml:space="preserve"> \</w:instrText>
      </w:r>
      <w:r>
        <w:instrText>z</w:instrText>
      </w:r>
      <w:r w:rsidRPr="00217B7D">
        <w:rPr>
          <w:lang w:val="ru-RU"/>
        </w:rPr>
        <w:instrText xml:space="preserve"> \</w:instrText>
      </w:r>
      <w:r>
        <w:instrText>t</w:instrText>
      </w:r>
      <w:r w:rsidRPr="00217B7D">
        <w:rPr>
          <w:lang w:val="ru-RU"/>
        </w:rPr>
        <w:instrText xml:space="preserve"> "</w:instrText>
      </w:r>
      <w:r>
        <w:instrText>PUR</w:instrText>
      </w:r>
      <w:r w:rsidRPr="00217B7D">
        <w:rPr>
          <w:lang w:val="ru-RU"/>
        </w:rPr>
        <w:instrText xml:space="preserve"> </w:instrText>
      </w:r>
      <w:r>
        <w:instrText>Product</w:instrText>
      </w:r>
      <w:r w:rsidRPr="00217B7D">
        <w:rPr>
          <w:lang w:val="ru-RU"/>
        </w:rPr>
        <w:instrText xml:space="preserve"> </w:instrText>
      </w:r>
      <w:r>
        <w:instrText>Name</w:instrText>
      </w:r>
      <w:r w:rsidRPr="00217B7D">
        <w:rPr>
          <w:lang w:val="ru-RU"/>
        </w:rPr>
        <w:instrText xml:space="preserve">,2" </w:instrText>
      </w:r>
      <w:r w:rsidR="00872DAE">
        <w:fldChar w:fldCharType="separate"/>
      </w:r>
    </w:p>
    <w:p w:rsidR="0080562C" w:rsidRDefault="0080562C" w:rsidP="00325534">
      <w:pPr>
        <w:pStyle w:val="TOC2"/>
        <w:rPr>
          <w:noProof/>
        </w:rPr>
      </w:pPr>
      <w:r>
        <w:rPr>
          <w:noProof/>
        </w:rPr>
        <w:fldChar w:fldCharType="begin"/>
      </w:r>
      <w:r>
        <w:rPr>
          <w:noProof/>
        </w:rPr>
        <w:instrText xml:space="preserve"> REF _Toc333334692 \h </w:instrText>
      </w:r>
      <w:r>
        <w:rPr>
          <w:noProof/>
        </w:rPr>
      </w:r>
      <w:r>
        <w:rPr>
          <w:noProof/>
        </w:rPr>
        <w:fldChar w:fldCharType="separate"/>
      </w:r>
      <w:r w:rsidR="00004C8D">
        <w:t>SQL</w:t>
      </w:r>
      <w:r w:rsidR="00004C8D" w:rsidRPr="00217B7D">
        <w:rPr>
          <w:lang w:val="ru-RU"/>
        </w:rPr>
        <w:t xml:space="preserve"> </w:t>
      </w:r>
      <w:r w:rsidR="00004C8D">
        <w:t>Server</w:t>
      </w:r>
      <w:r w:rsidR="00004C8D" w:rsidRPr="00217B7D">
        <w:rPr>
          <w:lang w:val="ru-RU"/>
        </w:rPr>
        <w:t xml:space="preserve"> 2012 </w:t>
      </w:r>
      <w:r w:rsidR="00004C8D">
        <w:t>Enterprise</w:t>
      </w:r>
      <w:r>
        <w:rPr>
          <w:noProof/>
        </w:rPr>
        <w:fldChar w:fldCharType="end"/>
      </w:r>
      <w:r>
        <w:rPr>
          <w:noProof/>
        </w:rPr>
        <w:tab/>
      </w:r>
      <w:r>
        <w:rPr>
          <w:noProof/>
        </w:rPr>
        <w:fldChar w:fldCharType="begin"/>
      </w:r>
      <w:r>
        <w:rPr>
          <w:noProof/>
        </w:rPr>
        <w:instrText xml:space="preserve"> PAGEREF _Toc333334692 \h </w:instrText>
      </w:r>
      <w:r>
        <w:rPr>
          <w:noProof/>
        </w:rPr>
      </w:r>
      <w:r>
        <w:rPr>
          <w:noProof/>
        </w:rPr>
        <w:fldChar w:fldCharType="separate"/>
      </w:r>
      <w:r w:rsidR="00004C8D">
        <w:rPr>
          <w:noProof/>
        </w:rPr>
        <w:t>35</w:t>
      </w:r>
      <w:r>
        <w:rPr>
          <w:noProof/>
        </w:rPr>
        <w:fldChar w:fldCharType="end"/>
      </w:r>
    </w:p>
    <w:p w:rsidR="0080562C" w:rsidRDefault="0080562C" w:rsidP="00325534">
      <w:pPr>
        <w:pStyle w:val="TOC2"/>
        <w:rPr>
          <w:noProof/>
        </w:rPr>
      </w:pPr>
      <w:r>
        <w:rPr>
          <w:noProof/>
        </w:rPr>
        <w:fldChar w:fldCharType="begin"/>
      </w:r>
      <w:r>
        <w:rPr>
          <w:noProof/>
        </w:rPr>
        <w:instrText xml:space="preserve"> REF _Toc333334693 \h </w:instrText>
      </w:r>
      <w:r>
        <w:rPr>
          <w:noProof/>
        </w:rPr>
      </w:r>
      <w:r>
        <w:rPr>
          <w:noProof/>
        </w:rPr>
        <w:fldChar w:fldCharType="separate"/>
      </w:r>
      <w:r w:rsidR="00004C8D">
        <w:t>SQL</w:t>
      </w:r>
      <w:r w:rsidR="00004C8D" w:rsidRPr="00217B7D">
        <w:rPr>
          <w:lang w:val="ru-RU"/>
        </w:rPr>
        <w:t xml:space="preserve"> </w:t>
      </w:r>
      <w:r w:rsidR="00004C8D">
        <w:t>Server</w:t>
      </w:r>
      <w:r w:rsidR="00004C8D" w:rsidRPr="00217B7D">
        <w:rPr>
          <w:lang w:val="ru-RU"/>
        </w:rPr>
        <w:t xml:space="preserve"> 2012 </w:t>
      </w:r>
      <w:r w:rsidR="00004C8D">
        <w:t>Standard</w:t>
      </w:r>
      <w:r>
        <w:rPr>
          <w:noProof/>
        </w:rPr>
        <w:fldChar w:fldCharType="end"/>
      </w:r>
      <w:r>
        <w:rPr>
          <w:noProof/>
        </w:rPr>
        <w:tab/>
      </w:r>
      <w:r>
        <w:rPr>
          <w:noProof/>
        </w:rPr>
        <w:fldChar w:fldCharType="begin"/>
      </w:r>
      <w:r>
        <w:rPr>
          <w:noProof/>
        </w:rPr>
        <w:instrText xml:space="preserve"> PAGEREF _Toc333334693 \h </w:instrText>
      </w:r>
      <w:r>
        <w:rPr>
          <w:noProof/>
        </w:rPr>
      </w:r>
      <w:r>
        <w:rPr>
          <w:noProof/>
        </w:rPr>
        <w:fldChar w:fldCharType="separate"/>
      </w:r>
      <w:r w:rsidR="00004C8D">
        <w:rPr>
          <w:noProof/>
        </w:rPr>
        <w:t>35</w:t>
      </w:r>
      <w:r>
        <w:rPr>
          <w:noProof/>
        </w:rPr>
        <w:fldChar w:fldCharType="end"/>
      </w:r>
    </w:p>
    <w:p w:rsidR="0080562C" w:rsidRDefault="0080562C" w:rsidP="00325534">
      <w:pPr>
        <w:pStyle w:val="TOC2"/>
        <w:rPr>
          <w:noProof/>
        </w:rPr>
      </w:pPr>
      <w:r>
        <w:rPr>
          <w:noProof/>
        </w:rPr>
        <w:fldChar w:fldCharType="begin"/>
      </w:r>
      <w:r>
        <w:rPr>
          <w:noProof/>
        </w:rPr>
        <w:instrText xml:space="preserve"> REF _Toc333334694 \h </w:instrText>
      </w:r>
      <w:r>
        <w:rPr>
          <w:noProof/>
        </w:rPr>
      </w:r>
      <w:r>
        <w:rPr>
          <w:noProof/>
        </w:rPr>
        <w:fldChar w:fldCharType="separate"/>
      </w:r>
      <w:r w:rsidR="00004C8D">
        <w:t>SQL</w:t>
      </w:r>
      <w:r w:rsidR="00004C8D" w:rsidRPr="00217B7D">
        <w:rPr>
          <w:lang w:val="ru-RU"/>
        </w:rPr>
        <w:t xml:space="preserve"> </w:t>
      </w:r>
      <w:r w:rsidR="00004C8D">
        <w:t>Server</w:t>
      </w:r>
      <w:r w:rsidR="00004C8D" w:rsidRPr="00217B7D">
        <w:rPr>
          <w:lang w:val="ru-RU"/>
        </w:rPr>
        <w:t xml:space="preserve"> 2012 </w:t>
      </w:r>
      <w:r w:rsidR="00004C8D">
        <w:t>Web</w:t>
      </w:r>
      <w:r>
        <w:rPr>
          <w:noProof/>
        </w:rPr>
        <w:fldChar w:fldCharType="end"/>
      </w:r>
      <w:r>
        <w:rPr>
          <w:noProof/>
        </w:rPr>
        <w:tab/>
      </w:r>
      <w:r>
        <w:rPr>
          <w:noProof/>
        </w:rPr>
        <w:fldChar w:fldCharType="begin"/>
      </w:r>
      <w:r>
        <w:rPr>
          <w:noProof/>
        </w:rPr>
        <w:instrText xml:space="preserve"> PAGEREF _Toc333334694 \h </w:instrText>
      </w:r>
      <w:r>
        <w:rPr>
          <w:noProof/>
        </w:rPr>
      </w:r>
      <w:r>
        <w:rPr>
          <w:noProof/>
        </w:rPr>
        <w:fldChar w:fldCharType="separate"/>
      </w:r>
      <w:r w:rsidR="00004C8D">
        <w:rPr>
          <w:noProof/>
        </w:rPr>
        <w:t>36</w:t>
      </w:r>
      <w:r>
        <w:rPr>
          <w:noProof/>
        </w:rPr>
        <w:fldChar w:fldCharType="end"/>
      </w:r>
    </w:p>
    <w:p w:rsidR="003C1827" w:rsidRDefault="00872DAE" w:rsidP="003C1827">
      <w:pPr>
        <w:pStyle w:val="TOC1"/>
        <w:tabs>
          <w:tab w:val="right" w:leader="dot" w:pos="5210"/>
        </w:tabs>
      </w:pPr>
      <w:r>
        <w:fldChar w:fldCharType="end"/>
      </w:r>
    </w:p>
    <w:p w:rsidR="00355CD5" w:rsidRDefault="00355CD5" w:rsidP="00282633">
      <w:pPr>
        <w:pStyle w:val="PURHeading1"/>
        <w:pBdr>
          <w:bottom w:val="none" w:sz="0" w:space="0" w:color="auto"/>
        </w:pBdr>
        <w:sectPr w:rsidR="00355CD5" w:rsidSect="00A13A4E">
          <w:footerReference w:type="default" r:id="rId79"/>
          <w:pgSz w:w="12240" w:h="15840" w:code="1"/>
          <w:pgMar w:top="1170" w:right="720" w:bottom="720" w:left="720" w:header="432" w:footer="288" w:gutter="0"/>
          <w:cols w:space="360"/>
          <w:docGrid w:linePitch="360"/>
        </w:sectPr>
      </w:pPr>
    </w:p>
    <w:p w:rsidR="00282633" w:rsidRPr="00217B7D" w:rsidRDefault="00282633" w:rsidP="00282633">
      <w:pPr>
        <w:pStyle w:val="PURHeading1"/>
        <w:pBdr>
          <w:bottom w:val="none" w:sz="0" w:space="0" w:color="auto"/>
        </w:pBdr>
        <w:rPr>
          <w:lang w:val="ru-RU"/>
        </w:rPr>
      </w:pPr>
      <w:r w:rsidRPr="00217B7D">
        <w:rPr>
          <w:lang w:val="ru-RU"/>
        </w:rPr>
        <w:lastRenderedPageBreak/>
        <w:t>Общие условия</w:t>
      </w:r>
    </w:p>
    <w:p w:rsidR="00041406" w:rsidRPr="00217B7D" w:rsidRDefault="00041406" w:rsidP="00041406">
      <w:pPr>
        <w:pStyle w:val="PURBody-Indented"/>
        <w:rPr>
          <w:lang w:val="ru-RU"/>
        </w:rPr>
      </w:pPr>
      <w:r w:rsidRPr="00217B7D">
        <w:rPr>
          <w:lang w:val="ru-RU"/>
        </w:rPr>
        <w:t>Имеется один вид лицензии на программное обеспечение:</w:t>
      </w:r>
      <w:r w:rsidR="00882634" w:rsidRPr="00217B7D">
        <w:rPr>
          <w:lang w:val="ru-RU"/>
        </w:rPr>
        <w:t xml:space="preserve"> </w:t>
      </w:r>
      <w:r w:rsidRPr="00217B7D">
        <w:rPr>
          <w:lang w:val="ru-RU"/>
        </w:rPr>
        <w:t>лицензия «на ядро»</w:t>
      </w:r>
      <w:r w:rsidR="00882634" w:rsidRPr="00217B7D">
        <w:rPr>
          <w:lang w:val="ru-RU"/>
        </w:rPr>
        <w:t xml:space="preserve"> </w:t>
      </w:r>
      <w:r w:rsidRPr="00217B7D">
        <w:rPr>
          <w:lang w:val="ru-RU"/>
        </w:rPr>
        <w:t>Число необходимых лицензий «на ядро» зависит от конкретного варианта лицензирования.</w:t>
      </w:r>
      <w:r w:rsidR="00882634" w:rsidRPr="00217B7D">
        <w:rPr>
          <w:lang w:val="ru-RU"/>
        </w:rPr>
        <w:t xml:space="preserve"> </w:t>
      </w:r>
      <w:r w:rsidRPr="00217B7D">
        <w:rPr>
          <w:lang w:val="ru-RU"/>
        </w:rPr>
        <w:t>Ниже указаны ваши права на каждый сервер, лицензированный надлежащим образом.</w:t>
      </w:r>
      <w:r w:rsidR="00882634" w:rsidRPr="00217B7D">
        <w:rPr>
          <w:lang w:val="ru-RU"/>
        </w:rPr>
        <w:t xml:space="preserve"> </w:t>
      </w:r>
      <w:r w:rsidRPr="00217B7D">
        <w:rPr>
          <w:lang w:val="ru-RU"/>
        </w:rPr>
        <w:t xml:space="preserve">Значение терминов «коэффициент ядер», «аппаратный поток», «экземпляр», «операционная среда», «физическое ядро», «физическая операционная среда», «физический процессор», «запуск экземпляра», «виртуальное ядро» и «виртуальная операционная среда» см. в </w:t>
      </w:r>
      <w:hyperlink w:anchor="UniversalLicenseTerms" w:history="1">
        <w:r w:rsidRPr="00217B7D">
          <w:rPr>
            <w:rStyle w:val="Hyperlink"/>
            <w:lang w:val="ru-RU"/>
          </w:rPr>
          <w:t xml:space="preserve">Универсальных условиях лицензии </w:t>
        </w:r>
      </w:hyperlink>
      <w:r w:rsidRPr="00217B7D">
        <w:rPr>
          <w:lang w:val="ru-RU"/>
        </w:rPr>
        <w:t>.</w:t>
      </w:r>
    </w:p>
    <w:p w:rsidR="00282633" w:rsidRPr="00217B7D" w:rsidRDefault="00282633" w:rsidP="00282633">
      <w:pPr>
        <w:pStyle w:val="PURHeading2"/>
        <w:rPr>
          <w:lang w:val="ru-RU"/>
        </w:rPr>
      </w:pPr>
      <w:r w:rsidRPr="00217B7D">
        <w:rPr>
          <w:lang w:val="ru-RU"/>
        </w:rPr>
        <w:t>Лицензирование сервера</w:t>
      </w:r>
    </w:p>
    <w:p w:rsidR="00282633" w:rsidRPr="00217B7D" w:rsidRDefault="00282633" w:rsidP="00282633">
      <w:pPr>
        <w:pStyle w:val="PURBody-Indented"/>
        <w:rPr>
          <w:lang w:val="ru-RU"/>
        </w:rPr>
      </w:pPr>
      <w:r w:rsidRPr="00217B7D">
        <w:rPr>
          <w:lang w:val="ru-RU"/>
        </w:rPr>
        <w:t>Прежде чем запускать экземпляры серверного программного обеспечения на каком-либо сервере, вы должны определить необходимое количество лицензий и назначить их этому серверу.</w:t>
      </w:r>
    </w:p>
    <w:p w:rsidR="00282633" w:rsidRPr="00217B7D" w:rsidRDefault="00282633" w:rsidP="00282633">
      <w:pPr>
        <w:pStyle w:val="PURBlueStrong-Indented"/>
        <w:rPr>
          <w:lang w:val="ru-RU"/>
        </w:rPr>
      </w:pPr>
      <w:r w:rsidRPr="00217B7D">
        <w:rPr>
          <w:lang w:val="ru-RU"/>
        </w:rPr>
        <w:t>Определение необходимого количества лицензий</w:t>
      </w:r>
    </w:p>
    <w:p w:rsidR="00282633" w:rsidRPr="00217B7D" w:rsidRDefault="00282633" w:rsidP="00282633">
      <w:pPr>
        <w:pStyle w:val="PURBody-Indented"/>
        <w:rPr>
          <w:b/>
          <w:lang w:val="ru-RU"/>
        </w:rPr>
      </w:pPr>
      <w:r w:rsidRPr="00217B7D">
        <w:rPr>
          <w:lang w:val="ru-RU"/>
        </w:rPr>
        <w:t>Имеется два варианта лицензирования.</w:t>
      </w:r>
    </w:p>
    <w:p w:rsidR="00282633" w:rsidRPr="00217B7D" w:rsidRDefault="00282633" w:rsidP="00282633">
      <w:pPr>
        <w:pStyle w:val="PURBody-Indented"/>
        <w:rPr>
          <w:lang w:val="ru-RU"/>
        </w:rPr>
      </w:pPr>
      <w:r w:rsidRPr="00217B7D">
        <w:rPr>
          <w:b/>
          <w:lang w:val="ru-RU"/>
        </w:rPr>
        <w:t>Физические ядра на сервере.</w:t>
      </w:r>
      <w:r w:rsidRPr="00217B7D">
        <w:rPr>
          <w:lang w:val="ru-RU"/>
        </w:rPr>
        <w:t xml:space="preserve"> Вы имеете право приобретать лицензии исходя из количества всех физических ядер на сервере.</w:t>
      </w:r>
      <w:r w:rsidR="00882634" w:rsidRPr="00217B7D">
        <w:rPr>
          <w:lang w:val="ru-RU"/>
        </w:rPr>
        <w:t xml:space="preserve"> </w:t>
      </w:r>
      <w:r w:rsidRPr="00217B7D">
        <w:rPr>
          <w:lang w:val="ru-RU"/>
        </w:rPr>
        <w:t xml:space="preserve">Если выбран этот вариант, число необходимых лицензий равно количеству физических ядер на сервере, умноженному на применимый коэффициент ядер, который можно узнать по адресу </w:t>
      </w:r>
      <w:hyperlink r:id="rId80" w:history="1">
        <w:r>
          <w:rPr>
            <w:rStyle w:val="Hyperlink"/>
            <w:rFonts w:cs="Arial"/>
            <w:szCs w:val="18"/>
          </w:rPr>
          <w:t>http</w:t>
        </w:r>
        <w:r w:rsidRPr="00217B7D">
          <w:rPr>
            <w:rStyle w:val="Hyperlink"/>
            <w:rFonts w:cs="Arial"/>
            <w:szCs w:val="18"/>
            <w:lang w:val="ru-RU"/>
          </w:rPr>
          <w:t>://</w:t>
        </w:r>
        <w:r>
          <w:rPr>
            <w:rStyle w:val="Hyperlink"/>
            <w:rFonts w:cs="Arial"/>
            <w:szCs w:val="18"/>
          </w:rPr>
          <w:t>go</w:t>
        </w:r>
        <w:r w:rsidRPr="00217B7D">
          <w:rPr>
            <w:rStyle w:val="Hyperlink"/>
            <w:rFonts w:cs="Arial"/>
            <w:szCs w:val="18"/>
            <w:lang w:val="ru-RU"/>
          </w:rPr>
          <w:t>.</w:t>
        </w:r>
        <w:r>
          <w:rPr>
            <w:rStyle w:val="Hyperlink"/>
            <w:rFonts w:cs="Arial"/>
            <w:szCs w:val="18"/>
          </w:rPr>
          <w:t>microsoft</w:t>
        </w:r>
        <w:r w:rsidRPr="00217B7D">
          <w:rPr>
            <w:rStyle w:val="Hyperlink"/>
            <w:rFonts w:cs="Arial"/>
            <w:szCs w:val="18"/>
            <w:lang w:val="ru-RU"/>
          </w:rPr>
          <w:t>.</w:t>
        </w:r>
        <w:r>
          <w:rPr>
            <w:rStyle w:val="Hyperlink"/>
            <w:rFonts w:cs="Arial"/>
            <w:szCs w:val="18"/>
          </w:rPr>
          <w:t>com</w:t>
        </w:r>
        <w:r w:rsidRPr="00217B7D">
          <w:rPr>
            <w:rStyle w:val="Hyperlink"/>
            <w:rFonts w:cs="Arial"/>
            <w:szCs w:val="18"/>
            <w:lang w:val="ru-RU"/>
          </w:rPr>
          <w:t>/</w:t>
        </w:r>
        <w:r>
          <w:rPr>
            <w:rStyle w:val="Hyperlink"/>
            <w:rFonts w:cs="Arial"/>
            <w:szCs w:val="18"/>
          </w:rPr>
          <w:t>fwlink</w:t>
        </w:r>
        <w:r w:rsidRPr="00217B7D">
          <w:rPr>
            <w:rStyle w:val="Hyperlink"/>
            <w:rFonts w:cs="Arial"/>
            <w:szCs w:val="18"/>
            <w:lang w:val="ru-RU"/>
          </w:rPr>
          <w:t>/?</w:t>
        </w:r>
        <w:r>
          <w:rPr>
            <w:rStyle w:val="Hyperlink"/>
            <w:rFonts w:cs="Arial"/>
            <w:szCs w:val="18"/>
          </w:rPr>
          <w:t>LinkID</w:t>
        </w:r>
        <w:r w:rsidRPr="00217B7D">
          <w:rPr>
            <w:rStyle w:val="Hyperlink"/>
            <w:rFonts w:cs="Arial"/>
            <w:szCs w:val="18"/>
            <w:lang w:val="ru-RU"/>
          </w:rPr>
          <w:t>=229882</w:t>
        </w:r>
      </w:hyperlink>
      <w:r w:rsidRPr="00217B7D">
        <w:rPr>
          <w:lang w:val="ru-RU"/>
        </w:rPr>
        <w:t>.</w:t>
      </w:r>
    </w:p>
    <w:p w:rsidR="00282633" w:rsidRPr="00217B7D" w:rsidRDefault="00282633" w:rsidP="00282633">
      <w:pPr>
        <w:pStyle w:val="PURBody-Indented"/>
        <w:rPr>
          <w:lang w:val="ru-RU"/>
        </w:rPr>
      </w:pPr>
      <w:r w:rsidRPr="00217B7D">
        <w:rPr>
          <w:b/>
          <w:lang w:val="ru-RU"/>
        </w:rPr>
        <w:t>Отдельная виртуальная операционная среда.</w:t>
      </w:r>
      <w:r w:rsidRPr="00217B7D">
        <w:rPr>
          <w:lang w:val="ru-RU"/>
        </w:rPr>
        <w:t xml:space="preserve"> Вы можете приобретать лицензии исходя из количества виртуальных операционных сред на сервере, на котором работает серверное программное обеспечение.</w:t>
      </w:r>
      <w:r w:rsidR="00882634" w:rsidRPr="00217B7D">
        <w:rPr>
          <w:lang w:val="ru-RU"/>
        </w:rPr>
        <w:t xml:space="preserve"> </w:t>
      </w:r>
      <w:r w:rsidRPr="00217B7D">
        <w:rPr>
          <w:lang w:val="ru-RU"/>
        </w:rPr>
        <w:t>Если выбран этот вариант, для</w:t>
      </w:r>
      <w:r w:rsidR="000E4A25">
        <w:t> </w:t>
      </w:r>
      <w:r w:rsidRPr="00217B7D">
        <w:rPr>
          <w:lang w:val="ru-RU"/>
        </w:rPr>
        <w:t>каждой виртуальной операционной среды, в которой работает серверное программное обеспечение, необходимо количество лицензий, равное числу виртуальных ядер в виртуальной операционной среде, но не менее четырех лицензий для каждой виртуальной операционной среды. Кроме того, если в любой момент времени какому-либо из этих виртуальных ядер соответствует более одного аппаратного потока, необходима лицензия для каждого дополнительного аппаратного потока, соответствующего виртуальному ядру.</w:t>
      </w:r>
      <w:r w:rsidR="00882634" w:rsidRPr="00217B7D">
        <w:rPr>
          <w:lang w:val="ru-RU"/>
        </w:rPr>
        <w:t xml:space="preserve"> </w:t>
      </w:r>
      <w:r w:rsidRPr="00217B7D">
        <w:rPr>
          <w:lang w:val="ru-RU"/>
        </w:rPr>
        <w:t>Эти лицензии засчитываются для соответствия требованию к минимальному количеству лицензий для каждой виртуальной операционной среды, составляющему четыре лицензии.</w:t>
      </w:r>
    </w:p>
    <w:p w:rsidR="00EA48AA" w:rsidRPr="00217B7D" w:rsidRDefault="00EA48AA" w:rsidP="00EA48AA">
      <w:pPr>
        <w:pStyle w:val="PURHeading2"/>
        <w:rPr>
          <w:lang w:val="ru-RU"/>
        </w:rPr>
      </w:pPr>
      <w:r w:rsidRPr="00217B7D">
        <w:rPr>
          <w:lang w:val="ru-RU"/>
        </w:rPr>
        <w:t>Назначение необходимого количества лицензий серверу</w:t>
      </w:r>
    </w:p>
    <w:p w:rsidR="00EA48AA" w:rsidRPr="00217B7D" w:rsidRDefault="00EA48AA" w:rsidP="00EA48AA">
      <w:pPr>
        <w:pStyle w:val="PURBody-Indented"/>
        <w:rPr>
          <w:rFonts w:eastAsia="MS Mincho" w:cs="Arial"/>
          <w:color w:val="404040"/>
          <w:szCs w:val="18"/>
          <w:lang w:val="ru-RU" w:eastAsia="zh-CN"/>
        </w:rPr>
      </w:pPr>
      <w:r w:rsidRPr="00217B7D">
        <w:rPr>
          <w:lang w:val="ru-RU"/>
        </w:rPr>
        <w:t>Определив необходимое количество лицензий для сервера, вы должны назначить это количество лицензий этому серверу.</w:t>
      </w:r>
      <w:r w:rsidR="00882634" w:rsidRPr="00217B7D">
        <w:rPr>
          <w:lang w:val="ru-RU"/>
        </w:rPr>
        <w:t xml:space="preserve"> </w:t>
      </w:r>
      <w:r w:rsidRPr="00217B7D">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882634" w:rsidRPr="00217B7D">
        <w:rPr>
          <w:lang w:val="ru-RU"/>
        </w:rPr>
        <w:t xml:space="preserve"> </w:t>
      </w:r>
      <w:r w:rsidRPr="00217B7D">
        <w:rPr>
          <w:lang w:val="ru-RU"/>
        </w:rPr>
        <w:t>Каждый аппаратный раздел или стоечный модуль считается отдельным сервером.</w:t>
      </w:r>
    </w:p>
    <w:p w:rsidR="00EA48AA" w:rsidRPr="00217B7D" w:rsidRDefault="00EA48AA" w:rsidP="00EA48AA">
      <w:pPr>
        <w:pStyle w:val="PURBody-Indented"/>
        <w:rPr>
          <w:rFonts w:eastAsia="MS PGothic" w:cs="Arial"/>
          <w:color w:val="404040"/>
          <w:szCs w:val="18"/>
          <w:lang w:val="ru-RU"/>
        </w:rPr>
      </w:pPr>
      <w:r w:rsidRPr="00217B7D">
        <w:rPr>
          <w:lang w:val="ru-RU"/>
        </w:rPr>
        <w:t xml:space="preserve">Лицензию можно передать другому серверу, но не ранее чем через 30 дней после последнего назначения. </w:t>
      </w:r>
      <w:r w:rsidRPr="00217B7D">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882634" w:rsidRPr="00217B7D">
        <w:rPr>
          <w:rFonts w:eastAsia="MS PGothic" w:cs="Arial"/>
          <w:color w:val="404040"/>
          <w:szCs w:val="18"/>
          <w:lang w:val="ru-RU"/>
        </w:rPr>
        <w:t xml:space="preserve"> </w:t>
      </w:r>
      <w:r>
        <w:rPr>
          <w:rFonts w:eastAsia="MS PGothic" w:cs="Arial"/>
          <w:color w:val="404040"/>
          <w:szCs w:val="18"/>
        </w:rPr>
        <w:t>C</w:t>
      </w:r>
      <w:r w:rsidRPr="00217B7D">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217B7D">
        <w:rPr>
          <w:rFonts w:eastAsia="MS PGothic" w:cs="Arial"/>
          <w:color w:val="404040"/>
          <w:szCs w:val="18"/>
          <w:lang w:val="ru-RU"/>
        </w:rPr>
        <w:t>лицензии.</w:t>
      </w:r>
    </w:p>
    <w:p w:rsidR="00282633" w:rsidRPr="00217B7D" w:rsidRDefault="00282633" w:rsidP="00282633">
      <w:pPr>
        <w:pStyle w:val="PURHeading2"/>
        <w:rPr>
          <w:lang w:val="ru-RU"/>
        </w:rPr>
      </w:pPr>
      <w:r w:rsidRPr="00217B7D">
        <w:rPr>
          <w:lang w:val="ru-RU"/>
        </w:rPr>
        <w:t>Запуск экземпляров серверного программного обеспечения</w:t>
      </w:r>
    </w:p>
    <w:p w:rsidR="00282633" w:rsidRPr="00217B7D" w:rsidRDefault="00282633" w:rsidP="00282633">
      <w:pPr>
        <w:pStyle w:val="PURBlueStrong-Indented"/>
        <w:rPr>
          <w:lang w:val="ru-RU"/>
        </w:rPr>
      </w:pPr>
      <w:r w:rsidRPr="00217B7D">
        <w:rPr>
          <w:lang w:val="ru-RU"/>
        </w:rPr>
        <w:t>следующие условия применяются к корпоративным выпускам серверного программного обеспечения</w:t>
      </w:r>
    </w:p>
    <w:p w:rsidR="00282633" w:rsidRPr="00217B7D" w:rsidRDefault="00282633" w:rsidP="00282633">
      <w:pPr>
        <w:pStyle w:val="Heading4"/>
        <w:keepNext w:val="0"/>
        <w:keepLines w:val="0"/>
        <w:widowControl w:val="0"/>
        <w:spacing w:before="120" w:after="120"/>
        <w:ind w:left="270"/>
        <w:rPr>
          <w:rFonts w:ascii="Arial" w:eastAsia="Arial" w:hAnsi="Arial" w:cs="Arial"/>
          <w:b w:val="0"/>
          <w:bCs w:val="0"/>
          <w:color w:val="auto"/>
          <w:sz w:val="18"/>
          <w:lang w:val="ru-RU"/>
        </w:rPr>
      </w:pPr>
      <w:r w:rsidRPr="00217B7D">
        <w:rPr>
          <w:rFonts w:ascii="Arial" w:eastAsia="Arial" w:hAnsi="Arial" w:cs="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217B7D"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ru-RU"/>
        </w:rPr>
      </w:pPr>
      <w:r w:rsidRPr="00217B7D">
        <w:rPr>
          <w:rFonts w:ascii="Arial" w:eastAsia="Arial" w:hAnsi="Arial" w:cs="Arial"/>
          <w:b w:val="0"/>
          <w:bCs w:val="0"/>
          <w:i w:val="0"/>
          <w:iCs w:val="0"/>
          <w:color w:val="auto"/>
          <w:sz w:val="18"/>
          <w:lang w:val="ru-RU"/>
        </w:rPr>
        <w:t>Физические ядра на сервере.</w:t>
      </w:r>
      <w:r w:rsidR="00882634" w:rsidRPr="00217B7D">
        <w:rPr>
          <w:rFonts w:ascii="Arial" w:eastAsia="Arial" w:hAnsi="Arial" w:cs="Arial"/>
          <w:b w:val="0"/>
          <w:bCs w:val="0"/>
          <w:i w:val="0"/>
          <w:iCs w:val="0"/>
          <w:color w:val="auto"/>
          <w:sz w:val="18"/>
          <w:lang w:val="ru-RU"/>
        </w:rPr>
        <w:t xml:space="preserve"> </w:t>
      </w:r>
      <w:r w:rsidRPr="00217B7D">
        <w:rPr>
          <w:rFonts w:ascii="Arial" w:eastAsia="Arial" w:hAnsi="Arial" w:cs="Arial"/>
          <w:b w:val="0"/>
          <w:bCs w:val="0"/>
          <w:i w:val="0"/>
          <w:iCs w:val="0"/>
          <w:color w:val="auto"/>
          <w:sz w:val="18"/>
          <w:lang w:val="ru-RU"/>
        </w:rPr>
        <w:t>Для каждого сервера, которому вы назначили необходимое количество лицензий, как указано 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одной физической операционной среде и в любом количестве виртуальных операционных сред</w:t>
      </w:r>
    </w:p>
    <w:p w:rsidR="00282633" w:rsidRPr="00217B7D"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pacing w:val="-4"/>
          <w:sz w:val="18"/>
          <w:lang w:val="ru-RU"/>
        </w:rPr>
      </w:pPr>
      <w:r w:rsidRPr="00217B7D">
        <w:rPr>
          <w:rFonts w:ascii="Arial" w:eastAsia="Arial" w:hAnsi="Arial" w:cs="Arial"/>
          <w:b w:val="0"/>
          <w:bCs w:val="0"/>
          <w:i w:val="0"/>
          <w:iCs w:val="0"/>
          <w:color w:val="auto"/>
          <w:spacing w:val="-4"/>
          <w:sz w:val="18"/>
          <w:lang w:val="ru-RU"/>
        </w:rPr>
        <w:t>Отдельная виртуальная операционная среда.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вы имеете право запускать любое количество экземпляров серверного программного обеспечения в этой виртуальной операционной среде.</w:t>
      </w:r>
    </w:p>
    <w:p w:rsidR="000E4A25" w:rsidRPr="00ED71EB" w:rsidRDefault="000E4A25" w:rsidP="000E4A25">
      <w:pPr>
        <w:pStyle w:val="PURBlueStrong-Indented"/>
        <w:keepNext w:val="0"/>
        <w:keepLines w:val="0"/>
        <w:ind w:left="274"/>
        <w:rPr>
          <w:lang w:val="ru-RU"/>
        </w:rPr>
      </w:pPr>
    </w:p>
    <w:p w:rsidR="000D1AC2" w:rsidRPr="00ED71EB" w:rsidRDefault="000D1AC2" w:rsidP="000E4A25">
      <w:pPr>
        <w:pStyle w:val="PURBlueStrong-Indented"/>
        <w:keepNext w:val="0"/>
        <w:keepLines w:val="0"/>
        <w:ind w:left="274"/>
        <w:rPr>
          <w:lang w:val="ru-RU"/>
        </w:rPr>
      </w:pPr>
    </w:p>
    <w:p w:rsidR="000D1AC2" w:rsidRPr="00ED71EB" w:rsidRDefault="000D1AC2" w:rsidP="000E4A25">
      <w:pPr>
        <w:pStyle w:val="PURBlueStrong-Indented"/>
        <w:keepNext w:val="0"/>
        <w:keepLines w:val="0"/>
        <w:ind w:left="274"/>
        <w:rPr>
          <w:lang w:val="ru-RU"/>
        </w:rPr>
      </w:pPr>
    </w:p>
    <w:p w:rsidR="00282633" w:rsidRPr="00217B7D" w:rsidRDefault="00282633" w:rsidP="000E4A25">
      <w:pPr>
        <w:pStyle w:val="PURBlueStrong-Indented"/>
        <w:spacing w:after="40"/>
        <w:ind w:left="274"/>
        <w:rPr>
          <w:lang w:val="ru-RU"/>
        </w:rPr>
      </w:pPr>
      <w:r w:rsidRPr="00217B7D">
        <w:rPr>
          <w:lang w:val="ru-RU"/>
        </w:rPr>
        <w:lastRenderedPageBreak/>
        <w:t>следующие условия применяются к стандартным и веб-выпускам серверного программного обеспечения</w:t>
      </w:r>
    </w:p>
    <w:p w:rsidR="00282633" w:rsidRPr="00217B7D" w:rsidRDefault="00282633" w:rsidP="000E4A25">
      <w:pPr>
        <w:pStyle w:val="Heading4"/>
        <w:keepNext w:val="0"/>
        <w:keepLines w:val="0"/>
        <w:widowControl w:val="0"/>
        <w:spacing w:before="110" w:after="110"/>
        <w:ind w:left="274"/>
        <w:rPr>
          <w:rFonts w:ascii="Arial" w:eastAsia="Arial" w:hAnsi="Arial" w:cs="Arial"/>
          <w:b w:val="0"/>
          <w:bCs w:val="0"/>
          <w:color w:val="auto"/>
          <w:sz w:val="18"/>
          <w:lang w:val="ru-RU"/>
        </w:rPr>
      </w:pPr>
      <w:r w:rsidRPr="00217B7D">
        <w:rPr>
          <w:rFonts w:ascii="Arial" w:eastAsia="Arial" w:hAnsi="Arial" w:cs="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217B7D" w:rsidRDefault="00282633" w:rsidP="000E4A25">
      <w:pPr>
        <w:pStyle w:val="Heading4"/>
        <w:keepNext w:val="0"/>
        <w:keepLines w:val="0"/>
        <w:widowControl w:val="0"/>
        <w:spacing w:before="110" w:after="110"/>
        <w:ind w:left="274"/>
        <w:rPr>
          <w:rFonts w:ascii="Arial" w:eastAsia="Arial" w:hAnsi="Arial" w:cs="Arial"/>
          <w:b w:val="0"/>
          <w:bCs w:val="0"/>
          <w:i w:val="0"/>
          <w:iCs w:val="0"/>
          <w:color w:val="auto"/>
          <w:sz w:val="18"/>
          <w:lang w:val="ru-RU"/>
        </w:rPr>
      </w:pPr>
      <w:r w:rsidRPr="00217B7D">
        <w:rPr>
          <w:rFonts w:ascii="Arial" w:eastAsia="Arial" w:hAnsi="Arial" w:cs="Arial"/>
          <w:b w:val="0"/>
          <w:bCs w:val="0"/>
          <w:i w:val="0"/>
          <w:iCs w:val="0"/>
          <w:color w:val="auto"/>
          <w:sz w:val="18"/>
          <w:lang w:val="ru-RU"/>
        </w:rPr>
        <w:t>Физические ядра на сервере.</w:t>
      </w:r>
      <w:r w:rsidR="00882634" w:rsidRPr="00217B7D">
        <w:rPr>
          <w:rFonts w:ascii="Arial" w:eastAsia="Arial" w:hAnsi="Arial" w:cs="Arial"/>
          <w:b w:val="0"/>
          <w:bCs w:val="0"/>
          <w:i w:val="0"/>
          <w:iCs w:val="0"/>
          <w:color w:val="auto"/>
          <w:sz w:val="18"/>
          <w:lang w:val="ru-RU"/>
        </w:rPr>
        <w:t xml:space="preserve"> </w:t>
      </w:r>
      <w:r w:rsidRPr="00217B7D">
        <w:rPr>
          <w:rFonts w:ascii="Arial" w:eastAsia="Arial" w:hAnsi="Arial" w:cs="Arial"/>
          <w:b w:val="0"/>
          <w:bCs w:val="0"/>
          <w:i w:val="0"/>
          <w:iCs w:val="0"/>
          <w:color w:val="auto"/>
          <w:sz w:val="18"/>
          <w:lang w:val="ru-RU"/>
        </w:rPr>
        <w:t>Для каждого сервера, которому вы назначили необходимое количество лицензий, как указано в разделе «Физические ядра на сервере» выше, вы имеете право запускать на лицензированном сервере любое количество экземпляров серверного программного обеспечения в физической операционной среде.</w:t>
      </w:r>
    </w:p>
    <w:p w:rsidR="00282633" w:rsidRPr="00217B7D" w:rsidRDefault="00282633" w:rsidP="000E4A25">
      <w:pPr>
        <w:pStyle w:val="Heading4"/>
        <w:keepNext w:val="0"/>
        <w:keepLines w:val="0"/>
        <w:widowControl w:val="0"/>
        <w:spacing w:before="110" w:after="110"/>
        <w:ind w:left="274"/>
        <w:rPr>
          <w:rFonts w:ascii="Arial" w:eastAsia="Arial" w:hAnsi="Arial" w:cs="Arial"/>
          <w:b w:val="0"/>
          <w:bCs w:val="0"/>
          <w:i w:val="0"/>
          <w:iCs w:val="0"/>
          <w:color w:val="auto"/>
          <w:sz w:val="18"/>
          <w:lang w:val="ru-RU"/>
        </w:rPr>
      </w:pPr>
      <w:r w:rsidRPr="00217B7D">
        <w:rPr>
          <w:rFonts w:ascii="Arial" w:eastAsia="Arial" w:hAnsi="Arial" w:cs="Arial"/>
          <w:b w:val="0"/>
          <w:bCs w:val="0"/>
          <w:i w:val="0"/>
          <w:iCs w:val="0"/>
          <w:color w:val="auto"/>
          <w:sz w:val="18"/>
          <w:lang w:val="ru-RU"/>
        </w:rPr>
        <w:t>Отдельные виртуальные операционные среды. Для каждой Виртуальной операционной среды, которой вы назначили необходимое число лицензий, как указано в разделе «Отдельная виртуальная операционная среда» выше, вы имеете право запускать любое количество экземпляров программного обеспечения в этой Виртуальной операционной среде.</w:t>
      </w:r>
    </w:p>
    <w:p w:rsidR="00282633" w:rsidRPr="00217B7D" w:rsidRDefault="00282633" w:rsidP="000E4A25">
      <w:pPr>
        <w:pStyle w:val="PURHeading2"/>
        <w:spacing w:after="110"/>
        <w:rPr>
          <w:lang w:val="ru-RU"/>
        </w:rPr>
      </w:pPr>
      <w:r w:rsidRPr="00217B7D">
        <w:rPr>
          <w:lang w:val="ru-RU"/>
        </w:rPr>
        <w:t>Запуск экземпляров дополнительного программного обеспечения</w:t>
      </w:r>
    </w:p>
    <w:p w:rsidR="00282633" w:rsidRPr="00217B7D" w:rsidRDefault="00282633" w:rsidP="000E4A25">
      <w:pPr>
        <w:pStyle w:val="PURBody-Indented"/>
        <w:spacing w:after="110"/>
        <w:ind w:left="274"/>
        <w:rPr>
          <w:lang w:val="ru-RU"/>
        </w:rPr>
      </w:pPr>
      <w:r w:rsidRPr="00217B7D">
        <w:rPr>
          <w:lang w:val="ru-RU"/>
        </w:rPr>
        <w:t xml:space="preserve">Вы можете запускать или иным образом использовать любое количество экземпляров соответствующего дополнительного программного обеспечения, указанного в </w:t>
      </w:r>
      <w:hyperlink w:anchor="Appendix1" w:history="1">
        <w:r w:rsidRPr="007D640E">
          <w:rPr>
            <w:rStyle w:val="Hyperlink"/>
            <w:lang w:val="ru-RU"/>
          </w:rPr>
          <w:t>Приложении 1</w:t>
        </w:r>
      </w:hyperlink>
      <w:r w:rsidRPr="00217B7D">
        <w:rPr>
          <w:lang w:val="ru-RU"/>
        </w:rPr>
        <w:t>, в физических или виртуальных операционных средах на любом количестве устройств.</w:t>
      </w:r>
      <w:r w:rsidR="00882634" w:rsidRPr="00217B7D">
        <w:rPr>
          <w:lang w:val="ru-RU"/>
        </w:rPr>
        <w:t xml:space="preserve"> </w:t>
      </w:r>
      <w:r w:rsidRPr="00217B7D">
        <w:rPr>
          <w:lang w:val="ru-RU"/>
        </w:rPr>
        <w:t>Вы можете использовать эти экземпляры только вместе с серверным программным обеспечением.</w:t>
      </w:r>
      <w:r w:rsidR="00882634" w:rsidRPr="00217B7D">
        <w:rPr>
          <w:lang w:val="ru-RU"/>
        </w:rPr>
        <w:t xml:space="preserve"> </w:t>
      </w:r>
      <w:r w:rsidRPr="00217B7D">
        <w:rPr>
          <w:lang w:val="ru-RU"/>
        </w:rPr>
        <w:t>Допускается непрямое, с помощью дополнительного программного обеспечения, или прямое использование экземпляров серверного программного обеспечения.</w:t>
      </w:r>
      <w:r>
        <w:t> </w:t>
      </w:r>
    </w:p>
    <w:p w:rsidR="00EA48AA" w:rsidRPr="00217B7D" w:rsidRDefault="00EA48AA" w:rsidP="000E4A25">
      <w:pPr>
        <w:pStyle w:val="PURHeading2"/>
        <w:spacing w:after="110"/>
        <w:rPr>
          <w:lang w:val="ru-RU"/>
        </w:rPr>
      </w:pPr>
      <w:r w:rsidRPr="00217B7D">
        <w:rPr>
          <w:lang w:val="ru-RU"/>
        </w:rPr>
        <w:t>Создание экземпляров и хранение на серверах или носителях</w:t>
      </w:r>
    </w:p>
    <w:p w:rsidR="00EA48AA" w:rsidRPr="00217B7D" w:rsidRDefault="00EA48AA" w:rsidP="00EA48AA">
      <w:pPr>
        <w:pStyle w:val="PURBody-Indented"/>
        <w:rPr>
          <w:lang w:val="ru-RU"/>
        </w:rPr>
      </w:pPr>
      <w:r w:rsidRPr="00217B7D">
        <w:rPr>
          <w:lang w:val="ru-RU"/>
        </w:rPr>
        <w:t>Каждая приобретенная лицензия на программное обеспечение дает вам следующие дополнительные права.</w:t>
      </w:r>
    </w:p>
    <w:p w:rsidR="00EA48AA" w:rsidRPr="00217B7D" w:rsidRDefault="00EA48AA" w:rsidP="000E4A25">
      <w:pPr>
        <w:pStyle w:val="PURBullet-Indented"/>
        <w:spacing w:after="110"/>
        <w:ind w:left="1022"/>
        <w:rPr>
          <w:lang w:val="ru-RU"/>
        </w:rPr>
      </w:pPr>
      <w:r w:rsidRPr="00217B7D">
        <w:rPr>
          <w:lang w:val="ru-RU"/>
        </w:rPr>
        <w:t>Вы можете создавать любое количество экземпляров серверного и клиентского программного обеспечения.</w:t>
      </w:r>
    </w:p>
    <w:p w:rsidR="00EA48AA" w:rsidRPr="00217B7D" w:rsidRDefault="00EA48AA" w:rsidP="000E4A25">
      <w:pPr>
        <w:pStyle w:val="PURBullet-Indented"/>
        <w:spacing w:after="110"/>
        <w:ind w:left="1022"/>
        <w:rPr>
          <w:lang w:val="ru-RU"/>
        </w:rPr>
      </w:pPr>
      <w:r w:rsidRPr="00217B7D">
        <w:rPr>
          <w:lang w:val="ru-RU"/>
        </w:rPr>
        <w:t>Вы можете хранить экземпляры серверного и клиентского программного обеспечения на любом вашем сервере или носителе.</w:t>
      </w:r>
    </w:p>
    <w:p w:rsidR="00EA48AA" w:rsidRPr="00217B7D" w:rsidRDefault="00EA48AA" w:rsidP="000E4A25">
      <w:pPr>
        <w:pStyle w:val="PURBullet-Indented"/>
        <w:spacing w:after="110"/>
        <w:ind w:left="1022"/>
        <w:rPr>
          <w:lang w:val="ru-RU"/>
        </w:rPr>
      </w:pPr>
      <w:r w:rsidRPr="00217B7D">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282633" w:rsidRPr="00217B7D" w:rsidRDefault="00282633" w:rsidP="000E4A25">
      <w:pPr>
        <w:pStyle w:val="PURHeading2"/>
        <w:spacing w:after="110"/>
        <w:rPr>
          <w:lang w:val="ru-RU"/>
        </w:rPr>
      </w:pPr>
      <w:r w:rsidRPr="00217B7D">
        <w:rPr>
          <w:lang w:val="ru-RU"/>
        </w:rPr>
        <w:t>Дополнительные условия лицензирования и (или) права на использование</w:t>
      </w:r>
    </w:p>
    <w:p w:rsidR="00282633" w:rsidRPr="00217B7D" w:rsidRDefault="00284E2C" w:rsidP="00282633">
      <w:pPr>
        <w:pStyle w:val="PURBlueStrong-Indented"/>
        <w:rPr>
          <w:lang w:val="ru-RU"/>
        </w:rPr>
      </w:pPr>
      <w:r w:rsidRPr="00217B7D">
        <w:rPr>
          <w:lang w:val="ru-RU"/>
        </w:rPr>
        <w:t>Лицензии подписчика (</w:t>
      </w:r>
      <w:r>
        <w:t>SAL</w:t>
      </w:r>
      <w:r w:rsidRPr="00217B7D">
        <w:rPr>
          <w:lang w:val="ru-RU"/>
        </w:rPr>
        <w:t>) для доступа не требуются</w:t>
      </w:r>
    </w:p>
    <w:p w:rsidR="00282633" w:rsidRPr="00217B7D" w:rsidRDefault="00284E2C" w:rsidP="00282633">
      <w:pPr>
        <w:pStyle w:val="PURBody-Indented"/>
        <w:rPr>
          <w:lang w:val="ru-RU"/>
        </w:rPr>
      </w:pPr>
      <w:r w:rsidRPr="00217B7D">
        <w:rPr>
          <w:lang w:val="ru-RU"/>
        </w:rPr>
        <w:t xml:space="preserve">Лицензии </w:t>
      </w:r>
      <w:r>
        <w:t>SAL</w:t>
      </w:r>
      <w:r w:rsidRPr="00217B7D">
        <w:rPr>
          <w:lang w:val="ru-RU"/>
        </w:rPr>
        <w:t xml:space="preserve"> для других устройств для доступа к экземплярам серверного программного обеспечения не требуются.</w:t>
      </w:r>
    </w:p>
    <w:p w:rsidR="00D62BE8" w:rsidRPr="00217B7D" w:rsidRDefault="00D62BE8" w:rsidP="00D62BE8">
      <w:pPr>
        <w:pStyle w:val="PURBlueStrong"/>
        <w:rPr>
          <w:lang w:val="ru-RU"/>
        </w:rPr>
      </w:pPr>
      <w:r w:rsidRPr="00217B7D">
        <w:rPr>
          <w:lang w:val="ru-RU"/>
        </w:rPr>
        <w:t>Вторично распространяемый код</w:t>
      </w:r>
    </w:p>
    <w:p w:rsidR="00D62BE8" w:rsidRPr="00217B7D" w:rsidRDefault="00D62BE8" w:rsidP="00D62BE8">
      <w:pPr>
        <w:pStyle w:val="PURBody-Indented"/>
        <w:rPr>
          <w:lang w:val="ru-RU"/>
        </w:rPr>
      </w:pPr>
      <w:r w:rsidRPr="00217B7D">
        <w:rPr>
          <w:lang w:val="ru-RU"/>
        </w:rPr>
        <w:t>Вы имеете право использовать Вторично распространяемый код в соответствии с Универсальными условиями лицензии.</w:t>
      </w:r>
    </w:p>
    <w:p w:rsidR="00D62BE8" w:rsidRPr="00217B7D" w:rsidRDefault="00D62BE8" w:rsidP="000E4A25">
      <w:pPr>
        <w:pStyle w:val="PURHeading2"/>
        <w:spacing w:after="110"/>
        <w:rPr>
          <w:lang w:val="ru-RU"/>
        </w:rPr>
      </w:pPr>
      <w:r w:rsidRPr="00217B7D">
        <w:rPr>
          <w:lang w:val="ru-RU"/>
        </w:rPr>
        <w:t>Перемещение лицензий в фермах серверов</w:t>
      </w:r>
    </w:p>
    <w:p w:rsidR="00D62BE8" w:rsidRPr="00217B7D" w:rsidRDefault="00D62BE8" w:rsidP="000E4A25">
      <w:pPr>
        <w:pStyle w:val="PURBody-Indented"/>
        <w:spacing w:after="110"/>
        <w:ind w:left="274"/>
        <w:rPr>
          <w:lang w:val="ru-RU"/>
        </w:rPr>
      </w:pPr>
      <w:r w:rsidRPr="00217B7D">
        <w:rPr>
          <w:lang w:val="ru-RU"/>
        </w:rPr>
        <w:t>Примечание. Применяются только к продуктам, для которых предусмотрено Перемещение лицензий в фермах серверов в</w:t>
      </w:r>
      <w:r w:rsidR="000E4A25">
        <w:t> </w:t>
      </w:r>
      <w:r w:rsidRPr="00217B7D">
        <w:rPr>
          <w:lang w:val="ru-RU"/>
        </w:rPr>
        <w:t>разделе «Условия лицензии для конкретного продукта» ниже.</w:t>
      </w:r>
    </w:p>
    <w:p w:rsidR="00D62BE8" w:rsidRPr="00217B7D" w:rsidRDefault="00D62BE8" w:rsidP="00D62BE8">
      <w:pPr>
        <w:pStyle w:val="PURBlueStrong"/>
        <w:rPr>
          <w:lang w:val="ru-RU"/>
        </w:rPr>
      </w:pPr>
      <w:r w:rsidRPr="00217B7D">
        <w:rPr>
          <w:lang w:val="ru-RU"/>
        </w:rPr>
        <w:t>Назначение лицензий и использование программного обеспечения в фермах серверов</w:t>
      </w:r>
    </w:p>
    <w:p w:rsidR="005D2BF6" w:rsidRPr="00217B7D" w:rsidRDefault="005D2BF6" w:rsidP="000E4A25">
      <w:pPr>
        <w:pStyle w:val="PURBody-Indented"/>
        <w:spacing w:after="110"/>
        <w:ind w:left="274"/>
        <w:rPr>
          <w:lang w:val="ru-RU"/>
        </w:rPr>
      </w:pPr>
      <w:r w:rsidRPr="00217B7D">
        <w:rPr>
          <w:lang w:val="ru-RU"/>
        </w:rPr>
        <w:t>Вы имеете право передавать лицензии «на ядро» в соответствии с Общими условиями лицензирования.</w:t>
      </w:r>
      <w:r w:rsidR="00882634" w:rsidRPr="00217B7D">
        <w:rPr>
          <w:lang w:val="ru-RU"/>
        </w:rPr>
        <w:t xml:space="preserve"> </w:t>
      </w:r>
      <w:r w:rsidRPr="00217B7D">
        <w:rPr>
          <w:lang w:val="ru-RU"/>
        </w:rPr>
        <w:t>Либо вы можете передавать эти лицензии в соответствии со следующими условиями.</w:t>
      </w:r>
    </w:p>
    <w:p w:rsidR="00D62BE8" w:rsidRPr="00217B7D" w:rsidRDefault="00D62BE8" w:rsidP="000E4A25">
      <w:pPr>
        <w:pStyle w:val="PURBody-Indented"/>
        <w:spacing w:after="110"/>
        <w:ind w:left="274"/>
        <w:rPr>
          <w:lang w:val="ru-RU"/>
        </w:rPr>
      </w:pPr>
      <w:r w:rsidRPr="00217B7D">
        <w:rPr>
          <w:rStyle w:val="Strong"/>
          <w:lang w:val="ru-RU"/>
        </w:rPr>
        <w:t>Ферма серверов.</w:t>
      </w:r>
      <w:r w:rsidRPr="00217B7D">
        <w:rPr>
          <w:rStyle w:val="PURBlueStrongChar"/>
          <w:lang w:val="ru-RU"/>
        </w:rPr>
        <w:t xml:space="preserve"> </w:t>
      </w:r>
      <w:r w:rsidRPr="00217B7D">
        <w:rPr>
          <w:lang w:val="ru-RU"/>
        </w:rPr>
        <w:t>Ферма серверов состоит из двух (максимум) центров обработки данных, каждый из которых физически расположен:</w:t>
      </w:r>
    </w:p>
    <w:p w:rsidR="00D62BE8" w:rsidRPr="00217B7D" w:rsidRDefault="00D62BE8" w:rsidP="000E4A25">
      <w:pPr>
        <w:pStyle w:val="PURBullet-Indented"/>
        <w:spacing w:after="110"/>
        <w:ind w:left="1022"/>
        <w:rPr>
          <w:lang w:val="ru-RU"/>
        </w:rPr>
      </w:pPr>
      <w:r w:rsidRPr="00217B7D">
        <w:rPr>
          <w:lang w:val="ru-RU"/>
        </w:rPr>
        <w:t>в часовом поясе, отличающемся от часового пояса другого центра (по универсальному скоординированному времени (</w:t>
      </w:r>
      <w:r>
        <w:t>UTC</w:t>
      </w:r>
      <w:r w:rsidRPr="00217B7D">
        <w:rPr>
          <w:lang w:val="ru-RU"/>
        </w:rPr>
        <w:t>) без учета перехода на летнее время) не более, чем на четыре часа, или</w:t>
      </w:r>
    </w:p>
    <w:p w:rsidR="00D62BE8" w:rsidRPr="00217B7D" w:rsidRDefault="00D62BE8" w:rsidP="000E4A25">
      <w:pPr>
        <w:pStyle w:val="PURBullet-Indented"/>
        <w:spacing w:after="110"/>
        <w:ind w:left="1022"/>
        <w:rPr>
          <w:rFonts w:cs="Arial"/>
          <w:sz w:val="20"/>
          <w:lang w:val="ru-RU"/>
        </w:rPr>
      </w:pPr>
      <w:r w:rsidRPr="00217B7D">
        <w:rPr>
          <w:lang w:val="ru-RU"/>
        </w:rPr>
        <w:t>на территории Европейского Союза (ЕС) и (или) Европейской ассоциации свободной торговли (ЕАСТ)</w:t>
      </w:r>
      <w:r w:rsidRPr="00217B7D">
        <w:rPr>
          <w:rFonts w:cs="Arial"/>
          <w:lang w:val="ru-RU"/>
        </w:rPr>
        <w:t>.</w:t>
      </w:r>
    </w:p>
    <w:p w:rsidR="00D62BE8" w:rsidRPr="00217B7D" w:rsidRDefault="00D62BE8" w:rsidP="000E4A25">
      <w:pPr>
        <w:pStyle w:val="PURBody-Indented"/>
        <w:spacing w:after="110"/>
        <w:ind w:left="274"/>
        <w:rPr>
          <w:lang w:val="ru-RU"/>
        </w:rPr>
      </w:pPr>
      <w:r w:rsidRPr="00217B7D">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282633" w:rsidRPr="00217B7D" w:rsidRDefault="00282633" w:rsidP="000E4A25">
      <w:pPr>
        <w:pStyle w:val="PURBullet-Indented"/>
        <w:numPr>
          <w:ilvl w:val="0"/>
          <w:numId w:val="10"/>
        </w:numPr>
        <w:spacing w:after="110" w:line="220" w:lineRule="exact"/>
        <w:rPr>
          <w:lang w:val="ru-RU"/>
        </w:rPr>
      </w:pPr>
      <w:r w:rsidRPr="00217B7D">
        <w:rPr>
          <w:b/>
          <w:lang w:val="ru-RU"/>
        </w:rPr>
        <w:t>Внутри фермы серверов.</w:t>
      </w:r>
      <w:r w:rsidRPr="00217B7D">
        <w:rPr>
          <w:lang w:val="ru-RU"/>
        </w:rPr>
        <w:t xml:space="preserve"> Вы имеете право передавать лицензии «на ядро» любому серверу, расположенному внутри одной фермы серверов, так часто, как это необходимо.</w:t>
      </w:r>
      <w:r w:rsidR="00882634" w:rsidRPr="00217B7D">
        <w:rPr>
          <w:lang w:val="ru-RU"/>
        </w:rPr>
        <w:t xml:space="preserve"> </w:t>
      </w:r>
      <w:r w:rsidRPr="00217B7D">
        <w:rPr>
          <w:lang w:val="ru-RU"/>
        </w:rPr>
        <w:t>Ограничение на передачу лицензий в течение определенного периода времени не распространяется на лицензии «на ядро», назначенные серверам, расположенным внутри одной фермы серверов.</w:t>
      </w:r>
    </w:p>
    <w:p w:rsidR="00282633" w:rsidRPr="00217B7D" w:rsidRDefault="00282633" w:rsidP="000E4A25">
      <w:pPr>
        <w:pStyle w:val="PURBullet-Indented"/>
        <w:numPr>
          <w:ilvl w:val="0"/>
          <w:numId w:val="10"/>
        </w:numPr>
        <w:spacing w:after="110"/>
        <w:rPr>
          <w:spacing w:val="-2"/>
          <w:lang w:val="ru-RU"/>
        </w:rPr>
      </w:pPr>
      <w:r w:rsidRPr="00217B7D">
        <w:rPr>
          <w:b/>
          <w:spacing w:val="-2"/>
          <w:lang w:val="ru-RU"/>
        </w:rPr>
        <w:t>Между фермами серверов.</w:t>
      </w:r>
      <w:r w:rsidRPr="00217B7D">
        <w:rPr>
          <w:spacing w:val="-2"/>
          <w:lang w:val="ru-RU"/>
        </w:rPr>
        <w:t xml:space="preserve"> Вы имеете право передавать лицензии «на ядро» любому серверу, расположенному в других фермах серверов, но только через определенный срок (не ранее чем через 30 дней с момента последнего назначения).</w:t>
      </w:r>
    </w:p>
    <w:p w:rsidR="00EA48AA" w:rsidRPr="00217B7D" w:rsidRDefault="00EA48AA" w:rsidP="00A748AB">
      <w:pPr>
        <w:pStyle w:val="PURHeading1"/>
        <w:rPr>
          <w:lang w:val="ru-RU"/>
        </w:rPr>
      </w:pPr>
      <w:r w:rsidRPr="00217B7D">
        <w:rPr>
          <w:lang w:val="ru-RU"/>
        </w:rPr>
        <w:lastRenderedPageBreak/>
        <w:t>Условия лицензии для конкретного продукта</w:t>
      </w:r>
    </w:p>
    <w:p w:rsidR="00A748AB" w:rsidRPr="00217B7D" w:rsidRDefault="00A748AB" w:rsidP="00A748AB">
      <w:pPr>
        <w:pStyle w:val="PURProductName"/>
        <w:rPr>
          <w:lang w:val="ru-RU"/>
        </w:rPr>
      </w:pPr>
      <w:bookmarkStart w:id="217" w:name="_Toc333334692"/>
      <w:r>
        <w:t>SQL</w:t>
      </w:r>
      <w:r w:rsidRPr="00217B7D">
        <w:rPr>
          <w:lang w:val="ru-RU"/>
        </w:rPr>
        <w:t xml:space="preserve"> </w:t>
      </w:r>
      <w:r>
        <w:t>Server</w:t>
      </w:r>
      <w:r w:rsidRPr="00217B7D">
        <w:rPr>
          <w:lang w:val="ru-RU"/>
        </w:rPr>
        <w:t xml:space="preserve"> 2012 </w:t>
      </w:r>
      <w:r>
        <w:t>Enterprise</w:t>
      </w:r>
      <w:bookmarkEnd w:id="217"/>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2012 </w:instrText>
      </w:r>
      <w:r>
        <w:instrText>Enterprise</w:instrText>
      </w:r>
      <w:r w:rsidRPr="00217B7D">
        <w:rPr>
          <w:lang w:val="ru-RU"/>
        </w:rPr>
        <w:instrText xml:space="preserve">" </w:instrText>
      </w:r>
      <w:r w:rsidR="00872DAE">
        <w:fldChar w:fldCharType="end"/>
      </w:r>
    </w:p>
    <w:p w:rsidR="00A748AB" w:rsidRPr="00217B7D" w:rsidRDefault="00A748AB" w:rsidP="00A748A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417407" w:rsidTr="00A748AB">
        <w:tc>
          <w:tcPr>
            <w:tcW w:w="5520" w:type="dxa"/>
            <w:shd w:val="clear" w:color="auto" w:fill="auto"/>
          </w:tcPr>
          <w:p w:rsidR="00A748AB" w:rsidRPr="00217B7D" w:rsidRDefault="00A748AB" w:rsidP="00A748AB">
            <w:pPr>
              <w:pStyle w:val="PURBody"/>
              <w:spacing w:after="0"/>
              <w:rPr>
                <w:rFonts w:ascii="Arial Narrow" w:hAnsi="Arial Narrow"/>
                <w:color w:val="404040"/>
                <w:lang w:val="ru-RU"/>
              </w:rPr>
            </w:pPr>
            <w:r w:rsidRPr="00217B7D">
              <w:rPr>
                <w:rFonts w:ascii="Arial Narrow" w:hAnsi="Arial Narrow"/>
                <w:lang w:val="ru-RU"/>
              </w:rPr>
              <w:t xml:space="preserve">Перемещение лицензий в фермах серверов: </w:t>
            </w:r>
            <w:r w:rsidRPr="00217B7D">
              <w:rPr>
                <w:rFonts w:ascii="Arial Narrow" w:hAnsi="Arial Narrow"/>
                <w:b/>
                <w:lang w:val="ru-RU"/>
              </w:rPr>
              <w:t>Да</w:t>
            </w:r>
            <w:r w:rsidRPr="00217B7D">
              <w:rPr>
                <w:rFonts w:ascii="Arial Narrow" w:hAnsi="Arial Narrow"/>
                <w:lang w:val="ru-RU"/>
              </w:rPr>
              <w:t xml:space="preserve"> </w:t>
            </w:r>
          </w:p>
        </w:tc>
        <w:tc>
          <w:tcPr>
            <w:tcW w:w="5510" w:type="dxa"/>
            <w:shd w:val="clear" w:color="auto" w:fill="auto"/>
          </w:tcPr>
          <w:p w:rsidR="00A748AB" w:rsidRPr="0072515F" w:rsidRDefault="00A748AB" w:rsidP="005365C8">
            <w:pPr>
              <w:pStyle w:val="PURBody"/>
              <w:spacing w:after="0"/>
              <w:rPr>
                <w:rFonts w:ascii="Arial Narrow" w:hAnsi="Arial Narrow"/>
                <w:color w:val="404040"/>
              </w:rPr>
            </w:pPr>
            <w:r w:rsidRPr="00217B7D">
              <w:rPr>
                <w:rFonts w:ascii="Arial Narrow" w:hAnsi="Arial Narrow"/>
                <w:lang w:val="ru-RU"/>
              </w:rPr>
              <w:t xml:space="preserve">См. соответствующее уведомление. </w:t>
            </w:r>
            <w:r w:rsidRPr="00217B7D">
              <w:rPr>
                <w:rFonts w:ascii="Arial Narrow" w:hAnsi="Arial Narrow"/>
                <w:b/>
                <w:lang w:val="ru-RU"/>
              </w:rPr>
              <w:t>Автоматические обновления</w:t>
            </w:r>
            <w:r w:rsidRPr="00217B7D">
              <w:rPr>
                <w:rFonts w:ascii="Arial Narrow" w:hAnsi="Arial Narrow"/>
                <w:lang w:val="ru-RU"/>
              </w:rPr>
              <w:t xml:space="preserve"> </w:t>
            </w:r>
            <w:r w:rsidR="00582624" w:rsidRPr="00217B7D">
              <w:rPr>
                <w:rFonts w:ascii="Arial Narrow" w:hAnsi="Arial Narrow"/>
                <w:lang w:val="ru-RU"/>
              </w:rPr>
              <w:br/>
            </w:r>
            <w:r w:rsidRPr="00217B7D">
              <w:rPr>
                <w:rFonts w:ascii="Arial Narrow" w:hAnsi="Arial Narrow"/>
                <w:lang w:val="ru-RU"/>
              </w:rPr>
              <w:t xml:space="preserve">(см. </w:t>
            </w:r>
            <w:hyperlink w:anchor="Appendix2" w:history="1">
              <w:r w:rsidR="0072515F" w:rsidRPr="0072515F">
                <w:rPr>
                  <w:rStyle w:val="Hyperlink"/>
                  <w:rFonts w:ascii="Arial Narrow" w:hAnsi="Arial Narrow"/>
                  <w:i/>
                </w:rPr>
                <w:t>Приложение 2</w:t>
              </w:r>
            </w:hyperlink>
            <w:r w:rsidRPr="0072515F">
              <w:rPr>
                <w:rFonts w:ascii="Arial Narrow" w:hAnsi="Arial Narrow"/>
              </w:rPr>
              <w:t>)</w:t>
            </w:r>
          </w:p>
        </w:tc>
      </w:tr>
      <w:tr w:rsidR="00A748AB" w:rsidRPr="004C5A14" w:rsidTr="00A748AB">
        <w:tc>
          <w:tcPr>
            <w:tcW w:w="5520" w:type="dxa"/>
            <w:shd w:val="clear" w:color="auto" w:fill="auto"/>
          </w:tcPr>
          <w:p w:rsidR="00A748AB" w:rsidRPr="00217B7D" w:rsidRDefault="00A748AB" w:rsidP="005365C8">
            <w:pPr>
              <w:pStyle w:val="PURBody"/>
              <w:spacing w:after="0"/>
              <w:rPr>
                <w:rFonts w:ascii="Arial Narrow" w:hAnsi="Arial Narrow"/>
                <w:color w:val="404040"/>
                <w:lang w:val="ru-RU"/>
              </w:rPr>
            </w:pPr>
            <w:r w:rsidRPr="00217B7D">
              <w:rPr>
                <w:rFonts w:ascii="Arial Narrow" w:hAnsi="Arial Narrow"/>
                <w:lang w:val="ru-RU"/>
              </w:rPr>
              <w:t xml:space="preserve">Клиентское/Дополнительное программное обеспечение </w:t>
            </w:r>
            <w:r w:rsidRPr="00217B7D">
              <w:rPr>
                <w:rFonts w:ascii="Arial Narrow" w:hAnsi="Arial Narrow"/>
                <w:b/>
                <w:lang w:val="ru-RU"/>
              </w:rPr>
              <w:t>Да</w:t>
            </w:r>
            <w:r w:rsidRPr="00217B7D">
              <w:rPr>
                <w:rFonts w:ascii="Arial Narrow" w:hAnsi="Arial Narrow"/>
                <w:lang w:val="ru-RU"/>
              </w:rPr>
              <w:t xml:space="preserve"> </w:t>
            </w:r>
            <w:r w:rsidR="00582624" w:rsidRPr="00217B7D">
              <w:rPr>
                <w:rFonts w:ascii="Arial Narrow" w:hAnsi="Arial Narrow"/>
                <w:lang w:val="ru-RU"/>
              </w:rPr>
              <w:br/>
            </w:r>
            <w:r w:rsidRPr="00217B7D">
              <w:rPr>
                <w:rFonts w:ascii="Arial Narrow" w:hAnsi="Arial Narrow"/>
                <w:i/>
                <w:lang w:val="ru-RU"/>
              </w:rPr>
              <w:t xml:space="preserve">(см. </w:t>
            </w:r>
            <w:hyperlink w:anchor="Приложение1" w:history="1">
              <w:hyperlink w:anchor="Appendix1" w:history="1">
                <w:r w:rsidR="00D75C67" w:rsidRPr="00217B7D">
                  <w:rPr>
                    <w:rStyle w:val="Hyperlink"/>
                    <w:rFonts w:ascii="Arial Narrow" w:hAnsi="Arial Narrow"/>
                    <w:i/>
                    <w:szCs w:val="18"/>
                    <w:lang w:val="ru-RU"/>
                  </w:rPr>
                  <w:t>Приложение 1</w:t>
                </w:r>
              </w:hyperlink>
            </w:hyperlink>
            <w:r w:rsidRPr="00217B7D">
              <w:rPr>
                <w:rFonts w:ascii="Arial Narrow" w:hAnsi="Arial Narrow"/>
                <w:i/>
                <w:lang w:val="ru-RU"/>
              </w:rPr>
              <w:t>)</w:t>
            </w:r>
          </w:p>
        </w:tc>
        <w:tc>
          <w:tcPr>
            <w:tcW w:w="5510" w:type="dxa"/>
            <w:shd w:val="clear" w:color="auto" w:fill="auto"/>
          </w:tcPr>
          <w:p w:rsidR="00A748AB" w:rsidRPr="00217B7D" w:rsidRDefault="00A748AB" w:rsidP="005365C8">
            <w:pPr>
              <w:pStyle w:val="PURBody"/>
              <w:spacing w:after="0"/>
              <w:rPr>
                <w:rFonts w:ascii="Arial Narrow" w:hAnsi="Arial Narrow"/>
                <w:color w:val="404040"/>
                <w:lang w:val="ru-RU"/>
              </w:rPr>
            </w:pPr>
          </w:p>
        </w:tc>
      </w:tr>
    </w:tbl>
    <w:p w:rsidR="00A748AB" w:rsidRPr="00217B7D" w:rsidRDefault="00A748AB" w:rsidP="00A748AB">
      <w:pPr>
        <w:pStyle w:val="PURBlueBGHeader"/>
        <w:pBdr>
          <w:top w:val="none" w:sz="0" w:space="0" w:color="auto"/>
          <w:left w:val="none" w:sz="0" w:space="0" w:color="auto"/>
          <w:bottom w:val="none" w:sz="0" w:space="0" w:color="auto"/>
          <w:right w:val="none" w:sz="0" w:space="0" w:color="auto"/>
        </w:pBdr>
        <w:rPr>
          <w:lang w:val="ru-RU"/>
        </w:rPr>
      </w:pPr>
      <w:r w:rsidRPr="00217B7D">
        <w:rPr>
          <w:lang w:val="ru-RU"/>
        </w:rPr>
        <w:t>Дополнительные условия.</w:t>
      </w:r>
    </w:p>
    <w:p w:rsidR="00EA48AA" w:rsidRPr="00217B7D" w:rsidRDefault="00EA48AA" w:rsidP="00A748AB">
      <w:pPr>
        <w:pStyle w:val="PURBlueStrong-Indented"/>
        <w:rPr>
          <w:lang w:val="ru-RU"/>
        </w:rPr>
      </w:pPr>
      <w:r w:rsidRPr="00217B7D">
        <w:rPr>
          <w:lang w:val="ru-RU"/>
        </w:rPr>
        <w:t>Права на использование выпусков с меньшими функциональными возможностями</w:t>
      </w:r>
    </w:p>
    <w:p w:rsidR="00EA48AA" w:rsidRPr="00217B7D" w:rsidRDefault="00EA48AA" w:rsidP="00A748AB">
      <w:pPr>
        <w:pStyle w:val="Heading4"/>
        <w:keepNext w:val="0"/>
        <w:keepLines w:val="0"/>
        <w:widowControl w:val="0"/>
        <w:spacing w:before="120" w:after="120"/>
        <w:ind w:left="270"/>
        <w:rPr>
          <w:rFonts w:ascii="Arial" w:eastAsia="Arial" w:hAnsi="Arial" w:cs="Arial"/>
          <w:b w:val="0"/>
          <w:bCs w:val="0"/>
          <w:i w:val="0"/>
          <w:iCs w:val="0"/>
          <w:color w:val="auto"/>
          <w:sz w:val="18"/>
          <w:lang w:val="ru-RU"/>
        </w:rPr>
      </w:pPr>
      <w:r w:rsidRPr="00217B7D">
        <w:rPr>
          <w:rFonts w:ascii="Arial" w:eastAsia="Arial" w:hAnsi="Arial" w:cs="Arial"/>
          <w:b w:val="0"/>
          <w:bCs w:val="0"/>
          <w:i w:val="0"/>
          <w:iCs w:val="0"/>
          <w:color w:val="auto"/>
          <w:sz w:val="18"/>
          <w:lang w:val="ru-RU"/>
        </w:rPr>
        <w:t xml:space="preserve">Вместо любого разрешенного экземпляра вы можете создавать, хранить и использовать экземпляр версии 2008 </w:t>
      </w:r>
      <w:r>
        <w:rPr>
          <w:rFonts w:ascii="Arial" w:eastAsia="Arial" w:hAnsi="Arial" w:cs="Arial"/>
          <w:b w:val="0"/>
          <w:bCs w:val="0"/>
          <w:i w:val="0"/>
          <w:iCs w:val="0"/>
          <w:color w:val="auto"/>
          <w:sz w:val="18"/>
        </w:rPr>
        <w:t>R</w:t>
      </w:r>
      <w:r w:rsidRPr="00217B7D">
        <w:rPr>
          <w:rFonts w:ascii="Arial" w:eastAsia="Arial" w:hAnsi="Arial" w:cs="Arial"/>
          <w:b w:val="0"/>
          <w:bCs w:val="0"/>
          <w:i w:val="0"/>
          <w:iCs w:val="0"/>
          <w:color w:val="auto"/>
          <w:sz w:val="18"/>
          <w:lang w:val="ru-RU"/>
        </w:rPr>
        <w:t xml:space="preserve">2 выпуска </w:t>
      </w:r>
      <w:r>
        <w:rPr>
          <w:rFonts w:ascii="Arial" w:eastAsia="Arial" w:hAnsi="Arial" w:cs="Arial"/>
          <w:b w:val="0"/>
          <w:bCs w:val="0"/>
          <w:i w:val="0"/>
          <w:iCs w:val="0"/>
          <w:color w:val="auto"/>
          <w:sz w:val="18"/>
        </w:rPr>
        <w:t>SQL</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Server</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Datacenter</w:t>
      </w:r>
      <w:r w:rsidRPr="00217B7D">
        <w:rPr>
          <w:rFonts w:ascii="Arial" w:eastAsia="Arial" w:hAnsi="Arial" w:cs="Arial"/>
          <w:b w:val="0"/>
          <w:bCs w:val="0"/>
          <w:i w:val="0"/>
          <w:iCs w:val="0"/>
          <w:color w:val="auto"/>
          <w:sz w:val="18"/>
          <w:lang w:val="ru-RU"/>
        </w:rPr>
        <w:t xml:space="preserve"> программного обеспечения или версию 2012 или предыдущую версию следующих выпусков программного обеспечения: </w:t>
      </w:r>
      <w:r>
        <w:rPr>
          <w:rFonts w:ascii="Arial" w:eastAsia="Arial" w:hAnsi="Arial" w:cs="Arial"/>
          <w:b w:val="0"/>
          <w:bCs w:val="0"/>
          <w:i w:val="0"/>
          <w:iCs w:val="0"/>
          <w:color w:val="auto"/>
          <w:sz w:val="18"/>
        </w:rPr>
        <w:t>Business</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Intelligence</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Standard</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Workgroup</w:t>
      </w:r>
      <w:r w:rsidRPr="00217B7D">
        <w:rPr>
          <w:rFonts w:ascii="Arial" w:eastAsia="Arial" w:hAnsi="Arial" w:cs="Arial"/>
          <w:b w:val="0"/>
          <w:bCs w:val="0"/>
          <w:i w:val="0"/>
          <w:iCs w:val="0"/>
          <w:color w:val="auto"/>
          <w:sz w:val="18"/>
          <w:lang w:val="ru-RU"/>
        </w:rPr>
        <w:t xml:space="preserve"> или </w:t>
      </w:r>
      <w:r>
        <w:rPr>
          <w:rFonts w:ascii="Arial" w:eastAsia="Arial" w:hAnsi="Arial" w:cs="Arial"/>
          <w:b w:val="0"/>
          <w:bCs w:val="0"/>
          <w:i w:val="0"/>
          <w:iCs w:val="0"/>
          <w:color w:val="auto"/>
          <w:sz w:val="18"/>
        </w:rPr>
        <w:t>Standard</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Edition</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for</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Small</w:t>
      </w:r>
      <w:r w:rsidRPr="00217B7D">
        <w:rPr>
          <w:rFonts w:ascii="Arial" w:eastAsia="Arial" w:hAnsi="Arial" w:cs="Arial"/>
          <w:b w:val="0"/>
          <w:bCs w:val="0"/>
          <w:i w:val="0"/>
          <w:iCs w:val="0"/>
          <w:color w:val="auto"/>
          <w:sz w:val="18"/>
          <w:lang w:val="ru-RU"/>
        </w:rPr>
        <w:t xml:space="preserve"> </w:t>
      </w:r>
      <w:r>
        <w:rPr>
          <w:rFonts w:ascii="Arial" w:eastAsia="Arial" w:hAnsi="Arial" w:cs="Arial"/>
          <w:b w:val="0"/>
          <w:bCs w:val="0"/>
          <w:i w:val="0"/>
          <w:iCs w:val="0"/>
          <w:color w:val="auto"/>
          <w:sz w:val="18"/>
        </w:rPr>
        <w:t>Business</w:t>
      </w:r>
      <w:r w:rsidRPr="00217B7D">
        <w:rPr>
          <w:rFonts w:ascii="Arial" w:eastAsia="Arial" w:hAnsi="Arial" w:cs="Arial"/>
          <w:b w:val="0"/>
          <w:bCs w:val="0"/>
          <w:i w:val="0"/>
          <w:iCs w:val="0"/>
          <w:color w:val="auto"/>
          <w:sz w:val="18"/>
          <w:lang w:val="ru-RU"/>
        </w:rPr>
        <w:t>.</w:t>
      </w:r>
    </w:p>
    <w:p w:rsidR="00EA48AA" w:rsidRPr="00217B7D" w:rsidRDefault="00EA48AA" w:rsidP="00A748AB">
      <w:pPr>
        <w:pStyle w:val="PURBlueStrong-Indented"/>
        <w:rPr>
          <w:lang w:val="ru-RU"/>
        </w:rPr>
      </w:pPr>
      <w:r w:rsidRPr="00217B7D">
        <w:rPr>
          <w:lang w:val="ru-RU"/>
        </w:rPr>
        <w:t>Резервные серверы</w:t>
      </w:r>
    </w:p>
    <w:p w:rsidR="00EA48AA" w:rsidRPr="00217B7D" w:rsidRDefault="00EA48AA" w:rsidP="00A748AB">
      <w:pPr>
        <w:pStyle w:val="Heading2"/>
        <w:widowControl w:val="0"/>
        <w:pBdr>
          <w:bottom w:val="none" w:sz="0" w:space="0" w:color="auto"/>
        </w:pBdr>
        <w:tabs>
          <w:tab w:val="left" w:pos="720"/>
        </w:tabs>
        <w:spacing w:before="0"/>
        <w:ind w:left="270"/>
        <w:rPr>
          <w:b w:val="0"/>
          <w:caps w:val="0"/>
          <w:color w:val="auto"/>
          <w:sz w:val="18"/>
          <w:lang w:val="ru-RU"/>
        </w:rPr>
      </w:pPr>
      <w:r w:rsidRPr="00217B7D">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w:t>
      </w:r>
      <w:r w:rsidR="00882634" w:rsidRPr="00217B7D">
        <w:rPr>
          <w:b w:val="0"/>
          <w:caps w:val="0"/>
          <w:color w:val="auto"/>
          <w:sz w:val="18"/>
          <w:lang w:val="ru-RU"/>
        </w:rPr>
        <w:t xml:space="preserve"> </w:t>
      </w:r>
      <w:r w:rsidRPr="00217B7D">
        <w:rPr>
          <w:b w:val="0"/>
          <w:caps w:val="0"/>
          <w:color w:val="auto"/>
          <w:sz w:val="18"/>
          <w:lang w:val="ru-RU"/>
        </w:rPr>
        <w:t>Если вы лицензировали серверное программное обеспечение согласно разделу «Отдельная виртуальная операционная среда» выше, число аппаратных потоков, используемых в такой отдельной Операционной среде, не</w:t>
      </w:r>
      <w:r>
        <w:rPr>
          <w:b w:val="0"/>
          <w:caps w:val="0"/>
          <w:color w:val="auto"/>
          <w:sz w:val="18"/>
        </w:rPr>
        <w:t> </w:t>
      </w:r>
      <w:r w:rsidRPr="00217B7D">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217B7D">
        <w:rPr>
          <w:b w:val="0"/>
          <w:caps w:val="0"/>
          <w:color w:val="auto"/>
          <w:sz w:val="18"/>
          <w:lang w:val="ru-RU"/>
        </w:rPr>
        <w:t>которых запущены активные экземпляры.</w:t>
      </w:r>
    </w:p>
    <w:p w:rsidR="009E6523" w:rsidRPr="00217B7D" w:rsidRDefault="009E6523" w:rsidP="00A748AB">
      <w:pPr>
        <w:pStyle w:val="PURBlueStrong-Indented"/>
        <w:rPr>
          <w:lang w:val="ru-RU"/>
        </w:rPr>
      </w:pPr>
      <w:r w:rsidRPr="00217B7D">
        <w:rPr>
          <w:lang w:val="ru-RU"/>
        </w:rPr>
        <w:t>ПО .</w:t>
      </w:r>
      <w:r>
        <w:t>NET</w:t>
      </w:r>
      <w:r w:rsidRPr="00217B7D">
        <w:rPr>
          <w:lang w:val="ru-RU"/>
        </w:rPr>
        <w:t xml:space="preserve"> </w:t>
      </w:r>
      <w:r>
        <w:t>Framework</w:t>
      </w:r>
    </w:p>
    <w:p w:rsidR="009E6523" w:rsidRPr="00217B7D" w:rsidRDefault="009E6523" w:rsidP="00A748AB">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830DCA" w:rsidRPr="00217B7D" w:rsidRDefault="0013008E" w:rsidP="00830DCA">
      <w:pPr>
        <w:keepNext/>
        <w:keepLines/>
        <w:spacing w:before="240" w:after="240"/>
        <w:jc w:val="right"/>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EA48AA" w:rsidRPr="00217B7D" w:rsidRDefault="00EA48AA" w:rsidP="00A748AB">
      <w:pPr>
        <w:pStyle w:val="PURProductName"/>
        <w:rPr>
          <w:lang w:val="ru-RU"/>
        </w:rPr>
      </w:pPr>
      <w:bookmarkStart w:id="218" w:name="_Toc333334693"/>
      <w:r>
        <w:t>SQL</w:t>
      </w:r>
      <w:r w:rsidRPr="00217B7D">
        <w:rPr>
          <w:lang w:val="ru-RU"/>
        </w:rPr>
        <w:t xml:space="preserve"> </w:t>
      </w:r>
      <w:r>
        <w:t>Server</w:t>
      </w:r>
      <w:r w:rsidRPr="00217B7D">
        <w:rPr>
          <w:lang w:val="ru-RU"/>
        </w:rPr>
        <w:t xml:space="preserve"> 2012 </w:t>
      </w:r>
      <w:r>
        <w:t>Standard</w:t>
      </w:r>
      <w:bookmarkEnd w:id="218"/>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2012 </w:instrText>
      </w:r>
      <w:r>
        <w:instrText>Standard</w:instrText>
      </w:r>
      <w:r w:rsidRPr="00217B7D">
        <w:rPr>
          <w:lang w:val="ru-RU"/>
        </w:rPr>
        <w:instrText xml:space="preserve">" </w:instrText>
      </w:r>
      <w:r w:rsidR="00872DAE">
        <w:fldChar w:fldCharType="end"/>
      </w:r>
    </w:p>
    <w:p w:rsidR="00A748AB" w:rsidRPr="00217B7D" w:rsidRDefault="00A748AB" w:rsidP="00A748AB">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17407" w:rsidTr="00A748AB">
        <w:tc>
          <w:tcPr>
            <w:tcW w:w="5520" w:type="dxa"/>
            <w:shd w:val="clear" w:color="auto" w:fill="auto"/>
          </w:tcPr>
          <w:p w:rsidR="00573633" w:rsidRPr="00217B7D" w:rsidRDefault="00573633" w:rsidP="00A748AB">
            <w:pPr>
              <w:pStyle w:val="PURBody"/>
              <w:spacing w:after="0"/>
              <w:rPr>
                <w:rFonts w:ascii="Arial Narrow" w:hAnsi="Arial Narrow"/>
                <w:color w:val="404040"/>
                <w:lang w:val="ru-RU"/>
              </w:rPr>
            </w:pPr>
            <w:r w:rsidRPr="00217B7D">
              <w:rPr>
                <w:rFonts w:ascii="Arial Narrow" w:hAnsi="Arial Narrow"/>
                <w:lang w:val="ru-RU"/>
              </w:rPr>
              <w:t xml:space="preserve">Перемещение лицензий в фермах серверов: </w:t>
            </w:r>
            <w:r w:rsidRPr="00217B7D">
              <w:rPr>
                <w:rFonts w:ascii="Arial Narrow" w:hAnsi="Arial Narrow"/>
                <w:b/>
                <w:lang w:val="ru-RU"/>
              </w:rPr>
              <w:t>Да</w:t>
            </w:r>
            <w:r w:rsidRPr="00217B7D">
              <w:rPr>
                <w:rFonts w:ascii="Arial Narrow" w:hAnsi="Arial Narrow"/>
                <w:lang w:val="ru-RU"/>
              </w:rPr>
              <w:t xml:space="preserve"> </w:t>
            </w:r>
          </w:p>
        </w:tc>
        <w:tc>
          <w:tcPr>
            <w:tcW w:w="5510" w:type="dxa"/>
            <w:shd w:val="clear" w:color="auto" w:fill="auto"/>
          </w:tcPr>
          <w:p w:rsidR="00573633" w:rsidRPr="00417407" w:rsidRDefault="00573633" w:rsidP="00A748AB">
            <w:pPr>
              <w:pStyle w:val="PURBody"/>
              <w:spacing w:after="0"/>
              <w:rPr>
                <w:rFonts w:ascii="Arial Narrow" w:hAnsi="Arial Narrow"/>
                <w:color w:val="404040"/>
              </w:rPr>
            </w:pPr>
            <w:r w:rsidRPr="00217B7D">
              <w:rPr>
                <w:rFonts w:ascii="Arial Narrow" w:hAnsi="Arial Narrow"/>
                <w:lang w:val="ru-RU"/>
              </w:rPr>
              <w:t xml:space="preserve">См. соответствующее уведомление. </w:t>
            </w:r>
            <w:r w:rsidRPr="00217B7D">
              <w:rPr>
                <w:rFonts w:ascii="Arial Narrow" w:hAnsi="Arial Narrow"/>
                <w:b/>
                <w:lang w:val="ru-RU"/>
              </w:rPr>
              <w:t>Автоматические обновления</w:t>
            </w:r>
            <w:r w:rsidRPr="00217B7D">
              <w:rPr>
                <w:rFonts w:ascii="Arial Narrow" w:hAnsi="Arial Narrow"/>
                <w:lang w:val="ru-RU"/>
              </w:rPr>
              <w:t xml:space="preserve"> </w:t>
            </w:r>
            <w:r w:rsidR="000122C0" w:rsidRPr="00217B7D">
              <w:rPr>
                <w:rFonts w:ascii="Arial Narrow" w:hAnsi="Arial Narrow"/>
                <w:lang w:val="ru-RU"/>
              </w:rPr>
              <w:br/>
            </w:r>
            <w:r w:rsidRPr="00217B7D">
              <w:rPr>
                <w:rFonts w:ascii="Arial Narrow" w:hAnsi="Arial Narrow"/>
                <w:lang w:val="ru-RU"/>
              </w:rPr>
              <w:t xml:space="preserve">(см. </w:t>
            </w:r>
            <w:r>
              <w:rPr>
                <w:rFonts w:ascii="Arial Narrow" w:hAnsi="Arial Narrow"/>
              </w:rPr>
              <w:t>Приложение 2)</w:t>
            </w:r>
          </w:p>
        </w:tc>
      </w:tr>
      <w:tr w:rsidR="00573633" w:rsidRPr="004C5A14" w:rsidTr="00A748AB">
        <w:tc>
          <w:tcPr>
            <w:tcW w:w="5520" w:type="dxa"/>
            <w:shd w:val="clear" w:color="auto" w:fill="auto"/>
          </w:tcPr>
          <w:p w:rsidR="00573633" w:rsidRPr="00217B7D" w:rsidRDefault="00573633" w:rsidP="00A748AB">
            <w:pPr>
              <w:pStyle w:val="PURBody"/>
              <w:spacing w:after="0"/>
              <w:rPr>
                <w:rFonts w:ascii="Arial Narrow" w:hAnsi="Arial Narrow"/>
                <w:color w:val="404040"/>
                <w:lang w:val="ru-RU"/>
              </w:rPr>
            </w:pPr>
            <w:r w:rsidRPr="00217B7D">
              <w:rPr>
                <w:rFonts w:ascii="Arial Narrow" w:hAnsi="Arial Narrow"/>
                <w:lang w:val="ru-RU"/>
              </w:rPr>
              <w:t xml:space="preserve">Клиентское/Дополнительное программное обеспечение </w:t>
            </w:r>
            <w:r w:rsidRPr="00217B7D">
              <w:rPr>
                <w:rFonts w:ascii="Arial Narrow" w:hAnsi="Arial Narrow"/>
                <w:b/>
                <w:lang w:val="ru-RU"/>
              </w:rPr>
              <w:t>Да</w:t>
            </w:r>
            <w:r w:rsidRPr="00217B7D">
              <w:rPr>
                <w:rFonts w:ascii="Arial Narrow" w:hAnsi="Arial Narrow"/>
                <w:lang w:val="ru-RU"/>
              </w:rPr>
              <w:t xml:space="preserve"> </w:t>
            </w:r>
            <w:r w:rsidR="000122C0" w:rsidRPr="00217B7D">
              <w:rPr>
                <w:rFonts w:ascii="Arial Narrow" w:hAnsi="Arial Narrow"/>
                <w:lang w:val="ru-RU"/>
              </w:rPr>
              <w:br/>
            </w:r>
            <w:r w:rsidRPr="00217B7D">
              <w:rPr>
                <w:rFonts w:ascii="Arial Narrow" w:hAnsi="Arial Narrow"/>
                <w:i/>
                <w:lang w:val="ru-RU"/>
              </w:rPr>
              <w:t xml:space="preserve">(см. </w:t>
            </w:r>
            <w:hyperlink w:anchor="Приложение1" w:history="1">
              <w:hyperlink w:anchor="Appendix1" w:history="1">
                <w:r w:rsidR="00D75C67" w:rsidRPr="00217B7D">
                  <w:rPr>
                    <w:rStyle w:val="Hyperlink"/>
                    <w:rFonts w:ascii="Arial Narrow" w:hAnsi="Arial Narrow"/>
                    <w:i/>
                    <w:szCs w:val="18"/>
                    <w:lang w:val="ru-RU"/>
                  </w:rPr>
                  <w:t>Приложение 1</w:t>
                </w:r>
              </w:hyperlink>
            </w:hyperlink>
            <w:r w:rsidRPr="00217B7D">
              <w:rPr>
                <w:rFonts w:ascii="Arial Narrow" w:hAnsi="Arial Narrow"/>
                <w:i/>
                <w:lang w:val="ru-RU"/>
              </w:rPr>
              <w:t>)</w:t>
            </w:r>
          </w:p>
        </w:tc>
        <w:tc>
          <w:tcPr>
            <w:tcW w:w="5510" w:type="dxa"/>
            <w:shd w:val="clear" w:color="auto" w:fill="auto"/>
          </w:tcPr>
          <w:p w:rsidR="00573633" w:rsidRPr="00217B7D" w:rsidRDefault="00573633" w:rsidP="00A748AB">
            <w:pPr>
              <w:pStyle w:val="PURBody"/>
              <w:spacing w:after="0"/>
              <w:rPr>
                <w:rFonts w:ascii="Arial Narrow" w:hAnsi="Arial Narrow"/>
                <w:color w:val="404040"/>
                <w:lang w:val="ru-RU"/>
              </w:rPr>
            </w:pPr>
          </w:p>
        </w:tc>
      </w:tr>
    </w:tbl>
    <w:p w:rsidR="00EA48AA" w:rsidRPr="00217B7D" w:rsidRDefault="00EA48AA" w:rsidP="00A748AB">
      <w:pPr>
        <w:pStyle w:val="PURBlueBGHeader"/>
        <w:pBdr>
          <w:top w:val="none" w:sz="0" w:space="0" w:color="auto"/>
          <w:left w:val="none" w:sz="0" w:space="0" w:color="auto"/>
          <w:bottom w:val="none" w:sz="0" w:space="0" w:color="auto"/>
          <w:right w:val="none" w:sz="0" w:space="0" w:color="auto"/>
        </w:pBdr>
        <w:rPr>
          <w:lang w:val="ru-RU"/>
        </w:rPr>
      </w:pPr>
      <w:r w:rsidRPr="00217B7D">
        <w:rPr>
          <w:lang w:val="ru-RU"/>
        </w:rPr>
        <w:t>Дополнительные условия.</w:t>
      </w:r>
    </w:p>
    <w:p w:rsidR="00EA48AA" w:rsidRPr="00217B7D" w:rsidRDefault="00EA48AA" w:rsidP="00A748AB">
      <w:pPr>
        <w:pStyle w:val="PURBlueStrong-Indented"/>
        <w:rPr>
          <w:lang w:val="ru-RU"/>
        </w:rPr>
      </w:pPr>
      <w:r w:rsidRPr="00217B7D">
        <w:rPr>
          <w:lang w:val="ru-RU"/>
        </w:rPr>
        <w:t>Резервные серверы</w:t>
      </w:r>
    </w:p>
    <w:p w:rsidR="00EA48AA" w:rsidRPr="00217B7D" w:rsidRDefault="00EA48AA" w:rsidP="00A748AB">
      <w:pPr>
        <w:pStyle w:val="Heading2"/>
        <w:widowControl w:val="0"/>
        <w:pBdr>
          <w:bottom w:val="none" w:sz="0" w:space="0" w:color="auto"/>
        </w:pBdr>
        <w:tabs>
          <w:tab w:val="left" w:pos="720"/>
        </w:tabs>
        <w:ind w:left="270"/>
        <w:rPr>
          <w:b w:val="0"/>
          <w:caps w:val="0"/>
          <w:color w:val="auto"/>
          <w:sz w:val="18"/>
          <w:lang w:val="ru-RU"/>
        </w:rPr>
      </w:pPr>
      <w:r w:rsidRPr="00217B7D">
        <w:rPr>
          <w:b w:val="0"/>
          <w:caps w:val="0"/>
          <w:color w:val="auto"/>
          <w:sz w:val="18"/>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b w:val="0"/>
          <w:caps w:val="0"/>
          <w:color w:val="auto"/>
          <w:sz w:val="18"/>
        </w:rPr>
        <w:t> </w:t>
      </w:r>
      <w:r w:rsidRPr="00217B7D">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217B7D">
        <w:rPr>
          <w:b w:val="0"/>
          <w:caps w:val="0"/>
          <w:color w:val="auto"/>
          <w:sz w:val="18"/>
          <w:lang w:val="ru-RU"/>
        </w:rPr>
        <w:t xml:space="preserve">которых запущены активные экземпляры. </w:t>
      </w:r>
    </w:p>
    <w:p w:rsidR="009E6523" w:rsidRPr="00217B7D" w:rsidRDefault="009E6523" w:rsidP="00A748AB">
      <w:pPr>
        <w:pStyle w:val="PURBlueStrong-Indented"/>
        <w:rPr>
          <w:lang w:val="ru-RU"/>
        </w:rPr>
      </w:pPr>
      <w:r w:rsidRPr="00217B7D">
        <w:rPr>
          <w:lang w:val="ru-RU"/>
        </w:rPr>
        <w:lastRenderedPageBreak/>
        <w:t>ПО .</w:t>
      </w:r>
      <w:r>
        <w:t>NET</w:t>
      </w:r>
      <w:r w:rsidRPr="00217B7D">
        <w:rPr>
          <w:lang w:val="ru-RU"/>
        </w:rPr>
        <w:t xml:space="preserve"> </w:t>
      </w:r>
      <w:r>
        <w:t>Framework</w:t>
      </w:r>
    </w:p>
    <w:p w:rsidR="009E6523" w:rsidRPr="00217B7D" w:rsidRDefault="009E6523" w:rsidP="00A748AB">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830DCA" w:rsidRPr="00217B7D" w:rsidRDefault="0013008E" w:rsidP="00830DCA">
      <w:pPr>
        <w:keepNext/>
        <w:keepLines/>
        <w:spacing w:before="240" w:after="240"/>
        <w:jc w:val="right"/>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EA48AA" w:rsidRPr="00217B7D" w:rsidRDefault="00EA48AA" w:rsidP="00830DCA">
      <w:pPr>
        <w:pStyle w:val="PURProductName"/>
        <w:rPr>
          <w:lang w:val="ru-RU"/>
        </w:rPr>
      </w:pPr>
      <w:bookmarkStart w:id="219" w:name="_Toc333334694"/>
      <w:r>
        <w:t>SQL</w:t>
      </w:r>
      <w:r w:rsidRPr="00217B7D">
        <w:rPr>
          <w:lang w:val="ru-RU"/>
        </w:rPr>
        <w:t xml:space="preserve"> </w:t>
      </w:r>
      <w:r>
        <w:t>Server</w:t>
      </w:r>
      <w:r w:rsidRPr="00217B7D">
        <w:rPr>
          <w:lang w:val="ru-RU"/>
        </w:rPr>
        <w:t xml:space="preserve"> 2012 </w:t>
      </w:r>
      <w:r>
        <w:t>Web</w:t>
      </w:r>
      <w:bookmarkEnd w:id="219"/>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2012 </w:instrText>
      </w:r>
      <w:r>
        <w:instrText>Web</w:instrText>
      </w:r>
      <w:r w:rsidRPr="00217B7D">
        <w:rPr>
          <w:lang w:val="ru-RU"/>
        </w:rPr>
        <w:instrText xml:space="preserve">" </w:instrText>
      </w:r>
      <w:r w:rsidR="00872DAE">
        <w:fldChar w:fldCharType="end"/>
      </w:r>
    </w:p>
    <w:p w:rsidR="00EA48AA" w:rsidRPr="00217B7D" w:rsidRDefault="00EA48AA" w:rsidP="00EA48AA">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23961" w:rsidTr="00C7210E">
        <w:tc>
          <w:tcPr>
            <w:tcW w:w="2477" w:type="pct"/>
          </w:tcPr>
          <w:p w:rsidR="00EA48AA" w:rsidRPr="00217B7D" w:rsidRDefault="00EA48AA" w:rsidP="00C7210E">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Перемещение лицензий в фермах серверов: </w:t>
            </w:r>
            <w:r w:rsidRPr="00217B7D">
              <w:rPr>
                <w:rFonts w:ascii="Arial Narrow" w:hAnsi="Arial Narrow"/>
                <w:b/>
                <w:color w:val="404040" w:themeColor="text1" w:themeTint="BF"/>
                <w:sz w:val="18"/>
                <w:lang w:val="ru-RU"/>
              </w:rPr>
              <w:t>Да</w:t>
            </w:r>
          </w:p>
        </w:tc>
        <w:tc>
          <w:tcPr>
            <w:tcW w:w="2523" w:type="pct"/>
          </w:tcPr>
          <w:p w:rsidR="00EA48AA" w:rsidRPr="00A23961" w:rsidRDefault="00EA48AA" w:rsidP="00C7210E">
            <w:pPr>
              <w:spacing w:after="0"/>
              <w:rPr>
                <w:rFonts w:ascii="Arial Narrow" w:hAnsi="Arial Narrow"/>
                <w:color w:val="404040" w:themeColor="text1" w:themeTint="BF"/>
                <w:sz w:val="18"/>
              </w:rPr>
            </w:pPr>
            <w:r w:rsidRPr="00217B7D">
              <w:rPr>
                <w:rFonts w:ascii="Arial Narrow" w:hAnsi="Arial Narrow"/>
                <w:color w:val="404040" w:themeColor="text1" w:themeTint="BF"/>
                <w:sz w:val="18"/>
                <w:lang w:val="ru-RU"/>
              </w:rPr>
              <w:t xml:space="preserve">См. соответствующее уведомление. </w:t>
            </w:r>
            <w:r w:rsidRPr="00217B7D">
              <w:rPr>
                <w:rFonts w:ascii="Arial Narrow" w:hAnsi="Arial Narrow"/>
                <w:b/>
                <w:color w:val="404040" w:themeColor="text1" w:themeTint="BF"/>
                <w:sz w:val="18"/>
                <w:lang w:val="ru-RU"/>
              </w:rPr>
              <w:t xml:space="preserve">Автоматические обновления </w:t>
            </w:r>
            <w:r w:rsidR="000122C0" w:rsidRPr="00217B7D">
              <w:rPr>
                <w:rFonts w:ascii="Arial Narrow" w:hAnsi="Arial Narrow"/>
                <w:b/>
                <w:color w:val="404040" w:themeColor="text1" w:themeTint="BF"/>
                <w:sz w:val="18"/>
                <w:lang w:val="ru-RU"/>
              </w:rPr>
              <w:br/>
            </w:r>
            <w:r w:rsidRPr="00217B7D">
              <w:rPr>
                <w:rFonts w:ascii="Arial Narrow" w:hAnsi="Arial Narrow"/>
                <w:color w:val="404040" w:themeColor="text1" w:themeTint="BF"/>
                <w:sz w:val="18"/>
                <w:lang w:val="ru-RU"/>
              </w:rPr>
              <w:t xml:space="preserve">(см. </w:t>
            </w:r>
            <w:r>
              <w:rPr>
                <w:rFonts w:ascii="Arial Narrow" w:hAnsi="Arial Narrow"/>
                <w:color w:val="404040" w:themeColor="text1" w:themeTint="BF"/>
                <w:sz w:val="18"/>
              </w:rPr>
              <w:t>Приложение 2)</w:t>
            </w:r>
          </w:p>
        </w:tc>
      </w:tr>
      <w:tr w:rsidR="00EA48AA" w:rsidRPr="004C5A14" w:rsidTr="00C7210E">
        <w:tc>
          <w:tcPr>
            <w:tcW w:w="2477" w:type="pct"/>
          </w:tcPr>
          <w:p w:rsidR="00EA48AA" w:rsidRPr="00217B7D" w:rsidRDefault="00EA48AA" w:rsidP="00C7210E">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0122C0"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3" w:type="pct"/>
          </w:tcPr>
          <w:p w:rsidR="00EA48AA" w:rsidRPr="00217B7D" w:rsidRDefault="00EA48AA" w:rsidP="00C7210E">
            <w:pPr>
              <w:spacing w:after="0"/>
              <w:rPr>
                <w:rFonts w:ascii="Arial Narrow" w:hAnsi="Arial Narrow"/>
                <w:color w:val="404040" w:themeColor="text1" w:themeTint="BF"/>
                <w:sz w:val="18"/>
                <w:lang w:val="ru-RU"/>
              </w:rPr>
            </w:pPr>
          </w:p>
        </w:tc>
      </w:tr>
    </w:tbl>
    <w:p w:rsidR="00EA48AA" w:rsidRPr="00217B7D" w:rsidRDefault="00EA48AA" w:rsidP="00EA48AA">
      <w:pPr>
        <w:pStyle w:val="PURADDITIONALTERMSHEADERMB"/>
        <w:rPr>
          <w:lang w:val="ru-RU"/>
        </w:rPr>
      </w:pPr>
      <w:r w:rsidRPr="00217B7D">
        <w:rPr>
          <w:lang w:val="ru-RU"/>
        </w:rPr>
        <w:t>Дополнительные условия.</w:t>
      </w:r>
    </w:p>
    <w:p w:rsidR="00EA48AA" w:rsidRPr="00217B7D" w:rsidRDefault="00EA48AA" w:rsidP="00EA48AA">
      <w:pPr>
        <w:pStyle w:val="PURBody-Indented"/>
        <w:rPr>
          <w:lang w:val="ru-RU"/>
        </w:rPr>
      </w:pPr>
      <w:r w:rsidRPr="00217B7D">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EA48AA" w:rsidRPr="00A23961" w:rsidRDefault="00830DCA" w:rsidP="000C1827">
      <w:pPr>
        <w:pStyle w:val="PURBullet-Indented"/>
      </w:pPr>
      <w:r>
        <w:t>веб-страницы,</w:t>
      </w:r>
    </w:p>
    <w:p w:rsidR="00EA48AA" w:rsidRPr="00A23961" w:rsidRDefault="00EA48AA" w:rsidP="000C1827">
      <w:pPr>
        <w:pStyle w:val="PURBullet-Indented"/>
      </w:pPr>
      <w:r>
        <w:t>веб-сайты,</w:t>
      </w:r>
    </w:p>
    <w:p w:rsidR="00EA48AA" w:rsidRPr="00A23961" w:rsidRDefault="00EA48AA" w:rsidP="000C1827">
      <w:pPr>
        <w:pStyle w:val="PURBullet-Indented"/>
      </w:pPr>
      <w:r>
        <w:t xml:space="preserve">веб-приложения, </w:t>
      </w:r>
    </w:p>
    <w:p w:rsidR="00EA48AA" w:rsidRPr="00A23961" w:rsidRDefault="00EA48AA" w:rsidP="000C1827">
      <w:pPr>
        <w:pStyle w:val="PURBullet-Indented"/>
      </w:pPr>
      <w:r>
        <w:t>веб-служб.</w:t>
      </w:r>
    </w:p>
    <w:p w:rsidR="00EA48AA" w:rsidRPr="00217B7D" w:rsidRDefault="00EA48AA" w:rsidP="00EA48AA">
      <w:pPr>
        <w:pStyle w:val="PURBody-Indented"/>
        <w:rPr>
          <w:lang w:val="ru-RU"/>
        </w:rPr>
      </w:pPr>
      <w:r w:rsidRPr="00217B7D">
        <w:rPr>
          <w:lang w:val="ru-RU"/>
        </w:rPr>
        <w:t xml:space="preserve">Его нельзя использовать для поддержки линейки бизнес-приложений (например, </w:t>
      </w:r>
      <w:r>
        <w:t>Customer</w:t>
      </w:r>
      <w:r w:rsidRPr="00217B7D">
        <w:rPr>
          <w:lang w:val="ru-RU"/>
        </w:rPr>
        <w:t xml:space="preserve"> </w:t>
      </w:r>
      <w:r>
        <w:t>Relationship</w:t>
      </w:r>
      <w:r w:rsidRPr="00217B7D">
        <w:rPr>
          <w:lang w:val="ru-RU"/>
        </w:rPr>
        <w:t xml:space="preserve"> </w:t>
      </w:r>
      <w:r>
        <w:t>Management</w:t>
      </w:r>
      <w:r w:rsidRPr="00217B7D">
        <w:rPr>
          <w:lang w:val="ru-RU"/>
        </w:rPr>
        <w:t xml:space="preserve">, </w:t>
      </w:r>
      <w:r>
        <w:t>Enterprise</w:t>
      </w:r>
      <w:r w:rsidRPr="00217B7D">
        <w:rPr>
          <w:lang w:val="ru-RU"/>
        </w:rPr>
        <w:t xml:space="preserve"> </w:t>
      </w:r>
      <w:r>
        <w:t>Resource</w:t>
      </w:r>
      <w:r w:rsidRPr="00217B7D">
        <w:rPr>
          <w:lang w:val="ru-RU"/>
        </w:rPr>
        <w:t xml:space="preserve"> </w:t>
      </w:r>
      <w:r>
        <w:t>Management</w:t>
      </w:r>
      <w:r w:rsidRPr="00217B7D">
        <w:rPr>
          <w:lang w:val="ru-RU"/>
        </w:rPr>
        <w:t xml:space="preserve"> и других подобных приложений).</w:t>
      </w:r>
    </w:p>
    <w:p w:rsidR="00EA48AA" w:rsidRPr="00217B7D" w:rsidRDefault="00EA48AA" w:rsidP="00EA48AA">
      <w:pPr>
        <w:pStyle w:val="PURBlueStrong"/>
        <w:rPr>
          <w:bCs/>
          <w:lang w:val="ru-RU"/>
        </w:rPr>
      </w:pPr>
      <w:r w:rsidRPr="00217B7D">
        <w:rPr>
          <w:lang w:val="ru-RU"/>
        </w:rPr>
        <w:t>Резервные серверы</w:t>
      </w:r>
    </w:p>
    <w:p w:rsidR="00EA48AA" w:rsidRPr="00217B7D" w:rsidRDefault="000942D7" w:rsidP="000942D7">
      <w:pPr>
        <w:pStyle w:val="PURBody-Indented"/>
        <w:rPr>
          <w:lang w:val="ru-RU"/>
        </w:rPr>
      </w:pPr>
      <w:r w:rsidRPr="00217B7D">
        <w:rPr>
          <w:color w:val="auto"/>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color w:val="auto"/>
        </w:rPr>
        <w:t> </w:t>
      </w:r>
      <w:r w:rsidRPr="00217B7D">
        <w:rPr>
          <w:color w:val="auto"/>
          <w:lang w:val="ru-RU"/>
        </w:rPr>
        <w:t>должно превышать количество аппаратных потоков, используемых в соответствующих операционных средах, в</w:t>
      </w:r>
      <w:r>
        <w:rPr>
          <w:color w:val="auto"/>
        </w:rPr>
        <w:t> </w:t>
      </w:r>
      <w:r w:rsidRPr="00217B7D">
        <w:rPr>
          <w:color w:val="auto"/>
          <w:lang w:val="ru-RU"/>
        </w:rPr>
        <w:t>которых запущены активные экземпляры.</w:t>
      </w:r>
    </w:p>
    <w:p w:rsidR="00EA48AA" w:rsidRPr="00217B7D" w:rsidRDefault="00EA48AA" w:rsidP="00EA48AA">
      <w:pPr>
        <w:pStyle w:val="PURBlueStrong-Indented"/>
        <w:rPr>
          <w:lang w:val="ru-RU"/>
        </w:rPr>
      </w:pPr>
      <w:r w:rsidRPr="00217B7D">
        <w:rPr>
          <w:lang w:val="ru-RU"/>
        </w:rPr>
        <w:t>ПО .</w:t>
      </w:r>
      <w:r>
        <w:t>NET</w:t>
      </w:r>
      <w:r w:rsidRPr="00217B7D">
        <w:rPr>
          <w:lang w:val="ru-RU"/>
        </w:rPr>
        <w:t xml:space="preserve"> </w:t>
      </w:r>
      <w:r>
        <w:t>Framework</w:t>
      </w:r>
    </w:p>
    <w:p w:rsidR="002C084A" w:rsidRPr="00217B7D" w:rsidRDefault="00EA48AA" w:rsidP="002C084A">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360DD8" w:rsidRPr="00217B7D" w:rsidRDefault="0013008E" w:rsidP="002C084A">
      <w:pPr>
        <w:pStyle w:val="PURBody-Indented"/>
        <w:jc w:val="right"/>
        <w:rPr>
          <w:lang w:val="ru-RU"/>
        </w:rPr>
        <w:sectPr w:rsidR="00360DD8" w:rsidRPr="00217B7D" w:rsidSect="00A13A4E">
          <w:type w:val="continuous"/>
          <w:pgSz w:w="12240" w:h="15840" w:code="1"/>
          <w:pgMar w:top="1170" w:right="720" w:bottom="720" w:left="720" w:header="432" w:footer="288" w:gutter="0"/>
          <w:cols w:space="360"/>
          <w:docGrid w:linePitch="360"/>
        </w:sect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8D7DB8" w:rsidRPr="00217B7D" w:rsidRDefault="00A25EF4" w:rsidP="008B1CCE">
      <w:pPr>
        <w:pStyle w:val="PURSectionHeading"/>
        <w:spacing w:after="0"/>
        <w:rPr>
          <w:lang w:val="ru-RU"/>
        </w:rPr>
        <w:sectPr w:rsidR="008D7DB8" w:rsidRPr="00217B7D" w:rsidSect="00A13A4E">
          <w:footerReference w:type="default" r:id="rId81"/>
          <w:pgSz w:w="12240" w:h="15840" w:code="1"/>
          <w:pgMar w:top="1170" w:right="720" w:bottom="720" w:left="720" w:header="432" w:footer="288" w:gutter="0"/>
          <w:cols w:space="360"/>
          <w:docGrid w:linePitch="360"/>
        </w:sectPr>
      </w:pPr>
      <w:bookmarkStart w:id="220" w:name="_Toc333334695"/>
      <w:r w:rsidRPr="00217B7D">
        <w:rPr>
          <w:lang w:val="ru-RU"/>
        </w:rPr>
        <w:lastRenderedPageBreak/>
        <w:t>Модель «Лицензия подписчика» (</w:t>
      </w:r>
      <w:r>
        <w:t>SAL</w:t>
      </w:r>
      <w:r w:rsidRPr="00217B7D">
        <w:rPr>
          <w:lang w:val="ru-RU"/>
        </w:rPr>
        <w:t>) (продукты, не</w:t>
      </w:r>
      <w:r w:rsidR="00621C7A">
        <w:t> </w:t>
      </w:r>
      <w:r w:rsidRPr="00217B7D">
        <w:rPr>
          <w:lang w:val="ru-RU"/>
        </w:rPr>
        <w:t>являющиеся веб-службами)</w:t>
      </w:r>
      <w:bookmarkEnd w:id="210"/>
      <w:bookmarkEnd w:id="211"/>
      <w:bookmarkEnd w:id="212"/>
      <w:bookmarkEnd w:id="213"/>
      <w:bookmarkEnd w:id="214"/>
      <w:bookmarkEnd w:id="215"/>
      <w:bookmarkEnd w:id="220"/>
    </w:p>
    <w:p w:rsidR="00173A63" w:rsidRDefault="00872DAE">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33336841" w:history="1">
        <w:r w:rsidR="00173A63" w:rsidRPr="000B7EDE">
          <w:rPr>
            <w:rStyle w:val="Hyperlink"/>
            <w:noProof/>
          </w:rPr>
          <w:t>Exchange Server 2013, выпуски Standard и Enterprise</w:t>
        </w:r>
        <w:r w:rsidR="00173A63">
          <w:rPr>
            <w:noProof/>
            <w:webHidden/>
          </w:rPr>
          <w:tab/>
        </w:r>
        <w:r w:rsidR="00173A63">
          <w:rPr>
            <w:noProof/>
            <w:webHidden/>
          </w:rPr>
          <w:fldChar w:fldCharType="begin"/>
        </w:r>
        <w:r w:rsidR="00173A63">
          <w:rPr>
            <w:noProof/>
            <w:webHidden/>
          </w:rPr>
          <w:instrText xml:space="preserve"> PAGEREF _Toc333336841 \h </w:instrText>
        </w:r>
        <w:r w:rsidR="00173A63">
          <w:rPr>
            <w:noProof/>
            <w:webHidden/>
          </w:rPr>
        </w:r>
        <w:r w:rsidR="00173A63">
          <w:rPr>
            <w:noProof/>
            <w:webHidden/>
          </w:rPr>
          <w:fldChar w:fldCharType="separate"/>
        </w:r>
        <w:r w:rsidR="00004C8D">
          <w:rPr>
            <w:noProof/>
            <w:webHidden/>
          </w:rPr>
          <w:t>44</w:t>
        </w:r>
        <w:r w:rsidR="00173A63">
          <w:rPr>
            <w:noProof/>
            <w:webHidden/>
          </w:rPr>
          <w:fldChar w:fldCharType="end"/>
        </w:r>
      </w:hyperlink>
    </w:p>
    <w:p w:rsidR="00173A63" w:rsidRDefault="0013008E">
      <w:pPr>
        <w:pStyle w:val="TOC2"/>
        <w:rPr>
          <w:noProof/>
          <w:color w:val="auto"/>
          <w:sz w:val="22"/>
          <w:lang w:eastAsia="zh-CN"/>
        </w:rPr>
      </w:pPr>
      <w:hyperlink w:anchor="_Toc333336842" w:history="1">
        <w:r w:rsidR="00173A63" w:rsidRPr="000B7EDE">
          <w:rPr>
            <w:rStyle w:val="Hyperlink"/>
            <w:noProof/>
          </w:rPr>
          <w:t>Expression Encoder Pro 4</w:t>
        </w:r>
        <w:r w:rsidR="00173A63">
          <w:rPr>
            <w:noProof/>
            <w:webHidden/>
          </w:rPr>
          <w:tab/>
        </w:r>
        <w:r w:rsidR="00173A63">
          <w:rPr>
            <w:noProof/>
            <w:webHidden/>
          </w:rPr>
          <w:fldChar w:fldCharType="begin"/>
        </w:r>
        <w:r w:rsidR="00173A63">
          <w:rPr>
            <w:noProof/>
            <w:webHidden/>
          </w:rPr>
          <w:instrText xml:space="preserve"> PAGEREF _Toc333336842 \h </w:instrText>
        </w:r>
        <w:r w:rsidR="00173A63">
          <w:rPr>
            <w:noProof/>
            <w:webHidden/>
          </w:rPr>
        </w:r>
        <w:r w:rsidR="00173A63">
          <w:rPr>
            <w:noProof/>
            <w:webHidden/>
          </w:rPr>
          <w:fldChar w:fldCharType="separate"/>
        </w:r>
        <w:r w:rsidR="00004C8D">
          <w:rPr>
            <w:noProof/>
            <w:webHidden/>
          </w:rPr>
          <w:t>46</w:t>
        </w:r>
        <w:r w:rsidR="00173A63">
          <w:rPr>
            <w:noProof/>
            <w:webHidden/>
          </w:rPr>
          <w:fldChar w:fldCharType="end"/>
        </w:r>
      </w:hyperlink>
    </w:p>
    <w:p w:rsidR="00173A63" w:rsidRDefault="0013008E">
      <w:pPr>
        <w:pStyle w:val="TOC2"/>
        <w:rPr>
          <w:noProof/>
          <w:color w:val="auto"/>
          <w:sz w:val="22"/>
          <w:lang w:eastAsia="zh-CN"/>
        </w:rPr>
      </w:pPr>
      <w:hyperlink w:anchor="_Toc333336843" w:history="1">
        <w:r w:rsidR="00173A63" w:rsidRPr="000B7EDE">
          <w:rPr>
            <w:rStyle w:val="Hyperlink"/>
            <w:noProof/>
          </w:rPr>
          <w:t>Expression Studio 4 Ultimate</w:t>
        </w:r>
        <w:r w:rsidR="00173A63">
          <w:rPr>
            <w:noProof/>
            <w:webHidden/>
          </w:rPr>
          <w:tab/>
        </w:r>
        <w:r w:rsidR="00173A63">
          <w:rPr>
            <w:noProof/>
            <w:webHidden/>
          </w:rPr>
          <w:fldChar w:fldCharType="begin"/>
        </w:r>
        <w:r w:rsidR="00173A63">
          <w:rPr>
            <w:noProof/>
            <w:webHidden/>
          </w:rPr>
          <w:instrText xml:space="preserve"> PAGEREF _Toc333336843 \h </w:instrText>
        </w:r>
        <w:r w:rsidR="00173A63">
          <w:rPr>
            <w:noProof/>
            <w:webHidden/>
          </w:rPr>
        </w:r>
        <w:r w:rsidR="00173A63">
          <w:rPr>
            <w:noProof/>
            <w:webHidden/>
          </w:rPr>
          <w:fldChar w:fldCharType="separate"/>
        </w:r>
        <w:r w:rsidR="00004C8D">
          <w:rPr>
            <w:noProof/>
            <w:webHidden/>
          </w:rPr>
          <w:t>46</w:t>
        </w:r>
        <w:r w:rsidR="00173A63">
          <w:rPr>
            <w:noProof/>
            <w:webHidden/>
          </w:rPr>
          <w:fldChar w:fldCharType="end"/>
        </w:r>
      </w:hyperlink>
    </w:p>
    <w:p w:rsidR="00173A63" w:rsidRDefault="0013008E">
      <w:pPr>
        <w:pStyle w:val="TOC2"/>
        <w:rPr>
          <w:noProof/>
          <w:color w:val="auto"/>
          <w:sz w:val="22"/>
          <w:lang w:eastAsia="zh-CN"/>
        </w:rPr>
      </w:pPr>
      <w:hyperlink w:anchor="_Toc333336844" w:history="1">
        <w:r w:rsidR="00173A63" w:rsidRPr="000B7EDE">
          <w:rPr>
            <w:rStyle w:val="Hyperlink"/>
            <w:noProof/>
          </w:rPr>
          <w:t>Expression Studio 4 Web Professional</w:t>
        </w:r>
        <w:r w:rsidR="00173A63">
          <w:rPr>
            <w:noProof/>
            <w:webHidden/>
          </w:rPr>
          <w:tab/>
        </w:r>
        <w:r w:rsidR="00173A63">
          <w:rPr>
            <w:noProof/>
            <w:webHidden/>
          </w:rPr>
          <w:fldChar w:fldCharType="begin"/>
        </w:r>
        <w:r w:rsidR="00173A63">
          <w:rPr>
            <w:noProof/>
            <w:webHidden/>
          </w:rPr>
          <w:instrText xml:space="preserve"> PAGEREF _Toc333336844 \h </w:instrText>
        </w:r>
        <w:r w:rsidR="00173A63">
          <w:rPr>
            <w:noProof/>
            <w:webHidden/>
          </w:rPr>
        </w:r>
        <w:r w:rsidR="00173A63">
          <w:rPr>
            <w:noProof/>
            <w:webHidden/>
          </w:rPr>
          <w:fldChar w:fldCharType="separate"/>
        </w:r>
        <w:r w:rsidR="00004C8D">
          <w:rPr>
            <w:noProof/>
            <w:webHidden/>
          </w:rPr>
          <w:t>46</w:t>
        </w:r>
        <w:r w:rsidR="00173A63">
          <w:rPr>
            <w:noProof/>
            <w:webHidden/>
          </w:rPr>
          <w:fldChar w:fldCharType="end"/>
        </w:r>
      </w:hyperlink>
    </w:p>
    <w:p w:rsidR="00173A63" w:rsidRDefault="0013008E">
      <w:pPr>
        <w:pStyle w:val="TOC2"/>
        <w:rPr>
          <w:noProof/>
          <w:color w:val="auto"/>
          <w:sz w:val="22"/>
          <w:lang w:eastAsia="zh-CN"/>
        </w:rPr>
      </w:pPr>
      <w:hyperlink w:anchor="_Toc333336845" w:history="1">
        <w:r w:rsidR="00173A63" w:rsidRPr="000B7EDE">
          <w:rPr>
            <w:rStyle w:val="Hyperlink"/>
            <w:noProof/>
          </w:rPr>
          <w:t>Forefront Identity Manager 2010 R2</w:t>
        </w:r>
        <w:r w:rsidR="00173A63">
          <w:rPr>
            <w:noProof/>
            <w:webHidden/>
          </w:rPr>
          <w:tab/>
        </w:r>
        <w:r w:rsidR="00173A63">
          <w:rPr>
            <w:noProof/>
            <w:webHidden/>
          </w:rPr>
          <w:fldChar w:fldCharType="begin"/>
        </w:r>
        <w:r w:rsidR="00173A63">
          <w:rPr>
            <w:noProof/>
            <w:webHidden/>
          </w:rPr>
          <w:instrText xml:space="preserve"> PAGEREF _Toc333336845 \h </w:instrText>
        </w:r>
        <w:r w:rsidR="00173A63">
          <w:rPr>
            <w:noProof/>
            <w:webHidden/>
          </w:rPr>
        </w:r>
        <w:r w:rsidR="00173A63">
          <w:rPr>
            <w:noProof/>
            <w:webHidden/>
          </w:rPr>
          <w:fldChar w:fldCharType="separate"/>
        </w:r>
        <w:r w:rsidR="00004C8D">
          <w:rPr>
            <w:noProof/>
            <w:webHidden/>
          </w:rPr>
          <w:t>46</w:t>
        </w:r>
        <w:r w:rsidR="00173A63">
          <w:rPr>
            <w:noProof/>
            <w:webHidden/>
          </w:rPr>
          <w:fldChar w:fldCharType="end"/>
        </w:r>
      </w:hyperlink>
    </w:p>
    <w:p w:rsidR="00173A63" w:rsidRDefault="0013008E">
      <w:pPr>
        <w:pStyle w:val="TOC2"/>
        <w:rPr>
          <w:noProof/>
          <w:color w:val="auto"/>
          <w:sz w:val="22"/>
          <w:lang w:eastAsia="zh-CN"/>
        </w:rPr>
      </w:pPr>
      <w:hyperlink w:anchor="_Toc333336846" w:history="1">
        <w:r w:rsidR="00173A63" w:rsidRPr="000B7EDE">
          <w:rPr>
            <w:rStyle w:val="Hyperlink"/>
            <w:noProof/>
          </w:rPr>
          <w:t>Forefront Unified Access Gateway 2010</w:t>
        </w:r>
        <w:r w:rsidR="00173A63">
          <w:rPr>
            <w:noProof/>
            <w:webHidden/>
          </w:rPr>
          <w:tab/>
        </w:r>
        <w:r w:rsidR="00173A63">
          <w:rPr>
            <w:noProof/>
            <w:webHidden/>
          </w:rPr>
          <w:fldChar w:fldCharType="begin"/>
        </w:r>
        <w:r w:rsidR="00173A63">
          <w:rPr>
            <w:noProof/>
            <w:webHidden/>
          </w:rPr>
          <w:instrText xml:space="preserve"> PAGEREF _Toc333336846 \h </w:instrText>
        </w:r>
        <w:r w:rsidR="00173A63">
          <w:rPr>
            <w:noProof/>
            <w:webHidden/>
          </w:rPr>
        </w:r>
        <w:r w:rsidR="00173A63">
          <w:rPr>
            <w:noProof/>
            <w:webHidden/>
          </w:rPr>
          <w:fldChar w:fldCharType="separate"/>
        </w:r>
        <w:r w:rsidR="00004C8D">
          <w:rPr>
            <w:noProof/>
            <w:webHidden/>
          </w:rPr>
          <w:t>47</w:t>
        </w:r>
        <w:r w:rsidR="00173A63">
          <w:rPr>
            <w:noProof/>
            <w:webHidden/>
          </w:rPr>
          <w:fldChar w:fldCharType="end"/>
        </w:r>
      </w:hyperlink>
    </w:p>
    <w:p w:rsidR="00173A63" w:rsidRDefault="0013008E">
      <w:pPr>
        <w:pStyle w:val="TOC2"/>
        <w:rPr>
          <w:noProof/>
          <w:color w:val="auto"/>
          <w:sz w:val="22"/>
          <w:lang w:eastAsia="zh-CN"/>
        </w:rPr>
      </w:pPr>
      <w:hyperlink w:anchor="_Toc333336847" w:history="1">
        <w:r w:rsidR="00173A63" w:rsidRPr="000B7EDE">
          <w:rPr>
            <w:rStyle w:val="Hyperlink"/>
            <w:noProof/>
          </w:rPr>
          <w:t>Lync Server 2013 Standard и Enterprise</w:t>
        </w:r>
        <w:r w:rsidR="00173A63">
          <w:rPr>
            <w:noProof/>
            <w:webHidden/>
          </w:rPr>
          <w:tab/>
        </w:r>
        <w:r w:rsidR="00173A63">
          <w:rPr>
            <w:noProof/>
            <w:webHidden/>
          </w:rPr>
          <w:fldChar w:fldCharType="begin"/>
        </w:r>
        <w:r w:rsidR="00173A63">
          <w:rPr>
            <w:noProof/>
            <w:webHidden/>
          </w:rPr>
          <w:instrText xml:space="preserve"> PAGEREF _Toc333336847 \h </w:instrText>
        </w:r>
        <w:r w:rsidR="00173A63">
          <w:rPr>
            <w:noProof/>
            <w:webHidden/>
          </w:rPr>
        </w:r>
        <w:r w:rsidR="00173A63">
          <w:rPr>
            <w:noProof/>
            <w:webHidden/>
          </w:rPr>
          <w:fldChar w:fldCharType="separate"/>
        </w:r>
        <w:r w:rsidR="00004C8D">
          <w:rPr>
            <w:noProof/>
            <w:webHidden/>
          </w:rPr>
          <w:t>47</w:t>
        </w:r>
        <w:r w:rsidR="00173A63">
          <w:rPr>
            <w:noProof/>
            <w:webHidden/>
          </w:rPr>
          <w:fldChar w:fldCharType="end"/>
        </w:r>
      </w:hyperlink>
    </w:p>
    <w:p w:rsidR="00173A63" w:rsidRDefault="0013008E" w:rsidP="00173A63">
      <w:pPr>
        <w:pStyle w:val="TOC2"/>
        <w:ind w:left="144" w:firstLine="0"/>
        <w:rPr>
          <w:noProof/>
          <w:color w:val="auto"/>
          <w:sz w:val="22"/>
          <w:lang w:eastAsia="zh-CN"/>
        </w:rPr>
      </w:pPr>
      <w:hyperlink w:anchor="_Toc333336848" w:history="1">
        <w:r w:rsidR="00173A63" w:rsidRPr="000B7EDE">
          <w:rPr>
            <w:rStyle w:val="Hyperlink"/>
            <w:noProof/>
          </w:rPr>
          <w:t>Microsoft Application Virtualization Hosting для настольных компьютеров</w:t>
        </w:r>
        <w:r w:rsidR="00173A63">
          <w:rPr>
            <w:noProof/>
            <w:webHidden/>
          </w:rPr>
          <w:tab/>
        </w:r>
        <w:r w:rsidR="00173A63">
          <w:rPr>
            <w:noProof/>
            <w:webHidden/>
          </w:rPr>
          <w:fldChar w:fldCharType="begin"/>
        </w:r>
        <w:r w:rsidR="00173A63">
          <w:rPr>
            <w:noProof/>
            <w:webHidden/>
          </w:rPr>
          <w:instrText xml:space="preserve"> PAGEREF _Toc333336848 \h </w:instrText>
        </w:r>
        <w:r w:rsidR="00173A63">
          <w:rPr>
            <w:noProof/>
            <w:webHidden/>
          </w:rPr>
        </w:r>
        <w:r w:rsidR="00173A63">
          <w:rPr>
            <w:noProof/>
            <w:webHidden/>
          </w:rPr>
          <w:fldChar w:fldCharType="separate"/>
        </w:r>
        <w:r w:rsidR="00004C8D">
          <w:rPr>
            <w:noProof/>
            <w:webHidden/>
          </w:rPr>
          <w:t>49</w:t>
        </w:r>
        <w:r w:rsidR="00173A63">
          <w:rPr>
            <w:noProof/>
            <w:webHidden/>
          </w:rPr>
          <w:fldChar w:fldCharType="end"/>
        </w:r>
      </w:hyperlink>
    </w:p>
    <w:p w:rsidR="00173A63" w:rsidRDefault="0013008E">
      <w:pPr>
        <w:pStyle w:val="TOC2"/>
        <w:rPr>
          <w:noProof/>
          <w:color w:val="auto"/>
          <w:sz w:val="22"/>
          <w:lang w:eastAsia="zh-CN"/>
        </w:rPr>
      </w:pPr>
      <w:hyperlink w:anchor="_Toc333336849" w:history="1">
        <w:r w:rsidR="00173A63" w:rsidRPr="000B7EDE">
          <w:rPr>
            <w:rStyle w:val="Hyperlink"/>
            <w:noProof/>
          </w:rPr>
          <w:t>Microsoft Dynamics AX 2012</w:t>
        </w:r>
        <w:r w:rsidR="00173A63">
          <w:rPr>
            <w:noProof/>
            <w:webHidden/>
          </w:rPr>
          <w:tab/>
        </w:r>
        <w:r w:rsidR="00173A63">
          <w:rPr>
            <w:noProof/>
            <w:webHidden/>
          </w:rPr>
          <w:fldChar w:fldCharType="begin"/>
        </w:r>
        <w:r w:rsidR="00173A63">
          <w:rPr>
            <w:noProof/>
            <w:webHidden/>
          </w:rPr>
          <w:instrText xml:space="preserve"> PAGEREF _Toc333336849 \h </w:instrText>
        </w:r>
        <w:r w:rsidR="00173A63">
          <w:rPr>
            <w:noProof/>
            <w:webHidden/>
          </w:rPr>
        </w:r>
        <w:r w:rsidR="00173A63">
          <w:rPr>
            <w:noProof/>
            <w:webHidden/>
          </w:rPr>
          <w:fldChar w:fldCharType="separate"/>
        </w:r>
        <w:r w:rsidR="00004C8D">
          <w:rPr>
            <w:noProof/>
            <w:webHidden/>
          </w:rPr>
          <w:t>49</w:t>
        </w:r>
        <w:r w:rsidR="00173A63">
          <w:rPr>
            <w:noProof/>
            <w:webHidden/>
          </w:rPr>
          <w:fldChar w:fldCharType="end"/>
        </w:r>
      </w:hyperlink>
    </w:p>
    <w:p w:rsidR="00173A63" w:rsidRDefault="0013008E">
      <w:pPr>
        <w:pStyle w:val="TOC2"/>
        <w:rPr>
          <w:noProof/>
          <w:color w:val="auto"/>
          <w:sz w:val="22"/>
          <w:lang w:eastAsia="zh-CN"/>
        </w:rPr>
      </w:pPr>
      <w:hyperlink w:anchor="_Toc333336850" w:history="1">
        <w:r w:rsidR="00173A63" w:rsidRPr="000B7EDE">
          <w:rPr>
            <w:rStyle w:val="Hyperlink"/>
            <w:noProof/>
          </w:rPr>
          <w:t>Microsoft Dynamics C5 2012</w:t>
        </w:r>
        <w:r w:rsidR="00173A63">
          <w:rPr>
            <w:noProof/>
            <w:webHidden/>
          </w:rPr>
          <w:tab/>
        </w:r>
        <w:r w:rsidR="00173A63">
          <w:rPr>
            <w:noProof/>
            <w:webHidden/>
          </w:rPr>
          <w:fldChar w:fldCharType="begin"/>
        </w:r>
        <w:r w:rsidR="00173A63">
          <w:rPr>
            <w:noProof/>
            <w:webHidden/>
          </w:rPr>
          <w:instrText xml:space="preserve"> PAGEREF _Toc333336850 \h </w:instrText>
        </w:r>
        <w:r w:rsidR="00173A63">
          <w:rPr>
            <w:noProof/>
            <w:webHidden/>
          </w:rPr>
        </w:r>
        <w:r w:rsidR="00173A63">
          <w:rPr>
            <w:noProof/>
            <w:webHidden/>
          </w:rPr>
          <w:fldChar w:fldCharType="separate"/>
        </w:r>
        <w:r w:rsidR="00004C8D">
          <w:rPr>
            <w:noProof/>
            <w:webHidden/>
          </w:rPr>
          <w:t>51</w:t>
        </w:r>
        <w:r w:rsidR="00173A63">
          <w:rPr>
            <w:noProof/>
            <w:webHidden/>
          </w:rPr>
          <w:fldChar w:fldCharType="end"/>
        </w:r>
      </w:hyperlink>
    </w:p>
    <w:p w:rsidR="00173A63" w:rsidRDefault="0013008E">
      <w:pPr>
        <w:pStyle w:val="TOC2"/>
        <w:rPr>
          <w:noProof/>
          <w:color w:val="auto"/>
          <w:sz w:val="22"/>
          <w:lang w:eastAsia="zh-CN"/>
        </w:rPr>
      </w:pPr>
      <w:hyperlink w:anchor="_Toc333336851" w:history="1">
        <w:r w:rsidR="00173A63" w:rsidRPr="000B7EDE">
          <w:rPr>
            <w:rStyle w:val="Hyperlink"/>
            <w:noProof/>
          </w:rPr>
          <w:t>Microsoft Dynamics CRM 2011 Service Provider</w:t>
        </w:r>
        <w:r w:rsidR="00173A63">
          <w:rPr>
            <w:noProof/>
            <w:webHidden/>
          </w:rPr>
          <w:tab/>
        </w:r>
        <w:r w:rsidR="00173A63">
          <w:rPr>
            <w:noProof/>
            <w:webHidden/>
          </w:rPr>
          <w:fldChar w:fldCharType="begin"/>
        </w:r>
        <w:r w:rsidR="00173A63">
          <w:rPr>
            <w:noProof/>
            <w:webHidden/>
          </w:rPr>
          <w:instrText xml:space="preserve"> PAGEREF _Toc333336851 \h </w:instrText>
        </w:r>
        <w:r w:rsidR="00173A63">
          <w:rPr>
            <w:noProof/>
            <w:webHidden/>
          </w:rPr>
        </w:r>
        <w:r w:rsidR="00173A63">
          <w:rPr>
            <w:noProof/>
            <w:webHidden/>
          </w:rPr>
          <w:fldChar w:fldCharType="separate"/>
        </w:r>
        <w:r w:rsidR="00004C8D">
          <w:rPr>
            <w:noProof/>
            <w:webHidden/>
          </w:rPr>
          <w:t>52</w:t>
        </w:r>
        <w:r w:rsidR="00173A63">
          <w:rPr>
            <w:noProof/>
            <w:webHidden/>
          </w:rPr>
          <w:fldChar w:fldCharType="end"/>
        </w:r>
      </w:hyperlink>
    </w:p>
    <w:p w:rsidR="00173A63" w:rsidRDefault="0013008E">
      <w:pPr>
        <w:pStyle w:val="TOC2"/>
        <w:rPr>
          <w:noProof/>
          <w:color w:val="auto"/>
          <w:sz w:val="22"/>
          <w:lang w:eastAsia="zh-CN"/>
        </w:rPr>
      </w:pPr>
      <w:hyperlink w:anchor="_Toc333336852" w:history="1">
        <w:r w:rsidR="00173A63" w:rsidRPr="000B7EDE">
          <w:rPr>
            <w:rStyle w:val="Hyperlink"/>
            <w:noProof/>
          </w:rPr>
          <w:t>Microsoft Dynamics GP 2010 R2</w:t>
        </w:r>
        <w:r w:rsidR="00173A63">
          <w:rPr>
            <w:noProof/>
            <w:webHidden/>
          </w:rPr>
          <w:tab/>
        </w:r>
        <w:r w:rsidR="00173A63">
          <w:rPr>
            <w:noProof/>
            <w:webHidden/>
          </w:rPr>
          <w:fldChar w:fldCharType="begin"/>
        </w:r>
        <w:r w:rsidR="00173A63">
          <w:rPr>
            <w:noProof/>
            <w:webHidden/>
          </w:rPr>
          <w:instrText xml:space="preserve"> PAGEREF _Toc333336852 \h </w:instrText>
        </w:r>
        <w:r w:rsidR="00173A63">
          <w:rPr>
            <w:noProof/>
            <w:webHidden/>
          </w:rPr>
        </w:r>
        <w:r w:rsidR="00173A63">
          <w:rPr>
            <w:noProof/>
            <w:webHidden/>
          </w:rPr>
          <w:fldChar w:fldCharType="separate"/>
        </w:r>
        <w:r w:rsidR="00004C8D">
          <w:rPr>
            <w:noProof/>
            <w:webHidden/>
          </w:rPr>
          <w:t>52</w:t>
        </w:r>
        <w:r w:rsidR="00173A63">
          <w:rPr>
            <w:noProof/>
            <w:webHidden/>
          </w:rPr>
          <w:fldChar w:fldCharType="end"/>
        </w:r>
      </w:hyperlink>
    </w:p>
    <w:p w:rsidR="00173A63" w:rsidRDefault="0013008E">
      <w:pPr>
        <w:pStyle w:val="TOC2"/>
        <w:rPr>
          <w:noProof/>
          <w:color w:val="auto"/>
          <w:sz w:val="22"/>
          <w:lang w:eastAsia="zh-CN"/>
        </w:rPr>
      </w:pPr>
      <w:hyperlink w:anchor="_Toc333336853" w:history="1">
        <w:r w:rsidR="00173A63" w:rsidRPr="000B7EDE">
          <w:rPr>
            <w:rStyle w:val="Hyperlink"/>
            <w:noProof/>
          </w:rPr>
          <w:t>Microsoft Dynamics NAV 2009 R2</w:t>
        </w:r>
        <w:r w:rsidR="00173A63">
          <w:rPr>
            <w:noProof/>
            <w:webHidden/>
          </w:rPr>
          <w:tab/>
        </w:r>
        <w:r w:rsidR="00173A63">
          <w:rPr>
            <w:noProof/>
            <w:webHidden/>
          </w:rPr>
          <w:fldChar w:fldCharType="begin"/>
        </w:r>
        <w:r w:rsidR="00173A63">
          <w:rPr>
            <w:noProof/>
            <w:webHidden/>
          </w:rPr>
          <w:instrText xml:space="preserve"> PAGEREF _Toc333336853 \h </w:instrText>
        </w:r>
        <w:r w:rsidR="00173A63">
          <w:rPr>
            <w:noProof/>
            <w:webHidden/>
          </w:rPr>
        </w:r>
        <w:r w:rsidR="00173A63">
          <w:rPr>
            <w:noProof/>
            <w:webHidden/>
          </w:rPr>
          <w:fldChar w:fldCharType="separate"/>
        </w:r>
        <w:r w:rsidR="00004C8D">
          <w:rPr>
            <w:noProof/>
            <w:webHidden/>
          </w:rPr>
          <w:t>54</w:t>
        </w:r>
        <w:r w:rsidR="00173A63">
          <w:rPr>
            <w:noProof/>
            <w:webHidden/>
          </w:rPr>
          <w:fldChar w:fldCharType="end"/>
        </w:r>
      </w:hyperlink>
    </w:p>
    <w:p w:rsidR="00173A63" w:rsidRDefault="0013008E">
      <w:pPr>
        <w:pStyle w:val="TOC2"/>
        <w:rPr>
          <w:noProof/>
          <w:color w:val="auto"/>
          <w:sz w:val="22"/>
          <w:lang w:eastAsia="zh-CN"/>
        </w:rPr>
      </w:pPr>
      <w:hyperlink w:anchor="_Toc333336854" w:history="1">
        <w:r w:rsidR="00173A63" w:rsidRPr="000B7EDE">
          <w:rPr>
            <w:rStyle w:val="Hyperlink"/>
            <w:noProof/>
          </w:rPr>
          <w:t>Microsoft Dynamics SL 2011</w:t>
        </w:r>
        <w:r w:rsidR="00173A63">
          <w:rPr>
            <w:noProof/>
            <w:webHidden/>
          </w:rPr>
          <w:tab/>
        </w:r>
        <w:r w:rsidR="00173A63">
          <w:rPr>
            <w:noProof/>
            <w:webHidden/>
          </w:rPr>
          <w:fldChar w:fldCharType="begin"/>
        </w:r>
        <w:r w:rsidR="00173A63">
          <w:rPr>
            <w:noProof/>
            <w:webHidden/>
          </w:rPr>
          <w:instrText xml:space="preserve"> PAGEREF _Toc333336854 \h </w:instrText>
        </w:r>
        <w:r w:rsidR="00173A63">
          <w:rPr>
            <w:noProof/>
            <w:webHidden/>
          </w:rPr>
        </w:r>
        <w:r w:rsidR="00173A63">
          <w:rPr>
            <w:noProof/>
            <w:webHidden/>
          </w:rPr>
          <w:fldChar w:fldCharType="separate"/>
        </w:r>
        <w:r w:rsidR="00004C8D">
          <w:rPr>
            <w:noProof/>
            <w:webHidden/>
          </w:rPr>
          <w:t>56</w:t>
        </w:r>
        <w:r w:rsidR="00173A63">
          <w:rPr>
            <w:noProof/>
            <w:webHidden/>
          </w:rPr>
          <w:fldChar w:fldCharType="end"/>
        </w:r>
      </w:hyperlink>
    </w:p>
    <w:p w:rsidR="00173A63" w:rsidRDefault="0013008E">
      <w:pPr>
        <w:pStyle w:val="TOC2"/>
        <w:rPr>
          <w:noProof/>
          <w:color w:val="auto"/>
          <w:sz w:val="22"/>
          <w:lang w:eastAsia="zh-CN"/>
        </w:rPr>
      </w:pPr>
      <w:hyperlink w:anchor="_Toc333336855" w:history="1">
        <w:r w:rsidR="00173A63" w:rsidRPr="000B7EDE">
          <w:rPr>
            <w:rStyle w:val="Hyperlink"/>
            <w:noProof/>
          </w:rPr>
          <w:t>Пакет многоязыкового интерфейса для Office 2013</w:t>
        </w:r>
        <w:r w:rsidR="00173A63">
          <w:rPr>
            <w:noProof/>
            <w:webHidden/>
          </w:rPr>
          <w:tab/>
        </w:r>
        <w:r w:rsidR="00173A63">
          <w:rPr>
            <w:noProof/>
            <w:webHidden/>
          </w:rPr>
          <w:fldChar w:fldCharType="begin"/>
        </w:r>
        <w:r w:rsidR="00173A63">
          <w:rPr>
            <w:noProof/>
            <w:webHidden/>
          </w:rPr>
          <w:instrText xml:space="preserve"> PAGEREF _Toc333336855 \h </w:instrText>
        </w:r>
        <w:r w:rsidR="00173A63">
          <w:rPr>
            <w:noProof/>
            <w:webHidden/>
          </w:rPr>
        </w:r>
        <w:r w:rsidR="00173A63">
          <w:rPr>
            <w:noProof/>
            <w:webHidden/>
          </w:rPr>
          <w:fldChar w:fldCharType="separate"/>
        </w:r>
        <w:r w:rsidR="00004C8D">
          <w:rPr>
            <w:noProof/>
            <w:webHidden/>
          </w:rPr>
          <w:t>57</w:t>
        </w:r>
        <w:r w:rsidR="00173A63">
          <w:rPr>
            <w:noProof/>
            <w:webHidden/>
          </w:rPr>
          <w:fldChar w:fldCharType="end"/>
        </w:r>
      </w:hyperlink>
    </w:p>
    <w:p w:rsidR="00173A63" w:rsidRDefault="0013008E">
      <w:pPr>
        <w:pStyle w:val="TOC2"/>
        <w:rPr>
          <w:noProof/>
          <w:color w:val="auto"/>
          <w:sz w:val="22"/>
          <w:lang w:eastAsia="zh-CN"/>
        </w:rPr>
      </w:pPr>
      <w:hyperlink w:anchor="_Toc333336856" w:history="1">
        <w:r w:rsidR="00173A63" w:rsidRPr="000B7EDE">
          <w:rPr>
            <w:rStyle w:val="Hyperlink"/>
            <w:noProof/>
          </w:rPr>
          <w:t>Office Профессиональный плюс 2013</w:t>
        </w:r>
        <w:r w:rsidR="00173A63">
          <w:rPr>
            <w:noProof/>
            <w:webHidden/>
          </w:rPr>
          <w:tab/>
        </w:r>
        <w:r w:rsidR="00173A63">
          <w:rPr>
            <w:noProof/>
            <w:webHidden/>
          </w:rPr>
          <w:fldChar w:fldCharType="begin"/>
        </w:r>
        <w:r w:rsidR="00173A63">
          <w:rPr>
            <w:noProof/>
            <w:webHidden/>
          </w:rPr>
          <w:instrText xml:space="preserve"> PAGEREF _Toc333336856 \h </w:instrText>
        </w:r>
        <w:r w:rsidR="00173A63">
          <w:rPr>
            <w:noProof/>
            <w:webHidden/>
          </w:rPr>
        </w:r>
        <w:r w:rsidR="00173A63">
          <w:rPr>
            <w:noProof/>
            <w:webHidden/>
          </w:rPr>
          <w:fldChar w:fldCharType="separate"/>
        </w:r>
        <w:r w:rsidR="00004C8D">
          <w:rPr>
            <w:noProof/>
            <w:webHidden/>
          </w:rPr>
          <w:t>58</w:t>
        </w:r>
        <w:r w:rsidR="00173A63">
          <w:rPr>
            <w:noProof/>
            <w:webHidden/>
          </w:rPr>
          <w:fldChar w:fldCharType="end"/>
        </w:r>
      </w:hyperlink>
    </w:p>
    <w:p w:rsidR="00173A63" w:rsidRDefault="0013008E">
      <w:pPr>
        <w:pStyle w:val="TOC2"/>
        <w:rPr>
          <w:noProof/>
          <w:color w:val="auto"/>
          <w:sz w:val="22"/>
          <w:lang w:eastAsia="zh-CN"/>
        </w:rPr>
      </w:pPr>
      <w:hyperlink w:anchor="_Toc333336857" w:history="1">
        <w:r w:rsidR="00173A63" w:rsidRPr="000B7EDE">
          <w:rPr>
            <w:rStyle w:val="Hyperlink"/>
            <w:noProof/>
          </w:rPr>
          <w:t>Office Стандартный 2013</w:t>
        </w:r>
        <w:r w:rsidR="00173A63">
          <w:rPr>
            <w:noProof/>
            <w:webHidden/>
          </w:rPr>
          <w:tab/>
        </w:r>
        <w:r w:rsidR="00173A63">
          <w:rPr>
            <w:noProof/>
            <w:webHidden/>
          </w:rPr>
          <w:fldChar w:fldCharType="begin"/>
        </w:r>
        <w:r w:rsidR="00173A63">
          <w:rPr>
            <w:noProof/>
            <w:webHidden/>
          </w:rPr>
          <w:instrText xml:space="preserve"> PAGEREF _Toc333336857 \h </w:instrText>
        </w:r>
        <w:r w:rsidR="00173A63">
          <w:rPr>
            <w:noProof/>
            <w:webHidden/>
          </w:rPr>
        </w:r>
        <w:r w:rsidR="00173A63">
          <w:rPr>
            <w:noProof/>
            <w:webHidden/>
          </w:rPr>
          <w:fldChar w:fldCharType="separate"/>
        </w:r>
        <w:r w:rsidR="00004C8D">
          <w:rPr>
            <w:noProof/>
            <w:webHidden/>
          </w:rPr>
          <w:t>58</w:t>
        </w:r>
        <w:r w:rsidR="00173A63">
          <w:rPr>
            <w:noProof/>
            <w:webHidden/>
          </w:rPr>
          <w:fldChar w:fldCharType="end"/>
        </w:r>
      </w:hyperlink>
    </w:p>
    <w:p w:rsidR="00173A63" w:rsidRDefault="0013008E">
      <w:pPr>
        <w:pStyle w:val="TOC2"/>
        <w:rPr>
          <w:noProof/>
          <w:color w:val="auto"/>
          <w:sz w:val="22"/>
          <w:lang w:eastAsia="zh-CN"/>
        </w:rPr>
      </w:pPr>
      <w:hyperlink w:anchor="_Toc333336858" w:history="1">
        <w:r w:rsidR="00173A63" w:rsidRPr="000B7EDE">
          <w:rPr>
            <w:rStyle w:val="Hyperlink"/>
            <w:noProof/>
          </w:rPr>
          <w:t>Productivity Suite</w:t>
        </w:r>
        <w:r w:rsidR="00173A63">
          <w:rPr>
            <w:noProof/>
            <w:webHidden/>
          </w:rPr>
          <w:tab/>
        </w:r>
        <w:r w:rsidR="00173A63">
          <w:rPr>
            <w:noProof/>
            <w:webHidden/>
          </w:rPr>
          <w:fldChar w:fldCharType="begin"/>
        </w:r>
        <w:r w:rsidR="00173A63">
          <w:rPr>
            <w:noProof/>
            <w:webHidden/>
          </w:rPr>
          <w:instrText xml:space="preserve"> PAGEREF _Toc333336858 \h </w:instrText>
        </w:r>
        <w:r w:rsidR="00173A63">
          <w:rPr>
            <w:noProof/>
            <w:webHidden/>
          </w:rPr>
        </w:r>
        <w:r w:rsidR="00173A63">
          <w:rPr>
            <w:noProof/>
            <w:webHidden/>
          </w:rPr>
          <w:fldChar w:fldCharType="separate"/>
        </w:r>
        <w:r w:rsidR="00004C8D">
          <w:rPr>
            <w:noProof/>
            <w:webHidden/>
          </w:rPr>
          <w:t>59</w:t>
        </w:r>
        <w:r w:rsidR="00173A63">
          <w:rPr>
            <w:noProof/>
            <w:webHidden/>
          </w:rPr>
          <w:fldChar w:fldCharType="end"/>
        </w:r>
      </w:hyperlink>
    </w:p>
    <w:p w:rsidR="00173A63" w:rsidRDefault="0013008E">
      <w:pPr>
        <w:pStyle w:val="TOC2"/>
        <w:rPr>
          <w:noProof/>
          <w:color w:val="auto"/>
          <w:sz w:val="22"/>
          <w:lang w:eastAsia="zh-CN"/>
        </w:rPr>
      </w:pPr>
      <w:hyperlink w:anchor="_Toc333336859" w:history="1">
        <w:r w:rsidR="00173A63" w:rsidRPr="000B7EDE">
          <w:rPr>
            <w:rStyle w:val="Hyperlink"/>
            <w:noProof/>
          </w:rPr>
          <w:t>Project профессиональный 2013</w:t>
        </w:r>
        <w:r w:rsidR="00173A63">
          <w:rPr>
            <w:noProof/>
            <w:webHidden/>
          </w:rPr>
          <w:tab/>
        </w:r>
        <w:r w:rsidR="00173A63">
          <w:rPr>
            <w:noProof/>
            <w:webHidden/>
          </w:rPr>
          <w:fldChar w:fldCharType="begin"/>
        </w:r>
        <w:r w:rsidR="00173A63">
          <w:rPr>
            <w:noProof/>
            <w:webHidden/>
          </w:rPr>
          <w:instrText xml:space="preserve"> PAGEREF _Toc333336859 \h </w:instrText>
        </w:r>
        <w:r w:rsidR="00173A63">
          <w:rPr>
            <w:noProof/>
            <w:webHidden/>
          </w:rPr>
        </w:r>
        <w:r w:rsidR="00173A63">
          <w:rPr>
            <w:noProof/>
            <w:webHidden/>
          </w:rPr>
          <w:fldChar w:fldCharType="separate"/>
        </w:r>
        <w:r w:rsidR="00004C8D">
          <w:rPr>
            <w:noProof/>
            <w:webHidden/>
          </w:rPr>
          <w:t>59</w:t>
        </w:r>
        <w:r w:rsidR="00173A63">
          <w:rPr>
            <w:noProof/>
            <w:webHidden/>
          </w:rPr>
          <w:fldChar w:fldCharType="end"/>
        </w:r>
      </w:hyperlink>
    </w:p>
    <w:p w:rsidR="00173A63" w:rsidRDefault="0013008E">
      <w:pPr>
        <w:pStyle w:val="TOC2"/>
        <w:rPr>
          <w:noProof/>
          <w:color w:val="auto"/>
          <w:sz w:val="22"/>
          <w:lang w:eastAsia="zh-CN"/>
        </w:rPr>
      </w:pPr>
      <w:hyperlink w:anchor="_Toc333336860" w:history="1">
        <w:r w:rsidR="00173A63" w:rsidRPr="000B7EDE">
          <w:rPr>
            <w:rStyle w:val="Hyperlink"/>
            <w:noProof/>
          </w:rPr>
          <w:t>Project стандартный 2013</w:t>
        </w:r>
        <w:r w:rsidR="00173A63">
          <w:rPr>
            <w:noProof/>
            <w:webHidden/>
          </w:rPr>
          <w:tab/>
        </w:r>
        <w:r w:rsidR="00173A63">
          <w:rPr>
            <w:noProof/>
            <w:webHidden/>
          </w:rPr>
          <w:fldChar w:fldCharType="begin"/>
        </w:r>
        <w:r w:rsidR="00173A63">
          <w:rPr>
            <w:noProof/>
            <w:webHidden/>
          </w:rPr>
          <w:instrText xml:space="preserve"> PAGEREF _Toc333336860 \h </w:instrText>
        </w:r>
        <w:r w:rsidR="00173A63">
          <w:rPr>
            <w:noProof/>
            <w:webHidden/>
          </w:rPr>
        </w:r>
        <w:r w:rsidR="00173A63">
          <w:rPr>
            <w:noProof/>
            <w:webHidden/>
          </w:rPr>
          <w:fldChar w:fldCharType="separate"/>
        </w:r>
        <w:r w:rsidR="00004C8D">
          <w:rPr>
            <w:noProof/>
            <w:webHidden/>
          </w:rPr>
          <w:t>59</w:t>
        </w:r>
        <w:r w:rsidR="00173A63">
          <w:rPr>
            <w:noProof/>
            <w:webHidden/>
          </w:rPr>
          <w:fldChar w:fldCharType="end"/>
        </w:r>
      </w:hyperlink>
    </w:p>
    <w:p w:rsidR="00173A63" w:rsidRDefault="0013008E">
      <w:pPr>
        <w:pStyle w:val="TOC2"/>
        <w:rPr>
          <w:noProof/>
          <w:color w:val="auto"/>
          <w:sz w:val="22"/>
          <w:lang w:eastAsia="zh-CN"/>
        </w:rPr>
      </w:pPr>
      <w:hyperlink w:anchor="_Toc333336861" w:history="1">
        <w:r w:rsidR="00173A63" w:rsidRPr="000B7EDE">
          <w:rPr>
            <w:rStyle w:val="Hyperlink"/>
            <w:noProof/>
          </w:rPr>
          <w:t>Project Server 2013</w:t>
        </w:r>
        <w:r w:rsidR="00173A63">
          <w:rPr>
            <w:noProof/>
            <w:webHidden/>
          </w:rPr>
          <w:tab/>
        </w:r>
        <w:r w:rsidR="00173A63">
          <w:rPr>
            <w:noProof/>
            <w:webHidden/>
          </w:rPr>
          <w:fldChar w:fldCharType="begin"/>
        </w:r>
        <w:r w:rsidR="00173A63">
          <w:rPr>
            <w:noProof/>
            <w:webHidden/>
          </w:rPr>
          <w:instrText xml:space="preserve"> PAGEREF _Toc333336861 \h </w:instrText>
        </w:r>
        <w:r w:rsidR="00173A63">
          <w:rPr>
            <w:noProof/>
            <w:webHidden/>
          </w:rPr>
        </w:r>
        <w:r w:rsidR="00173A63">
          <w:rPr>
            <w:noProof/>
            <w:webHidden/>
          </w:rPr>
          <w:fldChar w:fldCharType="separate"/>
        </w:r>
        <w:r w:rsidR="00004C8D">
          <w:rPr>
            <w:noProof/>
            <w:webHidden/>
          </w:rPr>
          <w:t>60</w:t>
        </w:r>
        <w:r w:rsidR="00173A63">
          <w:rPr>
            <w:noProof/>
            <w:webHidden/>
          </w:rPr>
          <w:fldChar w:fldCharType="end"/>
        </w:r>
      </w:hyperlink>
    </w:p>
    <w:p w:rsidR="00173A63" w:rsidRDefault="0013008E">
      <w:pPr>
        <w:pStyle w:val="TOC2"/>
        <w:rPr>
          <w:noProof/>
          <w:color w:val="auto"/>
          <w:sz w:val="22"/>
          <w:lang w:eastAsia="zh-CN"/>
        </w:rPr>
      </w:pPr>
      <w:hyperlink w:anchor="_Toc333336862" w:history="1">
        <w:r w:rsidR="00173A63" w:rsidRPr="000B7EDE">
          <w:rPr>
            <w:rStyle w:val="Hyperlink"/>
            <w:noProof/>
          </w:rPr>
          <w:t>SharePoint Server 2013</w:t>
        </w:r>
        <w:r w:rsidR="00173A63">
          <w:rPr>
            <w:noProof/>
            <w:webHidden/>
          </w:rPr>
          <w:tab/>
        </w:r>
        <w:r w:rsidR="00173A63">
          <w:rPr>
            <w:noProof/>
            <w:webHidden/>
          </w:rPr>
          <w:fldChar w:fldCharType="begin"/>
        </w:r>
        <w:r w:rsidR="00173A63">
          <w:rPr>
            <w:noProof/>
            <w:webHidden/>
          </w:rPr>
          <w:instrText xml:space="preserve"> PAGEREF _Toc333336862 \h </w:instrText>
        </w:r>
        <w:r w:rsidR="00173A63">
          <w:rPr>
            <w:noProof/>
            <w:webHidden/>
          </w:rPr>
        </w:r>
        <w:r w:rsidR="00173A63">
          <w:rPr>
            <w:noProof/>
            <w:webHidden/>
          </w:rPr>
          <w:fldChar w:fldCharType="separate"/>
        </w:r>
        <w:r w:rsidR="00004C8D">
          <w:rPr>
            <w:noProof/>
            <w:webHidden/>
          </w:rPr>
          <w:t>60</w:t>
        </w:r>
        <w:r w:rsidR="00173A63">
          <w:rPr>
            <w:noProof/>
            <w:webHidden/>
          </w:rPr>
          <w:fldChar w:fldCharType="end"/>
        </w:r>
      </w:hyperlink>
    </w:p>
    <w:p w:rsidR="00173A63" w:rsidRDefault="0013008E">
      <w:pPr>
        <w:pStyle w:val="TOC2"/>
        <w:rPr>
          <w:noProof/>
          <w:color w:val="auto"/>
          <w:sz w:val="22"/>
          <w:lang w:eastAsia="zh-CN"/>
        </w:rPr>
      </w:pPr>
      <w:hyperlink w:anchor="_Toc333336863" w:history="1">
        <w:r w:rsidR="00173A63" w:rsidRPr="000B7EDE">
          <w:rPr>
            <w:rStyle w:val="Hyperlink"/>
            <w:noProof/>
          </w:rPr>
          <w:t>SQL Server 2008 R2 Enterprise</w:t>
        </w:r>
        <w:r w:rsidR="00173A63">
          <w:rPr>
            <w:noProof/>
            <w:webHidden/>
          </w:rPr>
          <w:tab/>
        </w:r>
        <w:r w:rsidR="00173A63">
          <w:rPr>
            <w:noProof/>
            <w:webHidden/>
          </w:rPr>
          <w:fldChar w:fldCharType="begin"/>
        </w:r>
        <w:r w:rsidR="00173A63">
          <w:rPr>
            <w:noProof/>
            <w:webHidden/>
          </w:rPr>
          <w:instrText xml:space="preserve"> PAGEREF _Toc333336863 \h </w:instrText>
        </w:r>
        <w:r w:rsidR="00173A63">
          <w:rPr>
            <w:noProof/>
            <w:webHidden/>
          </w:rPr>
        </w:r>
        <w:r w:rsidR="00173A63">
          <w:rPr>
            <w:noProof/>
            <w:webHidden/>
          </w:rPr>
          <w:fldChar w:fldCharType="separate"/>
        </w:r>
        <w:r w:rsidR="00004C8D">
          <w:rPr>
            <w:noProof/>
            <w:webHidden/>
          </w:rPr>
          <w:t>61</w:t>
        </w:r>
        <w:r w:rsidR="00173A63">
          <w:rPr>
            <w:noProof/>
            <w:webHidden/>
          </w:rPr>
          <w:fldChar w:fldCharType="end"/>
        </w:r>
      </w:hyperlink>
    </w:p>
    <w:p w:rsidR="00173A63" w:rsidRDefault="0013008E">
      <w:pPr>
        <w:pStyle w:val="TOC2"/>
        <w:rPr>
          <w:noProof/>
          <w:color w:val="auto"/>
          <w:sz w:val="22"/>
          <w:lang w:eastAsia="zh-CN"/>
        </w:rPr>
      </w:pPr>
      <w:hyperlink w:anchor="_Toc333336864" w:history="1">
        <w:r w:rsidR="00173A63" w:rsidRPr="000B7EDE">
          <w:rPr>
            <w:rStyle w:val="Hyperlink"/>
            <w:noProof/>
            <w:lang w:val="pt-BR"/>
          </w:rPr>
          <w:t xml:space="preserve">SQL Server 2008 R2 OEM Standard </w:t>
        </w:r>
        <w:r w:rsidR="00173A63" w:rsidRPr="000B7EDE">
          <w:rPr>
            <w:rStyle w:val="Hyperlink"/>
            <w:noProof/>
          </w:rPr>
          <w:t>и</w:t>
        </w:r>
        <w:r w:rsidR="00173A63" w:rsidRPr="000B7EDE">
          <w:rPr>
            <w:rStyle w:val="Hyperlink"/>
            <w:noProof/>
            <w:lang w:val="pt-BR"/>
          </w:rPr>
          <w:t xml:space="preserve"> Enterprise</w:t>
        </w:r>
        <w:r w:rsidR="00173A63">
          <w:rPr>
            <w:noProof/>
            <w:webHidden/>
          </w:rPr>
          <w:tab/>
        </w:r>
        <w:r w:rsidR="00173A63">
          <w:rPr>
            <w:noProof/>
            <w:webHidden/>
          </w:rPr>
          <w:fldChar w:fldCharType="begin"/>
        </w:r>
        <w:r w:rsidR="00173A63">
          <w:rPr>
            <w:noProof/>
            <w:webHidden/>
          </w:rPr>
          <w:instrText xml:space="preserve"> PAGEREF _Toc333336864 \h </w:instrText>
        </w:r>
        <w:r w:rsidR="00173A63">
          <w:rPr>
            <w:noProof/>
            <w:webHidden/>
          </w:rPr>
        </w:r>
        <w:r w:rsidR="00173A63">
          <w:rPr>
            <w:noProof/>
            <w:webHidden/>
          </w:rPr>
          <w:fldChar w:fldCharType="separate"/>
        </w:r>
        <w:r w:rsidR="00004C8D">
          <w:rPr>
            <w:noProof/>
            <w:webHidden/>
          </w:rPr>
          <w:t>61</w:t>
        </w:r>
        <w:r w:rsidR="00173A63">
          <w:rPr>
            <w:noProof/>
            <w:webHidden/>
          </w:rPr>
          <w:fldChar w:fldCharType="end"/>
        </w:r>
      </w:hyperlink>
    </w:p>
    <w:p w:rsidR="00173A63" w:rsidRDefault="0013008E">
      <w:pPr>
        <w:pStyle w:val="TOC2"/>
        <w:rPr>
          <w:noProof/>
          <w:color w:val="auto"/>
          <w:sz w:val="22"/>
          <w:lang w:eastAsia="zh-CN"/>
        </w:rPr>
      </w:pPr>
      <w:hyperlink w:anchor="_Toc333336865" w:history="1">
        <w:r w:rsidR="00173A63" w:rsidRPr="000B7EDE">
          <w:rPr>
            <w:rStyle w:val="Hyperlink"/>
            <w:noProof/>
          </w:rPr>
          <w:t>SQL Server 2008 R2 Small Business</w:t>
        </w:r>
        <w:r w:rsidR="00173A63">
          <w:rPr>
            <w:noProof/>
            <w:webHidden/>
          </w:rPr>
          <w:tab/>
        </w:r>
        <w:r w:rsidR="00173A63">
          <w:rPr>
            <w:noProof/>
            <w:webHidden/>
          </w:rPr>
          <w:fldChar w:fldCharType="begin"/>
        </w:r>
        <w:r w:rsidR="00173A63">
          <w:rPr>
            <w:noProof/>
            <w:webHidden/>
          </w:rPr>
          <w:instrText xml:space="preserve"> PAGEREF _Toc333336865 \h </w:instrText>
        </w:r>
        <w:r w:rsidR="00173A63">
          <w:rPr>
            <w:noProof/>
            <w:webHidden/>
          </w:rPr>
        </w:r>
        <w:r w:rsidR="00173A63">
          <w:rPr>
            <w:noProof/>
            <w:webHidden/>
          </w:rPr>
          <w:fldChar w:fldCharType="separate"/>
        </w:r>
        <w:r w:rsidR="00004C8D">
          <w:rPr>
            <w:noProof/>
            <w:webHidden/>
          </w:rPr>
          <w:t>62</w:t>
        </w:r>
        <w:r w:rsidR="00173A63">
          <w:rPr>
            <w:noProof/>
            <w:webHidden/>
          </w:rPr>
          <w:fldChar w:fldCharType="end"/>
        </w:r>
      </w:hyperlink>
    </w:p>
    <w:p w:rsidR="00173A63" w:rsidRDefault="0013008E">
      <w:pPr>
        <w:pStyle w:val="TOC2"/>
        <w:rPr>
          <w:noProof/>
          <w:color w:val="auto"/>
          <w:sz w:val="22"/>
          <w:lang w:eastAsia="zh-CN"/>
        </w:rPr>
      </w:pPr>
      <w:hyperlink w:anchor="_Toc333336866" w:history="1">
        <w:r w:rsidR="00173A63" w:rsidRPr="000B7EDE">
          <w:rPr>
            <w:rStyle w:val="Hyperlink"/>
            <w:noProof/>
          </w:rPr>
          <w:t>SQL Server 2012 Standard</w:t>
        </w:r>
        <w:r w:rsidR="00173A63">
          <w:rPr>
            <w:noProof/>
            <w:webHidden/>
          </w:rPr>
          <w:tab/>
        </w:r>
        <w:r w:rsidR="00173A63">
          <w:rPr>
            <w:noProof/>
            <w:webHidden/>
          </w:rPr>
          <w:fldChar w:fldCharType="begin"/>
        </w:r>
        <w:r w:rsidR="00173A63">
          <w:rPr>
            <w:noProof/>
            <w:webHidden/>
          </w:rPr>
          <w:instrText xml:space="preserve"> PAGEREF _Toc333336866 \h </w:instrText>
        </w:r>
        <w:r w:rsidR="00173A63">
          <w:rPr>
            <w:noProof/>
            <w:webHidden/>
          </w:rPr>
        </w:r>
        <w:r w:rsidR="00173A63">
          <w:rPr>
            <w:noProof/>
            <w:webHidden/>
          </w:rPr>
          <w:fldChar w:fldCharType="separate"/>
        </w:r>
        <w:r w:rsidR="00004C8D">
          <w:rPr>
            <w:noProof/>
            <w:webHidden/>
          </w:rPr>
          <w:t>63</w:t>
        </w:r>
        <w:r w:rsidR="00173A63">
          <w:rPr>
            <w:noProof/>
            <w:webHidden/>
          </w:rPr>
          <w:fldChar w:fldCharType="end"/>
        </w:r>
      </w:hyperlink>
    </w:p>
    <w:p w:rsidR="00173A63" w:rsidRDefault="0013008E">
      <w:pPr>
        <w:pStyle w:val="TOC2"/>
        <w:rPr>
          <w:noProof/>
          <w:color w:val="auto"/>
          <w:sz w:val="22"/>
          <w:lang w:eastAsia="zh-CN"/>
        </w:rPr>
      </w:pPr>
      <w:hyperlink w:anchor="_Toc333336867" w:history="1">
        <w:r w:rsidR="00173A63" w:rsidRPr="000B7EDE">
          <w:rPr>
            <w:rStyle w:val="Hyperlink"/>
            <w:noProof/>
          </w:rPr>
          <w:t>SQL Server 2012 Business Intelligence</w:t>
        </w:r>
        <w:r w:rsidR="00173A63">
          <w:rPr>
            <w:noProof/>
            <w:webHidden/>
          </w:rPr>
          <w:tab/>
        </w:r>
        <w:r w:rsidR="00173A63">
          <w:rPr>
            <w:noProof/>
            <w:webHidden/>
          </w:rPr>
          <w:fldChar w:fldCharType="begin"/>
        </w:r>
        <w:r w:rsidR="00173A63">
          <w:rPr>
            <w:noProof/>
            <w:webHidden/>
          </w:rPr>
          <w:instrText xml:space="preserve"> PAGEREF _Toc333336867 \h </w:instrText>
        </w:r>
        <w:r w:rsidR="00173A63">
          <w:rPr>
            <w:noProof/>
            <w:webHidden/>
          </w:rPr>
        </w:r>
        <w:r w:rsidR="00173A63">
          <w:rPr>
            <w:noProof/>
            <w:webHidden/>
          </w:rPr>
          <w:fldChar w:fldCharType="separate"/>
        </w:r>
        <w:r w:rsidR="00004C8D">
          <w:rPr>
            <w:noProof/>
            <w:webHidden/>
          </w:rPr>
          <w:t>63</w:t>
        </w:r>
        <w:r w:rsidR="00173A63">
          <w:rPr>
            <w:noProof/>
            <w:webHidden/>
          </w:rPr>
          <w:fldChar w:fldCharType="end"/>
        </w:r>
      </w:hyperlink>
    </w:p>
    <w:p w:rsidR="00173A63" w:rsidRDefault="0013008E">
      <w:pPr>
        <w:pStyle w:val="TOC2"/>
        <w:rPr>
          <w:noProof/>
          <w:color w:val="auto"/>
          <w:sz w:val="22"/>
          <w:lang w:eastAsia="zh-CN"/>
        </w:rPr>
      </w:pPr>
      <w:hyperlink w:anchor="_Toc333336868" w:history="1">
        <w:r w:rsidR="00173A63" w:rsidRPr="000B7EDE">
          <w:rPr>
            <w:rStyle w:val="Hyperlink"/>
            <w:noProof/>
          </w:rPr>
          <w:t>SQL Server 2008 R2 Workgroup</w:t>
        </w:r>
        <w:r w:rsidR="00173A63">
          <w:rPr>
            <w:noProof/>
            <w:webHidden/>
          </w:rPr>
          <w:tab/>
        </w:r>
        <w:r w:rsidR="00173A63">
          <w:rPr>
            <w:noProof/>
            <w:webHidden/>
          </w:rPr>
          <w:fldChar w:fldCharType="begin"/>
        </w:r>
        <w:r w:rsidR="00173A63">
          <w:rPr>
            <w:noProof/>
            <w:webHidden/>
          </w:rPr>
          <w:instrText xml:space="preserve"> PAGEREF _Toc333336868 \h </w:instrText>
        </w:r>
        <w:r w:rsidR="00173A63">
          <w:rPr>
            <w:noProof/>
            <w:webHidden/>
          </w:rPr>
        </w:r>
        <w:r w:rsidR="00173A63">
          <w:rPr>
            <w:noProof/>
            <w:webHidden/>
          </w:rPr>
          <w:fldChar w:fldCharType="separate"/>
        </w:r>
        <w:r w:rsidR="00004C8D">
          <w:rPr>
            <w:noProof/>
            <w:webHidden/>
          </w:rPr>
          <w:t>64</w:t>
        </w:r>
        <w:r w:rsidR="00173A63">
          <w:rPr>
            <w:noProof/>
            <w:webHidden/>
          </w:rPr>
          <w:fldChar w:fldCharType="end"/>
        </w:r>
      </w:hyperlink>
    </w:p>
    <w:p w:rsidR="00173A63" w:rsidRDefault="0013008E">
      <w:pPr>
        <w:pStyle w:val="TOC2"/>
        <w:rPr>
          <w:noProof/>
          <w:color w:val="auto"/>
          <w:sz w:val="22"/>
          <w:lang w:eastAsia="zh-CN"/>
        </w:rPr>
      </w:pPr>
      <w:hyperlink w:anchor="_Toc333336869" w:history="1">
        <w:r w:rsidR="00173A63" w:rsidRPr="000B7EDE">
          <w:rPr>
            <w:rStyle w:val="Hyperlink"/>
            <w:noProof/>
          </w:rPr>
          <w:t>System Center Configuration Manager 2007 R3</w:t>
        </w:r>
        <w:r w:rsidR="00173A63">
          <w:rPr>
            <w:noProof/>
            <w:webHidden/>
          </w:rPr>
          <w:tab/>
        </w:r>
        <w:r w:rsidR="00173A63">
          <w:rPr>
            <w:noProof/>
            <w:webHidden/>
          </w:rPr>
          <w:fldChar w:fldCharType="begin"/>
        </w:r>
        <w:r w:rsidR="00173A63">
          <w:rPr>
            <w:noProof/>
            <w:webHidden/>
          </w:rPr>
          <w:instrText xml:space="preserve"> PAGEREF _Toc333336869 \h </w:instrText>
        </w:r>
        <w:r w:rsidR="00173A63">
          <w:rPr>
            <w:noProof/>
            <w:webHidden/>
          </w:rPr>
        </w:r>
        <w:r w:rsidR="00173A63">
          <w:rPr>
            <w:noProof/>
            <w:webHidden/>
          </w:rPr>
          <w:fldChar w:fldCharType="separate"/>
        </w:r>
        <w:r w:rsidR="00004C8D">
          <w:rPr>
            <w:noProof/>
            <w:webHidden/>
          </w:rPr>
          <w:t>64</w:t>
        </w:r>
        <w:r w:rsidR="00173A63">
          <w:rPr>
            <w:noProof/>
            <w:webHidden/>
          </w:rPr>
          <w:fldChar w:fldCharType="end"/>
        </w:r>
      </w:hyperlink>
    </w:p>
    <w:p w:rsidR="00173A63" w:rsidRDefault="0013008E" w:rsidP="00173A63">
      <w:pPr>
        <w:pStyle w:val="TOC2"/>
        <w:ind w:left="144" w:firstLine="0"/>
        <w:rPr>
          <w:noProof/>
          <w:color w:val="auto"/>
          <w:sz w:val="22"/>
          <w:lang w:eastAsia="zh-CN"/>
        </w:rPr>
      </w:pPr>
      <w:hyperlink w:anchor="_Toc333336870" w:history="1">
        <w:r w:rsidR="00173A63" w:rsidRPr="000B7EDE">
          <w:rPr>
            <w:rStyle w:val="Hyperlink"/>
            <w:noProof/>
          </w:rPr>
          <w:t>System Center Configuration Manager 2007 R3 с технологией SQL</w:t>
        </w:r>
        <w:r w:rsidR="00173A63">
          <w:rPr>
            <w:rStyle w:val="Hyperlink"/>
            <w:noProof/>
          </w:rPr>
          <w:t> </w:t>
        </w:r>
        <w:r w:rsidR="00173A63" w:rsidRPr="000B7EDE">
          <w:rPr>
            <w:rStyle w:val="Hyperlink"/>
            <w:noProof/>
          </w:rPr>
          <w:t>Server 2008</w:t>
        </w:r>
        <w:r w:rsidR="00173A63">
          <w:rPr>
            <w:noProof/>
            <w:webHidden/>
          </w:rPr>
          <w:tab/>
        </w:r>
        <w:r w:rsidR="00173A63">
          <w:rPr>
            <w:noProof/>
            <w:webHidden/>
          </w:rPr>
          <w:fldChar w:fldCharType="begin"/>
        </w:r>
        <w:r w:rsidR="00173A63">
          <w:rPr>
            <w:noProof/>
            <w:webHidden/>
          </w:rPr>
          <w:instrText xml:space="preserve"> PAGEREF _Toc333336870 \h </w:instrText>
        </w:r>
        <w:r w:rsidR="00173A63">
          <w:rPr>
            <w:noProof/>
            <w:webHidden/>
          </w:rPr>
        </w:r>
        <w:r w:rsidR="00173A63">
          <w:rPr>
            <w:noProof/>
            <w:webHidden/>
          </w:rPr>
          <w:fldChar w:fldCharType="separate"/>
        </w:r>
        <w:r w:rsidR="00004C8D">
          <w:rPr>
            <w:noProof/>
            <w:webHidden/>
          </w:rPr>
          <w:t>65</w:t>
        </w:r>
        <w:r w:rsidR="00173A63">
          <w:rPr>
            <w:noProof/>
            <w:webHidden/>
          </w:rPr>
          <w:fldChar w:fldCharType="end"/>
        </w:r>
      </w:hyperlink>
    </w:p>
    <w:p w:rsidR="00173A63" w:rsidRDefault="0013008E">
      <w:pPr>
        <w:pStyle w:val="TOC2"/>
        <w:rPr>
          <w:noProof/>
          <w:color w:val="auto"/>
          <w:sz w:val="22"/>
          <w:lang w:eastAsia="zh-CN"/>
        </w:rPr>
      </w:pPr>
      <w:hyperlink w:anchor="_Toc333336871" w:history="1">
        <w:r w:rsidR="00173A63" w:rsidRPr="000B7EDE">
          <w:rPr>
            <w:rStyle w:val="Hyperlink"/>
            <w:noProof/>
          </w:rPr>
          <w:t>System Center Data Protection Manager 2010</w:t>
        </w:r>
        <w:r w:rsidR="00173A63">
          <w:rPr>
            <w:noProof/>
            <w:webHidden/>
          </w:rPr>
          <w:tab/>
        </w:r>
        <w:r w:rsidR="00173A63">
          <w:rPr>
            <w:noProof/>
            <w:webHidden/>
          </w:rPr>
          <w:fldChar w:fldCharType="begin"/>
        </w:r>
        <w:r w:rsidR="00173A63">
          <w:rPr>
            <w:noProof/>
            <w:webHidden/>
          </w:rPr>
          <w:instrText xml:space="preserve"> PAGEREF _Toc333336871 \h </w:instrText>
        </w:r>
        <w:r w:rsidR="00173A63">
          <w:rPr>
            <w:noProof/>
            <w:webHidden/>
          </w:rPr>
        </w:r>
        <w:r w:rsidR="00173A63">
          <w:rPr>
            <w:noProof/>
            <w:webHidden/>
          </w:rPr>
          <w:fldChar w:fldCharType="separate"/>
        </w:r>
        <w:r w:rsidR="00004C8D">
          <w:rPr>
            <w:noProof/>
            <w:webHidden/>
          </w:rPr>
          <w:t>67</w:t>
        </w:r>
        <w:r w:rsidR="00173A63">
          <w:rPr>
            <w:noProof/>
            <w:webHidden/>
          </w:rPr>
          <w:fldChar w:fldCharType="end"/>
        </w:r>
      </w:hyperlink>
    </w:p>
    <w:p w:rsidR="00173A63" w:rsidRDefault="0013008E">
      <w:pPr>
        <w:pStyle w:val="TOC2"/>
        <w:rPr>
          <w:noProof/>
          <w:color w:val="auto"/>
          <w:sz w:val="22"/>
          <w:lang w:eastAsia="zh-CN"/>
        </w:rPr>
      </w:pPr>
      <w:hyperlink w:anchor="_Toc333336872" w:history="1">
        <w:r w:rsidR="00173A63" w:rsidRPr="000B7EDE">
          <w:rPr>
            <w:rStyle w:val="Hyperlink"/>
            <w:noProof/>
          </w:rPr>
          <w:t>System Center Operations Manager 2007 R2</w:t>
        </w:r>
        <w:r w:rsidR="00173A63">
          <w:rPr>
            <w:noProof/>
            <w:webHidden/>
          </w:rPr>
          <w:tab/>
        </w:r>
        <w:r w:rsidR="00173A63">
          <w:rPr>
            <w:noProof/>
            <w:webHidden/>
          </w:rPr>
          <w:fldChar w:fldCharType="begin"/>
        </w:r>
        <w:r w:rsidR="00173A63">
          <w:rPr>
            <w:noProof/>
            <w:webHidden/>
          </w:rPr>
          <w:instrText xml:space="preserve"> PAGEREF _Toc333336872 \h </w:instrText>
        </w:r>
        <w:r w:rsidR="00173A63">
          <w:rPr>
            <w:noProof/>
            <w:webHidden/>
          </w:rPr>
        </w:r>
        <w:r w:rsidR="00173A63">
          <w:rPr>
            <w:noProof/>
            <w:webHidden/>
          </w:rPr>
          <w:fldChar w:fldCharType="separate"/>
        </w:r>
        <w:r w:rsidR="00004C8D">
          <w:rPr>
            <w:noProof/>
            <w:webHidden/>
          </w:rPr>
          <w:t>68</w:t>
        </w:r>
        <w:r w:rsidR="00173A63">
          <w:rPr>
            <w:noProof/>
            <w:webHidden/>
          </w:rPr>
          <w:fldChar w:fldCharType="end"/>
        </w:r>
      </w:hyperlink>
    </w:p>
    <w:p w:rsidR="00173A63" w:rsidRDefault="0013008E" w:rsidP="00173A63">
      <w:pPr>
        <w:pStyle w:val="TOC2"/>
        <w:ind w:left="144" w:firstLine="0"/>
        <w:rPr>
          <w:noProof/>
          <w:color w:val="auto"/>
          <w:sz w:val="22"/>
          <w:lang w:eastAsia="zh-CN"/>
        </w:rPr>
      </w:pPr>
      <w:hyperlink w:anchor="_Toc333336873" w:history="1">
        <w:r w:rsidR="00173A63" w:rsidRPr="000B7EDE">
          <w:rPr>
            <w:rStyle w:val="Hyperlink"/>
            <w:noProof/>
          </w:rPr>
          <w:t>System Center Operations Manager 2007 R2 с технологией SQL</w:t>
        </w:r>
        <w:r w:rsidR="00173A63">
          <w:rPr>
            <w:rStyle w:val="Hyperlink"/>
            <w:noProof/>
          </w:rPr>
          <w:t> </w:t>
        </w:r>
        <w:r w:rsidR="00173A63" w:rsidRPr="000B7EDE">
          <w:rPr>
            <w:rStyle w:val="Hyperlink"/>
            <w:noProof/>
          </w:rPr>
          <w:t>Server 2008</w:t>
        </w:r>
        <w:r w:rsidR="00173A63">
          <w:rPr>
            <w:noProof/>
            <w:webHidden/>
          </w:rPr>
          <w:tab/>
        </w:r>
        <w:r w:rsidR="00173A63">
          <w:rPr>
            <w:noProof/>
            <w:webHidden/>
          </w:rPr>
          <w:fldChar w:fldCharType="begin"/>
        </w:r>
        <w:r w:rsidR="00173A63">
          <w:rPr>
            <w:noProof/>
            <w:webHidden/>
          </w:rPr>
          <w:instrText xml:space="preserve"> PAGEREF _Toc333336873 \h </w:instrText>
        </w:r>
        <w:r w:rsidR="00173A63">
          <w:rPr>
            <w:noProof/>
            <w:webHidden/>
          </w:rPr>
        </w:r>
        <w:r w:rsidR="00173A63">
          <w:rPr>
            <w:noProof/>
            <w:webHidden/>
          </w:rPr>
          <w:fldChar w:fldCharType="separate"/>
        </w:r>
        <w:r w:rsidR="00004C8D">
          <w:rPr>
            <w:noProof/>
            <w:webHidden/>
          </w:rPr>
          <w:t>69</w:t>
        </w:r>
        <w:r w:rsidR="00173A63">
          <w:rPr>
            <w:noProof/>
            <w:webHidden/>
          </w:rPr>
          <w:fldChar w:fldCharType="end"/>
        </w:r>
      </w:hyperlink>
    </w:p>
    <w:p w:rsidR="00173A63" w:rsidRDefault="0013008E">
      <w:pPr>
        <w:pStyle w:val="TOC2"/>
        <w:rPr>
          <w:noProof/>
          <w:color w:val="auto"/>
          <w:sz w:val="22"/>
          <w:lang w:eastAsia="zh-CN"/>
        </w:rPr>
      </w:pPr>
      <w:hyperlink w:anchor="_Toc333336874" w:history="1">
        <w:r w:rsidR="00173A63" w:rsidRPr="000B7EDE">
          <w:rPr>
            <w:rStyle w:val="Hyperlink"/>
            <w:noProof/>
          </w:rPr>
          <w:t>System Center Service Manager 2010</w:t>
        </w:r>
        <w:r w:rsidR="00173A63">
          <w:rPr>
            <w:noProof/>
            <w:webHidden/>
          </w:rPr>
          <w:tab/>
        </w:r>
        <w:r w:rsidR="00173A63">
          <w:rPr>
            <w:noProof/>
            <w:webHidden/>
          </w:rPr>
          <w:fldChar w:fldCharType="begin"/>
        </w:r>
        <w:r w:rsidR="00173A63">
          <w:rPr>
            <w:noProof/>
            <w:webHidden/>
          </w:rPr>
          <w:instrText xml:space="preserve"> PAGEREF _Toc333336874 \h </w:instrText>
        </w:r>
        <w:r w:rsidR="00173A63">
          <w:rPr>
            <w:noProof/>
            <w:webHidden/>
          </w:rPr>
        </w:r>
        <w:r w:rsidR="00173A63">
          <w:rPr>
            <w:noProof/>
            <w:webHidden/>
          </w:rPr>
          <w:fldChar w:fldCharType="separate"/>
        </w:r>
        <w:r w:rsidR="00004C8D">
          <w:rPr>
            <w:noProof/>
            <w:webHidden/>
          </w:rPr>
          <w:t>70</w:t>
        </w:r>
        <w:r w:rsidR="00173A63">
          <w:rPr>
            <w:noProof/>
            <w:webHidden/>
          </w:rPr>
          <w:fldChar w:fldCharType="end"/>
        </w:r>
      </w:hyperlink>
    </w:p>
    <w:p w:rsidR="00173A63" w:rsidRDefault="0013008E" w:rsidP="00173A63">
      <w:pPr>
        <w:pStyle w:val="TOC2"/>
        <w:ind w:left="144" w:firstLine="0"/>
        <w:rPr>
          <w:noProof/>
          <w:color w:val="auto"/>
          <w:sz w:val="22"/>
          <w:lang w:eastAsia="zh-CN"/>
        </w:rPr>
      </w:pPr>
      <w:hyperlink w:anchor="_Toc333336875" w:history="1">
        <w:r w:rsidR="00173A63" w:rsidRPr="000B7EDE">
          <w:rPr>
            <w:rStyle w:val="Hyperlink"/>
            <w:noProof/>
          </w:rPr>
          <w:t>System Center Service Manager 2010 с технологией SQL</w:t>
        </w:r>
        <w:r w:rsidR="00173A63">
          <w:rPr>
            <w:rStyle w:val="Hyperlink"/>
            <w:noProof/>
          </w:rPr>
          <w:t> </w:t>
        </w:r>
        <w:r w:rsidR="00173A63" w:rsidRPr="000B7EDE">
          <w:rPr>
            <w:rStyle w:val="Hyperlink"/>
            <w:noProof/>
          </w:rPr>
          <w:t>Server</w:t>
        </w:r>
        <w:r w:rsidR="00173A63">
          <w:rPr>
            <w:rStyle w:val="Hyperlink"/>
            <w:noProof/>
          </w:rPr>
          <w:t> </w:t>
        </w:r>
        <w:r w:rsidR="00173A63" w:rsidRPr="000B7EDE">
          <w:rPr>
            <w:rStyle w:val="Hyperlink"/>
            <w:noProof/>
          </w:rPr>
          <w:t>2008</w:t>
        </w:r>
        <w:r w:rsidR="00173A63">
          <w:rPr>
            <w:noProof/>
            <w:webHidden/>
          </w:rPr>
          <w:tab/>
        </w:r>
        <w:r w:rsidR="00173A63">
          <w:rPr>
            <w:noProof/>
            <w:webHidden/>
          </w:rPr>
          <w:fldChar w:fldCharType="begin"/>
        </w:r>
        <w:r w:rsidR="00173A63">
          <w:rPr>
            <w:noProof/>
            <w:webHidden/>
          </w:rPr>
          <w:instrText xml:space="preserve"> PAGEREF _Toc333336875 \h </w:instrText>
        </w:r>
        <w:r w:rsidR="00173A63">
          <w:rPr>
            <w:noProof/>
            <w:webHidden/>
          </w:rPr>
        </w:r>
        <w:r w:rsidR="00173A63">
          <w:rPr>
            <w:noProof/>
            <w:webHidden/>
          </w:rPr>
          <w:fldChar w:fldCharType="separate"/>
        </w:r>
        <w:r w:rsidR="00004C8D">
          <w:rPr>
            <w:noProof/>
            <w:webHidden/>
          </w:rPr>
          <w:t>71</w:t>
        </w:r>
        <w:r w:rsidR="00173A63">
          <w:rPr>
            <w:noProof/>
            <w:webHidden/>
          </w:rPr>
          <w:fldChar w:fldCharType="end"/>
        </w:r>
      </w:hyperlink>
    </w:p>
    <w:p w:rsidR="00173A63" w:rsidRDefault="0013008E">
      <w:pPr>
        <w:pStyle w:val="TOC2"/>
        <w:rPr>
          <w:noProof/>
          <w:color w:val="auto"/>
          <w:sz w:val="22"/>
          <w:lang w:eastAsia="zh-CN"/>
        </w:rPr>
      </w:pPr>
      <w:hyperlink w:anchor="_Toc333336876" w:history="1">
        <w:r w:rsidR="00173A63" w:rsidRPr="000B7EDE">
          <w:rPr>
            <w:rStyle w:val="Hyperlink"/>
            <w:noProof/>
          </w:rPr>
          <w:t>System Center Virtual Machine Manager 2008 R2</w:t>
        </w:r>
        <w:r w:rsidR="00173A63">
          <w:rPr>
            <w:noProof/>
            <w:webHidden/>
          </w:rPr>
          <w:tab/>
        </w:r>
        <w:r w:rsidR="00173A63">
          <w:rPr>
            <w:noProof/>
            <w:webHidden/>
          </w:rPr>
          <w:fldChar w:fldCharType="begin"/>
        </w:r>
        <w:r w:rsidR="00173A63">
          <w:rPr>
            <w:noProof/>
            <w:webHidden/>
          </w:rPr>
          <w:instrText xml:space="preserve"> PAGEREF _Toc333336876 \h </w:instrText>
        </w:r>
        <w:r w:rsidR="00173A63">
          <w:rPr>
            <w:noProof/>
            <w:webHidden/>
          </w:rPr>
        </w:r>
        <w:r w:rsidR="00173A63">
          <w:rPr>
            <w:noProof/>
            <w:webHidden/>
          </w:rPr>
          <w:fldChar w:fldCharType="separate"/>
        </w:r>
        <w:r w:rsidR="00004C8D">
          <w:rPr>
            <w:noProof/>
            <w:webHidden/>
          </w:rPr>
          <w:t>71</w:t>
        </w:r>
        <w:r w:rsidR="00173A63">
          <w:rPr>
            <w:noProof/>
            <w:webHidden/>
          </w:rPr>
          <w:fldChar w:fldCharType="end"/>
        </w:r>
      </w:hyperlink>
    </w:p>
    <w:p w:rsidR="00173A63" w:rsidRDefault="0013008E">
      <w:pPr>
        <w:pStyle w:val="TOC2"/>
        <w:rPr>
          <w:noProof/>
          <w:color w:val="auto"/>
          <w:sz w:val="22"/>
          <w:lang w:eastAsia="zh-CN"/>
        </w:rPr>
      </w:pPr>
      <w:hyperlink w:anchor="_Toc333336877" w:history="1">
        <w:r w:rsidR="00173A63" w:rsidRPr="000B7EDE">
          <w:rPr>
            <w:rStyle w:val="Hyperlink"/>
            <w:noProof/>
          </w:rPr>
          <w:t>System Center 2012 Client Management Suite</w:t>
        </w:r>
        <w:r w:rsidR="00173A63">
          <w:rPr>
            <w:noProof/>
            <w:webHidden/>
          </w:rPr>
          <w:tab/>
        </w:r>
        <w:r w:rsidR="00173A63">
          <w:rPr>
            <w:noProof/>
            <w:webHidden/>
          </w:rPr>
          <w:fldChar w:fldCharType="begin"/>
        </w:r>
        <w:r w:rsidR="00173A63">
          <w:rPr>
            <w:noProof/>
            <w:webHidden/>
          </w:rPr>
          <w:instrText xml:space="preserve"> PAGEREF _Toc333336877 \h </w:instrText>
        </w:r>
        <w:r w:rsidR="00173A63">
          <w:rPr>
            <w:noProof/>
            <w:webHidden/>
          </w:rPr>
        </w:r>
        <w:r w:rsidR="00173A63">
          <w:rPr>
            <w:noProof/>
            <w:webHidden/>
          </w:rPr>
          <w:fldChar w:fldCharType="separate"/>
        </w:r>
        <w:r w:rsidR="00004C8D">
          <w:rPr>
            <w:noProof/>
            <w:webHidden/>
          </w:rPr>
          <w:t>72</w:t>
        </w:r>
        <w:r w:rsidR="00173A63">
          <w:rPr>
            <w:noProof/>
            <w:webHidden/>
          </w:rPr>
          <w:fldChar w:fldCharType="end"/>
        </w:r>
      </w:hyperlink>
    </w:p>
    <w:p w:rsidR="00173A63" w:rsidRDefault="0013008E">
      <w:pPr>
        <w:pStyle w:val="TOC2"/>
        <w:rPr>
          <w:noProof/>
          <w:color w:val="auto"/>
          <w:sz w:val="22"/>
          <w:lang w:eastAsia="zh-CN"/>
        </w:rPr>
      </w:pPr>
      <w:hyperlink w:anchor="_Toc333336878" w:history="1">
        <w:r w:rsidR="00173A63" w:rsidRPr="000B7EDE">
          <w:rPr>
            <w:rStyle w:val="Hyperlink"/>
            <w:noProof/>
          </w:rPr>
          <w:t>System Center 2012 Configuration Manager</w:t>
        </w:r>
        <w:r w:rsidR="00173A63">
          <w:rPr>
            <w:noProof/>
            <w:webHidden/>
          </w:rPr>
          <w:tab/>
        </w:r>
        <w:r w:rsidR="00173A63">
          <w:rPr>
            <w:noProof/>
            <w:webHidden/>
          </w:rPr>
          <w:fldChar w:fldCharType="begin"/>
        </w:r>
        <w:r w:rsidR="00173A63">
          <w:rPr>
            <w:noProof/>
            <w:webHidden/>
          </w:rPr>
          <w:instrText xml:space="preserve"> PAGEREF _Toc333336878 \h </w:instrText>
        </w:r>
        <w:r w:rsidR="00173A63">
          <w:rPr>
            <w:noProof/>
            <w:webHidden/>
          </w:rPr>
        </w:r>
        <w:r w:rsidR="00173A63">
          <w:rPr>
            <w:noProof/>
            <w:webHidden/>
          </w:rPr>
          <w:fldChar w:fldCharType="separate"/>
        </w:r>
        <w:r w:rsidR="00004C8D">
          <w:rPr>
            <w:noProof/>
            <w:webHidden/>
          </w:rPr>
          <w:t>72</w:t>
        </w:r>
        <w:r w:rsidR="00173A63">
          <w:rPr>
            <w:noProof/>
            <w:webHidden/>
          </w:rPr>
          <w:fldChar w:fldCharType="end"/>
        </w:r>
      </w:hyperlink>
    </w:p>
    <w:p w:rsidR="00173A63" w:rsidRDefault="0013008E">
      <w:pPr>
        <w:pStyle w:val="TOC2"/>
        <w:rPr>
          <w:noProof/>
          <w:color w:val="auto"/>
          <w:sz w:val="22"/>
          <w:lang w:eastAsia="zh-CN"/>
        </w:rPr>
      </w:pPr>
      <w:hyperlink w:anchor="_Toc333336879" w:history="1">
        <w:r w:rsidR="00173A63" w:rsidRPr="000B7EDE">
          <w:rPr>
            <w:rStyle w:val="Hyperlink"/>
            <w:noProof/>
          </w:rPr>
          <w:t>Visio профессиональный 2013</w:t>
        </w:r>
        <w:r w:rsidR="00173A63">
          <w:rPr>
            <w:noProof/>
            <w:webHidden/>
          </w:rPr>
          <w:tab/>
        </w:r>
        <w:r w:rsidR="00173A63">
          <w:rPr>
            <w:noProof/>
            <w:webHidden/>
          </w:rPr>
          <w:fldChar w:fldCharType="begin"/>
        </w:r>
        <w:r w:rsidR="00173A63">
          <w:rPr>
            <w:noProof/>
            <w:webHidden/>
          </w:rPr>
          <w:instrText xml:space="preserve"> PAGEREF _Toc333336879 \h </w:instrText>
        </w:r>
        <w:r w:rsidR="00173A63">
          <w:rPr>
            <w:noProof/>
            <w:webHidden/>
          </w:rPr>
        </w:r>
        <w:r w:rsidR="00173A63">
          <w:rPr>
            <w:noProof/>
            <w:webHidden/>
          </w:rPr>
          <w:fldChar w:fldCharType="separate"/>
        </w:r>
        <w:r w:rsidR="00004C8D">
          <w:rPr>
            <w:noProof/>
            <w:webHidden/>
          </w:rPr>
          <w:t>72</w:t>
        </w:r>
        <w:r w:rsidR="00173A63">
          <w:rPr>
            <w:noProof/>
            <w:webHidden/>
          </w:rPr>
          <w:fldChar w:fldCharType="end"/>
        </w:r>
      </w:hyperlink>
    </w:p>
    <w:p w:rsidR="00173A63" w:rsidRDefault="0013008E">
      <w:pPr>
        <w:pStyle w:val="TOC2"/>
        <w:rPr>
          <w:noProof/>
          <w:color w:val="auto"/>
          <w:sz w:val="22"/>
          <w:lang w:eastAsia="zh-CN"/>
        </w:rPr>
      </w:pPr>
      <w:hyperlink w:anchor="_Toc333336880" w:history="1">
        <w:r w:rsidR="00173A63" w:rsidRPr="000B7EDE">
          <w:rPr>
            <w:rStyle w:val="Hyperlink"/>
            <w:noProof/>
          </w:rPr>
          <w:t>Visio стандартный 2013</w:t>
        </w:r>
        <w:r w:rsidR="00173A63">
          <w:rPr>
            <w:noProof/>
            <w:webHidden/>
          </w:rPr>
          <w:tab/>
        </w:r>
        <w:r w:rsidR="00173A63">
          <w:rPr>
            <w:noProof/>
            <w:webHidden/>
          </w:rPr>
          <w:fldChar w:fldCharType="begin"/>
        </w:r>
        <w:r w:rsidR="00173A63">
          <w:rPr>
            <w:noProof/>
            <w:webHidden/>
          </w:rPr>
          <w:instrText xml:space="preserve"> PAGEREF _Toc333336880 \h </w:instrText>
        </w:r>
        <w:r w:rsidR="00173A63">
          <w:rPr>
            <w:noProof/>
            <w:webHidden/>
          </w:rPr>
        </w:r>
        <w:r w:rsidR="00173A63">
          <w:rPr>
            <w:noProof/>
            <w:webHidden/>
          </w:rPr>
          <w:fldChar w:fldCharType="separate"/>
        </w:r>
        <w:r w:rsidR="00004C8D">
          <w:rPr>
            <w:noProof/>
            <w:webHidden/>
          </w:rPr>
          <w:t>72</w:t>
        </w:r>
        <w:r w:rsidR="00173A63">
          <w:rPr>
            <w:noProof/>
            <w:webHidden/>
          </w:rPr>
          <w:fldChar w:fldCharType="end"/>
        </w:r>
      </w:hyperlink>
    </w:p>
    <w:p w:rsidR="00173A63" w:rsidRDefault="0013008E">
      <w:pPr>
        <w:pStyle w:val="TOC2"/>
        <w:rPr>
          <w:noProof/>
          <w:color w:val="auto"/>
          <w:sz w:val="22"/>
          <w:lang w:eastAsia="zh-CN"/>
        </w:rPr>
      </w:pPr>
      <w:hyperlink w:anchor="_Toc333336881" w:history="1">
        <w:r w:rsidR="00173A63" w:rsidRPr="000B7EDE">
          <w:rPr>
            <w:rStyle w:val="Hyperlink"/>
            <w:noProof/>
          </w:rPr>
          <w:t>Visual Studio Premium 2012</w:t>
        </w:r>
        <w:r w:rsidR="00173A63">
          <w:rPr>
            <w:noProof/>
            <w:webHidden/>
          </w:rPr>
          <w:tab/>
        </w:r>
        <w:r w:rsidR="00173A63">
          <w:rPr>
            <w:noProof/>
            <w:webHidden/>
          </w:rPr>
          <w:fldChar w:fldCharType="begin"/>
        </w:r>
        <w:r w:rsidR="00173A63">
          <w:rPr>
            <w:noProof/>
            <w:webHidden/>
          </w:rPr>
          <w:instrText xml:space="preserve"> PAGEREF _Toc333336881 \h </w:instrText>
        </w:r>
        <w:r w:rsidR="00173A63">
          <w:rPr>
            <w:noProof/>
            <w:webHidden/>
          </w:rPr>
        </w:r>
        <w:r w:rsidR="00173A63">
          <w:rPr>
            <w:noProof/>
            <w:webHidden/>
          </w:rPr>
          <w:fldChar w:fldCharType="separate"/>
        </w:r>
        <w:r w:rsidR="00004C8D">
          <w:rPr>
            <w:noProof/>
            <w:webHidden/>
          </w:rPr>
          <w:t>73</w:t>
        </w:r>
        <w:r w:rsidR="00173A63">
          <w:rPr>
            <w:noProof/>
            <w:webHidden/>
          </w:rPr>
          <w:fldChar w:fldCharType="end"/>
        </w:r>
      </w:hyperlink>
    </w:p>
    <w:p w:rsidR="00173A63" w:rsidRDefault="0013008E">
      <w:pPr>
        <w:pStyle w:val="TOC2"/>
        <w:rPr>
          <w:noProof/>
          <w:color w:val="auto"/>
          <w:sz w:val="22"/>
          <w:lang w:eastAsia="zh-CN"/>
        </w:rPr>
      </w:pPr>
      <w:hyperlink w:anchor="_Toc333336882" w:history="1">
        <w:r w:rsidR="00173A63" w:rsidRPr="000B7EDE">
          <w:rPr>
            <w:rStyle w:val="Hyperlink"/>
            <w:noProof/>
          </w:rPr>
          <w:t>Visual Studio Professional 2012</w:t>
        </w:r>
        <w:r w:rsidR="00173A63">
          <w:rPr>
            <w:noProof/>
            <w:webHidden/>
          </w:rPr>
          <w:tab/>
        </w:r>
        <w:r w:rsidR="00173A63">
          <w:rPr>
            <w:noProof/>
            <w:webHidden/>
          </w:rPr>
          <w:fldChar w:fldCharType="begin"/>
        </w:r>
        <w:r w:rsidR="00173A63">
          <w:rPr>
            <w:noProof/>
            <w:webHidden/>
          </w:rPr>
          <w:instrText xml:space="preserve"> PAGEREF _Toc333336882 \h </w:instrText>
        </w:r>
        <w:r w:rsidR="00173A63">
          <w:rPr>
            <w:noProof/>
            <w:webHidden/>
          </w:rPr>
        </w:r>
        <w:r w:rsidR="00173A63">
          <w:rPr>
            <w:noProof/>
            <w:webHidden/>
          </w:rPr>
          <w:fldChar w:fldCharType="separate"/>
        </w:r>
        <w:r w:rsidR="00004C8D">
          <w:rPr>
            <w:noProof/>
            <w:webHidden/>
          </w:rPr>
          <w:t>74</w:t>
        </w:r>
        <w:r w:rsidR="00173A63">
          <w:rPr>
            <w:noProof/>
            <w:webHidden/>
          </w:rPr>
          <w:fldChar w:fldCharType="end"/>
        </w:r>
      </w:hyperlink>
    </w:p>
    <w:p w:rsidR="00173A63" w:rsidRDefault="0013008E">
      <w:pPr>
        <w:pStyle w:val="TOC2"/>
        <w:rPr>
          <w:noProof/>
          <w:color w:val="auto"/>
          <w:sz w:val="22"/>
          <w:lang w:eastAsia="zh-CN"/>
        </w:rPr>
      </w:pPr>
      <w:hyperlink w:anchor="_Toc333336883" w:history="1">
        <w:r w:rsidR="00173A63" w:rsidRPr="000B7EDE">
          <w:rPr>
            <w:rStyle w:val="Hyperlink"/>
            <w:noProof/>
          </w:rPr>
          <w:t>Visual Studio Ultimate 2012</w:t>
        </w:r>
        <w:r w:rsidR="00173A63">
          <w:rPr>
            <w:noProof/>
            <w:webHidden/>
          </w:rPr>
          <w:tab/>
        </w:r>
        <w:r w:rsidR="00173A63">
          <w:rPr>
            <w:noProof/>
            <w:webHidden/>
          </w:rPr>
          <w:fldChar w:fldCharType="begin"/>
        </w:r>
        <w:r w:rsidR="00173A63">
          <w:rPr>
            <w:noProof/>
            <w:webHidden/>
          </w:rPr>
          <w:instrText xml:space="preserve"> PAGEREF _Toc333336883 \h </w:instrText>
        </w:r>
        <w:r w:rsidR="00173A63">
          <w:rPr>
            <w:noProof/>
            <w:webHidden/>
          </w:rPr>
        </w:r>
        <w:r w:rsidR="00173A63">
          <w:rPr>
            <w:noProof/>
            <w:webHidden/>
          </w:rPr>
          <w:fldChar w:fldCharType="separate"/>
        </w:r>
        <w:r w:rsidR="00004C8D">
          <w:rPr>
            <w:noProof/>
            <w:webHidden/>
          </w:rPr>
          <w:t>75</w:t>
        </w:r>
        <w:r w:rsidR="00173A63">
          <w:rPr>
            <w:noProof/>
            <w:webHidden/>
          </w:rPr>
          <w:fldChar w:fldCharType="end"/>
        </w:r>
      </w:hyperlink>
    </w:p>
    <w:p w:rsidR="00173A63" w:rsidRDefault="0013008E" w:rsidP="00173A63">
      <w:pPr>
        <w:pStyle w:val="TOC2"/>
        <w:ind w:left="144" w:firstLine="0"/>
        <w:rPr>
          <w:noProof/>
          <w:color w:val="auto"/>
          <w:sz w:val="22"/>
          <w:lang w:eastAsia="zh-CN"/>
        </w:rPr>
      </w:pPr>
      <w:hyperlink w:anchor="_Toc333336884" w:history="1">
        <w:r w:rsidR="00173A63" w:rsidRPr="000B7EDE">
          <w:rPr>
            <w:rStyle w:val="Hyperlink"/>
            <w:noProof/>
          </w:rPr>
          <w:t>Visual Studio Team Foundation Server 2012 с технологией SQL</w:t>
        </w:r>
        <w:r w:rsidR="00173A63">
          <w:rPr>
            <w:rStyle w:val="Hyperlink"/>
            <w:noProof/>
          </w:rPr>
          <w:t> </w:t>
        </w:r>
        <w:r w:rsidR="00173A63" w:rsidRPr="000B7EDE">
          <w:rPr>
            <w:rStyle w:val="Hyperlink"/>
            <w:noProof/>
          </w:rPr>
          <w:t>Server 2012</w:t>
        </w:r>
        <w:r w:rsidR="00173A63">
          <w:rPr>
            <w:noProof/>
            <w:webHidden/>
          </w:rPr>
          <w:tab/>
        </w:r>
        <w:r w:rsidR="00173A63">
          <w:rPr>
            <w:noProof/>
            <w:webHidden/>
          </w:rPr>
          <w:fldChar w:fldCharType="begin"/>
        </w:r>
        <w:r w:rsidR="00173A63">
          <w:rPr>
            <w:noProof/>
            <w:webHidden/>
          </w:rPr>
          <w:instrText xml:space="preserve"> PAGEREF _Toc333336884 \h </w:instrText>
        </w:r>
        <w:r w:rsidR="00173A63">
          <w:rPr>
            <w:noProof/>
            <w:webHidden/>
          </w:rPr>
        </w:r>
        <w:r w:rsidR="00173A63">
          <w:rPr>
            <w:noProof/>
            <w:webHidden/>
          </w:rPr>
          <w:fldChar w:fldCharType="separate"/>
        </w:r>
        <w:r w:rsidR="00004C8D">
          <w:rPr>
            <w:noProof/>
            <w:webHidden/>
          </w:rPr>
          <w:t>77</w:t>
        </w:r>
        <w:r w:rsidR="00173A63">
          <w:rPr>
            <w:noProof/>
            <w:webHidden/>
          </w:rPr>
          <w:fldChar w:fldCharType="end"/>
        </w:r>
      </w:hyperlink>
    </w:p>
    <w:p w:rsidR="00173A63" w:rsidRDefault="0013008E">
      <w:pPr>
        <w:pStyle w:val="TOC2"/>
        <w:rPr>
          <w:noProof/>
          <w:color w:val="auto"/>
          <w:sz w:val="22"/>
          <w:lang w:eastAsia="zh-CN"/>
        </w:rPr>
      </w:pPr>
      <w:hyperlink w:anchor="_Toc333336885" w:history="1">
        <w:r w:rsidR="00173A63" w:rsidRPr="000B7EDE">
          <w:rPr>
            <w:rStyle w:val="Hyperlink"/>
            <w:noProof/>
          </w:rPr>
          <w:t>Visual Studio Test Professional 2012</w:t>
        </w:r>
        <w:r w:rsidR="00173A63">
          <w:rPr>
            <w:noProof/>
            <w:webHidden/>
          </w:rPr>
          <w:tab/>
        </w:r>
        <w:r w:rsidR="00173A63">
          <w:rPr>
            <w:noProof/>
            <w:webHidden/>
          </w:rPr>
          <w:fldChar w:fldCharType="begin"/>
        </w:r>
        <w:r w:rsidR="00173A63">
          <w:rPr>
            <w:noProof/>
            <w:webHidden/>
          </w:rPr>
          <w:instrText xml:space="preserve"> PAGEREF _Toc333336885 \h </w:instrText>
        </w:r>
        <w:r w:rsidR="00173A63">
          <w:rPr>
            <w:noProof/>
            <w:webHidden/>
          </w:rPr>
        </w:r>
        <w:r w:rsidR="00173A63">
          <w:rPr>
            <w:noProof/>
            <w:webHidden/>
          </w:rPr>
          <w:fldChar w:fldCharType="separate"/>
        </w:r>
        <w:r w:rsidR="00004C8D">
          <w:rPr>
            <w:noProof/>
            <w:webHidden/>
          </w:rPr>
          <w:t>77</w:t>
        </w:r>
        <w:r w:rsidR="00173A63">
          <w:rPr>
            <w:noProof/>
            <w:webHidden/>
          </w:rPr>
          <w:fldChar w:fldCharType="end"/>
        </w:r>
      </w:hyperlink>
    </w:p>
    <w:p w:rsidR="00173A63" w:rsidRDefault="0013008E">
      <w:pPr>
        <w:pStyle w:val="TOC2"/>
        <w:rPr>
          <w:noProof/>
          <w:color w:val="auto"/>
          <w:sz w:val="22"/>
          <w:lang w:eastAsia="zh-CN"/>
        </w:rPr>
      </w:pPr>
      <w:hyperlink w:anchor="_Toc333336886" w:history="1">
        <w:r w:rsidR="00173A63" w:rsidRPr="000B7EDE">
          <w:rPr>
            <w:rStyle w:val="Hyperlink"/>
            <w:noProof/>
          </w:rPr>
          <w:t>Windows Embedded Device Manager 2011</w:t>
        </w:r>
        <w:r w:rsidR="00173A63">
          <w:rPr>
            <w:noProof/>
            <w:webHidden/>
          </w:rPr>
          <w:tab/>
        </w:r>
        <w:r w:rsidR="00173A63">
          <w:rPr>
            <w:noProof/>
            <w:webHidden/>
          </w:rPr>
          <w:fldChar w:fldCharType="begin"/>
        </w:r>
        <w:r w:rsidR="00173A63">
          <w:rPr>
            <w:noProof/>
            <w:webHidden/>
          </w:rPr>
          <w:instrText xml:space="preserve"> PAGEREF _Toc333336886 \h </w:instrText>
        </w:r>
        <w:r w:rsidR="00173A63">
          <w:rPr>
            <w:noProof/>
            <w:webHidden/>
          </w:rPr>
        </w:r>
        <w:r w:rsidR="00173A63">
          <w:rPr>
            <w:noProof/>
            <w:webHidden/>
          </w:rPr>
          <w:fldChar w:fldCharType="separate"/>
        </w:r>
        <w:r w:rsidR="00004C8D">
          <w:rPr>
            <w:noProof/>
            <w:webHidden/>
          </w:rPr>
          <w:t>79</w:t>
        </w:r>
        <w:r w:rsidR="00173A63">
          <w:rPr>
            <w:noProof/>
            <w:webHidden/>
          </w:rPr>
          <w:fldChar w:fldCharType="end"/>
        </w:r>
      </w:hyperlink>
    </w:p>
    <w:p w:rsidR="00173A63" w:rsidRDefault="0013008E">
      <w:pPr>
        <w:pStyle w:val="TOC2"/>
        <w:rPr>
          <w:noProof/>
          <w:color w:val="auto"/>
          <w:sz w:val="22"/>
          <w:lang w:eastAsia="zh-CN"/>
        </w:rPr>
      </w:pPr>
      <w:hyperlink w:anchor="_Toc333336887" w:history="1">
        <w:r w:rsidR="00173A63" w:rsidRPr="000B7EDE">
          <w:rPr>
            <w:rStyle w:val="Hyperlink"/>
            <w:noProof/>
          </w:rPr>
          <w:t>Windows Small Business Server 2011 Essentials</w:t>
        </w:r>
        <w:r w:rsidR="00173A63">
          <w:rPr>
            <w:noProof/>
            <w:webHidden/>
          </w:rPr>
          <w:tab/>
        </w:r>
        <w:r w:rsidR="00173A63">
          <w:rPr>
            <w:noProof/>
            <w:webHidden/>
          </w:rPr>
          <w:fldChar w:fldCharType="begin"/>
        </w:r>
        <w:r w:rsidR="00173A63">
          <w:rPr>
            <w:noProof/>
            <w:webHidden/>
          </w:rPr>
          <w:instrText xml:space="preserve"> PAGEREF _Toc333336887 \h </w:instrText>
        </w:r>
        <w:r w:rsidR="00173A63">
          <w:rPr>
            <w:noProof/>
            <w:webHidden/>
          </w:rPr>
        </w:r>
        <w:r w:rsidR="00173A63">
          <w:rPr>
            <w:noProof/>
            <w:webHidden/>
          </w:rPr>
          <w:fldChar w:fldCharType="separate"/>
        </w:r>
        <w:r w:rsidR="00004C8D">
          <w:rPr>
            <w:noProof/>
            <w:webHidden/>
          </w:rPr>
          <w:t>79</w:t>
        </w:r>
        <w:r w:rsidR="00173A63">
          <w:rPr>
            <w:noProof/>
            <w:webHidden/>
          </w:rPr>
          <w:fldChar w:fldCharType="end"/>
        </w:r>
      </w:hyperlink>
    </w:p>
    <w:p w:rsidR="00173A63" w:rsidRDefault="0013008E">
      <w:pPr>
        <w:pStyle w:val="TOC2"/>
        <w:rPr>
          <w:noProof/>
          <w:color w:val="auto"/>
          <w:sz w:val="22"/>
          <w:lang w:eastAsia="zh-CN"/>
        </w:rPr>
      </w:pPr>
      <w:hyperlink w:anchor="_Toc333336888" w:history="1">
        <w:r w:rsidR="00173A63" w:rsidRPr="000B7EDE">
          <w:rPr>
            <w:rStyle w:val="Hyperlink"/>
            <w:noProof/>
          </w:rPr>
          <w:t>Windows Small Business Server 2011 Premium Add-on</w:t>
        </w:r>
        <w:r w:rsidR="00173A63">
          <w:rPr>
            <w:noProof/>
            <w:webHidden/>
          </w:rPr>
          <w:tab/>
        </w:r>
        <w:r w:rsidR="00173A63">
          <w:rPr>
            <w:noProof/>
            <w:webHidden/>
          </w:rPr>
          <w:fldChar w:fldCharType="begin"/>
        </w:r>
        <w:r w:rsidR="00173A63">
          <w:rPr>
            <w:noProof/>
            <w:webHidden/>
          </w:rPr>
          <w:instrText xml:space="preserve"> PAGEREF _Toc333336888 \h </w:instrText>
        </w:r>
        <w:r w:rsidR="00173A63">
          <w:rPr>
            <w:noProof/>
            <w:webHidden/>
          </w:rPr>
        </w:r>
        <w:r w:rsidR="00173A63">
          <w:rPr>
            <w:noProof/>
            <w:webHidden/>
          </w:rPr>
          <w:fldChar w:fldCharType="separate"/>
        </w:r>
        <w:r w:rsidR="00004C8D">
          <w:rPr>
            <w:noProof/>
            <w:webHidden/>
          </w:rPr>
          <w:t>80</w:t>
        </w:r>
        <w:r w:rsidR="00173A63">
          <w:rPr>
            <w:noProof/>
            <w:webHidden/>
          </w:rPr>
          <w:fldChar w:fldCharType="end"/>
        </w:r>
      </w:hyperlink>
    </w:p>
    <w:p w:rsidR="00173A63" w:rsidRDefault="0013008E">
      <w:pPr>
        <w:pStyle w:val="TOC2"/>
        <w:rPr>
          <w:noProof/>
          <w:color w:val="auto"/>
          <w:sz w:val="22"/>
          <w:lang w:eastAsia="zh-CN"/>
        </w:rPr>
      </w:pPr>
      <w:hyperlink w:anchor="_Toc333336889" w:history="1">
        <w:r w:rsidR="00173A63" w:rsidRPr="000B7EDE">
          <w:rPr>
            <w:rStyle w:val="Hyperlink"/>
            <w:noProof/>
          </w:rPr>
          <w:t>Windows Small Business Server 2011 Standard</w:t>
        </w:r>
        <w:r w:rsidR="00173A63">
          <w:rPr>
            <w:noProof/>
            <w:webHidden/>
          </w:rPr>
          <w:tab/>
        </w:r>
        <w:r w:rsidR="00173A63">
          <w:rPr>
            <w:noProof/>
            <w:webHidden/>
          </w:rPr>
          <w:fldChar w:fldCharType="begin"/>
        </w:r>
        <w:r w:rsidR="00173A63">
          <w:rPr>
            <w:noProof/>
            <w:webHidden/>
          </w:rPr>
          <w:instrText xml:space="preserve"> PAGEREF _Toc333336889 \h </w:instrText>
        </w:r>
        <w:r w:rsidR="00173A63">
          <w:rPr>
            <w:noProof/>
            <w:webHidden/>
          </w:rPr>
        </w:r>
        <w:r w:rsidR="00173A63">
          <w:rPr>
            <w:noProof/>
            <w:webHidden/>
          </w:rPr>
          <w:fldChar w:fldCharType="separate"/>
        </w:r>
        <w:r w:rsidR="00004C8D">
          <w:rPr>
            <w:noProof/>
            <w:webHidden/>
          </w:rPr>
          <w:t>81</w:t>
        </w:r>
        <w:r w:rsidR="00173A63">
          <w:rPr>
            <w:noProof/>
            <w:webHidden/>
          </w:rPr>
          <w:fldChar w:fldCharType="end"/>
        </w:r>
      </w:hyperlink>
    </w:p>
    <w:p w:rsidR="009C7C76" w:rsidRDefault="00872DAE" w:rsidP="009A4C7C">
      <w:pPr>
        <w:pStyle w:val="PURHeading1"/>
        <w:sectPr w:rsidR="009C7C76" w:rsidSect="00A13A4E">
          <w:type w:val="continuous"/>
          <w:pgSz w:w="12240" w:h="15840" w:code="1"/>
          <w:pgMar w:top="1170" w:right="720" w:bottom="720" w:left="720" w:header="432" w:footer="288" w:gutter="0"/>
          <w:cols w:num="2" w:space="360"/>
          <w:docGrid w:linePitch="360"/>
        </w:sectPr>
      </w:pPr>
      <w:r>
        <w:fldChar w:fldCharType="end"/>
      </w:r>
      <w:bookmarkStart w:id="221" w:name="SAL"/>
    </w:p>
    <w:p w:rsidR="009C7C76" w:rsidRDefault="009C7C76" w:rsidP="00870ED6">
      <w:pPr>
        <w:pStyle w:val="PURHeading1"/>
        <w:spacing w:after="0" w:line="220" w:lineRule="exact"/>
      </w:pPr>
    </w:p>
    <w:p w:rsidR="009A4C7C" w:rsidRPr="00217B7D" w:rsidRDefault="009A4C7C" w:rsidP="00870ED6">
      <w:pPr>
        <w:pStyle w:val="PURHeading1"/>
        <w:spacing w:before="120" w:after="120"/>
        <w:rPr>
          <w:lang w:val="ru-RU"/>
        </w:rPr>
      </w:pPr>
      <w:r w:rsidRPr="00217B7D">
        <w:rPr>
          <w:lang w:val="ru-RU"/>
        </w:rPr>
        <w:t>Общие условия</w:t>
      </w:r>
    </w:p>
    <w:p w:rsidR="00351C31" w:rsidRPr="00217B7D" w:rsidRDefault="00BC6C4C" w:rsidP="00FD0B26">
      <w:pPr>
        <w:pStyle w:val="PURBlueStrong"/>
        <w:ind w:left="0"/>
        <w:rPr>
          <w:lang w:val="ru-RU"/>
        </w:rPr>
      </w:pPr>
      <w:r w:rsidRPr="00217B7D">
        <w:rPr>
          <w:lang w:val="ru-RU"/>
        </w:rPr>
        <w:t xml:space="preserve">Организация Общих условий лицензии </w:t>
      </w:r>
      <w:r>
        <w:t>SAL</w:t>
      </w:r>
    </w:p>
    <w:p w:rsidR="009A4C7C" w:rsidRPr="00217B7D" w:rsidRDefault="009A4C7C" w:rsidP="00FD0B26">
      <w:pPr>
        <w:pStyle w:val="PURBody"/>
        <w:rPr>
          <w:lang w:val="ru-RU"/>
        </w:rPr>
      </w:pPr>
      <w:r w:rsidRPr="00217B7D">
        <w:rPr>
          <w:lang w:val="ru-RU"/>
        </w:rPr>
        <w:t xml:space="preserve">Указанные ниже условия разделены на три раздела: </w:t>
      </w:r>
      <w:hyperlink w:anchor="SALTerms_Server" w:history="1">
        <w:r w:rsidRPr="00217B7D">
          <w:rPr>
            <w:rStyle w:val="Hyperlink"/>
            <w:i/>
            <w:lang w:val="ru-RU"/>
          </w:rPr>
          <w:t>Серверное программное обеспечение</w:t>
        </w:r>
      </w:hyperlink>
      <w:r w:rsidRPr="00217B7D">
        <w:rPr>
          <w:lang w:val="ru-RU"/>
        </w:rPr>
        <w:t xml:space="preserve">, </w:t>
      </w:r>
      <w:hyperlink w:anchor="SALTerms_MGMT" w:history="1">
        <w:r w:rsidRPr="00217B7D">
          <w:rPr>
            <w:rStyle w:val="Hyperlink"/>
            <w:i/>
            <w:lang w:val="ru-RU"/>
          </w:rPr>
          <w:t>Серверы управления</w:t>
        </w:r>
      </w:hyperlink>
      <w:r w:rsidRPr="00217B7D">
        <w:rPr>
          <w:lang w:val="ru-RU"/>
        </w:rPr>
        <w:t xml:space="preserve"> и</w:t>
      </w:r>
      <w:r w:rsidR="006E6C1F">
        <w:t> </w:t>
      </w:r>
      <w:hyperlink w:anchor="SALTerms_Desktop" w:history="1">
        <w:r w:rsidRPr="00217B7D">
          <w:rPr>
            <w:rStyle w:val="Hyperlink"/>
            <w:i/>
            <w:lang w:val="ru-RU"/>
          </w:rPr>
          <w:t>Приложения для настольных компьютеров.</w:t>
        </w:r>
      </w:hyperlink>
      <w:r w:rsidRPr="00217B7D">
        <w:rPr>
          <w:lang w:val="ru-RU"/>
        </w:rPr>
        <w:t xml:space="preserve"> Раздел данных Общих условий лицензии для конкретного продукта указывается под этим продуктом в разделе Условий лицензии для конкретного продукта.</w:t>
      </w:r>
    </w:p>
    <w:p w:rsidR="00BF78C0" w:rsidRDefault="009A4C7C" w:rsidP="005E0251">
      <w:pPr>
        <w:pStyle w:val="PURHeading2"/>
        <w:pBdr>
          <w:bottom w:val="single" w:sz="4" w:space="1" w:color="auto"/>
        </w:pBdr>
        <w:sectPr w:rsidR="00BF78C0" w:rsidSect="00A13A4E">
          <w:type w:val="continuous"/>
          <w:pgSz w:w="12240" w:h="15840" w:code="1"/>
          <w:pgMar w:top="1170" w:right="720" w:bottom="720" w:left="720" w:header="432" w:footer="288" w:gutter="0"/>
          <w:cols w:space="360"/>
          <w:docGrid w:linePitch="360"/>
        </w:sectPr>
      </w:pPr>
      <w:r>
        <w:t>Серверное ПО</w:t>
      </w:r>
      <w:bookmarkStart w:id="222" w:name="SALTerms_Server"/>
      <w:bookmarkEnd w:id="2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Default="008B1CCE" w:rsidP="009E3081">
            <w:pPr>
              <w:pStyle w:val="PURBullet-Indented"/>
            </w:pPr>
            <w:r>
              <w:lastRenderedPageBreak/>
              <w:t>Exchange Server 2013, выпуски Standard и</w:t>
            </w:r>
            <w:r w:rsidR="006E6C1F">
              <w:t> </w:t>
            </w:r>
            <w:r>
              <w:t>Enterprise</w:t>
            </w:r>
          </w:p>
          <w:p w:rsidR="008B1CCE" w:rsidRDefault="008B1CCE" w:rsidP="009E3081">
            <w:pPr>
              <w:pStyle w:val="PURBullet-Indented"/>
            </w:pPr>
            <w:r>
              <w:t>Forefront Identity Manager 2010 R2</w:t>
            </w:r>
          </w:p>
          <w:p w:rsidR="008B1CCE" w:rsidRDefault="008B1CCE" w:rsidP="009E3081">
            <w:pPr>
              <w:pStyle w:val="PURBullet-Indented"/>
            </w:pPr>
            <w:r>
              <w:t>Forefront Unified Access Gateway 2010</w:t>
            </w:r>
          </w:p>
          <w:p w:rsidR="008B1CCE" w:rsidRDefault="008B1CCE" w:rsidP="009E3081">
            <w:pPr>
              <w:pStyle w:val="PURBullet-Indented"/>
            </w:pPr>
            <w:r>
              <w:t>Lync Server 2013</w:t>
            </w:r>
          </w:p>
          <w:p w:rsidR="008B1CCE" w:rsidRDefault="008B1CCE" w:rsidP="009E3081">
            <w:pPr>
              <w:pStyle w:val="PURBullet-Indented"/>
            </w:pPr>
            <w:r>
              <w:t>Microsoft Application Virtualization Hosting для настольных компьютеров</w:t>
            </w:r>
          </w:p>
          <w:p w:rsidR="008B1CCE" w:rsidRDefault="008B1CCE" w:rsidP="009E3081">
            <w:pPr>
              <w:pStyle w:val="PURBullet-Indented"/>
            </w:pPr>
            <w:r>
              <w:t>Microsoft Dynamics AX 2012</w:t>
            </w:r>
          </w:p>
          <w:p w:rsidR="008B1CCE" w:rsidRDefault="008B1CCE" w:rsidP="009E3081">
            <w:pPr>
              <w:pStyle w:val="PURBullet-Indented"/>
            </w:pPr>
            <w:r>
              <w:t>Microsoft Dynamics C5 2012</w:t>
            </w:r>
          </w:p>
          <w:p w:rsidR="008B1CCE" w:rsidRDefault="008B1CCE" w:rsidP="009E3081">
            <w:pPr>
              <w:pStyle w:val="PURBullet-Indented"/>
            </w:pPr>
            <w:r>
              <w:t>Microsoft Dynamics CRM 2011 Service Provider</w:t>
            </w:r>
          </w:p>
          <w:p w:rsidR="008B1CCE" w:rsidRDefault="008B1CCE" w:rsidP="009E3081">
            <w:pPr>
              <w:pStyle w:val="PURBullet-Indented"/>
            </w:pPr>
            <w:r>
              <w:t>Microsoft Dynamics GP 2010 R2</w:t>
            </w:r>
          </w:p>
          <w:p w:rsidR="008B1CCE" w:rsidRDefault="008B1CCE" w:rsidP="009E3081">
            <w:pPr>
              <w:pStyle w:val="PURBullet-Indented"/>
            </w:pPr>
            <w:r>
              <w:t>Microsoft Dynamics NAV 2009 R2</w:t>
            </w:r>
          </w:p>
          <w:p w:rsidR="008B1CCE" w:rsidRDefault="008B1CCE" w:rsidP="009E3081">
            <w:pPr>
              <w:pStyle w:val="PURBullet-Indented"/>
            </w:pPr>
            <w:r>
              <w:t>Microsoft Dynamics SL 2011</w:t>
            </w:r>
          </w:p>
          <w:p w:rsidR="001B2E39" w:rsidRPr="00234924" w:rsidRDefault="001B2E39" w:rsidP="009E3081">
            <w:pPr>
              <w:pStyle w:val="PURBullet-Indented"/>
            </w:pPr>
            <w:r>
              <w:t>Productivity Suite</w:t>
            </w:r>
          </w:p>
          <w:p w:rsidR="008B1CCE" w:rsidRPr="008B1CCE" w:rsidRDefault="008B1CCE" w:rsidP="00F44E81">
            <w:pPr>
              <w:pStyle w:val="PURBullet-Indented"/>
            </w:pPr>
            <w:r>
              <w:t>Project Server 2013</w:t>
            </w:r>
          </w:p>
        </w:tc>
        <w:tc>
          <w:tcPr>
            <w:tcW w:w="5508" w:type="dxa"/>
          </w:tcPr>
          <w:p w:rsidR="001B2E39" w:rsidRDefault="001B2E39" w:rsidP="009E3081">
            <w:pPr>
              <w:pStyle w:val="PURBullet-Indented"/>
            </w:pPr>
            <w:r>
              <w:t>SharePoint Server 2013</w:t>
            </w:r>
          </w:p>
          <w:p w:rsidR="008B1CCE" w:rsidRPr="001D093B" w:rsidRDefault="008B1CCE" w:rsidP="009E3081">
            <w:pPr>
              <w:pStyle w:val="PURBullet-Indented"/>
            </w:pPr>
            <w:r w:rsidRPr="001D093B">
              <w:t>SQL Server 2008 R2 Enterprise (</w:t>
            </w:r>
            <w:r>
              <w:t>включая</w:t>
            </w:r>
            <w:r w:rsidRPr="001D093B">
              <w:t xml:space="preserve"> </w:t>
            </w:r>
            <w:r w:rsidR="006E6C1F" w:rsidRPr="001D093B">
              <w:br/>
            </w:r>
            <w:r>
              <w:t>ПВТ</w:t>
            </w:r>
            <w:r w:rsidRPr="001D093B">
              <w:t>-</w:t>
            </w:r>
            <w:r>
              <w:t>версии</w:t>
            </w:r>
            <w:r w:rsidRPr="001D093B">
              <w:t>)</w:t>
            </w:r>
          </w:p>
          <w:p w:rsidR="008B1CCE" w:rsidRPr="00F528C6" w:rsidRDefault="008B1CCE" w:rsidP="009E3081">
            <w:pPr>
              <w:pStyle w:val="PURBullet-Indented"/>
            </w:pPr>
            <w:r>
              <w:t>SQL Server 2008 R2 Small Business</w:t>
            </w:r>
          </w:p>
          <w:p w:rsidR="008B1CCE" w:rsidRDefault="008B1CCE" w:rsidP="009E3081">
            <w:pPr>
              <w:pStyle w:val="PURBullet-Indented"/>
            </w:pPr>
            <w:r>
              <w:t xml:space="preserve">SQL Server 2008 R2 Standard (включая </w:t>
            </w:r>
            <w:r w:rsidR="006E6C1F">
              <w:br/>
            </w:r>
            <w:r>
              <w:t>ПВТ-версии)</w:t>
            </w:r>
          </w:p>
          <w:p w:rsidR="008B1CCE" w:rsidRDefault="008B1CCE" w:rsidP="009E3081">
            <w:pPr>
              <w:pStyle w:val="PURBullet-Indented"/>
            </w:pPr>
            <w:r>
              <w:t>SQL Server 2008 R2 Workgroup</w:t>
            </w:r>
          </w:p>
          <w:p w:rsidR="008B1CCE" w:rsidRDefault="008B1CCE" w:rsidP="009E3081">
            <w:pPr>
              <w:pStyle w:val="PURBullet-Indented"/>
            </w:pPr>
            <w:r>
              <w:t>Visual Studio Team Foundation Server 2012 с</w:t>
            </w:r>
            <w:r w:rsidR="006E6C1F">
              <w:t> </w:t>
            </w:r>
            <w:r>
              <w:t>технологией SQL Server 2012</w:t>
            </w:r>
          </w:p>
          <w:p w:rsidR="008B1CCE" w:rsidRPr="00BF78C0" w:rsidRDefault="008B1CCE" w:rsidP="009E3081">
            <w:pPr>
              <w:pStyle w:val="PURBullet-Indented"/>
            </w:pPr>
            <w:r>
              <w:t>Windows Small Business Server 2011 Essentials</w:t>
            </w:r>
            <w:r>
              <w:tab/>
            </w:r>
          </w:p>
          <w:p w:rsidR="008B1CCE" w:rsidRDefault="008B1CCE" w:rsidP="009E3081">
            <w:pPr>
              <w:pStyle w:val="PURBullet-Indented"/>
            </w:pPr>
            <w:r>
              <w:t xml:space="preserve">Windows Small Business Server 2011 Premium </w:t>
            </w:r>
            <w:r w:rsidR="006E6C1F">
              <w:br/>
            </w:r>
            <w:r>
              <w:t>Add-on</w:t>
            </w:r>
          </w:p>
          <w:p w:rsidR="008B1CCE" w:rsidRDefault="008B1CCE" w:rsidP="009E3081">
            <w:pPr>
              <w:pStyle w:val="PURBullet-Indented"/>
            </w:pPr>
            <w:r>
              <w:t>Windows Small Business Server 2011 Standard</w:t>
            </w:r>
          </w:p>
        </w:tc>
      </w:tr>
    </w:tbl>
    <w:p w:rsidR="00555CBF" w:rsidRPr="00217B7D" w:rsidRDefault="00555CBF" w:rsidP="00555CBF">
      <w:pPr>
        <w:pStyle w:val="PURBody"/>
        <w:rPr>
          <w:lang w:val="ru-RU"/>
        </w:rPr>
      </w:pPr>
      <w:r w:rsidRPr="00217B7D">
        <w:rPr>
          <w:lang w:val="ru-RU"/>
        </w:rPr>
        <w:t xml:space="preserve">Каждая приобретенная вами лицензия </w:t>
      </w:r>
      <w:r>
        <w:t>SAL</w:t>
      </w:r>
      <w:r w:rsidRPr="00217B7D">
        <w:rPr>
          <w:lang w:val="ru-RU"/>
        </w:rPr>
        <w:t xml:space="preserve"> дает вам указанные ниже права.</w:t>
      </w:r>
    </w:p>
    <w:p w:rsidR="009A4C7C" w:rsidRPr="00217B7D" w:rsidRDefault="009A4C7C" w:rsidP="00830DCA">
      <w:pPr>
        <w:pStyle w:val="PURBlueStrong-Indented"/>
        <w:rPr>
          <w:b/>
          <w:bCs/>
          <w:lang w:val="ru-RU"/>
        </w:rPr>
      </w:pPr>
      <w:r w:rsidRPr="00217B7D">
        <w:rPr>
          <w:lang w:val="ru-RU"/>
        </w:rPr>
        <w:lastRenderedPageBreak/>
        <w:t>Лицензии подписчика</w:t>
      </w:r>
      <w:r w:rsidRPr="00217B7D">
        <w:rPr>
          <w:smallCaps w:val="0"/>
          <w:lang w:val="ru-RU"/>
        </w:rPr>
        <w:t xml:space="preserve"> (</w:t>
      </w:r>
      <w:r>
        <w:rPr>
          <w:smallCaps w:val="0"/>
        </w:rPr>
        <w:t>SAL</w:t>
      </w:r>
      <w:r w:rsidRPr="00217B7D">
        <w:rPr>
          <w:smallCaps w:val="0"/>
          <w:lang w:val="ru-RU"/>
        </w:rPr>
        <w:t>)</w:t>
      </w:r>
    </w:p>
    <w:p w:rsidR="009A4C7C" w:rsidRPr="00217B7D" w:rsidRDefault="009A4C7C" w:rsidP="009A4C7C">
      <w:pPr>
        <w:pStyle w:val="PURBody-Indented"/>
        <w:rPr>
          <w:b/>
          <w:bCs/>
          <w:lang w:val="ru-RU"/>
        </w:rPr>
      </w:pPr>
      <w:r w:rsidRPr="00217B7D">
        <w:rPr>
          <w:bCs/>
          <w:lang w:val="ru-RU"/>
        </w:rPr>
        <w:t xml:space="preserve">Вы </w:t>
      </w:r>
      <w:r w:rsidRPr="00217B7D">
        <w:rPr>
          <w:lang w:val="ru-RU"/>
        </w:rPr>
        <w:t xml:space="preserve">должны приобрести и назначить лицензию </w:t>
      </w:r>
      <w:r>
        <w:t>SAL</w:t>
      </w:r>
      <w:r w:rsidRPr="00217B7D">
        <w:rPr>
          <w:lang w:val="ru-RU"/>
        </w:rPr>
        <w:t xml:space="preserve"> каждому пользователю, который имеет право прямого или кос</w:t>
      </w:r>
      <w:r w:rsidRPr="00217B7D">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882634" w:rsidRPr="00217B7D">
        <w:rPr>
          <w:bCs/>
          <w:lang w:val="ru-RU"/>
        </w:rPr>
        <w:t xml:space="preserve"> </w:t>
      </w:r>
      <w:r w:rsidRPr="00217B7D">
        <w:rPr>
          <w:bCs/>
          <w:lang w:val="ru-RU"/>
        </w:rPr>
        <w:t xml:space="preserve">Лицензии подписчика </w:t>
      </w:r>
      <w:r w:rsidR="00882634" w:rsidRPr="00217B7D">
        <w:rPr>
          <w:bCs/>
          <w:lang w:val="ru-RU"/>
        </w:rPr>
        <w:t>«</w:t>
      </w:r>
      <w:r w:rsidRPr="00217B7D">
        <w:rPr>
          <w:bCs/>
          <w:lang w:val="ru-RU"/>
        </w:rPr>
        <w:t>на устройство</w:t>
      </w:r>
      <w:r w:rsidR="00882634" w:rsidRPr="00217B7D">
        <w:rPr>
          <w:bCs/>
          <w:lang w:val="ru-RU"/>
        </w:rPr>
        <w:t>»</w:t>
      </w:r>
      <w:r w:rsidRPr="00217B7D">
        <w:rPr>
          <w:bCs/>
          <w:lang w:val="ru-RU"/>
        </w:rPr>
        <w:t xml:space="preserve"> не предоставляются, за исключением продуктов, указанных в разделе «Условия лицензии для конкретного продукта».</w:t>
      </w:r>
      <w:r w:rsidR="00882634" w:rsidRPr="00217B7D">
        <w:rPr>
          <w:bCs/>
          <w:lang w:val="ru-RU"/>
        </w:rPr>
        <w:t xml:space="preserve"> </w:t>
      </w:r>
      <w:r w:rsidRPr="00217B7D">
        <w:rPr>
          <w:lang w:val="ru-RU"/>
        </w:rPr>
        <w:t>Каждый аппаратный раздел или стоечный модуль считается отдельным устройством.</w:t>
      </w:r>
      <w:r w:rsidR="00882634" w:rsidRPr="00217B7D">
        <w:rPr>
          <w:lang w:val="ru-RU"/>
        </w:rPr>
        <w:t xml:space="preserve"> </w:t>
      </w:r>
      <w:r w:rsidRPr="00217B7D">
        <w:rPr>
          <w:lang w:val="ru-RU"/>
        </w:rPr>
        <w:t xml:space="preserve">Соответствующие лицензии </w:t>
      </w:r>
      <w:r>
        <w:t>SAL</w:t>
      </w:r>
      <w:r w:rsidRPr="00217B7D">
        <w:rPr>
          <w:lang w:val="ru-RU"/>
        </w:rPr>
        <w:t xml:space="preserve"> для каждого продукта указаны в разделе «Условия лицензии для конкретного продукта» ниже.</w:t>
      </w:r>
    </w:p>
    <w:p w:rsidR="009A4C7C" w:rsidRPr="00217B7D" w:rsidRDefault="009A4C7C" w:rsidP="009A4C7C">
      <w:pPr>
        <w:pStyle w:val="PURBody-Indented"/>
        <w:rPr>
          <w:lang w:val="ru-RU"/>
        </w:rPr>
      </w:pPr>
      <w:r w:rsidRPr="00217B7D">
        <w:rPr>
          <w:bCs/>
          <w:lang w:val="ru-RU"/>
        </w:rPr>
        <w:t xml:space="preserve">Для программного обеспечения, лицензируемого по модели «на процессор», лицензии подписчика </w:t>
      </w:r>
      <w:r w:rsidRPr="00217B7D">
        <w:rPr>
          <w:lang w:val="ru-RU"/>
        </w:rPr>
        <w:t>не требуются.</w:t>
      </w:r>
    </w:p>
    <w:p w:rsidR="009A4C7C" w:rsidRPr="00217B7D" w:rsidRDefault="009A4C7C" w:rsidP="009A4C7C">
      <w:pPr>
        <w:pStyle w:val="PURBody-Indented"/>
        <w:rPr>
          <w:lang w:val="ru-RU"/>
        </w:rPr>
      </w:pPr>
      <w:r w:rsidRPr="00217B7D">
        <w:rPr>
          <w:bCs/>
          <w:lang w:val="ru-RU"/>
        </w:rPr>
        <w:t xml:space="preserve">Для доступа к любому серверному программному обеспечению требуются основные лицензии </w:t>
      </w:r>
      <w:r>
        <w:rPr>
          <w:bCs/>
        </w:rPr>
        <w:t>SAL</w:t>
      </w:r>
      <w:r w:rsidRPr="00217B7D">
        <w:rPr>
          <w:bCs/>
          <w:lang w:val="ru-RU"/>
        </w:rPr>
        <w:t xml:space="preserve">, а для использования некоторых функций серверного программного обеспечения необходимо приобрести дополнительные лицензии </w:t>
      </w:r>
      <w:r>
        <w:rPr>
          <w:bCs/>
        </w:rPr>
        <w:t>SAL</w:t>
      </w:r>
      <w:r w:rsidRPr="00217B7D">
        <w:rPr>
          <w:bCs/>
          <w:lang w:val="ru-RU"/>
        </w:rPr>
        <w:t>.</w:t>
      </w:r>
      <w:r w:rsidR="00882634" w:rsidRPr="00217B7D">
        <w:rPr>
          <w:bCs/>
          <w:lang w:val="ru-RU"/>
        </w:rPr>
        <w:t xml:space="preserve"> </w:t>
      </w:r>
      <w:r w:rsidRPr="00217B7D">
        <w:rPr>
          <w:bCs/>
          <w:lang w:val="ru-RU"/>
        </w:rPr>
        <w:t xml:space="preserve">Чтобы использовать функциональные возможности, указанные в разделе </w:t>
      </w:r>
      <w:r w:rsidRPr="00217B7D">
        <w:rPr>
          <w:lang w:val="ru-RU"/>
        </w:rPr>
        <w:t xml:space="preserve">Условия лицензии для конкретного продукта ниже, необходима как базовая, так и дополнительная лицензия </w:t>
      </w:r>
      <w:r>
        <w:t>SAL</w:t>
      </w:r>
      <w:r w:rsidRPr="00217B7D">
        <w:rPr>
          <w:bCs/>
          <w:lang w:val="ru-RU"/>
        </w:rPr>
        <w:t>.</w:t>
      </w:r>
    </w:p>
    <w:p w:rsidR="009A4C7C" w:rsidRPr="00217B7D" w:rsidRDefault="009A4C7C" w:rsidP="00830DCA">
      <w:pPr>
        <w:pStyle w:val="PURBlueStrong-Indented"/>
        <w:rPr>
          <w:lang w:val="ru-RU"/>
        </w:rPr>
      </w:pPr>
      <w:r w:rsidRPr="00217B7D">
        <w:rPr>
          <w:lang w:val="ru-RU"/>
        </w:rPr>
        <w:t xml:space="preserve">Типы лицензий </w:t>
      </w:r>
      <w:r>
        <w:t>SAL</w:t>
      </w:r>
    </w:p>
    <w:p w:rsidR="009A4C7C" w:rsidRPr="00217B7D" w:rsidRDefault="009A4C7C" w:rsidP="00243F50">
      <w:pPr>
        <w:pStyle w:val="PURBody-Indented"/>
        <w:rPr>
          <w:lang w:val="ru-RU"/>
        </w:rPr>
      </w:pPr>
      <w:r w:rsidRPr="00217B7D">
        <w:rPr>
          <w:lang w:val="ru-RU"/>
        </w:rPr>
        <w:t xml:space="preserve">Существует три типа лицензий </w:t>
      </w:r>
      <w:r>
        <w:t>SAL</w:t>
      </w:r>
      <w:r w:rsidRPr="00217B7D">
        <w:rPr>
          <w:lang w:val="ru-RU"/>
        </w:rPr>
        <w:t xml:space="preserve">: для устройств, для пользователей и для соответствующих пользователей со статусом учебного заведения («учащиеся»). Каждая лицензия </w:t>
      </w:r>
      <w:r>
        <w:t>SAL</w:t>
      </w:r>
      <w:r w:rsidRPr="00217B7D">
        <w:rPr>
          <w:lang w:val="ru-RU"/>
        </w:rPr>
        <w:t xml:space="preserve">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882634" w:rsidRPr="00217B7D">
        <w:rPr>
          <w:lang w:val="ru-RU"/>
        </w:rPr>
        <w:t xml:space="preserve"> </w:t>
      </w:r>
      <w:r w:rsidRPr="00217B7D">
        <w:rPr>
          <w:lang w:val="ru-RU"/>
        </w:rPr>
        <w:t xml:space="preserve">Каждая лицензия </w:t>
      </w:r>
      <w:r>
        <w:t>SAL</w:t>
      </w:r>
      <w:r w:rsidRPr="00217B7D">
        <w:rPr>
          <w:lang w:val="ru-RU"/>
        </w:rPr>
        <w:t xml:space="preserve"> «на пользователя» позволяет одному пользователю, использующему любое устройство, обращаться к экземплярам серверного программного обеспечения на</w:t>
      </w:r>
      <w:r w:rsidR="00243F50">
        <w:t> </w:t>
      </w:r>
      <w:r w:rsidRPr="00217B7D">
        <w:rPr>
          <w:lang w:val="ru-RU"/>
        </w:rPr>
        <w:t xml:space="preserve">ваших серверах. Продукты, для которых предлагаются лицензии </w:t>
      </w:r>
      <w:r>
        <w:t>SAL</w:t>
      </w:r>
      <w:r w:rsidRPr="00217B7D">
        <w:rPr>
          <w:lang w:val="ru-RU"/>
        </w:rPr>
        <w:t xml:space="preserve"> для учащихся, требуют выполнения требований, описанных в Приложении для Соответствующих пользователей со статусом учебного заведения.</w:t>
      </w:r>
      <w:r w:rsidR="00882634" w:rsidRPr="00217B7D">
        <w:rPr>
          <w:lang w:val="ru-RU"/>
        </w:rPr>
        <w:t xml:space="preserve"> </w:t>
      </w:r>
      <w:r w:rsidRPr="00217B7D">
        <w:rPr>
          <w:lang w:val="ru-RU"/>
        </w:rPr>
        <w:t xml:space="preserve">Подобно лицензиям </w:t>
      </w:r>
      <w:r>
        <w:t>SAL</w:t>
      </w:r>
      <w:r w:rsidRPr="00217B7D">
        <w:rPr>
          <w:lang w:val="ru-RU"/>
        </w:rPr>
        <w:t xml:space="preserve"> «на пользователя», каждая лицензия </w:t>
      </w:r>
      <w:r>
        <w:t>SAL</w:t>
      </w:r>
      <w:r w:rsidRPr="00217B7D">
        <w:rPr>
          <w:lang w:val="ru-RU"/>
        </w:rPr>
        <w:t xml:space="preserve">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rsidR="00FD0B26" w:rsidRPr="00217B7D" w:rsidRDefault="00FD0B26" w:rsidP="00FD0B26">
      <w:pPr>
        <w:pStyle w:val="PURBlueStrong-Indented"/>
        <w:rPr>
          <w:lang w:val="ru-RU"/>
        </w:rPr>
      </w:pPr>
      <w:r w:rsidRPr="00217B7D">
        <w:rPr>
          <w:lang w:val="ru-RU"/>
        </w:rPr>
        <w:t>Передача лицензий подписчика (</w:t>
      </w:r>
      <w:r>
        <w:t>SAL</w:t>
      </w:r>
      <w:r w:rsidRPr="00217B7D">
        <w:rPr>
          <w:lang w:val="ru-RU"/>
        </w:rPr>
        <w:t>)</w:t>
      </w:r>
    </w:p>
    <w:p w:rsidR="00FD0B26" w:rsidRPr="00217B7D" w:rsidRDefault="00FD0B26" w:rsidP="00FD0B26">
      <w:pPr>
        <w:pStyle w:val="PURBody-Indented"/>
        <w:rPr>
          <w:lang w:val="ru-RU"/>
        </w:rPr>
      </w:pPr>
      <w:r w:rsidRPr="00217B7D">
        <w:rPr>
          <w:lang w:val="ru-RU"/>
        </w:rPr>
        <w:t>Вы имеете право:</w:t>
      </w:r>
    </w:p>
    <w:p w:rsidR="00FD0B26" w:rsidRPr="00E8519C" w:rsidRDefault="00FD0B26" w:rsidP="00CF7821">
      <w:pPr>
        <w:pStyle w:val="PURBullet-Indented"/>
      </w:pPr>
      <w:r w:rsidRPr="00217B7D">
        <w:rPr>
          <w:lang w:val="ru-RU"/>
        </w:rPr>
        <w:t xml:space="preserve">навсегда передать свою лицензию </w:t>
      </w:r>
      <w:r>
        <w:t>SAL</w:t>
      </w:r>
      <w:r w:rsidRPr="00217B7D">
        <w:rPr>
          <w:lang w:val="ru-RU"/>
        </w:rPr>
        <w:t xml:space="preserve"> «на устройство» от одного устройства другому или пользовательскую лицензию </w:t>
      </w:r>
      <w:r>
        <w:t>SAL от одного пользователя другому; либо</w:t>
      </w:r>
    </w:p>
    <w:p w:rsidR="00FD0B26" w:rsidRPr="00E8519C" w:rsidRDefault="00FD0B26" w:rsidP="00CF7821">
      <w:pPr>
        <w:pStyle w:val="PURBullet-Indented"/>
      </w:pPr>
      <w:r w:rsidRPr="00217B7D">
        <w:rPr>
          <w:lang w:val="ru-RU"/>
        </w:rPr>
        <w:t xml:space="preserve">временно передать свою лицензию </w:t>
      </w:r>
      <w:r>
        <w:t>SAL</w:t>
      </w:r>
      <w:r w:rsidRPr="00217B7D">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9A4C7C" w:rsidRDefault="009A4C7C" w:rsidP="009A4C7C">
      <w:pPr>
        <w:pStyle w:val="PURBlueStrong"/>
      </w:pPr>
      <w:r>
        <w:t>Лицензии SAL для SA</w:t>
      </w:r>
    </w:p>
    <w:p w:rsidR="009A4C7C" w:rsidRPr="00217B7D" w:rsidRDefault="009A4C7C" w:rsidP="009A4C7C">
      <w:pPr>
        <w:pStyle w:val="PURBody-Indented"/>
        <w:rPr>
          <w:lang w:val="ru-RU"/>
        </w:rPr>
      </w:pPr>
      <w:r w:rsidRPr="00217B7D">
        <w:rPr>
          <w:lang w:val="ru-RU"/>
        </w:rPr>
        <w:t xml:space="preserve">Лицензии подписчика для </w:t>
      </w:r>
      <w:r>
        <w:t>SA</w:t>
      </w:r>
      <w:r w:rsidRPr="00217B7D">
        <w:rPr>
          <w:lang w:val="ru-RU"/>
        </w:rPr>
        <w:t xml:space="preserve"> можно приобрести и назначить пользователям, которым уже назначена соответствующая клиентская лицензия (</w:t>
      </w:r>
      <w:r>
        <w:t>CAL</w:t>
      </w:r>
      <w:r w:rsidRPr="00217B7D">
        <w:rPr>
          <w:lang w:val="ru-RU"/>
        </w:rPr>
        <w:t xml:space="preserve">) с действующим покрытием </w:t>
      </w:r>
      <w:r>
        <w:t>Software</w:t>
      </w:r>
      <w:r w:rsidRPr="00217B7D">
        <w:rPr>
          <w:lang w:val="ru-RU"/>
        </w:rPr>
        <w:t xml:space="preserve"> </w:t>
      </w:r>
      <w:r>
        <w:t>Assurance</w:t>
      </w:r>
      <w:r w:rsidRPr="00217B7D">
        <w:rPr>
          <w:lang w:val="ru-RU"/>
        </w:rPr>
        <w:t xml:space="preserve"> («</w:t>
      </w:r>
      <w:r>
        <w:t>SA</w:t>
      </w:r>
      <w:r w:rsidRPr="00217B7D">
        <w:rPr>
          <w:lang w:val="ru-RU"/>
        </w:rPr>
        <w:t xml:space="preserve">»), приобретенная по программе корпоративного лицензирования </w:t>
      </w:r>
      <w:r>
        <w:t>Microsoft</w:t>
      </w:r>
      <w:r w:rsidRPr="00217B7D">
        <w:rPr>
          <w:lang w:val="ru-RU"/>
        </w:rPr>
        <w:t xml:space="preserve">, либо пользователям, использующим устройство, которому назначена соответствующая клиентская лицензия «на устройство» с действующим покрытием </w:t>
      </w:r>
      <w:r>
        <w:t>Software</w:t>
      </w:r>
      <w:r w:rsidRPr="00217B7D">
        <w:rPr>
          <w:lang w:val="ru-RU"/>
        </w:rPr>
        <w:t xml:space="preserve"> </w:t>
      </w:r>
      <w:r>
        <w:t>Assurance</w:t>
      </w:r>
      <w:r w:rsidRPr="00217B7D">
        <w:rPr>
          <w:lang w:val="ru-RU"/>
        </w:rPr>
        <w:t xml:space="preserve">. Вы не можете получить лицензии </w:t>
      </w:r>
      <w:r>
        <w:t>SAL</w:t>
      </w:r>
      <w:r w:rsidRPr="00217B7D">
        <w:rPr>
          <w:lang w:val="ru-RU"/>
        </w:rPr>
        <w:t xml:space="preserve"> для </w:t>
      </w:r>
      <w:r>
        <w:t>SA</w:t>
      </w:r>
      <w:r w:rsidRPr="00217B7D">
        <w:rPr>
          <w:lang w:val="ru-RU"/>
        </w:rPr>
        <w:t xml:space="preserve"> более чем для одного пользователя для любой соответствующей лицензии </w:t>
      </w:r>
      <w:r>
        <w:t>CAL</w:t>
      </w:r>
      <w:r w:rsidRPr="00217B7D">
        <w:rPr>
          <w:lang w:val="ru-RU"/>
        </w:rPr>
        <w:t>. Права на</w:t>
      </w:r>
      <w:r w:rsidR="003C3072">
        <w:t> </w:t>
      </w:r>
      <w:r w:rsidRPr="00217B7D">
        <w:rPr>
          <w:lang w:val="ru-RU"/>
        </w:rPr>
        <w:t xml:space="preserve">использование для лицензий подписчика для </w:t>
      </w:r>
      <w:r>
        <w:t>SA</w:t>
      </w:r>
      <w:r w:rsidRPr="00217B7D">
        <w:rPr>
          <w:lang w:val="ru-RU"/>
        </w:rPr>
        <w:t xml:space="preserve"> идентичны правам использования для соответствующих лицензий подписчика, как указано в настоящем документе.</w:t>
      </w:r>
      <w:r w:rsidR="00882634" w:rsidRPr="00217B7D">
        <w:rPr>
          <w:lang w:val="ru-RU"/>
        </w:rPr>
        <w:t xml:space="preserve"> </w:t>
      </w:r>
      <w:r w:rsidRPr="00217B7D">
        <w:rPr>
          <w:lang w:val="ru-RU"/>
        </w:rPr>
        <w:t xml:space="preserve">Право назначения лицензий подписчика для </w:t>
      </w:r>
      <w:r>
        <w:t>SA</w:t>
      </w:r>
      <w:r w:rsidRPr="00217B7D">
        <w:rPr>
          <w:lang w:val="ru-RU"/>
        </w:rPr>
        <w:t xml:space="preserve"> пользователям или устройствам прекращается по истечении срока действия покрытия </w:t>
      </w:r>
      <w:r>
        <w:t>Software</w:t>
      </w:r>
      <w:r w:rsidRPr="00217B7D">
        <w:rPr>
          <w:lang w:val="ru-RU"/>
        </w:rPr>
        <w:t xml:space="preserve"> </w:t>
      </w:r>
      <w:r>
        <w:t>Assurance</w:t>
      </w:r>
      <w:r w:rsidRPr="00217B7D">
        <w:rPr>
          <w:lang w:val="ru-RU"/>
        </w:rPr>
        <w:t xml:space="preserve"> для соответствующих клиентских лицензий.</w:t>
      </w:r>
      <w:r w:rsidR="00882634" w:rsidRPr="00217B7D">
        <w:rPr>
          <w:lang w:val="ru-RU"/>
        </w:rPr>
        <w:t xml:space="preserve"> </w:t>
      </w:r>
      <w:r w:rsidRPr="00217B7D">
        <w:rPr>
          <w:lang w:val="ru-RU"/>
        </w:rPr>
        <w:t xml:space="preserve">Использование лицензий подписчика для </w:t>
      </w:r>
      <w:r>
        <w:t>SA</w:t>
      </w:r>
      <w:r w:rsidRPr="00217B7D">
        <w:rPr>
          <w:lang w:val="ru-RU"/>
        </w:rPr>
        <w:t xml:space="preserve"> не лишает вас права на использование соответствующих клиентских лицензий. Лицензии </w:t>
      </w:r>
      <w:r>
        <w:t>SAL</w:t>
      </w:r>
      <w:r w:rsidRPr="00217B7D">
        <w:rPr>
          <w:lang w:val="ru-RU"/>
        </w:rPr>
        <w:t xml:space="preserve"> для </w:t>
      </w:r>
      <w:r>
        <w:t>SA</w:t>
      </w:r>
      <w:r w:rsidRPr="00217B7D">
        <w:rPr>
          <w:lang w:val="ru-RU"/>
        </w:rPr>
        <w:t xml:space="preserve"> могут и должны быть переданы только в том случае и тогда, когда передается соответствующая клиентская лицензия.</w:t>
      </w:r>
      <w:r w:rsidR="00882634" w:rsidRPr="00217B7D">
        <w:rPr>
          <w:lang w:val="ru-RU"/>
        </w:rPr>
        <w:t xml:space="preserve"> </w:t>
      </w:r>
      <w:r w:rsidRPr="00217B7D">
        <w:rPr>
          <w:lang w:val="ru-RU"/>
        </w:rPr>
        <w:t xml:space="preserve">Для получения дополнительных сведений о заказе лицензий </w:t>
      </w:r>
      <w:r>
        <w:t>SAL</w:t>
      </w:r>
      <w:r w:rsidRPr="00217B7D">
        <w:rPr>
          <w:lang w:val="ru-RU"/>
        </w:rPr>
        <w:t xml:space="preserve"> для </w:t>
      </w:r>
      <w:r>
        <w:t>SA</w:t>
      </w:r>
      <w:r w:rsidRPr="00217B7D">
        <w:rPr>
          <w:lang w:val="ru-RU"/>
        </w:rPr>
        <w:t>, а также о</w:t>
      </w:r>
      <w:r w:rsidR="009A09C8">
        <w:t> </w:t>
      </w:r>
      <w:r w:rsidRPr="00217B7D">
        <w:rPr>
          <w:lang w:val="ru-RU"/>
        </w:rPr>
        <w:t xml:space="preserve">процедуре проверки заказа посетите веб-сайт </w:t>
      </w:r>
      <w:hyperlink r:id="rId82" w:history="1">
        <w:r>
          <w:rPr>
            <w:rStyle w:val="Hyperlink"/>
          </w:rPr>
          <w:t>http</w:t>
        </w:r>
        <w:r w:rsidRPr="00217B7D">
          <w:rPr>
            <w:rStyle w:val="Hyperlink"/>
            <w:lang w:val="ru-RU"/>
          </w:rPr>
          <w:t>://</w:t>
        </w:r>
        <w:r>
          <w:rPr>
            <w:rStyle w:val="Hyperlink"/>
          </w:rPr>
          <w:t>www</w:t>
        </w:r>
        <w:r w:rsidRPr="00217B7D">
          <w:rPr>
            <w:rStyle w:val="Hyperlink"/>
            <w:lang w:val="ru-RU"/>
          </w:rPr>
          <w:t>.</w:t>
        </w:r>
        <w:r>
          <w:rPr>
            <w:rStyle w:val="Hyperlink"/>
          </w:rPr>
          <w:t>explore</w:t>
        </w:r>
        <w:r w:rsidRPr="00217B7D">
          <w:rPr>
            <w:rStyle w:val="Hyperlink"/>
            <w:lang w:val="ru-RU"/>
          </w:rPr>
          <w:t>.</w:t>
        </w:r>
        <w:r>
          <w:rPr>
            <w:rStyle w:val="Hyperlink"/>
          </w:rPr>
          <w:t>ms</w:t>
        </w:r>
      </w:hyperlink>
      <w:r w:rsidRPr="00217B7D">
        <w:rPr>
          <w:lang w:val="ru-RU"/>
        </w:rPr>
        <w:t xml:space="preserve"> или обратитесь к своему торговому представителю по</w:t>
      </w:r>
      <w:r w:rsidR="009A09C8">
        <w:t> </w:t>
      </w:r>
      <w:r w:rsidRPr="00217B7D">
        <w:rPr>
          <w:lang w:val="ru-RU"/>
        </w:rPr>
        <w:t>программным продуктам.</w:t>
      </w:r>
    </w:p>
    <w:p w:rsidR="009A4C7C" w:rsidRPr="00217B7D" w:rsidRDefault="009A4C7C" w:rsidP="009A4C7C">
      <w:pPr>
        <w:pStyle w:val="PURBody-Indented"/>
        <w:rPr>
          <w:lang w:val="ru-RU"/>
        </w:rPr>
      </w:pPr>
      <w:r w:rsidRPr="00217B7D">
        <w:rPr>
          <w:lang w:val="ru-RU"/>
        </w:rPr>
        <w:t xml:space="preserve">Лицензии </w:t>
      </w:r>
      <w:r>
        <w:t>SAL</w:t>
      </w:r>
      <w:r w:rsidRPr="00217B7D">
        <w:rPr>
          <w:lang w:val="ru-RU"/>
        </w:rPr>
        <w:t xml:space="preserve"> для клиентов программы </w:t>
      </w:r>
      <w:r>
        <w:t>SA</w:t>
      </w:r>
      <w:r w:rsidRPr="00217B7D">
        <w:rPr>
          <w:lang w:val="ru-RU"/>
        </w:rPr>
        <w:t xml:space="preserve"> с соответствующими лицензиями </w:t>
      </w:r>
      <w:r>
        <w:t>CAL</w:t>
      </w:r>
      <w:r w:rsidRPr="00217B7D">
        <w:rPr>
          <w:lang w:val="ru-RU"/>
        </w:rPr>
        <w:t>, указаны под соответствующими продуктами в разделе «Условия лицензии для конкретного продукта».</w:t>
      </w:r>
    </w:p>
    <w:p w:rsidR="003814EB" w:rsidRPr="00217B7D" w:rsidRDefault="003814EB" w:rsidP="003814EB">
      <w:pPr>
        <w:pStyle w:val="PURBlueStrong"/>
        <w:rPr>
          <w:lang w:val="ru-RU"/>
        </w:rPr>
      </w:pPr>
      <w:r w:rsidRPr="00217B7D">
        <w:rPr>
          <w:lang w:val="ru-RU"/>
        </w:rPr>
        <w:t>Создание экземпляров и хранение на серверах или носителях.</w:t>
      </w:r>
    </w:p>
    <w:p w:rsidR="003814EB" w:rsidRPr="00217B7D" w:rsidRDefault="003814EB" w:rsidP="007B2A51">
      <w:pPr>
        <w:pStyle w:val="PURBody-Indented"/>
        <w:rPr>
          <w:lang w:val="ru-RU"/>
        </w:rPr>
      </w:pPr>
      <w:r w:rsidRPr="00217B7D">
        <w:rPr>
          <w:lang w:val="ru-RU"/>
        </w:rPr>
        <w:t>Каждая приобретенная лицензия на программное обеспечение дает вам следующие дополнительные права.</w:t>
      </w:r>
    </w:p>
    <w:p w:rsidR="003814EB" w:rsidRPr="00217B7D" w:rsidRDefault="003814EB" w:rsidP="00CF7821">
      <w:pPr>
        <w:pStyle w:val="PURBullet-Indented"/>
        <w:rPr>
          <w:b/>
          <w:lang w:val="ru-RU"/>
        </w:rPr>
      </w:pPr>
      <w:r w:rsidRPr="00217B7D">
        <w:rPr>
          <w:lang w:val="ru-RU"/>
        </w:rPr>
        <w:t>Вы можете создавать любое количество экземпляров серверного и клиентского программного обеспечения.</w:t>
      </w:r>
    </w:p>
    <w:p w:rsidR="003814EB" w:rsidRPr="00217B7D" w:rsidRDefault="003814EB" w:rsidP="00CF7821">
      <w:pPr>
        <w:pStyle w:val="PURBullet-Indented"/>
        <w:rPr>
          <w:b/>
          <w:lang w:val="ru-RU"/>
        </w:rPr>
      </w:pPr>
      <w:r w:rsidRPr="00217B7D">
        <w:rPr>
          <w:lang w:val="ru-RU"/>
        </w:rPr>
        <w:t>Вы можете хранить экземпляры серверного и клиентского программного обеспечения на любом вашем сервере или носителе.</w:t>
      </w:r>
    </w:p>
    <w:p w:rsidR="003814EB" w:rsidRPr="00217B7D" w:rsidRDefault="003814EB" w:rsidP="00CF7821">
      <w:pPr>
        <w:pStyle w:val="PURBullet-Indented"/>
        <w:rPr>
          <w:b/>
          <w:lang w:val="ru-RU"/>
        </w:rPr>
      </w:pPr>
      <w:r w:rsidRPr="00217B7D">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3814EB" w:rsidRPr="00217B7D" w:rsidRDefault="003814EB" w:rsidP="003814EB">
      <w:pPr>
        <w:pStyle w:val="PURBlueStrong"/>
        <w:rPr>
          <w:lang w:val="ru-RU"/>
        </w:rPr>
      </w:pPr>
      <w:r w:rsidRPr="00217B7D">
        <w:rPr>
          <w:lang w:val="ru-RU"/>
        </w:rPr>
        <w:lastRenderedPageBreak/>
        <w:t>Пакеты управления</w:t>
      </w:r>
    </w:p>
    <w:p w:rsidR="003814EB" w:rsidRPr="00870ED6" w:rsidRDefault="003814EB" w:rsidP="003814EB">
      <w:pPr>
        <w:pStyle w:val="PURBody-Indented"/>
        <w:rPr>
          <w:b/>
          <w:spacing w:val="-4"/>
          <w:lang w:val="ru-RU"/>
        </w:rPr>
      </w:pPr>
      <w:r w:rsidRPr="00870ED6">
        <w:rPr>
          <w:spacing w:val="-4"/>
          <w:lang w:val="ru-RU"/>
        </w:rPr>
        <w:t>Программное обеспечение может содержать пакеты управления.</w:t>
      </w:r>
      <w:r w:rsidR="00882634" w:rsidRPr="00870ED6">
        <w:rPr>
          <w:spacing w:val="-4"/>
          <w:lang w:val="ru-RU"/>
        </w:rPr>
        <w:t xml:space="preserve"> </w:t>
      </w:r>
      <w:r w:rsidRPr="00870ED6">
        <w:rPr>
          <w:spacing w:val="-4"/>
          <w:lang w:val="ru-RU"/>
        </w:rPr>
        <w:t xml:space="preserve">Использование вами Пакетов управления регулируется условиями лицензии для соответствующего продукта </w:t>
      </w:r>
      <w:r w:rsidRPr="00870ED6">
        <w:rPr>
          <w:spacing w:val="-4"/>
        </w:rPr>
        <w:t>System</w:t>
      </w:r>
      <w:r w:rsidRPr="00870ED6">
        <w:rPr>
          <w:spacing w:val="-4"/>
          <w:lang w:val="ru-RU"/>
        </w:rPr>
        <w:t xml:space="preserve"> </w:t>
      </w:r>
      <w:r w:rsidRPr="00870ED6">
        <w:rPr>
          <w:spacing w:val="-4"/>
        </w:rPr>
        <w:t>Center</w:t>
      </w:r>
      <w:r w:rsidRPr="00870ED6">
        <w:rPr>
          <w:spacing w:val="-4"/>
          <w:lang w:val="ru-RU"/>
        </w:rPr>
        <w:t xml:space="preserve"> в разделе модели лицензирования «на процессор» или</w:t>
      </w:r>
      <w:r w:rsidR="00582CF4" w:rsidRPr="00870ED6">
        <w:rPr>
          <w:spacing w:val="-4"/>
        </w:rPr>
        <w:t> </w:t>
      </w:r>
      <w:r w:rsidRPr="00870ED6">
        <w:rPr>
          <w:spacing w:val="-4"/>
        </w:rPr>
        <w:t>SAL</w:t>
      </w:r>
      <w:r w:rsidRPr="00870ED6">
        <w:rPr>
          <w:spacing w:val="-4"/>
          <w:lang w:val="ru-RU"/>
        </w:rPr>
        <w:t>.</w:t>
      </w:r>
    </w:p>
    <w:p w:rsidR="009A4C7C" w:rsidRPr="00217B7D" w:rsidRDefault="009A4C7C" w:rsidP="009A4C7C">
      <w:pPr>
        <w:pStyle w:val="PURBlueStrong"/>
        <w:rPr>
          <w:lang w:val="ru-RU"/>
        </w:rPr>
      </w:pPr>
      <w:r w:rsidRPr="00217B7D">
        <w:rPr>
          <w:lang w:val="ru-RU"/>
        </w:rPr>
        <w:t>Программное обеспечение</w:t>
      </w:r>
    </w:p>
    <w:p w:rsidR="009A4C7C" w:rsidRPr="00217B7D" w:rsidRDefault="009A4C7C" w:rsidP="009A4C7C">
      <w:pPr>
        <w:pStyle w:val="PURBody-Indented"/>
        <w:rPr>
          <w:lang w:val="ru-RU"/>
        </w:rPr>
      </w:pPr>
      <w:r w:rsidRPr="00217B7D">
        <w:rPr>
          <w:rStyle w:val="Strong"/>
          <w:lang w:val="ru-RU"/>
        </w:rPr>
        <w:t>Запуск экземпляров Серверного программного обеспечения.</w:t>
      </w:r>
      <w:r w:rsidR="00882634" w:rsidRPr="00217B7D">
        <w:rPr>
          <w:lang w:val="ru-RU"/>
        </w:rPr>
        <w:t xml:space="preserve"> </w:t>
      </w:r>
      <w:r w:rsidRPr="00217B7D">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 (или ОС) на любом количестве устройств.</w:t>
      </w:r>
    </w:p>
    <w:p w:rsidR="009A4C7C" w:rsidRPr="00217B7D" w:rsidRDefault="009A4C7C" w:rsidP="007B2A51">
      <w:pPr>
        <w:pStyle w:val="PURBody-Indented"/>
        <w:rPr>
          <w:lang w:val="ru-RU"/>
        </w:rPr>
      </w:pPr>
      <w:r w:rsidRPr="00217B7D">
        <w:rPr>
          <w:rStyle w:val="Strong"/>
          <w:lang w:val="ru-RU"/>
        </w:rPr>
        <w:t xml:space="preserve">Запуск экземпляров клиентского программного обеспечения </w:t>
      </w:r>
      <w:r w:rsidRPr="00217B7D">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217B7D">
          <w:rPr>
            <w:rStyle w:val="Hyperlink"/>
            <w:lang w:val="ru-RU"/>
          </w:rPr>
          <w:t>Приложении 1</w:t>
        </w:r>
      </w:hyperlink>
      <w:r w:rsidRPr="00217B7D">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882634" w:rsidRPr="00217B7D">
        <w:rPr>
          <w:lang w:val="ru-RU"/>
        </w:rPr>
        <w:t xml:space="preserve"> </w:t>
      </w:r>
    </w:p>
    <w:p w:rsidR="00BF78C0" w:rsidRDefault="009A4C7C" w:rsidP="006F1DFB">
      <w:pPr>
        <w:pStyle w:val="PURHeading2"/>
        <w:pBdr>
          <w:bottom w:val="single" w:sz="4" w:space="1" w:color="auto"/>
        </w:pBdr>
        <w:sectPr w:rsidR="00BF78C0" w:rsidSect="00A13A4E">
          <w:type w:val="continuous"/>
          <w:pgSz w:w="12240" w:h="15840" w:code="1"/>
          <w:pgMar w:top="1170" w:right="720" w:bottom="720" w:left="720" w:header="432" w:footer="288" w:gutter="0"/>
          <w:cols w:space="360"/>
          <w:docGrid w:linePitch="360"/>
        </w:sectPr>
      </w:pPr>
      <w:bookmarkStart w:id="223" w:name="SALTerms_MGMT"/>
      <w:r>
        <w:t>Серверы управления</w:t>
      </w:r>
      <w:bookmarkEnd w:id="223"/>
    </w:p>
    <w:p w:rsidR="0054690E" w:rsidRDefault="0054690E" w:rsidP="0054690E">
      <w:pPr>
        <w:pStyle w:val="PURBullet-Indented"/>
        <w:rPr>
          <w:lang w:val="fr-FR"/>
        </w:rPr>
      </w:pPr>
      <w:r>
        <w:lastRenderedPageBreak/>
        <w:t>System Center Configuration Manager 2007 R3</w:t>
      </w:r>
    </w:p>
    <w:p w:rsidR="0054690E" w:rsidRPr="0054690E" w:rsidRDefault="0054690E" w:rsidP="0054690E">
      <w:pPr>
        <w:pStyle w:val="PURBullet-Indented"/>
      </w:pPr>
      <w:r>
        <w:t>System Center Configuration Manager 2007 R3 с</w:t>
      </w:r>
      <w:r w:rsidR="00582CF4">
        <w:t> </w:t>
      </w:r>
      <w:r>
        <w:t>технологией SQL Server 2008</w:t>
      </w:r>
    </w:p>
    <w:p w:rsidR="0054690E" w:rsidRPr="007D1A99" w:rsidRDefault="0054690E" w:rsidP="0054690E">
      <w:pPr>
        <w:pStyle w:val="PURBullet-Indented"/>
      </w:pPr>
      <w:r>
        <w:t>System Center Data Protection Manager 2010</w:t>
      </w:r>
    </w:p>
    <w:p w:rsidR="0054690E" w:rsidRPr="0054690E" w:rsidRDefault="0054690E" w:rsidP="0054690E">
      <w:pPr>
        <w:pStyle w:val="PURBullet-Indented"/>
        <w:rPr>
          <w:lang w:val="fr-FR"/>
        </w:rPr>
      </w:pPr>
      <w:r>
        <w:t>System Center Operations Manager 2007 R2</w:t>
      </w:r>
    </w:p>
    <w:p w:rsidR="0054690E" w:rsidRPr="006E1339" w:rsidRDefault="0054690E" w:rsidP="0054690E">
      <w:pPr>
        <w:pStyle w:val="PURBullet-Indented"/>
      </w:pPr>
      <w:r>
        <w:t>System Center Operations Manager 2007 R2 с</w:t>
      </w:r>
      <w:r w:rsidR="00582CF4">
        <w:t> </w:t>
      </w:r>
      <w:r>
        <w:t xml:space="preserve">технологией SQL Server 2008 </w:t>
      </w:r>
    </w:p>
    <w:p w:rsidR="0054690E" w:rsidRPr="0054690E" w:rsidRDefault="0054690E" w:rsidP="0054690E">
      <w:pPr>
        <w:pStyle w:val="PURBullet-Indented"/>
        <w:rPr>
          <w:lang w:val="fr-FR"/>
        </w:rPr>
      </w:pPr>
      <w:r>
        <w:lastRenderedPageBreak/>
        <w:t>System Center Service Manager 2010</w:t>
      </w:r>
    </w:p>
    <w:p w:rsidR="0054690E" w:rsidRPr="006E1339" w:rsidRDefault="0054690E" w:rsidP="0054690E">
      <w:pPr>
        <w:pStyle w:val="PURBullet-Indented"/>
      </w:pPr>
      <w:r>
        <w:t>System Center Service Manager 2010 с</w:t>
      </w:r>
      <w:r w:rsidR="00582CF4">
        <w:t> </w:t>
      </w:r>
      <w:r>
        <w:t>технологией SQL Server 2008</w:t>
      </w:r>
    </w:p>
    <w:p w:rsidR="0054690E" w:rsidRPr="007D1A99" w:rsidRDefault="0054690E" w:rsidP="0054690E">
      <w:pPr>
        <w:pStyle w:val="PURBullet-Indented"/>
      </w:pPr>
      <w:r>
        <w:t>System Center Virtual Machine Manager 2008 R2</w:t>
      </w:r>
    </w:p>
    <w:p w:rsidR="00861A6E" w:rsidRPr="0054690E" w:rsidRDefault="00861A6E" w:rsidP="009E3081">
      <w:pPr>
        <w:pStyle w:val="PURBullet-Indented"/>
        <w:rPr>
          <w:lang w:val="fr-FR"/>
        </w:rPr>
      </w:pPr>
      <w:r w:rsidRPr="007D1A99">
        <w:rPr>
          <w:lang w:val="fr-FR"/>
        </w:rPr>
        <w:t>System Center 2012 Client Management Suite*</w:t>
      </w:r>
    </w:p>
    <w:p w:rsidR="00BF78C0" w:rsidRPr="0054690E" w:rsidRDefault="00BF78C0" w:rsidP="009E3081">
      <w:pPr>
        <w:pStyle w:val="PURBullet-Indented"/>
        <w:rPr>
          <w:lang w:val="fr-FR"/>
        </w:rPr>
      </w:pPr>
      <w:r>
        <w:t>System Center 2012 Configuration Manager*</w:t>
      </w:r>
    </w:p>
    <w:p w:rsidR="000011B6" w:rsidRDefault="000011B6" w:rsidP="009E3081">
      <w:pPr>
        <w:pStyle w:val="PURBullet-Indented"/>
      </w:pPr>
      <w:r>
        <w:t>Windows Embedded Device Manager 2011*</w:t>
      </w:r>
    </w:p>
    <w:p w:rsidR="000011B6" w:rsidRDefault="000011B6" w:rsidP="002448BE">
      <w:pPr>
        <w:pStyle w:val="PURBody-Indented"/>
        <w:sectPr w:rsidR="000011B6" w:rsidSect="00A13A4E">
          <w:type w:val="continuous"/>
          <w:pgSz w:w="12240" w:h="15840" w:code="1"/>
          <w:pgMar w:top="1170" w:right="720" w:bottom="720" w:left="720" w:header="432" w:footer="288" w:gutter="0"/>
          <w:cols w:num="2" w:space="360"/>
          <w:docGrid w:linePitch="360"/>
        </w:sectPr>
      </w:pPr>
    </w:p>
    <w:p w:rsidR="00BF78C0" w:rsidRDefault="00BF78C0" w:rsidP="00870ED6">
      <w:pPr>
        <w:pStyle w:val="PURBody-Indented"/>
        <w:spacing w:after="0"/>
        <w:ind w:left="274"/>
      </w:pPr>
    </w:p>
    <w:p w:rsidR="009A4C7C" w:rsidRPr="00217B7D" w:rsidRDefault="00AF0812" w:rsidP="009A4C7C">
      <w:pPr>
        <w:pStyle w:val="PURBody-Indented"/>
        <w:rPr>
          <w:lang w:val="ru-RU"/>
        </w:rPr>
      </w:pPr>
      <w:r w:rsidRPr="00217B7D">
        <w:rPr>
          <w:lang w:val="ru-RU"/>
        </w:rPr>
        <w:t xml:space="preserve">Вы должны приобрести и назначить устройству или пользователю лицензии </w:t>
      </w:r>
      <w:r>
        <w:t>SAL</w:t>
      </w:r>
      <w:r w:rsidRPr="00217B7D">
        <w:rPr>
          <w:lang w:val="ru-RU"/>
        </w:rPr>
        <w:t xml:space="preserve"> соответствующего типа и категории для операционных сред (или ОС), для прямого или косвенного управления которыми будут использоваться ваши экземпляры серверного программного обеспечения.</w:t>
      </w:r>
      <w:r w:rsidR="00882634" w:rsidRPr="00217B7D">
        <w:rPr>
          <w:lang w:val="ru-RU"/>
        </w:rPr>
        <w:t xml:space="preserve"> </w:t>
      </w:r>
    </w:p>
    <w:p w:rsidR="00AF0812" w:rsidRPr="00217B7D" w:rsidRDefault="00AF0812" w:rsidP="00830DCA">
      <w:pPr>
        <w:pStyle w:val="PURBlueStrong-Indented"/>
        <w:rPr>
          <w:lang w:val="ru-RU"/>
        </w:rPr>
      </w:pPr>
      <w:r w:rsidRPr="00217B7D">
        <w:rPr>
          <w:lang w:val="ru-RU"/>
        </w:rPr>
        <w:t xml:space="preserve">Категории лицензий </w:t>
      </w:r>
      <w:r>
        <w:t>SAL</w:t>
      </w:r>
    </w:p>
    <w:p w:rsidR="00A543BE" w:rsidRPr="00217B7D" w:rsidRDefault="00AF0812" w:rsidP="00A543BE">
      <w:pPr>
        <w:pStyle w:val="PURBody-Indented"/>
        <w:rPr>
          <w:lang w:val="ru-RU"/>
        </w:rPr>
      </w:pPr>
      <w:r w:rsidRPr="00217B7D">
        <w:rPr>
          <w:lang w:val="ru-RU"/>
        </w:rPr>
        <w:t xml:space="preserve">Существует две категории лицензий </w:t>
      </w:r>
      <w:r>
        <w:t>SAL</w:t>
      </w:r>
      <w:r w:rsidRPr="00217B7D">
        <w:rPr>
          <w:lang w:val="ru-RU"/>
        </w:rPr>
        <w:t>: клиентская и серверная.</w:t>
      </w:r>
      <w:r w:rsidR="00882634" w:rsidRPr="00217B7D">
        <w:rPr>
          <w:lang w:val="ru-RU"/>
        </w:rPr>
        <w:t xml:space="preserve"> </w:t>
      </w:r>
      <w:r w:rsidRPr="00217B7D">
        <w:rPr>
          <w:lang w:val="ru-RU"/>
        </w:rPr>
        <w:t xml:space="preserve">Категория требуемой лицензии </w:t>
      </w:r>
      <w:r>
        <w:t>SAL</w:t>
      </w:r>
      <w:r w:rsidRPr="00217B7D">
        <w:rPr>
          <w:lang w:val="ru-RU"/>
        </w:rPr>
        <w:t xml:space="preserve"> зависит от вида операционной системы, которая работает в операционной среде.</w:t>
      </w:r>
      <w:r w:rsidR="00882634" w:rsidRPr="00217B7D">
        <w:rPr>
          <w:lang w:val="ru-RU"/>
        </w:rPr>
        <w:t xml:space="preserve"> </w:t>
      </w:r>
      <w:r w:rsidRPr="00217B7D">
        <w:rPr>
          <w:lang w:val="ru-RU"/>
        </w:rPr>
        <w:t xml:space="preserve">Для управляемых операционных сред, в которых работают серверные операционные системы, требуется серверная лицензия </w:t>
      </w:r>
      <w:r>
        <w:t>SAL</w:t>
      </w:r>
      <w:r w:rsidRPr="00217B7D">
        <w:rPr>
          <w:lang w:val="ru-RU"/>
        </w:rPr>
        <w:t>.</w:t>
      </w:r>
      <w:r w:rsidR="00882634" w:rsidRPr="00217B7D">
        <w:rPr>
          <w:lang w:val="ru-RU"/>
        </w:rPr>
        <w:t xml:space="preserve"> </w:t>
      </w:r>
      <w:r w:rsidRPr="00217B7D">
        <w:rPr>
          <w:lang w:val="ru-RU"/>
        </w:rPr>
        <w:t xml:space="preserve">Для всех остальных управляемых операционных сред требуются клиентские лицензии </w:t>
      </w:r>
      <w:r>
        <w:t>SAL</w:t>
      </w:r>
      <w:r w:rsidRPr="00217B7D">
        <w:rPr>
          <w:lang w:val="ru-RU"/>
        </w:rPr>
        <w:t>. Одно устройство может иметь несколько управляемых операционных сред, включая поднабор работающих серверных операционных систем.</w:t>
      </w:r>
      <w:r w:rsidR="00882634" w:rsidRPr="00217B7D">
        <w:rPr>
          <w:lang w:val="ru-RU"/>
        </w:rPr>
        <w:t xml:space="preserve"> </w:t>
      </w:r>
      <w:r w:rsidRPr="00217B7D">
        <w:rPr>
          <w:lang w:val="ru-RU"/>
        </w:rPr>
        <w:t>В этом случае для такого устройства потребуется сочетание двух типов лицензии.</w:t>
      </w:r>
    </w:p>
    <w:p w:rsidR="009A4C7C" w:rsidRPr="008E44E2" w:rsidRDefault="009A4C7C" w:rsidP="009A4C7C">
      <w:pPr>
        <w:pStyle w:val="PURBody-Indented"/>
        <w:rPr>
          <w:b/>
          <w:bCs/>
        </w:rPr>
      </w:pPr>
      <w:r w:rsidRPr="00217B7D">
        <w:rPr>
          <w:rStyle w:val="Strong"/>
          <w:lang w:val="ru-RU"/>
        </w:rPr>
        <w:t xml:space="preserve">Два типа клиентских лицензий подписчика. </w:t>
      </w:r>
      <w:r w:rsidRPr="00217B7D">
        <w:rPr>
          <w:lang w:val="ru-RU"/>
        </w:rPr>
        <w:t xml:space="preserve">Существует два типа клиентских лицензий </w:t>
      </w:r>
      <w:r>
        <w:t>SAL</w:t>
      </w:r>
      <w:r w:rsidRPr="00217B7D">
        <w:rPr>
          <w:lang w:val="ru-RU"/>
        </w:rPr>
        <w:t xml:space="preserve">: «на управляемую </w:t>
      </w:r>
      <w:r>
        <w:t xml:space="preserve">ОС» и </w:t>
      </w:r>
      <w:r w:rsidR="00582CF4">
        <w:br/>
      </w:r>
      <w:r>
        <w:t>«на пользователя».</w:t>
      </w:r>
    </w:p>
    <w:p w:rsidR="009A4C7C" w:rsidRPr="00217B7D" w:rsidRDefault="009A4C7C" w:rsidP="00CF7821">
      <w:pPr>
        <w:pStyle w:val="PURBullet-Indented"/>
        <w:rPr>
          <w:lang w:val="ru-RU"/>
        </w:rPr>
      </w:pPr>
      <w:r w:rsidRPr="00217B7D">
        <w:rPr>
          <w:lang w:val="ru-RU"/>
        </w:rPr>
        <w:t xml:space="preserve">Клиентские лицензии </w:t>
      </w:r>
      <w:r>
        <w:t>SAL</w:t>
      </w:r>
      <w:r w:rsidRPr="00217B7D">
        <w:rPr>
          <w:lang w:val="ru-RU"/>
        </w:rPr>
        <w:t xml:space="preserve">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p>
    <w:p w:rsidR="009A4C7C" w:rsidRPr="00217B7D" w:rsidRDefault="009A4C7C" w:rsidP="00CF7821">
      <w:pPr>
        <w:pStyle w:val="PURBullet-Indented"/>
        <w:rPr>
          <w:spacing w:val="-2"/>
          <w:lang w:val="ru-RU"/>
        </w:rPr>
      </w:pPr>
      <w:r w:rsidRPr="00217B7D">
        <w:rPr>
          <w:spacing w:val="-2"/>
          <w:lang w:val="ru-RU"/>
        </w:rPr>
        <w:t xml:space="preserve">Клиентские лицензии </w:t>
      </w:r>
      <w:r w:rsidRPr="00582CF4">
        <w:rPr>
          <w:spacing w:val="-2"/>
        </w:rPr>
        <w:t>SAL</w:t>
      </w:r>
      <w:r w:rsidRPr="00217B7D">
        <w:rPr>
          <w:spacing w:val="-2"/>
          <w:lang w:val="ru-RU"/>
        </w:rPr>
        <w:t xml:space="preserve">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w:t>
      </w:r>
      <w:r w:rsidRPr="00582CF4">
        <w:rPr>
          <w:spacing w:val="-2"/>
        </w:rPr>
        <w:t>SAL</w:t>
      </w:r>
      <w:r w:rsidRPr="00217B7D">
        <w:rPr>
          <w:spacing w:val="-2"/>
          <w:lang w:val="ru-RU"/>
        </w:rPr>
        <w:t xml:space="preserve"> «на пользователя».</w:t>
      </w:r>
      <w:r w:rsidR="00882634" w:rsidRPr="00217B7D">
        <w:rPr>
          <w:spacing w:val="-2"/>
          <w:lang w:val="ru-RU"/>
        </w:rPr>
        <w:t xml:space="preserve"> </w:t>
      </w:r>
      <w:r w:rsidRPr="00217B7D">
        <w:rPr>
          <w:spacing w:val="-2"/>
          <w:lang w:val="ru-RU"/>
        </w:rPr>
        <w:t>Если одна операционная среда используется более чем одним пользователем, и</w:t>
      </w:r>
      <w:r w:rsidR="0084240C">
        <w:rPr>
          <w:spacing w:val="-2"/>
        </w:rPr>
        <w:t> </w:t>
      </w:r>
      <w:r w:rsidRPr="00217B7D">
        <w:rPr>
          <w:spacing w:val="-2"/>
          <w:lang w:val="ru-RU"/>
        </w:rPr>
        <w:t>у</w:t>
      </w:r>
      <w:r w:rsidR="0084240C">
        <w:rPr>
          <w:spacing w:val="-2"/>
        </w:rPr>
        <w:t> </w:t>
      </w:r>
      <w:r w:rsidRPr="00217B7D">
        <w:rPr>
          <w:spacing w:val="-2"/>
          <w:lang w:val="ru-RU"/>
        </w:rPr>
        <w:t xml:space="preserve">вас нет лицензии «на операционную среду», необходимо назначить клиентские лицензии </w:t>
      </w:r>
      <w:r w:rsidRPr="00582CF4">
        <w:rPr>
          <w:spacing w:val="-2"/>
        </w:rPr>
        <w:t>SAL</w:t>
      </w:r>
      <w:r w:rsidRPr="00217B7D">
        <w:rPr>
          <w:spacing w:val="-2"/>
          <w:lang w:val="ru-RU"/>
        </w:rPr>
        <w:t xml:space="preserve"> «на пользователя» каждому из этих пользователей.</w:t>
      </w:r>
      <w:r w:rsidR="00882634" w:rsidRPr="00217B7D">
        <w:rPr>
          <w:spacing w:val="-2"/>
          <w:lang w:val="ru-RU"/>
        </w:rPr>
        <w:t xml:space="preserve"> </w:t>
      </w:r>
    </w:p>
    <w:p w:rsidR="009A4C7C" w:rsidRPr="00217B7D" w:rsidRDefault="009A4C7C" w:rsidP="00CF7821">
      <w:pPr>
        <w:pStyle w:val="PURBullet-Indented"/>
        <w:rPr>
          <w:lang w:val="ru-RU"/>
        </w:rPr>
      </w:pPr>
      <w:r w:rsidRPr="00217B7D">
        <w:rPr>
          <w:lang w:val="ru-RU"/>
        </w:rPr>
        <w:t xml:space="preserve">Клиентские лицензии </w:t>
      </w:r>
      <w:r>
        <w:t>SAL</w:t>
      </w:r>
      <w:r w:rsidRPr="00217B7D">
        <w:rPr>
          <w:lang w:val="ru-RU"/>
        </w:rPr>
        <w:t xml:space="preserve"> не разрешают управление любой операционной средой, в которой работает серверная операционная система.</w:t>
      </w:r>
      <w:r w:rsidR="00882634" w:rsidRPr="00217B7D">
        <w:rPr>
          <w:lang w:val="ru-RU"/>
        </w:rPr>
        <w:t xml:space="preserve"> </w:t>
      </w:r>
    </w:p>
    <w:p w:rsidR="00AF0812" w:rsidRPr="00217B7D" w:rsidRDefault="00AF0812" w:rsidP="00830DCA">
      <w:pPr>
        <w:pStyle w:val="PURBody-Indented"/>
        <w:rPr>
          <w:rStyle w:val="Strong"/>
          <w:lang w:val="ru-RU"/>
        </w:rPr>
      </w:pPr>
      <w:r w:rsidRPr="00217B7D">
        <w:rPr>
          <w:rStyle w:val="Strong"/>
          <w:lang w:val="ru-RU"/>
        </w:rPr>
        <w:t xml:space="preserve">Один тип Серверной лицензии </w:t>
      </w:r>
      <w:r>
        <w:rPr>
          <w:rStyle w:val="Strong"/>
        </w:rPr>
        <w:t>SAL</w:t>
      </w:r>
      <w:r w:rsidRPr="00217B7D">
        <w:rPr>
          <w:rStyle w:val="Strong"/>
          <w:lang w:val="ru-RU"/>
        </w:rPr>
        <w:t>.</w:t>
      </w:r>
    </w:p>
    <w:p w:rsidR="00AF0812" w:rsidRPr="00217B7D" w:rsidRDefault="00AF0812" w:rsidP="00830DCA">
      <w:pPr>
        <w:pStyle w:val="PURBody-Indented"/>
        <w:rPr>
          <w:lang w:val="ru-RU"/>
        </w:rPr>
      </w:pPr>
      <w:r w:rsidRPr="00217B7D">
        <w:rPr>
          <w:lang w:val="ru-RU"/>
        </w:rPr>
        <w:t xml:space="preserve">Для серверных лицензий </w:t>
      </w:r>
      <w:r>
        <w:t>SAL</w:t>
      </w:r>
      <w:r w:rsidRPr="00217B7D">
        <w:rPr>
          <w:lang w:val="ru-RU"/>
        </w:rPr>
        <w:t xml:space="preserve"> версия «на пользователя» не предусмотрена.</w:t>
      </w:r>
      <w:r w:rsidR="00882634" w:rsidRPr="00217B7D">
        <w:rPr>
          <w:lang w:val="ru-RU"/>
        </w:rPr>
        <w:t xml:space="preserve"> </w:t>
      </w:r>
      <w:r w:rsidRPr="00217B7D">
        <w:rPr>
          <w:lang w:val="ru-RU"/>
        </w:rPr>
        <w:t xml:space="preserve">Серверная лицензия </w:t>
      </w:r>
      <w:r>
        <w:t>SAL</w:t>
      </w:r>
      <w:r w:rsidRPr="00217B7D">
        <w:rPr>
          <w:lang w:val="ru-RU"/>
        </w:rPr>
        <w:t xml:space="preserve"> «на операционную среду» — это единственный тип серверной лицензии </w:t>
      </w:r>
      <w:r>
        <w:t>SAL</w:t>
      </w:r>
      <w:r w:rsidRPr="00217B7D">
        <w:rPr>
          <w:lang w:val="ru-RU"/>
        </w:rPr>
        <w:t>, которую вы можете приобрести.</w:t>
      </w:r>
      <w:r w:rsidR="00882634" w:rsidRPr="00217B7D">
        <w:rPr>
          <w:lang w:val="ru-RU"/>
        </w:rPr>
        <w:t xml:space="preserve"> </w:t>
      </w:r>
      <w:r w:rsidRPr="00217B7D">
        <w:rPr>
          <w:lang w:val="ru-RU"/>
        </w:rPr>
        <w:t xml:space="preserve">Серверные лицензии </w:t>
      </w:r>
      <w:r>
        <w:t>SAL</w:t>
      </w:r>
      <w:r w:rsidR="00784AF8">
        <w:t> </w:t>
      </w:r>
      <w:r w:rsidRPr="00217B7D">
        <w:rPr>
          <w:lang w:val="ru-RU"/>
        </w:rPr>
        <w:t>«на</w:t>
      </w:r>
      <w:r w:rsidR="00582CF4">
        <w:t> </w:t>
      </w:r>
      <w:r w:rsidRPr="00217B7D">
        <w:rPr>
          <w:lang w:val="ru-RU"/>
        </w:rPr>
        <w:t>операционную среду» разрешают вашим экземплярам серверного программного обеспечения управлять соответствующим количеством операционных сред.</w:t>
      </w:r>
      <w:r w:rsidR="00882634" w:rsidRPr="00217B7D">
        <w:rPr>
          <w:lang w:val="ru-RU"/>
        </w:rPr>
        <w:t xml:space="preserve"> </w:t>
      </w:r>
      <w:r w:rsidRPr="00217B7D">
        <w:rPr>
          <w:lang w:val="ru-RU"/>
        </w:rPr>
        <w:t xml:space="preserve">Так как существует только один тип серверной лицензии </w:t>
      </w:r>
      <w:r>
        <w:t>SAL</w:t>
      </w:r>
      <w:r w:rsidRPr="00217B7D">
        <w:rPr>
          <w:lang w:val="ru-RU"/>
        </w:rPr>
        <w:t>, возможно не более трех версий таких лицензий.</w:t>
      </w:r>
      <w:r w:rsidR="00882634" w:rsidRPr="00217B7D">
        <w:rPr>
          <w:lang w:val="ru-RU"/>
        </w:rPr>
        <w:t xml:space="preserve"> </w:t>
      </w:r>
      <w:r w:rsidRPr="00217B7D">
        <w:rPr>
          <w:lang w:val="ru-RU"/>
        </w:rPr>
        <w:t xml:space="preserve">При наличии более одной версии серверной лицензии </w:t>
      </w:r>
      <w:r>
        <w:t>SAL</w:t>
      </w:r>
      <w:r w:rsidRPr="00217B7D">
        <w:rPr>
          <w:lang w:val="ru-RU"/>
        </w:rPr>
        <w:t xml:space="preserve"> нужная вам версия зависит от управляемой рабочей нагрузки. Если вы управляете виртуальной операционной средой, работающей на лицензированном устройстве, и физическая операционная среда используется исключительно для запуска программного обеспечения и служб виртуализации оборудования и запуска программного обеспечения для управления операционными средами и их обслуживания на этом устройстве, вы также можете управлять этой виртуальной и физической операционной средой по одной серверной лицензии </w:t>
      </w:r>
      <w:r>
        <w:t>SAL</w:t>
      </w:r>
      <w:r w:rsidRPr="00217B7D">
        <w:rPr>
          <w:lang w:val="ru-RU"/>
        </w:rPr>
        <w:t>.</w:t>
      </w:r>
    </w:p>
    <w:p w:rsidR="00AF0812" w:rsidRPr="00217B7D" w:rsidRDefault="00AF0812" w:rsidP="00830DCA">
      <w:pPr>
        <w:pStyle w:val="PURBody-Indented"/>
        <w:rPr>
          <w:lang w:val="ru-RU"/>
        </w:rPr>
      </w:pPr>
      <w:r w:rsidRPr="00217B7D">
        <w:rPr>
          <w:lang w:val="ru-RU"/>
        </w:rPr>
        <w:lastRenderedPageBreak/>
        <w:t xml:space="preserve">Ваши серверные лицензии не разрешают управление любой операционной средой, в которой работает любая несерверная операционная система. </w:t>
      </w:r>
    </w:p>
    <w:p w:rsidR="00FD0B26" w:rsidRPr="00217B7D" w:rsidRDefault="00FD0B26" w:rsidP="00FD0B26">
      <w:pPr>
        <w:pStyle w:val="PURBlueStrong-Indented"/>
        <w:rPr>
          <w:lang w:val="ru-RU"/>
        </w:rPr>
      </w:pPr>
      <w:r w:rsidRPr="00217B7D">
        <w:rPr>
          <w:lang w:val="ru-RU"/>
        </w:rPr>
        <w:t>Передача лицензий подписчика (</w:t>
      </w:r>
      <w:r>
        <w:t>SAL</w:t>
      </w:r>
      <w:r w:rsidRPr="00217B7D">
        <w:rPr>
          <w:lang w:val="ru-RU"/>
        </w:rPr>
        <w:t>)</w:t>
      </w:r>
    </w:p>
    <w:p w:rsidR="00FD0B26" w:rsidRPr="00217B7D" w:rsidRDefault="00FD0B26" w:rsidP="00FD0B26">
      <w:pPr>
        <w:pStyle w:val="PURBody-Indented"/>
        <w:rPr>
          <w:lang w:val="ru-RU"/>
        </w:rPr>
      </w:pPr>
      <w:r w:rsidRPr="00217B7D">
        <w:rPr>
          <w:lang w:val="ru-RU"/>
        </w:rPr>
        <w:t>Вы имеете право:</w:t>
      </w:r>
    </w:p>
    <w:p w:rsidR="00FD0B26" w:rsidRPr="00E8519C" w:rsidRDefault="00FD0B26" w:rsidP="00CF7821">
      <w:pPr>
        <w:pStyle w:val="PURBullet-Indented"/>
      </w:pPr>
      <w:r w:rsidRPr="00217B7D">
        <w:rPr>
          <w:lang w:val="ru-RU"/>
        </w:rPr>
        <w:t xml:space="preserve">навсегда передать свою лицензию </w:t>
      </w:r>
      <w:r>
        <w:t>SAL</w:t>
      </w:r>
      <w:r w:rsidRPr="00217B7D">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E8519C" w:rsidRDefault="00FD0B26" w:rsidP="00CF7821">
      <w:pPr>
        <w:pStyle w:val="PURBullet-Indented"/>
      </w:pPr>
      <w:r w:rsidRPr="00217B7D">
        <w:rPr>
          <w:lang w:val="ru-RU"/>
        </w:rPr>
        <w:t xml:space="preserve">временно передать свою лицензию </w:t>
      </w:r>
      <w:r>
        <w:t>SAL</w:t>
      </w:r>
      <w:r w:rsidRPr="00217B7D">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AF0812" w:rsidRPr="00AE0F26" w:rsidRDefault="00AF0812" w:rsidP="00830DCA">
      <w:pPr>
        <w:pStyle w:val="PURBlueStrong-Indented"/>
      </w:pPr>
      <w:r>
        <w:t>Лицензии SAL на управление</w:t>
      </w:r>
    </w:p>
    <w:p w:rsidR="00AF0812" w:rsidRPr="00217B7D" w:rsidRDefault="00AF0812" w:rsidP="00AF0812">
      <w:pPr>
        <w:pStyle w:val="PURBody-Indented"/>
        <w:rPr>
          <w:lang w:val="ru-RU"/>
        </w:rPr>
      </w:pPr>
      <w:r w:rsidRPr="00217B7D">
        <w:rPr>
          <w:lang w:val="ru-RU"/>
        </w:rPr>
        <w:t xml:space="preserve">Если у вас есть клиентские лицензии </w:t>
      </w:r>
      <w:r>
        <w:t>SAL</w:t>
      </w:r>
      <w:r w:rsidRPr="00217B7D">
        <w:rPr>
          <w:lang w:val="ru-RU"/>
        </w:rPr>
        <w:t xml:space="preserve">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p>
    <w:p w:rsidR="00AF0812" w:rsidRPr="00217B7D" w:rsidRDefault="00AF0812" w:rsidP="00AF0812">
      <w:pPr>
        <w:pStyle w:val="PURBody-Indented"/>
        <w:rPr>
          <w:spacing w:val="-2"/>
          <w:lang w:val="ru-RU"/>
        </w:rPr>
      </w:pPr>
      <w:r w:rsidRPr="00217B7D">
        <w:rPr>
          <w:spacing w:val="-2"/>
          <w:lang w:val="ru-RU"/>
        </w:rPr>
        <w:t xml:space="preserve">Если у вас есть клиентские или серверные лицензии </w:t>
      </w:r>
      <w:r w:rsidRPr="00784AF8">
        <w:rPr>
          <w:spacing w:val="-2"/>
        </w:rPr>
        <w:t>SAL</w:t>
      </w:r>
      <w:r w:rsidRPr="00217B7D">
        <w:rPr>
          <w:spacing w:val="-2"/>
          <w:lang w:val="ru-RU"/>
        </w:rPr>
        <w:t xml:space="preserve"> «на операционную среду», вам необходимо назначить их устройствам, на которых будут работать ваши управляемые операционные среды.</w:t>
      </w:r>
      <w:r w:rsidR="00882634" w:rsidRPr="00217B7D">
        <w:rPr>
          <w:spacing w:val="-2"/>
          <w:lang w:val="ru-RU"/>
        </w:rPr>
        <w:t xml:space="preserve"> </w:t>
      </w:r>
      <w:r w:rsidRPr="00217B7D">
        <w:rPr>
          <w:spacing w:val="-2"/>
          <w:lang w:val="ru-RU"/>
        </w:rPr>
        <w:t xml:space="preserve">Каждый аппаратный раздел или стоечный модуль считается отдельным устройством. В любой момент времени количество управляемых операционных сред на устройстве не может превышать количество клиентских или серверных лицензий </w:t>
      </w:r>
      <w:r w:rsidRPr="00784AF8">
        <w:rPr>
          <w:spacing w:val="-2"/>
        </w:rPr>
        <w:t>SAL</w:t>
      </w:r>
      <w:r w:rsidRPr="00217B7D">
        <w:rPr>
          <w:spacing w:val="-2"/>
          <w:lang w:val="ru-RU"/>
        </w:rPr>
        <w:t xml:space="preserve"> на управление «на операционную среду», назначенных этому устройству (за исключением случаев, когда разрешено управление физической и виртуальной операционной средой по одной серверной лицензии </w:t>
      </w:r>
      <w:r w:rsidRPr="00784AF8">
        <w:rPr>
          <w:spacing w:val="-2"/>
        </w:rPr>
        <w:t>SAL</w:t>
      </w:r>
      <w:r w:rsidRPr="00217B7D">
        <w:rPr>
          <w:spacing w:val="-2"/>
          <w:lang w:val="ru-RU"/>
        </w:rPr>
        <w:t>, как указано выше).</w:t>
      </w:r>
    </w:p>
    <w:p w:rsidR="00AF0812" w:rsidRPr="00217B7D" w:rsidRDefault="00AF0812" w:rsidP="00AF0812">
      <w:pPr>
        <w:pStyle w:val="PURBody-Indented"/>
        <w:rPr>
          <w:lang w:val="ru-RU"/>
        </w:rPr>
      </w:pPr>
      <w:r w:rsidRPr="00217B7D">
        <w:rPr>
          <w:rStyle w:val="PURBody-IndentedChar"/>
          <w:lang w:val="ru-RU"/>
        </w:rPr>
        <w:t xml:space="preserve">Соответствующие лицензии </w:t>
      </w:r>
      <w:r>
        <w:rPr>
          <w:rStyle w:val="PURBody-IndentedChar"/>
        </w:rPr>
        <w:t>SAL</w:t>
      </w:r>
      <w:r w:rsidRPr="00217B7D">
        <w:rPr>
          <w:rStyle w:val="PURBody-IndentedChar"/>
          <w:lang w:val="ru-RU"/>
        </w:rPr>
        <w:t xml:space="preserve"> на управление</w:t>
      </w:r>
      <w:r w:rsidRPr="00217B7D">
        <w:rPr>
          <w:lang w:val="ru-RU"/>
        </w:rPr>
        <w:t xml:space="preserve"> (серверные или клиентские, а также на операционную среду или пользователя [если таковые имеются]) для каждого продукта указаны в разделе «Условия лицензии для конкретного продукта» ниже.</w:t>
      </w:r>
    </w:p>
    <w:p w:rsidR="00AF0812" w:rsidRPr="00217B7D" w:rsidRDefault="00AF0812" w:rsidP="00AF0812">
      <w:pPr>
        <w:pStyle w:val="PURBody-Indented"/>
        <w:rPr>
          <w:lang w:val="ru-RU"/>
        </w:rPr>
      </w:pPr>
      <w:r w:rsidRPr="00217B7D">
        <w:rPr>
          <w:lang w:val="ru-RU"/>
        </w:rPr>
        <w:t>В этом абзаце «управлять» операционной средой означает прием данных, настройку или отправку инструкций оборудованию или программному обеспечению, связанному с данной операционной средой, в целях, отличных от целей обнаружения устройства.</w:t>
      </w:r>
    </w:p>
    <w:p w:rsidR="00AF0812" w:rsidRPr="00217B7D" w:rsidRDefault="00AF0812" w:rsidP="00AF0812">
      <w:pPr>
        <w:pStyle w:val="PURBody-Indented"/>
        <w:rPr>
          <w:lang w:val="ru-RU"/>
        </w:rPr>
      </w:pPr>
      <w:r w:rsidRPr="00217B7D">
        <w:rPr>
          <w:lang w:val="ru-RU"/>
        </w:rPr>
        <w:t xml:space="preserve">Лицензии </w:t>
      </w:r>
      <w:r>
        <w:t>SAL</w:t>
      </w:r>
      <w:r w:rsidRPr="00217B7D">
        <w:rPr>
          <w:lang w:val="ru-RU"/>
        </w:rPr>
        <w:t xml:space="preserve"> на управление не требуются для:</w:t>
      </w:r>
    </w:p>
    <w:p w:rsidR="00AF0812" w:rsidRPr="00217B7D" w:rsidRDefault="00AF0812" w:rsidP="00AF0812">
      <w:pPr>
        <w:pStyle w:val="PURBullet-Indented"/>
        <w:rPr>
          <w:lang w:val="ru-RU"/>
        </w:rPr>
      </w:pPr>
      <w:r w:rsidRPr="00217B7D">
        <w:rPr>
          <w:lang w:val="ru-RU"/>
        </w:rPr>
        <w:t>любых операционных сред, в которых отсутствуют работающие экземпляры программного обеспечения;</w:t>
      </w:r>
    </w:p>
    <w:p w:rsidR="00AF0812" w:rsidRPr="00217B7D" w:rsidRDefault="00AF0812" w:rsidP="00AF0812">
      <w:pPr>
        <w:pStyle w:val="PURBullet-Indented"/>
        <w:rPr>
          <w:lang w:val="ru-RU"/>
        </w:rPr>
      </w:pPr>
      <w:r w:rsidRPr="00217B7D">
        <w:rPr>
          <w:lang w:val="ru-RU"/>
        </w:rPr>
        <w:t xml:space="preserve">любых устройств, функционирующих только в качестве устройств инфраструктуры сети (3-й уровень модели </w:t>
      </w:r>
      <w:r>
        <w:t>OSI</w:t>
      </w:r>
      <w:r w:rsidRPr="00217B7D">
        <w:rPr>
          <w:lang w:val="ru-RU"/>
        </w:rPr>
        <w:t xml:space="preserve"> или ниже); либо</w:t>
      </w:r>
    </w:p>
    <w:p w:rsidR="00AF0812" w:rsidRPr="00217B7D" w:rsidRDefault="00AF0812" w:rsidP="00AF0812">
      <w:pPr>
        <w:pStyle w:val="PURBullet-Indented"/>
        <w:rPr>
          <w:lang w:val="ru-RU"/>
        </w:rPr>
      </w:pPr>
      <w:r w:rsidRPr="00217B7D">
        <w:rPr>
          <w:lang w:val="ru-RU"/>
        </w:rPr>
        <w:t>устройств, для которых отдельно осуществляется нештатное управление.</w:t>
      </w:r>
      <w:r w:rsidR="00882634" w:rsidRPr="00217B7D">
        <w:rPr>
          <w:lang w:val="ru-RU"/>
        </w:rPr>
        <w:t xml:space="preserve"> </w:t>
      </w:r>
      <w:r w:rsidRPr="00217B7D">
        <w:rPr>
          <w:lang w:val="ru-RU"/>
        </w:rPr>
        <w:t>Нештатное управление представляет собой взаимодействие посредством сетевого соединения с аппаратным контроллером для мониторинга или управления состояниями компонентов оборудования (например, температурой системы, скоростью вентилятора, включением и выключением питания, сбросом системы, доступностью процессора).</w:t>
      </w:r>
      <w:r w:rsidR="00882634" w:rsidRPr="00217B7D">
        <w:rPr>
          <w:lang w:val="ru-RU"/>
        </w:rPr>
        <w:t xml:space="preserve"> </w:t>
      </w:r>
      <w:r w:rsidRPr="00217B7D">
        <w:rPr>
          <w:lang w:val="ru-RU"/>
        </w:rPr>
        <w:t>Мониторинг использования центрального процессора, оперативной памяти, сетевого адаптера или хранилища рассматривается как непрямое управление операционной средой и требует наличия лицензии на управление.</w:t>
      </w:r>
    </w:p>
    <w:p w:rsidR="00AF0812" w:rsidRPr="00217B7D" w:rsidRDefault="00AF0812" w:rsidP="00AF0812">
      <w:pPr>
        <w:pStyle w:val="PURBody-Indented"/>
        <w:rPr>
          <w:rFonts w:eastAsia="Times New Roman" w:cs="Arial"/>
          <w:szCs w:val="22"/>
          <w:lang w:val="ru-RU"/>
        </w:rPr>
      </w:pPr>
      <w:r w:rsidRPr="00217B7D">
        <w:rPr>
          <w:lang w:val="ru-RU"/>
        </w:rPr>
        <w:t>С помощью любого экземпляра серверного программного обеспечения на ваших серверах вы можете управлять:</w:t>
      </w:r>
    </w:p>
    <w:p w:rsidR="00AF0812" w:rsidRPr="00217B7D" w:rsidRDefault="00AF0812" w:rsidP="00AF0812">
      <w:pPr>
        <w:pStyle w:val="PURBullet-Indented"/>
        <w:rPr>
          <w:lang w:val="ru-RU"/>
        </w:rPr>
      </w:pPr>
      <w:r w:rsidRPr="00217B7D">
        <w:rPr>
          <w:lang w:val="ru-RU"/>
        </w:rPr>
        <w:t xml:space="preserve">любым количеством операционных сред на устройстве после назначения такого же количества лицензий </w:t>
      </w:r>
      <w:r>
        <w:t>SAL</w:t>
      </w:r>
      <w:r w:rsidRPr="00217B7D">
        <w:rPr>
          <w:lang w:val="ru-RU"/>
        </w:rPr>
        <w:t xml:space="preserve"> на</w:t>
      </w:r>
      <w:r w:rsidR="00784AF8">
        <w:t> </w:t>
      </w:r>
      <w:r w:rsidRPr="00217B7D">
        <w:rPr>
          <w:lang w:val="ru-RU"/>
        </w:rPr>
        <w:t>управление этому устройству;</w:t>
      </w:r>
    </w:p>
    <w:p w:rsidR="00AF0812" w:rsidRPr="00217B7D" w:rsidRDefault="00AF0812" w:rsidP="00AF0812">
      <w:pPr>
        <w:pStyle w:val="PURBullet-Indented"/>
        <w:rPr>
          <w:lang w:val="ru-RU"/>
        </w:rPr>
      </w:pPr>
      <w:r w:rsidRPr="00217B7D">
        <w:rPr>
          <w:lang w:val="ru-RU"/>
        </w:rPr>
        <w:t xml:space="preserve">операционными средами, используемыми пользователями, после назначения лицензий </w:t>
      </w:r>
      <w:r>
        <w:t>SAL</w:t>
      </w:r>
      <w:r w:rsidRPr="00217B7D">
        <w:rPr>
          <w:lang w:val="ru-RU"/>
        </w:rPr>
        <w:t xml:space="preserve"> на управление этим пользователям.</w:t>
      </w:r>
    </w:p>
    <w:p w:rsidR="00AF0812" w:rsidRPr="00217B7D" w:rsidRDefault="00AF0812" w:rsidP="00AF0812">
      <w:pPr>
        <w:pStyle w:val="PURBody-Indented"/>
        <w:rPr>
          <w:lang w:val="ru-RU"/>
        </w:rPr>
      </w:pPr>
      <w:r w:rsidRPr="00217B7D">
        <w:rPr>
          <w:lang w:val="ru-RU"/>
        </w:rPr>
        <w:t xml:space="preserve">Однако вы можете управлять физической операционной средой и любой виртуальной операционной средой по одной серверной лицензии </w:t>
      </w:r>
      <w:r>
        <w:t>SAL</w:t>
      </w:r>
      <w:r w:rsidRPr="00217B7D">
        <w:rPr>
          <w:lang w:val="ru-RU"/>
        </w:rPr>
        <w:t>, если физическая операционная среда используется в ограниченных целях, описанных ниже.</w:t>
      </w:r>
    </w:p>
    <w:p w:rsidR="009A4C7C" w:rsidRPr="00217B7D" w:rsidRDefault="009A4C7C" w:rsidP="009A4C7C">
      <w:pPr>
        <w:pStyle w:val="PURBlueStrong"/>
        <w:rPr>
          <w:lang w:val="ru-RU"/>
        </w:rPr>
      </w:pPr>
      <w:r w:rsidRPr="00217B7D">
        <w:rPr>
          <w:lang w:val="ru-RU"/>
        </w:rPr>
        <w:t xml:space="preserve">Передача лицензий </w:t>
      </w:r>
      <w:r>
        <w:t>SAL</w:t>
      </w:r>
    </w:p>
    <w:p w:rsidR="009A4C7C" w:rsidRPr="00217B7D" w:rsidRDefault="009A4C7C" w:rsidP="009A4C7C">
      <w:pPr>
        <w:pStyle w:val="PURBody-Indented"/>
        <w:rPr>
          <w:lang w:val="ru-RU"/>
        </w:rPr>
      </w:pPr>
      <w:r w:rsidRPr="00217B7D">
        <w:rPr>
          <w:lang w:val="ru-RU"/>
        </w:rPr>
        <w:t>Вы имеете право:</w:t>
      </w:r>
    </w:p>
    <w:p w:rsidR="00AF0812" w:rsidRDefault="00AF0812" w:rsidP="00AF0812">
      <w:pPr>
        <w:pStyle w:val="PURBullet"/>
      </w:pPr>
      <w:r w:rsidRPr="00217B7D">
        <w:rPr>
          <w:lang w:val="ru-RU"/>
        </w:rPr>
        <w:t xml:space="preserve">навсегда передать свою серверную или клиентскую лицензию </w:t>
      </w:r>
      <w:r>
        <w:t>SAL</w:t>
      </w:r>
      <w:r w:rsidRPr="00217B7D">
        <w:rPr>
          <w:lang w:val="ru-RU"/>
        </w:rPr>
        <w:t xml:space="preserve"> «на операционную среду» от одного устройства другому или пользовательскую клиентскую лицензию </w:t>
      </w:r>
      <w:r>
        <w:t xml:space="preserve">SAL от одного пользователя другому; либо </w:t>
      </w:r>
    </w:p>
    <w:p w:rsidR="00AF0812" w:rsidRDefault="00AF0812" w:rsidP="00AF0812">
      <w:pPr>
        <w:pStyle w:val="PURBullet"/>
      </w:pPr>
      <w:r w:rsidRPr="00217B7D">
        <w:rPr>
          <w:lang w:val="ru-RU"/>
        </w:rPr>
        <w:t xml:space="preserve">временно передать серверную или клиентскую лицензию </w:t>
      </w:r>
      <w:r>
        <w:t>SAL</w:t>
      </w:r>
      <w:r w:rsidRPr="00217B7D">
        <w:rPr>
          <w:lang w:val="ru-RU"/>
        </w:rPr>
        <w:t xml:space="preserve"> «на операционную среду» другому устройству, если</w:t>
      </w:r>
      <w:r w:rsidR="00784AF8">
        <w:t> </w:t>
      </w:r>
      <w:r w:rsidRPr="00217B7D">
        <w:rPr>
          <w:lang w:val="ru-RU"/>
        </w:rPr>
        <w:t xml:space="preserve">основное устройство не работает, или временно передать клиентскую лицензию </w:t>
      </w:r>
      <w:r>
        <w:t>SAL «на пользователя» временному работнику, если основной пользователь отсутствует.</w:t>
      </w:r>
    </w:p>
    <w:p w:rsidR="009A4C7C" w:rsidRDefault="009A4C7C" w:rsidP="009A4C7C">
      <w:pPr>
        <w:pStyle w:val="PURBlueStrong"/>
      </w:pPr>
      <w:r>
        <w:lastRenderedPageBreak/>
        <w:t>Программное обеспечение</w:t>
      </w:r>
    </w:p>
    <w:p w:rsidR="009A4C7C" w:rsidRPr="00217B7D" w:rsidRDefault="009A4C7C" w:rsidP="009A4C7C">
      <w:pPr>
        <w:pStyle w:val="PURBody-Indented"/>
        <w:rPr>
          <w:lang w:val="ru-RU"/>
        </w:rPr>
      </w:pPr>
      <w:r w:rsidRPr="00217B7D">
        <w:rPr>
          <w:rStyle w:val="Strong"/>
          <w:lang w:val="ru-RU"/>
        </w:rPr>
        <w:t>Запуск экземпляров Серверного программного обеспечения.</w:t>
      </w:r>
      <w:r w:rsidR="00882634" w:rsidRPr="00217B7D">
        <w:rPr>
          <w:lang w:val="ru-RU"/>
        </w:rPr>
        <w:t xml:space="preserve"> </w:t>
      </w:r>
      <w:r w:rsidRPr="00217B7D">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 (или ОС) на любом количестве устройств.</w:t>
      </w:r>
    </w:p>
    <w:p w:rsidR="009A4C7C" w:rsidRPr="00217B7D" w:rsidRDefault="009A4C7C" w:rsidP="009A4C7C">
      <w:pPr>
        <w:pStyle w:val="PURBody-Indented"/>
        <w:rPr>
          <w:lang w:val="ru-RU"/>
        </w:rPr>
      </w:pPr>
      <w:r w:rsidRPr="00217B7D">
        <w:rPr>
          <w:rStyle w:val="Strong"/>
          <w:lang w:val="ru-RU"/>
        </w:rPr>
        <w:t xml:space="preserve">Запуск экземпляров клиентского программного обеспечения </w:t>
      </w:r>
      <w:r w:rsidRPr="00217B7D">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217B7D">
          <w:rPr>
            <w:rStyle w:val="Hyperlink"/>
            <w:lang w:val="ru-RU"/>
          </w:rPr>
          <w:t>Приложении 1</w:t>
        </w:r>
      </w:hyperlink>
      <w:r w:rsidRPr="00217B7D">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p>
    <w:p w:rsidR="009A4C7C" w:rsidRPr="00217B7D" w:rsidRDefault="009A4C7C" w:rsidP="009A4C7C">
      <w:pPr>
        <w:pStyle w:val="PURBlueStrong"/>
        <w:rPr>
          <w:lang w:val="ru-RU"/>
        </w:rPr>
      </w:pPr>
      <w:r w:rsidRPr="00217B7D">
        <w:rPr>
          <w:rStyle w:val="PURBlueStrong-IndentedChar"/>
          <w:smallCaps/>
          <w:lang w:val="ru-RU"/>
        </w:rPr>
        <w:t>Создание экземпляров и хранение на серверах или носителях</w:t>
      </w:r>
    </w:p>
    <w:p w:rsidR="009A4C7C" w:rsidRPr="00217B7D" w:rsidRDefault="003814EB" w:rsidP="009A4C7C">
      <w:pPr>
        <w:pStyle w:val="PURBody-Indented"/>
        <w:rPr>
          <w:lang w:val="ru-RU"/>
        </w:rPr>
      </w:pPr>
      <w:r w:rsidRPr="00217B7D">
        <w:rPr>
          <w:lang w:val="ru-RU"/>
        </w:rPr>
        <w:t>Каждая приобретенная лицензия на программное обеспечение дает вам следующие дополнительные права.</w:t>
      </w:r>
    </w:p>
    <w:p w:rsidR="009A4C7C" w:rsidRPr="00217B7D" w:rsidRDefault="009A4C7C" w:rsidP="006A2A71">
      <w:pPr>
        <w:pStyle w:val="PURBullet-Indented"/>
        <w:rPr>
          <w:lang w:val="ru-RU"/>
        </w:rPr>
      </w:pPr>
      <w:r w:rsidRPr="00217B7D">
        <w:rPr>
          <w:lang w:val="ru-RU"/>
        </w:rPr>
        <w:t>Создавать любое количество экземпляров серверного и клиентского программного обеспечения.</w:t>
      </w:r>
    </w:p>
    <w:p w:rsidR="009A4C7C" w:rsidRPr="00217B7D" w:rsidRDefault="009A4C7C" w:rsidP="006A2A71">
      <w:pPr>
        <w:pStyle w:val="PURBullet-Indented"/>
        <w:rPr>
          <w:lang w:val="ru-RU"/>
        </w:rPr>
      </w:pPr>
      <w:r w:rsidRPr="00217B7D">
        <w:rPr>
          <w:lang w:val="ru-RU"/>
        </w:rPr>
        <w:t>Хранить экземпляры серверного и клиентского программного обеспечения на любом вашем сервере или носителе.</w:t>
      </w:r>
    </w:p>
    <w:p w:rsidR="009A4C7C" w:rsidRPr="00217B7D" w:rsidRDefault="009A4C7C" w:rsidP="006A2A71">
      <w:pPr>
        <w:pStyle w:val="PURBullet-Indented"/>
        <w:rPr>
          <w:lang w:val="ru-RU"/>
        </w:rPr>
      </w:pPr>
      <w:r w:rsidRPr="00217B7D">
        <w:rPr>
          <w:lang w:val="ru-RU"/>
        </w:rPr>
        <w:t>Создавать и хранить экземпляры серверного и клиентского программного обеспечения исключительно для реализации своего права на запуск экземпляров серверного программного обеспечения в соответствии с условиями лицензий на программное обеспечение, как описано выше (например, вы не имеете права передавать экземпляры третьим лицам).</w:t>
      </w:r>
    </w:p>
    <w:p w:rsidR="009A4C7C" w:rsidRPr="00217B7D" w:rsidRDefault="009A4C7C" w:rsidP="009A4C7C">
      <w:pPr>
        <w:pStyle w:val="PURBlueStrong"/>
        <w:rPr>
          <w:rStyle w:val="PURBlueStrong-IndentedChar"/>
          <w:smallCaps/>
          <w:lang w:val="ru-RU"/>
        </w:rPr>
      </w:pPr>
      <w:r w:rsidRPr="00217B7D">
        <w:rPr>
          <w:rStyle w:val="PURBlueStrong-IndentedChar"/>
          <w:smallCaps/>
          <w:lang w:val="ru-RU"/>
        </w:rPr>
        <w:t>Пакеты управления и конфигурации</w:t>
      </w:r>
    </w:p>
    <w:p w:rsidR="009A4C7C" w:rsidRPr="00217B7D" w:rsidRDefault="0036211F" w:rsidP="009A4C7C">
      <w:pPr>
        <w:pStyle w:val="PURBody-Indented"/>
        <w:rPr>
          <w:lang w:val="ru-RU"/>
        </w:rPr>
      </w:pPr>
      <w:r w:rsidRPr="00217B7D">
        <w:rPr>
          <w:lang w:val="ru-RU"/>
        </w:rPr>
        <w:t xml:space="preserve">Программное обеспечение может содержать пакеты управления, например пакеты </w:t>
      </w:r>
      <w:r>
        <w:t>Management</w:t>
      </w:r>
      <w:r w:rsidRPr="00217B7D">
        <w:rPr>
          <w:lang w:val="ru-RU"/>
        </w:rPr>
        <w:t xml:space="preserve"> </w:t>
      </w:r>
      <w:r>
        <w:t>Pack</w:t>
      </w:r>
      <w:r w:rsidRPr="00217B7D">
        <w:rPr>
          <w:lang w:val="ru-RU"/>
        </w:rPr>
        <w:t xml:space="preserve">, </w:t>
      </w:r>
      <w:r>
        <w:t>Configuration</w:t>
      </w:r>
      <w:r w:rsidRPr="00217B7D">
        <w:rPr>
          <w:lang w:val="ru-RU"/>
        </w:rPr>
        <w:t xml:space="preserve"> </w:t>
      </w:r>
      <w:r>
        <w:t>Pack</w:t>
      </w:r>
      <w:r w:rsidRPr="00217B7D">
        <w:rPr>
          <w:lang w:val="ru-RU"/>
        </w:rPr>
        <w:t xml:space="preserve"> и</w:t>
      </w:r>
      <w:r w:rsidR="0084240C">
        <w:t> </w:t>
      </w:r>
      <w:r>
        <w:t>Integration</w:t>
      </w:r>
      <w:r w:rsidRPr="00217B7D">
        <w:rPr>
          <w:lang w:val="ru-RU"/>
        </w:rPr>
        <w:t xml:space="preserve"> </w:t>
      </w:r>
      <w:r>
        <w:t>Pack</w:t>
      </w:r>
      <w:r w:rsidRPr="00217B7D">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rsidR="0036211F" w:rsidRPr="00217B7D" w:rsidRDefault="0036211F" w:rsidP="0036211F">
      <w:pPr>
        <w:pStyle w:val="PURBlueStrong-Indented"/>
        <w:rPr>
          <w:lang w:val="ru-RU"/>
        </w:rPr>
      </w:pPr>
      <w:r w:rsidRPr="00217B7D">
        <w:rPr>
          <w:lang w:val="ru-RU"/>
        </w:rPr>
        <w:t>Запрет на копирование или распространение комплектов данных</w:t>
      </w:r>
    </w:p>
    <w:p w:rsidR="0036211F" w:rsidRPr="00217B7D" w:rsidRDefault="0036211F" w:rsidP="0036211F">
      <w:pPr>
        <w:pStyle w:val="PURBody-Indented"/>
        <w:rPr>
          <w:lang w:val="ru-RU"/>
        </w:rPr>
      </w:pPr>
      <w:r w:rsidRPr="00217B7D">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36211F" w:rsidRPr="00217B7D" w:rsidRDefault="0036211F" w:rsidP="0036211F">
      <w:pPr>
        <w:pStyle w:val="PURBlueStrong-Indented"/>
        <w:rPr>
          <w:lang w:val="ru-RU"/>
        </w:rPr>
      </w:pPr>
      <w:r w:rsidRPr="00217B7D">
        <w:rPr>
          <w:lang w:val="ru-RU"/>
        </w:rPr>
        <w:t xml:space="preserve">Пакет автоматической установки </w:t>
      </w:r>
      <w:r>
        <w:t>Windows</w:t>
      </w:r>
    </w:p>
    <w:p w:rsidR="0036211F" w:rsidRPr="00217B7D" w:rsidRDefault="0036211F" w:rsidP="0036211F">
      <w:pPr>
        <w:pStyle w:val="PURBody-Indented"/>
        <w:rPr>
          <w:lang w:val="ru-RU"/>
        </w:rPr>
      </w:pPr>
      <w:r w:rsidRPr="00217B7D">
        <w:rPr>
          <w:lang w:val="ru-RU"/>
        </w:rPr>
        <w:t xml:space="preserve">Серверное программное обеспечение может включать Пакет автоматической установки </w:t>
      </w:r>
      <w:r>
        <w:t>Windows</w:t>
      </w:r>
      <w:r w:rsidRPr="00217B7D">
        <w:rPr>
          <w:lang w:val="ru-RU"/>
        </w:rPr>
        <w:t>.</w:t>
      </w:r>
      <w:r w:rsidR="00882634" w:rsidRPr="00217B7D">
        <w:rPr>
          <w:lang w:val="ru-RU"/>
        </w:rPr>
        <w:t xml:space="preserve"> </w:t>
      </w:r>
      <w:r w:rsidRPr="00217B7D">
        <w:rPr>
          <w:lang w:val="ru-RU"/>
        </w:rPr>
        <w:t>В таком случае на его использование распространяются условия лицензии, приведенные ниже.</w:t>
      </w:r>
    </w:p>
    <w:p w:rsidR="0036211F" w:rsidRPr="00217B7D" w:rsidRDefault="0036211F" w:rsidP="0036211F">
      <w:pPr>
        <w:pStyle w:val="PURBody-Indented"/>
        <w:rPr>
          <w:lang w:val="ru-RU"/>
        </w:rPr>
      </w:pPr>
      <w:r w:rsidRPr="00217B7D">
        <w:rPr>
          <w:b/>
          <w:lang w:val="ru-RU"/>
        </w:rPr>
        <w:t xml:space="preserve">Среда предустановки </w:t>
      </w:r>
      <w:r>
        <w:rPr>
          <w:b/>
        </w:rPr>
        <w:t>Windows</w:t>
      </w:r>
      <w:r w:rsidRPr="00217B7D">
        <w:rPr>
          <w:b/>
          <w:lang w:val="ru-RU"/>
        </w:rPr>
        <w:t>.</w:t>
      </w:r>
      <w:r w:rsidRPr="00217B7D">
        <w:rPr>
          <w:lang w:val="ru-RU"/>
        </w:rPr>
        <w:t xml:space="preserve"> Вы можете установить и использовать часть пакета </w:t>
      </w:r>
      <w:r>
        <w:t>WAIK</w:t>
      </w:r>
      <w:r w:rsidRPr="00217B7D">
        <w:rPr>
          <w:lang w:val="ru-RU"/>
        </w:rPr>
        <w:t xml:space="preserve"> — среду предустановки </w:t>
      </w:r>
      <w:r>
        <w:t>Windows</w:t>
      </w:r>
      <w:r w:rsidRPr="00217B7D">
        <w:rPr>
          <w:lang w:val="ru-RU"/>
        </w:rPr>
        <w:t xml:space="preserve"> с целью восстановления программного обеспечения операционной системы </w:t>
      </w:r>
      <w:r>
        <w:t>Windows</w:t>
      </w:r>
      <w:r w:rsidRPr="00217B7D">
        <w:rPr>
          <w:lang w:val="ru-RU"/>
        </w:rPr>
        <w:t>.</w:t>
      </w:r>
      <w:r w:rsidR="00882634" w:rsidRPr="00217B7D">
        <w:rPr>
          <w:lang w:val="ru-RU"/>
        </w:rPr>
        <w:t xml:space="preserve"> </w:t>
      </w:r>
      <w:r w:rsidRPr="00217B7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36211F" w:rsidRPr="00217B7D" w:rsidRDefault="0036211F" w:rsidP="0036211F">
      <w:pPr>
        <w:pStyle w:val="PURBody-Indented"/>
        <w:rPr>
          <w:lang w:val="ru-RU"/>
        </w:rPr>
      </w:pPr>
      <w:r>
        <w:rPr>
          <w:b/>
        </w:rPr>
        <w:t>ImageX</w:t>
      </w:r>
      <w:r w:rsidRPr="001D093B">
        <w:rPr>
          <w:b/>
          <w:lang w:val="ru-RU"/>
        </w:rPr>
        <w:t>.</w:t>
      </w:r>
      <w:r>
        <w:rPr>
          <w:b/>
        </w:rPr>
        <w:t>exe</w:t>
      </w:r>
      <w:r w:rsidRPr="001D093B">
        <w:rPr>
          <w:b/>
          <w:lang w:val="ru-RU"/>
        </w:rPr>
        <w:t xml:space="preserve">, </w:t>
      </w:r>
      <w:r>
        <w:rPr>
          <w:b/>
        </w:rPr>
        <w:t>Wimgapi</w:t>
      </w:r>
      <w:r w:rsidRPr="001D093B">
        <w:rPr>
          <w:b/>
          <w:lang w:val="ru-RU"/>
        </w:rPr>
        <w:t>.</w:t>
      </w:r>
      <w:r>
        <w:rPr>
          <w:b/>
        </w:rPr>
        <w:t>dll</w:t>
      </w:r>
      <w:r w:rsidRPr="001D093B">
        <w:rPr>
          <w:b/>
          <w:lang w:val="ru-RU"/>
        </w:rPr>
        <w:t xml:space="preserve">, </w:t>
      </w:r>
      <w:r>
        <w:rPr>
          <w:b/>
        </w:rPr>
        <w:t>Wimfilter</w:t>
      </w:r>
      <w:r w:rsidRPr="001D093B">
        <w:rPr>
          <w:b/>
          <w:lang w:val="ru-RU"/>
        </w:rPr>
        <w:t xml:space="preserve"> и </w:t>
      </w:r>
      <w:r>
        <w:rPr>
          <w:b/>
        </w:rPr>
        <w:t>Package</w:t>
      </w:r>
      <w:r w:rsidRPr="001D093B">
        <w:rPr>
          <w:b/>
          <w:lang w:val="ru-RU"/>
        </w:rPr>
        <w:t xml:space="preserve"> </w:t>
      </w:r>
      <w:r>
        <w:rPr>
          <w:b/>
        </w:rPr>
        <w:t>Manager</w:t>
      </w:r>
      <w:r w:rsidRPr="001D093B">
        <w:rPr>
          <w:b/>
          <w:lang w:val="ru-RU"/>
        </w:rPr>
        <w:t>.</w:t>
      </w:r>
      <w:r w:rsidRPr="001D093B">
        <w:rPr>
          <w:lang w:val="ru-RU"/>
        </w:rPr>
        <w:t xml:space="preserve"> </w:t>
      </w:r>
      <w:r w:rsidRPr="00217B7D">
        <w:rPr>
          <w:lang w:val="ru-RU"/>
        </w:rPr>
        <w:t xml:space="preserve">Вы можете устанавливать и использовать следующие части программного обеспечения </w:t>
      </w:r>
      <w:r>
        <w:t>WAIK</w:t>
      </w:r>
      <w:r w:rsidRPr="00217B7D">
        <w:rPr>
          <w:lang w:val="ru-RU"/>
        </w:rPr>
        <w:t xml:space="preserve"> для восстановления программного обеспечения операционной системы: </w:t>
      </w:r>
      <w:r>
        <w:t>Windows</w:t>
      </w:r>
      <w:r w:rsidRPr="00217B7D">
        <w:rPr>
          <w:lang w:val="ru-RU"/>
        </w:rPr>
        <w:t xml:space="preserve">: </w:t>
      </w:r>
      <w:r>
        <w:t>ImageX</w:t>
      </w:r>
      <w:r w:rsidRPr="00217B7D">
        <w:rPr>
          <w:lang w:val="ru-RU"/>
        </w:rPr>
        <w:t>.</w:t>
      </w:r>
      <w:r>
        <w:t>exe</w:t>
      </w:r>
      <w:r w:rsidRPr="00217B7D">
        <w:rPr>
          <w:lang w:val="ru-RU"/>
        </w:rPr>
        <w:t xml:space="preserve">, </w:t>
      </w:r>
      <w:r>
        <w:t>Wimgapi</w:t>
      </w:r>
      <w:r w:rsidRPr="00217B7D">
        <w:rPr>
          <w:lang w:val="ru-RU"/>
        </w:rPr>
        <w:t>.</w:t>
      </w:r>
      <w:r>
        <w:t>dll</w:t>
      </w:r>
      <w:r w:rsidRPr="00217B7D">
        <w:rPr>
          <w:lang w:val="ru-RU"/>
        </w:rPr>
        <w:t xml:space="preserve">, </w:t>
      </w:r>
      <w:r>
        <w:t>Wimfilter</w:t>
      </w:r>
      <w:r w:rsidRPr="00217B7D">
        <w:rPr>
          <w:lang w:val="ru-RU"/>
        </w:rPr>
        <w:t xml:space="preserve"> и </w:t>
      </w:r>
      <w:r>
        <w:t>Package</w:t>
      </w:r>
      <w:r w:rsidRPr="00217B7D">
        <w:rPr>
          <w:lang w:val="ru-RU"/>
        </w:rPr>
        <w:t xml:space="preserve"> </w:t>
      </w:r>
      <w:r>
        <w:t>Manager</w:t>
      </w:r>
      <w:r w:rsidRPr="00217B7D">
        <w:rPr>
          <w:lang w:val="ru-RU"/>
        </w:rPr>
        <w:t>. Вы не можете использовать эти части программного обеспечения для</w:t>
      </w:r>
      <w:r w:rsidR="00784AF8">
        <w:t> </w:t>
      </w:r>
      <w:r w:rsidRPr="00217B7D">
        <w:rPr>
          <w:lang w:val="ru-RU"/>
        </w:rPr>
        <w:t xml:space="preserve">резервирования операционной системы </w:t>
      </w:r>
      <w:r>
        <w:t>Windows</w:t>
      </w:r>
      <w:r w:rsidRPr="00217B7D">
        <w:rPr>
          <w:lang w:val="ru-RU"/>
        </w:rPr>
        <w:t xml:space="preserve"> или для любых других целей.</w:t>
      </w:r>
    </w:p>
    <w:p w:rsidR="0036211F" w:rsidRPr="00217B7D" w:rsidRDefault="0036211F" w:rsidP="0036211F">
      <w:pPr>
        <w:pStyle w:val="PURBlueStrong-Indented"/>
        <w:rPr>
          <w:lang w:val="ru-RU"/>
        </w:rPr>
      </w:pPr>
      <w:r w:rsidRPr="00217B7D">
        <w:rPr>
          <w:lang w:val="ru-RU"/>
        </w:rPr>
        <w:t xml:space="preserve">Включенные программы </w:t>
      </w:r>
      <w:r>
        <w:t>Microsoft</w:t>
      </w:r>
    </w:p>
    <w:p w:rsidR="0036211F" w:rsidRPr="00217B7D" w:rsidRDefault="0036211F" w:rsidP="0036211F">
      <w:pPr>
        <w:pStyle w:val="PURBody-Indented"/>
        <w:rPr>
          <w:lang w:val="ru-RU"/>
        </w:rPr>
      </w:pPr>
      <w:r w:rsidRPr="00217B7D">
        <w:rPr>
          <w:lang w:val="ru-RU"/>
        </w:rPr>
        <w:t xml:space="preserve">В программное обеспечение могут быть включены одна или несколько из указанных ниже программ </w:t>
      </w:r>
      <w:r>
        <w:t>Microsoft</w:t>
      </w:r>
      <w:r w:rsidRPr="00217B7D">
        <w:rPr>
          <w:lang w:val="ru-RU"/>
        </w:rPr>
        <w:t>. Условия лицензии, регулирующие использование вами этих программ, находится в папке «</w:t>
      </w:r>
      <w:r>
        <w:t>SQLSERVERPROGRAMLICENSES</w:t>
      </w:r>
      <w:r w:rsidRPr="00217B7D">
        <w:rPr>
          <w:lang w:val="ru-RU"/>
        </w:rPr>
        <w:t>» на</w:t>
      </w:r>
      <w:r w:rsidR="00784AF8">
        <w:t> </w:t>
      </w:r>
      <w:r>
        <w:t>DVD</w:t>
      </w:r>
      <w:r w:rsidRPr="00217B7D">
        <w:rPr>
          <w:lang w:val="ru-RU"/>
        </w:rPr>
        <w:t>-диске или в папке «</w:t>
      </w:r>
      <w:r>
        <w:t>Licenses</w:t>
      </w:r>
      <w:r w:rsidRPr="00217B7D">
        <w:rPr>
          <w:lang w:val="ru-RU"/>
        </w:rPr>
        <w:t>» в каталоге установки. Если вы не согласны с данными условиями лицензии, не используйте эти программы.</w:t>
      </w:r>
    </w:p>
    <w:p w:rsidR="0036211F" w:rsidRPr="00217B7D" w:rsidRDefault="0036211F" w:rsidP="00614E61">
      <w:pPr>
        <w:pStyle w:val="PURBullet-Indented"/>
        <w:numPr>
          <w:ilvl w:val="0"/>
          <w:numId w:val="12"/>
        </w:numPr>
        <w:rPr>
          <w:lang w:val="ru-RU"/>
        </w:rPr>
      </w:pPr>
      <w:r>
        <w:t>SQL</w:t>
      </w:r>
      <w:r w:rsidRPr="00217B7D">
        <w:rPr>
          <w:lang w:val="ru-RU"/>
        </w:rPr>
        <w:t xml:space="preserve"> </w:t>
      </w:r>
      <w:r>
        <w:t>Server</w:t>
      </w:r>
      <w:r w:rsidRPr="00217B7D">
        <w:rPr>
          <w:lang w:val="ru-RU"/>
        </w:rPr>
        <w:t xml:space="preserve"> </w:t>
      </w:r>
      <w:r>
        <w:t>Compact</w:t>
      </w:r>
      <w:r w:rsidRPr="00217B7D">
        <w:rPr>
          <w:lang w:val="ru-RU"/>
        </w:rPr>
        <w:t xml:space="preserve"> 3.5 с пакетом обновления 2</w:t>
      </w:r>
    </w:p>
    <w:p w:rsidR="0036211F" w:rsidRPr="00217B7D" w:rsidRDefault="0036211F" w:rsidP="00614E61">
      <w:pPr>
        <w:pStyle w:val="PURBullet-Indented"/>
        <w:numPr>
          <w:ilvl w:val="0"/>
          <w:numId w:val="12"/>
        </w:numPr>
        <w:rPr>
          <w:lang w:val="ru-RU"/>
        </w:rPr>
      </w:pPr>
      <w:r w:rsidRPr="00217B7D">
        <w:rPr>
          <w:lang w:val="ru-RU"/>
        </w:rPr>
        <w:t xml:space="preserve">Платформа приложений уровня данных </w:t>
      </w:r>
      <w:r>
        <w:t>SQL</w:t>
      </w:r>
      <w:r w:rsidRPr="00217B7D">
        <w:rPr>
          <w:lang w:val="ru-RU"/>
        </w:rPr>
        <w:t xml:space="preserve"> </w:t>
      </w:r>
      <w:r>
        <w:t>Server</w:t>
      </w:r>
      <w:r w:rsidRPr="00217B7D">
        <w:rPr>
          <w:lang w:val="ru-RU"/>
        </w:rPr>
        <w:t xml:space="preserve"> 2012 версии 1.1</w:t>
      </w:r>
    </w:p>
    <w:p w:rsidR="0036211F" w:rsidRPr="00794C12" w:rsidRDefault="0036211F" w:rsidP="00614E61">
      <w:pPr>
        <w:pStyle w:val="PURBullet-Indented"/>
        <w:numPr>
          <w:ilvl w:val="0"/>
          <w:numId w:val="12"/>
        </w:numPr>
      </w:pPr>
      <w:r>
        <w:t>SQL Server 2008 R2 Shared Management Objects</w:t>
      </w:r>
    </w:p>
    <w:p w:rsidR="0036211F" w:rsidRPr="00A748AB" w:rsidRDefault="0036211F" w:rsidP="00614E61">
      <w:pPr>
        <w:pStyle w:val="PURBullet-Indented"/>
        <w:numPr>
          <w:ilvl w:val="0"/>
          <w:numId w:val="12"/>
        </w:numPr>
        <w:rPr>
          <w:lang w:val="da-DK"/>
        </w:rPr>
      </w:pPr>
      <w:r>
        <w:t>System CLR Types для SQL Server 2008 R2</w:t>
      </w:r>
    </w:p>
    <w:p w:rsidR="0036211F" w:rsidRPr="007D1A99" w:rsidRDefault="0036211F" w:rsidP="00614E61">
      <w:pPr>
        <w:pStyle w:val="PURBullet-Indented"/>
        <w:numPr>
          <w:ilvl w:val="0"/>
          <w:numId w:val="12"/>
        </w:numPr>
        <w:rPr>
          <w:lang w:val="da-DK"/>
        </w:rPr>
      </w:pPr>
      <w:r>
        <w:t>Языковая</w:t>
      </w:r>
      <w:r w:rsidRPr="007D1A99">
        <w:rPr>
          <w:lang w:val="da-DK"/>
        </w:rPr>
        <w:t xml:space="preserve"> </w:t>
      </w:r>
      <w:r>
        <w:t>служба</w:t>
      </w:r>
      <w:r w:rsidRPr="007D1A99">
        <w:rPr>
          <w:lang w:val="da-DK"/>
        </w:rPr>
        <w:t xml:space="preserve"> SQL Server 2008 R2 Transact-SQL</w:t>
      </w:r>
    </w:p>
    <w:p w:rsidR="0036211F" w:rsidRPr="007D1A99" w:rsidRDefault="0036211F" w:rsidP="0036211F">
      <w:pPr>
        <w:pStyle w:val="PURBody-Indented"/>
        <w:rPr>
          <w:rFonts w:eastAsia="MS Mincho" w:cs="Arial"/>
          <w:sz w:val="19"/>
          <w:szCs w:val="19"/>
          <w:lang w:val="da-DK"/>
        </w:rPr>
      </w:pPr>
      <w:r w:rsidRPr="00217B7D">
        <w:rPr>
          <w:lang w:val="ru-RU"/>
        </w:rPr>
        <w:t>В</w:t>
      </w:r>
      <w:r w:rsidRPr="007D1A99">
        <w:rPr>
          <w:lang w:val="da-DK"/>
        </w:rPr>
        <w:t xml:space="preserve"> </w:t>
      </w:r>
      <w:r w:rsidRPr="00217B7D">
        <w:rPr>
          <w:lang w:val="ru-RU"/>
        </w:rPr>
        <w:t>программное</w:t>
      </w:r>
      <w:r w:rsidRPr="007D1A99">
        <w:rPr>
          <w:lang w:val="da-DK"/>
        </w:rPr>
        <w:t xml:space="preserve"> </w:t>
      </w:r>
      <w:r w:rsidRPr="00217B7D">
        <w:rPr>
          <w:lang w:val="ru-RU"/>
        </w:rPr>
        <w:t>обеспечение</w:t>
      </w:r>
      <w:r w:rsidRPr="007D1A99">
        <w:rPr>
          <w:lang w:val="da-DK"/>
        </w:rPr>
        <w:t xml:space="preserve"> </w:t>
      </w:r>
      <w:r w:rsidRPr="00217B7D">
        <w:rPr>
          <w:lang w:val="ru-RU"/>
        </w:rPr>
        <w:t>также</w:t>
      </w:r>
      <w:r w:rsidRPr="007D1A99">
        <w:rPr>
          <w:lang w:val="da-DK"/>
        </w:rPr>
        <w:t xml:space="preserve"> </w:t>
      </w:r>
      <w:r w:rsidRPr="00217B7D">
        <w:rPr>
          <w:lang w:val="ru-RU"/>
        </w:rPr>
        <w:t>могут</w:t>
      </w:r>
      <w:r w:rsidRPr="007D1A99">
        <w:rPr>
          <w:lang w:val="da-DK"/>
        </w:rPr>
        <w:t xml:space="preserve"> </w:t>
      </w:r>
      <w:r w:rsidRPr="00217B7D">
        <w:rPr>
          <w:lang w:val="ru-RU"/>
        </w:rPr>
        <w:t>быть</w:t>
      </w:r>
      <w:r w:rsidRPr="007D1A99">
        <w:rPr>
          <w:lang w:val="da-DK"/>
        </w:rPr>
        <w:t xml:space="preserve"> </w:t>
      </w:r>
      <w:r w:rsidRPr="00217B7D">
        <w:rPr>
          <w:lang w:val="ru-RU"/>
        </w:rPr>
        <w:t>включены</w:t>
      </w:r>
      <w:r w:rsidRPr="007D1A99">
        <w:rPr>
          <w:lang w:val="da-DK"/>
        </w:rPr>
        <w:t xml:space="preserve"> </w:t>
      </w:r>
      <w:r w:rsidRPr="00217B7D">
        <w:rPr>
          <w:lang w:val="ru-RU"/>
        </w:rPr>
        <w:t>другие</w:t>
      </w:r>
      <w:r w:rsidRPr="007D1A99">
        <w:rPr>
          <w:lang w:val="da-DK"/>
        </w:rPr>
        <w:t xml:space="preserve"> </w:t>
      </w:r>
      <w:r w:rsidRPr="00217B7D">
        <w:rPr>
          <w:lang w:val="ru-RU"/>
        </w:rPr>
        <w:t>программы</w:t>
      </w:r>
      <w:r w:rsidRPr="007D1A99">
        <w:rPr>
          <w:lang w:val="da-DK"/>
        </w:rPr>
        <w:t xml:space="preserve"> Microsoft.</w:t>
      </w:r>
      <w:r w:rsidR="00882634">
        <w:rPr>
          <w:lang w:val="da-DK"/>
        </w:rPr>
        <w:t xml:space="preserve"> </w:t>
      </w:r>
      <w:r w:rsidRPr="00217B7D">
        <w:rPr>
          <w:lang w:val="ru-RU"/>
        </w:rPr>
        <w:t>Эти</w:t>
      </w:r>
      <w:r w:rsidRPr="007D1A99">
        <w:rPr>
          <w:lang w:val="da-DK"/>
        </w:rPr>
        <w:t xml:space="preserve"> </w:t>
      </w:r>
      <w:r w:rsidRPr="00217B7D">
        <w:rPr>
          <w:lang w:val="ru-RU"/>
        </w:rPr>
        <w:t>условия</w:t>
      </w:r>
      <w:r w:rsidRPr="007D1A99">
        <w:rPr>
          <w:lang w:val="da-DK"/>
        </w:rPr>
        <w:t xml:space="preserve"> </w:t>
      </w:r>
      <w:r w:rsidRPr="00217B7D">
        <w:rPr>
          <w:lang w:val="ru-RU"/>
        </w:rPr>
        <w:t>лицензии</w:t>
      </w:r>
      <w:r w:rsidRPr="007D1A99">
        <w:rPr>
          <w:lang w:val="da-DK"/>
        </w:rPr>
        <w:t xml:space="preserve"> </w:t>
      </w:r>
      <w:r w:rsidRPr="00217B7D">
        <w:rPr>
          <w:lang w:val="ru-RU"/>
        </w:rPr>
        <w:t>распространяются</w:t>
      </w:r>
      <w:r w:rsidRPr="007D1A99">
        <w:rPr>
          <w:lang w:val="da-DK"/>
        </w:rPr>
        <w:t xml:space="preserve"> </w:t>
      </w:r>
      <w:r w:rsidRPr="00217B7D">
        <w:rPr>
          <w:lang w:val="ru-RU"/>
        </w:rPr>
        <w:t>на</w:t>
      </w:r>
      <w:r w:rsidRPr="007D1A99">
        <w:rPr>
          <w:lang w:val="da-DK"/>
        </w:rPr>
        <w:t xml:space="preserve"> </w:t>
      </w:r>
      <w:r w:rsidRPr="00217B7D">
        <w:rPr>
          <w:lang w:val="ru-RU"/>
        </w:rPr>
        <w:t>использование</w:t>
      </w:r>
      <w:r w:rsidRPr="007D1A99">
        <w:rPr>
          <w:lang w:val="da-DK"/>
        </w:rPr>
        <w:t xml:space="preserve"> </w:t>
      </w:r>
      <w:r w:rsidRPr="00217B7D">
        <w:rPr>
          <w:lang w:val="ru-RU"/>
        </w:rPr>
        <w:t>таких</w:t>
      </w:r>
      <w:r w:rsidRPr="007D1A99">
        <w:rPr>
          <w:lang w:val="da-DK"/>
        </w:rPr>
        <w:t xml:space="preserve"> </w:t>
      </w:r>
      <w:r w:rsidRPr="00217B7D">
        <w:rPr>
          <w:lang w:val="ru-RU"/>
        </w:rPr>
        <w:t>программ</w:t>
      </w:r>
      <w:r w:rsidRPr="007D1A99">
        <w:rPr>
          <w:lang w:val="da-DK"/>
        </w:rPr>
        <w:t>.</w:t>
      </w:r>
    </w:p>
    <w:p w:rsidR="001A5E58" w:rsidRPr="00ED71EB" w:rsidRDefault="001A5E58" w:rsidP="001A5E58">
      <w:pPr>
        <w:pStyle w:val="PURBlueStrong-Indented"/>
        <w:keepNext w:val="0"/>
        <w:keepLines w:val="0"/>
        <w:ind w:left="274"/>
        <w:rPr>
          <w:lang w:val="ru-RU"/>
        </w:rPr>
      </w:pPr>
    </w:p>
    <w:p w:rsidR="001A5E58" w:rsidRPr="00ED71EB" w:rsidRDefault="001A5E58" w:rsidP="001A5E58">
      <w:pPr>
        <w:pStyle w:val="PURBlueStrong-Indented"/>
        <w:keepNext w:val="0"/>
        <w:keepLines w:val="0"/>
        <w:ind w:left="274"/>
        <w:rPr>
          <w:lang w:val="ru-RU"/>
        </w:rPr>
      </w:pPr>
    </w:p>
    <w:p w:rsidR="0036211F" w:rsidRPr="007D1A99" w:rsidRDefault="0036211F" w:rsidP="0036211F">
      <w:pPr>
        <w:pStyle w:val="PURBlueStrong-Indented"/>
        <w:rPr>
          <w:lang w:val="da-DK"/>
        </w:rPr>
      </w:pPr>
      <w:r w:rsidRPr="00217B7D">
        <w:rPr>
          <w:lang w:val="ru-RU"/>
        </w:rPr>
        <w:lastRenderedPageBreak/>
        <w:t>Иерархия</w:t>
      </w:r>
      <w:r w:rsidRPr="007D1A99">
        <w:rPr>
          <w:lang w:val="da-DK"/>
        </w:rPr>
        <w:t xml:space="preserve"> </w:t>
      </w:r>
      <w:r w:rsidRPr="00217B7D">
        <w:rPr>
          <w:lang w:val="ru-RU"/>
        </w:rPr>
        <w:t>сайтов</w:t>
      </w:r>
      <w:r w:rsidRPr="007D1A99">
        <w:rPr>
          <w:lang w:val="da-DK"/>
        </w:rPr>
        <w:t xml:space="preserve"> — </w:t>
      </w:r>
      <w:r w:rsidRPr="00217B7D">
        <w:rPr>
          <w:lang w:val="ru-RU"/>
        </w:rPr>
        <w:t>географическое</w:t>
      </w:r>
      <w:r w:rsidRPr="007D1A99">
        <w:rPr>
          <w:lang w:val="da-DK"/>
        </w:rPr>
        <w:t xml:space="preserve"> </w:t>
      </w:r>
      <w:r w:rsidRPr="00217B7D">
        <w:rPr>
          <w:lang w:val="ru-RU"/>
        </w:rPr>
        <w:t>представление</w:t>
      </w:r>
    </w:p>
    <w:p w:rsidR="0036211F" w:rsidRPr="00D109C4" w:rsidRDefault="0036211F" w:rsidP="0036211F">
      <w:pPr>
        <w:pStyle w:val="PURBody-Indented"/>
        <w:rPr>
          <w:spacing w:val="-4"/>
        </w:rPr>
      </w:pPr>
      <w:r w:rsidRPr="00217B7D">
        <w:rPr>
          <w:spacing w:val="-4"/>
          <w:lang w:val="ru-RU"/>
        </w:rPr>
        <w:t>Серверное</w:t>
      </w:r>
      <w:r w:rsidRPr="00D109C4">
        <w:rPr>
          <w:spacing w:val="-4"/>
          <w:lang w:val="da-DK"/>
        </w:rPr>
        <w:t xml:space="preserve"> </w:t>
      </w:r>
      <w:r w:rsidRPr="00217B7D">
        <w:rPr>
          <w:spacing w:val="-4"/>
          <w:lang w:val="ru-RU"/>
        </w:rPr>
        <w:t>программное</w:t>
      </w:r>
      <w:r w:rsidRPr="00D109C4">
        <w:rPr>
          <w:spacing w:val="-4"/>
          <w:lang w:val="da-DK"/>
        </w:rPr>
        <w:t xml:space="preserve"> </w:t>
      </w:r>
      <w:r w:rsidRPr="00217B7D">
        <w:rPr>
          <w:spacing w:val="-4"/>
          <w:lang w:val="ru-RU"/>
        </w:rPr>
        <w:t>обеспечение</w:t>
      </w:r>
      <w:r w:rsidRPr="00D109C4">
        <w:rPr>
          <w:spacing w:val="-4"/>
          <w:lang w:val="da-DK"/>
        </w:rPr>
        <w:t xml:space="preserve"> System Center 2012 </w:t>
      </w:r>
      <w:r w:rsidRPr="00217B7D">
        <w:rPr>
          <w:spacing w:val="-4"/>
          <w:lang w:val="ru-RU"/>
        </w:rPr>
        <w:t>включает</w:t>
      </w:r>
      <w:r w:rsidRPr="00D109C4">
        <w:rPr>
          <w:spacing w:val="-4"/>
          <w:lang w:val="da-DK"/>
        </w:rPr>
        <w:t xml:space="preserve"> </w:t>
      </w:r>
      <w:r w:rsidRPr="00217B7D">
        <w:rPr>
          <w:spacing w:val="-4"/>
          <w:lang w:val="ru-RU"/>
        </w:rPr>
        <w:t>функцию</w:t>
      </w:r>
      <w:r w:rsidRPr="00D109C4">
        <w:rPr>
          <w:spacing w:val="-4"/>
          <w:lang w:val="da-DK"/>
        </w:rPr>
        <w:t xml:space="preserve">, </w:t>
      </w:r>
      <w:r w:rsidRPr="00217B7D">
        <w:rPr>
          <w:spacing w:val="-4"/>
          <w:lang w:val="ru-RU"/>
        </w:rPr>
        <w:t>позволяющую</w:t>
      </w:r>
      <w:r w:rsidRPr="00D109C4">
        <w:rPr>
          <w:spacing w:val="-4"/>
          <w:lang w:val="da-DK"/>
        </w:rPr>
        <w:t xml:space="preserve"> </w:t>
      </w:r>
      <w:r w:rsidRPr="00217B7D">
        <w:rPr>
          <w:spacing w:val="-4"/>
          <w:lang w:val="ru-RU"/>
        </w:rPr>
        <w:t>извлекать</w:t>
      </w:r>
      <w:r w:rsidRPr="00D109C4">
        <w:rPr>
          <w:spacing w:val="-4"/>
          <w:lang w:val="da-DK"/>
        </w:rPr>
        <w:t xml:space="preserve"> </w:t>
      </w:r>
      <w:r w:rsidRPr="00217B7D">
        <w:rPr>
          <w:spacing w:val="-4"/>
          <w:lang w:val="ru-RU"/>
        </w:rPr>
        <w:t>содержимое</w:t>
      </w:r>
      <w:r w:rsidRPr="00D109C4">
        <w:rPr>
          <w:spacing w:val="-4"/>
          <w:lang w:val="da-DK"/>
        </w:rPr>
        <w:t xml:space="preserve"> (</w:t>
      </w:r>
      <w:r w:rsidRPr="00217B7D">
        <w:rPr>
          <w:spacing w:val="-4"/>
          <w:lang w:val="ru-RU"/>
        </w:rPr>
        <w:t>например</w:t>
      </w:r>
      <w:r w:rsidRPr="00D109C4">
        <w:rPr>
          <w:spacing w:val="-4"/>
          <w:lang w:val="da-DK"/>
        </w:rPr>
        <w:t xml:space="preserve">, </w:t>
      </w:r>
      <w:r w:rsidRPr="00217B7D">
        <w:rPr>
          <w:spacing w:val="-4"/>
          <w:lang w:val="ru-RU"/>
        </w:rPr>
        <w:t>карты</w:t>
      </w:r>
      <w:r w:rsidRPr="00D109C4">
        <w:rPr>
          <w:spacing w:val="-4"/>
          <w:lang w:val="da-DK"/>
        </w:rPr>
        <w:t xml:space="preserve">, </w:t>
      </w:r>
      <w:r w:rsidRPr="00217B7D">
        <w:rPr>
          <w:spacing w:val="-4"/>
          <w:lang w:val="ru-RU"/>
        </w:rPr>
        <w:t>изображения</w:t>
      </w:r>
      <w:r w:rsidRPr="00D109C4">
        <w:rPr>
          <w:spacing w:val="-4"/>
          <w:lang w:val="da-DK"/>
        </w:rPr>
        <w:t xml:space="preserve"> </w:t>
      </w:r>
      <w:r w:rsidRPr="00217B7D">
        <w:rPr>
          <w:spacing w:val="-4"/>
          <w:lang w:val="ru-RU"/>
        </w:rPr>
        <w:t>и</w:t>
      </w:r>
      <w:r w:rsidRPr="00D109C4">
        <w:rPr>
          <w:spacing w:val="-4"/>
          <w:lang w:val="da-DK"/>
        </w:rPr>
        <w:t xml:space="preserve"> </w:t>
      </w:r>
      <w:r w:rsidRPr="00217B7D">
        <w:rPr>
          <w:spacing w:val="-4"/>
          <w:lang w:val="ru-RU"/>
        </w:rPr>
        <w:t>прочие</w:t>
      </w:r>
      <w:r w:rsidRPr="00D109C4">
        <w:rPr>
          <w:spacing w:val="-4"/>
          <w:lang w:val="da-DK"/>
        </w:rPr>
        <w:t xml:space="preserve"> </w:t>
      </w:r>
      <w:r w:rsidRPr="00217B7D">
        <w:rPr>
          <w:spacing w:val="-4"/>
          <w:lang w:val="ru-RU"/>
        </w:rPr>
        <w:t>данные</w:t>
      </w:r>
      <w:r w:rsidRPr="00D109C4">
        <w:rPr>
          <w:spacing w:val="-4"/>
          <w:lang w:val="da-DK"/>
        </w:rPr>
        <w:t xml:space="preserve">) </w:t>
      </w:r>
      <w:r w:rsidRPr="00217B7D">
        <w:rPr>
          <w:spacing w:val="-4"/>
          <w:lang w:val="ru-RU"/>
        </w:rPr>
        <w:t>с</w:t>
      </w:r>
      <w:r w:rsidRPr="00D109C4">
        <w:rPr>
          <w:spacing w:val="-4"/>
          <w:lang w:val="da-DK"/>
        </w:rPr>
        <w:t xml:space="preserve"> </w:t>
      </w:r>
      <w:r w:rsidRPr="00217B7D">
        <w:rPr>
          <w:spacing w:val="-4"/>
          <w:lang w:val="ru-RU"/>
        </w:rPr>
        <w:t>помощью</w:t>
      </w:r>
      <w:r w:rsidRPr="00D109C4">
        <w:rPr>
          <w:spacing w:val="-4"/>
          <w:lang w:val="da-DK"/>
        </w:rPr>
        <w:t xml:space="preserve"> </w:t>
      </w:r>
      <w:r w:rsidRPr="00217B7D">
        <w:rPr>
          <w:spacing w:val="-4"/>
          <w:lang w:val="ru-RU"/>
        </w:rPr>
        <w:t>программного</w:t>
      </w:r>
      <w:r w:rsidRPr="00D109C4">
        <w:rPr>
          <w:spacing w:val="-4"/>
          <w:lang w:val="da-DK"/>
        </w:rPr>
        <w:t xml:space="preserve"> </w:t>
      </w:r>
      <w:r w:rsidRPr="00217B7D">
        <w:rPr>
          <w:spacing w:val="-4"/>
          <w:lang w:val="ru-RU"/>
        </w:rPr>
        <w:t>интерфейса</w:t>
      </w:r>
      <w:r w:rsidRPr="00D109C4">
        <w:rPr>
          <w:spacing w:val="-4"/>
          <w:lang w:val="da-DK"/>
        </w:rPr>
        <w:t xml:space="preserve"> Bing Maps (Bing Maps API) </w:t>
      </w:r>
      <w:r w:rsidRPr="00217B7D">
        <w:rPr>
          <w:spacing w:val="-4"/>
          <w:lang w:val="ru-RU"/>
        </w:rPr>
        <w:t>или</w:t>
      </w:r>
      <w:r w:rsidRPr="00D109C4">
        <w:rPr>
          <w:spacing w:val="-4"/>
          <w:lang w:val="da-DK"/>
        </w:rPr>
        <w:t xml:space="preserve"> </w:t>
      </w:r>
      <w:r w:rsidRPr="00217B7D">
        <w:rPr>
          <w:spacing w:val="-4"/>
          <w:lang w:val="ru-RU"/>
        </w:rPr>
        <w:t>его</w:t>
      </w:r>
      <w:r w:rsidRPr="00D109C4">
        <w:rPr>
          <w:spacing w:val="-4"/>
          <w:lang w:val="da-DK"/>
        </w:rPr>
        <w:t xml:space="preserve"> </w:t>
      </w:r>
      <w:r w:rsidRPr="00217B7D">
        <w:rPr>
          <w:spacing w:val="-4"/>
          <w:lang w:val="ru-RU"/>
        </w:rPr>
        <w:t>последующих</w:t>
      </w:r>
      <w:r w:rsidRPr="00D109C4">
        <w:rPr>
          <w:spacing w:val="-4"/>
          <w:lang w:val="da-DK"/>
        </w:rPr>
        <w:t xml:space="preserve"> </w:t>
      </w:r>
      <w:r w:rsidRPr="00217B7D">
        <w:rPr>
          <w:spacing w:val="-4"/>
          <w:lang w:val="ru-RU"/>
        </w:rPr>
        <w:t>версий</w:t>
      </w:r>
      <w:r w:rsidRPr="00D109C4">
        <w:rPr>
          <w:spacing w:val="-4"/>
          <w:lang w:val="da-DK"/>
        </w:rPr>
        <w:t xml:space="preserve">. </w:t>
      </w:r>
      <w:r w:rsidRPr="00217B7D">
        <w:rPr>
          <w:spacing w:val="-4"/>
          <w:lang w:val="ru-RU"/>
        </w:rPr>
        <w:t>Целью</w:t>
      </w:r>
      <w:r w:rsidRPr="00D109C4">
        <w:rPr>
          <w:spacing w:val="-4"/>
          <w:lang w:val="da-DK"/>
        </w:rPr>
        <w:t xml:space="preserve"> </w:t>
      </w:r>
      <w:r w:rsidRPr="00217B7D">
        <w:rPr>
          <w:spacing w:val="-4"/>
          <w:lang w:val="ru-RU"/>
        </w:rPr>
        <w:t>данной</w:t>
      </w:r>
      <w:r w:rsidRPr="00D109C4">
        <w:rPr>
          <w:spacing w:val="-4"/>
          <w:lang w:val="da-DK"/>
        </w:rPr>
        <w:t xml:space="preserve"> </w:t>
      </w:r>
      <w:r w:rsidRPr="00217B7D">
        <w:rPr>
          <w:spacing w:val="-4"/>
          <w:lang w:val="ru-RU"/>
        </w:rPr>
        <w:t>функции</w:t>
      </w:r>
      <w:r w:rsidRPr="00D109C4">
        <w:rPr>
          <w:spacing w:val="-4"/>
          <w:lang w:val="da-DK"/>
        </w:rPr>
        <w:t xml:space="preserve"> </w:t>
      </w:r>
      <w:r w:rsidRPr="00217B7D">
        <w:rPr>
          <w:spacing w:val="-4"/>
          <w:lang w:val="ru-RU"/>
        </w:rPr>
        <w:t>является</w:t>
      </w:r>
      <w:r w:rsidRPr="00D109C4">
        <w:rPr>
          <w:spacing w:val="-4"/>
          <w:lang w:val="da-DK"/>
        </w:rPr>
        <w:t xml:space="preserve"> </w:t>
      </w:r>
      <w:r w:rsidRPr="00217B7D">
        <w:rPr>
          <w:spacing w:val="-4"/>
          <w:lang w:val="ru-RU"/>
        </w:rPr>
        <w:t>отображение</w:t>
      </w:r>
      <w:r w:rsidRPr="00D109C4">
        <w:rPr>
          <w:spacing w:val="-4"/>
          <w:lang w:val="da-DK"/>
        </w:rPr>
        <w:t xml:space="preserve"> </w:t>
      </w:r>
      <w:r w:rsidRPr="00217B7D">
        <w:rPr>
          <w:spacing w:val="-4"/>
          <w:lang w:val="ru-RU"/>
        </w:rPr>
        <w:t>данных</w:t>
      </w:r>
      <w:r w:rsidRPr="00D109C4">
        <w:rPr>
          <w:spacing w:val="-4"/>
          <w:lang w:val="da-DK"/>
        </w:rPr>
        <w:t xml:space="preserve"> </w:t>
      </w:r>
      <w:r w:rsidRPr="00217B7D">
        <w:rPr>
          <w:spacing w:val="-4"/>
          <w:lang w:val="ru-RU"/>
        </w:rPr>
        <w:t>сайта</w:t>
      </w:r>
      <w:r w:rsidRPr="00D109C4">
        <w:rPr>
          <w:spacing w:val="-4"/>
          <w:lang w:val="da-DK"/>
        </w:rPr>
        <w:t xml:space="preserve"> </w:t>
      </w:r>
      <w:r w:rsidRPr="00217B7D">
        <w:rPr>
          <w:spacing w:val="-4"/>
          <w:lang w:val="ru-RU"/>
        </w:rPr>
        <w:t>поверх</w:t>
      </w:r>
      <w:r w:rsidRPr="00D109C4">
        <w:rPr>
          <w:spacing w:val="-4"/>
          <w:lang w:val="da-DK"/>
        </w:rPr>
        <w:t xml:space="preserve"> </w:t>
      </w:r>
      <w:r w:rsidRPr="00217B7D">
        <w:rPr>
          <w:spacing w:val="-4"/>
          <w:lang w:val="ru-RU"/>
        </w:rPr>
        <w:t>спутниковых</w:t>
      </w:r>
      <w:r w:rsidRPr="00D109C4">
        <w:rPr>
          <w:spacing w:val="-4"/>
          <w:lang w:val="da-DK"/>
        </w:rPr>
        <w:t xml:space="preserve"> </w:t>
      </w:r>
      <w:r w:rsidRPr="00217B7D">
        <w:rPr>
          <w:spacing w:val="-4"/>
          <w:lang w:val="ru-RU"/>
        </w:rPr>
        <w:t>снимков</w:t>
      </w:r>
      <w:r w:rsidRPr="00D109C4">
        <w:rPr>
          <w:spacing w:val="-4"/>
          <w:lang w:val="da-DK"/>
        </w:rPr>
        <w:t xml:space="preserve">, </w:t>
      </w:r>
      <w:r w:rsidRPr="00217B7D">
        <w:rPr>
          <w:spacing w:val="-4"/>
          <w:lang w:val="ru-RU"/>
        </w:rPr>
        <w:t>аэрофотоснимков</w:t>
      </w:r>
      <w:r w:rsidRPr="00D109C4">
        <w:rPr>
          <w:spacing w:val="-4"/>
          <w:lang w:val="da-DK"/>
        </w:rPr>
        <w:t xml:space="preserve"> </w:t>
      </w:r>
      <w:r w:rsidRPr="00217B7D">
        <w:rPr>
          <w:spacing w:val="-4"/>
          <w:lang w:val="ru-RU"/>
        </w:rPr>
        <w:t>и</w:t>
      </w:r>
      <w:r w:rsidRPr="00D109C4">
        <w:rPr>
          <w:spacing w:val="-4"/>
          <w:lang w:val="da-DK"/>
        </w:rPr>
        <w:t xml:space="preserve"> </w:t>
      </w:r>
      <w:r w:rsidRPr="00217B7D">
        <w:rPr>
          <w:spacing w:val="-4"/>
          <w:lang w:val="ru-RU"/>
        </w:rPr>
        <w:t>карт</w:t>
      </w:r>
      <w:r w:rsidRPr="00D109C4">
        <w:rPr>
          <w:spacing w:val="-4"/>
          <w:lang w:val="da-DK"/>
        </w:rPr>
        <w:t xml:space="preserve"> </w:t>
      </w:r>
      <w:r w:rsidRPr="00217B7D">
        <w:rPr>
          <w:spacing w:val="-4"/>
          <w:lang w:val="ru-RU"/>
        </w:rPr>
        <w:t>с</w:t>
      </w:r>
      <w:r w:rsidRPr="00D109C4">
        <w:rPr>
          <w:spacing w:val="-4"/>
          <w:lang w:val="da-DK"/>
        </w:rPr>
        <w:t xml:space="preserve"> </w:t>
      </w:r>
      <w:r w:rsidRPr="00217B7D">
        <w:rPr>
          <w:spacing w:val="-4"/>
          <w:lang w:val="ru-RU"/>
        </w:rPr>
        <w:t>наложением</w:t>
      </w:r>
      <w:r w:rsidRPr="00D109C4">
        <w:rPr>
          <w:spacing w:val="-4"/>
          <w:lang w:val="da-DK"/>
        </w:rPr>
        <w:t xml:space="preserve">. </w:t>
      </w:r>
      <w:r w:rsidRPr="00217B7D">
        <w:rPr>
          <w:spacing w:val="-4"/>
          <w:lang w:val="ru-RU"/>
        </w:rPr>
        <w:t>Вы</w:t>
      </w:r>
      <w:r w:rsidRPr="00D109C4">
        <w:rPr>
          <w:spacing w:val="-4"/>
          <w:lang w:val="da-DK"/>
        </w:rPr>
        <w:t xml:space="preserve"> </w:t>
      </w:r>
      <w:r w:rsidRPr="00217B7D">
        <w:rPr>
          <w:spacing w:val="-4"/>
          <w:lang w:val="ru-RU"/>
        </w:rPr>
        <w:t>имеете</w:t>
      </w:r>
      <w:r w:rsidRPr="00D109C4">
        <w:rPr>
          <w:spacing w:val="-4"/>
          <w:lang w:val="da-DK"/>
        </w:rPr>
        <w:t xml:space="preserve"> </w:t>
      </w:r>
      <w:r w:rsidRPr="00217B7D">
        <w:rPr>
          <w:spacing w:val="-4"/>
          <w:lang w:val="ru-RU"/>
        </w:rPr>
        <w:t>право</w:t>
      </w:r>
      <w:r w:rsidRPr="00D109C4">
        <w:rPr>
          <w:spacing w:val="-4"/>
          <w:lang w:val="da-DK"/>
        </w:rPr>
        <w:t xml:space="preserve"> </w:t>
      </w:r>
      <w:r w:rsidRPr="00217B7D">
        <w:rPr>
          <w:spacing w:val="-4"/>
          <w:lang w:val="ru-RU"/>
        </w:rPr>
        <w:t>использовать</w:t>
      </w:r>
      <w:r w:rsidRPr="00D109C4">
        <w:rPr>
          <w:spacing w:val="-4"/>
          <w:lang w:val="da-DK"/>
        </w:rPr>
        <w:t xml:space="preserve"> </w:t>
      </w:r>
      <w:r w:rsidRPr="00217B7D">
        <w:rPr>
          <w:spacing w:val="-4"/>
          <w:lang w:val="ru-RU"/>
        </w:rPr>
        <w:t>данную</w:t>
      </w:r>
      <w:r w:rsidRPr="00D109C4">
        <w:rPr>
          <w:spacing w:val="-4"/>
          <w:lang w:val="da-DK"/>
        </w:rPr>
        <w:t xml:space="preserve"> </w:t>
      </w:r>
      <w:r w:rsidRPr="00217B7D">
        <w:rPr>
          <w:spacing w:val="-4"/>
          <w:lang w:val="ru-RU"/>
        </w:rPr>
        <w:t>функцию</w:t>
      </w:r>
      <w:r w:rsidRPr="00D109C4">
        <w:rPr>
          <w:spacing w:val="-4"/>
          <w:lang w:val="da-DK"/>
        </w:rPr>
        <w:t xml:space="preserve"> </w:t>
      </w:r>
      <w:r w:rsidRPr="00217B7D">
        <w:rPr>
          <w:spacing w:val="-4"/>
          <w:lang w:val="ru-RU"/>
        </w:rPr>
        <w:t>для</w:t>
      </w:r>
      <w:r w:rsidRPr="00D109C4">
        <w:rPr>
          <w:spacing w:val="-4"/>
          <w:lang w:val="da-DK"/>
        </w:rPr>
        <w:t xml:space="preserve"> </w:t>
      </w:r>
      <w:r w:rsidRPr="00217B7D">
        <w:rPr>
          <w:spacing w:val="-4"/>
          <w:lang w:val="ru-RU"/>
        </w:rPr>
        <w:t>отображения</w:t>
      </w:r>
      <w:r w:rsidRPr="00D109C4">
        <w:rPr>
          <w:spacing w:val="-4"/>
          <w:lang w:val="da-DK"/>
        </w:rPr>
        <w:t xml:space="preserve"> </w:t>
      </w:r>
      <w:r w:rsidRPr="00217B7D">
        <w:rPr>
          <w:spacing w:val="-4"/>
          <w:lang w:val="ru-RU"/>
        </w:rPr>
        <w:t>данных</w:t>
      </w:r>
      <w:r w:rsidRPr="00D109C4">
        <w:rPr>
          <w:spacing w:val="-4"/>
          <w:lang w:val="da-DK"/>
        </w:rPr>
        <w:t xml:space="preserve"> </w:t>
      </w:r>
      <w:r w:rsidRPr="00217B7D">
        <w:rPr>
          <w:spacing w:val="-4"/>
          <w:lang w:val="ru-RU"/>
        </w:rPr>
        <w:t>сайта</w:t>
      </w:r>
      <w:r w:rsidRPr="00D109C4">
        <w:rPr>
          <w:spacing w:val="-4"/>
          <w:lang w:val="da-DK"/>
        </w:rPr>
        <w:t xml:space="preserve"> </w:t>
      </w:r>
      <w:r w:rsidRPr="00217B7D">
        <w:rPr>
          <w:spacing w:val="-4"/>
          <w:lang w:val="ru-RU"/>
        </w:rPr>
        <w:t>на</w:t>
      </w:r>
      <w:r w:rsidRPr="00D109C4">
        <w:rPr>
          <w:spacing w:val="-4"/>
          <w:lang w:val="da-DK"/>
        </w:rPr>
        <w:t xml:space="preserve"> </w:t>
      </w:r>
      <w:r w:rsidRPr="00217B7D">
        <w:rPr>
          <w:spacing w:val="-4"/>
          <w:lang w:val="ru-RU"/>
        </w:rPr>
        <w:t>экране</w:t>
      </w:r>
      <w:r w:rsidRPr="00D109C4">
        <w:rPr>
          <w:spacing w:val="-4"/>
          <w:lang w:val="da-DK"/>
        </w:rPr>
        <w:t xml:space="preserve"> </w:t>
      </w:r>
      <w:r w:rsidRPr="00217B7D">
        <w:rPr>
          <w:spacing w:val="-4"/>
          <w:lang w:val="ru-RU"/>
        </w:rPr>
        <w:t>или</w:t>
      </w:r>
      <w:r w:rsidRPr="00D109C4">
        <w:rPr>
          <w:spacing w:val="-4"/>
          <w:lang w:val="da-DK"/>
        </w:rPr>
        <w:t xml:space="preserve"> </w:t>
      </w:r>
      <w:r w:rsidRPr="00217B7D">
        <w:rPr>
          <w:spacing w:val="-4"/>
          <w:lang w:val="ru-RU"/>
        </w:rPr>
        <w:t>печати</w:t>
      </w:r>
      <w:r w:rsidRPr="00D109C4">
        <w:rPr>
          <w:spacing w:val="-4"/>
          <w:lang w:val="da-DK"/>
        </w:rPr>
        <w:t xml:space="preserve"> </w:t>
      </w:r>
      <w:r w:rsidRPr="00217B7D">
        <w:rPr>
          <w:spacing w:val="-4"/>
          <w:lang w:val="ru-RU"/>
        </w:rPr>
        <w:t>письменного</w:t>
      </w:r>
      <w:r w:rsidRPr="00D109C4">
        <w:rPr>
          <w:spacing w:val="-4"/>
          <w:lang w:val="da-DK"/>
        </w:rPr>
        <w:t xml:space="preserve"> </w:t>
      </w:r>
      <w:r w:rsidRPr="00217B7D">
        <w:rPr>
          <w:spacing w:val="-4"/>
          <w:lang w:val="ru-RU"/>
        </w:rPr>
        <w:t>отчета</w:t>
      </w:r>
      <w:r w:rsidRPr="00D109C4">
        <w:rPr>
          <w:spacing w:val="-4"/>
          <w:lang w:val="da-DK"/>
        </w:rPr>
        <w:t xml:space="preserve">, </w:t>
      </w:r>
      <w:r w:rsidRPr="00217B7D">
        <w:rPr>
          <w:spacing w:val="-4"/>
          <w:lang w:val="ru-RU"/>
        </w:rPr>
        <w:t>включающего</w:t>
      </w:r>
      <w:r w:rsidRPr="00D109C4">
        <w:rPr>
          <w:spacing w:val="-4"/>
          <w:lang w:val="da-DK"/>
        </w:rPr>
        <w:t xml:space="preserve"> </w:t>
      </w:r>
      <w:r w:rsidRPr="00217B7D">
        <w:rPr>
          <w:spacing w:val="-4"/>
          <w:lang w:val="ru-RU"/>
        </w:rPr>
        <w:t>такое</w:t>
      </w:r>
      <w:r w:rsidRPr="00D109C4">
        <w:rPr>
          <w:spacing w:val="-4"/>
          <w:lang w:val="da-DK"/>
        </w:rPr>
        <w:t xml:space="preserve"> </w:t>
      </w:r>
      <w:r w:rsidRPr="00217B7D">
        <w:rPr>
          <w:spacing w:val="-4"/>
          <w:lang w:val="ru-RU"/>
        </w:rPr>
        <w:t>отображение</w:t>
      </w:r>
      <w:r w:rsidRPr="00D109C4">
        <w:rPr>
          <w:spacing w:val="-4"/>
          <w:lang w:val="da-DK"/>
        </w:rPr>
        <w:t xml:space="preserve">. </w:t>
      </w:r>
      <w:r w:rsidRPr="00217B7D">
        <w:rPr>
          <w:spacing w:val="-4"/>
          <w:lang w:val="ru-RU"/>
        </w:rPr>
        <w:t>Это</w:t>
      </w:r>
      <w:r w:rsidRPr="00D109C4">
        <w:rPr>
          <w:spacing w:val="-4"/>
          <w:lang w:val="da-DK"/>
        </w:rPr>
        <w:t xml:space="preserve"> </w:t>
      </w:r>
      <w:r w:rsidRPr="00217B7D">
        <w:rPr>
          <w:spacing w:val="-4"/>
          <w:lang w:val="ru-RU"/>
        </w:rPr>
        <w:t>допустимо</w:t>
      </w:r>
      <w:r w:rsidRPr="00D109C4">
        <w:rPr>
          <w:spacing w:val="-4"/>
          <w:lang w:val="da-DK"/>
        </w:rPr>
        <w:t xml:space="preserve"> </w:t>
      </w:r>
      <w:r w:rsidRPr="00217B7D">
        <w:rPr>
          <w:spacing w:val="-4"/>
          <w:lang w:val="ru-RU"/>
        </w:rPr>
        <w:t>только</w:t>
      </w:r>
      <w:r w:rsidRPr="00D109C4">
        <w:rPr>
          <w:spacing w:val="-4"/>
          <w:lang w:val="da-DK"/>
        </w:rPr>
        <w:t xml:space="preserve"> </w:t>
      </w:r>
      <w:r w:rsidRPr="00217B7D">
        <w:rPr>
          <w:spacing w:val="-4"/>
          <w:lang w:val="ru-RU"/>
        </w:rPr>
        <w:t>совместно</w:t>
      </w:r>
      <w:r w:rsidRPr="00D109C4">
        <w:rPr>
          <w:spacing w:val="-4"/>
          <w:lang w:val="da-DK"/>
        </w:rPr>
        <w:t xml:space="preserve"> </w:t>
      </w:r>
      <w:r w:rsidRPr="00217B7D">
        <w:rPr>
          <w:spacing w:val="-4"/>
          <w:lang w:val="ru-RU"/>
        </w:rPr>
        <w:t>с</w:t>
      </w:r>
      <w:r w:rsidRPr="00D109C4">
        <w:rPr>
          <w:spacing w:val="-4"/>
          <w:lang w:val="da-DK"/>
        </w:rPr>
        <w:t xml:space="preserve"> </w:t>
      </w:r>
      <w:r w:rsidRPr="00217B7D">
        <w:rPr>
          <w:spacing w:val="-4"/>
          <w:lang w:val="ru-RU"/>
        </w:rPr>
        <w:t>методами</w:t>
      </w:r>
      <w:r w:rsidRPr="00D109C4">
        <w:rPr>
          <w:spacing w:val="-4"/>
          <w:lang w:val="da-DK"/>
        </w:rPr>
        <w:t xml:space="preserve"> </w:t>
      </w:r>
      <w:r w:rsidRPr="00217B7D">
        <w:rPr>
          <w:spacing w:val="-4"/>
          <w:lang w:val="ru-RU"/>
        </w:rPr>
        <w:t>и</w:t>
      </w:r>
      <w:r w:rsidRPr="00D109C4">
        <w:rPr>
          <w:spacing w:val="-4"/>
          <w:lang w:val="da-DK"/>
        </w:rPr>
        <w:t xml:space="preserve"> </w:t>
      </w:r>
      <w:r w:rsidRPr="00217B7D">
        <w:rPr>
          <w:spacing w:val="-4"/>
          <w:lang w:val="ru-RU"/>
        </w:rPr>
        <w:t>средствами</w:t>
      </w:r>
      <w:r w:rsidRPr="00D109C4">
        <w:rPr>
          <w:spacing w:val="-4"/>
          <w:lang w:val="da-DK"/>
        </w:rPr>
        <w:t xml:space="preserve"> </w:t>
      </w:r>
      <w:r w:rsidRPr="00217B7D">
        <w:rPr>
          <w:spacing w:val="-4"/>
          <w:lang w:val="ru-RU"/>
        </w:rPr>
        <w:t>доступа</w:t>
      </w:r>
      <w:r w:rsidRPr="00D109C4">
        <w:rPr>
          <w:spacing w:val="-4"/>
          <w:lang w:val="da-DK"/>
        </w:rPr>
        <w:t xml:space="preserve">, </w:t>
      </w:r>
      <w:r w:rsidRPr="00217B7D">
        <w:rPr>
          <w:spacing w:val="-4"/>
          <w:lang w:val="ru-RU"/>
        </w:rPr>
        <w:t>интегрированными</w:t>
      </w:r>
      <w:r w:rsidRPr="00D109C4">
        <w:rPr>
          <w:spacing w:val="-4"/>
          <w:lang w:val="da-DK"/>
        </w:rPr>
        <w:t xml:space="preserve"> </w:t>
      </w:r>
      <w:r w:rsidRPr="00217B7D">
        <w:rPr>
          <w:spacing w:val="-4"/>
          <w:lang w:val="ru-RU"/>
        </w:rPr>
        <w:t>в</w:t>
      </w:r>
      <w:r w:rsidRPr="00D109C4">
        <w:rPr>
          <w:spacing w:val="-4"/>
          <w:lang w:val="da-DK"/>
        </w:rPr>
        <w:t xml:space="preserve"> </w:t>
      </w:r>
      <w:r w:rsidRPr="00217B7D">
        <w:rPr>
          <w:spacing w:val="-4"/>
          <w:lang w:val="ru-RU"/>
        </w:rPr>
        <w:t>программное</w:t>
      </w:r>
      <w:r w:rsidRPr="00D109C4">
        <w:rPr>
          <w:spacing w:val="-4"/>
          <w:lang w:val="da-DK"/>
        </w:rPr>
        <w:t xml:space="preserve"> </w:t>
      </w:r>
      <w:r w:rsidRPr="00217B7D">
        <w:rPr>
          <w:spacing w:val="-4"/>
          <w:lang w:val="ru-RU"/>
        </w:rPr>
        <w:t>обеспечение</w:t>
      </w:r>
      <w:r w:rsidRPr="00D109C4">
        <w:rPr>
          <w:spacing w:val="-4"/>
          <w:lang w:val="da-DK"/>
        </w:rPr>
        <w:t xml:space="preserve">. </w:t>
      </w:r>
      <w:r w:rsidRPr="00217B7D">
        <w:rPr>
          <w:spacing w:val="-4"/>
          <w:lang w:val="ru-RU"/>
        </w:rPr>
        <w:t>Вы</w:t>
      </w:r>
      <w:r w:rsidRPr="00D109C4">
        <w:rPr>
          <w:spacing w:val="-4"/>
          <w:lang w:val="da-DK"/>
        </w:rPr>
        <w:t xml:space="preserve"> </w:t>
      </w:r>
      <w:r w:rsidRPr="00217B7D">
        <w:rPr>
          <w:spacing w:val="-4"/>
          <w:lang w:val="ru-RU"/>
        </w:rPr>
        <w:t>не</w:t>
      </w:r>
      <w:r w:rsidRPr="00D109C4">
        <w:rPr>
          <w:spacing w:val="-4"/>
          <w:lang w:val="da-DK"/>
        </w:rPr>
        <w:t xml:space="preserve"> </w:t>
      </w:r>
      <w:r w:rsidRPr="00217B7D">
        <w:rPr>
          <w:spacing w:val="-4"/>
          <w:lang w:val="ru-RU"/>
        </w:rPr>
        <w:t>имеете</w:t>
      </w:r>
      <w:r w:rsidRPr="00D109C4">
        <w:rPr>
          <w:spacing w:val="-4"/>
          <w:lang w:val="da-DK"/>
        </w:rPr>
        <w:t xml:space="preserve"> </w:t>
      </w:r>
      <w:r w:rsidRPr="00217B7D">
        <w:rPr>
          <w:spacing w:val="-4"/>
          <w:lang w:val="ru-RU"/>
        </w:rPr>
        <w:t>право</w:t>
      </w:r>
      <w:r w:rsidRPr="00D109C4">
        <w:rPr>
          <w:spacing w:val="-4"/>
          <w:lang w:val="da-DK"/>
        </w:rPr>
        <w:t xml:space="preserve"> </w:t>
      </w:r>
      <w:r w:rsidRPr="00217B7D">
        <w:rPr>
          <w:spacing w:val="-4"/>
          <w:lang w:val="ru-RU"/>
        </w:rPr>
        <w:t>копировать</w:t>
      </w:r>
      <w:r w:rsidRPr="00D109C4">
        <w:rPr>
          <w:spacing w:val="-4"/>
          <w:lang w:val="da-DK"/>
        </w:rPr>
        <w:t xml:space="preserve">, </w:t>
      </w:r>
      <w:r w:rsidRPr="00217B7D">
        <w:rPr>
          <w:spacing w:val="-4"/>
          <w:lang w:val="ru-RU"/>
        </w:rPr>
        <w:t>сохранять</w:t>
      </w:r>
      <w:r w:rsidRPr="00D109C4">
        <w:rPr>
          <w:spacing w:val="-4"/>
          <w:lang w:val="da-DK"/>
        </w:rPr>
        <w:t xml:space="preserve">, </w:t>
      </w:r>
      <w:r w:rsidRPr="00217B7D">
        <w:rPr>
          <w:spacing w:val="-4"/>
          <w:lang w:val="ru-RU"/>
        </w:rPr>
        <w:t>архивировать</w:t>
      </w:r>
      <w:r w:rsidRPr="00D109C4">
        <w:rPr>
          <w:spacing w:val="-4"/>
          <w:lang w:val="da-DK"/>
        </w:rPr>
        <w:t xml:space="preserve"> </w:t>
      </w:r>
      <w:r w:rsidRPr="00217B7D">
        <w:rPr>
          <w:spacing w:val="-4"/>
          <w:lang w:val="ru-RU"/>
        </w:rPr>
        <w:t>и</w:t>
      </w:r>
      <w:r w:rsidRPr="00D109C4">
        <w:rPr>
          <w:spacing w:val="-4"/>
          <w:lang w:val="da-DK"/>
        </w:rPr>
        <w:t xml:space="preserve"> </w:t>
      </w:r>
      <w:r w:rsidRPr="00217B7D">
        <w:rPr>
          <w:spacing w:val="-4"/>
          <w:lang w:val="ru-RU"/>
        </w:rPr>
        <w:t>создавать</w:t>
      </w:r>
      <w:r w:rsidRPr="00D109C4">
        <w:rPr>
          <w:spacing w:val="-4"/>
          <w:lang w:val="da-DK"/>
        </w:rPr>
        <w:t xml:space="preserve"> </w:t>
      </w:r>
      <w:r w:rsidRPr="00217B7D">
        <w:rPr>
          <w:spacing w:val="-4"/>
          <w:lang w:val="ru-RU"/>
        </w:rPr>
        <w:t>базу</w:t>
      </w:r>
      <w:r w:rsidRPr="00D109C4">
        <w:rPr>
          <w:spacing w:val="-4"/>
          <w:lang w:val="da-DK"/>
        </w:rPr>
        <w:t xml:space="preserve"> </w:t>
      </w:r>
      <w:r w:rsidRPr="00217B7D">
        <w:rPr>
          <w:spacing w:val="-4"/>
          <w:lang w:val="ru-RU"/>
        </w:rPr>
        <w:t>данных</w:t>
      </w:r>
      <w:r w:rsidRPr="00D109C4">
        <w:rPr>
          <w:spacing w:val="-4"/>
          <w:lang w:val="da-DK"/>
        </w:rPr>
        <w:t xml:space="preserve"> </w:t>
      </w:r>
      <w:r w:rsidRPr="00217B7D">
        <w:rPr>
          <w:spacing w:val="-4"/>
          <w:lang w:val="ru-RU"/>
        </w:rPr>
        <w:t>содержимого</w:t>
      </w:r>
      <w:r w:rsidRPr="00D109C4">
        <w:rPr>
          <w:spacing w:val="-4"/>
          <w:lang w:val="da-DK"/>
        </w:rPr>
        <w:t xml:space="preserve">, </w:t>
      </w:r>
      <w:r w:rsidRPr="00217B7D">
        <w:rPr>
          <w:spacing w:val="-4"/>
          <w:lang w:val="ru-RU"/>
        </w:rPr>
        <w:t>доступного</w:t>
      </w:r>
      <w:r w:rsidRPr="00D109C4">
        <w:rPr>
          <w:spacing w:val="-4"/>
          <w:lang w:val="da-DK"/>
        </w:rPr>
        <w:t xml:space="preserve"> </w:t>
      </w:r>
      <w:r w:rsidRPr="00217B7D">
        <w:rPr>
          <w:spacing w:val="-4"/>
          <w:lang w:val="ru-RU"/>
        </w:rPr>
        <w:t>с</w:t>
      </w:r>
      <w:r w:rsidRPr="00D109C4">
        <w:rPr>
          <w:spacing w:val="-4"/>
          <w:lang w:val="da-DK"/>
        </w:rPr>
        <w:t xml:space="preserve"> </w:t>
      </w:r>
      <w:r w:rsidRPr="00217B7D">
        <w:rPr>
          <w:spacing w:val="-4"/>
          <w:lang w:val="ru-RU"/>
        </w:rPr>
        <w:t>помощью</w:t>
      </w:r>
      <w:r w:rsidRPr="00D109C4">
        <w:rPr>
          <w:spacing w:val="-4"/>
          <w:lang w:val="da-DK"/>
        </w:rPr>
        <w:t xml:space="preserve"> Bing Maps API, </w:t>
      </w:r>
      <w:r w:rsidRPr="00217B7D">
        <w:rPr>
          <w:spacing w:val="-4"/>
          <w:lang w:val="ru-RU"/>
        </w:rPr>
        <w:t>каким</w:t>
      </w:r>
      <w:r w:rsidRPr="00D109C4">
        <w:rPr>
          <w:spacing w:val="-4"/>
          <w:lang w:val="da-DK"/>
        </w:rPr>
        <w:t>-</w:t>
      </w:r>
      <w:r w:rsidRPr="00217B7D">
        <w:rPr>
          <w:spacing w:val="-4"/>
          <w:lang w:val="ru-RU"/>
        </w:rPr>
        <w:t>либо</w:t>
      </w:r>
      <w:r w:rsidRPr="00D109C4">
        <w:rPr>
          <w:spacing w:val="-4"/>
          <w:lang w:val="da-DK"/>
        </w:rPr>
        <w:t xml:space="preserve"> </w:t>
      </w:r>
      <w:r w:rsidRPr="00217B7D">
        <w:rPr>
          <w:spacing w:val="-4"/>
          <w:lang w:val="ru-RU"/>
        </w:rPr>
        <w:t>иным</w:t>
      </w:r>
      <w:r w:rsidRPr="00D109C4">
        <w:rPr>
          <w:spacing w:val="-4"/>
          <w:lang w:val="da-DK"/>
        </w:rPr>
        <w:t xml:space="preserve"> </w:t>
      </w:r>
      <w:r w:rsidRPr="00217B7D">
        <w:rPr>
          <w:spacing w:val="-4"/>
          <w:lang w:val="ru-RU"/>
        </w:rPr>
        <w:t>способом</w:t>
      </w:r>
      <w:r w:rsidRPr="00D109C4">
        <w:rPr>
          <w:spacing w:val="-4"/>
          <w:lang w:val="da-DK"/>
        </w:rPr>
        <w:t xml:space="preserve">. </w:t>
      </w:r>
      <w:r w:rsidRPr="00217B7D">
        <w:rPr>
          <w:spacing w:val="-4"/>
          <w:lang w:val="ru-RU"/>
        </w:rPr>
        <w:t>Вы</w:t>
      </w:r>
      <w:r w:rsidRPr="00D109C4">
        <w:rPr>
          <w:spacing w:val="-4"/>
          <w:lang w:val="da-DK"/>
        </w:rPr>
        <w:t xml:space="preserve"> </w:t>
      </w:r>
      <w:r w:rsidRPr="00217B7D">
        <w:rPr>
          <w:spacing w:val="-4"/>
          <w:lang w:val="ru-RU"/>
        </w:rPr>
        <w:t>не</w:t>
      </w:r>
      <w:r w:rsidRPr="00D109C4">
        <w:rPr>
          <w:spacing w:val="-4"/>
          <w:lang w:val="da-DK"/>
        </w:rPr>
        <w:t xml:space="preserve"> </w:t>
      </w:r>
      <w:r w:rsidRPr="00217B7D">
        <w:rPr>
          <w:spacing w:val="-4"/>
          <w:lang w:val="ru-RU"/>
        </w:rPr>
        <w:t>имеете</w:t>
      </w:r>
      <w:r w:rsidRPr="00D109C4">
        <w:rPr>
          <w:spacing w:val="-4"/>
          <w:lang w:val="da-DK"/>
        </w:rPr>
        <w:t xml:space="preserve"> </w:t>
      </w:r>
      <w:r w:rsidRPr="00217B7D">
        <w:rPr>
          <w:spacing w:val="-4"/>
          <w:lang w:val="ru-RU"/>
        </w:rPr>
        <w:t>право</w:t>
      </w:r>
      <w:r w:rsidRPr="00D109C4">
        <w:rPr>
          <w:spacing w:val="-4"/>
          <w:lang w:val="da-DK"/>
        </w:rPr>
        <w:t xml:space="preserve"> </w:t>
      </w:r>
      <w:r w:rsidRPr="00217B7D">
        <w:rPr>
          <w:spacing w:val="-4"/>
          <w:lang w:val="ru-RU"/>
        </w:rPr>
        <w:t>использовать</w:t>
      </w:r>
      <w:r w:rsidRPr="00D109C4">
        <w:rPr>
          <w:spacing w:val="-4"/>
          <w:lang w:val="da-DK"/>
        </w:rPr>
        <w:t xml:space="preserve"> </w:t>
      </w:r>
      <w:r w:rsidRPr="00217B7D">
        <w:rPr>
          <w:spacing w:val="-4"/>
          <w:lang w:val="ru-RU"/>
        </w:rPr>
        <w:t>указанные</w:t>
      </w:r>
      <w:r w:rsidRPr="00D109C4">
        <w:rPr>
          <w:spacing w:val="-4"/>
          <w:lang w:val="da-DK"/>
        </w:rPr>
        <w:t xml:space="preserve"> </w:t>
      </w:r>
      <w:r w:rsidRPr="00217B7D">
        <w:rPr>
          <w:spacing w:val="-4"/>
          <w:lang w:val="ru-RU"/>
        </w:rPr>
        <w:t>ниже</w:t>
      </w:r>
      <w:r w:rsidRPr="00D109C4">
        <w:rPr>
          <w:spacing w:val="-4"/>
          <w:lang w:val="da-DK"/>
        </w:rPr>
        <w:t xml:space="preserve"> </w:t>
      </w:r>
      <w:r w:rsidRPr="00217B7D">
        <w:rPr>
          <w:spacing w:val="-4"/>
          <w:lang w:val="ru-RU"/>
        </w:rPr>
        <w:t>элементы</w:t>
      </w:r>
      <w:r w:rsidRPr="00D109C4">
        <w:rPr>
          <w:spacing w:val="-4"/>
          <w:lang w:val="da-DK"/>
        </w:rPr>
        <w:t xml:space="preserve"> </w:t>
      </w:r>
      <w:r w:rsidRPr="00217B7D">
        <w:rPr>
          <w:spacing w:val="-4"/>
          <w:lang w:val="ru-RU"/>
        </w:rPr>
        <w:t>с</w:t>
      </w:r>
      <w:r w:rsidR="00D109C4">
        <w:rPr>
          <w:spacing w:val="-4"/>
          <w:lang w:val="da-DK"/>
        </w:rPr>
        <w:t> </w:t>
      </w:r>
      <w:r w:rsidRPr="00217B7D">
        <w:rPr>
          <w:spacing w:val="-4"/>
          <w:lang w:val="ru-RU"/>
        </w:rPr>
        <w:t>какой</w:t>
      </w:r>
      <w:r w:rsidRPr="00D109C4">
        <w:rPr>
          <w:spacing w:val="-4"/>
          <w:lang w:val="da-DK"/>
        </w:rPr>
        <w:t>-</w:t>
      </w:r>
      <w:r w:rsidRPr="00217B7D">
        <w:rPr>
          <w:spacing w:val="-4"/>
          <w:lang w:val="ru-RU"/>
        </w:rPr>
        <w:t>либо</w:t>
      </w:r>
      <w:r w:rsidRPr="00D109C4">
        <w:rPr>
          <w:spacing w:val="-4"/>
          <w:lang w:val="da-DK"/>
        </w:rPr>
        <w:t xml:space="preserve"> </w:t>
      </w:r>
      <w:r w:rsidRPr="00217B7D">
        <w:rPr>
          <w:spacing w:val="-4"/>
          <w:lang w:val="ru-RU"/>
        </w:rPr>
        <w:t>целью</w:t>
      </w:r>
      <w:r w:rsidRPr="00D109C4">
        <w:rPr>
          <w:spacing w:val="-4"/>
          <w:lang w:val="da-DK"/>
        </w:rPr>
        <w:t xml:space="preserve">, </w:t>
      </w:r>
      <w:r w:rsidRPr="00217B7D">
        <w:rPr>
          <w:spacing w:val="-4"/>
          <w:lang w:val="ru-RU"/>
        </w:rPr>
        <w:t>даже</w:t>
      </w:r>
      <w:r w:rsidRPr="00D109C4">
        <w:rPr>
          <w:spacing w:val="-4"/>
          <w:lang w:val="da-DK"/>
        </w:rPr>
        <w:t xml:space="preserve"> </w:t>
      </w:r>
      <w:r w:rsidRPr="00217B7D">
        <w:rPr>
          <w:spacing w:val="-4"/>
          <w:lang w:val="ru-RU"/>
        </w:rPr>
        <w:t>если</w:t>
      </w:r>
      <w:r w:rsidRPr="00D109C4">
        <w:rPr>
          <w:spacing w:val="-4"/>
          <w:lang w:val="da-DK"/>
        </w:rPr>
        <w:t xml:space="preserve"> </w:t>
      </w:r>
      <w:r w:rsidRPr="00217B7D">
        <w:rPr>
          <w:spacing w:val="-4"/>
          <w:lang w:val="ru-RU"/>
        </w:rPr>
        <w:t>они</w:t>
      </w:r>
      <w:r w:rsidRPr="00D109C4">
        <w:rPr>
          <w:spacing w:val="-4"/>
          <w:lang w:val="da-DK"/>
        </w:rPr>
        <w:t xml:space="preserve"> </w:t>
      </w:r>
      <w:r w:rsidRPr="00217B7D">
        <w:rPr>
          <w:spacing w:val="-4"/>
          <w:lang w:val="ru-RU"/>
        </w:rPr>
        <w:t>доступны</w:t>
      </w:r>
      <w:r w:rsidRPr="00D109C4">
        <w:rPr>
          <w:spacing w:val="-4"/>
          <w:lang w:val="da-DK"/>
        </w:rPr>
        <w:t xml:space="preserve"> </w:t>
      </w:r>
      <w:r w:rsidRPr="00217B7D">
        <w:rPr>
          <w:spacing w:val="-4"/>
          <w:lang w:val="ru-RU"/>
        </w:rPr>
        <w:t>с</w:t>
      </w:r>
      <w:r w:rsidRPr="00D109C4">
        <w:rPr>
          <w:spacing w:val="-4"/>
          <w:lang w:val="da-DK"/>
        </w:rPr>
        <w:t xml:space="preserve"> </w:t>
      </w:r>
      <w:r w:rsidRPr="00217B7D">
        <w:rPr>
          <w:spacing w:val="-4"/>
          <w:lang w:val="ru-RU"/>
        </w:rPr>
        <w:t>помощью</w:t>
      </w:r>
      <w:r w:rsidRPr="00D109C4">
        <w:rPr>
          <w:spacing w:val="-4"/>
          <w:lang w:val="da-DK"/>
        </w:rPr>
        <w:t xml:space="preserve"> </w:t>
      </w:r>
      <w:r w:rsidRPr="00D109C4">
        <w:rPr>
          <w:spacing w:val="-4"/>
        </w:rPr>
        <w:t>Bing Maps API:</w:t>
      </w:r>
    </w:p>
    <w:p w:rsidR="0036211F" w:rsidRPr="00217B7D" w:rsidRDefault="0036211F" w:rsidP="00614E61">
      <w:pPr>
        <w:pStyle w:val="PURBullet-Indented"/>
        <w:numPr>
          <w:ilvl w:val="0"/>
          <w:numId w:val="12"/>
        </w:numPr>
        <w:rPr>
          <w:lang w:val="ru-RU"/>
        </w:rPr>
      </w:pPr>
      <w:r>
        <w:t>Bing</w:t>
      </w:r>
      <w:r w:rsidRPr="00217B7D">
        <w:rPr>
          <w:lang w:val="ru-RU"/>
        </w:rPr>
        <w:t xml:space="preserve"> </w:t>
      </w:r>
      <w:r>
        <w:t>Maps</w:t>
      </w:r>
      <w:r w:rsidRPr="00217B7D">
        <w:rPr>
          <w:lang w:val="ru-RU"/>
        </w:rPr>
        <w:t xml:space="preserve"> </w:t>
      </w:r>
      <w:r>
        <w:t>API</w:t>
      </w:r>
      <w:r w:rsidRPr="00217B7D">
        <w:rPr>
          <w:lang w:val="ru-RU"/>
        </w:rPr>
        <w:t xml:space="preserve"> для сенсорного управления движением или составления маршрута;</w:t>
      </w:r>
    </w:p>
    <w:p w:rsidR="0036211F" w:rsidRPr="00217B7D" w:rsidRDefault="0036211F" w:rsidP="00614E61">
      <w:pPr>
        <w:pStyle w:val="PURBullet-Indented"/>
        <w:numPr>
          <w:ilvl w:val="0"/>
          <w:numId w:val="12"/>
        </w:numPr>
        <w:rPr>
          <w:lang w:val="ru-RU"/>
        </w:rPr>
      </w:pPr>
      <w:r w:rsidRPr="00217B7D">
        <w:rPr>
          <w:lang w:val="ru-RU"/>
        </w:rPr>
        <w:t>данные о дорожном движении или вид дорожного движения сверху (или связанные с ними метаданные).</w:t>
      </w:r>
    </w:p>
    <w:p w:rsidR="0036211F" w:rsidRPr="00217B7D" w:rsidRDefault="0036211F" w:rsidP="0036211F">
      <w:pPr>
        <w:pStyle w:val="PURBody-Indented"/>
        <w:rPr>
          <w:lang w:val="ru-RU"/>
        </w:rPr>
      </w:pPr>
      <w:r w:rsidRPr="00217B7D">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36211F" w:rsidRPr="00DC630C" w:rsidRDefault="0036211F" w:rsidP="00614E61">
      <w:pPr>
        <w:pStyle w:val="PURBullet-Indented"/>
        <w:numPr>
          <w:ilvl w:val="0"/>
          <w:numId w:val="12"/>
        </w:numPr>
      </w:pPr>
      <w:r>
        <w:t>эмблемы;</w:t>
      </w:r>
    </w:p>
    <w:p w:rsidR="0036211F" w:rsidRPr="00DC630C" w:rsidRDefault="0036211F" w:rsidP="00614E61">
      <w:pPr>
        <w:pStyle w:val="PURBullet-Indented"/>
        <w:numPr>
          <w:ilvl w:val="0"/>
          <w:numId w:val="12"/>
        </w:numPr>
      </w:pPr>
      <w:r>
        <w:t>товарные знаки;</w:t>
      </w:r>
    </w:p>
    <w:p w:rsidR="0036211F" w:rsidRPr="00DC630C" w:rsidRDefault="0036211F" w:rsidP="00614E61">
      <w:pPr>
        <w:pStyle w:val="PURBullet-Indented"/>
        <w:numPr>
          <w:ilvl w:val="0"/>
          <w:numId w:val="12"/>
        </w:numPr>
      </w:pPr>
      <w:r>
        <w:t>уведомления об авторском праве;</w:t>
      </w:r>
    </w:p>
    <w:p w:rsidR="0036211F" w:rsidRPr="00DC630C" w:rsidRDefault="0036211F" w:rsidP="00614E61">
      <w:pPr>
        <w:pStyle w:val="PURBullet-Indented"/>
        <w:numPr>
          <w:ilvl w:val="0"/>
          <w:numId w:val="12"/>
        </w:numPr>
      </w:pPr>
      <w:r>
        <w:t>цифровые водяные знаки; или</w:t>
      </w:r>
    </w:p>
    <w:p w:rsidR="0036211F" w:rsidRPr="00217B7D" w:rsidRDefault="0036211F" w:rsidP="00614E61">
      <w:pPr>
        <w:pStyle w:val="PURBullet-Indented"/>
        <w:numPr>
          <w:ilvl w:val="0"/>
          <w:numId w:val="12"/>
        </w:numPr>
        <w:rPr>
          <w:lang w:val="ru-RU"/>
        </w:rPr>
      </w:pPr>
      <w:r w:rsidRPr="00217B7D">
        <w:rPr>
          <w:lang w:val="ru-RU"/>
        </w:rPr>
        <w:t xml:space="preserve">другие уведомления </w:t>
      </w:r>
      <w:r>
        <w:t>Microsoft</w:t>
      </w:r>
      <w:r w:rsidRPr="00217B7D">
        <w:rPr>
          <w:lang w:val="ru-RU"/>
        </w:rPr>
        <w:t xml:space="preserve"> и ее поставщиков.</w:t>
      </w:r>
    </w:p>
    <w:p w:rsidR="0036211F" w:rsidRPr="00217B7D" w:rsidRDefault="0036211F" w:rsidP="0036211F">
      <w:pPr>
        <w:pStyle w:val="PURBody-Indented"/>
        <w:rPr>
          <w:lang w:val="ru-RU"/>
        </w:rPr>
      </w:pPr>
      <w:r w:rsidRPr="00217B7D">
        <w:rPr>
          <w:lang w:val="ru-RU"/>
        </w:rPr>
        <w:t xml:space="preserve">Использование </w:t>
      </w:r>
      <w:r>
        <w:t>API</w:t>
      </w:r>
      <w:r w:rsidRPr="00217B7D">
        <w:rPr>
          <w:lang w:val="ru-RU"/>
        </w:rPr>
        <w:t xml:space="preserve"> Карт </w:t>
      </w:r>
      <w:r>
        <w:t>Bing</w:t>
      </w:r>
      <w:r w:rsidRPr="00217B7D">
        <w:rPr>
          <w:lang w:val="ru-RU"/>
        </w:rPr>
        <w:t xml:space="preserve"> и связанного содержимого также регулируется дополнительными условиями, опубликованными по адресу </w:t>
      </w:r>
      <w:hyperlink r:id="rId83" w:history="1">
        <w:r w:rsidRPr="004E187F">
          <w:rPr>
            <w:rStyle w:val="Hyperlink"/>
          </w:rPr>
          <w:t>http</w:t>
        </w:r>
        <w:r w:rsidRPr="00217B7D">
          <w:rPr>
            <w:rStyle w:val="Hyperlink"/>
            <w:lang w:val="ru-RU"/>
          </w:rPr>
          <w:t>://</w:t>
        </w:r>
        <w:r w:rsidRPr="004E187F">
          <w:rPr>
            <w:rStyle w:val="Hyperlink"/>
          </w:rPr>
          <w:t>go</w:t>
        </w:r>
        <w:r w:rsidRPr="00217B7D">
          <w:rPr>
            <w:rStyle w:val="Hyperlink"/>
            <w:lang w:val="ru-RU"/>
          </w:rPr>
          <w:t>.</w:t>
        </w:r>
        <w:r w:rsidRPr="004E187F">
          <w:rPr>
            <w:rStyle w:val="Hyperlink"/>
          </w:rPr>
          <w:t>microsoft</w:t>
        </w:r>
        <w:r w:rsidRPr="00217B7D">
          <w:rPr>
            <w:rStyle w:val="Hyperlink"/>
            <w:lang w:val="ru-RU"/>
          </w:rPr>
          <w:t>.</w:t>
        </w:r>
        <w:r w:rsidRPr="004E187F">
          <w:rPr>
            <w:rStyle w:val="Hyperlink"/>
          </w:rPr>
          <w:t>com</w:t>
        </w:r>
        <w:r w:rsidRPr="00217B7D">
          <w:rPr>
            <w:rStyle w:val="Hyperlink"/>
            <w:lang w:val="ru-RU"/>
          </w:rPr>
          <w:t>/?</w:t>
        </w:r>
        <w:r w:rsidRPr="004E187F">
          <w:rPr>
            <w:rStyle w:val="Hyperlink"/>
          </w:rPr>
          <w:t>linkid</w:t>
        </w:r>
        <w:r w:rsidRPr="00217B7D">
          <w:rPr>
            <w:rStyle w:val="Hyperlink"/>
            <w:lang w:val="ru-RU"/>
          </w:rPr>
          <w:t>=9710837</w:t>
        </w:r>
      </w:hyperlink>
      <w:r w:rsidRPr="00217B7D">
        <w:rPr>
          <w:lang w:val="ru-RU"/>
        </w:rPr>
        <w:t>.</w:t>
      </w:r>
    </w:p>
    <w:p w:rsidR="0036211F" w:rsidRPr="00217B7D" w:rsidRDefault="0036211F" w:rsidP="0036211F">
      <w:pPr>
        <w:pStyle w:val="PURBlueStrong-Indented"/>
        <w:rPr>
          <w:lang w:val="ru-RU"/>
        </w:rPr>
      </w:pPr>
      <w:r w:rsidRPr="00217B7D">
        <w:rPr>
          <w:lang w:val="ru-RU"/>
        </w:rPr>
        <w:t>ПО .</w:t>
      </w:r>
      <w:r>
        <w:t>NET</w:t>
      </w:r>
      <w:r w:rsidRPr="00217B7D">
        <w:rPr>
          <w:lang w:val="ru-RU"/>
        </w:rPr>
        <w:t xml:space="preserve"> </w:t>
      </w:r>
      <w:r>
        <w:t>Framework</w:t>
      </w:r>
    </w:p>
    <w:p w:rsidR="0036211F" w:rsidRPr="00217B7D" w:rsidRDefault="0036211F" w:rsidP="0036211F">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36211F" w:rsidRPr="00217B7D" w:rsidRDefault="00AF0812" w:rsidP="0036211F">
      <w:pPr>
        <w:pStyle w:val="PURBlueStrong-Indented"/>
        <w:rPr>
          <w:lang w:val="ru-RU"/>
        </w:rPr>
      </w:pPr>
      <w:r w:rsidRPr="00217B7D">
        <w:rPr>
          <w:lang w:val="ru-RU"/>
        </w:rPr>
        <w:t xml:space="preserve">* Технология </w:t>
      </w:r>
      <w:r>
        <w:t>SQL</w:t>
      </w:r>
      <w:r w:rsidRPr="00217B7D">
        <w:rPr>
          <w:lang w:val="ru-RU"/>
        </w:rPr>
        <w:t xml:space="preserve"> </w:t>
      </w:r>
      <w:r>
        <w:t>Server</w:t>
      </w:r>
    </w:p>
    <w:p w:rsidR="0036211F" w:rsidRPr="00217B7D" w:rsidRDefault="0036211F" w:rsidP="0036211F">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D548C0" w:rsidRPr="00217B7D" w:rsidRDefault="009A4C7C" w:rsidP="006F1DFB">
      <w:pPr>
        <w:pStyle w:val="PURHeading2"/>
        <w:pBdr>
          <w:bottom w:val="single" w:sz="4" w:space="1" w:color="auto"/>
        </w:pBdr>
        <w:rPr>
          <w:lang w:val="ru-RU"/>
        </w:rPr>
        <w:sectPr w:rsidR="00D548C0" w:rsidRPr="00217B7D" w:rsidSect="00A13A4E">
          <w:type w:val="continuous"/>
          <w:pgSz w:w="12240" w:h="15840" w:code="1"/>
          <w:pgMar w:top="1166" w:right="720" w:bottom="720" w:left="720" w:header="432" w:footer="288" w:gutter="0"/>
          <w:cols w:space="360"/>
          <w:docGrid w:linePitch="360"/>
        </w:sectPr>
      </w:pPr>
      <w:bookmarkStart w:id="224" w:name="SALTerms_Desktop"/>
      <w:r w:rsidRPr="00217B7D">
        <w:rPr>
          <w:lang w:val="ru-RU"/>
        </w:rPr>
        <w:t>Приложения для настольных компьютеров (</w:t>
      </w:r>
      <w:r>
        <w:t>Desktop</w:t>
      </w:r>
      <w:r w:rsidRPr="00217B7D">
        <w:rPr>
          <w:lang w:val="ru-RU"/>
        </w:rPr>
        <w:t xml:space="preserve"> </w:t>
      </w:r>
      <w:r>
        <w:t>Applications</w:t>
      </w:r>
      <w:r w:rsidRPr="00217B7D">
        <w:rPr>
          <w:lang w:val="ru-RU"/>
        </w:rPr>
        <w:t>)</w:t>
      </w:r>
    </w:p>
    <w:bookmarkEnd w:id="224"/>
    <w:p w:rsidR="00BF78C0" w:rsidRPr="00BF78C0" w:rsidRDefault="00BF78C0" w:rsidP="00DA1A17">
      <w:pPr>
        <w:pStyle w:val="PURBullet-Indented"/>
      </w:pPr>
      <w:r>
        <w:lastRenderedPageBreak/>
        <w:t>Expression Encoder Pro 4</w:t>
      </w:r>
    </w:p>
    <w:p w:rsidR="00BF78C0" w:rsidRPr="00BF78C0" w:rsidRDefault="00BF78C0" w:rsidP="00DA1A17">
      <w:pPr>
        <w:pStyle w:val="PURBullet-Indented"/>
      </w:pPr>
      <w:r>
        <w:t>Expression Studio 4 Ultimate</w:t>
      </w:r>
    </w:p>
    <w:p w:rsidR="00BF78C0" w:rsidRPr="00BF78C0" w:rsidRDefault="00BF78C0" w:rsidP="00DA1A17">
      <w:pPr>
        <w:pStyle w:val="PURBullet-Indented"/>
      </w:pPr>
      <w:r>
        <w:t>Expression Studio 4 Web Professional</w:t>
      </w:r>
    </w:p>
    <w:p w:rsidR="00BF78C0" w:rsidRPr="00217B7D" w:rsidRDefault="00BF78C0" w:rsidP="00DA1A17">
      <w:pPr>
        <w:pStyle w:val="PURBullet-Indented"/>
        <w:rPr>
          <w:lang w:val="ru-RU"/>
        </w:rPr>
      </w:pPr>
      <w:r w:rsidRPr="00217B7D">
        <w:rPr>
          <w:lang w:val="ru-RU"/>
        </w:rPr>
        <w:t xml:space="preserve">Пакет многоязыкового интерфейса для </w:t>
      </w:r>
      <w:r>
        <w:t>Office</w:t>
      </w:r>
      <w:r w:rsidRPr="00217B7D">
        <w:rPr>
          <w:lang w:val="ru-RU"/>
        </w:rPr>
        <w:t xml:space="preserve"> 2013</w:t>
      </w:r>
    </w:p>
    <w:p w:rsidR="00BF78C0" w:rsidRPr="00BF78C0" w:rsidRDefault="00BF78C0" w:rsidP="00DA1A17">
      <w:pPr>
        <w:pStyle w:val="PURBullet-Indented"/>
      </w:pPr>
      <w:r>
        <w:t xml:space="preserve">Office Профессиональный плюс 2013 </w:t>
      </w:r>
    </w:p>
    <w:p w:rsidR="00FA0FD5" w:rsidRDefault="00FA0FD5" w:rsidP="00DA1A17">
      <w:pPr>
        <w:pStyle w:val="PURBullet-Indented"/>
      </w:pPr>
      <w:r>
        <w:t>Office Стандартный 2013</w:t>
      </w:r>
    </w:p>
    <w:p w:rsidR="008B1CCE" w:rsidRPr="00BF78C0" w:rsidRDefault="008B1CCE" w:rsidP="00DA1A17">
      <w:pPr>
        <w:pStyle w:val="PURBullet-Indented"/>
      </w:pPr>
      <w:r>
        <w:t>Project профессиональный 2013</w:t>
      </w:r>
    </w:p>
    <w:p w:rsidR="00234924" w:rsidRDefault="00BF78C0" w:rsidP="00DA1A17">
      <w:pPr>
        <w:pStyle w:val="PURBullet-Indented"/>
      </w:pPr>
      <w:r>
        <w:t>Project стандартный 2013</w:t>
      </w:r>
    </w:p>
    <w:p w:rsidR="00FA0FD5" w:rsidRDefault="00FA0FD5" w:rsidP="00DA1A17">
      <w:pPr>
        <w:pStyle w:val="PURBullet-Indented"/>
      </w:pPr>
      <w:r>
        <w:t>Visio профессиональный 2013</w:t>
      </w:r>
    </w:p>
    <w:p w:rsidR="008B1CCE" w:rsidRDefault="008B1CCE" w:rsidP="00DA1A17">
      <w:pPr>
        <w:pStyle w:val="PURBullet-Indented"/>
      </w:pPr>
      <w:r>
        <w:t>Visio стандартный 2013</w:t>
      </w:r>
    </w:p>
    <w:p w:rsidR="008B1CCE" w:rsidRDefault="00830DCA" w:rsidP="00DA1A17">
      <w:pPr>
        <w:pStyle w:val="PURBullet-Indented"/>
      </w:pPr>
      <w:r>
        <w:t>Visual Studio Premium 2012</w:t>
      </w:r>
    </w:p>
    <w:p w:rsidR="00FA0FD5" w:rsidRDefault="00830DCA" w:rsidP="00DA1A17">
      <w:pPr>
        <w:pStyle w:val="PURBullet-Indented"/>
      </w:pPr>
      <w:r>
        <w:t>Visual Studio Professional 2012</w:t>
      </w:r>
    </w:p>
    <w:p w:rsidR="00BF78C0" w:rsidRPr="00BF78C0" w:rsidRDefault="00830DCA" w:rsidP="00DA1A17">
      <w:pPr>
        <w:pStyle w:val="PURBullet-Indented"/>
      </w:pPr>
      <w:r>
        <w:t>Visual Studio Ultimate 2012</w:t>
      </w:r>
    </w:p>
    <w:p w:rsidR="00BF78C0" w:rsidRDefault="00BF78C0" w:rsidP="00DA1A17">
      <w:pPr>
        <w:pStyle w:val="PURBullet-Indented"/>
      </w:pPr>
      <w:r>
        <w:t>Visual Studio Test Professional 2012</w:t>
      </w:r>
    </w:p>
    <w:p w:rsidR="00390BE2" w:rsidRPr="00501DAF" w:rsidRDefault="00390BE2" w:rsidP="00F24B7F">
      <w:pPr>
        <w:pStyle w:val="PURBullet"/>
        <w:keepNext/>
        <w:keepLines/>
        <w:numPr>
          <w:ilvl w:val="0"/>
          <w:numId w:val="0"/>
        </w:numPr>
        <w:spacing w:after="60"/>
        <w:ind w:left="274"/>
        <w:contextualSpacing w:val="0"/>
      </w:pPr>
      <w:r>
        <w:rPr>
          <w:rStyle w:val="PURBlueStrong-IndentedChar"/>
          <w:smallCaps w:val="0"/>
        </w:rPr>
        <w:t>Лицензии подписчика (SAL)</w:t>
      </w:r>
    </w:p>
    <w:p w:rsidR="00390BE2" w:rsidRPr="00217B7D" w:rsidRDefault="00390BE2" w:rsidP="00F24B7F">
      <w:pPr>
        <w:pStyle w:val="PURBullet"/>
        <w:numPr>
          <w:ilvl w:val="0"/>
          <w:numId w:val="0"/>
        </w:numPr>
        <w:spacing w:line="240" w:lineRule="auto"/>
        <w:ind w:left="274"/>
        <w:contextualSpacing w:val="0"/>
        <w:rPr>
          <w:lang w:val="ru-RU"/>
        </w:rPr>
      </w:pPr>
      <w:r w:rsidRPr="00217B7D">
        <w:rPr>
          <w:lang w:val="ru-RU"/>
        </w:rPr>
        <w:t xml:space="preserve">Вы должны приобрести и назначить лицензию </w:t>
      </w:r>
      <w:r>
        <w:t>SAL</w:t>
      </w:r>
      <w:r w:rsidRPr="00217B7D">
        <w:rPr>
          <w:lang w:val="ru-RU"/>
        </w:rPr>
        <w:t xml:space="preserve">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 Лицензии подписчика «на устройство» не предоставляются, за исключением продуктов, указанных в разделе «Условия лицензии для конкретного продукта»). Каждый аппаратный раздел или стоечный модуль считается отдельным устройством.</w:t>
      </w:r>
    </w:p>
    <w:p w:rsidR="001A5E58" w:rsidRPr="00ED71EB" w:rsidRDefault="001A5E58" w:rsidP="00F24B7F">
      <w:pPr>
        <w:pStyle w:val="PURBullet"/>
        <w:numPr>
          <w:ilvl w:val="0"/>
          <w:numId w:val="0"/>
        </w:numPr>
        <w:spacing w:line="240" w:lineRule="auto"/>
        <w:ind w:left="274"/>
        <w:contextualSpacing w:val="0"/>
        <w:rPr>
          <w:rStyle w:val="PURBlueStrong-IndentedChar"/>
          <w:lang w:val="ru-RU"/>
        </w:rPr>
      </w:pPr>
    </w:p>
    <w:p w:rsidR="001A5E58" w:rsidRPr="00ED71EB" w:rsidRDefault="001A5E58" w:rsidP="00F24B7F">
      <w:pPr>
        <w:pStyle w:val="PURBullet"/>
        <w:numPr>
          <w:ilvl w:val="0"/>
          <w:numId w:val="0"/>
        </w:numPr>
        <w:spacing w:line="240" w:lineRule="auto"/>
        <w:ind w:left="274"/>
        <w:contextualSpacing w:val="0"/>
        <w:rPr>
          <w:rStyle w:val="PURBlueStrong-IndentedChar"/>
          <w:lang w:val="ru-RU"/>
        </w:rPr>
      </w:pPr>
    </w:p>
    <w:p w:rsidR="001A5E58" w:rsidRPr="00ED71EB" w:rsidRDefault="001A5E58" w:rsidP="00F24B7F">
      <w:pPr>
        <w:pStyle w:val="PURBullet"/>
        <w:numPr>
          <w:ilvl w:val="0"/>
          <w:numId w:val="0"/>
        </w:numPr>
        <w:spacing w:line="240" w:lineRule="auto"/>
        <w:ind w:left="274"/>
        <w:contextualSpacing w:val="0"/>
        <w:rPr>
          <w:rStyle w:val="PURBlueStrong-IndentedChar"/>
          <w:lang w:val="ru-RU"/>
        </w:rPr>
      </w:pPr>
    </w:p>
    <w:p w:rsidR="00390BE2" w:rsidRPr="00217B7D" w:rsidRDefault="00390BE2" w:rsidP="00F24B7F">
      <w:pPr>
        <w:pStyle w:val="PURBullet"/>
        <w:numPr>
          <w:ilvl w:val="0"/>
          <w:numId w:val="0"/>
        </w:numPr>
        <w:spacing w:line="240" w:lineRule="auto"/>
        <w:ind w:left="274"/>
        <w:contextualSpacing w:val="0"/>
        <w:rPr>
          <w:lang w:val="ru-RU"/>
        </w:rPr>
      </w:pPr>
      <w:r w:rsidRPr="00217B7D">
        <w:rPr>
          <w:rStyle w:val="PURBlueStrong-IndentedChar"/>
          <w:lang w:val="ru-RU"/>
        </w:rPr>
        <w:lastRenderedPageBreak/>
        <w:t xml:space="preserve">Типы лицензий </w:t>
      </w:r>
      <w:r>
        <w:rPr>
          <w:rStyle w:val="PURBlueStrong-IndentedChar"/>
        </w:rPr>
        <w:t>SAL</w:t>
      </w:r>
      <w:r w:rsidRPr="00217B7D">
        <w:rPr>
          <w:rStyle w:val="PURBlueStrong-IndentedChar"/>
          <w:lang w:val="ru-RU"/>
        </w:rPr>
        <w:t xml:space="preserve">. </w:t>
      </w:r>
      <w:r w:rsidRPr="00217B7D">
        <w:rPr>
          <w:lang w:val="ru-RU"/>
        </w:rPr>
        <w:t xml:space="preserve">Существует один тип лицензии </w:t>
      </w:r>
      <w:r>
        <w:t>SAL</w:t>
      </w:r>
      <w:r w:rsidRPr="00217B7D">
        <w:rPr>
          <w:lang w:val="ru-RU"/>
        </w:rPr>
        <w:t xml:space="preserve">: лицензия </w:t>
      </w:r>
      <w:r>
        <w:t>SAL</w:t>
      </w:r>
      <w:r w:rsidRPr="00217B7D">
        <w:rPr>
          <w:lang w:val="ru-RU"/>
        </w:rPr>
        <w:t xml:space="preserve"> «на пользователя».</w:t>
      </w:r>
    </w:p>
    <w:p w:rsidR="00390BE2" w:rsidRPr="00217B7D" w:rsidRDefault="00390BE2" w:rsidP="00F24B7F">
      <w:pPr>
        <w:pStyle w:val="PURBullet"/>
        <w:numPr>
          <w:ilvl w:val="0"/>
          <w:numId w:val="0"/>
        </w:numPr>
        <w:spacing w:line="240" w:lineRule="auto"/>
        <w:ind w:left="274"/>
        <w:contextualSpacing w:val="0"/>
        <w:rPr>
          <w:lang w:val="ru-RU"/>
        </w:rPr>
      </w:pPr>
      <w:r w:rsidRPr="00217B7D">
        <w:rPr>
          <w:rStyle w:val="Strong"/>
          <w:lang w:val="ru-RU"/>
        </w:rPr>
        <w:t xml:space="preserve">Лицензии </w:t>
      </w:r>
      <w:r>
        <w:rPr>
          <w:rStyle w:val="Strong"/>
        </w:rPr>
        <w:t>SAL</w:t>
      </w:r>
      <w:r w:rsidRPr="00217B7D">
        <w:rPr>
          <w:rStyle w:val="Strong"/>
          <w:lang w:val="ru-RU"/>
        </w:rPr>
        <w:t xml:space="preserve"> «на пользователя». </w:t>
      </w:r>
      <w:r w:rsidRPr="00217B7D">
        <w:rPr>
          <w:lang w:val="ru-RU"/>
        </w:rPr>
        <w:t xml:space="preserve">Каждая лицензия </w:t>
      </w:r>
      <w:r>
        <w:t>SAL</w:t>
      </w:r>
      <w:r w:rsidRPr="00217B7D">
        <w:rPr>
          <w:lang w:val="ru-RU"/>
        </w:rPr>
        <w:t xml:space="preserve"> «на пользователя» позволяет одному пользователю использовать любое устройство для обращения к программному обеспечению и его использования.</w:t>
      </w:r>
    </w:p>
    <w:p w:rsidR="00390BE2" w:rsidRPr="00217B7D" w:rsidRDefault="00390BE2" w:rsidP="00F24B7F">
      <w:pPr>
        <w:pStyle w:val="PURBullet"/>
        <w:numPr>
          <w:ilvl w:val="0"/>
          <w:numId w:val="0"/>
        </w:numPr>
        <w:spacing w:line="240" w:lineRule="auto"/>
        <w:ind w:left="274"/>
        <w:contextualSpacing w:val="0"/>
        <w:rPr>
          <w:lang w:val="ru-RU"/>
        </w:rPr>
      </w:pPr>
      <w:r w:rsidRPr="00217B7D">
        <w:rPr>
          <w:lang w:val="ru-RU"/>
        </w:rPr>
        <w:t xml:space="preserve">Одновременные подключения по лицензиям </w:t>
      </w:r>
      <w:r>
        <w:t>SAL</w:t>
      </w:r>
      <w:r w:rsidRPr="00217B7D">
        <w:rPr>
          <w:lang w:val="ru-RU"/>
        </w:rPr>
        <w:t xml:space="preserve"> «на пользователя».</w:t>
      </w:r>
    </w:p>
    <w:p w:rsidR="00390BE2" w:rsidRPr="00217B7D" w:rsidRDefault="00390BE2" w:rsidP="00F24B7F">
      <w:pPr>
        <w:pStyle w:val="PURBullet"/>
        <w:numPr>
          <w:ilvl w:val="0"/>
          <w:numId w:val="0"/>
        </w:numPr>
        <w:spacing w:line="240" w:lineRule="auto"/>
        <w:ind w:left="274"/>
        <w:contextualSpacing w:val="0"/>
        <w:rPr>
          <w:lang w:val="ru-RU"/>
        </w:rPr>
      </w:pPr>
      <w:r w:rsidRPr="00217B7D">
        <w:rPr>
          <w:lang w:val="ru-RU"/>
        </w:rPr>
        <w:t xml:space="preserve">Вы должны приобрести по одной лицензии </w:t>
      </w:r>
      <w:r>
        <w:t>SAL</w:t>
      </w:r>
      <w:r w:rsidRPr="00217B7D">
        <w:rPr>
          <w:lang w:val="ru-RU"/>
        </w:rPr>
        <w:t xml:space="preserve"> для всех одновременных подключений к серверу, на котором выполняется программное обеспечение (с использованием нескольких устройств). 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 Однако в том случае, если пользователю требуется доступ к программному обеспечению с обоих устройств одновременно, необходимо приобрести две лицензии </w:t>
      </w:r>
      <w:r>
        <w:t>SAL</w:t>
      </w:r>
      <w:r w:rsidRPr="00217B7D">
        <w:rPr>
          <w:lang w:val="ru-RU"/>
        </w:rPr>
        <w:t>.</w:t>
      </w:r>
    </w:p>
    <w:p w:rsidR="00F24B7F" w:rsidRPr="00217B7D" w:rsidRDefault="00F24B7F" w:rsidP="00F24B7F">
      <w:pPr>
        <w:pStyle w:val="PURBlueStrong"/>
        <w:keepNext w:val="0"/>
        <w:keepLines w:val="0"/>
        <w:rPr>
          <w:lang w:val="ru-RU"/>
        </w:rPr>
      </w:pPr>
      <w:r w:rsidRPr="00217B7D">
        <w:rPr>
          <w:rStyle w:val="PURBlueStrong-IndentedChar"/>
          <w:smallCaps/>
          <w:lang w:val="ru-RU"/>
        </w:rPr>
        <w:t xml:space="preserve">Передача лицензий </w:t>
      </w:r>
      <w:r>
        <w:rPr>
          <w:rStyle w:val="PURBlueStrong-IndentedChar"/>
          <w:smallCaps/>
        </w:rPr>
        <w:t>SAL</w:t>
      </w:r>
    </w:p>
    <w:p w:rsidR="00F24B7F" w:rsidRPr="00217B7D" w:rsidRDefault="00F24B7F" w:rsidP="00F24B7F">
      <w:pPr>
        <w:pStyle w:val="PURBody-Indented"/>
        <w:rPr>
          <w:rFonts w:cs="Arial"/>
          <w:lang w:val="ru-RU"/>
        </w:rPr>
      </w:pPr>
      <w:r w:rsidRPr="00217B7D">
        <w:rPr>
          <w:rFonts w:cs="Arial"/>
          <w:szCs w:val="18"/>
          <w:lang w:val="ru-RU"/>
        </w:rPr>
        <w:t>Вы имеете право:</w:t>
      </w:r>
    </w:p>
    <w:p w:rsidR="00F24B7F" w:rsidRPr="00747B1F" w:rsidRDefault="00F24B7F" w:rsidP="00F24B7F">
      <w:pPr>
        <w:pStyle w:val="PURBullet-Indented"/>
      </w:pPr>
      <w:r w:rsidRPr="00217B7D">
        <w:rPr>
          <w:lang w:val="ru-RU"/>
        </w:rPr>
        <w:t xml:space="preserve">навсегда передать свою лицензию </w:t>
      </w:r>
      <w:r>
        <w:t>SAL</w:t>
      </w:r>
      <w:r w:rsidRPr="00217B7D">
        <w:rPr>
          <w:lang w:val="ru-RU"/>
        </w:rPr>
        <w:t xml:space="preserve"> «на устройство» от одного устройства другому или пользовательскую лицензию </w:t>
      </w:r>
      <w:r>
        <w:t>SAL от одного пользователя другому; либо</w:t>
      </w:r>
    </w:p>
    <w:p w:rsidR="00F24B7F" w:rsidRDefault="00F24B7F" w:rsidP="00F24B7F">
      <w:pPr>
        <w:pStyle w:val="PURBullet-Indented"/>
      </w:pPr>
      <w:r w:rsidRPr="00217B7D">
        <w:rPr>
          <w:lang w:val="ru-RU"/>
        </w:rPr>
        <w:t xml:space="preserve">временно передать свою лицензию </w:t>
      </w:r>
      <w:r>
        <w:t>SAL</w:t>
      </w:r>
      <w:r w:rsidRPr="00217B7D">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F24B7F" w:rsidRPr="00217B7D" w:rsidRDefault="00F24B7F" w:rsidP="00F24B7F">
      <w:pPr>
        <w:pStyle w:val="PURBlueStrong"/>
        <w:keepNext w:val="0"/>
        <w:keepLines w:val="0"/>
        <w:rPr>
          <w:lang w:val="ru-RU"/>
        </w:rPr>
      </w:pPr>
      <w:r w:rsidRPr="00217B7D">
        <w:rPr>
          <w:lang w:val="ru-RU"/>
        </w:rPr>
        <w:t xml:space="preserve">Использование служб удаленных рабочих столов </w:t>
      </w:r>
      <w:r>
        <w:t>Windows</w:t>
      </w:r>
      <w:r w:rsidRPr="00217B7D">
        <w:rPr>
          <w:lang w:val="ru-RU"/>
        </w:rPr>
        <w:t xml:space="preserve"> </w:t>
      </w:r>
      <w:r>
        <w:t>Server</w:t>
      </w:r>
    </w:p>
    <w:p w:rsidR="00F24B7F" w:rsidRPr="00217B7D" w:rsidRDefault="00F24B7F" w:rsidP="00F24B7F">
      <w:pPr>
        <w:pStyle w:val="PURBody-Indented"/>
        <w:rPr>
          <w:lang w:val="ru-RU"/>
        </w:rPr>
      </w:pPr>
      <w:r w:rsidRPr="00217B7D">
        <w:rPr>
          <w:lang w:val="ru-RU"/>
        </w:rPr>
        <w:t xml:space="preserve">Для предоставления Приложения для настольного компьютера (например, </w:t>
      </w:r>
      <w:r>
        <w:t>Office</w:t>
      </w:r>
      <w:r w:rsidRPr="00217B7D">
        <w:rPr>
          <w:lang w:val="ru-RU"/>
        </w:rPr>
        <w:t xml:space="preserv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t>
      </w:r>
      <w:r>
        <w:t>Windows</w:t>
      </w:r>
      <w:r w:rsidRPr="00217B7D">
        <w:rPr>
          <w:lang w:val="ru-RU"/>
        </w:rPr>
        <w:t xml:space="preserve">, (с помощью функциональных возможностей служб удаленных рабочих столов </w:t>
      </w:r>
      <w:r>
        <w:t>Windows</w:t>
      </w:r>
      <w:r w:rsidRPr="00217B7D">
        <w:rPr>
          <w:lang w:val="ru-RU"/>
        </w:rPr>
        <w:t xml:space="preserve"> </w:t>
      </w:r>
      <w:r>
        <w:t>Server</w:t>
      </w:r>
      <w:r w:rsidRPr="00217B7D">
        <w:rPr>
          <w:lang w:val="ru-RU"/>
        </w:rPr>
        <w:t xml:space="preserve"> или другой технологии) требуется лицензия </w:t>
      </w:r>
      <w:r>
        <w:t>SAL</w:t>
      </w:r>
      <w:r w:rsidRPr="00217B7D">
        <w:rPr>
          <w:lang w:val="ru-RU"/>
        </w:rPr>
        <w:t xml:space="preserve"> для служб удаленных рабочих столов </w:t>
      </w:r>
      <w:r>
        <w:t>Windows</w:t>
      </w:r>
      <w:r w:rsidRPr="00217B7D">
        <w:rPr>
          <w:lang w:val="ru-RU"/>
        </w:rPr>
        <w:t xml:space="preserve"> </w:t>
      </w:r>
      <w:r>
        <w:t>Server</w:t>
      </w:r>
      <w:r w:rsidRPr="00217B7D">
        <w:rPr>
          <w:lang w:val="ru-RU"/>
        </w:rPr>
        <w:t xml:space="preserve">. Порядок назначения лицензий </w:t>
      </w:r>
      <w:r>
        <w:t>SAL</w:t>
      </w:r>
      <w:r w:rsidRPr="00217B7D">
        <w:rPr>
          <w:lang w:val="ru-RU"/>
        </w:rPr>
        <w:t xml:space="preserve"> для серверного программного обеспечения см. в разделе общих условий для лицензий </w:t>
      </w:r>
      <w:r>
        <w:t>SAL</w:t>
      </w:r>
      <w:r w:rsidRPr="00217B7D">
        <w:rPr>
          <w:lang w:val="ru-RU"/>
        </w:rPr>
        <w:t xml:space="preserve"> для серверного программного обеспечения.</w:t>
      </w:r>
    </w:p>
    <w:p w:rsidR="00F24B7F" w:rsidRPr="00217B7D" w:rsidRDefault="0013008E" w:rsidP="00F24B7F">
      <w:pPr>
        <w:pStyle w:val="PURBody"/>
        <w:spacing w:line="240" w:lineRule="exact"/>
        <w:ind w:left="547"/>
        <w:contextualSpacing/>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D548C0" w:rsidRPr="00217B7D" w:rsidRDefault="00D548C0" w:rsidP="00D548C0">
      <w:pPr>
        <w:pStyle w:val="PURBody"/>
        <w:rPr>
          <w:lang w:val="ru-RU"/>
        </w:rPr>
        <w:sectPr w:rsidR="00D548C0" w:rsidRPr="00217B7D" w:rsidSect="00A13A4E">
          <w:type w:val="continuous"/>
          <w:pgSz w:w="12240" w:h="15840" w:code="1"/>
          <w:pgMar w:top="1166" w:right="720" w:bottom="720" w:left="720" w:header="432" w:footer="288" w:gutter="0"/>
          <w:cols w:space="360"/>
          <w:docGrid w:linePitch="360"/>
        </w:sectPr>
      </w:pPr>
    </w:p>
    <w:p w:rsidR="009A4C7C" w:rsidRPr="00217B7D" w:rsidRDefault="00830DCA" w:rsidP="00462798">
      <w:pPr>
        <w:pStyle w:val="PURHeading1"/>
        <w:rPr>
          <w:lang w:val="ru-RU"/>
        </w:rPr>
      </w:pPr>
      <w:r w:rsidRPr="00217B7D">
        <w:rPr>
          <w:lang w:val="ru-RU"/>
        </w:rPr>
        <w:lastRenderedPageBreak/>
        <w:t>Условия лицензии для конкретного продукта</w:t>
      </w:r>
    </w:p>
    <w:p w:rsidR="009A4C7C" w:rsidRPr="001D093B" w:rsidRDefault="009A4C7C" w:rsidP="009A4C7C">
      <w:pPr>
        <w:pStyle w:val="PURProductName"/>
        <w:rPr>
          <w:lang w:val="ru-RU"/>
        </w:rPr>
      </w:pPr>
      <w:bookmarkStart w:id="225" w:name="_Toc299519115"/>
      <w:bookmarkStart w:id="226" w:name="_Toc299531547"/>
      <w:bookmarkStart w:id="227" w:name="_Toc299531871"/>
      <w:bookmarkStart w:id="228" w:name="_Toc299957154"/>
      <w:bookmarkStart w:id="229" w:name="_Toc333334696"/>
      <w:bookmarkStart w:id="230" w:name="_Toc333336841"/>
      <w:r>
        <w:t>Exchange</w:t>
      </w:r>
      <w:r w:rsidRPr="001D093B">
        <w:rPr>
          <w:lang w:val="ru-RU"/>
        </w:rPr>
        <w:t xml:space="preserve"> </w:t>
      </w:r>
      <w:r>
        <w:t>Server</w:t>
      </w:r>
      <w:r w:rsidRPr="001D093B">
        <w:rPr>
          <w:lang w:val="ru-RU"/>
        </w:rPr>
        <w:t xml:space="preserve"> 2013, выпуски </w:t>
      </w:r>
      <w:r>
        <w:t>Standard</w:t>
      </w:r>
      <w:r w:rsidRPr="001D093B">
        <w:rPr>
          <w:lang w:val="ru-RU"/>
        </w:rPr>
        <w:t xml:space="preserve"> и </w:t>
      </w:r>
      <w:r>
        <w:t>Enterprise</w:t>
      </w:r>
      <w:bookmarkEnd w:id="225"/>
      <w:bookmarkEnd w:id="226"/>
      <w:bookmarkEnd w:id="227"/>
      <w:bookmarkEnd w:id="228"/>
      <w:bookmarkEnd w:id="229"/>
      <w:bookmarkEnd w:id="230"/>
      <w:r w:rsidR="00872DAE">
        <w:fldChar w:fldCharType="begin"/>
      </w:r>
      <w:r>
        <w:instrText>XE</w:instrText>
      </w:r>
      <w:r w:rsidRPr="001D093B">
        <w:rPr>
          <w:lang w:val="ru-RU"/>
        </w:rPr>
        <w:instrText xml:space="preserve"> "</w:instrText>
      </w:r>
      <w:r>
        <w:instrText>Exchange</w:instrText>
      </w:r>
      <w:r w:rsidRPr="001D093B">
        <w:rPr>
          <w:lang w:val="ru-RU"/>
        </w:rPr>
        <w:instrText xml:space="preserve"> </w:instrText>
      </w:r>
      <w:r>
        <w:instrText>Server</w:instrText>
      </w:r>
      <w:r w:rsidRPr="001D093B">
        <w:rPr>
          <w:lang w:val="ru-RU"/>
        </w:rPr>
        <w:instrText xml:space="preserve"> 2013, выпуски </w:instrText>
      </w:r>
      <w:r>
        <w:instrText>Standard</w:instrText>
      </w:r>
      <w:r w:rsidRPr="001D093B">
        <w:rPr>
          <w:lang w:val="ru-RU"/>
        </w:rPr>
        <w:instrText xml:space="preserve"> и </w:instrText>
      </w:r>
      <w:r>
        <w:instrText>Enterprise</w:instrText>
      </w:r>
      <w:r w:rsidRPr="001D093B">
        <w:rPr>
          <w:lang w:val="ru-RU"/>
        </w:rPr>
        <w:instrText xml:space="preserv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Tr="00CA5725">
        <w:tc>
          <w:tcPr>
            <w:tcW w:w="2444" w:type="pct"/>
            <w:tcBorders>
              <w:top w:val="single" w:sz="4" w:space="0" w:color="auto"/>
            </w:tcBorders>
          </w:tcPr>
          <w:p w:rsidR="009A4C7C" w:rsidRPr="00217B7D" w:rsidRDefault="008F7770" w:rsidP="008F7770">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56" w:type="pct"/>
            <w:gridSpan w:val="2"/>
            <w:tcBorders>
              <w:top w:val="single" w:sz="4" w:space="0" w:color="auto"/>
            </w:tcBorders>
          </w:tcPr>
          <w:p w:rsidR="009A4C7C" w:rsidRDefault="004F154D" w:rsidP="009A4C7C">
            <w:pPr>
              <w:pStyle w:val="PURLMSH"/>
            </w:pPr>
            <w:r>
              <w:t xml:space="preserve">См. соответствующее уведомление. </w:t>
            </w:r>
            <w:r>
              <w:rPr>
                <w:b/>
              </w:rPr>
              <w:t>Нет</w:t>
            </w:r>
          </w:p>
        </w:tc>
      </w:tr>
      <w:tr w:rsidR="009A4C7C" w:rsidRPr="004C5A14" w:rsidTr="00CA5725">
        <w:tc>
          <w:tcPr>
            <w:tcW w:w="2444" w:type="pct"/>
          </w:tcPr>
          <w:p w:rsidR="00F418D0" w:rsidRPr="00217B7D" w:rsidRDefault="009A4C7C" w:rsidP="009A4C7C">
            <w:pPr>
              <w:pStyle w:val="PURLMSH"/>
              <w:rPr>
                <w:i/>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EF6E37"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56" w:type="pct"/>
            <w:gridSpan w:val="2"/>
          </w:tcPr>
          <w:p w:rsidR="009A4C7C" w:rsidRPr="00217B7D" w:rsidRDefault="009A4C7C" w:rsidP="009A4C7C">
            <w:pPr>
              <w:pStyle w:val="PURLMSH"/>
              <w:rPr>
                <w:lang w:val="ru-RU"/>
              </w:rPr>
            </w:pPr>
          </w:p>
        </w:tc>
      </w:tr>
      <w:tr w:rsidR="009A4C7C" w:rsidRPr="00501DAF" w:rsidTr="00CA5725">
        <w:tc>
          <w:tcPr>
            <w:tcW w:w="5000" w:type="pct"/>
            <w:gridSpan w:val="3"/>
            <w:shd w:val="clear" w:color="auto" w:fill="E5EEF7"/>
          </w:tcPr>
          <w:p w:rsidR="009A4C7C" w:rsidRPr="00170E0B" w:rsidRDefault="00F418D0" w:rsidP="00170E0B">
            <w:pPr>
              <w:pStyle w:val="PURTableHeaderBlue"/>
            </w:pPr>
            <w:r>
              <w:t>ЛИЦЕНЗИИ ПОДПИСЧИКА (SAL)</w:t>
            </w:r>
          </w:p>
        </w:tc>
      </w:tr>
      <w:tr w:rsidR="00B262C9" w:rsidRPr="003528B0" w:rsidTr="003A7958">
        <w:tc>
          <w:tcPr>
            <w:tcW w:w="2534" w:type="pct"/>
            <w:gridSpan w:val="2"/>
          </w:tcPr>
          <w:p w:rsidR="00B262C9" w:rsidRPr="00BB180A" w:rsidRDefault="00BB41EF" w:rsidP="00984DEA">
            <w:pPr>
              <w:pStyle w:val="PURBody"/>
              <w:rPr>
                <w:i/>
              </w:rPr>
            </w:pPr>
            <w:r>
              <w:t>Необходимо:</w:t>
            </w:r>
          </w:p>
          <w:p w:rsidR="00B262C9" w:rsidRDefault="00B262C9" w:rsidP="00830DCA">
            <w:pPr>
              <w:pStyle w:val="PURBullet-Indented"/>
            </w:pPr>
            <w:r>
              <w:t xml:space="preserve">Exchange Server 2013 Hosted Exchange Basic SAL </w:t>
            </w:r>
            <w:r>
              <w:rPr>
                <w:b/>
              </w:rPr>
              <w:t>или</w:t>
            </w:r>
          </w:p>
          <w:p w:rsidR="00A253BA" w:rsidRPr="00A253BA" w:rsidRDefault="00B262C9" w:rsidP="00830DCA">
            <w:pPr>
              <w:pStyle w:val="PURBullet-Indented"/>
            </w:pPr>
            <w:r>
              <w:t xml:space="preserve">Exchange Server 2013 Hosted Exchange Standard SAL, </w:t>
            </w:r>
            <w:r>
              <w:rPr>
                <w:b/>
              </w:rPr>
              <w:t>или</w:t>
            </w:r>
          </w:p>
          <w:p w:rsidR="00B262C9" w:rsidRPr="00A253BA" w:rsidRDefault="00B262C9" w:rsidP="00F44E81">
            <w:pPr>
              <w:pStyle w:val="PURBullet-Indented"/>
            </w:pPr>
            <w:r>
              <w:t xml:space="preserve">Exchange Server 2013 Hosted Exchange Standard Plus SAL, </w:t>
            </w:r>
            <w:r>
              <w:rPr>
                <w:b/>
              </w:rPr>
              <w:t>или</w:t>
            </w:r>
          </w:p>
        </w:tc>
        <w:tc>
          <w:tcPr>
            <w:tcW w:w="2466" w:type="pct"/>
            <w:tcBorders>
              <w:bottom w:val="nil"/>
            </w:tcBorders>
          </w:tcPr>
          <w:p w:rsidR="00830DCA" w:rsidRDefault="00830DCA" w:rsidP="00830DCA">
            <w:pPr>
              <w:pStyle w:val="PURBody"/>
            </w:pPr>
          </w:p>
          <w:p w:rsidR="00B262C9" w:rsidRDefault="00B262C9" w:rsidP="00830DCA">
            <w:pPr>
              <w:pStyle w:val="PURBullet-Indented"/>
            </w:pPr>
            <w:r>
              <w:t xml:space="preserve">Exchange Server 2013 Hosted Exchange Enterprise SAL, </w:t>
            </w:r>
            <w:r>
              <w:rPr>
                <w:b/>
              </w:rPr>
              <w:t>или</w:t>
            </w:r>
          </w:p>
          <w:p w:rsidR="00B262C9" w:rsidRDefault="00B262C9" w:rsidP="00830DCA">
            <w:pPr>
              <w:pStyle w:val="PURBullet-Indented"/>
            </w:pPr>
            <w:r>
              <w:t xml:space="preserve">Exchange Server 2013 Hosted Exchange Enterprise Plus SAL, </w:t>
            </w:r>
            <w:r>
              <w:rPr>
                <w:b/>
              </w:rPr>
              <w:t>или</w:t>
            </w:r>
          </w:p>
          <w:p w:rsidR="00B262C9" w:rsidRPr="000A3567" w:rsidRDefault="00B262C9" w:rsidP="00830DCA">
            <w:pPr>
              <w:pStyle w:val="PURBullet-Indented"/>
            </w:pPr>
            <w:r>
              <w:t>Productivity Suite SAL</w:t>
            </w:r>
          </w:p>
        </w:tc>
      </w:tr>
      <w:tr w:rsidR="00BC6C4C" w:rsidRPr="003528B0" w:rsidTr="003A7958">
        <w:tc>
          <w:tcPr>
            <w:tcW w:w="2534" w:type="pct"/>
            <w:gridSpan w:val="2"/>
            <w:tcBorders>
              <w:top w:val="nil"/>
              <w:bottom w:val="nil"/>
            </w:tcBorders>
            <w:shd w:val="clear" w:color="auto" w:fill="E5EEF7"/>
          </w:tcPr>
          <w:p w:rsidR="00BC6C4C" w:rsidRPr="00C33C5F" w:rsidRDefault="00BC6C4C" w:rsidP="00830DCA">
            <w:pPr>
              <w:pStyle w:val="PURBody"/>
              <w:spacing w:after="0"/>
            </w:pPr>
            <w:r>
              <w:rPr>
                <w:b/>
                <w:i/>
              </w:rPr>
              <w:t>Лицензии SAL для SA</w:t>
            </w:r>
          </w:p>
        </w:tc>
        <w:tc>
          <w:tcPr>
            <w:tcW w:w="2466" w:type="pct"/>
            <w:tcBorders>
              <w:top w:val="nil"/>
              <w:bottom w:val="nil"/>
            </w:tcBorders>
            <w:shd w:val="clear" w:color="auto" w:fill="E5EEF7"/>
          </w:tcPr>
          <w:p w:rsidR="00BC6C4C" w:rsidRPr="00C33C5F" w:rsidRDefault="00BC6C4C" w:rsidP="00830DCA">
            <w:pPr>
              <w:pStyle w:val="PURBody"/>
              <w:spacing w:after="0"/>
            </w:pPr>
            <w:r>
              <w:rPr>
                <w:b/>
                <w:i/>
              </w:rPr>
              <w:t>Соответствующие лицензии CAL</w:t>
            </w:r>
          </w:p>
        </w:tc>
      </w:tr>
      <w:tr w:rsidR="009A4C7C" w:rsidRPr="003528B0" w:rsidTr="003A7958">
        <w:tc>
          <w:tcPr>
            <w:tcW w:w="2534" w:type="pct"/>
            <w:gridSpan w:val="2"/>
            <w:tcBorders>
              <w:top w:val="nil"/>
              <w:bottom w:val="single" w:sz="4" w:space="0" w:color="auto"/>
            </w:tcBorders>
          </w:tcPr>
          <w:p w:rsidR="009A4C7C" w:rsidRDefault="009A4C7C" w:rsidP="00830DCA">
            <w:pPr>
              <w:pStyle w:val="PURBullet-Indented"/>
            </w:pPr>
            <w:r>
              <w:t>Hosted Exchange Standard SAL</w:t>
            </w:r>
          </w:p>
        </w:tc>
        <w:tc>
          <w:tcPr>
            <w:tcW w:w="2466" w:type="pct"/>
            <w:tcBorders>
              <w:top w:val="nil"/>
              <w:bottom w:val="single" w:sz="4" w:space="0" w:color="auto"/>
            </w:tcBorders>
          </w:tcPr>
          <w:p w:rsidR="009A4C7C" w:rsidRPr="00A253BA" w:rsidRDefault="009A4C7C" w:rsidP="00830DCA">
            <w:pPr>
              <w:pStyle w:val="PURBullet-Indented"/>
            </w:pPr>
            <w:r>
              <w:t xml:space="preserve">Exchange Server 2013 Standard CAL, </w:t>
            </w:r>
            <w:r>
              <w:rPr>
                <w:b/>
              </w:rPr>
              <w:t>или</w:t>
            </w:r>
          </w:p>
          <w:p w:rsidR="009A4C7C" w:rsidRPr="00A253BA" w:rsidRDefault="009A4C7C" w:rsidP="00830DCA">
            <w:pPr>
              <w:pStyle w:val="PURBullet-Indented"/>
            </w:pPr>
            <w:r>
              <w:t xml:space="preserve">Core CAL Suite </w:t>
            </w:r>
            <w:r>
              <w:rPr>
                <w:b/>
              </w:rPr>
              <w:t>или</w:t>
            </w:r>
          </w:p>
          <w:p w:rsidR="009A4C7C" w:rsidRDefault="009A4C7C" w:rsidP="00830DCA">
            <w:pPr>
              <w:pStyle w:val="PURBullet-Indented"/>
            </w:pPr>
            <w:r>
              <w:t>Enterprise CAL Suite</w:t>
            </w:r>
          </w:p>
        </w:tc>
      </w:tr>
      <w:tr w:rsidR="00E54106" w:rsidRPr="003528B0" w:rsidTr="003A7958">
        <w:tc>
          <w:tcPr>
            <w:tcW w:w="2534" w:type="pct"/>
            <w:gridSpan w:val="2"/>
            <w:tcBorders>
              <w:top w:val="single" w:sz="4" w:space="0" w:color="auto"/>
            </w:tcBorders>
          </w:tcPr>
          <w:p w:rsidR="00E54106" w:rsidRDefault="00E54106" w:rsidP="00830DCA">
            <w:pPr>
              <w:pStyle w:val="PURBullet-Indented"/>
            </w:pPr>
            <w:r>
              <w:t>Hosted Exchange Enterprise SAL</w:t>
            </w:r>
          </w:p>
        </w:tc>
        <w:tc>
          <w:tcPr>
            <w:tcW w:w="2466" w:type="pct"/>
            <w:tcBorders>
              <w:top w:val="single" w:sz="4" w:space="0" w:color="auto"/>
            </w:tcBorders>
          </w:tcPr>
          <w:p w:rsidR="00E54106" w:rsidRDefault="00E54106" w:rsidP="00830DCA">
            <w:pPr>
              <w:pStyle w:val="PURBullet-Indented"/>
            </w:pPr>
            <w:r>
              <w:t xml:space="preserve">Exchange Server 2013 Standard CAL и Exchange Server 2013 Enterprise CAL, </w:t>
            </w:r>
            <w:r>
              <w:rPr>
                <w:b/>
              </w:rPr>
              <w:t>или</w:t>
            </w:r>
          </w:p>
          <w:p w:rsidR="00E54106" w:rsidRPr="007D1A99" w:rsidRDefault="00E54106" w:rsidP="00830DCA">
            <w:pPr>
              <w:pStyle w:val="PURBullet-Indented"/>
              <w:rPr>
                <w:lang w:val="fr-FR"/>
              </w:rPr>
            </w:pPr>
            <w:r w:rsidRPr="007D1A99">
              <w:rPr>
                <w:lang w:val="fr-FR"/>
              </w:rPr>
              <w:t xml:space="preserve">Core CAL Suite </w:t>
            </w:r>
            <w:r>
              <w:t>и</w:t>
            </w:r>
            <w:r w:rsidRPr="007D1A99">
              <w:rPr>
                <w:lang w:val="fr-FR"/>
              </w:rPr>
              <w:t xml:space="preserve"> Exchange Server 2013 Enterprise CAL, </w:t>
            </w:r>
            <w:r>
              <w:rPr>
                <w:b/>
              </w:rPr>
              <w:t>или</w:t>
            </w:r>
          </w:p>
          <w:p w:rsidR="00E54106" w:rsidRDefault="00E54106" w:rsidP="00830DCA">
            <w:pPr>
              <w:pStyle w:val="PURBullet-Indented"/>
            </w:pPr>
            <w:r>
              <w:t>Enterprise CAL Suite</w:t>
            </w:r>
          </w:p>
        </w:tc>
      </w:tr>
    </w:tbl>
    <w:p w:rsidR="009A4C7C" w:rsidRDefault="009A4C7C" w:rsidP="0085206E">
      <w:pPr>
        <w:pStyle w:val="PURADDITIONALTERMSHEADERMB"/>
      </w:pPr>
      <w:r>
        <w:t>Дополнительные условия.</w:t>
      </w:r>
    </w:p>
    <w:p w:rsidR="009A4C7C" w:rsidRPr="00217B7D" w:rsidRDefault="009A4C7C" w:rsidP="00381D2E">
      <w:pPr>
        <w:pStyle w:val="PURBody-Indented"/>
        <w:rPr>
          <w:lang w:val="ru-RU"/>
        </w:rPr>
      </w:pPr>
      <w:r w:rsidRPr="00217B7D">
        <w:rPr>
          <w:lang w:val="ru-RU"/>
        </w:rPr>
        <w:t xml:space="preserve">Не требуется приобретать лицензии </w:t>
      </w:r>
      <w:r>
        <w:t>SAL</w:t>
      </w:r>
      <w:r w:rsidRPr="00217B7D">
        <w:rPr>
          <w:lang w:val="ru-RU"/>
        </w:rPr>
        <w:t xml:space="preserve">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w:t>
      </w:r>
      <w:r>
        <w:t>Active</w:t>
      </w:r>
      <w:r w:rsidRPr="00217B7D">
        <w:rPr>
          <w:lang w:val="ru-RU"/>
        </w:rPr>
        <w:t xml:space="preserve"> </w:t>
      </w:r>
      <w:r>
        <w:t>Directory</w:t>
      </w:r>
      <w:r w:rsidRPr="00217B7D">
        <w:rPr>
          <w:lang w:val="ru-RU"/>
        </w:rPr>
        <w:t>.</w:t>
      </w:r>
    </w:p>
    <w:p w:rsidR="009A4C7C" w:rsidRPr="00217B7D" w:rsidRDefault="009A4C7C" w:rsidP="00381D2E">
      <w:pPr>
        <w:pStyle w:val="PURBlueStrong"/>
        <w:rPr>
          <w:lang w:val="ru-RU"/>
        </w:rPr>
      </w:pPr>
      <w:r w:rsidRPr="00217B7D">
        <w:rPr>
          <w:lang w:val="ru-RU"/>
        </w:rPr>
        <w:t xml:space="preserve">Требования для лицензий </w:t>
      </w:r>
      <w:r>
        <w:t>SAL</w:t>
      </w:r>
      <w:r w:rsidRPr="00217B7D">
        <w:rPr>
          <w:lang w:val="ru-RU"/>
        </w:rPr>
        <w:t xml:space="preserve"> «на пользователя».</w:t>
      </w:r>
    </w:p>
    <w:p w:rsidR="009A4C7C" w:rsidRPr="00217B7D" w:rsidRDefault="009A4C7C" w:rsidP="00381D2E">
      <w:pPr>
        <w:pStyle w:val="PURBody-Indented"/>
        <w:rPr>
          <w:lang w:val="ru-RU"/>
        </w:rPr>
      </w:pPr>
      <w:r w:rsidRPr="001D093B">
        <w:rPr>
          <w:lang w:val="ru-RU"/>
        </w:rPr>
        <w:t xml:space="preserve">Лицензии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Basic</w:t>
      </w:r>
      <w:r w:rsidRPr="001D093B">
        <w:rPr>
          <w:lang w:val="ru-RU"/>
        </w:rPr>
        <w:t xml:space="preserve">,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Standard</w:t>
      </w:r>
      <w:r w:rsidRPr="001D093B">
        <w:rPr>
          <w:lang w:val="ru-RU"/>
        </w:rPr>
        <w:t xml:space="preserve">,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Standard</w:t>
      </w:r>
      <w:r w:rsidRPr="001D093B">
        <w:rPr>
          <w:lang w:val="ru-RU"/>
        </w:rPr>
        <w:t xml:space="preserve"> </w:t>
      </w:r>
      <w:r>
        <w:t>Plus</w:t>
      </w:r>
      <w:r w:rsidRPr="001D093B">
        <w:rPr>
          <w:lang w:val="ru-RU"/>
        </w:rPr>
        <w:t xml:space="preserve">,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Enterprise</w:t>
      </w:r>
      <w:r w:rsidRPr="001D093B">
        <w:rPr>
          <w:lang w:val="ru-RU"/>
        </w:rPr>
        <w:t xml:space="preserve">,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Enterprise</w:t>
      </w:r>
      <w:r w:rsidRPr="001D093B">
        <w:rPr>
          <w:lang w:val="ru-RU"/>
        </w:rPr>
        <w:t xml:space="preserve"> </w:t>
      </w:r>
      <w:r>
        <w:t>Plus</w:t>
      </w:r>
      <w:r w:rsidRPr="001D093B">
        <w:rPr>
          <w:lang w:val="ru-RU"/>
        </w:rPr>
        <w:t xml:space="preserve"> и </w:t>
      </w:r>
      <w:r>
        <w:t>Productivity</w:t>
      </w:r>
      <w:r w:rsidRPr="001D093B">
        <w:rPr>
          <w:lang w:val="ru-RU"/>
        </w:rPr>
        <w:t xml:space="preserve"> </w:t>
      </w:r>
      <w:r>
        <w:t>Suite</w:t>
      </w:r>
      <w:r w:rsidRPr="001D093B">
        <w:rPr>
          <w:lang w:val="ru-RU"/>
        </w:rPr>
        <w:t xml:space="preserve"> </w:t>
      </w:r>
      <w:r>
        <w:t>SAL</w:t>
      </w:r>
      <w:r w:rsidRPr="001D093B">
        <w:rPr>
          <w:lang w:val="ru-RU"/>
        </w:rPr>
        <w:t xml:space="preserve"> предусматривают использование </w:t>
      </w:r>
      <w:r>
        <w:t>Outlook</w:t>
      </w:r>
      <w:r w:rsidRPr="001D093B">
        <w:rPr>
          <w:lang w:val="ru-RU"/>
        </w:rPr>
        <w:t xml:space="preserve"> </w:t>
      </w:r>
      <w:r>
        <w:t>Web</w:t>
      </w:r>
      <w:r w:rsidRPr="001D093B">
        <w:rPr>
          <w:lang w:val="ru-RU"/>
        </w:rPr>
        <w:t xml:space="preserve"> </w:t>
      </w:r>
      <w:r>
        <w:t>Access</w:t>
      </w:r>
      <w:r w:rsidRPr="001D093B">
        <w:rPr>
          <w:lang w:val="ru-RU"/>
        </w:rPr>
        <w:t>.</w:t>
      </w:r>
      <w:r w:rsidR="00882634" w:rsidRPr="001D093B">
        <w:rPr>
          <w:lang w:val="ru-RU"/>
        </w:rPr>
        <w:t xml:space="preserve"> </w:t>
      </w:r>
      <w:r w:rsidRPr="00217B7D">
        <w:rPr>
          <w:lang w:val="ru-RU"/>
        </w:rPr>
        <w:t xml:space="preserve">Необходимо приобрести лицензию </w:t>
      </w:r>
      <w:r>
        <w:t>SAL</w:t>
      </w:r>
      <w:r w:rsidRPr="00217B7D">
        <w:rPr>
          <w:lang w:val="ru-RU"/>
        </w:rPr>
        <w:t xml:space="preserve"> для каждого пользователя.</w:t>
      </w:r>
    </w:p>
    <w:p w:rsidR="009A4C7C" w:rsidRPr="00217B7D" w:rsidRDefault="009A4C7C" w:rsidP="009A4C7C">
      <w:pPr>
        <w:pStyle w:val="PURBlueStrong"/>
        <w:rPr>
          <w:lang w:val="ru-RU"/>
        </w:rPr>
      </w:pPr>
      <w:r w:rsidRPr="00217B7D">
        <w:rPr>
          <w:lang w:val="ru-RU"/>
        </w:rPr>
        <w:t xml:space="preserve">Ограничения использования лицензии </w:t>
      </w:r>
      <w:r>
        <w:t>Exchange</w:t>
      </w:r>
      <w:r w:rsidRPr="00217B7D">
        <w:rPr>
          <w:lang w:val="ru-RU"/>
        </w:rPr>
        <w:t xml:space="preserve"> </w:t>
      </w:r>
      <w:r>
        <w:t>Server</w:t>
      </w:r>
      <w:r w:rsidRPr="00217B7D">
        <w:rPr>
          <w:lang w:val="ru-RU"/>
        </w:rPr>
        <w:t xml:space="preserve"> 2013 </w:t>
      </w:r>
      <w:r>
        <w:t>Hosted</w:t>
      </w:r>
      <w:r w:rsidRPr="00217B7D">
        <w:rPr>
          <w:lang w:val="ru-RU"/>
        </w:rPr>
        <w:t xml:space="preserve"> </w:t>
      </w:r>
      <w:r>
        <w:t>Exchange</w:t>
      </w:r>
      <w:r w:rsidRPr="00217B7D">
        <w:rPr>
          <w:lang w:val="ru-RU"/>
        </w:rPr>
        <w:t xml:space="preserve"> </w:t>
      </w:r>
      <w:r>
        <w:t>Basic</w:t>
      </w:r>
      <w:r w:rsidRPr="00217B7D">
        <w:rPr>
          <w:lang w:val="ru-RU"/>
        </w:rPr>
        <w:t xml:space="preserve"> </w:t>
      </w:r>
      <w:r>
        <w:t>SAL</w:t>
      </w:r>
    </w:p>
    <w:p w:rsidR="009A4C7C" w:rsidRPr="00217B7D" w:rsidRDefault="009A4C7C" w:rsidP="009A4C7C">
      <w:pPr>
        <w:pStyle w:val="PURBody-Indented"/>
        <w:rPr>
          <w:lang w:val="ru-RU"/>
        </w:rPr>
      </w:pPr>
      <w:r w:rsidRPr="00217B7D">
        <w:rPr>
          <w:lang w:val="ru-RU"/>
        </w:rPr>
        <w:t xml:space="preserve">Каждому пользователю, на которого приобретена лицензия </w:t>
      </w:r>
      <w:r>
        <w:t>Exchange</w:t>
      </w:r>
      <w:r w:rsidRPr="00217B7D">
        <w:rPr>
          <w:lang w:val="ru-RU"/>
        </w:rPr>
        <w:t xml:space="preserve"> </w:t>
      </w:r>
      <w:r>
        <w:t>Server</w:t>
      </w:r>
      <w:r w:rsidRPr="00217B7D">
        <w:rPr>
          <w:lang w:val="ru-RU"/>
        </w:rPr>
        <w:t xml:space="preserve"> 2013 </w:t>
      </w:r>
      <w:r>
        <w:t>Hosted</w:t>
      </w:r>
      <w:r w:rsidRPr="00217B7D">
        <w:rPr>
          <w:lang w:val="ru-RU"/>
        </w:rPr>
        <w:t xml:space="preserve"> </w:t>
      </w:r>
      <w:r>
        <w:t>Exchange</w:t>
      </w:r>
      <w:r w:rsidRPr="00217B7D">
        <w:rPr>
          <w:lang w:val="ru-RU"/>
        </w:rPr>
        <w:t xml:space="preserve"> </w:t>
      </w:r>
      <w:r>
        <w:t>Basic</w:t>
      </w:r>
      <w:r w:rsidRPr="00217B7D">
        <w:rPr>
          <w:lang w:val="ru-RU"/>
        </w:rPr>
        <w:t xml:space="preserve"> </w:t>
      </w:r>
      <w:r>
        <w:t>SAL</w:t>
      </w:r>
      <w:r w:rsidRPr="00217B7D">
        <w:rPr>
          <w:lang w:val="ru-RU"/>
        </w:rPr>
        <w:t>, разрешается использовать следующие функции этого серверного программного обеспечения:</w:t>
      </w:r>
    </w:p>
    <w:p w:rsidR="009A4C7C" w:rsidRPr="00217B7D" w:rsidRDefault="009A4C7C" w:rsidP="002C6201">
      <w:pPr>
        <w:pStyle w:val="PURBullet-Indented"/>
        <w:rPr>
          <w:lang w:val="ru-RU"/>
        </w:rPr>
      </w:pPr>
      <w:r w:rsidRPr="00217B7D">
        <w:rPr>
          <w:lang w:val="ru-RU"/>
        </w:rPr>
        <w:t xml:space="preserve">функции веб-клиента </w:t>
      </w:r>
      <w:r>
        <w:t>Outlook</w:t>
      </w:r>
      <w:r w:rsidRPr="00217B7D">
        <w:rPr>
          <w:lang w:val="ru-RU"/>
        </w:rPr>
        <w:t xml:space="preserve">, предоставляющие функции, описанные в этой лицензии </w:t>
      </w:r>
      <w:r>
        <w:t>SAL</w:t>
      </w:r>
      <w:r w:rsidRPr="00217B7D">
        <w:rPr>
          <w:lang w:val="ru-RU"/>
        </w:rPr>
        <w:t>;</w:t>
      </w:r>
    </w:p>
    <w:p w:rsidR="00F44E81" w:rsidRDefault="00F44E81" w:rsidP="00F44E81">
      <w:pPr>
        <w:pStyle w:val="PURBullet-Indented"/>
      </w:pPr>
      <w:r>
        <w:t>обнаружение электронных данных;</w:t>
      </w:r>
    </w:p>
    <w:p w:rsidR="00F44E81" w:rsidRPr="00217B7D" w:rsidRDefault="00F44E81" w:rsidP="00F44E81">
      <w:pPr>
        <w:pStyle w:val="PURBullet-Indented"/>
        <w:rPr>
          <w:lang w:val="ru-RU"/>
        </w:rPr>
      </w:pPr>
      <w:r w:rsidRPr="00217B7D">
        <w:rPr>
          <w:lang w:val="ru-RU"/>
        </w:rPr>
        <w:t>поиск в нескольких почтовых ящиках;</w:t>
      </w:r>
    </w:p>
    <w:p w:rsidR="009A4C7C" w:rsidRPr="00217B7D" w:rsidRDefault="009A4C7C" w:rsidP="002C6201">
      <w:pPr>
        <w:pStyle w:val="PURBullet-Indented"/>
        <w:rPr>
          <w:lang w:val="ru-RU"/>
        </w:rPr>
      </w:pPr>
      <w:r w:rsidRPr="00217B7D">
        <w:rPr>
          <w:lang w:val="ru-RU"/>
        </w:rPr>
        <w:t xml:space="preserve">обмен сообщениями и доступ к личным папкам по протоколам, описанным в этой лицензии </w:t>
      </w:r>
      <w:r>
        <w:t>SAL</w:t>
      </w:r>
      <w:r w:rsidRPr="00217B7D">
        <w:rPr>
          <w:lang w:val="ru-RU"/>
        </w:rPr>
        <w:t>;</w:t>
      </w:r>
      <w:r w:rsidR="00882634" w:rsidRPr="00217B7D">
        <w:rPr>
          <w:lang w:val="ru-RU"/>
        </w:rPr>
        <w:t xml:space="preserve"> </w:t>
      </w:r>
    </w:p>
    <w:p w:rsidR="009A4C7C" w:rsidRPr="001D093B" w:rsidRDefault="009A4C7C" w:rsidP="002C6201">
      <w:pPr>
        <w:pStyle w:val="PURBullet-Indented"/>
        <w:rPr>
          <w:lang w:val="ru-RU"/>
        </w:rPr>
      </w:pPr>
      <w:r>
        <w:t>Internet</w:t>
      </w:r>
      <w:r w:rsidRPr="001D093B">
        <w:rPr>
          <w:lang w:val="ru-RU"/>
        </w:rPr>
        <w:t xml:space="preserve"> </w:t>
      </w:r>
      <w:r>
        <w:t>mail</w:t>
      </w:r>
      <w:r w:rsidRPr="001D093B">
        <w:rPr>
          <w:lang w:val="ru-RU"/>
        </w:rPr>
        <w:t xml:space="preserve"> </w:t>
      </w:r>
      <w:r>
        <w:t>protocol</w:t>
      </w:r>
      <w:r w:rsidRPr="001D093B">
        <w:rPr>
          <w:lang w:val="ru-RU"/>
        </w:rPr>
        <w:t xml:space="preserve"> (</w:t>
      </w:r>
      <w:r>
        <w:t>Simple</w:t>
      </w:r>
      <w:r w:rsidRPr="001D093B">
        <w:rPr>
          <w:lang w:val="ru-RU"/>
        </w:rPr>
        <w:t xml:space="preserve"> </w:t>
      </w:r>
      <w:r>
        <w:t>Mail</w:t>
      </w:r>
      <w:r w:rsidRPr="001D093B">
        <w:rPr>
          <w:lang w:val="ru-RU"/>
        </w:rPr>
        <w:t xml:space="preserve"> </w:t>
      </w:r>
      <w:r>
        <w:t>Transfer</w:t>
      </w:r>
      <w:r w:rsidRPr="001D093B">
        <w:rPr>
          <w:lang w:val="ru-RU"/>
        </w:rPr>
        <w:t xml:space="preserve"> </w:t>
      </w:r>
      <w:r>
        <w:t>Protocol</w:t>
      </w:r>
      <w:r w:rsidRPr="001D093B">
        <w:rPr>
          <w:lang w:val="ru-RU"/>
        </w:rPr>
        <w:t xml:space="preserve"> (</w:t>
      </w:r>
      <w:r>
        <w:t>SMTP</w:t>
      </w:r>
      <w:r w:rsidRPr="001D093B">
        <w:rPr>
          <w:lang w:val="ru-RU"/>
        </w:rPr>
        <w:t xml:space="preserve">), </w:t>
      </w:r>
      <w:r>
        <w:t>Post</w:t>
      </w:r>
      <w:r w:rsidRPr="001D093B">
        <w:rPr>
          <w:lang w:val="ru-RU"/>
        </w:rPr>
        <w:t xml:space="preserve"> </w:t>
      </w:r>
      <w:r>
        <w:t>Office</w:t>
      </w:r>
      <w:r w:rsidRPr="001D093B">
        <w:rPr>
          <w:lang w:val="ru-RU"/>
        </w:rPr>
        <w:t xml:space="preserve"> </w:t>
      </w:r>
      <w:r>
        <w:t>Protocol</w:t>
      </w:r>
      <w:r w:rsidRPr="001D093B">
        <w:rPr>
          <w:lang w:val="ru-RU"/>
        </w:rPr>
        <w:t xml:space="preserve"> (</w:t>
      </w:r>
      <w:r>
        <w:t>POP</w:t>
      </w:r>
      <w:r w:rsidRPr="001D093B">
        <w:rPr>
          <w:lang w:val="ru-RU"/>
        </w:rPr>
        <w:t xml:space="preserve">), </w:t>
      </w:r>
      <w:r>
        <w:t>Internet</w:t>
      </w:r>
      <w:r w:rsidRPr="001D093B">
        <w:rPr>
          <w:lang w:val="ru-RU"/>
        </w:rPr>
        <w:t xml:space="preserve"> </w:t>
      </w:r>
      <w:r>
        <w:t>Message</w:t>
      </w:r>
      <w:r w:rsidRPr="001D093B">
        <w:rPr>
          <w:lang w:val="ru-RU"/>
        </w:rPr>
        <w:t xml:space="preserve"> </w:t>
      </w:r>
      <w:r>
        <w:t>Access</w:t>
      </w:r>
      <w:r w:rsidRPr="001D093B">
        <w:rPr>
          <w:lang w:val="ru-RU"/>
        </w:rPr>
        <w:t xml:space="preserve"> </w:t>
      </w:r>
      <w:r>
        <w:t>Protocol</w:t>
      </w:r>
      <w:r w:rsidRPr="001D093B">
        <w:rPr>
          <w:lang w:val="ru-RU"/>
        </w:rPr>
        <w:t xml:space="preserve"> (</w:t>
      </w:r>
      <w:r>
        <w:t>IMAP</w:t>
      </w:r>
      <w:r w:rsidRPr="001D093B">
        <w:rPr>
          <w:lang w:val="ru-RU"/>
        </w:rPr>
        <w:t>)) и доступ к веб-браузеру через любого клиента;</w:t>
      </w:r>
    </w:p>
    <w:p w:rsidR="009A4C7C" w:rsidRPr="00217B7D" w:rsidRDefault="009A4C7C" w:rsidP="002C6201">
      <w:pPr>
        <w:pStyle w:val="PURBullet-Indented"/>
        <w:rPr>
          <w:lang w:val="ru-RU"/>
        </w:rPr>
      </w:pPr>
      <w:r w:rsidRPr="00217B7D">
        <w:rPr>
          <w:lang w:val="ru-RU"/>
        </w:rPr>
        <w:t xml:space="preserve">личные папки почты (недоступные другим пользователям); </w:t>
      </w:r>
    </w:p>
    <w:p w:rsidR="009A4C7C" w:rsidRPr="00217B7D" w:rsidRDefault="009A4C7C" w:rsidP="002C6201">
      <w:pPr>
        <w:pStyle w:val="PURBullet-Indented"/>
        <w:rPr>
          <w:lang w:val="ru-RU"/>
        </w:rPr>
      </w:pPr>
      <w:r w:rsidRPr="00217B7D">
        <w:rPr>
          <w:lang w:val="ru-RU"/>
        </w:rPr>
        <w:t>личный список адресов (недоступный другим пользователям);</w:t>
      </w:r>
    </w:p>
    <w:p w:rsidR="009A4C7C" w:rsidRPr="00217B7D" w:rsidRDefault="009A4C7C" w:rsidP="002C6201">
      <w:pPr>
        <w:pStyle w:val="PURBullet-Indented"/>
        <w:rPr>
          <w:lang w:val="ru-RU"/>
        </w:rPr>
      </w:pPr>
      <w:r w:rsidRPr="00217B7D">
        <w:rPr>
          <w:lang w:val="ru-RU"/>
        </w:rPr>
        <w:t>личный календарь (недоступный другим пользователям);</w:t>
      </w:r>
    </w:p>
    <w:p w:rsidR="009A4C7C" w:rsidRPr="00217B7D" w:rsidRDefault="009A4C7C" w:rsidP="002C6201">
      <w:pPr>
        <w:pStyle w:val="PURBullet-Indented"/>
        <w:rPr>
          <w:lang w:val="ru-RU"/>
        </w:rPr>
      </w:pPr>
      <w:r w:rsidRPr="00217B7D">
        <w:rPr>
          <w:lang w:val="ru-RU"/>
        </w:rPr>
        <w:t>личный список задач (недоступный другим пользователям);</w:t>
      </w:r>
    </w:p>
    <w:p w:rsidR="009A4C7C" w:rsidRPr="00217B7D" w:rsidRDefault="009A4C7C" w:rsidP="002C6201">
      <w:pPr>
        <w:pStyle w:val="PURBullet-Indented"/>
        <w:rPr>
          <w:lang w:val="ru-RU"/>
        </w:rPr>
      </w:pPr>
      <w:r w:rsidRPr="00217B7D">
        <w:rPr>
          <w:lang w:val="ru-RU"/>
        </w:rPr>
        <w:lastRenderedPageBreak/>
        <w:t xml:space="preserve">Поддержка одного домена второго уровня для одного пользователя или организации (пользователь получает право использовать адреса </w:t>
      </w:r>
      <w:hyperlink r:id="rId84" w:history="1">
        <w:r>
          <w:t>joe</w:t>
        </w:r>
        <w:r w:rsidRPr="00217B7D">
          <w:rPr>
            <w:lang w:val="ru-RU"/>
          </w:rPr>
          <w:t>@</w:t>
        </w:r>
        <w:r>
          <w:t>smith</w:t>
        </w:r>
        <w:r w:rsidRPr="00217B7D">
          <w:rPr>
            <w:lang w:val="ru-RU"/>
          </w:rPr>
          <w:t>.</w:t>
        </w:r>
        <w:r>
          <w:t>com</w:t>
        </w:r>
      </w:hyperlink>
      <w:r w:rsidRPr="00217B7D">
        <w:rPr>
          <w:lang w:val="ru-RU"/>
        </w:rPr>
        <w:t xml:space="preserve"> или </w:t>
      </w:r>
      <w:r>
        <w:t>joesmith</w:t>
      </w:r>
      <w:r w:rsidRPr="00217B7D">
        <w:rPr>
          <w:lang w:val="ru-RU"/>
        </w:rPr>
        <w:t>@</w:t>
      </w:r>
      <w:r>
        <w:t>company</w:t>
      </w:r>
      <w:r w:rsidRPr="00217B7D">
        <w:rPr>
          <w:lang w:val="ru-RU"/>
        </w:rPr>
        <w:t>1.</w:t>
      </w:r>
      <w:r>
        <w:t>com</w:t>
      </w:r>
      <w:r w:rsidRPr="00217B7D">
        <w:rPr>
          <w:lang w:val="ru-RU"/>
        </w:rPr>
        <w:t xml:space="preserve"> вместо </w:t>
      </w:r>
      <w:r>
        <w:t>joe</w:t>
      </w:r>
      <w:r w:rsidRPr="00217B7D">
        <w:rPr>
          <w:lang w:val="ru-RU"/>
        </w:rPr>
        <w:t>@</w:t>
      </w:r>
      <w:r>
        <w:t>servicesprovider</w:t>
      </w:r>
      <w:r w:rsidRPr="00217B7D">
        <w:rPr>
          <w:lang w:val="ru-RU"/>
        </w:rPr>
        <w:t>.</w:t>
      </w:r>
      <w:r>
        <w:t>com</w:t>
      </w:r>
      <w:r w:rsidRPr="00217B7D">
        <w:rPr>
          <w:lang w:val="ru-RU"/>
        </w:rPr>
        <w:t>); Допускается использование нескольких суффиксов (.</w:t>
      </w:r>
      <w:r>
        <w:t>com</w:t>
      </w:r>
      <w:r w:rsidRPr="00217B7D">
        <w:rPr>
          <w:lang w:val="ru-RU"/>
        </w:rPr>
        <w:t>, .</w:t>
      </w:r>
      <w:r>
        <w:t>net</w:t>
      </w:r>
      <w:r w:rsidRPr="00217B7D">
        <w:rPr>
          <w:lang w:val="ru-RU"/>
        </w:rPr>
        <w:t>, .</w:t>
      </w:r>
      <w:r>
        <w:t>org</w:t>
      </w:r>
      <w:r w:rsidRPr="00217B7D">
        <w:rPr>
          <w:lang w:val="ru-RU"/>
        </w:rPr>
        <w:t xml:space="preserve"> и т. д., например, </w:t>
      </w:r>
      <w:r>
        <w:t>joe</w:t>
      </w:r>
      <w:r w:rsidRPr="00217B7D">
        <w:rPr>
          <w:lang w:val="ru-RU"/>
        </w:rPr>
        <w:t>@</w:t>
      </w:r>
      <w:r>
        <w:t>smith</w:t>
      </w:r>
      <w:r w:rsidRPr="00217B7D">
        <w:rPr>
          <w:lang w:val="ru-RU"/>
        </w:rPr>
        <w:t>.</w:t>
      </w:r>
      <w:r>
        <w:t>com</w:t>
      </w:r>
      <w:r w:rsidRPr="00217B7D">
        <w:rPr>
          <w:lang w:val="ru-RU"/>
        </w:rPr>
        <w:t xml:space="preserve">, </w:t>
      </w:r>
      <w:r>
        <w:t>joe</w:t>
      </w:r>
      <w:r w:rsidRPr="00217B7D">
        <w:rPr>
          <w:lang w:val="ru-RU"/>
        </w:rPr>
        <w:t>@</w:t>
      </w:r>
      <w:r>
        <w:t>smith</w:t>
      </w:r>
      <w:r w:rsidRPr="00217B7D">
        <w:rPr>
          <w:lang w:val="ru-RU"/>
        </w:rPr>
        <w:t>.</w:t>
      </w:r>
      <w:r>
        <w:t>net</w:t>
      </w:r>
      <w:r w:rsidRPr="00217B7D">
        <w:rPr>
          <w:lang w:val="ru-RU"/>
        </w:rPr>
        <w:t xml:space="preserve">, </w:t>
      </w:r>
      <w:r>
        <w:t>joe</w:t>
      </w:r>
      <w:r w:rsidRPr="00217B7D">
        <w:rPr>
          <w:lang w:val="ru-RU"/>
        </w:rPr>
        <w:t>@</w:t>
      </w:r>
      <w:r>
        <w:t>smith</w:t>
      </w:r>
      <w:r w:rsidRPr="00217B7D">
        <w:rPr>
          <w:lang w:val="ru-RU"/>
        </w:rPr>
        <w:t>.</w:t>
      </w:r>
      <w:r>
        <w:t>de</w:t>
      </w:r>
      <w:r w:rsidRPr="00217B7D">
        <w:rPr>
          <w:lang w:val="ru-RU"/>
        </w:rPr>
        <w:t xml:space="preserve">, </w:t>
      </w:r>
      <w:r>
        <w:t>etc</w:t>
      </w:r>
      <w:r w:rsidRPr="00217B7D">
        <w:rPr>
          <w:lang w:val="ru-RU"/>
        </w:rPr>
        <w:t>.); а также</w:t>
      </w:r>
    </w:p>
    <w:p w:rsidR="009A4C7C" w:rsidRPr="00217B7D" w:rsidRDefault="009A4C7C" w:rsidP="002C6201">
      <w:pPr>
        <w:pStyle w:val="PURBullet-Indented"/>
        <w:rPr>
          <w:lang w:val="ru-RU"/>
        </w:rPr>
      </w:pPr>
      <w:r w:rsidRPr="00217B7D">
        <w:rPr>
          <w:lang w:val="ru-RU"/>
        </w:rPr>
        <w:t>глобальный список адресов: список адресов всех пользователей в настраиваемом домене или во всем домене поставщика услуг.</w:t>
      </w:r>
    </w:p>
    <w:p w:rsidR="009A4C7C" w:rsidRPr="001D093B" w:rsidRDefault="009A4C7C" w:rsidP="009A4C7C">
      <w:pPr>
        <w:pStyle w:val="PURBlueStrong"/>
        <w:rPr>
          <w:lang w:val="ru-RU"/>
        </w:rPr>
      </w:pPr>
      <w:r w:rsidRPr="001D093B">
        <w:rPr>
          <w:lang w:val="ru-RU"/>
        </w:rPr>
        <w:t xml:space="preserve">Ограничения использования в рамках лицензий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Standard</w:t>
      </w:r>
      <w:r w:rsidRPr="001D093B">
        <w:rPr>
          <w:lang w:val="ru-RU"/>
        </w:rPr>
        <w:t xml:space="preserve"> </w:t>
      </w:r>
      <w:r>
        <w:t>SAL</w:t>
      </w:r>
      <w:r w:rsidRPr="001D093B">
        <w:rPr>
          <w:lang w:val="ru-RU"/>
        </w:rPr>
        <w:t xml:space="preserve">,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Standard</w:t>
      </w:r>
      <w:r w:rsidRPr="001D093B">
        <w:rPr>
          <w:lang w:val="ru-RU"/>
        </w:rPr>
        <w:t xml:space="preserve"> </w:t>
      </w:r>
      <w:r>
        <w:t>Plus</w:t>
      </w:r>
      <w:r w:rsidRPr="001D093B">
        <w:rPr>
          <w:lang w:val="ru-RU"/>
        </w:rPr>
        <w:t xml:space="preserve"> </w:t>
      </w:r>
      <w:r>
        <w:t>SAL</w:t>
      </w:r>
      <w:r w:rsidRPr="001D093B">
        <w:rPr>
          <w:lang w:val="ru-RU"/>
        </w:rPr>
        <w:t xml:space="preserve"> и </w:t>
      </w:r>
      <w:r>
        <w:t>Productivity</w:t>
      </w:r>
      <w:r w:rsidRPr="001D093B">
        <w:rPr>
          <w:lang w:val="ru-RU"/>
        </w:rPr>
        <w:t xml:space="preserve"> </w:t>
      </w:r>
      <w:r>
        <w:t>Suite</w:t>
      </w:r>
      <w:r w:rsidRPr="001D093B">
        <w:rPr>
          <w:lang w:val="ru-RU"/>
        </w:rPr>
        <w:t xml:space="preserve"> </w:t>
      </w:r>
      <w:r>
        <w:t>SAL</w:t>
      </w:r>
    </w:p>
    <w:p w:rsidR="009A4C7C" w:rsidRPr="001D093B" w:rsidRDefault="009A4C7C" w:rsidP="009A4C7C">
      <w:pPr>
        <w:pStyle w:val="PURBody-Indented"/>
        <w:rPr>
          <w:lang w:val="ru-RU"/>
        </w:rPr>
      </w:pPr>
      <w:r w:rsidRPr="001D093B">
        <w:rPr>
          <w:lang w:val="ru-RU"/>
        </w:rPr>
        <w:t xml:space="preserve">Каждому пользователю, на которого приобретена лицензия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Standard</w:t>
      </w:r>
      <w:r w:rsidRPr="001D093B">
        <w:rPr>
          <w:lang w:val="ru-RU"/>
        </w:rPr>
        <w:t xml:space="preserve"> </w:t>
      </w:r>
      <w:r>
        <w:t>SAL</w:t>
      </w:r>
      <w:r w:rsidRPr="001D093B">
        <w:rPr>
          <w:lang w:val="ru-RU"/>
        </w:rPr>
        <w:t xml:space="preserve">,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Standard</w:t>
      </w:r>
      <w:r w:rsidRPr="001D093B">
        <w:rPr>
          <w:lang w:val="ru-RU"/>
        </w:rPr>
        <w:t xml:space="preserve"> </w:t>
      </w:r>
      <w:r>
        <w:t>Plus</w:t>
      </w:r>
      <w:r w:rsidRPr="001D093B">
        <w:rPr>
          <w:lang w:val="ru-RU"/>
        </w:rPr>
        <w:t xml:space="preserve"> </w:t>
      </w:r>
      <w:r>
        <w:t>SAL</w:t>
      </w:r>
      <w:r w:rsidRPr="001D093B">
        <w:rPr>
          <w:lang w:val="ru-RU"/>
        </w:rPr>
        <w:t xml:space="preserve"> или </w:t>
      </w:r>
      <w:r>
        <w:t>Productivity</w:t>
      </w:r>
      <w:r w:rsidRPr="001D093B">
        <w:rPr>
          <w:lang w:val="ru-RU"/>
        </w:rPr>
        <w:t xml:space="preserve"> </w:t>
      </w:r>
      <w:r>
        <w:t>Suite</w:t>
      </w:r>
      <w:r w:rsidRPr="001D093B">
        <w:rPr>
          <w:lang w:val="ru-RU"/>
        </w:rPr>
        <w:t xml:space="preserve"> </w:t>
      </w:r>
      <w:r>
        <w:t>SAL</w:t>
      </w:r>
      <w:r w:rsidRPr="001D093B">
        <w:rPr>
          <w:lang w:val="ru-RU"/>
        </w:rPr>
        <w:t>, разрешается использовать следующие функции этого серверного программного обеспечения:</w:t>
      </w:r>
    </w:p>
    <w:p w:rsidR="009A4C7C" w:rsidRPr="00217B7D" w:rsidRDefault="009A4C7C" w:rsidP="002C6201">
      <w:pPr>
        <w:pStyle w:val="PURBullet-Indented"/>
        <w:rPr>
          <w:spacing w:val="-2"/>
          <w:lang w:val="ru-RU"/>
        </w:rPr>
      </w:pPr>
      <w:r w:rsidRPr="00217B7D">
        <w:rPr>
          <w:spacing w:val="-2"/>
          <w:lang w:val="ru-RU"/>
        </w:rPr>
        <w:t xml:space="preserve">описанные выше функции, подпадающие под действие лицензии </w:t>
      </w:r>
      <w:r w:rsidRPr="00070BCD">
        <w:rPr>
          <w:spacing w:val="-2"/>
        </w:rPr>
        <w:t>Exchange</w:t>
      </w:r>
      <w:r w:rsidRPr="00217B7D">
        <w:rPr>
          <w:spacing w:val="-2"/>
          <w:lang w:val="ru-RU"/>
        </w:rPr>
        <w:t xml:space="preserve"> </w:t>
      </w:r>
      <w:r w:rsidRPr="00070BCD">
        <w:rPr>
          <w:spacing w:val="-2"/>
        </w:rPr>
        <w:t>Server</w:t>
      </w:r>
      <w:r w:rsidRPr="00217B7D">
        <w:rPr>
          <w:spacing w:val="-2"/>
          <w:lang w:val="ru-RU"/>
        </w:rPr>
        <w:t xml:space="preserve"> 2013 </w:t>
      </w:r>
      <w:r w:rsidRPr="00070BCD">
        <w:rPr>
          <w:spacing w:val="-2"/>
        </w:rPr>
        <w:t>Hosted</w:t>
      </w:r>
      <w:r w:rsidRPr="00217B7D">
        <w:rPr>
          <w:spacing w:val="-2"/>
          <w:lang w:val="ru-RU"/>
        </w:rPr>
        <w:t xml:space="preserve"> </w:t>
      </w:r>
      <w:r w:rsidRPr="00070BCD">
        <w:rPr>
          <w:spacing w:val="-2"/>
        </w:rPr>
        <w:t>Exchange</w:t>
      </w:r>
      <w:r w:rsidRPr="00217B7D">
        <w:rPr>
          <w:spacing w:val="-2"/>
          <w:lang w:val="ru-RU"/>
        </w:rPr>
        <w:t xml:space="preserve"> </w:t>
      </w:r>
      <w:r w:rsidRPr="00070BCD">
        <w:rPr>
          <w:spacing w:val="-2"/>
        </w:rPr>
        <w:t>Basic</w:t>
      </w:r>
      <w:r w:rsidRPr="00217B7D">
        <w:rPr>
          <w:spacing w:val="-2"/>
          <w:lang w:val="ru-RU"/>
        </w:rPr>
        <w:t xml:space="preserve"> </w:t>
      </w:r>
      <w:r w:rsidRPr="00070BCD">
        <w:rPr>
          <w:spacing w:val="-2"/>
        </w:rPr>
        <w:t>SAL</w:t>
      </w:r>
      <w:r w:rsidRPr="00217B7D">
        <w:rPr>
          <w:spacing w:val="-2"/>
          <w:lang w:val="ru-RU"/>
        </w:rPr>
        <w:t>;</w:t>
      </w:r>
    </w:p>
    <w:p w:rsidR="00706057" w:rsidRPr="00217B7D" w:rsidRDefault="00706057" w:rsidP="002C6201">
      <w:pPr>
        <w:pStyle w:val="PURBullet-Indented"/>
        <w:rPr>
          <w:lang w:val="ru-RU"/>
        </w:rPr>
      </w:pPr>
      <w:r w:rsidRPr="00217B7D">
        <w:rPr>
          <w:lang w:val="ru-RU"/>
        </w:rPr>
        <w:t>поддержка одного домена второго уровня для одного пользователя или организации;</w:t>
      </w:r>
    </w:p>
    <w:p w:rsidR="009A4C7C" w:rsidRPr="00217B7D" w:rsidRDefault="009A4C7C" w:rsidP="002C6201">
      <w:pPr>
        <w:pStyle w:val="PURBullet-Indented"/>
        <w:rPr>
          <w:lang w:val="ru-RU"/>
        </w:rPr>
      </w:pPr>
      <w:r w:rsidRPr="00217B7D">
        <w:rPr>
          <w:lang w:val="ru-RU"/>
        </w:rPr>
        <w:t xml:space="preserve">функции веб-клиента </w:t>
      </w:r>
      <w:r>
        <w:t>Outlook</w:t>
      </w:r>
      <w:r w:rsidRPr="00217B7D">
        <w:rPr>
          <w:lang w:val="ru-RU"/>
        </w:rPr>
        <w:t xml:space="preserve">, предоставляющие функции, описанные в этой лицензии </w:t>
      </w:r>
      <w:r>
        <w:t>SAL</w:t>
      </w:r>
      <w:r w:rsidRPr="00217B7D">
        <w:rPr>
          <w:lang w:val="ru-RU"/>
        </w:rPr>
        <w:t>;</w:t>
      </w:r>
    </w:p>
    <w:p w:rsidR="009A4C7C" w:rsidRPr="00E53E5B" w:rsidRDefault="009A4C7C" w:rsidP="002C6201">
      <w:pPr>
        <w:pStyle w:val="PURBullet-Indented"/>
      </w:pPr>
      <w:r>
        <w:t>сетевой протокол MAPI;</w:t>
      </w:r>
    </w:p>
    <w:p w:rsidR="009A4C7C" w:rsidRPr="00E53E5B" w:rsidRDefault="009A4C7C" w:rsidP="002C6201">
      <w:pPr>
        <w:pStyle w:val="PURBullet-Indented"/>
      </w:pPr>
      <w:r>
        <w:t>общие папки;</w:t>
      </w:r>
    </w:p>
    <w:p w:rsidR="009A4C7C" w:rsidRPr="00E53E5B" w:rsidRDefault="009A4C7C" w:rsidP="002C6201">
      <w:pPr>
        <w:pStyle w:val="PURBullet-Indented"/>
      </w:pPr>
      <w:r>
        <w:t>общедоступные папки;</w:t>
      </w:r>
    </w:p>
    <w:p w:rsidR="009A4C7C" w:rsidRDefault="009A4C7C" w:rsidP="002C6201">
      <w:pPr>
        <w:pStyle w:val="PURBullet-Indented"/>
      </w:pPr>
      <w:r>
        <w:t xml:space="preserve">общий список адресов; </w:t>
      </w:r>
    </w:p>
    <w:p w:rsidR="009A4C7C" w:rsidRPr="00E53E5B" w:rsidRDefault="009A4C7C" w:rsidP="002C6201">
      <w:pPr>
        <w:pStyle w:val="PURBullet-Indented"/>
      </w:pPr>
      <w:r>
        <w:t>общие контакты;</w:t>
      </w:r>
    </w:p>
    <w:p w:rsidR="009A4C7C" w:rsidRPr="00E53E5B" w:rsidRDefault="009A4C7C" w:rsidP="002C6201">
      <w:pPr>
        <w:pStyle w:val="PURBullet-Indented"/>
      </w:pPr>
      <w:r>
        <w:t>общие задачи;</w:t>
      </w:r>
    </w:p>
    <w:p w:rsidR="009A4C7C" w:rsidRPr="00E53E5B" w:rsidRDefault="009A4C7C" w:rsidP="005E2B07">
      <w:pPr>
        <w:pStyle w:val="PURBullet-Indented"/>
      </w:pPr>
      <w:r>
        <w:t>общий календарь;</w:t>
      </w:r>
    </w:p>
    <w:p w:rsidR="009A4C7C" w:rsidRPr="00217B7D" w:rsidRDefault="009A4C7C" w:rsidP="005E2B07">
      <w:pPr>
        <w:pStyle w:val="PURBullet-Indented"/>
        <w:rPr>
          <w:lang w:val="ru-RU"/>
        </w:rPr>
      </w:pPr>
      <w:r w:rsidRPr="00217B7D">
        <w:rPr>
          <w:lang w:val="ru-RU"/>
        </w:rPr>
        <w:t>планирование расписания работы в группах, в том числе просмотр сведений о занятости;</w:t>
      </w:r>
    </w:p>
    <w:p w:rsidR="009A4C7C" w:rsidRPr="00217B7D" w:rsidRDefault="009A4C7C" w:rsidP="005E2B07">
      <w:pPr>
        <w:pStyle w:val="PURBullet-Indented"/>
        <w:rPr>
          <w:lang w:val="ru-RU"/>
        </w:rPr>
      </w:pPr>
      <w:r w:rsidRPr="00217B7D">
        <w:rPr>
          <w:lang w:val="ru-RU"/>
        </w:rPr>
        <w:t>мобильные уведомления: получение уведомлений о событиях серверного программного обеспечения на мобильные устройства;</w:t>
      </w:r>
    </w:p>
    <w:p w:rsidR="009A4C7C" w:rsidRPr="00217B7D" w:rsidRDefault="009A4C7C" w:rsidP="005E2B07">
      <w:pPr>
        <w:pStyle w:val="PURBullet-Indented"/>
        <w:rPr>
          <w:lang w:val="ru-RU"/>
        </w:rPr>
      </w:pPr>
      <w:r w:rsidRPr="00217B7D">
        <w:rPr>
          <w:lang w:val="ru-RU"/>
        </w:rPr>
        <w:t>мобильный доступ к Интернету: доступ к расположенным на сервере папке входящих сообщений, календарю, адресной книге, глобальной адресной книге и задачам с мобильных устройств; а также</w:t>
      </w:r>
    </w:p>
    <w:p w:rsidR="009A4C7C" w:rsidRPr="00217B7D" w:rsidRDefault="009A4C7C" w:rsidP="005E2B07">
      <w:pPr>
        <w:pStyle w:val="PURBullet-Indented"/>
        <w:rPr>
          <w:lang w:val="ru-RU"/>
        </w:rPr>
      </w:pPr>
      <w:r w:rsidRPr="00217B7D">
        <w:rPr>
          <w:lang w:val="ru-RU"/>
        </w:rPr>
        <w:t>мобильная синхронизация: синхронизация мобильных устройств по беспроводным сетям с расположенными на сервере папкой входящих сообщений, календарем, адресной книгой и задачами.</w:t>
      </w:r>
    </w:p>
    <w:p w:rsidR="009A4C7C" w:rsidRPr="001D093B" w:rsidRDefault="009A4C7C" w:rsidP="009A4C7C">
      <w:pPr>
        <w:pStyle w:val="PURBlueStrong"/>
        <w:rPr>
          <w:lang w:val="ru-RU"/>
        </w:rPr>
      </w:pPr>
      <w:r w:rsidRPr="001D093B">
        <w:rPr>
          <w:lang w:val="ru-RU"/>
        </w:rPr>
        <w:t xml:space="preserve">Ограничения использования лицензий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Enterprise</w:t>
      </w:r>
      <w:r w:rsidRPr="001D093B">
        <w:rPr>
          <w:lang w:val="ru-RU"/>
        </w:rPr>
        <w:t xml:space="preserve"> </w:t>
      </w:r>
      <w:r>
        <w:t>SAL</w:t>
      </w:r>
      <w:r w:rsidRPr="001D093B">
        <w:rPr>
          <w:lang w:val="ru-RU"/>
        </w:rPr>
        <w:t xml:space="preserve"> и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Enterprise</w:t>
      </w:r>
      <w:r w:rsidRPr="001D093B">
        <w:rPr>
          <w:lang w:val="ru-RU"/>
        </w:rPr>
        <w:t xml:space="preserve"> </w:t>
      </w:r>
      <w:r>
        <w:t>Plus</w:t>
      </w:r>
      <w:r w:rsidRPr="001D093B">
        <w:rPr>
          <w:lang w:val="ru-RU"/>
        </w:rPr>
        <w:t xml:space="preserve"> </w:t>
      </w:r>
      <w:r>
        <w:t>SAL</w:t>
      </w:r>
      <w:r w:rsidRPr="001D093B">
        <w:rPr>
          <w:lang w:val="ru-RU"/>
        </w:rPr>
        <w:t>.</w:t>
      </w:r>
    </w:p>
    <w:p w:rsidR="009A4C7C" w:rsidRPr="001D093B" w:rsidRDefault="009A4C7C" w:rsidP="009A4C7C">
      <w:pPr>
        <w:pStyle w:val="PURBody-Indented"/>
        <w:rPr>
          <w:b/>
          <w:bCs/>
          <w:lang w:val="ru-RU"/>
        </w:rPr>
      </w:pPr>
      <w:r w:rsidRPr="001D093B">
        <w:rPr>
          <w:lang w:val="ru-RU"/>
        </w:rPr>
        <w:t xml:space="preserve">Каждому пользователю, на которого приобретены лицензии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Enterprise</w:t>
      </w:r>
      <w:r w:rsidRPr="001D093B">
        <w:rPr>
          <w:lang w:val="ru-RU"/>
        </w:rPr>
        <w:t xml:space="preserve"> </w:t>
      </w:r>
      <w:r>
        <w:t>SAL</w:t>
      </w:r>
      <w:r w:rsidRPr="001D093B">
        <w:rPr>
          <w:lang w:val="ru-RU"/>
        </w:rPr>
        <w:t xml:space="preserve"> и</w:t>
      </w:r>
      <w:r w:rsidR="00070BCD">
        <w:t> </w:t>
      </w:r>
      <w:r>
        <w:t>Exchange</w:t>
      </w:r>
      <w:r w:rsidRPr="001D093B">
        <w:rPr>
          <w:lang w:val="ru-RU"/>
        </w:rPr>
        <w:t xml:space="preserve"> </w:t>
      </w:r>
      <w:r>
        <w:t>Server</w:t>
      </w:r>
      <w:r w:rsidRPr="001D093B">
        <w:rPr>
          <w:lang w:val="ru-RU"/>
        </w:rPr>
        <w:t xml:space="preserve"> 2013 </w:t>
      </w:r>
      <w:r>
        <w:t>Hosted</w:t>
      </w:r>
      <w:r w:rsidRPr="001D093B">
        <w:rPr>
          <w:lang w:val="ru-RU"/>
        </w:rPr>
        <w:t xml:space="preserve"> </w:t>
      </w:r>
      <w:r>
        <w:t>Exchange</w:t>
      </w:r>
      <w:r w:rsidRPr="001D093B">
        <w:rPr>
          <w:lang w:val="ru-RU"/>
        </w:rPr>
        <w:t xml:space="preserve"> </w:t>
      </w:r>
      <w:r>
        <w:t>Enterprise</w:t>
      </w:r>
      <w:r w:rsidRPr="001D093B">
        <w:rPr>
          <w:lang w:val="ru-RU"/>
        </w:rPr>
        <w:t xml:space="preserve"> </w:t>
      </w:r>
      <w:r>
        <w:t>Plus</w:t>
      </w:r>
      <w:r w:rsidRPr="001D093B">
        <w:rPr>
          <w:lang w:val="ru-RU"/>
        </w:rPr>
        <w:t xml:space="preserve"> </w:t>
      </w:r>
      <w:r>
        <w:t>SAL</w:t>
      </w:r>
      <w:r w:rsidRPr="001D093B">
        <w:rPr>
          <w:lang w:val="ru-RU"/>
        </w:rPr>
        <w:t>, разрешается использовать следующие функции этого серверного программного обеспечения:</w:t>
      </w:r>
    </w:p>
    <w:p w:rsidR="009A4C7C" w:rsidRPr="00217B7D" w:rsidRDefault="009A4C7C" w:rsidP="005E2B07">
      <w:pPr>
        <w:pStyle w:val="PURBullet-Indented"/>
        <w:rPr>
          <w:lang w:val="ru-RU"/>
        </w:rPr>
      </w:pPr>
      <w:r w:rsidRPr="00217B7D">
        <w:rPr>
          <w:lang w:val="ru-RU"/>
        </w:rPr>
        <w:t xml:space="preserve">описанные выше функции, подпадающие под действие лицензии </w:t>
      </w:r>
      <w:r>
        <w:t>Exchange</w:t>
      </w:r>
      <w:r w:rsidRPr="00217B7D">
        <w:rPr>
          <w:lang w:val="ru-RU"/>
        </w:rPr>
        <w:t xml:space="preserve"> </w:t>
      </w:r>
      <w:r>
        <w:t>Server</w:t>
      </w:r>
      <w:r w:rsidRPr="00217B7D">
        <w:rPr>
          <w:lang w:val="ru-RU"/>
        </w:rPr>
        <w:t xml:space="preserve"> 2013 </w:t>
      </w:r>
      <w:r>
        <w:t>Hosted</w:t>
      </w:r>
      <w:r w:rsidRPr="00217B7D">
        <w:rPr>
          <w:lang w:val="ru-RU"/>
        </w:rPr>
        <w:t xml:space="preserve"> </w:t>
      </w:r>
      <w:r>
        <w:t>Exchange</w:t>
      </w:r>
      <w:r w:rsidRPr="00217B7D">
        <w:rPr>
          <w:lang w:val="ru-RU"/>
        </w:rPr>
        <w:t xml:space="preserve"> </w:t>
      </w:r>
      <w:r>
        <w:t>Standard</w:t>
      </w:r>
      <w:r w:rsidR="00070BCD">
        <w:t> </w:t>
      </w:r>
      <w:r>
        <w:t>SAL</w:t>
      </w:r>
      <w:r w:rsidRPr="00217B7D">
        <w:rPr>
          <w:lang w:val="ru-RU"/>
        </w:rPr>
        <w:t>;</w:t>
      </w:r>
    </w:p>
    <w:p w:rsidR="009A4C7C" w:rsidRPr="006B04DA" w:rsidRDefault="009A4C7C" w:rsidP="005E2B07">
      <w:pPr>
        <w:pStyle w:val="PURBullet-Indented"/>
      </w:pPr>
      <w:r>
        <w:t>единая систему обмена сообщениями;</w:t>
      </w:r>
    </w:p>
    <w:p w:rsidR="009A4C7C" w:rsidRDefault="009A4C7C" w:rsidP="005E2B07">
      <w:pPr>
        <w:pStyle w:val="PURBullet-Indented"/>
      </w:pPr>
      <w:r>
        <w:t>управление соответствием требованиям;</w:t>
      </w:r>
    </w:p>
    <w:p w:rsidR="00F44E81" w:rsidRPr="006B04DA" w:rsidRDefault="00F44E81" w:rsidP="005E2B07">
      <w:pPr>
        <w:pStyle w:val="PURBullet-Indented"/>
      </w:pPr>
      <w:r>
        <w:t>предотвращение утечек данных;</w:t>
      </w:r>
    </w:p>
    <w:p w:rsidR="009A4C7C" w:rsidRPr="00217B7D" w:rsidRDefault="009A4C7C" w:rsidP="005E2B07">
      <w:pPr>
        <w:pStyle w:val="PURBullet-Indented"/>
        <w:rPr>
          <w:lang w:val="ru-RU"/>
        </w:rPr>
      </w:pPr>
      <w:r w:rsidRPr="00217B7D">
        <w:rPr>
          <w:lang w:val="ru-RU"/>
        </w:rPr>
        <w:t xml:space="preserve">возможности </w:t>
      </w:r>
      <w:r>
        <w:t>Exchange</w:t>
      </w:r>
      <w:r w:rsidRPr="00217B7D">
        <w:rPr>
          <w:lang w:val="ru-RU"/>
        </w:rPr>
        <w:t xml:space="preserve"> 2013 для защиты от нежелательной почты;</w:t>
      </w:r>
    </w:p>
    <w:p w:rsidR="00F44E81" w:rsidRPr="00217B7D" w:rsidRDefault="00F44E81" w:rsidP="005E2B07">
      <w:pPr>
        <w:pStyle w:val="PURBullet-Indented"/>
        <w:rPr>
          <w:lang w:val="ru-RU"/>
        </w:rPr>
      </w:pPr>
      <w:r w:rsidRPr="00217B7D">
        <w:rPr>
          <w:lang w:val="ru-RU"/>
        </w:rPr>
        <w:t>встроенные удержания (на неопределенный срок, по запросу и на основе времени);</w:t>
      </w:r>
    </w:p>
    <w:p w:rsidR="009A4C7C" w:rsidRPr="00217B7D" w:rsidRDefault="009A4C7C" w:rsidP="009A4C7C">
      <w:pPr>
        <w:pStyle w:val="PURBlueStrong"/>
        <w:rPr>
          <w:lang w:val="ru-RU"/>
        </w:rPr>
      </w:pPr>
      <w:r>
        <w:t>Outlook</w:t>
      </w:r>
      <w:r w:rsidRPr="00217B7D">
        <w:rPr>
          <w:lang w:val="ru-RU"/>
        </w:rPr>
        <w:t xml:space="preserve"> </w:t>
      </w:r>
      <w:r>
        <w:t>Mac</w:t>
      </w:r>
      <w:r w:rsidRPr="00217B7D">
        <w:rPr>
          <w:lang w:val="ru-RU"/>
        </w:rPr>
        <w:t xml:space="preserve"> 2011 и </w:t>
      </w:r>
      <w:r>
        <w:t>Outlook</w:t>
      </w:r>
      <w:r w:rsidRPr="00217B7D">
        <w:rPr>
          <w:lang w:val="ru-RU"/>
        </w:rPr>
        <w:t xml:space="preserve"> 2013</w:t>
      </w:r>
    </w:p>
    <w:p w:rsidR="00C30E7B" w:rsidRPr="00217B7D" w:rsidRDefault="00C30E7B" w:rsidP="003005FA">
      <w:pPr>
        <w:pStyle w:val="PURBody-Indented"/>
        <w:rPr>
          <w:bCs/>
          <w:i/>
          <w:lang w:val="ru-RU"/>
        </w:rPr>
      </w:pPr>
      <w:r w:rsidRPr="00217B7D">
        <w:rPr>
          <w:lang w:val="ru-RU"/>
        </w:rPr>
        <w:t xml:space="preserve">Помимо вышеперечисленных ограничений, к лицензиям </w:t>
      </w:r>
      <w:r>
        <w:rPr>
          <w:b/>
        </w:rPr>
        <w:t>Exchange</w:t>
      </w:r>
      <w:r w:rsidRPr="00217B7D">
        <w:rPr>
          <w:b/>
          <w:lang w:val="ru-RU"/>
        </w:rPr>
        <w:t xml:space="preserve"> </w:t>
      </w:r>
      <w:r>
        <w:rPr>
          <w:b/>
        </w:rPr>
        <w:t>Server</w:t>
      </w:r>
      <w:r w:rsidRPr="00217B7D">
        <w:rPr>
          <w:b/>
          <w:lang w:val="ru-RU"/>
        </w:rPr>
        <w:t xml:space="preserve"> 2013 </w:t>
      </w:r>
      <w:r>
        <w:rPr>
          <w:b/>
        </w:rPr>
        <w:t>Hosted</w:t>
      </w:r>
      <w:r w:rsidRPr="00217B7D">
        <w:rPr>
          <w:b/>
          <w:lang w:val="ru-RU"/>
        </w:rPr>
        <w:t xml:space="preserve"> </w:t>
      </w:r>
      <w:r>
        <w:rPr>
          <w:b/>
        </w:rPr>
        <w:t>Exchange</w:t>
      </w:r>
      <w:r w:rsidRPr="00217B7D">
        <w:rPr>
          <w:b/>
          <w:lang w:val="ru-RU"/>
        </w:rPr>
        <w:t xml:space="preserve"> </w:t>
      </w:r>
      <w:r>
        <w:rPr>
          <w:b/>
        </w:rPr>
        <w:t>Enterprise</w:t>
      </w:r>
      <w:r w:rsidRPr="00217B7D">
        <w:rPr>
          <w:b/>
          <w:lang w:val="ru-RU"/>
        </w:rPr>
        <w:t xml:space="preserve"> </w:t>
      </w:r>
      <w:r>
        <w:rPr>
          <w:b/>
        </w:rPr>
        <w:t>Plus</w:t>
      </w:r>
      <w:r w:rsidRPr="00217B7D">
        <w:rPr>
          <w:lang w:val="ru-RU"/>
        </w:rPr>
        <w:t xml:space="preserve"> </w:t>
      </w:r>
      <w:r>
        <w:t>SAL</w:t>
      </w:r>
      <w:r w:rsidRPr="00217B7D">
        <w:rPr>
          <w:lang w:val="ru-RU"/>
        </w:rPr>
        <w:t xml:space="preserve"> </w:t>
      </w:r>
      <w:r w:rsidRPr="00217B7D">
        <w:rPr>
          <w:b/>
          <w:lang w:val="ru-RU"/>
        </w:rPr>
        <w:t>и</w:t>
      </w:r>
      <w:r w:rsidR="00070BCD">
        <w:t> </w:t>
      </w:r>
      <w:r>
        <w:rPr>
          <w:b/>
        </w:rPr>
        <w:t>Standard</w:t>
      </w:r>
      <w:r w:rsidRPr="00217B7D">
        <w:rPr>
          <w:b/>
          <w:lang w:val="ru-RU"/>
        </w:rPr>
        <w:t xml:space="preserve"> </w:t>
      </w:r>
      <w:r>
        <w:rPr>
          <w:b/>
        </w:rPr>
        <w:t>Plus</w:t>
      </w:r>
      <w:r w:rsidRPr="00217B7D">
        <w:rPr>
          <w:lang w:val="ru-RU"/>
        </w:rPr>
        <w:t xml:space="preserve"> </w:t>
      </w:r>
      <w:r>
        <w:t>SAL</w:t>
      </w:r>
      <w:r w:rsidRPr="00217B7D">
        <w:rPr>
          <w:lang w:val="ru-RU"/>
        </w:rPr>
        <w:t xml:space="preserve"> применяются следующие дополнительные условия. Вы можете создавать и запускать один экземпляр</w:t>
      </w:r>
      <w:r w:rsidR="00070BCD">
        <w:t> </w:t>
      </w:r>
      <w:r w:rsidRPr="00217B7D">
        <w:rPr>
          <w:lang w:val="ru-RU"/>
        </w:rPr>
        <w:t xml:space="preserve">клиентского программного обеспечения </w:t>
      </w:r>
      <w:r>
        <w:t>Outlook</w:t>
      </w:r>
      <w:r w:rsidRPr="00217B7D">
        <w:rPr>
          <w:lang w:val="ru-RU"/>
        </w:rPr>
        <w:t xml:space="preserve"> </w:t>
      </w:r>
      <w:r>
        <w:t>Mac</w:t>
      </w:r>
      <w:r w:rsidRPr="00217B7D">
        <w:rPr>
          <w:lang w:val="ru-RU"/>
        </w:rPr>
        <w:t xml:space="preserve"> 2011 или </w:t>
      </w:r>
      <w:r>
        <w:t>Outlook</w:t>
      </w:r>
      <w:r w:rsidRPr="00217B7D">
        <w:rPr>
          <w:lang w:val="ru-RU"/>
        </w:rPr>
        <w:t xml:space="preserve"> 2013 в одной физической или виртуальной Операционной среде на (а) любом устройстве, для которого вы приобрели лицензию </w:t>
      </w:r>
      <w:r>
        <w:t>SAL</w:t>
      </w:r>
      <w:r w:rsidRPr="00217B7D">
        <w:rPr>
          <w:lang w:val="ru-RU"/>
        </w:rPr>
        <w:t xml:space="preserve"> «на устройство», и на (</w:t>
      </w:r>
      <w:r w:rsidR="00070BCD">
        <w:t>b</w:t>
      </w:r>
      <w:r w:rsidRPr="00217B7D">
        <w:rPr>
          <w:lang w:val="ru-RU"/>
        </w:rPr>
        <w:t xml:space="preserve">) одном устройстве, используемом любым пользователем, для которого вы приобрели лицензию </w:t>
      </w:r>
      <w:r>
        <w:t>SAL</w:t>
      </w:r>
      <w:r w:rsidRPr="00217B7D">
        <w:rPr>
          <w:lang w:val="ru-RU"/>
        </w:rPr>
        <w:t xml:space="preserve"> «на пользователя».</w:t>
      </w:r>
    </w:p>
    <w:p w:rsidR="009A4C7C" w:rsidRPr="00ED71EB" w:rsidRDefault="009A4C7C" w:rsidP="004F2B51">
      <w:pPr>
        <w:pStyle w:val="PURBreadcrumb"/>
        <w:rPr>
          <w:rStyle w:val="Hyperlink"/>
          <w:rFonts w:ascii="Arial Narrow" w:hAnsi="Arial Narrow"/>
          <w:sz w:val="16"/>
          <w:lang w:val="ru-RU"/>
        </w:rPr>
      </w:pPr>
      <w:r w:rsidRPr="00217B7D">
        <w:rPr>
          <w:lang w:val="ru-RU"/>
        </w:rPr>
        <w:t xml:space="preserve"> </w:t>
      </w: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4F2B51" w:rsidRPr="00217B7D" w:rsidRDefault="004F2B51" w:rsidP="00070BCD">
      <w:pPr>
        <w:pStyle w:val="PURBreadcrumb"/>
        <w:keepNext w:val="0"/>
        <w:keepLines w:val="0"/>
        <w:rPr>
          <w:rFonts w:ascii="Arial Narrow" w:hAnsi="Arial Narrow"/>
          <w:sz w:val="16"/>
          <w:lang w:val="ru-RU"/>
        </w:rPr>
      </w:pPr>
    </w:p>
    <w:p w:rsidR="009A4C7C" w:rsidRPr="00217B7D" w:rsidRDefault="009A4C7C" w:rsidP="00070BCD">
      <w:pPr>
        <w:pStyle w:val="PURProductName"/>
        <w:spacing w:before="220"/>
        <w:rPr>
          <w:lang w:val="ru-RU"/>
        </w:rPr>
      </w:pPr>
      <w:bookmarkStart w:id="231" w:name="_Toc299519116"/>
      <w:bookmarkStart w:id="232" w:name="_Toc299531548"/>
      <w:bookmarkStart w:id="233" w:name="_Toc299531872"/>
      <w:bookmarkStart w:id="234" w:name="_Toc299957155"/>
      <w:bookmarkStart w:id="235" w:name="_Toc333334697"/>
      <w:bookmarkStart w:id="236" w:name="_Toc333336842"/>
      <w:r>
        <w:lastRenderedPageBreak/>
        <w:t>Expression</w:t>
      </w:r>
      <w:r w:rsidRPr="00217B7D">
        <w:rPr>
          <w:lang w:val="ru-RU"/>
        </w:rPr>
        <w:t xml:space="preserve"> </w:t>
      </w:r>
      <w:r>
        <w:t>Encoder</w:t>
      </w:r>
      <w:r w:rsidRPr="00217B7D">
        <w:rPr>
          <w:lang w:val="ru-RU"/>
        </w:rPr>
        <w:t xml:space="preserve"> </w:t>
      </w:r>
      <w:r>
        <w:t>Pro</w:t>
      </w:r>
      <w:r w:rsidRPr="00217B7D">
        <w:rPr>
          <w:lang w:val="ru-RU"/>
        </w:rPr>
        <w:t xml:space="preserve"> 4</w:t>
      </w:r>
      <w:bookmarkEnd w:id="231"/>
      <w:bookmarkEnd w:id="232"/>
      <w:bookmarkEnd w:id="233"/>
      <w:bookmarkEnd w:id="234"/>
      <w:bookmarkEnd w:id="235"/>
      <w:bookmarkEnd w:id="236"/>
      <w:r w:rsidR="00872DAE">
        <w:fldChar w:fldCharType="begin"/>
      </w:r>
      <w:r>
        <w:instrText>XE</w:instrText>
      </w:r>
      <w:r w:rsidRPr="00217B7D">
        <w:rPr>
          <w:lang w:val="ru-RU"/>
        </w:rPr>
        <w:instrText xml:space="preserve"> "</w:instrText>
      </w:r>
      <w:r>
        <w:instrText>Expression</w:instrText>
      </w:r>
      <w:r w:rsidRPr="00217B7D">
        <w:rPr>
          <w:lang w:val="ru-RU"/>
        </w:rPr>
        <w:instrText xml:space="preserve"> </w:instrText>
      </w:r>
      <w:r>
        <w:instrText>Encode</w:instrText>
      </w:r>
      <w:r w:rsidRPr="00217B7D">
        <w:rPr>
          <w:lang w:val="ru-RU"/>
        </w:rPr>
        <w:instrText xml:space="preserve"> </w:instrText>
      </w:r>
      <w:r>
        <w:instrText>Pro</w:instrText>
      </w:r>
      <w:r w:rsidRPr="00217B7D">
        <w:rPr>
          <w:lang w:val="ru-RU"/>
        </w:rPr>
        <w:instrText xml:space="preserve"> 4" </w:instrText>
      </w:r>
      <w:r w:rsidR="00872DAE">
        <w:fldChar w:fldCharType="end"/>
      </w:r>
    </w:p>
    <w:p w:rsidR="009A4C7C" w:rsidRPr="00217B7D" w:rsidRDefault="009A4C7C" w:rsidP="00070BCD">
      <w:pPr>
        <w:pStyle w:val="PURLicenseTerm"/>
        <w:spacing w:line="220" w:lineRule="exact"/>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1D093B" w:rsidTr="00E53A62">
        <w:tc>
          <w:tcPr>
            <w:tcW w:w="2477" w:type="pct"/>
          </w:tcPr>
          <w:p w:rsidR="009A4C7C" w:rsidRPr="00217B7D" w:rsidRDefault="008F7770" w:rsidP="00F939AD">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w:t>
              </w:r>
            </w:hyperlink>
            <w:r w:rsidRPr="00217B7D">
              <w:rPr>
                <w:rStyle w:val="Hyperlink"/>
                <w:lang w:val="ru-RU"/>
              </w:rPr>
              <w:t xml:space="preserve"> </w:t>
            </w:r>
          </w:p>
        </w:tc>
        <w:tc>
          <w:tcPr>
            <w:tcW w:w="2523" w:type="pct"/>
          </w:tcPr>
          <w:p w:rsidR="009A4C7C" w:rsidRPr="00217B7D" w:rsidRDefault="004F154D" w:rsidP="00342466">
            <w:pPr>
              <w:pStyle w:val="PURLMSH"/>
              <w:rPr>
                <w:lang w:val="ru-RU"/>
              </w:rPr>
            </w:pPr>
            <w:r w:rsidRPr="00217B7D">
              <w:rPr>
                <w:lang w:val="ru-RU"/>
              </w:rPr>
              <w:t>См. соответствующее уведомление.</w:t>
            </w:r>
            <w:r w:rsidR="00882634" w:rsidRPr="00217B7D">
              <w:rPr>
                <w:lang w:val="ru-RU"/>
              </w:rPr>
              <w:t xml:space="preserve"> </w:t>
            </w:r>
            <w:r>
              <w:rPr>
                <w:b/>
              </w:rPr>
              <w:t>MPEG</w:t>
            </w:r>
            <w:r w:rsidRPr="00217B7D">
              <w:rPr>
                <w:b/>
                <w:lang w:val="ru-RU"/>
              </w:rPr>
              <w:t xml:space="preserve">-2 (см. </w:t>
            </w:r>
            <w:hyperlink w:anchor="Приложение2" w:history="1">
              <w:hyperlink w:anchor="Appendix2" w:history="1">
                <w:r w:rsidR="0072515F" w:rsidRPr="00217B7D">
                  <w:rPr>
                    <w:rStyle w:val="Hyperlink"/>
                    <w:lang w:val="ru-RU"/>
                  </w:rPr>
                  <w:t>Приложение 2</w:t>
                </w:r>
              </w:hyperlink>
            </w:hyperlink>
            <w:r w:rsidRPr="00217B7D">
              <w:rPr>
                <w:b/>
                <w:lang w:val="ru-RU"/>
              </w:rPr>
              <w:t>)</w:t>
            </w:r>
          </w:p>
        </w:tc>
      </w:tr>
      <w:tr w:rsidR="009A4C7C" w:rsidRPr="001D093B" w:rsidTr="00E53A62">
        <w:tc>
          <w:tcPr>
            <w:tcW w:w="2477" w:type="pct"/>
          </w:tcPr>
          <w:p w:rsidR="009A4C7C" w:rsidRPr="00217B7D" w:rsidRDefault="008F7770" w:rsidP="008F7770">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tcPr>
          <w:p w:rsidR="009A4C7C" w:rsidRPr="00217B7D" w:rsidRDefault="009A4C7C" w:rsidP="009A4C7C">
            <w:pPr>
              <w:pStyle w:val="PURLMSH"/>
              <w:rPr>
                <w:lang w:val="ru-RU"/>
              </w:rPr>
            </w:pPr>
          </w:p>
        </w:tc>
      </w:tr>
      <w:tr w:rsidR="009A4C7C" w:rsidRPr="00501DAF" w:rsidTr="00E53A62">
        <w:tc>
          <w:tcPr>
            <w:tcW w:w="5000" w:type="pct"/>
            <w:gridSpan w:val="2"/>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53A62">
        <w:tc>
          <w:tcPr>
            <w:tcW w:w="5000" w:type="pct"/>
            <w:gridSpan w:val="2"/>
            <w:shd w:val="clear" w:color="auto" w:fill="auto"/>
          </w:tcPr>
          <w:p w:rsidR="009A4C7C" w:rsidRPr="003005FA" w:rsidRDefault="00BB41EF" w:rsidP="003005FA">
            <w:pPr>
              <w:pStyle w:val="PURBody"/>
              <w:rPr>
                <w:i/>
              </w:rPr>
            </w:pPr>
            <w:r>
              <w:rPr>
                <w:b/>
              </w:rPr>
              <w:t>Необходимо:</w:t>
            </w:r>
          </w:p>
          <w:p w:rsidR="009A4C7C" w:rsidRPr="000A3567" w:rsidRDefault="00600B3D" w:rsidP="005E2B07">
            <w:pPr>
              <w:pStyle w:val="PURBullet-Indented"/>
            </w:pPr>
            <w:r>
              <w:t>Expression Encoder Pro 4 SAL</w:t>
            </w:r>
          </w:p>
        </w:tc>
      </w:tr>
    </w:tbl>
    <w:p w:rsidR="009A4C7C" w:rsidRPr="00C95577" w:rsidRDefault="0013008E" w:rsidP="00D80857">
      <w:pPr>
        <w:pStyle w:val="PURBreadcrumb"/>
        <w:rPr>
          <w:rFonts w:ascii="Arial Narrow" w:hAnsi="Arial Narrow"/>
          <w:sz w:val="16"/>
        </w:rPr>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9A4C7C" w:rsidRDefault="009A4C7C" w:rsidP="00070BCD">
      <w:pPr>
        <w:pStyle w:val="PURProductName"/>
        <w:spacing w:before="220"/>
      </w:pPr>
      <w:bookmarkStart w:id="237" w:name="_Toc299519117"/>
      <w:bookmarkStart w:id="238" w:name="_Toc299531549"/>
      <w:bookmarkStart w:id="239" w:name="_Toc299531873"/>
      <w:bookmarkStart w:id="240" w:name="_Toc299957156"/>
      <w:bookmarkStart w:id="241" w:name="_Toc333334698"/>
      <w:bookmarkStart w:id="242" w:name="_Toc333336843"/>
      <w:r>
        <w:t>Expression Studio 4 Ultimate</w:t>
      </w:r>
      <w:bookmarkEnd w:id="237"/>
      <w:bookmarkEnd w:id="238"/>
      <w:bookmarkEnd w:id="239"/>
      <w:bookmarkEnd w:id="240"/>
      <w:bookmarkEnd w:id="241"/>
      <w:bookmarkEnd w:id="242"/>
      <w:r w:rsidR="00872DAE">
        <w:fldChar w:fldCharType="begin"/>
      </w:r>
      <w:r>
        <w:instrText xml:space="preserve">XE "Expressions Studio 4 Ultimate"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217B7D" w:rsidRDefault="0043663F" w:rsidP="0043663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w:t>
              </w:r>
            </w:hyperlink>
            <w:r w:rsidRPr="00217B7D">
              <w:rPr>
                <w:rStyle w:val="Hyperlink"/>
                <w:lang w:val="ru-RU"/>
              </w:rPr>
              <w:t xml:space="preserve"> </w:t>
            </w:r>
          </w:p>
        </w:tc>
        <w:tc>
          <w:tcPr>
            <w:tcW w:w="2523" w:type="pct"/>
          </w:tcPr>
          <w:p w:rsidR="0043663F" w:rsidRDefault="0043663F" w:rsidP="0043663F">
            <w:pPr>
              <w:pStyle w:val="PURLMSH"/>
            </w:pPr>
            <w:r w:rsidRPr="00217B7D">
              <w:rPr>
                <w:lang w:val="ru-RU"/>
              </w:rPr>
              <w:t>См. соответствующее уведомление.</w:t>
            </w:r>
            <w:r w:rsidR="00882634" w:rsidRPr="00217B7D">
              <w:rPr>
                <w:lang w:val="ru-RU"/>
              </w:rPr>
              <w:t xml:space="preserve"> </w:t>
            </w:r>
            <w:r w:rsidRPr="00217B7D">
              <w:rPr>
                <w:b/>
                <w:lang w:val="ru-RU"/>
              </w:rPr>
              <w:t xml:space="preserve">Передача данных, </w:t>
            </w:r>
            <w:r>
              <w:rPr>
                <w:b/>
              </w:rPr>
              <w:t>MPEG</w:t>
            </w:r>
            <w:r w:rsidRPr="00217B7D">
              <w:rPr>
                <w:b/>
                <w:lang w:val="ru-RU"/>
              </w:rPr>
              <w:t xml:space="preserve">-2 (см. </w:t>
            </w:r>
            <w:hyperlink w:anchor="Appendix2" w:history="1">
              <w:r>
                <w:rPr>
                  <w:rStyle w:val="Hyperlink"/>
                </w:rPr>
                <w:t>Приложение 2</w:t>
              </w:r>
            </w:hyperlink>
            <w:r>
              <w:rPr>
                <w:b/>
              </w:rPr>
              <w:t>)</w:t>
            </w:r>
          </w:p>
        </w:tc>
      </w:tr>
      <w:tr w:rsidR="0043663F" w:rsidRPr="004C5A14" w:rsidTr="00E53A62">
        <w:tc>
          <w:tcPr>
            <w:tcW w:w="2477" w:type="pct"/>
          </w:tcPr>
          <w:p w:rsidR="0043663F" w:rsidRPr="00217B7D" w:rsidRDefault="0043663F" w:rsidP="0043663F">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tcPr>
          <w:p w:rsidR="0043663F" w:rsidRPr="00217B7D"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E2B07">
            <w:pPr>
              <w:pStyle w:val="PURBullet-Indented"/>
            </w:pPr>
            <w:r>
              <w:t>Expression Studio 4 Ultimate SAL</w:t>
            </w:r>
          </w:p>
        </w:tc>
      </w:tr>
    </w:tbl>
    <w:p w:rsidR="00893CE7" w:rsidRDefault="0013008E" w:rsidP="004F2B51">
      <w:pPr>
        <w:pStyle w:val="PURBody-Indented"/>
        <w:keepNext/>
        <w:keepLines/>
        <w:spacing w:before="240" w:after="240"/>
        <w:ind w:left="0"/>
        <w:jc w:val="right"/>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9A4C7C" w:rsidRDefault="009A4C7C" w:rsidP="00070BCD">
      <w:pPr>
        <w:pStyle w:val="PURProductName"/>
        <w:spacing w:before="220"/>
      </w:pPr>
      <w:bookmarkStart w:id="243" w:name="_Toc299519118"/>
      <w:bookmarkStart w:id="244" w:name="_Toc299531550"/>
      <w:bookmarkStart w:id="245" w:name="_Toc299531874"/>
      <w:bookmarkStart w:id="246" w:name="_Toc299957157"/>
      <w:bookmarkStart w:id="247" w:name="_Toc333334699"/>
      <w:bookmarkStart w:id="248" w:name="_Toc333336844"/>
      <w:r>
        <w:t>Expression Studio 4 Web Professional</w:t>
      </w:r>
      <w:bookmarkEnd w:id="243"/>
      <w:bookmarkEnd w:id="244"/>
      <w:bookmarkEnd w:id="245"/>
      <w:bookmarkEnd w:id="246"/>
      <w:bookmarkEnd w:id="247"/>
      <w:bookmarkEnd w:id="248"/>
      <w:r w:rsidR="00872DAE">
        <w:fldChar w:fldCharType="begin"/>
      </w:r>
      <w:r>
        <w:instrText xml:space="preserve">XE "Expressions Studio 4 Web Professional"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217B7D" w:rsidRDefault="0043663F" w:rsidP="0043663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w:t>
              </w:r>
            </w:hyperlink>
            <w:r w:rsidRPr="00217B7D">
              <w:rPr>
                <w:rStyle w:val="Hyperlink"/>
                <w:lang w:val="ru-RU"/>
              </w:rPr>
              <w:t xml:space="preserve"> </w:t>
            </w:r>
          </w:p>
        </w:tc>
        <w:tc>
          <w:tcPr>
            <w:tcW w:w="2523" w:type="pct"/>
          </w:tcPr>
          <w:p w:rsidR="0043663F" w:rsidRDefault="0043663F" w:rsidP="005267B6">
            <w:pPr>
              <w:pStyle w:val="PURLMSH"/>
            </w:pPr>
            <w:r w:rsidRPr="00217B7D">
              <w:rPr>
                <w:lang w:val="ru-RU"/>
              </w:rPr>
              <w:t>См. соответствующее уведомление.</w:t>
            </w:r>
            <w:r w:rsidR="00882634" w:rsidRPr="00217B7D">
              <w:rPr>
                <w:lang w:val="ru-RU"/>
              </w:rPr>
              <w:t xml:space="preserve"> </w:t>
            </w:r>
            <w:r w:rsidRPr="00217B7D">
              <w:rPr>
                <w:b/>
                <w:lang w:val="ru-RU"/>
              </w:rPr>
              <w:t xml:space="preserve">Передача данных (см. </w:t>
            </w:r>
            <w:hyperlink w:anchor="Appendix2" w:history="1">
              <w:r>
                <w:rPr>
                  <w:rStyle w:val="Hyperlink"/>
                </w:rPr>
                <w:t>Приложение 2</w:t>
              </w:r>
            </w:hyperlink>
            <w:r>
              <w:rPr>
                <w:b/>
              </w:rPr>
              <w:t>)</w:t>
            </w:r>
          </w:p>
        </w:tc>
      </w:tr>
      <w:tr w:rsidR="0043663F" w:rsidRPr="004C5A14" w:rsidTr="00E53A62">
        <w:tc>
          <w:tcPr>
            <w:tcW w:w="2477" w:type="pct"/>
          </w:tcPr>
          <w:p w:rsidR="0043663F" w:rsidRPr="00217B7D" w:rsidRDefault="0043663F" w:rsidP="0043663F">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tcPr>
          <w:p w:rsidR="0043663F" w:rsidRPr="00217B7D"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31887">
            <w:pPr>
              <w:pStyle w:val="PURBullet-Indented"/>
            </w:pPr>
            <w:r>
              <w:t>Expression Studio 4 Web Professional SAL</w:t>
            </w:r>
          </w:p>
        </w:tc>
      </w:tr>
    </w:tbl>
    <w:p w:rsidR="009A4C7C" w:rsidRPr="00217B7D" w:rsidRDefault="0013008E" w:rsidP="004F2B51">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49" w:name="_Toc299531551"/>
      <w:bookmarkStart w:id="250" w:name="_Toc299531875"/>
      <w:bookmarkStart w:id="251" w:name="_Toc299957158"/>
      <w:bookmarkStart w:id="252" w:name="_Toc333334700"/>
      <w:bookmarkStart w:id="253" w:name="_Toc333336845"/>
      <w:r>
        <w:t>Forefront</w:t>
      </w:r>
      <w:r w:rsidRPr="00217B7D">
        <w:rPr>
          <w:lang w:val="ru-RU"/>
        </w:rPr>
        <w:t xml:space="preserve"> </w:t>
      </w:r>
      <w:r>
        <w:t>Identity</w:t>
      </w:r>
      <w:r w:rsidRPr="00217B7D">
        <w:rPr>
          <w:lang w:val="ru-RU"/>
        </w:rPr>
        <w:t xml:space="preserve"> </w:t>
      </w:r>
      <w:r>
        <w:t>Manager</w:t>
      </w:r>
      <w:r w:rsidRPr="00217B7D">
        <w:rPr>
          <w:lang w:val="ru-RU"/>
        </w:rPr>
        <w:t xml:space="preserve"> 2010</w:t>
      </w:r>
      <w:bookmarkEnd w:id="249"/>
      <w:bookmarkEnd w:id="250"/>
      <w:bookmarkEnd w:id="251"/>
      <w:r w:rsidRPr="00217B7D">
        <w:rPr>
          <w:lang w:val="ru-RU"/>
        </w:rPr>
        <w:t xml:space="preserve"> </w:t>
      </w:r>
      <w:r>
        <w:t>R</w:t>
      </w:r>
      <w:r w:rsidRPr="00217B7D">
        <w:rPr>
          <w:lang w:val="ru-RU"/>
        </w:rPr>
        <w:t>2</w:t>
      </w:r>
      <w:bookmarkEnd w:id="252"/>
      <w:bookmarkEnd w:id="253"/>
      <w:r w:rsidR="00872DAE">
        <w:fldChar w:fldCharType="begin"/>
      </w:r>
      <w:r>
        <w:instrText>XE</w:instrText>
      </w:r>
      <w:r w:rsidRPr="00217B7D">
        <w:rPr>
          <w:lang w:val="ru-RU"/>
        </w:rPr>
        <w:instrText xml:space="preserve"> "</w:instrText>
      </w:r>
      <w:r>
        <w:instrText>Forefront</w:instrText>
      </w:r>
      <w:r w:rsidRPr="00217B7D">
        <w:rPr>
          <w:lang w:val="ru-RU"/>
        </w:rPr>
        <w:instrText xml:space="preserve"> </w:instrText>
      </w:r>
      <w:r>
        <w:instrText>Identity</w:instrText>
      </w:r>
      <w:r w:rsidRPr="00217B7D">
        <w:rPr>
          <w:lang w:val="ru-RU"/>
        </w:rPr>
        <w:instrText xml:space="preserve"> </w:instrText>
      </w:r>
      <w:r>
        <w:instrText>Manager</w:instrText>
      </w:r>
      <w:r w:rsidRPr="00217B7D">
        <w:rPr>
          <w:lang w:val="ru-RU"/>
        </w:rPr>
        <w:instrText xml:space="preserve"> 2010 </w:instrText>
      </w:r>
      <w:r>
        <w:instrText>R</w:instrText>
      </w:r>
      <w:r w:rsidRPr="00217B7D">
        <w:rPr>
          <w:lang w:val="ru-RU"/>
        </w:rPr>
        <w:instrText xml:space="preserve">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217B7D" w:rsidRDefault="0043663F" w:rsidP="0043663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RPr="004C5A14" w:rsidTr="00E53A62">
        <w:tc>
          <w:tcPr>
            <w:tcW w:w="2477" w:type="pct"/>
          </w:tcPr>
          <w:p w:rsidR="0043663F" w:rsidRPr="00217B7D" w:rsidRDefault="0043663F" w:rsidP="0043663F">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070BCD"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Pr>
          <w:p w:rsidR="0043663F" w:rsidRPr="00217B7D"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lastRenderedPageBreak/>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31887">
            <w:pPr>
              <w:pStyle w:val="PURBullet-Indented"/>
            </w:pPr>
            <w:r>
              <w:t>Forefront Identity Manager 2010 R2 SAL</w:t>
            </w:r>
          </w:p>
        </w:tc>
      </w:tr>
    </w:tbl>
    <w:p w:rsidR="006746CA" w:rsidRPr="00217B7D" w:rsidRDefault="0013008E" w:rsidP="006746CA">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54" w:name="_Toc299519120"/>
      <w:bookmarkStart w:id="255" w:name="_Toc299531552"/>
      <w:bookmarkStart w:id="256" w:name="_Toc299531876"/>
      <w:bookmarkStart w:id="257" w:name="_Toc299957159"/>
      <w:bookmarkStart w:id="258" w:name="_Toc333334701"/>
      <w:bookmarkStart w:id="259" w:name="_Toc333336846"/>
      <w:r>
        <w:t>Forefront</w:t>
      </w:r>
      <w:r w:rsidRPr="00217B7D">
        <w:rPr>
          <w:lang w:val="ru-RU"/>
        </w:rPr>
        <w:t xml:space="preserve"> </w:t>
      </w:r>
      <w:r>
        <w:t>Unified</w:t>
      </w:r>
      <w:r w:rsidRPr="00217B7D">
        <w:rPr>
          <w:lang w:val="ru-RU"/>
        </w:rPr>
        <w:t xml:space="preserve"> </w:t>
      </w:r>
      <w:r>
        <w:t>Access</w:t>
      </w:r>
      <w:r w:rsidRPr="00217B7D">
        <w:rPr>
          <w:lang w:val="ru-RU"/>
        </w:rPr>
        <w:t xml:space="preserve"> </w:t>
      </w:r>
      <w:r>
        <w:t>Gateway</w:t>
      </w:r>
      <w:r w:rsidRPr="00217B7D">
        <w:rPr>
          <w:lang w:val="ru-RU"/>
        </w:rPr>
        <w:t xml:space="preserve"> 2010</w:t>
      </w:r>
      <w:bookmarkEnd w:id="254"/>
      <w:bookmarkEnd w:id="255"/>
      <w:bookmarkEnd w:id="256"/>
      <w:bookmarkEnd w:id="257"/>
      <w:bookmarkEnd w:id="258"/>
      <w:bookmarkEnd w:id="259"/>
      <w:r w:rsidR="00872DAE">
        <w:fldChar w:fldCharType="begin"/>
      </w:r>
      <w:r>
        <w:instrText>XE</w:instrText>
      </w:r>
      <w:r w:rsidRPr="00217B7D">
        <w:rPr>
          <w:lang w:val="ru-RU"/>
        </w:rPr>
        <w:instrText xml:space="preserve"> "</w:instrText>
      </w:r>
      <w:r>
        <w:instrText>Forefront</w:instrText>
      </w:r>
      <w:r w:rsidRPr="00217B7D">
        <w:rPr>
          <w:lang w:val="ru-RU"/>
        </w:rPr>
        <w:instrText xml:space="preserve"> </w:instrText>
      </w:r>
      <w:r>
        <w:instrText>Unified</w:instrText>
      </w:r>
      <w:r w:rsidRPr="00217B7D">
        <w:rPr>
          <w:lang w:val="ru-RU"/>
        </w:rPr>
        <w:instrText xml:space="preserve"> </w:instrText>
      </w:r>
      <w:r>
        <w:instrText>Access</w:instrText>
      </w:r>
      <w:r w:rsidRPr="00217B7D">
        <w:rPr>
          <w:lang w:val="ru-RU"/>
        </w:rPr>
        <w:instrText xml:space="preserve"> </w:instrText>
      </w:r>
      <w:r>
        <w:instrText>Gateway</w:instrText>
      </w:r>
      <w:r w:rsidRPr="00217B7D">
        <w:rPr>
          <w:lang w:val="ru-RU"/>
        </w:rPr>
        <w:instrText xml:space="preserve"> 2010"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217B7D" w:rsidRDefault="0043663F" w:rsidP="0043663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RPr="004C5A14" w:rsidTr="00E53A62">
        <w:tc>
          <w:tcPr>
            <w:tcW w:w="2477" w:type="pct"/>
          </w:tcPr>
          <w:p w:rsidR="0043663F" w:rsidRPr="00217B7D" w:rsidRDefault="0043663F" w:rsidP="006746CA">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tcPr>
          <w:p w:rsidR="0043663F" w:rsidRPr="00217B7D"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6746CA" w:rsidP="00531887">
            <w:pPr>
              <w:pStyle w:val="PURBullet-Indented"/>
            </w:pPr>
            <w:r>
              <w:t>Forefront Unified Access Gateway 2010 SAL</w:t>
            </w:r>
          </w:p>
        </w:tc>
      </w:tr>
    </w:tbl>
    <w:p w:rsidR="006746CA" w:rsidRPr="00217B7D" w:rsidRDefault="0013008E" w:rsidP="006746CA">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60" w:name="_Toc299519122"/>
      <w:bookmarkStart w:id="261" w:name="_Toc299531554"/>
      <w:bookmarkStart w:id="262" w:name="_Toc299531878"/>
      <w:bookmarkStart w:id="263" w:name="_Toc299957161"/>
      <w:bookmarkStart w:id="264" w:name="_Toc333334702"/>
      <w:bookmarkStart w:id="265" w:name="_Toc333336847"/>
      <w:r>
        <w:t>Lync</w:t>
      </w:r>
      <w:r w:rsidRPr="00217B7D">
        <w:rPr>
          <w:lang w:val="ru-RU"/>
        </w:rPr>
        <w:t xml:space="preserve"> </w:t>
      </w:r>
      <w:r>
        <w:t>Server</w:t>
      </w:r>
      <w:r w:rsidRPr="00217B7D">
        <w:rPr>
          <w:lang w:val="ru-RU"/>
        </w:rPr>
        <w:t xml:space="preserve"> 2013 </w:t>
      </w:r>
      <w:r>
        <w:t>Standard</w:t>
      </w:r>
      <w:r w:rsidRPr="00217B7D">
        <w:rPr>
          <w:lang w:val="ru-RU"/>
        </w:rPr>
        <w:t xml:space="preserve"> и </w:t>
      </w:r>
      <w:bookmarkEnd w:id="260"/>
      <w:bookmarkEnd w:id="261"/>
      <w:bookmarkEnd w:id="262"/>
      <w:bookmarkEnd w:id="263"/>
      <w:r>
        <w:t>Enterprise</w:t>
      </w:r>
      <w:bookmarkEnd w:id="264"/>
      <w:bookmarkEnd w:id="265"/>
      <w:r w:rsidR="00872DAE">
        <w:fldChar w:fldCharType="begin"/>
      </w:r>
      <w:r>
        <w:instrText>XE</w:instrText>
      </w:r>
      <w:r w:rsidRPr="00217B7D">
        <w:rPr>
          <w:lang w:val="ru-RU"/>
        </w:rPr>
        <w:instrText xml:space="preserve"> "</w:instrText>
      </w:r>
      <w:r>
        <w:instrText>Lync</w:instrText>
      </w:r>
      <w:r w:rsidRPr="00217B7D">
        <w:rPr>
          <w:lang w:val="ru-RU"/>
        </w:rPr>
        <w:instrText xml:space="preserve"> </w:instrText>
      </w:r>
      <w:r>
        <w:instrText>Server</w:instrText>
      </w:r>
      <w:r w:rsidRPr="00217B7D">
        <w:rPr>
          <w:lang w:val="ru-RU"/>
        </w:rPr>
        <w:instrText xml:space="preserve"> 2013, </w:instrText>
      </w:r>
      <w:r>
        <w:instrText>Standard</w:instrText>
      </w:r>
      <w:r w:rsidRPr="00217B7D">
        <w:rPr>
          <w:lang w:val="ru-RU"/>
        </w:rPr>
        <w:instrText xml:space="preserve"> </w:instrText>
      </w:r>
      <w:r>
        <w:instrText>Edition</w:instrText>
      </w:r>
      <w:r w:rsidRPr="00217B7D">
        <w:rPr>
          <w:lang w:val="ru-RU"/>
        </w:rPr>
        <w:instrText xml:space="preserve"> и </w:instrText>
      </w:r>
      <w:r>
        <w:instrText>Enterprise</w:instrText>
      </w:r>
      <w:r w:rsidRPr="00217B7D">
        <w:rPr>
          <w:lang w:val="ru-RU"/>
        </w:rPr>
        <w:instrText xml:space="preserve"> </w:instrText>
      </w:r>
      <w:r>
        <w:instrText>Edition</w:instrText>
      </w:r>
      <w:r w:rsidRPr="00217B7D">
        <w:rPr>
          <w:lang w:val="ru-RU"/>
        </w:rPr>
        <w:instrText xml:space="preserv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5418"/>
        <w:gridCol w:w="258"/>
      </w:tblGrid>
      <w:tr w:rsidR="00B90B55" w:rsidRPr="001D093B" w:rsidTr="00830DCA">
        <w:tc>
          <w:tcPr>
            <w:tcW w:w="2427" w:type="pct"/>
            <w:gridSpan w:val="2"/>
            <w:tcBorders>
              <w:top w:val="nil"/>
            </w:tcBorders>
          </w:tcPr>
          <w:p w:rsidR="00B90B55" w:rsidRPr="00217B7D" w:rsidRDefault="00B90B55" w:rsidP="00E53A62">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73" w:type="pct"/>
            <w:gridSpan w:val="2"/>
            <w:tcBorders>
              <w:top w:val="nil"/>
            </w:tcBorders>
          </w:tcPr>
          <w:p w:rsidR="00B90B55" w:rsidRPr="00217B7D" w:rsidRDefault="00B90B55" w:rsidP="001A228C">
            <w:pPr>
              <w:pStyle w:val="PURLMSH"/>
              <w:rPr>
                <w:lang w:val="ru-RU"/>
              </w:rPr>
            </w:pPr>
            <w:r w:rsidRPr="00217B7D">
              <w:rPr>
                <w:lang w:val="ru-RU"/>
              </w:rPr>
              <w:t xml:space="preserve">См. соответствующее уведомление. </w:t>
            </w:r>
            <w:r w:rsidRPr="00217B7D">
              <w:rPr>
                <w:b/>
                <w:lang w:val="ru-RU"/>
              </w:rPr>
              <w:t xml:space="preserve">Запись, </w:t>
            </w:r>
            <w:r>
              <w:rPr>
                <w:b/>
              </w:rPr>
              <w:t>VC</w:t>
            </w:r>
            <w:r w:rsidRPr="00217B7D">
              <w:rPr>
                <w:b/>
                <w:lang w:val="ru-RU"/>
              </w:rPr>
              <w:t xml:space="preserve">-1 (см. </w:t>
            </w:r>
            <w:hyperlink w:anchor="Приложение2" w:history="1">
              <w:hyperlink w:anchor="Appendix2" w:history="1">
                <w:r w:rsidR="0072515F" w:rsidRPr="00217B7D">
                  <w:rPr>
                    <w:rStyle w:val="Hyperlink"/>
                    <w:lang w:val="ru-RU"/>
                  </w:rPr>
                  <w:t>Приложение 2</w:t>
                </w:r>
              </w:hyperlink>
            </w:hyperlink>
            <w:r w:rsidRPr="00217B7D">
              <w:rPr>
                <w:b/>
                <w:lang w:val="ru-RU"/>
              </w:rPr>
              <w:t>)</w:t>
            </w:r>
          </w:p>
        </w:tc>
      </w:tr>
      <w:tr w:rsidR="00B90B55" w:rsidRPr="001D093B" w:rsidTr="00830DCA">
        <w:tc>
          <w:tcPr>
            <w:tcW w:w="5000" w:type="pct"/>
            <w:gridSpan w:val="4"/>
          </w:tcPr>
          <w:p w:rsidR="00B90B55" w:rsidRPr="00217B7D" w:rsidRDefault="00B90B55" w:rsidP="00E53A62">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r>
      <w:tr w:rsidR="009A4C7C" w:rsidRPr="00501DAF" w:rsidTr="00830DCA">
        <w:tc>
          <w:tcPr>
            <w:tcW w:w="5000" w:type="pct"/>
            <w:gridSpan w:val="4"/>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30DCA">
        <w:tc>
          <w:tcPr>
            <w:tcW w:w="5000" w:type="pct"/>
            <w:gridSpan w:val="4"/>
          </w:tcPr>
          <w:p w:rsidR="009A4C7C" w:rsidRPr="00BB180A" w:rsidRDefault="00BB41EF" w:rsidP="009A4C7C">
            <w:pPr>
              <w:pStyle w:val="PURBody"/>
              <w:rPr>
                <w:i/>
              </w:rPr>
            </w:pPr>
            <w:r>
              <w:rPr>
                <w:b/>
              </w:rPr>
              <w:t>Необходимо:</w:t>
            </w:r>
          </w:p>
          <w:p w:rsidR="009A4C7C" w:rsidRDefault="009A4C7C" w:rsidP="00100CA4">
            <w:pPr>
              <w:pStyle w:val="PURBullet-Indented"/>
              <w:rPr>
                <w:szCs w:val="18"/>
              </w:rPr>
            </w:pPr>
            <w:r>
              <w:t>Lync Server 2013 Standard</w:t>
            </w:r>
            <w:r>
              <w:rPr>
                <w:szCs w:val="18"/>
              </w:rPr>
              <w:t xml:space="preserve"> SAL </w:t>
            </w:r>
            <w:r>
              <w:rPr>
                <w:b/>
                <w:szCs w:val="18"/>
              </w:rPr>
              <w:t>или</w:t>
            </w:r>
          </w:p>
          <w:p w:rsidR="009A4C7C" w:rsidRDefault="009A4C7C" w:rsidP="00100CA4">
            <w:pPr>
              <w:pStyle w:val="PURBullet-Indented"/>
            </w:pPr>
            <w:r>
              <w:t xml:space="preserve">Lync Server 2013 Enterprise SAL, </w:t>
            </w:r>
            <w:r>
              <w:rPr>
                <w:b/>
              </w:rPr>
              <w:t>или</w:t>
            </w:r>
          </w:p>
          <w:p w:rsidR="009A4C7C" w:rsidRDefault="009A4C7C" w:rsidP="00100CA4">
            <w:pPr>
              <w:pStyle w:val="PURBullet-Indented"/>
            </w:pPr>
            <w:r>
              <w:t xml:space="preserve">Lync Server 2013 Plus SAL, </w:t>
            </w:r>
            <w:r>
              <w:rPr>
                <w:b/>
              </w:rPr>
              <w:t>или</w:t>
            </w:r>
          </w:p>
          <w:p w:rsidR="009A4C7C" w:rsidRPr="00A748AB" w:rsidRDefault="009A4C7C" w:rsidP="00100CA4">
            <w:pPr>
              <w:pStyle w:val="PURBullet-Indented"/>
              <w:rPr>
                <w:lang w:val="fr-FR"/>
              </w:rPr>
            </w:pPr>
            <w:r w:rsidRPr="007D1A99">
              <w:rPr>
                <w:lang w:val="fr-FR"/>
              </w:rPr>
              <w:t xml:space="preserve">Lync Server 2013 Enterprise Plus SAL, </w:t>
            </w:r>
            <w:r>
              <w:rPr>
                <w:b/>
              </w:rPr>
              <w:t>или</w:t>
            </w:r>
          </w:p>
          <w:p w:rsidR="009A4C7C" w:rsidRPr="000A3567" w:rsidRDefault="009A4C7C" w:rsidP="00100CA4">
            <w:pPr>
              <w:pStyle w:val="PURBullet-Indented"/>
            </w:pPr>
            <w:r>
              <w:t>Productivity Suite SAL</w:t>
            </w:r>
          </w:p>
        </w:tc>
      </w:tr>
      <w:tr w:rsidR="00830DCA" w:rsidRPr="003528B0" w:rsidTr="00036993">
        <w:tblPrEx>
          <w:tblBorders>
            <w:top w:val="none" w:sz="0" w:space="0" w:color="auto"/>
          </w:tblBorders>
        </w:tblPrEx>
        <w:trPr>
          <w:gridBefore w:val="1"/>
          <w:gridAfter w:val="1"/>
          <w:wBefore w:w="52" w:type="pct"/>
          <w:wAfter w:w="117" w:type="pct"/>
        </w:trPr>
        <w:tc>
          <w:tcPr>
            <w:tcW w:w="2374" w:type="pct"/>
            <w:tcBorders>
              <w:top w:val="nil"/>
              <w:bottom w:val="nil"/>
            </w:tcBorders>
            <w:shd w:val="clear" w:color="auto" w:fill="E5EEF7"/>
          </w:tcPr>
          <w:p w:rsidR="00830DCA" w:rsidRPr="00C33C5F" w:rsidRDefault="00830DCA" w:rsidP="00880CFD">
            <w:pPr>
              <w:pStyle w:val="PURBody"/>
              <w:spacing w:after="0"/>
            </w:pPr>
            <w:r>
              <w:rPr>
                <w:b/>
                <w:i/>
              </w:rPr>
              <w:t>Лицензии SAL для SA</w:t>
            </w:r>
          </w:p>
        </w:tc>
        <w:tc>
          <w:tcPr>
            <w:tcW w:w="2456" w:type="pct"/>
            <w:tcBorders>
              <w:top w:val="nil"/>
              <w:bottom w:val="nil"/>
            </w:tcBorders>
            <w:shd w:val="clear" w:color="auto" w:fill="E5EEF7"/>
          </w:tcPr>
          <w:p w:rsidR="00830DCA" w:rsidRPr="00C33C5F" w:rsidRDefault="00830DCA" w:rsidP="00880CFD">
            <w:pPr>
              <w:pStyle w:val="PURBody"/>
              <w:spacing w:after="0"/>
            </w:pPr>
            <w:r>
              <w:rPr>
                <w:b/>
                <w:i/>
              </w:rPr>
              <w:t>Соответствующие лицензии CAL</w:t>
            </w:r>
          </w:p>
        </w:tc>
      </w:tr>
      <w:tr w:rsidR="009A4C7C" w:rsidRPr="003528B0" w:rsidTr="00830DCA">
        <w:tc>
          <w:tcPr>
            <w:tcW w:w="2427" w:type="pct"/>
            <w:gridSpan w:val="2"/>
            <w:tcBorders>
              <w:top w:val="nil"/>
              <w:bottom w:val="single" w:sz="4" w:space="0" w:color="auto"/>
            </w:tcBorders>
          </w:tcPr>
          <w:p w:rsidR="009A4C7C" w:rsidRPr="00C33C5F" w:rsidRDefault="009A4C7C" w:rsidP="009E3081">
            <w:pPr>
              <w:pStyle w:val="PURBullet-Indented"/>
            </w:pPr>
            <w:r>
              <w:t>Lync Server Standard SAL</w:t>
            </w:r>
          </w:p>
        </w:tc>
        <w:tc>
          <w:tcPr>
            <w:tcW w:w="2573" w:type="pct"/>
            <w:gridSpan w:val="2"/>
            <w:tcBorders>
              <w:top w:val="nil"/>
              <w:bottom w:val="single" w:sz="4" w:space="0" w:color="auto"/>
            </w:tcBorders>
          </w:tcPr>
          <w:p w:rsidR="009A4C7C" w:rsidRPr="002448BE" w:rsidRDefault="009A4C7C" w:rsidP="009E3081">
            <w:pPr>
              <w:pStyle w:val="PURBullet-Indented"/>
            </w:pPr>
            <w:r>
              <w:t xml:space="preserve">Lync Server 2013 Standard CAL, </w:t>
            </w:r>
            <w:r>
              <w:rPr>
                <w:b/>
              </w:rPr>
              <w:t>или</w:t>
            </w:r>
          </w:p>
          <w:p w:rsidR="009A4C7C" w:rsidRPr="002448BE" w:rsidRDefault="009A4C7C" w:rsidP="009E3081">
            <w:pPr>
              <w:pStyle w:val="PURBullet-Indented"/>
            </w:pPr>
            <w:r>
              <w:t>Enterprise CAL Suite</w:t>
            </w:r>
          </w:p>
        </w:tc>
      </w:tr>
      <w:tr w:rsidR="007A662B" w:rsidRPr="00C33C5F" w:rsidTr="007526A3">
        <w:tc>
          <w:tcPr>
            <w:tcW w:w="2427" w:type="pct"/>
            <w:gridSpan w:val="2"/>
            <w:tcBorders>
              <w:top w:val="single" w:sz="4" w:space="0" w:color="auto"/>
              <w:bottom w:val="single" w:sz="4" w:space="0" w:color="auto"/>
            </w:tcBorders>
          </w:tcPr>
          <w:p w:rsidR="007A662B" w:rsidRPr="00C33C5F" w:rsidRDefault="007A662B" w:rsidP="00100CA4">
            <w:pPr>
              <w:pStyle w:val="PURBullet-Indented"/>
              <w:rPr>
                <w:i/>
              </w:rPr>
            </w:pPr>
            <w:r>
              <w:t>Lync Server Enterprise SAL</w:t>
            </w:r>
          </w:p>
        </w:tc>
        <w:tc>
          <w:tcPr>
            <w:tcW w:w="2573" w:type="pct"/>
            <w:gridSpan w:val="2"/>
            <w:tcBorders>
              <w:top w:val="single" w:sz="4" w:space="0" w:color="auto"/>
              <w:bottom w:val="single" w:sz="4" w:space="0" w:color="auto"/>
            </w:tcBorders>
          </w:tcPr>
          <w:p w:rsidR="007A662B" w:rsidRPr="002448BE" w:rsidRDefault="007A662B" w:rsidP="009E3081">
            <w:pPr>
              <w:pStyle w:val="PURBullet-Indented"/>
            </w:pPr>
            <w:r>
              <w:t xml:space="preserve">Lync Server 2013 Standard CAL и Lync Server 2013 Enterprise CAL, </w:t>
            </w:r>
            <w:r>
              <w:rPr>
                <w:b/>
              </w:rPr>
              <w:t>или</w:t>
            </w:r>
          </w:p>
          <w:p w:rsidR="007A662B" w:rsidRPr="007D1A99" w:rsidRDefault="007A662B" w:rsidP="009E3081">
            <w:pPr>
              <w:pStyle w:val="PURBullet-Indented"/>
              <w:rPr>
                <w:lang w:val="fr-FR"/>
              </w:rPr>
            </w:pPr>
            <w:r w:rsidRPr="007D1A99">
              <w:rPr>
                <w:lang w:val="fr-FR"/>
              </w:rPr>
              <w:t xml:space="preserve">Core CAL Suite </w:t>
            </w:r>
            <w:r>
              <w:t>и</w:t>
            </w:r>
            <w:r w:rsidRPr="007D1A99">
              <w:rPr>
                <w:lang w:val="fr-FR"/>
              </w:rPr>
              <w:t xml:space="preserve"> Lync Server Enterprise CAL, </w:t>
            </w:r>
            <w:r>
              <w:rPr>
                <w:b/>
              </w:rPr>
              <w:t>или</w:t>
            </w:r>
          </w:p>
          <w:p w:rsidR="007A662B" w:rsidRPr="002448BE" w:rsidRDefault="007A662B" w:rsidP="009E3081">
            <w:pPr>
              <w:pStyle w:val="PURBullet-Indented"/>
            </w:pPr>
            <w:r>
              <w:t xml:space="preserve">Enterprise CAL Suite </w:t>
            </w:r>
          </w:p>
        </w:tc>
      </w:tr>
      <w:tr w:rsidR="007A662B" w:rsidRPr="001D093B" w:rsidTr="007526A3">
        <w:tc>
          <w:tcPr>
            <w:tcW w:w="2427" w:type="pct"/>
            <w:gridSpan w:val="2"/>
            <w:tcBorders>
              <w:top w:val="single" w:sz="4" w:space="0" w:color="auto"/>
              <w:bottom w:val="nil"/>
            </w:tcBorders>
          </w:tcPr>
          <w:p w:rsidR="007A662B" w:rsidRPr="00C33C5F" w:rsidRDefault="007A662B" w:rsidP="00100CA4">
            <w:pPr>
              <w:pStyle w:val="PURBullet-Indented"/>
              <w:rPr>
                <w:i/>
              </w:rPr>
            </w:pPr>
            <w:r>
              <w:t>Lync Server Plus SAL</w:t>
            </w:r>
          </w:p>
        </w:tc>
        <w:tc>
          <w:tcPr>
            <w:tcW w:w="2573" w:type="pct"/>
            <w:gridSpan w:val="2"/>
            <w:tcBorders>
              <w:top w:val="single" w:sz="4" w:space="0" w:color="auto"/>
              <w:bottom w:val="nil"/>
            </w:tcBorders>
          </w:tcPr>
          <w:p w:rsidR="003A7958" w:rsidRPr="00A748AB" w:rsidRDefault="007A662B" w:rsidP="00100CA4">
            <w:pPr>
              <w:pStyle w:val="PURBullet-Indented"/>
            </w:pPr>
            <w:r>
              <w:t xml:space="preserve">Lync Server 2013 Standard CAL и Lync Server 2013 Plus CAL, </w:t>
            </w:r>
            <w:r>
              <w:rPr>
                <w:b/>
              </w:rPr>
              <w:t>или</w:t>
            </w:r>
          </w:p>
          <w:p w:rsidR="003A7958" w:rsidRPr="001D093B" w:rsidRDefault="007A662B" w:rsidP="00100CA4">
            <w:pPr>
              <w:pStyle w:val="PURBullet-Indented"/>
              <w:rPr>
                <w:lang w:val="fr-FR"/>
              </w:rPr>
            </w:pPr>
            <w:r w:rsidRPr="007D1A99">
              <w:rPr>
                <w:lang w:val="fr-FR"/>
              </w:rPr>
              <w:t xml:space="preserve">Core CAL Suite </w:t>
            </w:r>
            <w:r>
              <w:t>и</w:t>
            </w:r>
            <w:r w:rsidRPr="007D1A99">
              <w:rPr>
                <w:lang w:val="fr-FR"/>
              </w:rPr>
              <w:t xml:space="preserve"> Lync Server Plus CAL, </w:t>
            </w:r>
            <w:r>
              <w:rPr>
                <w:b/>
              </w:rPr>
              <w:t>или</w:t>
            </w:r>
          </w:p>
          <w:p w:rsidR="003A7958" w:rsidRPr="00A748AB" w:rsidRDefault="003A7958" w:rsidP="00100CA4">
            <w:pPr>
              <w:pStyle w:val="PURBullet-Indented"/>
              <w:rPr>
                <w:lang w:val="fr-FR"/>
              </w:rPr>
            </w:pPr>
            <w:r w:rsidRPr="007D1A99">
              <w:rPr>
                <w:lang w:val="fr-FR"/>
              </w:rPr>
              <w:t xml:space="preserve">Enterprise CAL Suite </w:t>
            </w:r>
            <w:r>
              <w:t>и</w:t>
            </w:r>
            <w:r w:rsidRPr="007D1A99">
              <w:rPr>
                <w:lang w:val="fr-FR"/>
              </w:rPr>
              <w:t xml:space="preserve"> Lync Server Plus CAL</w:t>
            </w:r>
          </w:p>
        </w:tc>
      </w:tr>
    </w:tbl>
    <w:p w:rsidR="005820AD" w:rsidRDefault="005820AD" w:rsidP="005820AD">
      <w:pPr>
        <w:pStyle w:val="PURBullet-Indented"/>
        <w:numPr>
          <w:ilvl w:val="0"/>
          <w:numId w:val="0"/>
        </w:numPr>
        <w:tabs>
          <w:tab w:val="left" w:pos="5354"/>
        </w:tabs>
        <w:rPr>
          <w:lang w:val="fr-FR"/>
        </w:rPr>
      </w:pPr>
      <w:r w:rsidRPr="00384997">
        <w:rPr>
          <w:lang w:val="fr-FR"/>
        </w:rPr>
        <w:tab/>
      </w:r>
    </w:p>
    <w:p w:rsidR="004F2B51" w:rsidRDefault="004F2B51" w:rsidP="005820AD">
      <w:pPr>
        <w:pStyle w:val="PURBullet-Indented"/>
        <w:numPr>
          <w:ilvl w:val="0"/>
          <w:numId w:val="0"/>
        </w:numPr>
        <w:tabs>
          <w:tab w:val="left" w:pos="5354"/>
        </w:tabs>
        <w:rPr>
          <w:lang w:val="fr-FR"/>
        </w:rPr>
      </w:pPr>
    </w:p>
    <w:p w:rsidR="004F2B51" w:rsidRPr="00384997" w:rsidRDefault="004F2B51" w:rsidP="005820AD">
      <w:pPr>
        <w:pStyle w:val="PURBullet-Indented"/>
        <w:numPr>
          <w:ilvl w:val="0"/>
          <w:numId w:val="0"/>
        </w:numPr>
        <w:tabs>
          <w:tab w:val="left" w:pos="5354"/>
        </w:tabs>
        <w:rPr>
          <w:lang w:val="fr-FR"/>
        </w:rPr>
      </w:pPr>
    </w:p>
    <w:p w:rsidR="009A4C7C" w:rsidRPr="007D1A99" w:rsidRDefault="009A4C7C" w:rsidP="00A11A7A">
      <w:pPr>
        <w:pStyle w:val="PURADDITIONALTERMSHEADERMB"/>
        <w:rPr>
          <w:lang w:val="fr-FR"/>
        </w:rPr>
      </w:pPr>
      <w:r w:rsidRPr="00217B7D">
        <w:rPr>
          <w:lang w:val="ru-RU"/>
        </w:rPr>
        <w:lastRenderedPageBreak/>
        <w:t>Дополнительные</w:t>
      </w:r>
      <w:r w:rsidRPr="007D1A99">
        <w:rPr>
          <w:lang w:val="fr-FR"/>
        </w:rPr>
        <w:t xml:space="preserve"> </w:t>
      </w:r>
      <w:r w:rsidRPr="00217B7D">
        <w:rPr>
          <w:lang w:val="ru-RU"/>
        </w:rPr>
        <w:t>условия</w:t>
      </w:r>
      <w:r w:rsidRPr="007D1A99">
        <w:rPr>
          <w:lang w:val="fr-FR"/>
        </w:rPr>
        <w:t>.</w:t>
      </w:r>
    </w:p>
    <w:p w:rsidR="003D2E2C" w:rsidRPr="007D1A99" w:rsidRDefault="003D2E2C" w:rsidP="003D2E2C">
      <w:pPr>
        <w:pStyle w:val="PURBlueStrong"/>
        <w:rPr>
          <w:lang w:val="fr-FR"/>
        </w:rPr>
      </w:pPr>
      <w:r w:rsidRPr="00217B7D">
        <w:rPr>
          <w:lang w:val="ru-RU"/>
        </w:rPr>
        <w:t>Типы</w:t>
      </w:r>
      <w:r w:rsidRPr="007D1A99">
        <w:rPr>
          <w:lang w:val="fr-FR"/>
        </w:rPr>
        <w:t xml:space="preserve"> </w:t>
      </w:r>
      <w:r w:rsidRPr="00217B7D">
        <w:rPr>
          <w:lang w:val="ru-RU"/>
        </w:rPr>
        <w:t>лицензий</w:t>
      </w:r>
      <w:r w:rsidRPr="007D1A99">
        <w:rPr>
          <w:lang w:val="fr-FR"/>
        </w:rPr>
        <w:t xml:space="preserve"> SAL</w:t>
      </w:r>
    </w:p>
    <w:p w:rsidR="003D2E2C" w:rsidRPr="007D1A99" w:rsidRDefault="00615D50" w:rsidP="00BB41EF">
      <w:pPr>
        <w:pStyle w:val="PURBody-Indented"/>
        <w:rPr>
          <w:b/>
          <w:lang w:val="fr-FR"/>
        </w:rPr>
      </w:pPr>
      <w:r w:rsidRPr="00217B7D">
        <w:rPr>
          <w:b/>
          <w:lang w:val="ru-RU"/>
        </w:rPr>
        <w:t>Доступны</w:t>
      </w:r>
      <w:r w:rsidRPr="007D1A99">
        <w:rPr>
          <w:b/>
          <w:lang w:val="fr-FR"/>
        </w:rPr>
        <w:t xml:space="preserve"> </w:t>
      </w:r>
      <w:r w:rsidRPr="00217B7D">
        <w:rPr>
          <w:b/>
          <w:lang w:val="ru-RU"/>
        </w:rPr>
        <w:t>следующие</w:t>
      </w:r>
      <w:r w:rsidRPr="007D1A99">
        <w:rPr>
          <w:b/>
          <w:lang w:val="fr-FR"/>
        </w:rPr>
        <w:t xml:space="preserve"> </w:t>
      </w:r>
      <w:r w:rsidRPr="00217B7D">
        <w:rPr>
          <w:b/>
          <w:lang w:val="ru-RU"/>
        </w:rPr>
        <w:t>типы</w:t>
      </w:r>
      <w:r w:rsidRPr="007D1A99">
        <w:rPr>
          <w:b/>
          <w:lang w:val="fr-FR"/>
        </w:rPr>
        <w:t xml:space="preserve"> </w:t>
      </w:r>
      <w:r w:rsidRPr="00217B7D">
        <w:rPr>
          <w:b/>
          <w:lang w:val="ru-RU"/>
        </w:rPr>
        <w:t>лицензий</w:t>
      </w:r>
      <w:r w:rsidRPr="007D1A99">
        <w:rPr>
          <w:b/>
          <w:lang w:val="fr-FR"/>
        </w:rPr>
        <w:t xml:space="preserve"> SAL:</w:t>
      </w:r>
    </w:p>
    <w:p w:rsidR="00CC7455" w:rsidRPr="001D093B" w:rsidRDefault="00CC7455" w:rsidP="004F2B51">
      <w:pPr>
        <w:pStyle w:val="PURBullet-Indented"/>
        <w:spacing w:line="220" w:lineRule="exact"/>
        <w:ind w:left="1022"/>
        <w:rPr>
          <w:szCs w:val="18"/>
          <w:lang w:val="fr-FR"/>
        </w:rPr>
      </w:pPr>
      <w:r w:rsidRPr="007D1A99">
        <w:rPr>
          <w:lang w:val="fr-FR"/>
        </w:rPr>
        <w:t>Lync Server 2013 Standard</w:t>
      </w:r>
      <w:r w:rsidRPr="007D1A99">
        <w:rPr>
          <w:szCs w:val="18"/>
          <w:lang w:val="fr-FR"/>
        </w:rPr>
        <w:t xml:space="preserve"> SAL (</w:t>
      </w:r>
      <w:r w:rsidRPr="00217B7D">
        <w:rPr>
          <w:szCs w:val="18"/>
          <w:lang w:val="ru-RU"/>
        </w:rPr>
        <w:t>на</w:t>
      </w:r>
      <w:r w:rsidRPr="007D1A99">
        <w:rPr>
          <w:szCs w:val="18"/>
          <w:lang w:val="fr-FR"/>
        </w:rPr>
        <w:t xml:space="preserve"> </w:t>
      </w:r>
      <w:r w:rsidRPr="00217B7D">
        <w:rPr>
          <w:szCs w:val="18"/>
          <w:lang w:val="ru-RU"/>
        </w:rPr>
        <w:t>пользователя</w:t>
      </w:r>
      <w:r w:rsidRPr="007D1A99">
        <w:rPr>
          <w:szCs w:val="18"/>
          <w:lang w:val="fr-FR"/>
        </w:rPr>
        <w:t>/</w:t>
      </w:r>
      <w:r w:rsidRPr="00217B7D">
        <w:rPr>
          <w:szCs w:val="18"/>
          <w:lang w:val="ru-RU"/>
        </w:rPr>
        <w:t>на</w:t>
      </w:r>
      <w:r w:rsidRPr="007D1A99">
        <w:rPr>
          <w:szCs w:val="18"/>
          <w:lang w:val="fr-FR"/>
        </w:rPr>
        <w:t xml:space="preserve"> </w:t>
      </w:r>
      <w:r w:rsidRPr="00217B7D">
        <w:rPr>
          <w:szCs w:val="18"/>
          <w:lang w:val="ru-RU"/>
        </w:rPr>
        <w:t>устройство</w:t>
      </w:r>
      <w:r w:rsidRPr="007D1A99">
        <w:rPr>
          <w:szCs w:val="18"/>
          <w:lang w:val="fr-FR"/>
        </w:rPr>
        <w:t>)</w:t>
      </w:r>
    </w:p>
    <w:p w:rsidR="00CC7455" w:rsidRPr="001D093B" w:rsidRDefault="00CC7455" w:rsidP="004F2B51">
      <w:pPr>
        <w:pStyle w:val="PURBullet-Indented"/>
        <w:spacing w:line="220" w:lineRule="exact"/>
        <w:ind w:left="1022"/>
        <w:rPr>
          <w:lang w:val="fr-FR"/>
        </w:rPr>
      </w:pPr>
      <w:r w:rsidRPr="001D093B">
        <w:rPr>
          <w:lang w:val="fr-FR"/>
        </w:rPr>
        <w:t>Lync Server 2013 Enterprise SAL (</w:t>
      </w:r>
      <w:r w:rsidRPr="00217B7D">
        <w:rPr>
          <w:lang w:val="ru-RU"/>
        </w:rPr>
        <w:t>на</w:t>
      </w:r>
      <w:r w:rsidRPr="001D093B">
        <w:rPr>
          <w:lang w:val="fr-FR"/>
        </w:rPr>
        <w:t xml:space="preserve"> </w:t>
      </w:r>
      <w:r w:rsidRPr="00217B7D">
        <w:rPr>
          <w:lang w:val="ru-RU"/>
        </w:rPr>
        <w:t>пользователя</w:t>
      </w:r>
      <w:r w:rsidRPr="001D093B">
        <w:rPr>
          <w:lang w:val="fr-FR"/>
        </w:rPr>
        <w:t>/</w:t>
      </w:r>
      <w:r w:rsidRPr="00217B7D">
        <w:rPr>
          <w:lang w:val="ru-RU"/>
        </w:rPr>
        <w:t>на</w:t>
      </w:r>
      <w:r w:rsidRPr="001D093B">
        <w:rPr>
          <w:lang w:val="fr-FR"/>
        </w:rPr>
        <w:t xml:space="preserve"> </w:t>
      </w:r>
      <w:r w:rsidRPr="00217B7D">
        <w:rPr>
          <w:lang w:val="ru-RU"/>
        </w:rPr>
        <w:t>устройство</w:t>
      </w:r>
      <w:r w:rsidRPr="001D093B">
        <w:rPr>
          <w:lang w:val="fr-FR"/>
        </w:rPr>
        <w:t>)</w:t>
      </w:r>
    </w:p>
    <w:p w:rsidR="00CC7455" w:rsidRPr="001D093B" w:rsidRDefault="00CC7455" w:rsidP="004F2B51">
      <w:pPr>
        <w:pStyle w:val="PURBullet-Indented"/>
        <w:spacing w:line="220" w:lineRule="exact"/>
        <w:ind w:left="1022"/>
        <w:rPr>
          <w:lang w:val="fr-FR"/>
        </w:rPr>
      </w:pPr>
      <w:r w:rsidRPr="001D093B">
        <w:rPr>
          <w:lang w:val="fr-FR"/>
        </w:rPr>
        <w:t>Lync Server 2013 Plus SAL (</w:t>
      </w:r>
      <w:r w:rsidRPr="00217B7D">
        <w:rPr>
          <w:lang w:val="ru-RU"/>
        </w:rPr>
        <w:t>на</w:t>
      </w:r>
      <w:r w:rsidRPr="001D093B">
        <w:rPr>
          <w:lang w:val="fr-FR"/>
        </w:rPr>
        <w:t xml:space="preserve"> </w:t>
      </w:r>
      <w:r w:rsidRPr="00217B7D">
        <w:rPr>
          <w:lang w:val="ru-RU"/>
        </w:rPr>
        <w:t>пользователя</w:t>
      </w:r>
      <w:r w:rsidRPr="001D093B">
        <w:rPr>
          <w:lang w:val="fr-FR"/>
        </w:rPr>
        <w:t>/</w:t>
      </w:r>
      <w:r w:rsidRPr="00217B7D">
        <w:rPr>
          <w:lang w:val="ru-RU"/>
        </w:rPr>
        <w:t>на</w:t>
      </w:r>
      <w:r w:rsidRPr="001D093B">
        <w:rPr>
          <w:lang w:val="fr-FR"/>
        </w:rPr>
        <w:t xml:space="preserve"> </w:t>
      </w:r>
      <w:r w:rsidRPr="00217B7D">
        <w:rPr>
          <w:lang w:val="ru-RU"/>
        </w:rPr>
        <w:t>устройство</w:t>
      </w:r>
      <w:r w:rsidRPr="001D093B">
        <w:rPr>
          <w:lang w:val="fr-FR"/>
        </w:rPr>
        <w:t>)</w:t>
      </w:r>
    </w:p>
    <w:p w:rsidR="003D2E2C" w:rsidRPr="001D093B" w:rsidRDefault="00CC7455" w:rsidP="004F2B51">
      <w:pPr>
        <w:pStyle w:val="PURBullet-Indented"/>
        <w:spacing w:line="220" w:lineRule="exact"/>
        <w:ind w:left="1022"/>
        <w:rPr>
          <w:lang w:val="fr-FR"/>
        </w:rPr>
      </w:pPr>
      <w:r w:rsidRPr="001D093B">
        <w:rPr>
          <w:lang w:val="fr-FR"/>
        </w:rPr>
        <w:t>Lync Server 2013 Enterprise Plus SAL (</w:t>
      </w:r>
      <w:r w:rsidRPr="00217B7D">
        <w:rPr>
          <w:lang w:val="ru-RU"/>
        </w:rPr>
        <w:t>на</w:t>
      </w:r>
      <w:r w:rsidRPr="001D093B">
        <w:rPr>
          <w:lang w:val="fr-FR"/>
        </w:rPr>
        <w:t xml:space="preserve"> </w:t>
      </w:r>
      <w:r w:rsidRPr="00217B7D">
        <w:rPr>
          <w:lang w:val="ru-RU"/>
        </w:rPr>
        <w:t>пользователя</w:t>
      </w:r>
      <w:r w:rsidRPr="001D093B">
        <w:rPr>
          <w:lang w:val="fr-FR"/>
        </w:rPr>
        <w:t>/</w:t>
      </w:r>
      <w:r w:rsidRPr="00217B7D">
        <w:rPr>
          <w:lang w:val="ru-RU"/>
        </w:rPr>
        <w:t>на</w:t>
      </w:r>
      <w:r w:rsidRPr="001D093B">
        <w:rPr>
          <w:lang w:val="fr-FR"/>
        </w:rPr>
        <w:t xml:space="preserve"> </w:t>
      </w:r>
      <w:r w:rsidRPr="00217B7D">
        <w:rPr>
          <w:lang w:val="ru-RU"/>
        </w:rPr>
        <w:t>устройство</w:t>
      </w:r>
      <w:r w:rsidRPr="001D093B">
        <w:rPr>
          <w:lang w:val="fr-FR"/>
        </w:rPr>
        <w:t>)</w:t>
      </w:r>
    </w:p>
    <w:p w:rsidR="00CC7455" w:rsidRPr="001D093B" w:rsidRDefault="00CC7455" w:rsidP="004F2B51">
      <w:pPr>
        <w:pStyle w:val="PURBullet-Indented"/>
        <w:spacing w:line="220" w:lineRule="exact"/>
        <w:ind w:left="1022"/>
        <w:rPr>
          <w:lang w:val="fr-FR"/>
        </w:rPr>
      </w:pPr>
      <w:r w:rsidRPr="001D093B">
        <w:rPr>
          <w:lang w:val="fr-FR"/>
        </w:rPr>
        <w:t>Productivity Suite SAL (</w:t>
      </w:r>
      <w:r w:rsidRPr="004C5A14">
        <w:rPr>
          <w:lang w:val="ru-RU"/>
        </w:rPr>
        <w:t>только</w:t>
      </w:r>
      <w:r w:rsidRPr="001D093B">
        <w:rPr>
          <w:lang w:val="fr-FR"/>
        </w:rPr>
        <w:t xml:space="preserve"> </w:t>
      </w:r>
      <w:r w:rsidRPr="004C5A14">
        <w:rPr>
          <w:lang w:val="ru-RU"/>
        </w:rPr>
        <w:t>на</w:t>
      </w:r>
      <w:r w:rsidRPr="001D093B">
        <w:rPr>
          <w:lang w:val="fr-FR"/>
        </w:rPr>
        <w:t xml:space="preserve"> </w:t>
      </w:r>
      <w:r w:rsidRPr="004C5A14">
        <w:rPr>
          <w:lang w:val="ru-RU"/>
        </w:rPr>
        <w:t>пользователя</w:t>
      </w:r>
      <w:r w:rsidRPr="001D093B">
        <w:rPr>
          <w:lang w:val="fr-FR"/>
        </w:rPr>
        <w:t>)</w:t>
      </w:r>
    </w:p>
    <w:p w:rsidR="009A4C7C" w:rsidRPr="001D093B" w:rsidRDefault="009A4C7C" w:rsidP="004F2B51">
      <w:pPr>
        <w:pStyle w:val="PURBody-Indented"/>
        <w:spacing w:after="100"/>
        <w:ind w:left="274"/>
        <w:rPr>
          <w:spacing w:val="-2"/>
          <w:lang w:val="fr-FR"/>
        </w:rPr>
      </w:pPr>
      <w:r w:rsidRPr="00217B7D">
        <w:rPr>
          <w:spacing w:val="-2"/>
          <w:lang w:val="ru-RU"/>
        </w:rPr>
        <w:t>Лицензии</w:t>
      </w:r>
      <w:r w:rsidRPr="001D093B">
        <w:rPr>
          <w:spacing w:val="-2"/>
          <w:lang w:val="fr-FR"/>
        </w:rPr>
        <w:t xml:space="preserve"> SAL </w:t>
      </w:r>
      <w:r w:rsidRPr="00217B7D">
        <w:rPr>
          <w:spacing w:val="-2"/>
          <w:lang w:val="ru-RU"/>
        </w:rPr>
        <w:t>не</w:t>
      </w:r>
      <w:r w:rsidRPr="001D093B">
        <w:rPr>
          <w:spacing w:val="-2"/>
          <w:lang w:val="fr-FR"/>
        </w:rPr>
        <w:t xml:space="preserve"> </w:t>
      </w:r>
      <w:r w:rsidRPr="00217B7D">
        <w:rPr>
          <w:spacing w:val="-2"/>
          <w:lang w:val="ru-RU"/>
        </w:rPr>
        <w:t>требуются</w:t>
      </w:r>
      <w:r w:rsidRPr="001D093B">
        <w:rPr>
          <w:spacing w:val="-2"/>
          <w:lang w:val="fr-FR"/>
        </w:rPr>
        <w:t xml:space="preserve"> </w:t>
      </w:r>
      <w:r w:rsidRPr="00217B7D">
        <w:rPr>
          <w:spacing w:val="-2"/>
          <w:lang w:val="ru-RU"/>
        </w:rPr>
        <w:t>для</w:t>
      </w:r>
      <w:r w:rsidRPr="001D093B">
        <w:rPr>
          <w:spacing w:val="-2"/>
          <w:lang w:val="fr-FR"/>
        </w:rPr>
        <w:t xml:space="preserve"> </w:t>
      </w:r>
      <w:r w:rsidRPr="00217B7D">
        <w:rPr>
          <w:spacing w:val="-2"/>
          <w:lang w:val="ru-RU"/>
        </w:rPr>
        <w:t>пользователей</w:t>
      </w:r>
      <w:r w:rsidRPr="001D093B">
        <w:rPr>
          <w:spacing w:val="-2"/>
          <w:lang w:val="fr-FR"/>
        </w:rPr>
        <w:t xml:space="preserve"> </w:t>
      </w:r>
      <w:r w:rsidRPr="00217B7D">
        <w:rPr>
          <w:spacing w:val="-2"/>
          <w:lang w:val="ru-RU"/>
        </w:rPr>
        <w:t>или</w:t>
      </w:r>
      <w:r w:rsidRPr="001D093B">
        <w:rPr>
          <w:spacing w:val="-2"/>
          <w:lang w:val="fr-FR"/>
        </w:rPr>
        <w:t xml:space="preserve"> </w:t>
      </w:r>
      <w:r w:rsidRPr="00217B7D">
        <w:rPr>
          <w:spacing w:val="-2"/>
          <w:lang w:val="ru-RU"/>
        </w:rPr>
        <w:t>устройств</w:t>
      </w:r>
      <w:r w:rsidRPr="001D093B">
        <w:rPr>
          <w:spacing w:val="-2"/>
          <w:lang w:val="fr-FR"/>
        </w:rPr>
        <w:t xml:space="preserve">, </w:t>
      </w:r>
      <w:r w:rsidRPr="00217B7D">
        <w:rPr>
          <w:spacing w:val="-2"/>
          <w:lang w:val="ru-RU"/>
        </w:rPr>
        <w:t>которые</w:t>
      </w:r>
      <w:r w:rsidRPr="001D093B">
        <w:rPr>
          <w:spacing w:val="-2"/>
          <w:lang w:val="fr-FR"/>
        </w:rPr>
        <w:t xml:space="preserve"> </w:t>
      </w:r>
      <w:r w:rsidRPr="00217B7D">
        <w:rPr>
          <w:spacing w:val="-2"/>
          <w:lang w:val="ru-RU"/>
        </w:rPr>
        <w:t>обращаются</w:t>
      </w:r>
      <w:r w:rsidRPr="001D093B">
        <w:rPr>
          <w:spacing w:val="-2"/>
          <w:lang w:val="fr-FR"/>
        </w:rPr>
        <w:t xml:space="preserve"> </w:t>
      </w:r>
      <w:r w:rsidRPr="00217B7D">
        <w:rPr>
          <w:spacing w:val="-2"/>
          <w:lang w:val="ru-RU"/>
        </w:rPr>
        <w:t>к</w:t>
      </w:r>
      <w:r w:rsidRPr="001D093B">
        <w:rPr>
          <w:spacing w:val="-2"/>
          <w:lang w:val="fr-FR"/>
        </w:rPr>
        <w:t xml:space="preserve"> </w:t>
      </w:r>
      <w:r w:rsidRPr="00217B7D">
        <w:rPr>
          <w:spacing w:val="-2"/>
          <w:lang w:val="ru-RU"/>
        </w:rPr>
        <w:t>вашим</w:t>
      </w:r>
      <w:r w:rsidRPr="001D093B">
        <w:rPr>
          <w:spacing w:val="-2"/>
          <w:lang w:val="fr-FR"/>
        </w:rPr>
        <w:t xml:space="preserve"> </w:t>
      </w:r>
      <w:r w:rsidRPr="00217B7D">
        <w:rPr>
          <w:spacing w:val="-2"/>
          <w:lang w:val="ru-RU"/>
        </w:rPr>
        <w:t>экземплярам</w:t>
      </w:r>
      <w:r w:rsidRPr="001D093B">
        <w:rPr>
          <w:spacing w:val="-2"/>
          <w:lang w:val="fr-FR"/>
        </w:rPr>
        <w:t xml:space="preserve"> </w:t>
      </w:r>
      <w:r w:rsidRPr="00217B7D">
        <w:rPr>
          <w:spacing w:val="-2"/>
          <w:lang w:val="ru-RU"/>
        </w:rPr>
        <w:t>серверного</w:t>
      </w:r>
      <w:r w:rsidRPr="001D093B">
        <w:rPr>
          <w:spacing w:val="-2"/>
          <w:lang w:val="fr-FR"/>
        </w:rPr>
        <w:t xml:space="preserve"> </w:t>
      </w:r>
      <w:r w:rsidRPr="00217B7D">
        <w:rPr>
          <w:spacing w:val="-2"/>
          <w:lang w:val="ru-RU"/>
        </w:rPr>
        <w:t>программного</w:t>
      </w:r>
      <w:r w:rsidRPr="001D093B">
        <w:rPr>
          <w:spacing w:val="-2"/>
          <w:lang w:val="fr-FR"/>
        </w:rPr>
        <w:t xml:space="preserve"> </w:t>
      </w:r>
      <w:r w:rsidRPr="00217B7D">
        <w:rPr>
          <w:spacing w:val="-2"/>
          <w:lang w:val="ru-RU"/>
        </w:rPr>
        <w:t>обеспечения</w:t>
      </w:r>
      <w:r w:rsidRPr="001D093B">
        <w:rPr>
          <w:spacing w:val="-2"/>
          <w:lang w:val="fr-FR"/>
        </w:rPr>
        <w:t xml:space="preserve"> </w:t>
      </w:r>
      <w:r w:rsidRPr="00217B7D">
        <w:rPr>
          <w:spacing w:val="-2"/>
          <w:lang w:val="ru-RU"/>
        </w:rPr>
        <w:t>без</w:t>
      </w:r>
      <w:r w:rsidRPr="001D093B">
        <w:rPr>
          <w:spacing w:val="-2"/>
          <w:lang w:val="fr-FR"/>
        </w:rPr>
        <w:t xml:space="preserve"> </w:t>
      </w:r>
      <w:r w:rsidRPr="00217B7D">
        <w:rPr>
          <w:spacing w:val="-2"/>
          <w:lang w:val="ru-RU"/>
        </w:rPr>
        <w:t>прямой</w:t>
      </w:r>
      <w:r w:rsidRPr="001D093B">
        <w:rPr>
          <w:spacing w:val="-2"/>
          <w:lang w:val="fr-FR"/>
        </w:rPr>
        <w:t xml:space="preserve"> </w:t>
      </w:r>
      <w:r w:rsidRPr="00217B7D">
        <w:rPr>
          <w:spacing w:val="-2"/>
          <w:lang w:val="ru-RU"/>
        </w:rPr>
        <w:t>или</w:t>
      </w:r>
      <w:r w:rsidRPr="001D093B">
        <w:rPr>
          <w:spacing w:val="-2"/>
          <w:lang w:val="fr-FR"/>
        </w:rPr>
        <w:t xml:space="preserve"> </w:t>
      </w:r>
      <w:r w:rsidRPr="00217B7D">
        <w:rPr>
          <w:spacing w:val="-2"/>
          <w:lang w:val="ru-RU"/>
        </w:rPr>
        <w:t>опосредованной</w:t>
      </w:r>
      <w:r w:rsidRPr="001D093B">
        <w:rPr>
          <w:spacing w:val="-2"/>
          <w:lang w:val="fr-FR"/>
        </w:rPr>
        <w:t xml:space="preserve"> </w:t>
      </w:r>
      <w:r w:rsidRPr="00217B7D">
        <w:rPr>
          <w:spacing w:val="-2"/>
          <w:lang w:val="ru-RU"/>
        </w:rPr>
        <w:t>проверки</w:t>
      </w:r>
      <w:r w:rsidRPr="001D093B">
        <w:rPr>
          <w:spacing w:val="-2"/>
          <w:lang w:val="fr-FR"/>
        </w:rPr>
        <w:t xml:space="preserve"> </w:t>
      </w:r>
      <w:r w:rsidRPr="00217B7D">
        <w:rPr>
          <w:spacing w:val="-2"/>
          <w:lang w:val="ru-RU"/>
        </w:rPr>
        <w:t>подлинности</w:t>
      </w:r>
      <w:r w:rsidRPr="001D093B">
        <w:rPr>
          <w:spacing w:val="-2"/>
          <w:lang w:val="fr-FR"/>
        </w:rPr>
        <w:t xml:space="preserve"> </w:t>
      </w:r>
      <w:r w:rsidRPr="00217B7D">
        <w:rPr>
          <w:spacing w:val="-2"/>
          <w:lang w:val="ru-RU"/>
        </w:rPr>
        <w:t>службой</w:t>
      </w:r>
      <w:r w:rsidRPr="001D093B">
        <w:rPr>
          <w:spacing w:val="-2"/>
          <w:lang w:val="fr-FR"/>
        </w:rPr>
        <w:t xml:space="preserve"> Active Directory </w:t>
      </w:r>
      <w:r w:rsidRPr="00217B7D">
        <w:rPr>
          <w:spacing w:val="-2"/>
          <w:lang w:val="ru-RU"/>
        </w:rPr>
        <w:t>или</w:t>
      </w:r>
      <w:r w:rsidRPr="001D093B">
        <w:rPr>
          <w:spacing w:val="-2"/>
          <w:lang w:val="fr-FR"/>
        </w:rPr>
        <w:t xml:space="preserve"> Lync Server.</w:t>
      </w:r>
    </w:p>
    <w:p w:rsidR="009A4C7C" w:rsidRPr="001D093B" w:rsidRDefault="009A4C7C" w:rsidP="009A4C7C">
      <w:pPr>
        <w:pStyle w:val="PURBlueStrong"/>
        <w:rPr>
          <w:lang w:val="fr-FR"/>
        </w:rPr>
      </w:pPr>
      <w:r w:rsidRPr="00217B7D">
        <w:rPr>
          <w:lang w:val="ru-RU"/>
        </w:rPr>
        <w:t>Лицензии</w:t>
      </w:r>
      <w:r w:rsidRPr="001D093B">
        <w:rPr>
          <w:lang w:val="fr-FR"/>
        </w:rPr>
        <w:t xml:space="preserve"> Standard SAL</w:t>
      </w:r>
    </w:p>
    <w:p w:rsidR="009A4C7C" w:rsidRPr="001D093B" w:rsidRDefault="009A4C7C" w:rsidP="004F2B51">
      <w:pPr>
        <w:pStyle w:val="PURBody-Indented"/>
        <w:spacing w:after="100"/>
        <w:ind w:left="274"/>
        <w:rPr>
          <w:lang w:val="fr-FR"/>
        </w:rPr>
      </w:pPr>
      <w:r w:rsidRPr="00217B7D">
        <w:rPr>
          <w:lang w:val="ru-RU"/>
        </w:rPr>
        <w:t>Каждому</w:t>
      </w:r>
      <w:r w:rsidRPr="001D093B">
        <w:rPr>
          <w:lang w:val="fr-FR"/>
        </w:rPr>
        <w:t xml:space="preserve"> </w:t>
      </w:r>
      <w:r w:rsidRPr="00217B7D">
        <w:rPr>
          <w:lang w:val="ru-RU"/>
        </w:rPr>
        <w:t>пользователю</w:t>
      </w:r>
      <w:r w:rsidRPr="001D093B">
        <w:rPr>
          <w:lang w:val="fr-FR"/>
        </w:rPr>
        <w:t xml:space="preserve"> </w:t>
      </w:r>
      <w:r w:rsidRPr="00217B7D">
        <w:rPr>
          <w:lang w:val="ru-RU"/>
        </w:rPr>
        <w:t>или</w:t>
      </w:r>
      <w:r w:rsidRPr="001D093B">
        <w:rPr>
          <w:lang w:val="fr-FR"/>
        </w:rPr>
        <w:t xml:space="preserve"> </w:t>
      </w:r>
      <w:r w:rsidRPr="00217B7D">
        <w:rPr>
          <w:lang w:val="ru-RU"/>
        </w:rPr>
        <w:t>устройству</w:t>
      </w:r>
      <w:r w:rsidRPr="001D093B">
        <w:rPr>
          <w:lang w:val="fr-FR"/>
        </w:rPr>
        <w:t xml:space="preserve">, </w:t>
      </w:r>
      <w:r w:rsidRPr="00217B7D">
        <w:rPr>
          <w:lang w:val="ru-RU"/>
        </w:rPr>
        <w:t>для</w:t>
      </w:r>
      <w:r w:rsidRPr="001D093B">
        <w:rPr>
          <w:lang w:val="fr-FR"/>
        </w:rPr>
        <w:t xml:space="preserve"> </w:t>
      </w:r>
      <w:r w:rsidRPr="00217B7D">
        <w:rPr>
          <w:lang w:val="ru-RU"/>
        </w:rPr>
        <w:t>которого</w:t>
      </w:r>
      <w:r w:rsidRPr="001D093B">
        <w:rPr>
          <w:lang w:val="fr-FR"/>
        </w:rPr>
        <w:t xml:space="preserve"> </w:t>
      </w:r>
      <w:r w:rsidRPr="00217B7D">
        <w:rPr>
          <w:lang w:val="ru-RU"/>
        </w:rPr>
        <w:t>приобретена</w:t>
      </w:r>
      <w:r w:rsidRPr="001D093B">
        <w:rPr>
          <w:lang w:val="fr-FR"/>
        </w:rPr>
        <w:t xml:space="preserve"> </w:t>
      </w:r>
      <w:r w:rsidRPr="00217B7D">
        <w:rPr>
          <w:lang w:val="ru-RU"/>
        </w:rPr>
        <w:t>лицензия</w:t>
      </w:r>
      <w:r w:rsidRPr="001D093B">
        <w:rPr>
          <w:lang w:val="fr-FR"/>
        </w:rPr>
        <w:t xml:space="preserve"> Standard SAL </w:t>
      </w:r>
      <w:r w:rsidRPr="00217B7D">
        <w:rPr>
          <w:lang w:val="ru-RU"/>
        </w:rPr>
        <w:t>или</w:t>
      </w:r>
      <w:r w:rsidRPr="001D093B">
        <w:rPr>
          <w:lang w:val="fr-FR"/>
        </w:rPr>
        <w:t xml:space="preserve"> Productivity Suite SAL (</w:t>
      </w:r>
      <w:r w:rsidRPr="00217B7D">
        <w:rPr>
          <w:lang w:val="ru-RU"/>
        </w:rPr>
        <w:t>только</w:t>
      </w:r>
      <w:r w:rsidR="005820AD" w:rsidRPr="001D093B">
        <w:rPr>
          <w:lang w:val="fr-FR"/>
        </w:rPr>
        <w:t> </w:t>
      </w:r>
      <w:r w:rsidRPr="001D093B">
        <w:rPr>
          <w:lang w:val="fr-FR"/>
        </w:rPr>
        <w:t>«</w:t>
      </w:r>
      <w:r w:rsidRPr="00217B7D">
        <w:rPr>
          <w:lang w:val="ru-RU"/>
        </w:rPr>
        <w:t>на</w:t>
      </w:r>
      <w:r w:rsidRPr="001D093B">
        <w:rPr>
          <w:lang w:val="fr-FR"/>
        </w:rPr>
        <w:t xml:space="preserve"> </w:t>
      </w:r>
      <w:r w:rsidRPr="00217B7D">
        <w:rPr>
          <w:lang w:val="ru-RU"/>
        </w:rPr>
        <w:t>пользователя</w:t>
      </w:r>
      <w:r w:rsidRPr="001D093B">
        <w:rPr>
          <w:lang w:val="fr-FR"/>
        </w:rPr>
        <w:t xml:space="preserve">»), </w:t>
      </w:r>
      <w:r w:rsidRPr="00217B7D">
        <w:rPr>
          <w:lang w:val="ru-RU"/>
        </w:rPr>
        <w:t>разрешается</w:t>
      </w:r>
      <w:r w:rsidRPr="001D093B">
        <w:rPr>
          <w:lang w:val="fr-FR"/>
        </w:rPr>
        <w:t xml:space="preserve"> </w:t>
      </w:r>
      <w:r w:rsidRPr="00217B7D">
        <w:rPr>
          <w:lang w:val="ru-RU"/>
        </w:rPr>
        <w:t>использовать</w:t>
      </w:r>
      <w:r w:rsidRPr="001D093B">
        <w:rPr>
          <w:lang w:val="fr-FR"/>
        </w:rPr>
        <w:t xml:space="preserve"> </w:t>
      </w:r>
      <w:r w:rsidRPr="00217B7D">
        <w:rPr>
          <w:lang w:val="ru-RU"/>
        </w:rPr>
        <w:t>следующие</w:t>
      </w:r>
      <w:r w:rsidRPr="001D093B">
        <w:rPr>
          <w:lang w:val="fr-FR"/>
        </w:rPr>
        <w:t xml:space="preserve"> </w:t>
      </w:r>
      <w:r w:rsidRPr="00217B7D">
        <w:rPr>
          <w:lang w:val="ru-RU"/>
        </w:rPr>
        <w:t>функции</w:t>
      </w:r>
      <w:r w:rsidRPr="001D093B">
        <w:rPr>
          <w:lang w:val="fr-FR"/>
        </w:rPr>
        <w:t xml:space="preserve"> </w:t>
      </w:r>
      <w:r w:rsidRPr="00217B7D">
        <w:rPr>
          <w:lang w:val="ru-RU"/>
        </w:rPr>
        <w:t>этого</w:t>
      </w:r>
      <w:r w:rsidRPr="001D093B">
        <w:rPr>
          <w:lang w:val="fr-FR"/>
        </w:rPr>
        <w:t xml:space="preserve"> </w:t>
      </w:r>
      <w:r w:rsidRPr="00217B7D">
        <w:rPr>
          <w:lang w:val="ru-RU"/>
        </w:rPr>
        <w:t>серверного</w:t>
      </w:r>
      <w:r w:rsidRPr="001D093B">
        <w:rPr>
          <w:lang w:val="fr-FR"/>
        </w:rPr>
        <w:t xml:space="preserve"> </w:t>
      </w:r>
      <w:r w:rsidRPr="00217B7D">
        <w:rPr>
          <w:lang w:val="ru-RU"/>
        </w:rPr>
        <w:t>программного</w:t>
      </w:r>
      <w:r w:rsidRPr="001D093B">
        <w:rPr>
          <w:lang w:val="fr-FR"/>
        </w:rPr>
        <w:t xml:space="preserve"> </w:t>
      </w:r>
      <w:r w:rsidRPr="00217B7D">
        <w:rPr>
          <w:lang w:val="ru-RU"/>
        </w:rPr>
        <w:t>обеспечения</w:t>
      </w:r>
      <w:r w:rsidRPr="001D093B">
        <w:rPr>
          <w:lang w:val="fr-FR"/>
        </w:rPr>
        <w:t>:</w:t>
      </w:r>
    </w:p>
    <w:p w:rsidR="009A4C7C" w:rsidRPr="001D093B" w:rsidRDefault="009A4C7C" w:rsidP="004F2B51">
      <w:pPr>
        <w:pStyle w:val="PURBullet-Indented"/>
        <w:spacing w:line="220" w:lineRule="exact"/>
        <w:ind w:left="1022"/>
        <w:rPr>
          <w:lang w:val="fr-FR"/>
        </w:rPr>
      </w:pPr>
      <w:r w:rsidRPr="00217B7D">
        <w:rPr>
          <w:lang w:val="ru-RU"/>
        </w:rPr>
        <w:t>все</w:t>
      </w:r>
      <w:r w:rsidRPr="001D093B">
        <w:rPr>
          <w:lang w:val="fr-FR"/>
        </w:rPr>
        <w:t xml:space="preserve"> </w:t>
      </w:r>
      <w:r w:rsidRPr="00217B7D">
        <w:rPr>
          <w:lang w:val="ru-RU"/>
        </w:rPr>
        <w:t>возможности</w:t>
      </w:r>
      <w:r w:rsidRPr="001D093B">
        <w:rPr>
          <w:lang w:val="fr-FR"/>
        </w:rPr>
        <w:t xml:space="preserve"> </w:t>
      </w:r>
      <w:r w:rsidRPr="00217B7D">
        <w:rPr>
          <w:lang w:val="ru-RU"/>
        </w:rPr>
        <w:t>обмена</w:t>
      </w:r>
      <w:r w:rsidRPr="001D093B">
        <w:rPr>
          <w:lang w:val="fr-FR"/>
        </w:rPr>
        <w:t xml:space="preserve"> </w:t>
      </w:r>
      <w:r w:rsidRPr="00217B7D">
        <w:rPr>
          <w:lang w:val="ru-RU"/>
        </w:rPr>
        <w:t>мгновенными</w:t>
      </w:r>
      <w:r w:rsidRPr="001D093B">
        <w:rPr>
          <w:lang w:val="fr-FR"/>
        </w:rPr>
        <w:t xml:space="preserve"> </w:t>
      </w:r>
      <w:r w:rsidRPr="00217B7D">
        <w:rPr>
          <w:lang w:val="ru-RU"/>
        </w:rPr>
        <w:t>сообщениями</w:t>
      </w:r>
      <w:r w:rsidRPr="001D093B">
        <w:rPr>
          <w:lang w:val="fr-FR"/>
        </w:rPr>
        <w:t>;</w:t>
      </w:r>
    </w:p>
    <w:p w:rsidR="009A4C7C" w:rsidRPr="001D093B" w:rsidRDefault="009A4C7C" w:rsidP="004F2B51">
      <w:pPr>
        <w:pStyle w:val="PURBullet-Indented"/>
        <w:spacing w:line="220" w:lineRule="exact"/>
        <w:ind w:left="1022"/>
        <w:rPr>
          <w:lang w:val="fr-FR"/>
        </w:rPr>
      </w:pPr>
      <w:r w:rsidRPr="00217B7D">
        <w:rPr>
          <w:lang w:val="ru-RU"/>
        </w:rPr>
        <w:t>все</w:t>
      </w:r>
      <w:r w:rsidRPr="001D093B">
        <w:rPr>
          <w:lang w:val="fr-FR"/>
        </w:rPr>
        <w:t xml:space="preserve"> </w:t>
      </w:r>
      <w:r w:rsidRPr="00217B7D">
        <w:rPr>
          <w:lang w:val="ru-RU"/>
        </w:rPr>
        <w:t>возможности</w:t>
      </w:r>
      <w:r w:rsidRPr="001D093B">
        <w:rPr>
          <w:lang w:val="fr-FR"/>
        </w:rPr>
        <w:t xml:space="preserve"> </w:t>
      </w:r>
      <w:r w:rsidRPr="00217B7D">
        <w:rPr>
          <w:lang w:val="ru-RU"/>
        </w:rPr>
        <w:t>предоставления</w:t>
      </w:r>
      <w:r w:rsidRPr="001D093B">
        <w:rPr>
          <w:lang w:val="fr-FR"/>
        </w:rPr>
        <w:t xml:space="preserve"> </w:t>
      </w:r>
      <w:r w:rsidRPr="00217B7D">
        <w:rPr>
          <w:lang w:val="ru-RU"/>
        </w:rPr>
        <w:t>сведений</w:t>
      </w:r>
      <w:r w:rsidRPr="001D093B">
        <w:rPr>
          <w:lang w:val="fr-FR"/>
        </w:rPr>
        <w:t xml:space="preserve"> </w:t>
      </w:r>
      <w:r w:rsidRPr="00217B7D">
        <w:rPr>
          <w:lang w:val="ru-RU"/>
        </w:rPr>
        <w:t>о</w:t>
      </w:r>
      <w:r w:rsidRPr="001D093B">
        <w:rPr>
          <w:lang w:val="fr-FR"/>
        </w:rPr>
        <w:t xml:space="preserve"> </w:t>
      </w:r>
      <w:r w:rsidRPr="00217B7D">
        <w:rPr>
          <w:lang w:val="ru-RU"/>
        </w:rPr>
        <w:t>присутствии</w:t>
      </w:r>
      <w:r w:rsidRPr="001D093B">
        <w:rPr>
          <w:lang w:val="fr-FR"/>
        </w:rPr>
        <w:t>;</w:t>
      </w:r>
    </w:p>
    <w:p w:rsidR="009A4C7C" w:rsidRDefault="009A4C7C" w:rsidP="004F2B51">
      <w:pPr>
        <w:pStyle w:val="PURBullet-Indented"/>
        <w:spacing w:line="220" w:lineRule="exact"/>
        <w:ind w:left="1022"/>
      </w:pPr>
      <w:r>
        <w:t>все возможности групповых бесед.</w:t>
      </w:r>
    </w:p>
    <w:p w:rsidR="00087B3F" w:rsidRPr="00217B7D" w:rsidRDefault="00087B3F" w:rsidP="004F2B51">
      <w:pPr>
        <w:pStyle w:val="PURBullet-Indented"/>
        <w:spacing w:line="220" w:lineRule="exact"/>
        <w:ind w:left="1022"/>
        <w:rPr>
          <w:lang w:val="ru-RU"/>
        </w:rPr>
      </w:pPr>
      <w:r w:rsidRPr="00217B7D">
        <w:rPr>
          <w:lang w:val="ru-RU"/>
        </w:rPr>
        <w:t>Все аудио и видеовозможности для ПК-ПК</w:t>
      </w:r>
    </w:p>
    <w:p w:rsidR="009A4C7C" w:rsidRPr="00217B7D" w:rsidRDefault="009A4C7C" w:rsidP="009A4C7C">
      <w:pPr>
        <w:pStyle w:val="PURBlueStrong"/>
        <w:rPr>
          <w:lang w:val="ru-RU"/>
        </w:rPr>
      </w:pPr>
      <w:r w:rsidRPr="00217B7D">
        <w:rPr>
          <w:lang w:val="ru-RU"/>
        </w:rPr>
        <w:t xml:space="preserve">Лицензии </w:t>
      </w:r>
      <w:r>
        <w:t>Enterprise</w:t>
      </w:r>
      <w:r w:rsidRPr="00217B7D">
        <w:rPr>
          <w:lang w:val="ru-RU"/>
        </w:rPr>
        <w:t xml:space="preserve"> </w:t>
      </w:r>
      <w:r>
        <w:t>SAL</w:t>
      </w:r>
    </w:p>
    <w:p w:rsidR="009A4C7C" w:rsidRPr="00217B7D" w:rsidRDefault="009A4C7C" w:rsidP="009A4C7C">
      <w:pPr>
        <w:pStyle w:val="PURBody-Indented"/>
        <w:rPr>
          <w:lang w:val="ru-RU"/>
        </w:rPr>
      </w:pPr>
      <w:r w:rsidRPr="00217B7D">
        <w:rPr>
          <w:lang w:val="ru-RU"/>
        </w:rPr>
        <w:t xml:space="preserve">Каждому пользователю или устройству, для которого приобретена лицензия </w:t>
      </w:r>
      <w:r>
        <w:t>Enterprise</w:t>
      </w:r>
      <w:r w:rsidRPr="00217B7D">
        <w:rPr>
          <w:lang w:val="ru-RU"/>
        </w:rPr>
        <w:t xml:space="preserve"> </w:t>
      </w:r>
      <w:r>
        <w:t>SAL</w:t>
      </w:r>
      <w:r w:rsidRPr="00217B7D">
        <w:rPr>
          <w:lang w:val="ru-RU"/>
        </w:rPr>
        <w:t xml:space="preserve"> или </w:t>
      </w:r>
      <w:r>
        <w:t>Productivity</w:t>
      </w:r>
      <w:r w:rsidRPr="00217B7D">
        <w:rPr>
          <w:lang w:val="ru-RU"/>
        </w:rPr>
        <w:t xml:space="preserve"> </w:t>
      </w:r>
      <w:r>
        <w:t>Suite</w:t>
      </w:r>
      <w:r w:rsidRPr="00217B7D">
        <w:rPr>
          <w:lang w:val="ru-RU"/>
        </w:rPr>
        <w:t xml:space="preserve"> </w:t>
      </w:r>
      <w:r>
        <w:t>SAL</w:t>
      </w:r>
      <w:r w:rsidRPr="00217B7D">
        <w:rPr>
          <w:lang w:val="ru-RU"/>
        </w:rPr>
        <w:t xml:space="preserve"> (только «на пользователя»), разрешается использовать следующие функции этого серверного программного обеспечения:</w:t>
      </w:r>
    </w:p>
    <w:p w:rsidR="009A4C7C" w:rsidRPr="00217B7D" w:rsidRDefault="009A4C7C" w:rsidP="004F2B51">
      <w:pPr>
        <w:pStyle w:val="PURBullet-Indented"/>
        <w:spacing w:line="220" w:lineRule="exact"/>
        <w:ind w:left="1022"/>
        <w:rPr>
          <w:lang w:val="ru-RU"/>
        </w:rPr>
      </w:pPr>
      <w:r w:rsidRPr="00217B7D">
        <w:rPr>
          <w:lang w:val="ru-RU"/>
        </w:rPr>
        <w:t xml:space="preserve">Возможности лицензии </w:t>
      </w:r>
      <w:r>
        <w:t>Standard</w:t>
      </w:r>
      <w:r w:rsidRPr="00217B7D">
        <w:rPr>
          <w:lang w:val="ru-RU"/>
        </w:rPr>
        <w:t xml:space="preserve"> </w:t>
      </w:r>
      <w:r>
        <w:t>SAL</w:t>
      </w:r>
      <w:r w:rsidRPr="00217B7D">
        <w:rPr>
          <w:lang w:val="ru-RU"/>
        </w:rPr>
        <w:t>, описанные выше</w:t>
      </w:r>
    </w:p>
    <w:p w:rsidR="009A4C7C" w:rsidRPr="00217B7D" w:rsidRDefault="009A4C7C" w:rsidP="004F2B51">
      <w:pPr>
        <w:pStyle w:val="PURBullet-Indented"/>
        <w:spacing w:line="220" w:lineRule="exact"/>
        <w:ind w:left="1022"/>
        <w:rPr>
          <w:lang w:val="ru-RU"/>
        </w:rPr>
      </w:pPr>
      <w:r w:rsidRPr="00217B7D">
        <w:rPr>
          <w:lang w:val="ru-RU"/>
        </w:rPr>
        <w:t>Все возможности проведения аудио, видео и веб-конференций</w:t>
      </w:r>
    </w:p>
    <w:p w:rsidR="009A4C7C" w:rsidRPr="00217B7D" w:rsidRDefault="009A4C7C" w:rsidP="004F2B51">
      <w:pPr>
        <w:pStyle w:val="PURBullet-Indented"/>
        <w:spacing w:line="220" w:lineRule="exact"/>
        <w:ind w:left="1022"/>
        <w:rPr>
          <w:lang w:val="ru-RU"/>
        </w:rPr>
      </w:pPr>
      <w:r w:rsidRPr="00217B7D">
        <w:rPr>
          <w:lang w:val="ru-RU"/>
        </w:rPr>
        <w:t>все возможности совместного доступа к рабочему столу.</w:t>
      </w:r>
    </w:p>
    <w:p w:rsidR="009A4C7C" w:rsidRPr="00217B7D" w:rsidRDefault="009A4C7C" w:rsidP="009A4C7C">
      <w:pPr>
        <w:pStyle w:val="PURBlueStrong"/>
        <w:rPr>
          <w:lang w:val="ru-RU"/>
        </w:rPr>
      </w:pPr>
      <w:r>
        <w:t>Plus</w:t>
      </w:r>
      <w:r w:rsidRPr="00217B7D">
        <w:rPr>
          <w:lang w:val="ru-RU"/>
        </w:rPr>
        <w:t xml:space="preserve"> </w:t>
      </w:r>
      <w:r>
        <w:t>SAL</w:t>
      </w:r>
    </w:p>
    <w:p w:rsidR="009A4C7C" w:rsidRPr="00217B7D" w:rsidRDefault="009A4C7C" w:rsidP="009A4C7C">
      <w:pPr>
        <w:pStyle w:val="PURBody-Indented"/>
        <w:rPr>
          <w:lang w:val="ru-RU"/>
        </w:rPr>
      </w:pPr>
      <w:r w:rsidRPr="00217B7D">
        <w:rPr>
          <w:lang w:val="ru-RU"/>
        </w:rPr>
        <w:t xml:space="preserve">Каждый пользователь или устройство, для которого вы приобретаете лицензию </w:t>
      </w:r>
      <w:r>
        <w:t>Plus</w:t>
      </w:r>
      <w:r w:rsidRPr="00217B7D">
        <w:rPr>
          <w:lang w:val="ru-RU"/>
        </w:rPr>
        <w:t xml:space="preserve"> </w:t>
      </w:r>
      <w:r>
        <w:t>SAL</w:t>
      </w:r>
      <w:r w:rsidRPr="00217B7D">
        <w:rPr>
          <w:lang w:val="ru-RU"/>
        </w:rPr>
        <w:t>, может использовать следующие функции данного серверного программного обеспечения:</w:t>
      </w:r>
    </w:p>
    <w:p w:rsidR="009A4C7C" w:rsidRPr="00217B7D" w:rsidRDefault="009A4C7C" w:rsidP="004F2B51">
      <w:pPr>
        <w:pStyle w:val="PURBullet-Indented"/>
        <w:spacing w:line="220" w:lineRule="exact"/>
        <w:ind w:left="1022"/>
        <w:rPr>
          <w:lang w:val="ru-RU"/>
        </w:rPr>
      </w:pPr>
      <w:r w:rsidRPr="00217B7D">
        <w:rPr>
          <w:lang w:val="ru-RU"/>
        </w:rPr>
        <w:t xml:space="preserve">Возможности лицензии </w:t>
      </w:r>
      <w:r>
        <w:t>Standard</w:t>
      </w:r>
      <w:r w:rsidRPr="00217B7D">
        <w:rPr>
          <w:lang w:val="ru-RU"/>
        </w:rPr>
        <w:t xml:space="preserve"> </w:t>
      </w:r>
      <w:r>
        <w:t>SAL</w:t>
      </w:r>
      <w:r w:rsidRPr="00217B7D">
        <w:rPr>
          <w:lang w:val="ru-RU"/>
        </w:rPr>
        <w:t>, описанные выше</w:t>
      </w:r>
    </w:p>
    <w:p w:rsidR="009A4C7C" w:rsidRPr="00217B7D" w:rsidRDefault="009A4C7C" w:rsidP="004F2B51">
      <w:pPr>
        <w:pStyle w:val="PURBullet-Indented"/>
        <w:spacing w:line="220" w:lineRule="exact"/>
        <w:ind w:left="1022"/>
        <w:rPr>
          <w:lang w:val="ru-RU"/>
        </w:rPr>
      </w:pPr>
      <w:r w:rsidRPr="00217B7D">
        <w:rPr>
          <w:lang w:val="ru-RU"/>
        </w:rPr>
        <w:t>Все возможности голосовой связи (телефонии)</w:t>
      </w:r>
    </w:p>
    <w:p w:rsidR="009A4C7C" w:rsidRPr="00AE5D7B" w:rsidRDefault="009A4C7C" w:rsidP="004F2B51">
      <w:pPr>
        <w:pStyle w:val="PURBullet-Indented"/>
        <w:spacing w:line="220" w:lineRule="exact"/>
        <w:ind w:left="1022"/>
      </w:pPr>
      <w:r>
        <w:t>Все возможности управления звонками</w:t>
      </w:r>
    </w:p>
    <w:p w:rsidR="009A4C7C" w:rsidRPr="00AE5D7B" w:rsidRDefault="009A4C7C" w:rsidP="009A4C7C">
      <w:pPr>
        <w:pStyle w:val="PURBlueStrong"/>
      </w:pPr>
      <w:r>
        <w:t>Enterprise Plus SAL</w:t>
      </w:r>
    </w:p>
    <w:p w:rsidR="009A4C7C" w:rsidRPr="00217B7D" w:rsidRDefault="009A4C7C" w:rsidP="009A4C7C">
      <w:pPr>
        <w:pStyle w:val="PURBody-Indented"/>
        <w:rPr>
          <w:lang w:val="ru-RU"/>
        </w:rPr>
      </w:pPr>
      <w:r w:rsidRPr="00217B7D">
        <w:rPr>
          <w:lang w:val="ru-RU"/>
        </w:rPr>
        <w:t xml:space="preserve">Каждому пользователю или устройству, для которого приобретена лицензия </w:t>
      </w:r>
      <w:r>
        <w:t>Enterprise</w:t>
      </w:r>
      <w:r w:rsidRPr="00217B7D">
        <w:rPr>
          <w:lang w:val="ru-RU"/>
        </w:rPr>
        <w:t xml:space="preserve"> </w:t>
      </w:r>
      <w:r>
        <w:t>Plus</w:t>
      </w:r>
      <w:r w:rsidRPr="00217B7D">
        <w:rPr>
          <w:lang w:val="ru-RU"/>
        </w:rPr>
        <w:t xml:space="preserve"> </w:t>
      </w:r>
      <w:r>
        <w:t>SAL</w:t>
      </w:r>
      <w:r w:rsidRPr="00217B7D">
        <w:rPr>
          <w:lang w:val="ru-RU"/>
        </w:rPr>
        <w:t>, разрешается использовать следующие функции этого серверного программного обеспечения:</w:t>
      </w:r>
    </w:p>
    <w:p w:rsidR="009A4C7C" w:rsidRPr="00217B7D" w:rsidRDefault="009A4C7C" w:rsidP="004F2B51">
      <w:pPr>
        <w:pStyle w:val="PURBullet-Indented"/>
        <w:spacing w:line="220" w:lineRule="exact"/>
        <w:ind w:left="1022"/>
        <w:rPr>
          <w:lang w:val="ru-RU"/>
        </w:rPr>
      </w:pPr>
      <w:r w:rsidRPr="00217B7D">
        <w:rPr>
          <w:lang w:val="ru-RU"/>
        </w:rPr>
        <w:t xml:space="preserve">Возможности лицензии </w:t>
      </w:r>
      <w:r>
        <w:t>Standard</w:t>
      </w:r>
      <w:r w:rsidRPr="00217B7D">
        <w:rPr>
          <w:lang w:val="ru-RU"/>
        </w:rPr>
        <w:t xml:space="preserve"> </w:t>
      </w:r>
      <w:r>
        <w:t>SAL</w:t>
      </w:r>
      <w:r w:rsidRPr="00217B7D">
        <w:rPr>
          <w:lang w:val="ru-RU"/>
        </w:rPr>
        <w:t>, описанные выше</w:t>
      </w:r>
    </w:p>
    <w:p w:rsidR="009A4C7C" w:rsidRPr="00217B7D" w:rsidRDefault="009A4C7C" w:rsidP="004F2B51">
      <w:pPr>
        <w:pStyle w:val="PURBullet-Indented"/>
        <w:spacing w:line="220" w:lineRule="exact"/>
        <w:ind w:left="1022"/>
        <w:rPr>
          <w:lang w:val="ru-RU"/>
        </w:rPr>
      </w:pPr>
      <w:r w:rsidRPr="00217B7D">
        <w:rPr>
          <w:lang w:val="ru-RU"/>
        </w:rPr>
        <w:t>Все возможности проведения аудио, видео и веб-конференций</w:t>
      </w:r>
    </w:p>
    <w:p w:rsidR="009A4C7C" w:rsidRPr="00217B7D" w:rsidRDefault="009A4C7C" w:rsidP="004F2B51">
      <w:pPr>
        <w:pStyle w:val="PURBullet-Indented"/>
        <w:spacing w:line="220" w:lineRule="exact"/>
        <w:ind w:left="1022"/>
        <w:rPr>
          <w:lang w:val="ru-RU"/>
        </w:rPr>
      </w:pPr>
      <w:r w:rsidRPr="00217B7D">
        <w:rPr>
          <w:lang w:val="ru-RU"/>
        </w:rPr>
        <w:t>все возможности совместного доступа к рабочему столу.</w:t>
      </w:r>
    </w:p>
    <w:p w:rsidR="009A4C7C" w:rsidRPr="00217B7D" w:rsidRDefault="009A4C7C" w:rsidP="004F2B51">
      <w:pPr>
        <w:pStyle w:val="PURBullet-Indented"/>
        <w:spacing w:line="220" w:lineRule="exact"/>
        <w:ind w:left="1022"/>
        <w:rPr>
          <w:lang w:val="ru-RU"/>
        </w:rPr>
      </w:pPr>
      <w:r w:rsidRPr="00217B7D">
        <w:rPr>
          <w:lang w:val="ru-RU"/>
        </w:rPr>
        <w:t>Все возможности голосовой связи (телефонии)</w:t>
      </w:r>
    </w:p>
    <w:p w:rsidR="00091B14" w:rsidRDefault="009A4C7C" w:rsidP="004F2B51">
      <w:pPr>
        <w:pStyle w:val="PURBullet-Indented"/>
        <w:spacing w:line="220" w:lineRule="exact"/>
        <w:ind w:left="1022"/>
      </w:pPr>
      <w:r>
        <w:t>Все возможности управления звонками</w:t>
      </w:r>
    </w:p>
    <w:p w:rsidR="00091B14" w:rsidRDefault="00091B14" w:rsidP="00091B14">
      <w:pPr>
        <w:pStyle w:val="PURBlueStrong-Indented"/>
      </w:pPr>
      <w:r>
        <w:t>ПО .NET Framework</w:t>
      </w:r>
    </w:p>
    <w:p w:rsidR="00091B14" w:rsidRPr="00217B7D"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5820AD" w:rsidRPr="00217B7D" w:rsidRDefault="009A4C7C" w:rsidP="004F2B51">
      <w:pPr>
        <w:pStyle w:val="PURBody"/>
        <w:rPr>
          <w:lang w:val="ru-RU"/>
        </w:rPr>
      </w:pPr>
      <w:r w:rsidRPr="00217B7D">
        <w:rPr>
          <w:lang w:val="ru-RU"/>
        </w:rPr>
        <w:t xml:space="preserve">Помимо описанных выше прав, к лицензиям </w:t>
      </w:r>
      <w:r>
        <w:t>Lync</w:t>
      </w:r>
      <w:r w:rsidRPr="00217B7D">
        <w:rPr>
          <w:lang w:val="ru-RU"/>
        </w:rPr>
        <w:t xml:space="preserve"> </w:t>
      </w:r>
      <w:r>
        <w:t>Standard</w:t>
      </w:r>
      <w:r w:rsidRPr="00217B7D">
        <w:rPr>
          <w:lang w:val="ru-RU"/>
        </w:rPr>
        <w:t xml:space="preserve">, </w:t>
      </w:r>
      <w:r>
        <w:t>Enterprise</w:t>
      </w:r>
      <w:r w:rsidRPr="00217B7D">
        <w:rPr>
          <w:lang w:val="ru-RU"/>
        </w:rPr>
        <w:t xml:space="preserve">, </w:t>
      </w:r>
      <w:r>
        <w:t>Plus</w:t>
      </w:r>
      <w:r w:rsidRPr="00217B7D">
        <w:rPr>
          <w:lang w:val="ru-RU"/>
        </w:rPr>
        <w:t xml:space="preserve">, </w:t>
      </w:r>
      <w:r>
        <w:t>Enterprise</w:t>
      </w:r>
      <w:r w:rsidRPr="00217B7D">
        <w:rPr>
          <w:lang w:val="ru-RU"/>
        </w:rPr>
        <w:t xml:space="preserve"> </w:t>
      </w:r>
      <w:r>
        <w:t>Plus</w:t>
      </w:r>
      <w:r w:rsidRPr="00217B7D">
        <w:rPr>
          <w:lang w:val="ru-RU"/>
        </w:rPr>
        <w:t xml:space="preserve"> и </w:t>
      </w:r>
      <w:r>
        <w:t>Productivity</w:t>
      </w:r>
      <w:r w:rsidRPr="00217B7D">
        <w:rPr>
          <w:lang w:val="ru-RU"/>
        </w:rPr>
        <w:t xml:space="preserve"> </w:t>
      </w:r>
      <w:r>
        <w:t>Suite</w:t>
      </w:r>
      <w:r w:rsidRPr="00217B7D">
        <w:rPr>
          <w:lang w:val="ru-RU"/>
        </w:rPr>
        <w:t xml:space="preserve"> </w:t>
      </w:r>
      <w:r>
        <w:t>SAL</w:t>
      </w:r>
      <w:r w:rsidRPr="00217B7D">
        <w:rPr>
          <w:lang w:val="ru-RU"/>
        </w:rPr>
        <w:t xml:space="preserve"> применяются следующие дополнительные условия.</w:t>
      </w:r>
    </w:p>
    <w:p w:rsidR="009A4C7C" w:rsidRPr="00217B7D" w:rsidRDefault="009A4C7C" w:rsidP="009A4C7C">
      <w:pPr>
        <w:pStyle w:val="PURBlueStrong"/>
        <w:rPr>
          <w:lang w:val="ru-RU" w:eastAsia="ja-JP"/>
        </w:rPr>
      </w:pPr>
      <w:r>
        <w:t>Lync</w:t>
      </w:r>
      <w:r w:rsidRPr="00217B7D">
        <w:rPr>
          <w:lang w:val="ru-RU"/>
        </w:rPr>
        <w:t xml:space="preserve"> 2013 и </w:t>
      </w:r>
      <w:r>
        <w:t>Lync</w:t>
      </w:r>
      <w:r w:rsidRPr="00217B7D">
        <w:rPr>
          <w:lang w:val="ru-RU"/>
        </w:rPr>
        <w:t xml:space="preserve"> для </w:t>
      </w:r>
      <w:r>
        <w:t>Mac</w:t>
      </w:r>
      <w:r w:rsidRPr="00217B7D">
        <w:rPr>
          <w:lang w:val="ru-RU"/>
        </w:rPr>
        <w:t xml:space="preserve"> 2011.</w:t>
      </w:r>
    </w:p>
    <w:p w:rsidR="002D1613" w:rsidRPr="00217B7D" w:rsidRDefault="009A4C7C" w:rsidP="008920FD">
      <w:pPr>
        <w:pStyle w:val="PURBody-Indented"/>
        <w:rPr>
          <w:lang w:val="ru-RU" w:eastAsia="ja-JP"/>
        </w:rPr>
      </w:pPr>
      <w:r w:rsidRPr="00217B7D">
        <w:rPr>
          <w:lang w:val="ru-RU"/>
        </w:rPr>
        <w:t xml:space="preserve">Вы можете создавать и запускать один экземпляр клиентского программного обеспечения </w:t>
      </w:r>
      <w:r>
        <w:t>Lync</w:t>
      </w:r>
      <w:r w:rsidRPr="00217B7D">
        <w:rPr>
          <w:lang w:val="ru-RU"/>
        </w:rPr>
        <w:t xml:space="preserve"> 2013 или </w:t>
      </w:r>
      <w:r>
        <w:t>Lync</w:t>
      </w:r>
      <w:r w:rsidRPr="00217B7D">
        <w:rPr>
          <w:lang w:val="ru-RU"/>
        </w:rPr>
        <w:t xml:space="preserve"> для </w:t>
      </w:r>
      <w:r>
        <w:t>Mac</w:t>
      </w:r>
      <w:r w:rsidRPr="00217B7D">
        <w:rPr>
          <w:lang w:val="ru-RU"/>
        </w:rPr>
        <w:t xml:space="preserve"> 2011 в одной физической или виртуальной Операционной среде на (а) любом устройстве, для которого вы приобрели лицензию </w:t>
      </w:r>
      <w:r>
        <w:t>SAL</w:t>
      </w:r>
      <w:r w:rsidRPr="00217B7D">
        <w:rPr>
          <w:lang w:val="ru-RU"/>
        </w:rPr>
        <w:t xml:space="preserve"> «на устройство», и на (</w:t>
      </w:r>
      <w:r w:rsidR="007D00F2">
        <w:t>b</w:t>
      </w:r>
      <w:r w:rsidRPr="00217B7D">
        <w:rPr>
          <w:lang w:val="ru-RU"/>
        </w:rPr>
        <w:t xml:space="preserve">) одном устройстве, используемом любым пользователем, для которого вы приобрели лицензию </w:t>
      </w:r>
      <w:r>
        <w:t>SAL</w:t>
      </w:r>
      <w:r w:rsidRPr="00217B7D">
        <w:rPr>
          <w:lang w:val="ru-RU"/>
        </w:rPr>
        <w:t xml:space="preserve"> «на пользователя». </w:t>
      </w:r>
    </w:p>
    <w:p w:rsidR="009A4C7C" w:rsidRPr="00ED71EB"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4F2B51" w:rsidRPr="004F2B51" w:rsidRDefault="004F2B51" w:rsidP="004F2B51">
      <w:pPr>
        <w:pStyle w:val="PURBreadcrumb"/>
        <w:keepNext w:val="0"/>
        <w:keepLines w:val="0"/>
        <w:spacing w:before="0" w:after="0"/>
        <w:rPr>
          <w:rStyle w:val="Hyperlink"/>
          <w:rFonts w:ascii="Arial Narrow" w:hAnsi="Arial Narrow"/>
          <w:sz w:val="2"/>
          <w:szCs w:val="2"/>
          <w:lang w:val="ru-RU"/>
        </w:rPr>
      </w:pPr>
    </w:p>
    <w:p w:rsidR="009A4C7C" w:rsidRPr="00ED71EB" w:rsidRDefault="009A4C7C" w:rsidP="009A4C7C">
      <w:pPr>
        <w:pStyle w:val="PURProductName"/>
        <w:rPr>
          <w:lang w:val="ru-RU"/>
        </w:rPr>
      </w:pPr>
      <w:bookmarkStart w:id="266" w:name="_Toc299519123"/>
      <w:bookmarkStart w:id="267" w:name="_Toc299531555"/>
      <w:bookmarkStart w:id="268" w:name="_Toc299531879"/>
      <w:bookmarkStart w:id="269" w:name="_Toc299957162"/>
      <w:bookmarkStart w:id="270" w:name="_Toc333334703"/>
      <w:bookmarkStart w:id="271" w:name="_Toc333336848"/>
      <w:r>
        <w:lastRenderedPageBreak/>
        <w:t>Microsoft</w:t>
      </w:r>
      <w:r w:rsidRPr="00ED71EB">
        <w:rPr>
          <w:lang w:val="ru-RU"/>
        </w:rPr>
        <w:t xml:space="preserve"> </w:t>
      </w:r>
      <w:r>
        <w:t>Application</w:t>
      </w:r>
      <w:r w:rsidRPr="00ED71EB">
        <w:rPr>
          <w:lang w:val="ru-RU"/>
        </w:rPr>
        <w:t xml:space="preserve"> </w:t>
      </w:r>
      <w:r>
        <w:t>Virtualization</w:t>
      </w:r>
      <w:r w:rsidRPr="00ED71EB">
        <w:rPr>
          <w:lang w:val="ru-RU"/>
        </w:rPr>
        <w:t xml:space="preserve"> </w:t>
      </w:r>
      <w:r>
        <w:t>Hosting</w:t>
      </w:r>
      <w:r w:rsidRPr="00ED71EB">
        <w:rPr>
          <w:lang w:val="ru-RU"/>
        </w:rPr>
        <w:t xml:space="preserve"> </w:t>
      </w:r>
      <w:r w:rsidRPr="00217B7D">
        <w:rPr>
          <w:lang w:val="ru-RU"/>
        </w:rPr>
        <w:t>для</w:t>
      </w:r>
      <w:r w:rsidRPr="00ED71EB">
        <w:rPr>
          <w:lang w:val="ru-RU"/>
        </w:rPr>
        <w:t xml:space="preserve"> </w:t>
      </w:r>
      <w:r w:rsidRPr="00217B7D">
        <w:rPr>
          <w:lang w:val="ru-RU"/>
        </w:rPr>
        <w:t>настольных</w:t>
      </w:r>
      <w:r w:rsidRPr="00ED71EB">
        <w:rPr>
          <w:lang w:val="ru-RU"/>
        </w:rPr>
        <w:t xml:space="preserve"> </w:t>
      </w:r>
      <w:r w:rsidRPr="00217B7D">
        <w:rPr>
          <w:lang w:val="ru-RU"/>
        </w:rPr>
        <w:t>компьютеров</w:t>
      </w:r>
      <w:bookmarkEnd w:id="266"/>
      <w:bookmarkEnd w:id="267"/>
      <w:bookmarkEnd w:id="268"/>
      <w:bookmarkEnd w:id="269"/>
      <w:bookmarkEnd w:id="270"/>
      <w:bookmarkEnd w:id="271"/>
      <w:r w:rsidR="00872DAE">
        <w:fldChar w:fldCharType="begin"/>
      </w:r>
      <w:r>
        <w:instrText>XE</w:instrText>
      </w:r>
      <w:r w:rsidRPr="00ED71EB">
        <w:rPr>
          <w:lang w:val="ru-RU"/>
        </w:rPr>
        <w:instrText xml:space="preserve"> "</w:instrText>
      </w:r>
      <w:r>
        <w:instrText>Microsoft</w:instrText>
      </w:r>
      <w:r w:rsidRPr="00ED71EB">
        <w:rPr>
          <w:lang w:val="ru-RU"/>
        </w:rPr>
        <w:instrText xml:space="preserve"> </w:instrText>
      </w:r>
      <w:r>
        <w:instrText>Application</w:instrText>
      </w:r>
      <w:r w:rsidRPr="00ED71EB">
        <w:rPr>
          <w:lang w:val="ru-RU"/>
        </w:rPr>
        <w:instrText xml:space="preserve"> </w:instrText>
      </w:r>
      <w:r>
        <w:instrText>Virtualization</w:instrText>
      </w:r>
      <w:r w:rsidRPr="00ED71EB">
        <w:rPr>
          <w:lang w:val="ru-RU"/>
        </w:rPr>
        <w:instrText xml:space="preserve"> </w:instrText>
      </w:r>
      <w:r>
        <w:instrText>Hosting</w:instrText>
      </w:r>
      <w:r w:rsidRPr="00ED71EB">
        <w:rPr>
          <w:lang w:val="ru-RU"/>
        </w:rPr>
        <w:instrText xml:space="preserve"> </w:instrText>
      </w:r>
      <w:r w:rsidRPr="00217B7D">
        <w:rPr>
          <w:lang w:val="ru-RU"/>
        </w:rPr>
        <w:instrText>для</w:instrText>
      </w:r>
      <w:r w:rsidRPr="00ED71EB">
        <w:rPr>
          <w:lang w:val="ru-RU"/>
        </w:rPr>
        <w:instrText xml:space="preserve"> </w:instrText>
      </w:r>
      <w:r w:rsidRPr="00217B7D">
        <w:rPr>
          <w:lang w:val="ru-RU"/>
        </w:rPr>
        <w:instrText>настольных</w:instrText>
      </w:r>
      <w:r w:rsidRPr="00ED71EB">
        <w:rPr>
          <w:lang w:val="ru-RU"/>
        </w:rPr>
        <w:instrText xml:space="preserve"> </w:instrText>
      </w:r>
      <w:r w:rsidRPr="00217B7D">
        <w:rPr>
          <w:lang w:val="ru-RU"/>
        </w:rPr>
        <w:instrText>компьютеров</w:instrText>
      </w:r>
      <w:r w:rsidRPr="00ED71EB">
        <w:rPr>
          <w:lang w:val="ru-RU"/>
        </w:rPr>
        <w:instrText xml:space="preserv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429"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4C5A14" w:rsidTr="0015145F">
        <w:tc>
          <w:tcPr>
            <w:tcW w:w="2571"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r w:rsidRPr="00217B7D">
              <w:rPr>
                <w:lang w:val="ru-RU"/>
              </w:rPr>
              <w:t xml:space="preserve"> </w:t>
            </w:r>
          </w:p>
        </w:tc>
        <w:tc>
          <w:tcPr>
            <w:tcW w:w="2429" w:type="pct"/>
            <w:tcBorders>
              <w:top w:val="nil"/>
            </w:tcBorders>
          </w:tcPr>
          <w:p w:rsidR="009A4C7C" w:rsidRPr="00217B7D" w:rsidRDefault="009A4C7C" w:rsidP="009A4C7C">
            <w:pPr>
              <w:pStyle w:val="PURLMSH"/>
              <w:rPr>
                <w:lang w:val="ru-RU"/>
              </w:rPr>
            </w:pPr>
          </w:p>
        </w:tc>
      </w:tr>
      <w:tr w:rsidR="00AD5AED" w:rsidRPr="00501DA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501DAF" w:rsidRDefault="00AD5AED" w:rsidP="00CF11D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Необходимо:</w:t>
            </w:r>
          </w:p>
          <w:p w:rsidR="00AD5AED" w:rsidRPr="000A3567" w:rsidRDefault="00AD5AED" w:rsidP="009E3081">
            <w:pPr>
              <w:pStyle w:val="PURBullet-Indented"/>
            </w:pPr>
            <w:r>
              <w:t>Лицензия SAL Microsoft Application Virtualization Hosting для настольных компьютеров</w:t>
            </w:r>
          </w:p>
        </w:tc>
      </w:tr>
    </w:tbl>
    <w:p w:rsidR="009A4C7C" w:rsidRPr="00217B7D" w:rsidRDefault="009A4C7C" w:rsidP="0085206E">
      <w:pPr>
        <w:pStyle w:val="PURADDITIONALTERMSHEADERMB"/>
        <w:rPr>
          <w:lang w:val="ru-RU"/>
        </w:rPr>
      </w:pPr>
      <w:r w:rsidRPr="00217B7D">
        <w:rPr>
          <w:lang w:val="ru-RU"/>
        </w:rPr>
        <w:t>Дополнительные условия.</w:t>
      </w:r>
    </w:p>
    <w:p w:rsidR="009A4C7C" w:rsidRPr="00217B7D" w:rsidRDefault="009A4C7C" w:rsidP="009A4C7C">
      <w:pPr>
        <w:pStyle w:val="PURBlueStrong"/>
        <w:rPr>
          <w:lang w:val="ru-RU"/>
        </w:rPr>
      </w:pPr>
      <w:r w:rsidRPr="00217B7D">
        <w:rPr>
          <w:lang w:val="ru-RU"/>
        </w:rPr>
        <w:t xml:space="preserve">Использование виртуализации приложений с продуктами </w:t>
      </w:r>
      <w:r>
        <w:t>Microsoft</w:t>
      </w:r>
      <w:r w:rsidRPr="00217B7D">
        <w:rPr>
          <w:lang w:val="ru-RU"/>
        </w:rPr>
        <w:t xml:space="preserve"> и компонентами продуктов </w:t>
      </w:r>
      <w:r>
        <w:t>Microsoft</w:t>
      </w:r>
    </w:p>
    <w:p w:rsidR="009A4C7C" w:rsidRPr="00217B7D" w:rsidRDefault="00FE3B33" w:rsidP="009A4C7C">
      <w:pPr>
        <w:pStyle w:val="PURBody-Indented"/>
        <w:rPr>
          <w:lang w:val="ru-RU"/>
        </w:rPr>
      </w:pPr>
      <w:r w:rsidRPr="00217B7D">
        <w:rPr>
          <w:lang w:val="ru-RU"/>
        </w:rPr>
        <w:t xml:space="preserve">Следующие продукты </w:t>
      </w:r>
      <w:r>
        <w:t>Microsoft</w:t>
      </w:r>
      <w:r w:rsidRPr="00217B7D">
        <w:rPr>
          <w:lang w:val="ru-RU"/>
        </w:rPr>
        <w:t xml:space="preserve"> могут использоваться с </w:t>
      </w:r>
      <w:r>
        <w:t>Microsoft</w:t>
      </w:r>
      <w:r w:rsidRPr="00217B7D">
        <w:rPr>
          <w:lang w:val="ru-RU"/>
        </w:rPr>
        <w:t xml:space="preserve"> </w:t>
      </w:r>
      <w:r>
        <w:t>Application</w:t>
      </w:r>
      <w:r w:rsidRPr="00217B7D">
        <w:rPr>
          <w:lang w:val="ru-RU"/>
        </w:rPr>
        <w:t xml:space="preserve"> </w:t>
      </w:r>
      <w:r>
        <w:t>Virtualization</w:t>
      </w:r>
      <w:r w:rsidRPr="00217B7D">
        <w:rPr>
          <w:lang w:val="ru-RU"/>
        </w:rPr>
        <w:t xml:space="preserve"> </w:t>
      </w:r>
      <w:r>
        <w:t>Hosting</w:t>
      </w:r>
      <w:r w:rsidRPr="00217B7D">
        <w:rPr>
          <w:lang w:val="ru-RU"/>
        </w:rPr>
        <w:t xml:space="preserve"> для настольных компьютеров или другими сторонними технологиями виртуализации приложений. </w:t>
      </w:r>
    </w:p>
    <w:p w:rsidR="009A4C7C" w:rsidRPr="008D5AC9" w:rsidRDefault="009A4C7C" w:rsidP="009E3081">
      <w:pPr>
        <w:pStyle w:val="PURBullet-Indented"/>
      </w:pPr>
      <w:r>
        <w:t>Microsoft Dynamics NAV 2009 R2</w:t>
      </w:r>
    </w:p>
    <w:p w:rsidR="00A11A7A" w:rsidRPr="00217B7D" w:rsidRDefault="009A4C7C" w:rsidP="00446366">
      <w:pPr>
        <w:pStyle w:val="PURBody-Indented"/>
        <w:rPr>
          <w:lang w:val="ru-RU"/>
        </w:rPr>
      </w:pPr>
      <w:r w:rsidRPr="00217B7D">
        <w:rPr>
          <w:lang w:val="ru-RU"/>
        </w:rPr>
        <w:t xml:space="preserve">Использование каких-либо других продуктов </w:t>
      </w:r>
      <w:r>
        <w:t>Microsoft</w:t>
      </w:r>
      <w:r w:rsidRPr="00217B7D">
        <w:rPr>
          <w:lang w:val="ru-RU"/>
        </w:rPr>
        <w:t xml:space="preserve"> или их компонентов запрещено.</w:t>
      </w:r>
    </w:p>
    <w:p w:rsidR="00893CE7" w:rsidRPr="00217B7D" w:rsidRDefault="0013008E" w:rsidP="00893CE7">
      <w:pPr>
        <w:pStyle w:val="PURBody-Indented"/>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72" w:name="_Toc299519124"/>
      <w:bookmarkStart w:id="273" w:name="_Toc299531556"/>
      <w:bookmarkStart w:id="274" w:name="_Toc299531880"/>
      <w:bookmarkStart w:id="275" w:name="_Toc299957163"/>
      <w:bookmarkStart w:id="276" w:name="_Toc333334704"/>
      <w:bookmarkStart w:id="277" w:name="_Toc333336849"/>
      <w:r>
        <w:t>Microsoft</w:t>
      </w:r>
      <w:r w:rsidRPr="00217B7D">
        <w:rPr>
          <w:lang w:val="ru-RU"/>
        </w:rPr>
        <w:t xml:space="preserve"> </w:t>
      </w:r>
      <w:r>
        <w:t>Dynamics</w:t>
      </w:r>
      <w:r w:rsidRPr="00217B7D">
        <w:rPr>
          <w:lang w:val="ru-RU"/>
        </w:rPr>
        <w:t xml:space="preserve"> </w:t>
      </w:r>
      <w:r>
        <w:t>AX</w:t>
      </w:r>
      <w:r w:rsidRPr="00217B7D">
        <w:rPr>
          <w:lang w:val="ru-RU"/>
        </w:rPr>
        <w:t xml:space="preserve"> 2012</w:t>
      </w:r>
      <w:bookmarkEnd w:id="272"/>
      <w:bookmarkEnd w:id="273"/>
      <w:bookmarkEnd w:id="274"/>
      <w:bookmarkEnd w:id="275"/>
      <w:bookmarkEnd w:id="276"/>
      <w:bookmarkEnd w:id="277"/>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AX</w:instrText>
      </w:r>
      <w:r w:rsidRPr="00217B7D">
        <w:rPr>
          <w:lang w:val="ru-RU"/>
        </w:rPr>
        <w:instrText xml:space="preserve"> 2012" </w:instrText>
      </w:r>
      <w:r w:rsidR="00872DAE">
        <w:fldChar w:fldCharType="end"/>
      </w:r>
      <w:r w:rsidRPr="00217B7D">
        <w:rPr>
          <w:lang w:val="ru-RU"/>
        </w:rPr>
        <w:t xml:space="preserve"> </w:t>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453" w:type="pct"/>
            <w:gridSpan w:val="2"/>
          </w:tcPr>
          <w:p w:rsidR="00831C1F" w:rsidRDefault="004F154D" w:rsidP="00831C1F">
            <w:pPr>
              <w:pStyle w:val="PURLMSH"/>
            </w:pPr>
            <w:r>
              <w:t xml:space="preserve">См. соответствующее уведомление. </w:t>
            </w:r>
            <w:r>
              <w:rPr>
                <w:b/>
              </w:rPr>
              <w:t>Нет</w:t>
            </w:r>
          </w:p>
        </w:tc>
      </w:tr>
      <w:tr w:rsidR="009A4C7C" w:rsidRPr="004C5A14" w:rsidTr="0015145F">
        <w:tc>
          <w:tcPr>
            <w:tcW w:w="2547" w:type="pct"/>
          </w:tcPr>
          <w:p w:rsidR="009A4C7C" w:rsidRPr="00217B7D" w:rsidRDefault="006B55FB" w:rsidP="00803002">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9B68BE"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453" w:type="pct"/>
            <w:gridSpan w:val="2"/>
          </w:tcPr>
          <w:p w:rsidR="009A4C7C" w:rsidRPr="00217B7D" w:rsidRDefault="009A4C7C" w:rsidP="009A4C7C">
            <w:pPr>
              <w:pStyle w:val="PURLMSH"/>
              <w:rPr>
                <w:lang w:val="ru-RU"/>
              </w:rPr>
            </w:pPr>
          </w:p>
        </w:tc>
      </w:tr>
      <w:tr w:rsidR="00B90B55" w:rsidTr="0015145F">
        <w:trPr>
          <w:trHeight w:val="20"/>
        </w:trPr>
        <w:tc>
          <w:tcPr>
            <w:tcW w:w="5000" w:type="pct"/>
            <w:gridSpan w:val="3"/>
            <w:shd w:val="clear" w:color="auto" w:fill="E5EEF7"/>
          </w:tcPr>
          <w:p w:rsidR="00B90B55" w:rsidRPr="002351F3" w:rsidRDefault="00B90B55" w:rsidP="002351F3">
            <w:pPr>
              <w:pStyle w:val="PURTableHeaderBlue"/>
            </w:pPr>
            <w:r>
              <w:t>ЛИЦЕНЗИИ ПОДПИСЧИКА (SAL)</w:t>
            </w:r>
          </w:p>
        </w:tc>
      </w:tr>
      <w:tr w:rsidR="00B90B55" w:rsidRPr="003528B0" w:rsidTr="0015145F">
        <w:tblPrEx>
          <w:tblBorders>
            <w:top w:val="none" w:sz="0" w:space="0" w:color="auto"/>
            <w:bottom w:val="none" w:sz="0" w:space="0" w:color="auto"/>
          </w:tblBorders>
        </w:tblPrEx>
        <w:tc>
          <w:tcPr>
            <w:tcW w:w="2571" w:type="pct"/>
            <w:gridSpan w:val="2"/>
          </w:tcPr>
          <w:p w:rsidR="00B90B55" w:rsidRPr="00217B7D" w:rsidRDefault="00B90B55" w:rsidP="002448BE">
            <w:pPr>
              <w:pStyle w:val="PURBody-Indented"/>
              <w:rPr>
                <w:lang w:val="ru-RU"/>
              </w:rPr>
            </w:pPr>
            <w:r w:rsidRPr="00217B7D">
              <w:rPr>
                <w:lang w:val="ru-RU"/>
              </w:rPr>
              <w:t xml:space="preserve">Если программное обеспечение лицензируется по модели лицензий подписчика, </w:t>
            </w:r>
            <w:r w:rsidRPr="00217B7D">
              <w:rPr>
                <w:b/>
                <w:lang w:val="ru-RU"/>
              </w:rPr>
              <w:t>вам потребуется:</w:t>
            </w:r>
          </w:p>
          <w:p w:rsidR="00B90B55" w:rsidRPr="000A3567" w:rsidRDefault="00B90B55" w:rsidP="00830DCA">
            <w:pPr>
              <w:pStyle w:val="PURBullet-Indented"/>
            </w:pPr>
            <w:r>
              <w:t>Dynamics AM Full User SAL</w:t>
            </w:r>
            <w:r>
              <w:rPr>
                <w:vertAlign w:val="superscript"/>
              </w:rPr>
              <w:t>1</w:t>
            </w:r>
            <w:r>
              <w:t xml:space="preserve">, </w:t>
            </w:r>
            <w:r>
              <w:rPr>
                <w:b/>
              </w:rPr>
              <w:t>или</w:t>
            </w:r>
          </w:p>
          <w:p w:rsidR="00B90B55" w:rsidRPr="000A3567" w:rsidRDefault="00B90B55" w:rsidP="00830DCA">
            <w:pPr>
              <w:pStyle w:val="PURBullet-Indented"/>
            </w:pPr>
            <w:r>
              <w:t>Dynamics AM Light User SAL</w:t>
            </w:r>
            <w:r>
              <w:rPr>
                <w:vertAlign w:val="superscript"/>
              </w:rPr>
              <w:t>1</w:t>
            </w:r>
            <w:r>
              <w:t xml:space="preserve">, </w:t>
            </w:r>
            <w:r>
              <w:rPr>
                <w:b/>
              </w:rPr>
              <w:t>или</w:t>
            </w:r>
          </w:p>
          <w:p w:rsidR="00B10A08" w:rsidRDefault="00B90B55" w:rsidP="00830DCA">
            <w:pPr>
              <w:pStyle w:val="PURBullet-Indented"/>
              <w:rPr>
                <w:b/>
              </w:rPr>
            </w:pPr>
            <w:r>
              <w:t>Dynamics AM ESS User SAL</w:t>
            </w:r>
            <w:r>
              <w:rPr>
                <w:vertAlign w:val="superscript"/>
              </w:rPr>
              <w:t>1</w:t>
            </w:r>
            <w:r>
              <w:t xml:space="preserve">, </w:t>
            </w:r>
            <w:r>
              <w:rPr>
                <w:b/>
              </w:rPr>
              <w:t>или</w:t>
            </w:r>
          </w:p>
          <w:p w:rsidR="00B10A08" w:rsidRPr="007D1A99" w:rsidRDefault="00B10A08" w:rsidP="00830DCA">
            <w:pPr>
              <w:pStyle w:val="PURBullet-Indented"/>
              <w:rPr>
                <w:b/>
                <w:lang w:val="fr-FR"/>
              </w:rPr>
            </w:pPr>
            <w:r w:rsidRPr="007D1A99">
              <w:rPr>
                <w:lang w:val="fr-FR"/>
              </w:rPr>
              <w:t>Dynamics AM POS Device SAL</w:t>
            </w:r>
            <w:r w:rsidRPr="007D1A99">
              <w:rPr>
                <w:vertAlign w:val="superscript"/>
                <w:lang w:val="fr-FR"/>
              </w:rPr>
              <w:t>1</w:t>
            </w:r>
          </w:p>
        </w:tc>
        <w:tc>
          <w:tcPr>
            <w:tcW w:w="2429" w:type="pct"/>
          </w:tcPr>
          <w:p w:rsidR="00683649" w:rsidRPr="007D1A99" w:rsidRDefault="00683649" w:rsidP="002448BE">
            <w:pPr>
              <w:pStyle w:val="PURBody-Indented"/>
              <w:rPr>
                <w:lang w:val="fr-FR"/>
              </w:rPr>
            </w:pPr>
          </w:p>
          <w:p w:rsidR="00B90B55" w:rsidRPr="000A3567" w:rsidRDefault="00B90B55" w:rsidP="00830DCA">
            <w:pPr>
              <w:pStyle w:val="PURBullet-Indented"/>
            </w:pPr>
            <w:r>
              <w:t>Dynamics BE Full User SAL</w:t>
            </w:r>
            <w:r>
              <w:rPr>
                <w:vertAlign w:val="superscript"/>
              </w:rPr>
              <w:t>2</w:t>
            </w:r>
            <w:r>
              <w:t xml:space="preserve">, </w:t>
            </w:r>
            <w:r>
              <w:rPr>
                <w:b/>
              </w:rPr>
              <w:t>или</w:t>
            </w:r>
          </w:p>
          <w:p w:rsidR="00B90B55" w:rsidRPr="000A3567" w:rsidRDefault="00B90B55" w:rsidP="00830DCA">
            <w:pPr>
              <w:pStyle w:val="PURBullet-Indented"/>
            </w:pPr>
            <w:r>
              <w:t>Dynamics BE Light User SAL</w:t>
            </w:r>
            <w:r>
              <w:rPr>
                <w:vertAlign w:val="superscript"/>
              </w:rPr>
              <w:t>2</w:t>
            </w:r>
          </w:p>
          <w:p w:rsidR="00B90B55" w:rsidRDefault="00B90B55" w:rsidP="00830DCA">
            <w:pPr>
              <w:pStyle w:val="PURBullet-Indented"/>
              <w:numPr>
                <w:ilvl w:val="0"/>
                <w:numId w:val="0"/>
              </w:numPr>
              <w:ind w:left="810"/>
            </w:pPr>
            <w:r>
              <w:rPr>
                <w:vertAlign w:val="superscript"/>
              </w:rPr>
              <w:t>1</w:t>
            </w:r>
            <w:r>
              <w:t xml:space="preserve"> для выпуска Advanced Management</w:t>
            </w:r>
          </w:p>
          <w:p w:rsidR="00B90B55" w:rsidRPr="000A3567" w:rsidRDefault="00B90B55" w:rsidP="00830DCA">
            <w:pPr>
              <w:pStyle w:val="PURBullet-Indented"/>
              <w:numPr>
                <w:ilvl w:val="0"/>
                <w:numId w:val="0"/>
              </w:numPr>
              <w:ind w:left="810"/>
            </w:pPr>
            <w:r>
              <w:rPr>
                <w:vertAlign w:val="superscript"/>
              </w:rPr>
              <w:t>2</w:t>
            </w:r>
            <w:r>
              <w:t xml:space="preserve"> для выпуска Business Essentials</w:t>
            </w:r>
          </w:p>
        </w:tc>
      </w:tr>
    </w:tbl>
    <w:p w:rsidR="009A4C7C" w:rsidRDefault="009A4C7C"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217B7D" w:rsidRDefault="009A4C7C" w:rsidP="009A4C7C">
      <w:pPr>
        <w:pStyle w:val="PURBody-Indented"/>
        <w:rPr>
          <w:szCs w:val="18"/>
          <w:lang w:val="ru-RU"/>
        </w:rPr>
      </w:pPr>
      <w:r w:rsidRPr="00217B7D">
        <w:rPr>
          <w:iCs/>
          <w:szCs w:val="18"/>
          <w:lang w:val="ru-RU"/>
        </w:rPr>
        <w:t xml:space="preserve">Существует 4 типа лицензий </w:t>
      </w:r>
      <w:r>
        <w:rPr>
          <w:iCs/>
          <w:szCs w:val="18"/>
        </w:rPr>
        <w:t>SAL</w:t>
      </w:r>
      <w:r w:rsidRPr="00217B7D">
        <w:rPr>
          <w:lang w:val="ru-RU"/>
        </w:rPr>
        <w:t xml:space="preserve">. У лицензий </w:t>
      </w:r>
      <w:r>
        <w:t>SAL</w:t>
      </w:r>
      <w:r w:rsidRPr="00217B7D">
        <w:rPr>
          <w:lang w:val="ru-RU"/>
        </w:rPr>
        <w:t xml:space="preserve"> также существуют выпуски.</w:t>
      </w:r>
    </w:p>
    <w:p w:rsidR="009A4C7C" w:rsidRPr="00217B7D" w:rsidRDefault="009A4C7C" w:rsidP="00145A17">
      <w:pPr>
        <w:pStyle w:val="PURBullet-Indented"/>
        <w:rPr>
          <w:rFonts w:cs="Arial"/>
          <w:lang w:val="ru-RU"/>
        </w:rPr>
      </w:pPr>
      <w:r w:rsidRPr="00217B7D">
        <w:rPr>
          <w:rFonts w:cs="Arial"/>
          <w:b/>
          <w:lang w:val="ru-RU"/>
        </w:rPr>
        <w:t xml:space="preserve">Полная лицензия </w:t>
      </w:r>
      <w:r>
        <w:rPr>
          <w:rFonts w:cs="Arial"/>
          <w:b/>
        </w:rPr>
        <w:t>SAL</w:t>
      </w:r>
      <w:r w:rsidRPr="00217B7D">
        <w:rPr>
          <w:rFonts w:cs="Arial"/>
          <w:b/>
          <w:lang w:val="ru-RU"/>
        </w:rPr>
        <w:t xml:space="preserve"> «на пользователя» —</w:t>
      </w:r>
      <w:r w:rsidRPr="00217B7D">
        <w:rPr>
          <w:rFonts w:cs="Arial"/>
          <w:lang w:val="ru-RU"/>
        </w:rPr>
        <w:t xml:space="preserve"> тип лицензии, предоставляющий право на полный доступ к системной базе данных с помощью любых средств доступа.</w:t>
      </w:r>
      <w:r w:rsidRPr="00217B7D">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217B7D" w:rsidRDefault="009A4C7C" w:rsidP="00145A17">
      <w:pPr>
        <w:pStyle w:val="PURBullet-Indented"/>
        <w:rPr>
          <w:lang w:val="ru-RU"/>
        </w:rPr>
      </w:pPr>
      <w:r w:rsidRPr="00217B7D">
        <w:rPr>
          <w:b/>
          <w:lang w:val="ru-RU"/>
        </w:rPr>
        <w:t xml:space="preserve">Базовая лицензия </w:t>
      </w:r>
      <w:r>
        <w:rPr>
          <w:b/>
        </w:rPr>
        <w:t>SAL</w:t>
      </w:r>
      <w:r w:rsidRPr="00217B7D">
        <w:rPr>
          <w:b/>
          <w:lang w:val="ru-RU"/>
        </w:rPr>
        <w:t xml:space="preserve"> «на пользователя» —</w:t>
      </w:r>
      <w:r w:rsidRPr="00217B7D">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217B7D">
        <w:rPr>
          <w:lang w:val="ru-RU"/>
        </w:rPr>
        <w:t xml:space="preserve"> </w:t>
      </w:r>
      <w:r>
        <w:t>Dynamics</w:t>
      </w:r>
      <w:r w:rsidRPr="00217B7D">
        <w:rPr>
          <w:lang w:val="ru-RU"/>
        </w:rPr>
        <w:t xml:space="preserve"> в качестве средства доступа. Расширенный клиент </w:t>
      </w:r>
      <w:r>
        <w:t>Microsoft</w:t>
      </w:r>
      <w:r w:rsidRPr="00217B7D">
        <w:rPr>
          <w:lang w:val="ru-RU"/>
        </w:rPr>
        <w:t xml:space="preserve"> </w:t>
      </w:r>
      <w:r>
        <w:t>Dynamics</w:t>
      </w:r>
      <w:r w:rsidRPr="00217B7D">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217B7D">
        <w:rPr>
          <w:lang w:val="ru-RU"/>
        </w:rPr>
        <w:t xml:space="preserve"> </w:t>
      </w:r>
      <w:r>
        <w:t>Dynamics</w:t>
      </w:r>
      <w:r w:rsidRPr="00217B7D">
        <w:rPr>
          <w:lang w:val="ru-RU"/>
        </w:rPr>
        <w:t>.</w:t>
      </w:r>
    </w:p>
    <w:p w:rsidR="009A4C7C" w:rsidRPr="00217B7D" w:rsidRDefault="009A4C7C" w:rsidP="00E62458">
      <w:pPr>
        <w:pStyle w:val="PURBullet-Indented"/>
        <w:rPr>
          <w:lang w:val="ru-RU"/>
        </w:rPr>
      </w:pPr>
      <w:r w:rsidRPr="00217B7D">
        <w:rPr>
          <w:b/>
          <w:lang w:val="ru-RU"/>
        </w:rPr>
        <w:t xml:space="preserve">Лицензия </w:t>
      </w:r>
      <w:r>
        <w:rPr>
          <w:b/>
        </w:rPr>
        <w:t>SAL</w:t>
      </w:r>
      <w:r w:rsidRPr="00217B7D">
        <w:rPr>
          <w:b/>
          <w:lang w:val="ru-RU"/>
        </w:rPr>
        <w:t xml:space="preserve"> для самообслуживания сотрудников —</w:t>
      </w:r>
      <w:r w:rsidRPr="00217B7D">
        <w:rPr>
          <w:lang w:val="ru-RU"/>
        </w:rPr>
        <w:t xml:space="preserve"> лицензия, (</w:t>
      </w:r>
      <w:r>
        <w:t>i</w:t>
      </w:r>
      <w:r w:rsidRPr="00217B7D">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217B7D">
        <w:rPr>
          <w:lang w:val="ru-RU"/>
        </w:rPr>
        <w:t xml:space="preserve"> </w:t>
      </w:r>
      <w:r>
        <w:t>Dynamics</w:t>
      </w:r>
      <w:r w:rsidRPr="00217B7D">
        <w:rPr>
          <w:lang w:val="ru-RU"/>
        </w:rPr>
        <w:t xml:space="preserve"> в качестве средства доступа и (</w:t>
      </w:r>
      <w:r>
        <w:t>ii</w:t>
      </w:r>
      <w:r w:rsidRPr="00217B7D">
        <w:rPr>
          <w:lang w:val="ru-RU"/>
        </w:rPr>
        <w:t>) ограничивающая доступ к следующему набору функций:</w:t>
      </w:r>
    </w:p>
    <w:p w:rsidR="009A4C7C" w:rsidRPr="00217B7D" w:rsidRDefault="009A4C7C" w:rsidP="00E62458">
      <w:pPr>
        <w:pStyle w:val="PURBullet-Indented"/>
        <w:rPr>
          <w:lang w:val="ru-RU"/>
        </w:rPr>
      </w:pPr>
      <w:r w:rsidRPr="00217B7D">
        <w:rPr>
          <w:rFonts w:cs="Arial"/>
          <w:b/>
          <w:lang w:val="ru-RU"/>
        </w:rPr>
        <w:t>Администрирование сотрудников</w:t>
      </w:r>
      <w:r w:rsidRPr="00217B7D">
        <w:rPr>
          <w:b/>
          <w:lang w:val="ru-RU"/>
        </w:rPr>
        <w:t xml:space="preserve"> —</w:t>
      </w:r>
      <w:r w:rsidRPr="00217B7D">
        <w:rPr>
          <w:lang w:val="ru-RU"/>
        </w:rPr>
        <w:t xml:space="preserve"> управление данными и профилями пользователей, хранящимися в</w:t>
      </w:r>
      <w:r w:rsidR="009B68BE">
        <w:t> </w:t>
      </w:r>
      <w:r w:rsidRPr="00217B7D">
        <w:rPr>
          <w:lang w:val="ru-RU"/>
        </w:rPr>
        <w:t>системной базе данных;</w:t>
      </w:r>
    </w:p>
    <w:p w:rsidR="009A4C7C" w:rsidRPr="00217B7D" w:rsidRDefault="009A4C7C" w:rsidP="00E62458">
      <w:pPr>
        <w:pStyle w:val="PURBullet-Indented"/>
        <w:rPr>
          <w:lang w:val="ru-RU"/>
        </w:rPr>
      </w:pPr>
      <w:r w:rsidRPr="00217B7D">
        <w:rPr>
          <w:b/>
          <w:lang w:val="ru-RU"/>
        </w:rPr>
        <w:lastRenderedPageBreak/>
        <w:t>контроль посещаемости и сведения о присутствии сотрудников —</w:t>
      </w:r>
      <w:r w:rsidRPr="00217B7D">
        <w:rPr>
          <w:lang w:val="ru-RU"/>
        </w:rPr>
        <w:t xml:space="preserve"> ввод данных в табели учета времени и</w:t>
      </w:r>
      <w:r w:rsidR="007802BF">
        <w:t> </w:t>
      </w:r>
      <w:r w:rsidRPr="00217B7D">
        <w:rPr>
          <w:lang w:val="ru-RU"/>
        </w:rPr>
        <w:t>сведений о присутствии/отсутствии каждого пользователя;</w:t>
      </w:r>
    </w:p>
    <w:p w:rsidR="009A4C7C" w:rsidRPr="00217B7D" w:rsidRDefault="009A4C7C" w:rsidP="00A748AB">
      <w:pPr>
        <w:pStyle w:val="PURBullet-Indented"/>
        <w:rPr>
          <w:lang w:val="ru-RU"/>
        </w:rPr>
      </w:pPr>
      <w:r w:rsidRPr="00217B7D">
        <w:rPr>
          <w:b/>
          <w:lang w:val="ru-RU"/>
        </w:rPr>
        <w:t>контроль командировок и командировочных расходов сотрудников —</w:t>
      </w:r>
      <w:r w:rsidRPr="00217B7D">
        <w:rPr>
          <w:lang w:val="ru-RU"/>
        </w:rPr>
        <w:t xml:space="preserve"> ввод и обновление данных пользователей, касающихся командировочных расходов и заявок на командировки;</w:t>
      </w:r>
    </w:p>
    <w:p w:rsidR="009A4C7C" w:rsidRPr="00217B7D" w:rsidRDefault="009A4C7C" w:rsidP="00A748AB">
      <w:pPr>
        <w:pStyle w:val="PURBullet-Indented"/>
        <w:rPr>
          <w:lang w:val="ru-RU"/>
        </w:rPr>
      </w:pPr>
      <w:r w:rsidRPr="00217B7D">
        <w:rPr>
          <w:b/>
          <w:lang w:val="ru-RU"/>
        </w:rPr>
        <w:t>обработка заявок сотрудников —</w:t>
      </w:r>
      <w:r w:rsidRPr="00217B7D">
        <w:rPr>
          <w:lang w:val="ru-RU"/>
        </w:rPr>
        <w:t xml:space="preserve"> подача личных заявок пользователей, например заявок на покупки или услуги, отпуск или отсутствие по личным причинам.</w:t>
      </w:r>
    </w:p>
    <w:p w:rsidR="00B10A08" w:rsidRPr="00217B7D" w:rsidRDefault="00B10A08" w:rsidP="00A748AB">
      <w:pPr>
        <w:pStyle w:val="PURBullet-Indented"/>
        <w:rPr>
          <w:spacing w:val="-2"/>
          <w:lang w:val="ru-RU"/>
        </w:rPr>
      </w:pPr>
      <w:r w:rsidRPr="00217B7D">
        <w:rPr>
          <w:b/>
          <w:spacing w:val="-2"/>
          <w:lang w:val="ru-RU"/>
        </w:rPr>
        <w:t xml:space="preserve">Лицензия </w:t>
      </w:r>
      <w:r w:rsidRPr="009B68BE">
        <w:rPr>
          <w:b/>
          <w:spacing w:val="-2"/>
        </w:rPr>
        <w:t>SAL</w:t>
      </w:r>
      <w:r w:rsidRPr="00217B7D">
        <w:rPr>
          <w:b/>
          <w:spacing w:val="-2"/>
          <w:lang w:val="ru-RU"/>
        </w:rPr>
        <w:t xml:space="preserve"> на терминал продаж —</w:t>
      </w:r>
      <w:r w:rsidRPr="00217B7D">
        <w:rPr>
          <w:spacing w:val="-2"/>
          <w:lang w:val="ru-RU"/>
        </w:rPr>
        <w:t xml:space="preserve"> лицензия, позволяющая терминалу продаж, используемому пользователем, обращаться к системной базе данных. Терминал продаж — это устройство, используемое для доступа к системной базе данных для оформления таких операций, как продажи или оказание услуг клиентам; терминал продаж должен размещаться только в магазине розничной торговли пользователя.</w:t>
      </w:r>
    </w:p>
    <w:p w:rsidR="009A4C7C" w:rsidRPr="00217B7D" w:rsidRDefault="009A4C7C" w:rsidP="009A4C7C">
      <w:pPr>
        <w:pStyle w:val="PURBlueStrong"/>
        <w:rPr>
          <w:lang w:val="ru-RU"/>
        </w:rPr>
      </w:pPr>
      <w:r w:rsidRPr="00217B7D">
        <w:rPr>
          <w:lang w:val="ru-RU"/>
        </w:rPr>
        <w:t xml:space="preserve">Выпуски </w:t>
      </w:r>
      <w:r>
        <w:t>SAL</w:t>
      </w:r>
    </w:p>
    <w:p w:rsidR="009A4C7C" w:rsidRPr="00494234" w:rsidRDefault="009A4C7C" w:rsidP="009A4C7C">
      <w:pPr>
        <w:pStyle w:val="PURBody-Indented"/>
        <w:rPr>
          <w:lang w:val="ru-RU"/>
        </w:rPr>
      </w:pPr>
      <w:r w:rsidRPr="00494234">
        <w:rPr>
          <w:lang w:val="ru-RU"/>
        </w:rPr>
        <w:t xml:space="preserve">Необходимо выбрать один из двух выпусков лицензии </w:t>
      </w:r>
      <w:r w:rsidRPr="00494234">
        <w:t>Microsoft</w:t>
      </w:r>
      <w:r w:rsidRPr="00494234">
        <w:rPr>
          <w:lang w:val="ru-RU"/>
        </w:rPr>
        <w:t xml:space="preserve"> </w:t>
      </w:r>
      <w:r w:rsidRPr="00494234">
        <w:t>Dynamics</w:t>
      </w:r>
      <w:r w:rsidRPr="00494234">
        <w:rPr>
          <w:lang w:val="ru-RU"/>
        </w:rPr>
        <w:t xml:space="preserve"> </w:t>
      </w:r>
      <w:r w:rsidRPr="00494234">
        <w:t>SAL</w:t>
      </w:r>
      <w:r w:rsidRPr="00494234">
        <w:rPr>
          <w:lang w:val="ru-RU"/>
        </w:rPr>
        <w:t xml:space="preserve">. Ваш выбор распространяется на все лицензии </w:t>
      </w:r>
      <w:r w:rsidRPr="00494234">
        <w:t>SAL</w:t>
      </w:r>
      <w:r w:rsidRPr="00494234">
        <w:rPr>
          <w:lang w:val="ru-RU"/>
        </w:rPr>
        <w:t>.</w:t>
      </w:r>
    </w:p>
    <w:p w:rsidR="009A4C7C" w:rsidRPr="00217B7D" w:rsidRDefault="009A4C7C" w:rsidP="009A4C7C">
      <w:pPr>
        <w:pStyle w:val="PURBody-Indented"/>
        <w:rPr>
          <w:lang w:val="ru-RU"/>
        </w:rPr>
      </w:pPr>
      <w:r w:rsidRPr="00217B7D">
        <w:rPr>
          <w:lang w:val="ru-RU"/>
        </w:rPr>
        <w:t xml:space="preserve">Для </w:t>
      </w:r>
      <w:r>
        <w:t>Microsoft</w:t>
      </w:r>
      <w:r w:rsidRPr="00217B7D">
        <w:rPr>
          <w:lang w:val="ru-RU"/>
        </w:rPr>
        <w:t xml:space="preserve"> </w:t>
      </w:r>
      <w:r>
        <w:t>Dynamics</w:t>
      </w:r>
      <w:r w:rsidRPr="00217B7D">
        <w:rPr>
          <w:lang w:val="ru-RU"/>
        </w:rPr>
        <w:t xml:space="preserve"> </w:t>
      </w:r>
      <w:r>
        <w:t>AX</w:t>
      </w:r>
      <w:r w:rsidRPr="00217B7D">
        <w:rPr>
          <w:lang w:val="ru-RU"/>
        </w:rPr>
        <w:t xml:space="preserve"> 2012 доступны следующие выпуски </w:t>
      </w:r>
      <w:r>
        <w:t>SAL</w:t>
      </w:r>
      <w:r w:rsidRPr="00217B7D">
        <w:rPr>
          <w:lang w:val="ru-RU"/>
        </w:rPr>
        <w:t>:</w:t>
      </w:r>
    </w:p>
    <w:p w:rsidR="009A4C7C" w:rsidRPr="00217B7D" w:rsidRDefault="009A4C7C" w:rsidP="00E62458">
      <w:pPr>
        <w:pStyle w:val="PURBullet-Indented"/>
        <w:rPr>
          <w:lang w:val="ru-RU"/>
        </w:rPr>
      </w:pPr>
      <w:r>
        <w:t>Business</w:t>
      </w:r>
      <w:r w:rsidRPr="00217B7D">
        <w:rPr>
          <w:lang w:val="ru-RU"/>
        </w:rPr>
        <w:t xml:space="preserve"> </w:t>
      </w:r>
      <w:r>
        <w:t>Essentials</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только полных лицензий </w:t>
      </w:r>
      <w:r>
        <w:t>SAL</w:t>
      </w:r>
      <w:r w:rsidRPr="00217B7D">
        <w:rPr>
          <w:lang w:val="ru-RU"/>
        </w:rPr>
        <w:t xml:space="preserve"> «на пользователя» и</w:t>
      </w:r>
      <w:r w:rsidR="00D8063B">
        <w:t> </w:t>
      </w:r>
      <w:r w:rsidRPr="00217B7D">
        <w:rPr>
          <w:lang w:val="ru-RU"/>
        </w:rPr>
        <w:t xml:space="preserve">базовых лицензий </w:t>
      </w:r>
      <w:r>
        <w:t>SAL</w:t>
      </w:r>
      <w:r w:rsidRPr="00217B7D">
        <w:rPr>
          <w:lang w:val="ru-RU"/>
        </w:rPr>
        <w:t xml:space="preserve"> «на пользователя»);</w:t>
      </w:r>
    </w:p>
    <w:p w:rsidR="009A4C7C" w:rsidRPr="00217B7D" w:rsidRDefault="009A4C7C" w:rsidP="00E62458">
      <w:pPr>
        <w:pStyle w:val="PURBullet-Indented"/>
        <w:rPr>
          <w:lang w:val="ru-RU"/>
        </w:rPr>
      </w:pPr>
      <w:r>
        <w:t>Advance</w:t>
      </w:r>
      <w:r w:rsidRPr="00217B7D">
        <w:rPr>
          <w:lang w:val="ru-RU"/>
        </w:rPr>
        <w:t xml:space="preserve"> </w:t>
      </w:r>
      <w:r>
        <w:t>Management</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для всех типов лицензий </w:t>
      </w:r>
      <w:r>
        <w:t>SAL</w:t>
      </w:r>
      <w:r w:rsidRPr="00217B7D">
        <w:rPr>
          <w:lang w:val="ru-RU"/>
        </w:rPr>
        <w:t>).</w:t>
      </w:r>
    </w:p>
    <w:p w:rsidR="009A4C7C" w:rsidRPr="00217B7D" w:rsidRDefault="009A4C7C" w:rsidP="009A4C7C">
      <w:pPr>
        <w:pStyle w:val="PURBlueStrong"/>
        <w:rPr>
          <w:lang w:val="ru-RU" w:eastAsia="zh-CN"/>
        </w:rPr>
      </w:pPr>
      <w:r w:rsidRPr="00217B7D">
        <w:rPr>
          <w:lang w:val="ru-RU"/>
        </w:rPr>
        <w:t>Внешние пользователи</w:t>
      </w:r>
    </w:p>
    <w:p w:rsidR="009A4C7C" w:rsidRPr="00217B7D" w:rsidRDefault="009A4C7C" w:rsidP="009A4C7C">
      <w:pPr>
        <w:pStyle w:val="PURBody-Indented"/>
        <w:rPr>
          <w:spacing w:val="-2"/>
          <w:lang w:val="ru-RU" w:eastAsia="zh-CN"/>
        </w:rPr>
      </w:pPr>
      <w:r w:rsidRPr="00217B7D">
        <w:rPr>
          <w:spacing w:val="-2"/>
          <w:lang w:val="ru-RU"/>
        </w:rPr>
        <w:t xml:space="preserve">Лицензия </w:t>
      </w:r>
      <w:r w:rsidRPr="00D8063B">
        <w:rPr>
          <w:spacing w:val="-2"/>
        </w:rPr>
        <w:t>SAL</w:t>
      </w:r>
      <w:r w:rsidRPr="00217B7D">
        <w:rPr>
          <w:spacing w:val="-2"/>
          <w:lang w:val="ru-RU"/>
        </w:rPr>
        <w:t xml:space="preserve"> не требуется для внешних пользователей, которые обращаются </w:t>
      </w:r>
      <w:r w:rsidRPr="00D8063B">
        <w:rPr>
          <w:spacing w:val="-2"/>
        </w:rPr>
        <w:t>Microsoft</w:t>
      </w:r>
      <w:r w:rsidRPr="00217B7D">
        <w:rPr>
          <w:spacing w:val="-2"/>
          <w:lang w:val="ru-RU"/>
        </w:rPr>
        <w:t xml:space="preserve"> </w:t>
      </w:r>
      <w:r w:rsidRPr="00D8063B">
        <w:rPr>
          <w:spacing w:val="-2"/>
        </w:rPr>
        <w:t>Dynamics</w:t>
      </w:r>
      <w:r w:rsidRPr="00217B7D">
        <w:rPr>
          <w:spacing w:val="-2"/>
          <w:lang w:val="ru-RU"/>
        </w:rPr>
        <w:t xml:space="preserve"> </w:t>
      </w:r>
      <w:r w:rsidRPr="00D8063B">
        <w:rPr>
          <w:spacing w:val="-2"/>
        </w:rPr>
        <w:t>AX</w:t>
      </w:r>
      <w:r w:rsidRPr="00217B7D">
        <w:rPr>
          <w:spacing w:val="-2"/>
          <w:lang w:val="ru-RU"/>
        </w:rPr>
        <w:t xml:space="preserve"> 2012 без использования клиентского программного обеспечения в рамках выпуска </w:t>
      </w:r>
      <w:r w:rsidRPr="00D8063B">
        <w:rPr>
          <w:spacing w:val="-2"/>
        </w:rPr>
        <w:t>Business</w:t>
      </w:r>
      <w:r w:rsidRPr="00217B7D">
        <w:rPr>
          <w:spacing w:val="-2"/>
          <w:lang w:val="ru-RU"/>
        </w:rPr>
        <w:t xml:space="preserve"> </w:t>
      </w:r>
      <w:r w:rsidRPr="00D8063B">
        <w:rPr>
          <w:spacing w:val="-2"/>
        </w:rPr>
        <w:t>Essentials</w:t>
      </w:r>
      <w:r w:rsidRPr="00217B7D">
        <w:rPr>
          <w:spacing w:val="-2"/>
          <w:lang w:val="ru-RU"/>
        </w:rPr>
        <w:t xml:space="preserve"> </w:t>
      </w:r>
      <w:r w:rsidRPr="00D8063B">
        <w:rPr>
          <w:spacing w:val="-2"/>
        </w:rPr>
        <w:t>Edition</w:t>
      </w:r>
      <w:r w:rsidRPr="00217B7D">
        <w:rPr>
          <w:spacing w:val="-2"/>
          <w:lang w:val="ru-RU"/>
        </w:rPr>
        <w:t xml:space="preserve"> или </w:t>
      </w:r>
      <w:r w:rsidRPr="00D8063B">
        <w:rPr>
          <w:spacing w:val="-2"/>
        </w:rPr>
        <w:t>Advanced</w:t>
      </w:r>
      <w:r w:rsidRPr="00217B7D">
        <w:rPr>
          <w:spacing w:val="-2"/>
          <w:lang w:val="ru-RU"/>
        </w:rPr>
        <w:t xml:space="preserve"> </w:t>
      </w:r>
      <w:r w:rsidRPr="00D8063B">
        <w:rPr>
          <w:spacing w:val="-2"/>
        </w:rPr>
        <w:t>Management</w:t>
      </w:r>
      <w:r w:rsidRPr="00217B7D">
        <w:rPr>
          <w:spacing w:val="-2"/>
          <w:lang w:val="ru-RU"/>
        </w:rPr>
        <w:t xml:space="preserve"> </w:t>
      </w:r>
      <w:r w:rsidRPr="00D8063B">
        <w:rPr>
          <w:spacing w:val="-2"/>
        </w:rPr>
        <w:t>Edition</w:t>
      </w:r>
      <w:r w:rsidRPr="00217B7D">
        <w:rPr>
          <w:spacing w:val="-2"/>
          <w:lang w:val="ru-RU"/>
        </w:rPr>
        <w:t xml:space="preserve">, а также для внешних пользователей, которые обращаются к </w:t>
      </w:r>
      <w:r w:rsidRPr="00D8063B">
        <w:rPr>
          <w:spacing w:val="-2"/>
        </w:rPr>
        <w:t>Microsoft</w:t>
      </w:r>
      <w:r w:rsidRPr="00217B7D">
        <w:rPr>
          <w:spacing w:val="-2"/>
          <w:lang w:val="ru-RU"/>
        </w:rPr>
        <w:t xml:space="preserve"> </w:t>
      </w:r>
      <w:r w:rsidRPr="00D8063B">
        <w:rPr>
          <w:spacing w:val="-2"/>
        </w:rPr>
        <w:t>Dynamics</w:t>
      </w:r>
      <w:r w:rsidRPr="00217B7D">
        <w:rPr>
          <w:spacing w:val="-2"/>
          <w:lang w:val="ru-RU"/>
        </w:rPr>
        <w:t xml:space="preserve"> </w:t>
      </w:r>
      <w:r w:rsidRPr="00D8063B">
        <w:rPr>
          <w:spacing w:val="-2"/>
        </w:rPr>
        <w:t>AX</w:t>
      </w:r>
      <w:r w:rsidRPr="00217B7D">
        <w:rPr>
          <w:spacing w:val="-2"/>
          <w:lang w:val="ru-RU"/>
        </w:rPr>
        <w:t xml:space="preserve"> 2012 </w:t>
      </w:r>
      <w:r w:rsidRPr="00217B7D">
        <w:rPr>
          <w:rFonts w:cs="Arial"/>
          <w:spacing w:val="-2"/>
          <w:szCs w:val="18"/>
          <w:bdr w:val="none" w:sz="0" w:space="0" w:color="auto" w:frame="1"/>
          <w:lang w:val="ru-RU"/>
        </w:rPr>
        <w:t>с использованием клиентского программного обеспечения только с</w:t>
      </w:r>
      <w:r w:rsidRPr="00217B7D">
        <w:rPr>
          <w:rFonts w:cs="Arial"/>
          <w:spacing w:val="-2"/>
          <w:szCs w:val="18"/>
          <w:lang w:val="ru-RU"/>
        </w:rPr>
        <w:t xml:space="preserve"> </w:t>
      </w:r>
      <w:r w:rsidRPr="00217B7D">
        <w:rPr>
          <w:rFonts w:cs="Arial"/>
          <w:spacing w:val="-2"/>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217B7D">
        <w:rPr>
          <w:spacing w:val="-2"/>
          <w:lang w:val="ru-RU"/>
        </w:rPr>
        <w:t>Под</w:t>
      </w:r>
      <w:r w:rsidR="00D8063B">
        <w:rPr>
          <w:spacing w:val="-2"/>
        </w:rPr>
        <w:t> </w:t>
      </w:r>
      <w:r w:rsidRPr="00217B7D">
        <w:rPr>
          <w:spacing w:val="-2"/>
          <w:lang w:val="ru-RU"/>
        </w:rPr>
        <w:t>«внешними пользователями» подразумеваются пользователи, (</w:t>
      </w:r>
      <w:r w:rsidRPr="00D8063B">
        <w:rPr>
          <w:spacing w:val="-2"/>
        </w:rPr>
        <w:t>i</w:t>
      </w:r>
      <w:r w:rsidRPr="00217B7D">
        <w:rPr>
          <w:spacing w:val="-2"/>
          <w:lang w:val="ru-RU"/>
        </w:rPr>
        <w:t>) не работающие в организации клиента или его аффилированных лиц, и (</w:t>
      </w:r>
      <w:r w:rsidRPr="00D8063B">
        <w:rPr>
          <w:spacing w:val="-2"/>
        </w:rPr>
        <w:t>ii</w:t>
      </w:r>
      <w:r w:rsidRPr="00217B7D">
        <w:rPr>
          <w:spacing w:val="-2"/>
          <w:lang w:val="ru-RU"/>
        </w:rPr>
        <w:t>)</w:t>
      </w:r>
      <w:r w:rsidRPr="00D8063B">
        <w:rPr>
          <w:spacing w:val="-2"/>
        </w:rPr>
        <w:t> </w:t>
      </w:r>
      <w:r w:rsidRPr="00217B7D">
        <w:rPr>
          <w:spacing w:val="-2"/>
          <w:lang w:val="ru-RU"/>
        </w:rPr>
        <w:t>не являющиеся подрядчиками или агентами организации клиента или его аффилированных лиц.</w:t>
      </w:r>
    </w:p>
    <w:p w:rsidR="009A4C7C" w:rsidRPr="00217B7D" w:rsidRDefault="009A4C7C" w:rsidP="009A4C7C">
      <w:pPr>
        <w:pStyle w:val="PURBlueStrong"/>
        <w:rPr>
          <w:lang w:val="ru-RU"/>
        </w:rPr>
      </w:pPr>
      <w:r w:rsidRPr="00217B7D">
        <w:rPr>
          <w:rStyle w:val="PURBlueStrongChar"/>
          <w:smallCaps/>
          <w:lang w:val="ru-RU"/>
        </w:rPr>
        <w:t>Условия рассмотрения</w:t>
      </w:r>
    </w:p>
    <w:p w:rsidR="009A4C7C" w:rsidRPr="00494234" w:rsidRDefault="009A4C7C" w:rsidP="009A4C7C">
      <w:pPr>
        <w:pStyle w:val="PURBody-Indented"/>
        <w:rPr>
          <w:lang w:val="ru-RU"/>
        </w:rPr>
      </w:pPr>
      <w:r w:rsidRPr="00494234">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5" w:history="1">
        <w:r w:rsidR="004E187F" w:rsidRPr="00494234">
          <w:rPr>
            <w:rStyle w:val="Hyperlink"/>
            <w:color w:val="404040" w:themeColor="text1" w:themeTint="BF"/>
            <w:u w:val="none"/>
          </w:rPr>
          <w:t>http</w:t>
        </w:r>
        <w:r w:rsidR="004E187F" w:rsidRPr="00494234">
          <w:rPr>
            <w:rStyle w:val="Hyperlink"/>
            <w:color w:val="404040" w:themeColor="text1" w:themeTint="BF"/>
            <w:u w:val="none"/>
            <w:lang w:val="ru-RU"/>
          </w:rPr>
          <w:t>://</w:t>
        </w:r>
        <w:r w:rsidR="004E187F" w:rsidRPr="00494234">
          <w:rPr>
            <w:rStyle w:val="Hyperlink"/>
            <w:color w:val="404040" w:themeColor="text1" w:themeTint="BF"/>
            <w:u w:val="none"/>
          </w:rPr>
          <w:t>www</w:t>
        </w:r>
        <w:r w:rsidR="004E187F" w:rsidRPr="00494234">
          <w:rPr>
            <w:rStyle w:val="Hyperlink"/>
            <w:color w:val="404040" w:themeColor="text1" w:themeTint="BF"/>
            <w:u w:val="none"/>
            <w:lang w:val="ru-RU"/>
          </w:rPr>
          <w:t>.</w:t>
        </w:r>
        <w:r w:rsidR="004E187F" w:rsidRPr="00494234">
          <w:rPr>
            <w:rStyle w:val="Hyperlink"/>
            <w:color w:val="404040" w:themeColor="text1" w:themeTint="BF"/>
            <w:u w:val="none"/>
          </w:rPr>
          <w:t>explore</w:t>
        </w:r>
        <w:r w:rsidR="004E187F" w:rsidRPr="00494234">
          <w:rPr>
            <w:rStyle w:val="Hyperlink"/>
            <w:color w:val="404040" w:themeColor="text1" w:themeTint="BF"/>
            <w:u w:val="none"/>
            <w:lang w:val="ru-RU"/>
          </w:rPr>
          <w:t>.</w:t>
        </w:r>
        <w:r w:rsidR="004E187F" w:rsidRPr="00494234">
          <w:rPr>
            <w:rStyle w:val="Hyperlink"/>
            <w:color w:val="404040" w:themeColor="text1" w:themeTint="BF"/>
            <w:u w:val="none"/>
          </w:rPr>
          <w:t>ms</w:t>
        </w:r>
      </w:hyperlink>
      <w:r w:rsidRPr="00494234">
        <w:rPr>
          <w:lang w:val="ru-RU"/>
        </w:rPr>
        <w:t xml:space="preserve"> (на английском языке) или предоставленным торговым посредником.</w:t>
      </w:r>
      <w:r w:rsidR="00882634" w:rsidRPr="00494234">
        <w:rPr>
          <w:lang w:val="ru-RU"/>
        </w:rPr>
        <w:t xml:space="preserve"> </w:t>
      </w:r>
      <w:r w:rsidRPr="00494234">
        <w:rPr>
          <w:lang w:val="ru-RU"/>
        </w:rPr>
        <w:t xml:space="preserve">Вы должны сообщить </w:t>
      </w:r>
      <w:r w:rsidRPr="00494234">
        <w:t>Microsoft</w:t>
      </w:r>
      <w:r w:rsidRPr="00494234">
        <w:rPr>
          <w:lang w:val="ru-RU"/>
        </w:rPr>
        <w:t xml:space="preserve"> о своих намерениях получить лицензию на программное обеспечение, используя процедуру, представленную на сайте </w:t>
      </w:r>
      <w:hyperlink r:id="rId86" w:history="1">
        <w:r w:rsidR="003C3F9F" w:rsidRPr="00494234">
          <w:rPr>
            <w:rStyle w:val="Hyperlink"/>
            <w:color w:val="404040" w:themeColor="text1" w:themeTint="BF"/>
            <w:u w:val="none"/>
          </w:rPr>
          <w:t>http</w:t>
        </w:r>
        <w:r w:rsidR="003C3F9F" w:rsidRPr="00494234">
          <w:rPr>
            <w:rStyle w:val="Hyperlink"/>
            <w:color w:val="404040" w:themeColor="text1" w:themeTint="BF"/>
            <w:u w:val="none"/>
            <w:lang w:val="ru-RU"/>
          </w:rPr>
          <w:t>://</w:t>
        </w:r>
        <w:r w:rsidR="003C3F9F" w:rsidRPr="00494234">
          <w:rPr>
            <w:rStyle w:val="Hyperlink"/>
            <w:color w:val="404040" w:themeColor="text1" w:themeTint="BF"/>
            <w:u w:val="none"/>
          </w:rPr>
          <w:t>www</w:t>
        </w:r>
        <w:r w:rsidR="003C3F9F" w:rsidRPr="00494234">
          <w:rPr>
            <w:rStyle w:val="Hyperlink"/>
            <w:color w:val="404040" w:themeColor="text1" w:themeTint="BF"/>
            <w:u w:val="none"/>
            <w:lang w:val="ru-RU"/>
          </w:rPr>
          <w:t>.</w:t>
        </w:r>
        <w:r w:rsidR="003C3F9F" w:rsidRPr="00494234">
          <w:rPr>
            <w:rStyle w:val="Hyperlink"/>
            <w:color w:val="404040" w:themeColor="text1" w:themeTint="BF"/>
            <w:u w:val="none"/>
          </w:rPr>
          <w:t>explore</w:t>
        </w:r>
        <w:r w:rsidR="003C3F9F" w:rsidRPr="00494234">
          <w:rPr>
            <w:rStyle w:val="Hyperlink"/>
            <w:color w:val="404040" w:themeColor="text1" w:themeTint="BF"/>
            <w:u w:val="none"/>
            <w:lang w:val="ru-RU"/>
          </w:rPr>
          <w:t>.</w:t>
        </w:r>
        <w:r w:rsidR="003C3F9F" w:rsidRPr="00494234">
          <w:rPr>
            <w:rStyle w:val="Hyperlink"/>
            <w:color w:val="404040" w:themeColor="text1" w:themeTint="BF"/>
            <w:u w:val="none"/>
          </w:rPr>
          <w:t>ms</w:t>
        </w:r>
      </w:hyperlink>
      <w:r w:rsidRPr="00494234">
        <w:rPr>
          <w:lang w:val="ru-RU"/>
        </w:rPr>
        <w:t xml:space="preserve"> или торговым представителем.</w:t>
      </w:r>
      <w:r w:rsidR="00882634" w:rsidRPr="00494234">
        <w:rPr>
          <w:rStyle w:val="CommentReference"/>
          <w:szCs w:val="18"/>
          <w:lang w:val="ru-RU"/>
        </w:rPr>
        <w:t xml:space="preserve"> </w:t>
      </w:r>
      <w:r w:rsidRPr="00494234">
        <w:rPr>
          <w:lang w:val="ru-RU"/>
        </w:rPr>
        <w:t>Также необходимо представить подтверждение соответствия условиям рассмотрения заявок.</w:t>
      </w:r>
      <w:r w:rsidR="00882634" w:rsidRPr="00494234">
        <w:rPr>
          <w:lang w:val="ru-RU"/>
        </w:rPr>
        <w:t xml:space="preserve"> </w:t>
      </w:r>
      <w:r w:rsidRPr="00494234">
        <w:rPr>
          <w:lang w:val="ru-RU"/>
        </w:rPr>
        <w:t>Перед предоставлением лицензии мы проверим соответствие условиям рассмотрения.</w:t>
      </w:r>
      <w:r w:rsidR="00882634" w:rsidRPr="00494234">
        <w:rPr>
          <w:lang w:val="ru-RU"/>
        </w:rPr>
        <w:t xml:space="preserve"> </w:t>
      </w:r>
      <w:r w:rsidRPr="00494234">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494234">
        <w:rPr>
          <w:lang w:val="ru-RU"/>
        </w:rPr>
        <w:t xml:space="preserve"> </w:t>
      </w:r>
      <w:r w:rsidRPr="00494234">
        <w:rPr>
          <w:lang w:val="ru-RU"/>
        </w:rPr>
        <w:t>Мы имеем право в любое время изменить условия рассмотрения заявок.</w:t>
      </w:r>
      <w:r w:rsidR="00882634" w:rsidRPr="00494234">
        <w:rPr>
          <w:lang w:val="ru-RU"/>
        </w:rPr>
        <w:t xml:space="preserve"> </w:t>
      </w:r>
      <w:r w:rsidRPr="00494234">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rsidRPr="00494234">
        <w:t>Microsoft</w:t>
      </w:r>
      <w:r w:rsidRPr="00494234">
        <w:rPr>
          <w:lang w:val="ru-RU"/>
        </w:rPr>
        <w:t>.</w:t>
      </w:r>
    </w:p>
    <w:p w:rsidR="009A4C7C" w:rsidRPr="00217B7D" w:rsidRDefault="009A4C7C" w:rsidP="009A4C7C">
      <w:pPr>
        <w:pStyle w:val="PURBlueStrong"/>
        <w:rPr>
          <w:rStyle w:val="PURBlueStrongChar"/>
          <w:smallCaps/>
          <w:lang w:val="ru-RU"/>
        </w:rPr>
      </w:pPr>
      <w:r w:rsidRPr="00217B7D">
        <w:rPr>
          <w:rStyle w:val="PURBlueStrongChar"/>
          <w:smallCaps/>
          <w:lang w:val="ru-RU"/>
        </w:rPr>
        <w:t>Лицензионные ключи</w:t>
      </w:r>
    </w:p>
    <w:p w:rsidR="009A4C7C" w:rsidRPr="00217B7D" w:rsidRDefault="009A4C7C" w:rsidP="009A4C7C">
      <w:pPr>
        <w:pStyle w:val="PURBody-Indented"/>
        <w:rPr>
          <w:lang w:val="ru-RU"/>
        </w:rPr>
      </w:pPr>
      <w:r w:rsidRPr="00217B7D">
        <w:rPr>
          <w:lang w:val="ru-RU"/>
        </w:rPr>
        <w:t xml:space="preserve">Для установки и использования функций программных продуктов необходимо получить от </w:t>
      </w:r>
      <w:r>
        <w:t>Microsoft</w:t>
      </w:r>
      <w:r w:rsidRPr="00217B7D">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87" w:history="1">
        <w:r w:rsidR="003C3F9F" w:rsidRPr="003C3F9F">
          <w:rPr>
            <w:rStyle w:val="Hyperlink"/>
            <w:spacing w:val="-2"/>
          </w:rPr>
          <w:t>http</w:t>
        </w:r>
        <w:r w:rsidR="003C3F9F" w:rsidRPr="00217B7D">
          <w:rPr>
            <w:rStyle w:val="Hyperlink"/>
            <w:spacing w:val="-2"/>
            <w:lang w:val="ru-RU"/>
          </w:rPr>
          <w:t>://</w:t>
        </w:r>
        <w:r w:rsidR="003C3F9F" w:rsidRPr="003C3F9F">
          <w:rPr>
            <w:rStyle w:val="Hyperlink"/>
            <w:spacing w:val="-2"/>
          </w:rPr>
          <w:t>www</w:t>
        </w:r>
        <w:r w:rsidR="003C3F9F" w:rsidRPr="00217B7D">
          <w:rPr>
            <w:rStyle w:val="Hyperlink"/>
            <w:spacing w:val="-2"/>
            <w:lang w:val="ru-RU"/>
          </w:rPr>
          <w:t>.</w:t>
        </w:r>
        <w:r w:rsidR="003C3F9F" w:rsidRPr="003C3F9F">
          <w:rPr>
            <w:rStyle w:val="Hyperlink"/>
            <w:spacing w:val="-2"/>
          </w:rPr>
          <w:t>explore</w:t>
        </w:r>
        <w:r w:rsidR="003C3F9F" w:rsidRPr="00217B7D">
          <w:rPr>
            <w:rStyle w:val="Hyperlink"/>
            <w:spacing w:val="-2"/>
            <w:lang w:val="ru-RU"/>
          </w:rPr>
          <w:t>.</w:t>
        </w:r>
        <w:r w:rsidR="003C3F9F" w:rsidRPr="003C3F9F">
          <w:rPr>
            <w:rStyle w:val="Hyperlink"/>
            <w:spacing w:val="-2"/>
          </w:rPr>
          <w:t>ms</w:t>
        </w:r>
      </w:hyperlink>
      <w:r w:rsidRPr="00217B7D">
        <w:rPr>
          <w:lang w:val="ru-RU"/>
        </w:rPr>
        <w:t xml:space="preserve"> или предоставлены вашим торговым посредником.</w:t>
      </w:r>
    </w:p>
    <w:p w:rsidR="009A4C7C" w:rsidRPr="00217B7D" w:rsidRDefault="009A4C7C" w:rsidP="0042309D">
      <w:pPr>
        <w:pStyle w:val="PURBlueStrong"/>
        <w:spacing w:after="50"/>
        <w:rPr>
          <w:rStyle w:val="PURBlueStrongChar"/>
          <w:smallCaps/>
          <w:lang w:val="ru-RU"/>
        </w:rPr>
      </w:pPr>
      <w:r w:rsidRPr="00217B7D">
        <w:rPr>
          <w:rStyle w:val="PURBlueStrongChar"/>
          <w:smallCaps/>
          <w:lang w:val="ru-RU"/>
        </w:rPr>
        <w:t>Локализация и перевод</w:t>
      </w:r>
    </w:p>
    <w:p w:rsidR="009A4C7C" w:rsidRPr="00217B7D" w:rsidRDefault="009A4C7C" w:rsidP="0042309D">
      <w:pPr>
        <w:pStyle w:val="PURBody-Indented"/>
        <w:spacing w:after="110"/>
        <w:ind w:left="274"/>
        <w:rPr>
          <w:color w:val="00467F"/>
          <w:u w:val="single"/>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88" w:history="1">
        <w:r w:rsidRPr="003C3F9F">
          <w:rPr>
            <w:rStyle w:val="Hyperlink"/>
          </w:rPr>
          <w:t>http</w:t>
        </w:r>
        <w:r w:rsidRPr="00217B7D">
          <w:rPr>
            <w:rStyle w:val="Hyperlink"/>
            <w:lang w:val="ru-RU"/>
          </w:rPr>
          <w:t>://</w:t>
        </w:r>
        <w:r w:rsidRPr="003C3F9F">
          <w:rPr>
            <w:rStyle w:val="Hyperlink"/>
          </w:rPr>
          <w:t>www</w:t>
        </w:r>
        <w:r w:rsidRPr="00217B7D">
          <w:rPr>
            <w:rStyle w:val="Hyperlink"/>
            <w:lang w:val="ru-RU"/>
          </w:rPr>
          <w:t>.</w:t>
        </w:r>
        <w:r w:rsidRPr="003C3F9F">
          <w:rPr>
            <w:rStyle w:val="Hyperlink"/>
          </w:rPr>
          <w:t>microsoft</w:t>
        </w:r>
        <w:r w:rsidRPr="00217B7D">
          <w:rPr>
            <w:rStyle w:val="Hyperlink"/>
            <w:lang w:val="ru-RU"/>
          </w:rPr>
          <w:t>.</w:t>
        </w:r>
        <w:r w:rsidRPr="003C3F9F">
          <w:rPr>
            <w:rStyle w:val="Hyperlink"/>
          </w:rPr>
          <w:t>com</w:t>
        </w:r>
        <w:r w:rsidRPr="00217B7D">
          <w:rPr>
            <w:rStyle w:val="Hyperlink"/>
            <w:lang w:val="ru-RU"/>
          </w:rPr>
          <w:t>/</w:t>
        </w:r>
        <w:r w:rsidRPr="003C3F9F">
          <w:rPr>
            <w:rStyle w:val="Hyperlink"/>
          </w:rPr>
          <w:t>dynamics</w:t>
        </w:r>
        <w:r w:rsidRPr="00217B7D">
          <w:rPr>
            <w:rStyle w:val="Hyperlink"/>
            <w:lang w:val="ru-RU"/>
          </w:rPr>
          <w:t>/</w:t>
        </w:r>
        <w:r w:rsidRPr="003C3F9F">
          <w:rPr>
            <w:rStyle w:val="Hyperlink"/>
          </w:rPr>
          <w:t>en</w:t>
        </w:r>
        <w:r w:rsidRPr="00217B7D">
          <w:rPr>
            <w:rStyle w:val="Hyperlink"/>
            <w:lang w:val="ru-RU"/>
          </w:rPr>
          <w:t>/</w:t>
        </w:r>
        <w:r w:rsidRPr="003C3F9F">
          <w:rPr>
            <w:rStyle w:val="Hyperlink"/>
          </w:rPr>
          <w:t>us</w:t>
        </w:r>
        <w:r w:rsidRPr="00217B7D">
          <w:rPr>
            <w:rStyle w:val="Hyperlink"/>
            <w:lang w:val="ru-RU"/>
          </w:rPr>
          <w:t>/</w:t>
        </w:r>
        <w:r w:rsidRPr="003C3F9F">
          <w:rPr>
            <w:rStyle w:val="Hyperlink"/>
          </w:rPr>
          <w:t>products</w:t>
        </w:r>
        <w:r w:rsidRPr="00217B7D">
          <w:rPr>
            <w:rStyle w:val="Hyperlink"/>
            <w:lang w:val="ru-RU"/>
          </w:rPr>
          <w:t>/</w:t>
        </w:r>
        <w:r w:rsidRPr="003C3F9F">
          <w:rPr>
            <w:rStyle w:val="Hyperlink"/>
          </w:rPr>
          <w:t>ax</w:t>
        </w:r>
        <w:r w:rsidRPr="00217B7D">
          <w:rPr>
            <w:rStyle w:val="Hyperlink"/>
            <w:lang w:val="ru-RU"/>
          </w:rPr>
          <w:t>-</w:t>
        </w:r>
        <w:r w:rsidRPr="003C3F9F">
          <w:rPr>
            <w:rStyle w:val="Hyperlink"/>
          </w:rPr>
          <w:t>availability</w:t>
        </w:r>
        <w:r w:rsidRPr="00217B7D">
          <w:rPr>
            <w:rStyle w:val="Hyperlink"/>
            <w:lang w:val="ru-RU"/>
          </w:rPr>
          <w:t>.</w:t>
        </w:r>
        <w:r w:rsidRPr="003C3F9F">
          <w:rPr>
            <w:rStyle w:val="Hyperlink"/>
          </w:rPr>
          <w:t>aspx</w:t>
        </w:r>
      </w:hyperlink>
      <w:r w:rsidRPr="00217B7D">
        <w:rPr>
          <w:lang w:val="ru-RU"/>
        </w:rPr>
        <w:t>.</w:t>
      </w:r>
    </w:p>
    <w:p w:rsidR="009A4C7C" w:rsidRPr="00217B7D" w:rsidRDefault="00D32E55" w:rsidP="0042309D">
      <w:pPr>
        <w:pStyle w:val="PURBody-Indented"/>
        <w:spacing w:after="110"/>
        <w:ind w:left="274"/>
        <w:rPr>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42309D">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9A4C7C" w:rsidRPr="00494234" w:rsidRDefault="009A4C7C" w:rsidP="0042309D">
      <w:pPr>
        <w:pStyle w:val="PURBody-Indented"/>
        <w:spacing w:after="110"/>
        <w:ind w:left="274"/>
        <w:rPr>
          <w:lang w:val="ru-RU"/>
        </w:rPr>
      </w:pPr>
      <w:r w:rsidRPr="00494234">
        <w:t>Microsoft</w:t>
      </w:r>
      <w:r w:rsidRPr="0049423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494234">
        <w:rPr>
          <w:lang w:val="ru-RU"/>
        </w:rPr>
        <w:t xml:space="preserve"> </w:t>
      </w:r>
      <w:r w:rsidRPr="0049423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494234">
        <w:rPr>
          <w:lang w:val="ru-RU"/>
        </w:rPr>
        <w:t xml:space="preserve"> </w:t>
      </w:r>
      <w:r w:rsidRPr="00494234">
        <w:t>Microsoft</w:t>
      </w:r>
      <w:r w:rsidRPr="0049423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rsidRPr="00494234">
        <w:t>Microsoft</w:t>
      </w:r>
      <w:r w:rsidRPr="00494234">
        <w:rPr>
          <w:lang w:val="ru-RU"/>
        </w:rPr>
        <w:t xml:space="preserve"> распространяет такое программное обеспечение или службы.</w:t>
      </w:r>
      <w:r w:rsidR="00882634" w:rsidRPr="00494234">
        <w:rPr>
          <w:lang w:val="ru-RU"/>
        </w:rPr>
        <w:t xml:space="preserve"> </w:t>
      </w:r>
      <w:r w:rsidRPr="00494234">
        <w:rPr>
          <w:lang w:val="ru-RU"/>
        </w:rPr>
        <w:lastRenderedPageBreak/>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217B7D" w:rsidRDefault="009A4C7C" w:rsidP="0042309D">
      <w:pPr>
        <w:pStyle w:val="PURBody-Indented"/>
        <w:spacing w:after="110"/>
        <w:ind w:left="274"/>
        <w:rPr>
          <w:lang w:val="ru-RU"/>
        </w:rPr>
      </w:pPr>
      <w:r w:rsidRPr="00217B7D">
        <w:rPr>
          <w:lang w:val="ru-RU"/>
        </w:rPr>
        <w:t xml:space="preserve">Если вы хотите выполнить локализацию и (или) перевод программного обеспечения, у вас должно быть действующее и 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Pr="00217B7D">
        <w:rPr>
          <w:lang w:val="ru-RU"/>
        </w:rPr>
        <w:t xml:space="preserve"> и 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89" w:history="1">
        <w:r w:rsidRPr="003C3F9F">
          <w:rPr>
            <w:rStyle w:val="Hyperlink"/>
          </w:rPr>
          <w:t>https</w:t>
        </w:r>
        <w:r w:rsidRPr="00217B7D">
          <w:rPr>
            <w:rStyle w:val="Hyperlink"/>
            <w:lang w:val="ru-RU"/>
          </w:rPr>
          <w:t>://</w:t>
        </w:r>
        <w:r w:rsidRPr="003C3F9F">
          <w:rPr>
            <w:rStyle w:val="Hyperlink"/>
          </w:rPr>
          <w:t>mbs</w:t>
        </w:r>
        <w:r w:rsidRPr="00217B7D">
          <w:rPr>
            <w:rStyle w:val="Hyperlink"/>
            <w:lang w:val="ru-RU"/>
          </w:rPr>
          <w:t>.</w:t>
        </w:r>
        <w:r w:rsidRPr="003C3F9F">
          <w:rPr>
            <w:rStyle w:val="Hyperlink"/>
          </w:rPr>
          <w:t>microsoft</w:t>
        </w:r>
        <w:r w:rsidRPr="00217B7D">
          <w:rPr>
            <w:rStyle w:val="Hyperlink"/>
            <w:lang w:val="ru-RU"/>
          </w:rPr>
          <w:t>.</w:t>
        </w:r>
        <w:r w:rsidRPr="003C3F9F">
          <w:rPr>
            <w:rStyle w:val="Hyperlink"/>
          </w:rPr>
          <w:t>com</w:t>
        </w:r>
        <w:r w:rsidRPr="00217B7D">
          <w:rPr>
            <w:rStyle w:val="Hyperlink"/>
            <w:lang w:val="ru-RU"/>
          </w:rPr>
          <w:t>/</w:t>
        </w:r>
        <w:r w:rsidRPr="003C3F9F">
          <w:rPr>
            <w:rStyle w:val="Hyperlink"/>
          </w:rPr>
          <w:t>partnersource</w:t>
        </w:r>
        <w:r w:rsidRPr="00217B7D">
          <w:rPr>
            <w:rStyle w:val="Hyperlink"/>
            <w:lang w:val="ru-RU"/>
          </w:rPr>
          <w:t>/</w:t>
        </w:r>
        <w:r w:rsidRPr="003C3F9F">
          <w:rPr>
            <w:rStyle w:val="Hyperlink"/>
          </w:rPr>
          <w:t>partneressentials</w:t>
        </w:r>
        <w:r w:rsidRPr="00217B7D">
          <w:rPr>
            <w:rStyle w:val="Hyperlink"/>
            <w:lang w:val="ru-RU"/>
          </w:rPr>
          <w:t>/</w:t>
        </w:r>
        <w:r w:rsidRPr="003C3F9F">
          <w:rPr>
            <w:rStyle w:val="Hyperlink"/>
          </w:rPr>
          <w:t>pllp</w:t>
        </w:r>
      </w:hyperlink>
      <w:r w:rsidRPr="00217B7D">
        <w:rPr>
          <w:lang w:val="ru-RU"/>
        </w:rPr>
        <w:t xml:space="preserve"> или обратитесь к своему Менеджеру по работе с партнерами.</w:t>
      </w:r>
    </w:p>
    <w:p w:rsidR="00893CE7" w:rsidRPr="00217B7D" w:rsidRDefault="0013008E" w:rsidP="004F2B51">
      <w:pPr>
        <w:pStyle w:val="PURBody-Indented"/>
        <w:keepNext/>
        <w:keepLines/>
        <w:spacing w:before="240" w:after="240"/>
        <w:ind w:left="274"/>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2733A7" w:rsidRPr="00217B7D" w:rsidRDefault="002733A7" w:rsidP="0042309D">
      <w:pPr>
        <w:pStyle w:val="PURProductName"/>
        <w:spacing w:before="220"/>
        <w:rPr>
          <w:lang w:val="ru-RU"/>
        </w:rPr>
      </w:pPr>
      <w:bookmarkStart w:id="278" w:name="_Toc299519126"/>
      <w:bookmarkStart w:id="279" w:name="_Toc299531558"/>
      <w:bookmarkStart w:id="280" w:name="_Toc299531882"/>
      <w:bookmarkStart w:id="281" w:name="_Toc299957165"/>
      <w:bookmarkStart w:id="282" w:name="_Toc333334705"/>
      <w:bookmarkStart w:id="283" w:name="_Toc333336850"/>
      <w:bookmarkStart w:id="284" w:name="_Toc299519125"/>
      <w:bookmarkStart w:id="285" w:name="_Toc299531557"/>
      <w:bookmarkStart w:id="286" w:name="_Toc299531881"/>
      <w:bookmarkStart w:id="287" w:name="_Toc299957164"/>
      <w:r>
        <w:t>Microsoft</w:t>
      </w:r>
      <w:r w:rsidRPr="00217B7D">
        <w:rPr>
          <w:lang w:val="ru-RU"/>
        </w:rPr>
        <w:t xml:space="preserve"> </w:t>
      </w:r>
      <w:r>
        <w:t>Dynamics</w:t>
      </w:r>
      <w:r w:rsidRPr="00217B7D">
        <w:rPr>
          <w:lang w:val="ru-RU"/>
        </w:rPr>
        <w:t xml:space="preserve"> </w:t>
      </w:r>
      <w:r>
        <w:t>C</w:t>
      </w:r>
      <w:r w:rsidRPr="00217B7D">
        <w:rPr>
          <w:lang w:val="ru-RU"/>
        </w:rPr>
        <w:t>5 2012</w:t>
      </w:r>
      <w:bookmarkEnd w:id="278"/>
      <w:bookmarkEnd w:id="279"/>
      <w:bookmarkEnd w:id="280"/>
      <w:bookmarkEnd w:id="281"/>
      <w:bookmarkEnd w:id="282"/>
      <w:bookmarkEnd w:id="283"/>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C</w:instrText>
      </w:r>
      <w:r w:rsidRPr="00217B7D">
        <w:rPr>
          <w:lang w:val="ru-RU"/>
        </w:rPr>
        <w:instrText xml:space="preserve">5 2012" </w:instrText>
      </w:r>
      <w:r w:rsidR="00872DAE">
        <w:fldChar w:fldCharType="end"/>
      </w:r>
    </w:p>
    <w:p w:rsidR="002733A7" w:rsidRPr="00217B7D" w:rsidRDefault="002733A7" w:rsidP="002733A7">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2733A7" w:rsidRPr="00217B7D" w:rsidRDefault="002733A7" w:rsidP="0042309D">
      <w:pPr>
        <w:pStyle w:val="PURBody"/>
        <w:spacing w:after="100"/>
        <w:rPr>
          <w:lang w:val="ru-RU"/>
        </w:rPr>
      </w:pPr>
      <w:r w:rsidRPr="00217B7D">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217B7D" w:rsidRDefault="002733A7" w:rsidP="005F6596">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443" w:type="pct"/>
          </w:tcPr>
          <w:p w:rsidR="002733A7" w:rsidRDefault="002733A7" w:rsidP="005F6596">
            <w:pPr>
              <w:pStyle w:val="PURLMSH"/>
            </w:pPr>
            <w:r>
              <w:t xml:space="preserve">См. соответствующее уведомление. </w:t>
            </w:r>
            <w:r>
              <w:rPr>
                <w:b/>
              </w:rPr>
              <w:t>Нет</w:t>
            </w:r>
          </w:p>
        </w:tc>
      </w:tr>
      <w:tr w:rsidR="002733A7" w:rsidRPr="004C5A14" w:rsidTr="005F6596">
        <w:tc>
          <w:tcPr>
            <w:tcW w:w="2555" w:type="pct"/>
          </w:tcPr>
          <w:p w:rsidR="002733A7" w:rsidRPr="00217B7D" w:rsidRDefault="006B55FB" w:rsidP="005F6596">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42309D"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443" w:type="pct"/>
          </w:tcPr>
          <w:p w:rsidR="002733A7" w:rsidRPr="00217B7D" w:rsidRDefault="002733A7" w:rsidP="005F6596">
            <w:pPr>
              <w:pStyle w:val="PURLMSH"/>
              <w:rPr>
                <w:lang w:val="ru-RU"/>
              </w:rPr>
            </w:pPr>
          </w:p>
        </w:tc>
      </w:tr>
      <w:tr w:rsidR="002733A7" w:rsidRPr="00501DAF" w:rsidTr="005F6596">
        <w:tc>
          <w:tcPr>
            <w:tcW w:w="5000" w:type="pct"/>
            <w:gridSpan w:val="2"/>
            <w:shd w:val="clear" w:color="auto" w:fill="E5EEF7"/>
          </w:tcPr>
          <w:p w:rsidR="002733A7" w:rsidRPr="00501DAF" w:rsidRDefault="002733A7"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2733A7" w:rsidRPr="003528B0" w:rsidTr="005F6596">
        <w:tc>
          <w:tcPr>
            <w:tcW w:w="5000" w:type="pct"/>
            <w:gridSpan w:val="2"/>
          </w:tcPr>
          <w:p w:rsidR="002733A7" w:rsidRDefault="002733A7" w:rsidP="005F6596">
            <w:pPr>
              <w:pStyle w:val="PURBody"/>
            </w:pPr>
            <w:r>
              <w:rPr>
                <w:b/>
              </w:rPr>
              <w:t>Необходимо:</w:t>
            </w:r>
          </w:p>
          <w:p w:rsidR="002733A7" w:rsidRPr="000A3567" w:rsidRDefault="002733A7" w:rsidP="00E82B58">
            <w:pPr>
              <w:pStyle w:val="PURBullet-Indented"/>
            </w:pPr>
            <w:r>
              <w:t xml:space="preserve">Dynamics C5 2012 Basic SAL, </w:t>
            </w:r>
            <w:r>
              <w:rPr>
                <w:b/>
              </w:rPr>
              <w:t>или</w:t>
            </w:r>
          </w:p>
          <w:p w:rsidR="002733A7" w:rsidRPr="006611AF" w:rsidRDefault="002733A7" w:rsidP="00E82B58">
            <w:pPr>
              <w:pStyle w:val="PURBullet-Indented"/>
            </w:pPr>
            <w:r>
              <w:t>Dynamics C5 2012 Advanced SAL</w:t>
            </w:r>
          </w:p>
        </w:tc>
      </w:tr>
    </w:tbl>
    <w:p w:rsidR="002733A7" w:rsidRDefault="002733A7" w:rsidP="002733A7">
      <w:pPr>
        <w:pStyle w:val="PURADDITIONALTERMSHEADERMB"/>
      </w:pPr>
      <w:r>
        <w:t>Дополнительные условия.</w:t>
      </w:r>
    </w:p>
    <w:p w:rsidR="002733A7" w:rsidRPr="00217B7D" w:rsidRDefault="002733A7" w:rsidP="0042309D">
      <w:pPr>
        <w:pStyle w:val="PURBody-Indented"/>
        <w:spacing w:after="110"/>
        <w:ind w:left="274"/>
        <w:rPr>
          <w:iCs/>
          <w:szCs w:val="18"/>
          <w:lang w:val="ru-RU"/>
        </w:rPr>
      </w:pPr>
      <w:r w:rsidRPr="00217B7D">
        <w:rPr>
          <w:iCs/>
          <w:szCs w:val="18"/>
          <w:lang w:val="ru-RU"/>
        </w:rPr>
        <w:t xml:space="preserve">Для </w:t>
      </w:r>
      <w:r>
        <w:rPr>
          <w:iCs/>
          <w:szCs w:val="18"/>
        </w:rPr>
        <w:t>C</w:t>
      </w:r>
      <w:r w:rsidRPr="00217B7D">
        <w:rPr>
          <w:iCs/>
          <w:szCs w:val="18"/>
          <w:lang w:val="ru-RU"/>
        </w:rPr>
        <w:t xml:space="preserve">5 2012 предусматриваются только лицензии </w:t>
      </w:r>
      <w:r>
        <w:rPr>
          <w:iCs/>
          <w:szCs w:val="18"/>
        </w:rPr>
        <w:t>SAL</w:t>
      </w:r>
      <w:r w:rsidRPr="00217B7D">
        <w:rPr>
          <w:iCs/>
          <w:szCs w:val="18"/>
          <w:lang w:val="ru-RU"/>
        </w:rPr>
        <w:t xml:space="preserve"> «на пользователя».</w:t>
      </w:r>
    </w:p>
    <w:p w:rsidR="002733A7" w:rsidRPr="00217B7D" w:rsidRDefault="002733A7" w:rsidP="002733A7">
      <w:pPr>
        <w:pStyle w:val="PURBlueStrong"/>
        <w:rPr>
          <w:lang w:val="ru-RU"/>
        </w:rPr>
      </w:pPr>
      <w:r w:rsidRPr="00217B7D">
        <w:rPr>
          <w:lang w:val="ru-RU"/>
        </w:rPr>
        <w:t xml:space="preserve">Выпуски </w:t>
      </w:r>
      <w:r>
        <w:t>SAL</w:t>
      </w:r>
    </w:p>
    <w:p w:rsidR="002733A7" w:rsidRPr="00217B7D" w:rsidRDefault="002733A7" w:rsidP="0042309D">
      <w:pPr>
        <w:pStyle w:val="PURBody-Indented"/>
        <w:spacing w:after="110"/>
        <w:ind w:left="274"/>
        <w:rPr>
          <w:lang w:val="ru-RU"/>
        </w:rPr>
      </w:pPr>
      <w:r w:rsidRPr="00217B7D">
        <w:rPr>
          <w:lang w:val="ru-RU"/>
        </w:rPr>
        <w:t xml:space="preserve">Необходимо выбрать один из двух выпусков лицензии </w:t>
      </w:r>
      <w:r>
        <w:t>Microsoft</w:t>
      </w:r>
      <w:r w:rsidRPr="00217B7D">
        <w:rPr>
          <w:lang w:val="ru-RU"/>
        </w:rPr>
        <w:t xml:space="preserve"> </w:t>
      </w:r>
      <w:r>
        <w:t>Dynamics</w:t>
      </w:r>
      <w:r w:rsidRPr="00217B7D">
        <w:rPr>
          <w:lang w:val="ru-RU"/>
        </w:rPr>
        <w:t xml:space="preserve"> </w:t>
      </w:r>
      <w:r>
        <w:t>SAL</w:t>
      </w:r>
      <w:r w:rsidRPr="00217B7D">
        <w:rPr>
          <w:lang w:val="ru-RU"/>
        </w:rPr>
        <w:t xml:space="preserve">. Ваш выбор распространяется на все лицензии </w:t>
      </w:r>
      <w:r>
        <w:t>SAL</w:t>
      </w:r>
      <w:r w:rsidRPr="00217B7D">
        <w:rPr>
          <w:lang w:val="ru-RU"/>
        </w:rPr>
        <w:t>.</w:t>
      </w:r>
    </w:p>
    <w:p w:rsidR="002733A7" w:rsidRPr="00217B7D" w:rsidRDefault="002733A7" w:rsidP="0042309D">
      <w:pPr>
        <w:pStyle w:val="PURBody-Indented"/>
        <w:spacing w:after="110"/>
        <w:ind w:left="274"/>
        <w:rPr>
          <w:lang w:val="ru-RU"/>
        </w:rPr>
      </w:pPr>
      <w:r w:rsidRPr="00217B7D">
        <w:rPr>
          <w:lang w:val="ru-RU"/>
        </w:rPr>
        <w:t xml:space="preserve">Для </w:t>
      </w:r>
      <w:r>
        <w:t>Microsoft</w:t>
      </w:r>
      <w:r w:rsidRPr="00217B7D">
        <w:rPr>
          <w:lang w:val="ru-RU"/>
        </w:rPr>
        <w:t xml:space="preserve"> </w:t>
      </w:r>
      <w:r>
        <w:t>Dynamics</w:t>
      </w:r>
      <w:r w:rsidRPr="00217B7D">
        <w:rPr>
          <w:lang w:val="ru-RU"/>
        </w:rPr>
        <w:t xml:space="preserve"> </w:t>
      </w:r>
      <w:r>
        <w:t>C</w:t>
      </w:r>
      <w:r w:rsidRPr="00217B7D">
        <w:rPr>
          <w:lang w:val="ru-RU"/>
        </w:rPr>
        <w:t xml:space="preserve">5 2012 доступны следующие выпуски </w:t>
      </w:r>
      <w:r>
        <w:t>SAL</w:t>
      </w:r>
      <w:r w:rsidRPr="00217B7D">
        <w:rPr>
          <w:lang w:val="ru-RU"/>
        </w:rPr>
        <w:t xml:space="preserve"> на пользователя</w:t>
      </w:r>
      <w:r w:rsidRPr="00217B7D">
        <w:rPr>
          <w:bCs/>
          <w:lang w:val="ru-RU"/>
        </w:rPr>
        <w:t xml:space="preserve"> </w:t>
      </w:r>
      <w:r w:rsidRPr="00217B7D">
        <w:rPr>
          <w:lang w:val="ru-RU"/>
        </w:rPr>
        <w:t>:</w:t>
      </w:r>
    </w:p>
    <w:p w:rsidR="002733A7" w:rsidRDefault="002733A7" w:rsidP="00E82B58">
      <w:pPr>
        <w:pStyle w:val="PURBullet-Indented"/>
      </w:pPr>
      <w:r>
        <w:t>Microsoft Dynamics C5 2012 Basic SAL</w:t>
      </w:r>
    </w:p>
    <w:p w:rsidR="002733A7" w:rsidRPr="009E3C3B" w:rsidRDefault="002733A7" w:rsidP="00E82B58">
      <w:pPr>
        <w:pStyle w:val="PURBullet-Indented"/>
      </w:pPr>
      <w:r>
        <w:t>Microsoft Dynamics C5 2012 Advanced SAL</w:t>
      </w:r>
    </w:p>
    <w:p w:rsidR="002733A7" w:rsidRDefault="002733A7" w:rsidP="002733A7">
      <w:pPr>
        <w:pStyle w:val="PURBlueStrong"/>
        <w:rPr>
          <w:lang w:eastAsia="zh-CN"/>
        </w:rPr>
      </w:pPr>
      <w:r>
        <w:t>Внешние пользователи</w:t>
      </w:r>
    </w:p>
    <w:p w:rsidR="002733A7" w:rsidRPr="00217B7D" w:rsidRDefault="002733A7" w:rsidP="0042309D">
      <w:pPr>
        <w:pStyle w:val="PURBody-Indented"/>
        <w:spacing w:after="110"/>
        <w:ind w:left="274"/>
        <w:rPr>
          <w:lang w:val="ru-RU"/>
        </w:rPr>
      </w:pPr>
      <w:r w:rsidRPr="00217B7D">
        <w:rPr>
          <w:lang w:val="ru-RU"/>
        </w:rPr>
        <w:t xml:space="preserve">Лицензии </w:t>
      </w:r>
      <w:r>
        <w:t>SAL</w:t>
      </w:r>
      <w:r w:rsidRPr="00217B7D">
        <w:rPr>
          <w:lang w:val="ru-RU"/>
        </w:rPr>
        <w:t xml:space="preserve"> не требуются для внешних пользователей, которые обращаются к </w:t>
      </w:r>
      <w:r>
        <w:t>Microsoft</w:t>
      </w:r>
      <w:r w:rsidRPr="00217B7D">
        <w:rPr>
          <w:lang w:val="ru-RU"/>
        </w:rPr>
        <w:t xml:space="preserve"> </w:t>
      </w:r>
      <w:r>
        <w:t>Dynamics</w:t>
      </w:r>
      <w:r w:rsidRPr="00217B7D">
        <w:rPr>
          <w:lang w:val="ru-RU"/>
        </w:rPr>
        <w:t xml:space="preserve"> </w:t>
      </w:r>
      <w:r>
        <w:t>C</w:t>
      </w:r>
      <w:r w:rsidRPr="00217B7D">
        <w:rPr>
          <w:lang w:val="ru-RU"/>
        </w:rPr>
        <w:t xml:space="preserve">5 2012 без использования клиентского программного обеспечения, а также для внешних пользователей, которые обращаются к </w:t>
      </w:r>
      <w:r>
        <w:t>Microsoft</w:t>
      </w:r>
      <w:r w:rsidRPr="00217B7D">
        <w:rPr>
          <w:lang w:val="ru-RU"/>
        </w:rPr>
        <w:t xml:space="preserve"> </w:t>
      </w:r>
      <w:r>
        <w:t>Dynamics</w:t>
      </w:r>
      <w:r w:rsidRPr="00217B7D">
        <w:rPr>
          <w:lang w:val="ru-RU"/>
        </w:rPr>
        <w:t xml:space="preserve"> </w:t>
      </w:r>
      <w:r>
        <w:t>C</w:t>
      </w:r>
      <w:r w:rsidRPr="00217B7D">
        <w:rPr>
          <w:lang w:val="ru-RU"/>
        </w:rPr>
        <w:t>5 2012 с использованием клиентского программного обеспечения только с целью предоставления профессиональных бухгалтерских услуг, связанных с проведением аудита. Под «внешними пользователями» подразумеваются пользователи, (</w:t>
      </w:r>
      <w:r>
        <w:t>i</w:t>
      </w:r>
      <w:r w:rsidRPr="00217B7D">
        <w:rPr>
          <w:lang w:val="ru-RU"/>
        </w:rPr>
        <w:t>) не работающие в организации клиента или его аффилированных лиц, и (</w:t>
      </w:r>
      <w:r>
        <w:t>ii</w:t>
      </w:r>
      <w:r w:rsidRPr="00217B7D">
        <w:rPr>
          <w:lang w:val="ru-RU"/>
        </w:rPr>
        <w:t>)</w:t>
      </w:r>
      <w:r>
        <w:t> </w:t>
      </w:r>
      <w:r w:rsidRPr="00217B7D">
        <w:rPr>
          <w:lang w:val="ru-RU"/>
        </w:rPr>
        <w:t>не являющиеся подрядчиками или агентами организации клиента или его аффилированных лиц.</w:t>
      </w:r>
    </w:p>
    <w:p w:rsidR="002733A7" w:rsidRPr="00217B7D" w:rsidRDefault="002733A7" w:rsidP="002733A7">
      <w:pPr>
        <w:pStyle w:val="PURBlueStrong"/>
        <w:rPr>
          <w:lang w:val="ru-RU"/>
        </w:rPr>
      </w:pPr>
      <w:r w:rsidRPr="00217B7D">
        <w:rPr>
          <w:rStyle w:val="PURBlueStrongChar"/>
          <w:smallCaps/>
          <w:lang w:val="ru-RU"/>
        </w:rPr>
        <w:t>Условия рассмотрения</w:t>
      </w:r>
    </w:p>
    <w:p w:rsidR="002733A7" w:rsidRPr="00217B7D" w:rsidRDefault="002733A7" w:rsidP="00494234">
      <w:pPr>
        <w:pStyle w:val="PURBody-Indented"/>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0" w:history="1">
        <w:r w:rsidR="003C3F9F" w:rsidRPr="003C3F9F">
          <w:rPr>
            <w:rStyle w:val="Hyperlink"/>
            <w:spacing w:val="-2"/>
          </w:rPr>
          <w:t>http</w:t>
        </w:r>
        <w:r w:rsidR="003C3F9F" w:rsidRPr="00217B7D">
          <w:rPr>
            <w:rStyle w:val="Hyperlink"/>
            <w:spacing w:val="-2"/>
            <w:lang w:val="ru-RU"/>
          </w:rPr>
          <w:t>://</w:t>
        </w:r>
        <w:r w:rsidR="003C3F9F" w:rsidRPr="003C3F9F">
          <w:rPr>
            <w:rStyle w:val="Hyperlink"/>
            <w:spacing w:val="-2"/>
          </w:rPr>
          <w:t>www</w:t>
        </w:r>
        <w:r w:rsidR="003C3F9F" w:rsidRPr="00217B7D">
          <w:rPr>
            <w:rStyle w:val="Hyperlink"/>
            <w:spacing w:val="-2"/>
            <w:lang w:val="ru-RU"/>
          </w:rPr>
          <w:t>.</w:t>
        </w:r>
        <w:r w:rsidR="003C3F9F" w:rsidRPr="003C3F9F">
          <w:rPr>
            <w:rStyle w:val="Hyperlink"/>
            <w:spacing w:val="-2"/>
          </w:rPr>
          <w:t>explore</w:t>
        </w:r>
        <w:r w:rsidR="003C3F9F" w:rsidRPr="00217B7D">
          <w:rPr>
            <w:rStyle w:val="Hyperlink"/>
            <w:spacing w:val="-2"/>
            <w:lang w:val="ru-RU"/>
          </w:rPr>
          <w:t>.</w:t>
        </w:r>
        <w:r w:rsidR="003C3F9F" w:rsidRPr="003C3F9F">
          <w:rPr>
            <w:rStyle w:val="Hyperlink"/>
            <w:spacing w:val="-2"/>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91" w:history="1">
        <w:r w:rsidR="003C3F9F" w:rsidRPr="003C3F9F">
          <w:rPr>
            <w:rStyle w:val="Hyperlink"/>
            <w:spacing w:val="-2"/>
          </w:rPr>
          <w:t>http</w:t>
        </w:r>
        <w:r w:rsidR="003C3F9F" w:rsidRPr="00217B7D">
          <w:rPr>
            <w:rStyle w:val="Hyperlink"/>
            <w:spacing w:val="-2"/>
            <w:lang w:val="ru-RU"/>
          </w:rPr>
          <w:t>://</w:t>
        </w:r>
        <w:r w:rsidR="003C3F9F" w:rsidRPr="003C3F9F">
          <w:rPr>
            <w:rStyle w:val="Hyperlink"/>
            <w:spacing w:val="-2"/>
          </w:rPr>
          <w:t>www</w:t>
        </w:r>
        <w:r w:rsidR="003C3F9F" w:rsidRPr="00217B7D">
          <w:rPr>
            <w:rStyle w:val="Hyperlink"/>
            <w:spacing w:val="-2"/>
            <w:lang w:val="ru-RU"/>
          </w:rPr>
          <w:t>.</w:t>
        </w:r>
        <w:r w:rsidR="003C3F9F" w:rsidRPr="003C3F9F">
          <w:rPr>
            <w:rStyle w:val="Hyperlink"/>
            <w:spacing w:val="-2"/>
          </w:rPr>
          <w:t>explore</w:t>
        </w:r>
        <w:r w:rsidR="003C3F9F" w:rsidRPr="00217B7D">
          <w:rPr>
            <w:rStyle w:val="Hyperlink"/>
            <w:spacing w:val="-2"/>
            <w:lang w:val="ru-RU"/>
          </w:rPr>
          <w:t>.</w:t>
        </w:r>
        <w:r w:rsidR="003C3F9F" w:rsidRPr="003C3F9F">
          <w:rPr>
            <w:rStyle w:val="Hyperlink"/>
            <w:spacing w:val="-2"/>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w:t>
      </w:r>
      <w:r w:rsidR="00BA556D">
        <w:t> </w:t>
      </w:r>
      <w:r w:rsidRPr="00217B7D">
        <w:rPr>
          <w:lang w:val="ru-RU"/>
        </w:rPr>
        <w:t>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w:t>
      </w:r>
      <w:r w:rsidR="00494234">
        <w:t> </w:t>
      </w:r>
      <w:r w:rsidRPr="00217B7D">
        <w:rPr>
          <w:lang w:val="ru-RU"/>
        </w:rPr>
        <w:t>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 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4F2B51" w:rsidRPr="00ED71EB" w:rsidRDefault="004F2B51" w:rsidP="004F2B51">
      <w:pPr>
        <w:pStyle w:val="PURBlueStrong"/>
        <w:keepNext w:val="0"/>
        <w:keepLines w:val="0"/>
        <w:rPr>
          <w:rStyle w:val="PURBlueStrongChar"/>
          <w:smallCaps/>
          <w:lang w:val="ru-RU"/>
        </w:rPr>
      </w:pPr>
    </w:p>
    <w:p w:rsidR="002733A7" w:rsidRPr="00217B7D" w:rsidRDefault="002733A7" w:rsidP="002733A7">
      <w:pPr>
        <w:pStyle w:val="PURBlueStrong"/>
        <w:rPr>
          <w:rStyle w:val="PURBlueStrongChar"/>
          <w:smallCaps/>
          <w:lang w:val="ru-RU"/>
        </w:rPr>
      </w:pPr>
      <w:r w:rsidRPr="00217B7D">
        <w:rPr>
          <w:rStyle w:val="PURBlueStrongChar"/>
          <w:smallCaps/>
          <w:lang w:val="ru-RU"/>
        </w:rPr>
        <w:lastRenderedPageBreak/>
        <w:t>Лицензионные ключи</w:t>
      </w:r>
    </w:p>
    <w:p w:rsidR="002733A7" w:rsidRPr="00217B7D" w:rsidRDefault="002733A7" w:rsidP="002733A7">
      <w:pPr>
        <w:pStyle w:val="PURBody-Indented"/>
        <w:rPr>
          <w:lang w:val="ru-RU"/>
        </w:rPr>
      </w:pPr>
      <w:r w:rsidRPr="00217B7D">
        <w:rPr>
          <w:lang w:val="ru-RU"/>
        </w:rPr>
        <w:t xml:space="preserve">Для установки и использования функций программных продуктов необходимо получить от </w:t>
      </w:r>
      <w:r>
        <w:t>Microsoft</w:t>
      </w:r>
      <w:r w:rsidRPr="00217B7D">
        <w:rPr>
          <w:lang w:val="ru-RU"/>
        </w:rPr>
        <w:t xml:space="preserve"> соответствующие лицензионные ключи. Процедуры получения таких лицензионных ключей будут опубликованы на веб-сайте </w:t>
      </w:r>
      <w:r>
        <w:t>www</w:t>
      </w:r>
      <w:r w:rsidRPr="00217B7D">
        <w:rPr>
          <w:lang w:val="ru-RU"/>
        </w:rPr>
        <w:t>.</w:t>
      </w:r>
      <w:r>
        <w:t>explore</w:t>
      </w:r>
      <w:r w:rsidRPr="00217B7D">
        <w:rPr>
          <w:lang w:val="ru-RU"/>
        </w:rPr>
        <w:t>.</w:t>
      </w:r>
      <w:r>
        <w:t>ms</w:t>
      </w:r>
      <w:r w:rsidRPr="00217B7D">
        <w:rPr>
          <w:lang w:val="ru-RU"/>
        </w:rPr>
        <w:t xml:space="preserve"> или предоставлены вашим торговым посредником.</w:t>
      </w:r>
    </w:p>
    <w:p w:rsidR="002733A7" w:rsidRPr="00217B7D" w:rsidRDefault="0013008E" w:rsidP="002733A7">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88" w:name="_Toc333334706"/>
      <w:bookmarkStart w:id="289" w:name="_Toc333336851"/>
      <w:r>
        <w:t>Microsoft</w:t>
      </w:r>
      <w:r w:rsidRPr="00217B7D">
        <w:rPr>
          <w:lang w:val="ru-RU"/>
        </w:rPr>
        <w:t xml:space="preserve"> </w:t>
      </w:r>
      <w:r>
        <w:t>Dynamics</w:t>
      </w:r>
      <w:r w:rsidRPr="00217B7D">
        <w:rPr>
          <w:lang w:val="ru-RU"/>
        </w:rPr>
        <w:t xml:space="preserve"> </w:t>
      </w:r>
      <w:r>
        <w:t>CRM</w:t>
      </w:r>
      <w:r w:rsidRPr="00217B7D">
        <w:rPr>
          <w:lang w:val="ru-RU"/>
        </w:rPr>
        <w:t xml:space="preserve"> 2011 </w:t>
      </w:r>
      <w:r>
        <w:t>Service</w:t>
      </w:r>
      <w:r w:rsidRPr="00217B7D">
        <w:rPr>
          <w:lang w:val="ru-RU"/>
        </w:rPr>
        <w:t xml:space="preserve"> </w:t>
      </w:r>
      <w:r>
        <w:t>Provider</w:t>
      </w:r>
      <w:bookmarkEnd w:id="284"/>
      <w:bookmarkEnd w:id="285"/>
      <w:bookmarkEnd w:id="286"/>
      <w:bookmarkEnd w:id="287"/>
      <w:bookmarkEnd w:id="288"/>
      <w:bookmarkEnd w:id="289"/>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CRM</w:instrText>
      </w:r>
      <w:r w:rsidRPr="00217B7D">
        <w:rPr>
          <w:lang w:val="ru-RU"/>
        </w:rPr>
        <w:instrText xml:space="preserve"> 2011 </w:instrText>
      </w:r>
      <w:r>
        <w:instrText>Service</w:instrText>
      </w:r>
      <w:r w:rsidRPr="00217B7D">
        <w:rPr>
          <w:lang w:val="ru-RU"/>
        </w:rPr>
        <w:instrText xml:space="preserve"> </w:instrText>
      </w:r>
      <w:r>
        <w:instrText>Provider</w:instrText>
      </w:r>
      <w:r w:rsidRPr="00217B7D">
        <w:rPr>
          <w:lang w:val="ru-RU"/>
        </w:rPr>
        <w:instrText xml:space="preserv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44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4C5A14" w:rsidTr="0015145F">
        <w:tc>
          <w:tcPr>
            <w:tcW w:w="2554"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BA556D"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444" w:type="pct"/>
            <w:tcBorders>
              <w:top w:val="nil"/>
            </w:tcBorders>
          </w:tcPr>
          <w:p w:rsidR="009A4C7C" w:rsidRPr="00217B7D" w:rsidRDefault="009A4C7C" w:rsidP="009A4C7C">
            <w:pPr>
              <w:pStyle w:val="PURLMSH"/>
              <w:rPr>
                <w:lang w:val="ru-RU"/>
              </w:rPr>
            </w:pP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Default="009A4C7C" w:rsidP="00E82B58">
            <w:pPr>
              <w:pStyle w:val="PURBullet-Indented"/>
            </w:pPr>
            <w:r>
              <w:t xml:space="preserve">Microsoft Dynamics CRM 2011 SAL, </w:t>
            </w:r>
            <w:r>
              <w:rPr>
                <w:b/>
              </w:rPr>
              <w:t>или</w:t>
            </w:r>
          </w:p>
          <w:p w:rsidR="00F5704B" w:rsidRDefault="009A4C7C" w:rsidP="00E82B58">
            <w:pPr>
              <w:pStyle w:val="PURBullet-Indented"/>
            </w:pPr>
            <w:r>
              <w:t xml:space="preserve">Microsoft Dynamics CRM 2011 Limited SAL, </w:t>
            </w:r>
            <w:r>
              <w:rPr>
                <w:b/>
              </w:rPr>
              <w:t>или</w:t>
            </w:r>
          </w:p>
          <w:p w:rsidR="009A4C7C" w:rsidRPr="000A3567" w:rsidRDefault="00F5704B" w:rsidP="00E82B58">
            <w:pPr>
              <w:pStyle w:val="PURBullet-Indented"/>
            </w:pPr>
            <w:r>
              <w:t>Microsoft Dynamics CRM 2011 Employee Self Service SAL</w:t>
            </w:r>
          </w:p>
        </w:tc>
      </w:tr>
    </w:tbl>
    <w:p w:rsidR="009A4C7C" w:rsidRPr="00217B7D" w:rsidRDefault="009A4C7C" w:rsidP="0085206E">
      <w:pPr>
        <w:pStyle w:val="PURADDITIONALTERMSHEADERMB"/>
        <w:rPr>
          <w:lang w:val="ru-RU"/>
        </w:rPr>
      </w:pPr>
      <w:r w:rsidRPr="00217B7D">
        <w:rPr>
          <w:lang w:val="ru-RU"/>
        </w:rPr>
        <w:t>Дополнительные условия.</w:t>
      </w:r>
    </w:p>
    <w:p w:rsidR="009A4C7C" w:rsidRPr="00217B7D" w:rsidRDefault="009A4C7C" w:rsidP="009A4C7C">
      <w:pPr>
        <w:pStyle w:val="PURBody-Indented"/>
        <w:rPr>
          <w:spacing w:val="-2"/>
          <w:lang w:val="ru-RU"/>
        </w:rPr>
      </w:pPr>
      <w:r w:rsidRPr="00217B7D">
        <w:rPr>
          <w:spacing w:val="-2"/>
          <w:lang w:val="ru-RU"/>
        </w:rPr>
        <w:t xml:space="preserve">Для внешних пользователей, обращающихся к </w:t>
      </w:r>
      <w:r w:rsidRPr="00BA556D">
        <w:rPr>
          <w:spacing w:val="-2"/>
        </w:rPr>
        <w:t>Microsoft</w:t>
      </w:r>
      <w:r w:rsidRPr="00217B7D">
        <w:rPr>
          <w:spacing w:val="-2"/>
          <w:lang w:val="ru-RU"/>
        </w:rPr>
        <w:t xml:space="preserve"> </w:t>
      </w:r>
      <w:r w:rsidRPr="00BA556D">
        <w:rPr>
          <w:spacing w:val="-2"/>
        </w:rPr>
        <w:t>Dynamics</w:t>
      </w:r>
      <w:r w:rsidRPr="00217B7D">
        <w:rPr>
          <w:spacing w:val="-2"/>
          <w:lang w:val="ru-RU"/>
        </w:rPr>
        <w:t xml:space="preserve"> </w:t>
      </w:r>
      <w:r w:rsidRPr="00BA556D">
        <w:rPr>
          <w:spacing w:val="-2"/>
        </w:rPr>
        <w:t>CRM</w:t>
      </w:r>
      <w:r w:rsidRPr="00217B7D">
        <w:rPr>
          <w:spacing w:val="-2"/>
          <w:lang w:val="ru-RU"/>
        </w:rPr>
        <w:t xml:space="preserve"> 2011 через какое-либо приложение / графический пользовательский интерфейс (</w:t>
      </w:r>
      <w:r w:rsidRPr="00BA556D">
        <w:rPr>
          <w:spacing w:val="-2"/>
        </w:rPr>
        <w:t>GUI</w:t>
      </w:r>
      <w:r w:rsidRPr="00217B7D">
        <w:rPr>
          <w:spacing w:val="-2"/>
          <w:lang w:val="ru-RU"/>
        </w:rPr>
        <w:t xml:space="preserve">), кроме клиентов </w:t>
      </w:r>
      <w:r w:rsidRPr="00BA556D">
        <w:rPr>
          <w:spacing w:val="-2"/>
        </w:rPr>
        <w:t>Microsoft</w:t>
      </w:r>
      <w:r w:rsidRPr="00217B7D">
        <w:rPr>
          <w:spacing w:val="-2"/>
          <w:lang w:val="ru-RU"/>
        </w:rPr>
        <w:t xml:space="preserve"> </w:t>
      </w:r>
      <w:r w:rsidRPr="00BA556D">
        <w:rPr>
          <w:spacing w:val="-2"/>
        </w:rPr>
        <w:t>Dynamics</w:t>
      </w:r>
      <w:r w:rsidRPr="00217B7D">
        <w:rPr>
          <w:spacing w:val="-2"/>
          <w:lang w:val="ru-RU"/>
        </w:rPr>
        <w:t xml:space="preserve"> </w:t>
      </w:r>
      <w:r w:rsidRPr="00BA556D">
        <w:rPr>
          <w:spacing w:val="-2"/>
        </w:rPr>
        <w:t>CRM</w:t>
      </w:r>
      <w:r w:rsidRPr="00217B7D">
        <w:rPr>
          <w:spacing w:val="-2"/>
          <w:lang w:val="ru-RU"/>
        </w:rPr>
        <w:t xml:space="preserve"> 2011, лицензия </w:t>
      </w:r>
      <w:r w:rsidRPr="00BA556D">
        <w:rPr>
          <w:spacing w:val="-2"/>
        </w:rPr>
        <w:t>SAL</w:t>
      </w:r>
      <w:r w:rsidRPr="00217B7D">
        <w:rPr>
          <w:spacing w:val="-2"/>
          <w:lang w:val="ru-RU"/>
        </w:rPr>
        <w:t xml:space="preserve"> не требуется. Под «внешними пользователями» подразумеваются пользователи, (</w:t>
      </w:r>
      <w:r w:rsidRPr="00BA556D">
        <w:rPr>
          <w:spacing w:val="-2"/>
        </w:rPr>
        <w:t>i</w:t>
      </w:r>
      <w:r w:rsidRPr="00217B7D">
        <w:rPr>
          <w:spacing w:val="-2"/>
          <w:lang w:val="ru-RU"/>
        </w:rPr>
        <w:t>) не работающие в организации клиента или его аффилированных лиц и (</w:t>
      </w:r>
      <w:r w:rsidRPr="00BA556D">
        <w:rPr>
          <w:spacing w:val="-2"/>
        </w:rPr>
        <w:t>ii</w:t>
      </w:r>
      <w:r w:rsidRPr="00217B7D">
        <w:rPr>
          <w:spacing w:val="-2"/>
          <w:lang w:val="ru-RU"/>
        </w:rPr>
        <w:t>)</w:t>
      </w:r>
      <w:r w:rsidRPr="00BA556D">
        <w:rPr>
          <w:spacing w:val="-2"/>
        </w:rPr>
        <w:t> </w:t>
      </w:r>
      <w:r w:rsidRPr="00217B7D">
        <w:rPr>
          <w:spacing w:val="-2"/>
          <w:lang w:val="ru-RU"/>
        </w:rPr>
        <w:t>не являющиеся подрядчиками или агентами организации клиента или его аффилированных лиц.</w:t>
      </w:r>
    </w:p>
    <w:p w:rsidR="000944DC" w:rsidRPr="00217B7D" w:rsidRDefault="009A4C7C" w:rsidP="009A4C7C">
      <w:pPr>
        <w:pStyle w:val="PURBody-Indented"/>
        <w:rPr>
          <w:lang w:val="ru-RU"/>
        </w:rPr>
      </w:pPr>
      <w:r>
        <w:rPr>
          <w:b/>
        </w:rPr>
        <w:t>Microsoft</w:t>
      </w:r>
      <w:r w:rsidRPr="00217B7D">
        <w:rPr>
          <w:b/>
          <w:lang w:val="ru-RU"/>
        </w:rPr>
        <w:t xml:space="preserve"> </w:t>
      </w:r>
      <w:r>
        <w:rPr>
          <w:b/>
        </w:rPr>
        <w:t>Dynamics</w:t>
      </w:r>
      <w:r w:rsidRPr="00217B7D">
        <w:rPr>
          <w:b/>
          <w:lang w:val="ru-RU"/>
        </w:rPr>
        <w:t xml:space="preserve"> </w:t>
      </w:r>
      <w:r>
        <w:rPr>
          <w:b/>
        </w:rPr>
        <w:t>CRM</w:t>
      </w:r>
      <w:r w:rsidRPr="00217B7D">
        <w:rPr>
          <w:b/>
          <w:lang w:val="ru-RU"/>
        </w:rPr>
        <w:t xml:space="preserve"> 2011 </w:t>
      </w:r>
      <w:r>
        <w:rPr>
          <w:b/>
        </w:rPr>
        <w:t>SAL</w:t>
      </w:r>
      <w:r w:rsidRPr="00217B7D">
        <w:rPr>
          <w:b/>
          <w:lang w:val="ru-RU"/>
        </w:rPr>
        <w:t>.</w:t>
      </w:r>
      <w:r w:rsidRPr="00217B7D">
        <w:rPr>
          <w:lang w:val="ru-RU"/>
        </w:rPr>
        <w:t xml:space="preserve"> </w:t>
      </w:r>
      <w:r w:rsidRPr="00217B7D">
        <w:rPr>
          <w:rFonts w:cs="Arial"/>
          <w:szCs w:val="18"/>
          <w:lang w:val="ru-RU"/>
        </w:rPr>
        <w:t xml:space="preserve">Разрешает доступ к серверу, файлам и данным </w:t>
      </w:r>
      <w:r>
        <w:rPr>
          <w:rFonts w:cs="Arial"/>
          <w:szCs w:val="18"/>
        </w:rPr>
        <w:t>Microsoft</w:t>
      </w:r>
      <w:r w:rsidRPr="00217B7D">
        <w:rPr>
          <w:rFonts w:cs="Arial"/>
          <w:szCs w:val="18"/>
          <w:lang w:val="ru-RU"/>
        </w:rPr>
        <w:t xml:space="preserve"> </w:t>
      </w:r>
      <w:r>
        <w:rPr>
          <w:rFonts w:cs="Arial"/>
          <w:szCs w:val="18"/>
        </w:rPr>
        <w:t>Dynamics</w:t>
      </w:r>
      <w:r w:rsidRPr="00217B7D">
        <w:rPr>
          <w:rFonts w:cs="Arial"/>
          <w:szCs w:val="18"/>
          <w:lang w:val="ru-RU"/>
        </w:rPr>
        <w:t xml:space="preserve"> </w:t>
      </w:r>
      <w:r>
        <w:rPr>
          <w:rFonts w:cs="Arial"/>
          <w:szCs w:val="18"/>
        </w:rPr>
        <w:t>CRM</w:t>
      </w:r>
      <w:r w:rsidRPr="00217B7D">
        <w:rPr>
          <w:rFonts w:cs="Arial"/>
          <w:szCs w:val="18"/>
          <w:lang w:val="ru-RU"/>
        </w:rPr>
        <w:t xml:space="preserve"> для чтения и</w:t>
      </w:r>
      <w:r w:rsidR="00BA556D">
        <w:rPr>
          <w:rFonts w:cs="Arial"/>
          <w:szCs w:val="18"/>
        </w:rPr>
        <w:t> </w:t>
      </w:r>
      <w:r w:rsidRPr="00217B7D">
        <w:rPr>
          <w:rFonts w:cs="Arial"/>
          <w:szCs w:val="18"/>
          <w:lang w:val="ru-RU"/>
        </w:rPr>
        <w:t xml:space="preserve">записи, а также к функциональным возможностям </w:t>
      </w:r>
      <w:r>
        <w:rPr>
          <w:rFonts w:cs="Arial"/>
          <w:szCs w:val="18"/>
        </w:rPr>
        <w:t>Microsoft</w:t>
      </w:r>
      <w:r w:rsidRPr="00217B7D">
        <w:rPr>
          <w:rFonts w:cs="Arial"/>
          <w:szCs w:val="18"/>
          <w:lang w:val="ru-RU"/>
        </w:rPr>
        <w:t xml:space="preserve"> </w:t>
      </w:r>
      <w:r>
        <w:rPr>
          <w:rFonts w:cs="Arial"/>
          <w:szCs w:val="18"/>
        </w:rPr>
        <w:t>Dynamics</w:t>
      </w:r>
      <w:r w:rsidRPr="00217B7D">
        <w:rPr>
          <w:rFonts w:cs="Arial"/>
          <w:szCs w:val="18"/>
          <w:lang w:val="ru-RU"/>
        </w:rPr>
        <w:t xml:space="preserve"> </w:t>
      </w:r>
      <w:r>
        <w:rPr>
          <w:rFonts w:cs="Arial"/>
          <w:szCs w:val="18"/>
        </w:rPr>
        <w:t>CRM</w:t>
      </w:r>
      <w:r w:rsidRPr="00217B7D">
        <w:rPr>
          <w:rFonts w:cs="Arial"/>
          <w:szCs w:val="18"/>
          <w:lang w:val="ru-RU"/>
        </w:rPr>
        <w:t>.</w:t>
      </w:r>
    </w:p>
    <w:p w:rsidR="009A4C7C" w:rsidRPr="00217B7D" w:rsidRDefault="009A4C7C" w:rsidP="009A4C7C">
      <w:pPr>
        <w:pStyle w:val="PURBody-Indented"/>
        <w:rPr>
          <w:rFonts w:cs="Arial"/>
          <w:spacing w:val="-2"/>
          <w:lang w:val="ru-RU"/>
        </w:rPr>
      </w:pPr>
      <w:r w:rsidRPr="00BA556D">
        <w:rPr>
          <w:b/>
          <w:spacing w:val="-2"/>
        </w:rPr>
        <w:t>Microsoft Dynamics CRM 2011 Limited SAL.</w:t>
      </w:r>
      <w:r w:rsidRPr="00BA556D">
        <w:rPr>
          <w:spacing w:val="-2"/>
        </w:rPr>
        <w:t xml:space="preserve"> </w:t>
      </w:r>
      <w:r w:rsidRPr="00217B7D">
        <w:rPr>
          <w:rFonts w:eastAsia="MS PGothic" w:cs="Arial"/>
          <w:iCs/>
          <w:spacing w:val="-2"/>
          <w:lang w:val="ru-RU"/>
        </w:rPr>
        <w:t xml:space="preserve">Ограниченная лицензия </w:t>
      </w:r>
      <w:r w:rsidRPr="00BA556D">
        <w:rPr>
          <w:rFonts w:eastAsia="MS PGothic" w:cs="Arial"/>
          <w:iCs/>
          <w:spacing w:val="-2"/>
        </w:rPr>
        <w:t>SAL</w:t>
      </w:r>
      <w:r w:rsidRPr="00217B7D">
        <w:rPr>
          <w:rFonts w:eastAsia="MS PGothic" w:cs="Arial"/>
          <w:iCs/>
          <w:spacing w:val="-2"/>
          <w:lang w:val="ru-RU"/>
        </w:rPr>
        <w:t xml:space="preserve"> предоставляет пользователю полный доступ на чтение </w:t>
      </w:r>
      <w:r w:rsidRPr="00217B7D">
        <w:rPr>
          <w:rFonts w:cs="Arial"/>
          <w:spacing w:val="-2"/>
          <w:lang w:val="ru-RU"/>
        </w:rPr>
        <w:t xml:space="preserve">(например, для отчетов) и ограниченный доступ на запись к функциональным возможностям </w:t>
      </w:r>
      <w:r w:rsidRPr="00BA556D">
        <w:rPr>
          <w:rFonts w:cs="Arial"/>
          <w:spacing w:val="-2"/>
        </w:rPr>
        <w:t>Microsoft</w:t>
      </w:r>
      <w:r w:rsidRPr="00217B7D">
        <w:rPr>
          <w:rFonts w:cs="Arial"/>
          <w:spacing w:val="-2"/>
          <w:lang w:val="ru-RU"/>
        </w:rPr>
        <w:t xml:space="preserve"> </w:t>
      </w:r>
      <w:r w:rsidRPr="00BA556D">
        <w:rPr>
          <w:rFonts w:cs="Arial"/>
          <w:spacing w:val="-2"/>
        </w:rPr>
        <w:t>Dynamics</w:t>
      </w:r>
      <w:r w:rsidRPr="00217B7D">
        <w:rPr>
          <w:rFonts w:cs="Arial"/>
          <w:spacing w:val="-2"/>
          <w:lang w:val="ru-RU"/>
        </w:rPr>
        <w:t xml:space="preserve"> </w:t>
      </w:r>
      <w:r w:rsidRPr="00BA556D">
        <w:rPr>
          <w:rFonts w:cs="Arial"/>
          <w:spacing w:val="-2"/>
        </w:rPr>
        <w:t>CRM</w:t>
      </w:r>
      <w:r w:rsidRPr="00217B7D">
        <w:rPr>
          <w:rFonts w:cs="Arial"/>
          <w:spacing w:val="-2"/>
          <w:lang w:val="ru-RU"/>
        </w:rPr>
        <w:t>.</w:t>
      </w:r>
    </w:p>
    <w:p w:rsidR="00F5704B" w:rsidRPr="00217B7D" w:rsidRDefault="00F5704B" w:rsidP="009A4C7C">
      <w:pPr>
        <w:pStyle w:val="PURBody-Indented"/>
        <w:rPr>
          <w:lang w:val="ru-RU"/>
        </w:rPr>
      </w:pPr>
      <w:r>
        <w:rPr>
          <w:b/>
        </w:rPr>
        <w:t>Microsoft Dynamics CRM 2011 Employee Self Service SAL.</w:t>
      </w:r>
      <w:r>
        <w:t xml:space="preserve"> </w:t>
      </w:r>
      <w:r w:rsidRPr="00217B7D">
        <w:rPr>
          <w:color w:val="auto"/>
          <w:lang w:val="ru-RU"/>
        </w:rPr>
        <w:t xml:space="preserve">Лицензия </w:t>
      </w:r>
      <w:r>
        <w:rPr>
          <w:color w:val="auto"/>
        </w:rPr>
        <w:t>Employee</w:t>
      </w:r>
      <w:r w:rsidRPr="00217B7D">
        <w:rPr>
          <w:color w:val="auto"/>
          <w:lang w:val="ru-RU"/>
        </w:rPr>
        <w:t xml:space="preserve"> </w:t>
      </w:r>
      <w:r>
        <w:rPr>
          <w:color w:val="auto"/>
        </w:rPr>
        <w:t>Self</w:t>
      </w:r>
      <w:r w:rsidRPr="00217B7D">
        <w:rPr>
          <w:color w:val="auto"/>
          <w:lang w:val="ru-RU"/>
        </w:rPr>
        <w:t xml:space="preserve"> </w:t>
      </w:r>
      <w:r>
        <w:rPr>
          <w:color w:val="auto"/>
        </w:rPr>
        <w:t>Service</w:t>
      </w:r>
      <w:r w:rsidRPr="00217B7D">
        <w:rPr>
          <w:color w:val="auto"/>
          <w:lang w:val="ru-RU"/>
        </w:rPr>
        <w:t xml:space="preserve"> </w:t>
      </w:r>
      <w:r>
        <w:rPr>
          <w:color w:val="auto"/>
        </w:rPr>
        <w:t>SAL</w:t>
      </w:r>
      <w:r w:rsidRPr="00217B7D">
        <w:rPr>
          <w:rFonts w:eastAsia="MS PGothic" w:cs="Arial"/>
          <w:iCs/>
          <w:color w:val="auto"/>
          <w:lang w:val="ru-RU"/>
        </w:rPr>
        <w:t xml:space="preserve"> </w:t>
      </w:r>
      <w:r w:rsidRPr="00217B7D">
        <w:rPr>
          <w:rFonts w:eastAsia="MS PGothic" w:cs="Arial"/>
          <w:iCs/>
          <w:lang w:val="ru-RU"/>
        </w:rPr>
        <w:t xml:space="preserve">предоставляет пользователю ограниченный </w:t>
      </w:r>
      <w:r w:rsidRPr="00217B7D">
        <w:rPr>
          <w:rFonts w:cs="Arial"/>
          <w:lang w:val="ru-RU"/>
        </w:rPr>
        <w:t xml:space="preserve">доступ к функциональным возможностям </w:t>
      </w:r>
      <w:r>
        <w:rPr>
          <w:rFonts w:cs="Arial"/>
        </w:rPr>
        <w:t>Microsoft</w:t>
      </w:r>
      <w:r w:rsidRPr="00217B7D">
        <w:rPr>
          <w:rFonts w:cs="Arial"/>
          <w:lang w:val="ru-RU"/>
        </w:rPr>
        <w:t xml:space="preserve"> </w:t>
      </w:r>
      <w:r>
        <w:rPr>
          <w:rFonts w:cs="Arial"/>
        </w:rPr>
        <w:t>Dynamics</w:t>
      </w:r>
      <w:r w:rsidRPr="00217B7D">
        <w:rPr>
          <w:rFonts w:cs="Arial"/>
          <w:lang w:val="ru-RU"/>
        </w:rPr>
        <w:t xml:space="preserve"> </w:t>
      </w:r>
      <w:r>
        <w:rPr>
          <w:rFonts w:cs="Arial"/>
        </w:rPr>
        <w:t>CRM</w:t>
      </w:r>
      <w:r w:rsidRPr="00217B7D">
        <w:rPr>
          <w:rFonts w:cs="Arial"/>
          <w:lang w:val="ru-RU"/>
        </w:rPr>
        <w:t xml:space="preserve"> посредством программного интерфейса </w:t>
      </w:r>
      <w:r>
        <w:rPr>
          <w:rFonts w:cs="Arial"/>
        </w:rPr>
        <w:t>CRM</w:t>
      </w:r>
      <w:r w:rsidRPr="00217B7D">
        <w:rPr>
          <w:rFonts w:cs="Arial"/>
          <w:lang w:val="ru-RU"/>
        </w:rPr>
        <w:t xml:space="preserve">. Доступ через клиенты </w:t>
      </w:r>
      <w:r>
        <w:rPr>
          <w:rFonts w:cs="Arial"/>
        </w:rPr>
        <w:t>Microsoft</w:t>
      </w:r>
      <w:r w:rsidRPr="00217B7D">
        <w:rPr>
          <w:rFonts w:cs="Arial"/>
          <w:lang w:val="ru-RU"/>
        </w:rPr>
        <w:t xml:space="preserve"> </w:t>
      </w:r>
      <w:r>
        <w:rPr>
          <w:rFonts w:cs="Arial"/>
        </w:rPr>
        <w:t>Dynamics</w:t>
      </w:r>
      <w:r w:rsidRPr="00217B7D">
        <w:rPr>
          <w:rFonts w:cs="Arial"/>
          <w:lang w:val="ru-RU"/>
        </w:rPr>
        <w:t xml:space="preserve"> </w:t>
      </w:r>
      <w:r>
        <w:rPr>
          <w:rFonts w:cs="Arial"/>
        </w:rPr>
        <w:t>CRM</w:t>
      </w:r>
      <w:r w:rsidRPr="00217B7D">
        <w:rPr>
          <w:rFonts w:cs="Arial"/>
          <w:lang w:val="ru-RU"/>
        </w:rPr>
        <w:t xml:space="preserve"> 2011 не допускается.</w:t>
      </w:r>
    </w:p>
    <w:p w:rsidR="00BA556D" w:rsidRPr="00217B7D" w:rsidRDefault="0013008E" w:rsidP="004F2B51">
      <w:pPr>
        <w:pStyle w:val="PURBody-Indented"/>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90" w:name="_Toc299519127"/>
      <w:bookmarkStart w:id="291" w:name="_Toc299531559"/>
      <w:bookmarkStart w:id="292" w:name="_Toc299531883"/>
      <w:bookmarkStart w:id="293" w:name="_Toc299957166"/>
      <w:bookmarkStart w:id="294" w:name="_Toc333334707"/>
      <w:bookmarkStart w:id="295" w:name="_Toc333336852"/>
      <w:r>
        <w:t>Microsoft</w:t>
      </w:r>
      <w:r w:rsidRPr="00217B7D">
        <w:rPr>
          <w:lang w:val="ru-RU"/>
        </w:rPr>
        <w:t xml:space="preserve"> </w:t>
      </w:r>
      <w:r>
        <w:t>Dynamics</w:t>
      </w:r>
      <w:r w:rsidRPr="00217B7D">
        <w:rPr>
          <w:lang w:val="ru-RU"/>
        </w:rPr>
        <w:t xml:space="preserve"> </w:t>
      </w:r>
      <w:r>
        <w:t>GP</w:t>
      </w:r>
      <w:r w:rsidRPr="00217B7D">
        <w:rPr>
          <w:lang w:val="ru-RU"/>
        </w:rPr>
        <w:t xml:space="preserve"> 2010 </w:t>
      </w:r>
      <w:r>
        <w:t>R</w:t>
      </w:r>
      <w:r w:rsidRPr="00217B7D">
        <w:rPr>
          <w:lang w:val="ru-RU"/>
        </w:rPr>
        <w:t>2</w:t>
      </w:r>
      <w:bookmarkEnd w:id="290"/>
      <w:bookmarkEnd w:id="291"/>
      <w:bookmarkEnd w:id="292"/>
      <w:bookmarkEnd w:id="293"/>
      <w:bookmarkEnd w:id="294"/>
      <w:bookmarkEnd w:id="295"/>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GP</w:instrText>
      </w:r>
      <w:r w:rsidRPr="00217B7D">
        <w:rPr>
          <w:lang w:val="ru-RU"/>
        </w:rPr>
        <w:instrText xml:space="preserve"> 2010 </w:instrText>
      </w:r>
      <w:r>
        <w:instrText>R</w:instrText>
      </w:r>
      <w:r w:rsidRPr="00217B7D">
        <w:rPr>
          <w:lang w:val="ru-RU"/>
        </w:rPr>
        <w:instrText xml:space="preserve">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445"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4C5A14" w:rsidTr="0015145F">
        <w:tc>
          <w:tcPr>
            <w:tcW w:w="2555" w:type="pct"/>
            <w:gridSpan w:val="2"/>
            <w:tcBorders>
              <w:top w:val="nil"/>
            </w:tcBorders>
          </w:tcPr>
          <w:p w:rsidR="009A4C7C" w:rsidRPr="00217B7D" w:rsidRDefault="006B55FB"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BA556D"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445" w:type="pct"/>
            <w:tcBorders>
              <w:top w:val="nil"/>
            </w:tcBorders>
          </w:tcPr>
          <w:p w:rsidR="009A4C7C" w:rsidRPr="00217B7D" w:rsidRDefault="009A4C7C" w:rsidP="009A4C7C">
            <w:pPr>
              <w:pStyle w:val="PURLMSH"/>
              <w:rPr>
                <w:lang w:val="ru-RU"/>
              </w:rPr>
            </w:pPr>
          </w:p>
        </w:tc>
      </w:tr>
      <w:tr w:rsidR="009A4C7C" w:rsidRPr="00501DAF" w:rsidTr="0068364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683649" w:rsidRPr="003528B0" w:rsidTr="00683649">
        <w:tblPrEx>
          <w:tblBorders>
            <w:top w:val="none" w:sz="0" w:space="0" w:color="auto"/>
            <w:bottom w:val="none" w:sz="0" w:space="0" w:color="auto"/>
          </w:tblBorders>
        </w:tblPrEx>
        <w:tc>
          <w:tcPr>
            <w:tcW w:w="2501" w:type="pct"/>
          </w:tcPr>
          <w:p w:rsidR="00683649" w:rsidRPr="00830DCA" w:rsidRDefault="00683649" w:rsidP="00830DCA">
            <w:pPr>
              <w:pStyle w:val="PURBody"/>
              <w:rPr>
                <w:b/>
              </w:rPr>
            </w:pPr>
            <w:r>
              <w:rPr>
                <w:b/>
              </w:rPr>
              <w:t>Необходимо:</w:t>
            </w:r>
          </w:p>
          <w:p w:rsidR="00683649" w:rsidRPr="000A3567" w:rsidRDefault="00683649" w:rsidP="00830DCA">
            <w:pPr>
              <w:pStyle w:val="PURBullet-Indented"/>
            </w:pPr>
            <w:r>
              <w:t>Dynamics AM Full User SAL</w:t>
            </w:r>
            <w:r>
              <w:rPr>
                <w:vertAlign w:val="superscript"/>
              </w:rPr>
              <w:t>1</w:t>
            </w:r>
            <w:r>
              <w:t xml:space="preserve">, </w:t>
            </w:r>
            <w:r>
              <w:rPr>
                <w:b/>
              </w:rPr>
              <w:t>или</w:t>
            </w:r>
          </w:p>
          <w:p w:rsidR="00683649" w:rsidRPr="000A3567" w:rsidRDefault="00683649" w:rsidP="00830DCA">
            <w:pPr>
              <w:pStyle w:val="PURBullet-Indented"/>
            </w:pPr>
            <w:r>
              <w:t>Dynamics AM Light User SAL</w:t>
            </w:r>
            <w:r>
              <w:rPr>
                <w:vertAlign w:val="superscript"/>
              </w:rPr>
              <w:t>1</w:t>
            </w:r>
            <w:r>
              <w:t xml:space="preserve">, </w:t>
            </w:r>
            <w:r>
              <w:rPr>
                <w:b/>
              </w:rPr>
              <w:t>или</w:t>
            </w:r>
          </w:p>
          <w:p w:rsidR="00683649" w:rsidRPr="000A3567" w:rsidRDefault="00683649" w:rsidP="00830DCA">
            <w:pPr>
              <w:pStyle w:val="PURBullet-Indented"/>
            </w:pPr>
            <w:r>
              <w:t>Dynamics AM ESS User SAL</w:t>
            </w:r>
            <w:r>
              <w:rPr>
                <w:vertAlign w:val="superscript"/>
              </w:rPr>
              <w:t>1</w:t>
            </w:r>
            <w:r>
              <w:t xml:space="preserve">, </w:t>
            </w:r>
            <w:r>
              <w:rPr>
                <w:b/>
              </w:rPr>
              <w:t>или</w:t>
            </w:r>
          </w:p>
        </w:tc>
        <w:tc>
          <w:tcPr>
            <w:tcW w:w="2499" w:type="pct"/>
            <w:gridSpan w:val="2"/>
          </w:tcPr>
          <w:p w:rsidR="00683649" w:rsidRDefault="00683649" w:rsidP="002448BE">
            <w:pPr>
              <w:pStyle w:val="PURBlueStrong-Indented"/>
            </w:pPr>
          </w:p>
          <w:p w:rsidR="00683649" w:rsidRPr="000A3567" w:rsidRDefault="00683649" w:rsidP="00830DCA">
            <w:pPr>
              <w:pStyle w:val="PURBullet-Indented"/>
            </w:pPr>
            <w:r>
              <w:t>Dynamics BE Full User SAL</w:t>
            </w:r>
            <w:r>
              <w:rPr>
                <w:vertAlign w:val="superscript"/>
              </w:rPr>
              <w:t>2</w:t>
            </w:r>
            <w:r>
              <w:t xml:space="preserve">, </w:t>
            </w:r>
            <w:r>
              <w:rPr>
                <w:b/>
              </w:rPr>
              <w:t>или</w:t>
            </w:r>
          </w:p>
          <w:p w:rsidR="00683649" w:rsidRPr="000A3567" w:rsidRDefault="00683649" w:rsidP="00830DCA">
            <w:pPr>
              <w:pStyle w:val="PURBullet-Indented"/>
            </w:pPr>
            <w:r>
              <w:t>Dynamics BE Light User SAL</w:t>
            </w:r>
            <w:r>
              <w:rPr>
                <w:vertAlign w:val="superscript"/>
              </w:rPr>
              <w:t>2</w:t>
            </w:r>
          </w:p>
          <w:p w:rsidR="00683649" w:rsidRPr="006611AF" w:rsidRDefault="00683649" w:rsidP="00830DCA">
            <w:pPr>
              <w:pStyle w:val="PURBullet-Indented"/>
              <w:numPr>
                <w:ilvl w:val="0"/>
                <w:numId w:val="0"/>
              </w:numPr>
              <w:ind w:left="810"/>
            </w:pPr>
            <w:r>
              <w:rPr>
                <w:vertAlign w:val="superscript"/>
              </w:rPr>
              <w:t>1</w:t>
            </w:r>
            <w:r>
              <w:t xml:space="preserve"> для выпуска Advanced Management</w:t>
            </w:r>
          </w:p>
          <w:p w:rsidR="00683649" w:rsidRPr="003528B0" w:rsidRDefault="00683649" w:rsidP="00830DCA">
            <w:pPr>
              <w:pStyle w:val="PURBullet-Indented"/>
              <w:numPr>
                <w:ilvl w:val="0"/>
                <w:numId w:val="0"/>
              </w:numPr>
              <w:ind w:left="810"/>
              <w:rPr>
                <w:bCs/>
              </w:rPr>
            </w:pPr>
            <w:r>
              <w:rPr>
                <w:vertAlign w:val="superscript"/>
              </w:rPr>
              <w:t>2</w:t>
            </w:r>
            <w:r>
              <w:t xml:space="preserve"> для выпуска Business Essentials</w:t>
            </w:r>
          </w:p>
        </w:tc>
      </w:tr>
    </w:tbl>
    <w:p w:rsidR="004F2B51" w:rsidRDefault="004F2B51" w:rsidP="004F2B51">
      <w:pPr>
        <w:pStyle w:val="PURADDITIONALTERMSHEADERMB"/>
        <w:pBdr>
          <w:top w:val="none" w:sz="0" w:space="0" w:color="auto"/>
          <w:left w:val="none" w:sz="0" w:space="0" w:color="auto"/>
          <w:bottom w:val="none" w:sz="0" w:space="0" w:color="auto"/>
          <w:right w:val="none" w:sz="0" w:space="0" w:color="auto"/>
        </w:pBdr>
        <w:shd w:val="clear" w:color="auto" w:fill="auto"/>
      </w:pPr>
    </w:p>
    <w:p w:rsidR="004F2B51" w:rsidRDefault="004F2B51" w:rsidP="004F2B51">
      <w:pPr>
        <w:pStyle w:val="PURADDITIONALTERMSHEADERMB"/>
        <w:pBdr>
          <w:top w:val="none" w:sz="0" w:space="0" w:color="auto"/>
          <w:left w:val="none" w:sz="0" w:space="0" w:color="auto"/>
          <w:bottom w:val="none" w:sz="0" w:space="0" w:color="auto"/>
          <w:right w:val="none" w:sz="0" w:space="0" w:color="auto"/>
        </w:pBdr>
        <w:shd w:val="clear" w:color="auto" w:fill="auto"/>
      </w:pPr>
    </w:p>
    <w:p w:rsidR="004F2B51" w:rsidRDefault="004F2B51" w:rsidP="004F2B51">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4F2B51" w:rsidRDefault="001F0EC7" w:rsidP="0085206E">
      <w:pPr>
        <w:pStyle w:val="PURADDITIONALTERMSHEADERMB"/>
        <w:rPr>
          <w:lang w:val="ru-RU"/>
        </w:rPr>
      </w:pPr>
      <w:r w:rsidRPr="004F2B51">
        <w:rPr>
          <w:lang w:val="ru-RU"/>
        </w:rPr>
        <w:lastRenderedPageBreak/>
        <w:t>Дополнительные условия.</w:t>
      </w:r>
    </w:p>
    <w:p w:rsidR="009A4C7C" w:rsidRPr="004F2B51" w:rsidRDefault="009A4C7C" w:rsidP="009A4C7C">
      <w:pPr>
        <w:pStyle w:val="PURBlueStrong"/>
        <w:rPr>
          <w:rStyle w:val="PURBlueStrongChar"/>
          <w:lang w:val="ru-RU"/>
        </w:rPr>
      </w:pPr>
      <w:r w:rsidRPr="004F2B51">
        <w:rPr>
          <w:rStyle w:val="PURBlueStrongChar"/>
          <w:lang w:val="ru-RU"/>
        </w:rPr>
        <w:t xml:space="preserve">Типы лицензий </w:t>
      </w:r>
      <w:r>
        <w:rPr>
          <w:rStyle w:val="PURBlueStrongChar"/>
        </w:rPr>
        <w:t>SAL</w:t>
      </w:r>
    </w:p>
    <w:p w:rsidR="009A4C7C" w:rsidRPr="00217B7D" w:rsidRDefault="009A4C7C" w:rsidP="009A4C7C">
      <w:pPr>
        <w:pStyle w:val="PURBody-Indented"/>
        <w:rPr>
          <w:szCs w:val="18"/>
          <w:lang w:val="ru-RU"/>
        </w:rPr>
      </w:pPr>
      <w:r w:rsidRPr="00217B7D">
        <w:rPr>
          <w:iCs/>
          <w:szCs w:val="18"/>
          <w:lang w:val="ru-RU"/>
        </w:rPr>
        <w:t xml:space="preserve">Существует три типа лицензий </w:t>
      </w:r>
      <w:r>
        <w:rPr>
          <w:iCs/>
          <w:szCs w:val="18"/>
        </w:rPr>
        <w:t>SAL</w:t>
      </w:r>
      <w:r w:rsidRPr="00217B7D">
        <w:rPr>
          <w:lang w:val="ru-RU"/>
        </w:rPr>
        <w:t xml:space="preserve">. У лицензий </w:t>
      </w:r>
      <w:r>
        <w:t>SAL</w:t>
      </w:r>
      <w:r w:rsidRPr="00217B7D">
        <w:rPr>
          <w:lang w:val="ru-RU"/>
        </w:rPr>
        <w:t xml:space="preserve"> также существуют выпуски.</w:t>
      </w:r>
    </w:p>
    <w:p w:rsidR="009A4C7C" w:rsidRPr="00217B7D" w:rsidRDefault="009A4C7C" w:rsidP="00E82B58">
      <w:pPr>
        <w:pStyle w:val="PURBullet-Indented"/>
        <w:rPr>
          <w:rFonts w:cs="Arial"/>
          <w:lang w:val="ru-RU"/>
        </w:rPr>
      </w:pPr>
      <w:r w:rsidRPr="00217B7D">
        <w:rPr>
          <w:rFonts w:cs="Arial"/>
          <w:b/>
          <w:lang w:val="ru-RU"/>
        </w:rPr>
        <w:t xml:space="preserve">Полная лицензия </w:t>
      </w:r>
      <w:r>
        <w:rPr>
          <w:rFonts w:cs="Arial"/>
          <w:b/>
        </w:rPr>
        <w:t>SAL</w:t>
      </w:r>
      <w:r w:rsidRPr="00217B7D">
        <w:rPr>
          <w:rFonts w:cs="Arial"/>
          <w:b/>
          <w:lang w:val="ru-RU"/>
        </w:rPr>
        <w:t xml:space="preserve"> «на пользователя» —</w:t>
      </w:r>
      <w:r w:rsidRPr="00217B7D">
        <w:rPr>
          <w:rFonts w:cs="Arial"/>
          <w:lang w:val="ru-RU"/>
        </w:rPr>
        <w:t xml:space="preserve"> тип лицензии, предоставляющий право на полный доступ к системной базе данных с помощью любых средств доступа.</w:t>
      </w:r>
      <w:r w:rsidRPr="00217B7D">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217B7D" w:rsidRDefault="009A4C7C" w:rsidP="00E82B58">
      <w:pPr>
        <w:pStyle w:val="PURBullet-Indented"/>
        <w:rPr>
          <w:lang w:val="ru-RU"/>
        </w:rPr>
      </w:pPr>
      <w:r w:rsidRPr="00217B7D">
        <w:rPr>
          <w:b/>
          <w:lang w:val="ru-RU"/>
        </w:rPr>
        <w:t xml:space="preserve">Базовая лицензия </w:t>
      </w:r>
      <w:r>
        <w:rPr>
          <w:b/>
        </w:rPr>
        <w:t>SAL</w:t>
      </w:r>
      <w:r w:rsidRPr="00217B7D">
        <w:rPr>
          <w:b/>
          <w:lang w:val="ru-RU"/>
        </w:rPr>
        <w:t xml:space="preserve"> «на пользователя» —</w:t>
      </w:r>
      <w:r w:rsidRPr="00217B7D">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217B7D">
        <w:rPr>
          <w:lang w:val="ru-RU"/>
        </w:rPr>
        <w:t xml:space="preserve"> </w:t>
      </w:r>
      <w:r>
        <w:t>Dynamics</w:t>
      </w:r>
      <w:r w:rsidRPr="00217B7D">
        <w:rPr>
          <w:lang w:val="ru-RU"/>
        </w:rPr>
        <w:t xml:space="preserve"> в качестве средства доступа. Расширенный клиент </w:t>
      </w:r>
      <w:r>
        <w:t>Microsoft</w:t>
      </w:r>
      <w:r w:rsidRPr="00217B7D">
        <w:rPr>
          <w:lang w:val="ru-RU"/>
        </w:rPr>
        <w:t xml:space="preserve"> </w:t>
      </w:r>
      <w:r>
        <w:t>Dynamics</w:t>
      </w:r>
      <w:r w:rsidRPr="00217B7D">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217B7D">
        <w:rPr>
          <w:lang w:val="ru-RU"/>
        </w:rPr>
        <w:t xml:space="preserve"> </w:t>
      </w:r>
      <w:r>
        <w:t>Dynamics</w:t>
      </w:r>
      <w:r w:rsidRPr="00217B7D">
        <w:rPr>
          <w:lang w:val="ru-RU"/>
        </w:rPr>
        <w:t>.</w:t>
      </w:r>
    </w:p>
    <w:p w:rsidR="009A4C7C" w:rsidRPr="00217B7D" w:rsidRDefault="009A4C7C" w:rsidP="00E82B58">
      <w:pPr>
        <w:pStyle w:val="PURBullet-Indented"/>
        <w:rPr>
          <w:lang w:val="ru-RU"/>
        </w:rPr>
      </w:pPr>
      <w:r w:rsidRPr="00217B7D">
        <w:rPr>
          <w:b/>
          <w:lang w:val="ru-RU"/>
        </w:rPr>
        <w:t xml:space="preserve">Лицензия </w:t>
      </w:r>
      <w:r>
        <w:rPr>
          <w:b/>
        </w:rPr>
        <w:t>SAL</w:t>
      </w:r>
      <w:r w:rsidRPr="00217B7D">
        <w:rPr>
          <w:b/>
          <w:lang w:val="ru-RU"/>
        </w:rPr>
        <w:t xml:space="preserve"> для самообслуживания сотрудников —</w:t>
      </w:r>
      <w:r w:rsidRPr="00217B7D">
        <w:rPr>
          <w:lang w:val="ru-RU"/>
        </w:rPr>
        <w:t xml:space="preserve"> лицензия, (</w:t>
      </w:r>
      <w:r>
        <w:t>i</w:t>
      </w:r>
      <w:r w:rsidRPr="00217B7D">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217B7D">
        <w:rPr>
          <w:lang w:val="ru-RU"/>
        </w:rPr>
        <w:t xml:space="preserve"> </w:t>
      </w:r>
      <w:r>
        <w:t>Dynamics</w:t>
      </w:r>
      <w:r w:rsidRPr="00217B7D">
        <w:rPr>
          <w:lang w:val="ru-RU"/>
        </w:rPr>
        <w:t xml:space="preserve"> в качестве средства доступа и (</w:t>
      </w:r>
      <w:r>
        <w:t>ii</w:t>
      </w:r>
      <w:r w:rsidRPr="00217B7D">
        <w:rPr>
          <w:lang w:val="ru-RU"/>
        </w:rPr>
        <w:t>) ограничивающая доступ к следующему набору функций:</w:t>
      </w:r>
    </w:p>
    <w:p w:rsidR="009A4C7C" w:rsidRPr="00217B7D" w:rsidRDefault="009A4C7C" w:rsidP="00A748AB">
      <w:pPr>
        <w:pStyle w:val="PURBullet-Indented"/>
        <w:rPr>
          <w:lang w:val="ru-RU"/>
        </w:rPr>
      </w:pPr>
      <w:r w:rsidRPr="00217B7D">
        <w:rPr>
          <w:b/>
          <w:lang w:val="ru-RU"/>
        </w:rPr>
        <w:t>администрирование сотрудников —</w:t>
      </w:r>
      <w:r w:rsidRPr="00217B7D">
        <w:rPr>
          <w:lang w:val="ru-RU"/>
        </w:rPr>
        <w:t xml:space="preserve"> управление данными и профилями пользователей, хранящимися в</w:t>
      </w:r>
      <w:r w:rsidR="00BA556D">
        <w:t> </w:t>
      </w:r>
      <w:r w:rsidRPr="00217B7D">
        <w:rPr>
          <w:lang w:val="ru-RU"/>
        </w:rPr>
        <w:t>системной базе данных;</w:t>
      </w:r>
    </w:p>
    <w:p w:rsidR="009A4C7C" w:rsidRPr="00217B7D" w:rsidRDefault="009A4C7C" w:rsidP="00A748AB">
      <w:pPr>
        <w:pStyle w:val="PURBullet-Indented"/>
        <w:rPr>
          <w:lang w:val="ru-RU"/>
        </w:rPr>
      </w:pPr>
      <w:r w:rsidRPr="00217B7D">
        <w:rPr>
          <w:b/>
          <w:lang w:val="ru-RU"/>
        </w:rPr>
        <w:t>контроль посещаемости и сведения о присутствии сотрудников —</w:t>
      </w:r>
      <w:r w:rsidRPr="00217B7D">
        <w:rPr>
          <w:lang w:val="ru-RU"/>
        </w:rPr>
        <w:t xml:space="preserve"> ввод данных в табели учета времени и сведений о присутствии/отсутствии каждого пользователя;</w:t>
      </w:r>
    </w:p>
    <w:p w:rsidR="009A4C7C" w:rsidRPr="00217B7D" w:rsidRDefault="009A4C7C" w:rsidP="00A748AB">
      <w:pPr>
        <w:pStyle w:val="PURBullet-Indented"/>
        <w:rPr>
          <w:lang w:val="ru-RU"/>
        </w:rPr>
      </w:pPr>
      <w:r w:rsidRPr="00217B7D">
        <w:rPr>
          <w:b/>
          <w:lang w:val="ru-RU"/>
        </w:rPr>
        <w:t>контроль командировок и командировочных расходов сотрудников —</w:t>
      </w:r>
      <w:r w:rsidRPr="00217B7D">
        <w:rPr>
          <w:lang w:val="ru-RU"/>
        </w:rPr>
        <w:t xml:space="preserve"> ввод и обновление данных пользователей, касающихся командировочных расходов и заявок на командировки;</w:t>
      </w:r>
    </w:p>
    <w:p w:rsidR="009A4C7C" w:rsidRPr="00217B7D" w:rsidRDefault="009A4C7C" w:rsidP="00A748AB">
      <w:pPr>
        <w:pStyle w:val="PURBullet-Indented"/>
        <w:rPr>
          <w:lang w:val="ru-RU"/>
        </w:rPr>
      </w:pPr>
      <w:r w:rsidRPr="00217B7D">
        <w:rPr>
          <w:b/>
          <w:lang w:val="ru-RU"/>
        </w:rPr>
        <w:t>обработка заявок сотрудников —</w:t>
      </w:r>
      <w:r w:rsidRPr="00217B7D">
        <w:rPr>
          <w:lang w:val="ru-RU"/>
        </w:rPr>
        <w:t xml:space="preserve"> подача личных заявок пользователей, например заявок на покупки или услуги, отпуск или отсутствие по личным причинам.</w:t>
      </w:r>
    </w:p>
    <w:p w:rsidR="009A4C7C" w:rsidRPr="00217B7D" w:rsidRDefault="009A4C7C" w:rsidP="009A4C7C">
      <w:pPr>
        <w:pStyle w:val="PURBlueStrong"/>
        <w:rPr>
          <w:lang w:val="ru-RU"/>
        </w:rPr>
      </w:pPr>
      <w:r w:rsidRPr="00217B7D">
        <w:rPr>
          <w:lang w:val="ru-RU"/>
        </w:rPr>
        <w:t xml:space="preserve">Выпуски </w:t>
      </w:r>
      <w:r>
        <w:t>SAL</w:t>
      </w:r>
    </w:p>
    <w:p w:rsidR="009A4C7C" w:rsidRPr="00217B7D" w:rsidRDefault="009A4C7C" w:rsidP="009A4C7C">
      <w:pPr>
        <w:pStyle w:val="PURBody-Indented"/>
        <w:rPr>
          <w:lang w:val="ru-RU"/>
        </w:rPr>
      </w:pPr>
      <w:r w:rsidRPr="00217B7D">
        <w:rPr>
          <w:lang w:val="ru-RU"/>
        </w:rPr>
        <w:t xml:space="preserve">Необходимо выбрать один из двух выпусков лицензии </w:t>
      </w:r>
      <w:r>
        <w:t>Microsoft</w:t>
      </w:r>
      <w:r w:rsidRPr="00217B7D">
        <w:rPr>
          <w:lang w:val="ru-RU"/>
        </w:rPr>
        <w:t xml:space="preserve"> </w:t>
      </w:r>
      <w:r>
        <w:t>Dynamics</w:t>
      </w:r>
      <w:r w:rsidRPr="00217B7D">
        <w:rPr>
          <w:lang w:val="ru-RU"/>
        </w:rPr>
        <w:t xml:space="preserve"> </w:t>
      </w:r>
      <w:r>
        <w:t>SAL</w:t>
      </w:r>
      <w:r w:rsidRPr="00217B7D">
        <w:rPr>
          <w:lang w:val="ru-RU"/>
        </w:rPr>
        <w:t xml:space="preserve">. Ваш выбор распространяется на все лицензии </w:t>
      </w:r>
      <w:r>
        <w:t>SAL</w:t>
      </w:r>
      <w:r w:rsidRPr="00217B7D">
        <w:rPr>
          <w:lang w:val="ru-RU"/>
        </w:rPr>
        <w:t>.</w:t>
      </w:r>
    </w:p>
    <w:p w:rsidR="009A4C7C" w:rsidRPr="00217B7D" w:rsidRDefault="009A4C7C" w:rsidP="009A4C7C">
      <w:pPr>
        <w:pStyle w:val="PURBody-Indented"/>
        <w:rPr>
          <w:lang w:val="ru-RU"/>
        </w:rPr>
      </w:pPr>
      <w:r w:rsidRPr="00217B7D">
        <w:rPr>
          <w:lang w:val="ru-RU"/>
        </w:rPr>
        <w:t xml:space="preserve">Для </w:t>
      </w:r>
      <w:r>
        <w:t>Microsoft</w:t>
      </w:r>
      <w:r w:rsidRPr="00217B7D">
        <w:rPr>
          <w:lang w:val="ru-RU"/>
        </w:rPr>
        <w:t xml:space="preserve"> </w:t>
      </w:r>
      <w:r>
        <w:t>Dynamics</w:t>
      </w:r>
      <w:r w:rsidRPr="00217B7D">
        <w:rPr>
          <w:lang w:val="ru-RU"/>
        </w:rPr>
        <w:t xml:space="preserve"> </w:t>
      </w:r>
      <w:r>
        <w:t>GP</w:t>
      </w:r>
      <w:r w:rsidRPr="00217B7D">
        <w:rPr>
          <w:lang w:val="ru-RU"/>
        </w:rPr>
        <w:t xml:space="preserve"> 2010 </w:t>
      </w:r>
      <w:r>
        <w:t>R</w:t>
      </w:r>
      <w:r w:rsidRPr="00217B7D">
        <w:rPr>
          <w:lang w:val="ru-RU"/>
        </w:rPr>
        <w:t xml:space="preserve">2 доступны следующие выпуски </w:t>
      </w:r>
      <w:r>
        <w:t>SAL</w:t>
      </w:r>
      <w:r w:rsidRPr="00217B7D">
        <w:rPr>
          <w:bCs/>
          <w:lang w:val="ru-RU"/>
        </w:rPr>
        <w:t xml:space="preserve"> </w:t>
      </w:r>
      <w:r w:rsidRPr="00217B7D">
        <w:rPr>
          <w:lang w:val="ru-RU"/>
        </w:rPr>
        <w:t>:</w:t>
      </w:r>
    </w:p>
    <w:p w:rsidR="009A4C7C" w:rsidRPr="00217B7D" w:rsidRDefault="009A4C7C" w:rsidP="00830DCA">
      <w:pPr>
        <w:pStyle w:val="PURBullet-Indented"/>
        <w:numPr>
          <w:ilvl w:val="2"/>
          <w:numId w:val="15"/>
        </w:numPr>
        <w:ind w:left="900"/>
        <w:rPr>
          <w:lang w:val="ru-RU"/>
        </w:rPr>
      </w:pPr>
      <w:r>
        <w:t>Business</w:t>
      </w:r>
      <w:r w:rsidRPr="00217B7D">
        <w:rPr>
          <w:lang w:val="ru-RU"/>
        </w:rPr>
        <w:t xml:space="preserve"> </w:t>
      </w:r>
      <w:r>
        <w:t>Essentials</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только полных лицензий </w:t>
      </w:r>
      <w:r>
        <w:t>SAL</w:t>
      </w:r>
      <w:r w:rsidRPr="00217B7D">
        <w:rPr>
          <w:lang w:val="ru-RU"/>
        </w:rPr>
        <w:t xml:space="preserve"> «на пользователя» и</w:t>
      </w:r>
      <w:r w:rsidR="00BA556D">
        <w:t> </w:t>
      </w:r>
      <w:r w:rsidRPr="00217B7D">
        <w:rPr>
          <w:lang w:val="ru-RU"/>
        </w:rPr>
        <w:t xml:space="preserve">базовых лицензий </w:t>
      </w:r>
      <w:r>
        <w:t>SAL</w:t>
      </w:r>
      <w:r w:rsidRPr="00217B7D">
        <w:rPr>
          <w:lang w:val="ru-RU"/>
        </w:rPr>
        <w:t xml:space="preserve"> «на пользователя»);</w:t>
      </w:r>
    </w:p>
    <w:p w:rsidR="009A4C7C" w:rsidRPr="00217B7D" w:rsidRDefault="009A4C7C" w:rsidP="00830DCA">
      <w:pPr>
        <w:pStyle w:val="PURBullet-Indented"/>
        <w:numPr>
          <w:ilvl w:val="2"/>
          <w:numId w:val="15"/>
        </w:numPr>
        <w:ind w:left="900"/>
        <w:rPr>
          <w:lang w:val="ru-RU"/>
        </w:rPr>
      </w:pPr>
      <w:r>
        <w:t>Advance</w:t>
      </w:r>
      <w:r w:rsidRPr="00217B7D">
        <w:rPr>
          <w:lang w:val="ru-RU"/>
        </w:rPr>
        <w:t xml:space="preserve"> </w:t>
      </w:r>
      <w:r>
        <w:t>Management</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для всех типов лицензий </w:t>
      </w:r>
      <w:r>
        <w:t>SAL</w:t>
      </w:r>
      <w:r w:rsidRPr="00217B7D">
        <w:rPr>
          <w:lang w:val="ru-RU"/>
        </w:rPr>
        <w:t>).</w:t>
      </w:r>
    </w:p>
    <w:p w:rsidR="009A4C7C" w:rsidRPr="00217B7D" w:rsidRDefault="009A4C7C" w:rsidP="009A4C7C">
      <w:pPr>
        <w:pStyle w:val="PURBlueStrong"/>
        <w:rPr>
          <w:lang w:val="ru-RU" w:eastAsia="zh-CN"/>
        </w:rPr>
      </w:pPr>
      <w:r w:rsidRPr="00217B7D">
        <w:rPr>
          <w:lang w:val="ru-RU"/>
        </w:rPr>
        <w:t>Внешние пользователи</w:t>
      </w:r>
    </w:p>
    <w:p w:rsidR="00010C2F" w:rsidRPr="00217B7D" w:rsidRDefault="00010C2F" w:rsidP="009A4C7C">
      <w:pPr>
        <w:pStyle w:val="PURBody-Indented"/>
        <w:rPr>
          <w:spacing w:val="-4"/>
          <w:lang w:val="ru-RU" w:eastAsia="zh-CN"/>
        </w:rPr>
      </w:pPr>
      <w:r w:rsidRPr="00217B7D">
        <w:rPr>
          <w:spacing w:val="-4"/>
          <w:lang w:val="ru-RU"/>
        </w:rPr>
        <w:t xml:space="preserve">Лицензия </w:t>
      </w:r>
      <w:r w:rsidRPr="0051289A">
        <w:rPr>
          <w:spacing w:val="-4"/>
        </w:rPr>
        <w:t>SAL</w:t>
      </w:r>
      <w:r w:rsidRPr="00217B7D">
        <w:rPr>
          <w:spacing w:val="-4"/>
          <w:lang w:val="ru-RU"/>
        </w:rPr>
        <w:t xml:space="preserve"> не требуется для внешних пользователей, которые обращаются </w:t>
      </w:r>
      <w:r w:rsidRPr="0051289A">
        <w:rPr>
          <w:spacing w:val="-4"/>
        </w:rPr>
        <w:t>Microsoft</w:t>
      </w:r>
      <w:r w:rsidRPr="00217B7D">
        <w:rPr>
          <w:spacing w:val="-4"/>
          <w:lang w:val="ru-RU"/>
        </w:rPr>
        <w:t xml:space="preserve"> </w:t>
      </w:r>
      <w:r w:rsidRPr="0051289A">
        <w:rPr>
          <w:spacing w:val="-4"/>
        </w:rPr>
        <w:t>Dynamics</w:t>
      </w:r>
      <w:r w:rsidRPr="00217B7D">
        <w:rPr>
          <w:spacing w:val="-4"/>
          <w:lang w:val="ru-RU"/>
        </w:rPr>
        <w:t xml:space="preserve"> </w:t>
      </w:r>
      <w:r w:rsidRPr="0051289A">
        <w:rPr>
          <w:spacing w:val="-4"/>
        </w:rPr>
        <w:t>GP</w:t>
      </w:r>
      <w:r w:rsidRPr="00217B7D">
        <w:rPr>
          <w:spacing w:val="-4"/>
          <w:lang w:val="ru-RU"/>
        </w:rPr>
        <w:t xml:space="preserve"> 2010 </w:t>
      </w:r>
      <w:r w:rsidRPr="0051289A">
        <w:rPr>
          <w:spacing w:val="-4"/>
        </w:rPr>
        <w:t>R</w:t>
      </w:r>
      <w:r w:rsidRPr="00217B7D">
        <w:rPr>
          <w:spacing w:val="-4"/>
          <w:lang w:val="ru-RU"/>
        </w:rPr>
        <w:t xml:space="preserve">2 без использования клиентского программного обеспечения в рамках выпуска </w:t>
      </w:r>
      <w:r w:rsidRPr="0051289A">
        <w:rPr>
          <w:spacing w:val="-4"/>
        </w:rPr>
        <w:t>Business</w:t>
      </w:r>
      <w:r w:rsidRPr="00217B7D">
        <w:rPr>
          <w:spacing w:val="-4"/>
          <w:lang w:val="ru-RU"/>
        </w:rPr>
        <w:t xml:space="preserve"> </w:t>
      </w:r>
      <w:r w:rsidRPr="0051289A">
        <w:rPr>
          <w:spacing w:val="-4"/>
        </w:rPr>
        <w:t>Essentials</w:t>
      </w:r>
      <w:r w:rsidRPr="00217B7D">
        <w:rPr>
          <w:spacing w:val="-4"/>
          <w:lang w:val="ru-RU"/>
        </w:rPr>
        <w:t xml:space="preserve"> </w:t>
      </w:r>
      <w:r w:rsidRPr="0051289A">
        <w:rPr>
          <w:spacing w:val="-4"/>
        </w:rPr>
        <w:t>Edition</w:t>
      </w:r>
      <w:r w:rsidRPr="00217B7D">
        <w:rPr>
          <w:spacing w:val="-4"/>
          <w:lang w:val="ru-RU"/>
        </w:rPr>
        <w:t xml:space="preserve"> или </w:t>
      </w:r>
      <w:r w:rsidRPr="0051289A">
        <w:rPr>
          <w:spacing w:val="-4"/>
        </w:rPr>
        <w:t>Advanced</w:t>
      </w:r>
      <w:r w:rsidRPr="00217B7D">
        <w:rPr>
          <w:spacing w:val="-4"/>
          <w:lang w:val="ru-RU"/>
        </w:rPr>
        <w:t xml:space="preserve"> </w:t>
      </w:r>
      <w:r w:rsidRPr="0051289A">
        <w:rPr>
          <w:spacing w:val="-4"/>
        </w:rPr>
        <w:t>Management</w:t>
      </w:r>
      <w:r w:rsidRPr="00217B7D">
        <w:rPr>
          <w:spacing w:val="-4"/>
          <w:lang w:val="ru-RU"/>
        </w:rPr>
        <w:t xml:space="preserve"> </w:t>
      </w:r>
      <w:r w:rsidRPr="0051289A">
        <w:rPr>
          <w:spacing w:val="-4"/>
        </w:rPr>
        <w:t>Edition</w:t>
      </w:r>
      <w:r w:rsidRPr="00217B7D">
        <w:rPr>
          <w:spacing w:val="-4"/>
          <w:lang w:val="ru-RU"/>
        </w:rPr>
        <w:t xml:space="preserve">, а также для внешних пользователей, которые обращаются к </w:t>
      </w:r>
      <w:r w:rsidRPr="0051289A">
        <w:rPr>
          <w:spacing w:val="-4"/>
        </w:rPr>
        <w:t>Microsoft</w:t>
      </w:r>
      <w:r w:rsidRPr="00217B7D">
        <w:rPr>
          <w:spacing w:val="-4"/>
          <w:lang w:val="ru-RU"/>
        </w:rPr>
        <w:t xml:space="preserve"> </w:t>
      </w:r>
      <w:r w:rsidRPr="0051289A">
        <w:rPr>
          <w:spacing w:val="-4"/>
        </w:rPr>
        <w:t>Dynamics</w:t>
      </w:r>
      <w:r w:rsidRPr="00217B7D">
        <w:rPr>
          <w:spacing w:val="-4"/>
          <w:lang w:val="ru-RU"/>
        </w:rPr>
        <w:t xml:space="preserve"> </w:t>
      </w:r>
      <w:r w:rsidRPr="0051289A">
        <w:rPr>
          <w:spacing w:val="-4"/>
        </w:rPr>
        <w:t>GP</w:t>
      </w:r>
      <w:r w:rsidRPr="00217B7D">
        <w:rPr>
          <w:spacing w:val="-4"/>
          <w:lang w:val="ru-RU"/>
        </w:rPr>
        <w:t xml:space="preserve"> 2010 </w:t>
      </w:r>
      <w:r w:rsidRPr="0051289A">
        <w:rPr>
          <w:spacing w:val="-4"/>
        </w:rPr>
        <w:t>R</w:t>
      </w:r>
      <w:r w:rsidRPr="00217B7D">
        <w:rPr>
          <w:spacing w:val="-4"/>
          <w:lang w:val="ru-RU"/>
        </w:rPr>
        <w:t xml:space="preserve">2 </w:t>
      </w:r>
      <w:r w:rsidRPr="00217B7D">
        <w:rPr>
          <w:rFonts w:cs="Arial"/>
          <w:spacing w:val="-4"/>
          <w:szCs w:val="18"/>
          <w:bdr w:val="none" w:sz="0" w:space="0" w:color="auto" w:frame="1"/>
          <w:lang w:val="ru-RU"/>
        </w:rPr>
        <w:t>с использованием клиентского программного обеспечения только с</w:t>
      </w:r>
      <w:r w:rsidRPr="00217B7D">
        <w:rPr>
          <w:rFonts w:cs="Arial"/>
          <w:spacing w:val="-4"/>
          <w:szCs w:val="18"/>
          <w:lang w:val="ru-RU"/>
        </w:rPr>
        <w:t xml:space="preserve"> </w:t>
      </w:r>
      <w:r w:rsidRPr="00217B7D">
        <w:rPr>
          <w:rFonts w:cs="Arial"/>
          <w:spacing w:val="-4"/>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217B7D">
        <w:rPr>
          <w:spacing w:val="-4"/>
          <w:lang w:val="ru-RU"/>
        </w:rPr>
        <w:t>Под</w:t>
      </w:r>
      <w:r w:rsidR="0051289A">
        <w:rPr>
          <w:spacing w:val="-4"/>
        </w:rPr>
        <w:t> </w:t>
      </w:r>
      <w:r w:rsidRPr="00217B7D">
        <w:rPr>
          <w:spacing w:val="-4"/>
          <w:lang w:val="ru-RU"/>
        </w:rPr>
        <w:t>«внешними пользователями» подразумеваются пользователи, (</w:t>
      </w:r>
      <w:r w:rsidRPr="0051289A">
        <w:rPr>
          <w:spacing w:val="-4"/>
        </w:rPr>
        <w:t>i</w:t>
      </w:r>
      <w:r w:rsidRPr="00217B7D">
        <w:rPr>
          <w:spacing w:val="-4"/>
          <w:lang w:val="ru-RU"/>
        </w:rPr>
        <w:t>) не работающие в организации клиента или его аффилированных лиц, и (</w:t>
      </w:r>
      <w:r w:rsidRPr="0051289A">
        <w:rPr>
          <w:spacing w:val="-4"/>
        </w:rPr>
        <w:t>ii</w:t>
      </w:r>
      <w:r w:rsidRPr="00217B7D">
        <w:rPr>
          <w:spacing w:val="-4"/>
          <w:lang w:val="ru-RU"/>
        </w:rPr>
        <w:t>) не являющиеся подрядчиками или агентами организации клиента или его аффилированных лиц.</w:t>
      </w:r>
    </w:p>
    <w:p w:rsidR="009A4C7C" w:rsidRPr="00217B7D" w:rsidRDefault="009A4C7C" w:rsidP="009A4C7C">
      <w:pPr>
        <w:pStyle w:val="PURBlueStrong"/>
        <w:rPr>
          <w:lang w:val="ru-RU"/>
        </w:rPr>
      </w:pPr>
      <w:r w:rsidRPr="00217B7D">
        <w:rPr>
          <w:rStyle w:val="PURBlueStrongChar"/>
          <w:smallCaps/>
          <w:lang w:val="ru-RU"/>
        </w:rPr>
        <w:t>Условия рассмотрения</w:t>
      </w:r>
    </w:p>
    <w:p w:rsidR="009A4C7C" w:rsidRPr="00217B7D" w:rsidRDefault="009A4C7C" w:rsidP="009A4C7C">
      <w:pPr>
        <w:pStyle w:val="PURBody-Indented"/>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2" w:history="1">
        <w:r w:rsidR="003C3F9F" w:rsidRPr="003C3F9F">
          <w:rPr>
            <w:rStyle w:val="Hyperlink"/>
            <w:spacing w:val="-2"/>
          </w:rPr>
          <w:t>http</w:t>
        </w:r>
        <w:r w:rsidR="003C3F9F" w:rsidRPr="00217B7D">
          <w:rPr>
            <w:rStyle w:val="Hyperlink"/>
            <w:spacing w:val="-2"/>
            <w:lang w:val="ru-RU"/>
          </w:rPr>
          <w:t>://</w:t>
        </w:r>
        <w:r w:rsidR="003C3F9F" w:rsidRPr="003C3F9F">
          <w:rPr>
            <w:rStyle w:val="Hyperlink"/>
            <w:spacing w:val="-2"/>
          </w:rPr>
          <w:t>www</w:t>
        </w:r>
        <w:r w:rsidR="003C3F9F" w:rsidRPr="00217B7D">
          <w:rPr>
            <w:rStyle w:val="Hyperlink"/>
            <w:spacing w:val="-2"/>
            <w:lang w:val="ru-RU"/>
          </w:rPr>
          <w:t>.</w:t>
        </w:r>
        <w:r w:rsidR="003C3F9F" w:rsidRPr="003C3F9F">
          <w:rPr>
            <w:rStyle w:val="Hyperlink"/>
            <w:spacing w:val="-2"/>
          </w:rPr>
          <w:t>explore</w:t>
        </w:r>
        <w:r w:rsidR="003C3F9F" w:rsidRPr="00217B7D">
          <w:rPr>
            <w:rStyle w:val="Hyperlink"/>
            <w:spacing w:val="-2"/>
            <w:lang w:val="ru-RU"/>
          </w:rPr>
          <w:t>.</w:t>
        </w:r>
        <w:r w:rsidR="003C3F9F" w:rsidRPr="003C3F9F">
          <w:rPr>
            <w:rStyle w:val="Hyperlink"/>
            <w:spacing w:val="-2"/>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93" w:history="1">
        <w:r w:rsidR="003C3F9F" w:rsidRPr="003C3F9F">
          <w:rPr>
            <w:rStyle w:val="Hyperlink"/>
            <w:spacing w:val="-2"/>
          </w:rPr>
          <w:t>http</w:t>
        </w:r>
        <w:r w:rsidR="003C3F9F" w:rsidRPr="00217B7D">
          <w:rPr>
            <w:rStyle w:val="Hyperlink"/>
            <w:spacing w:val="-2"/>
            <w:lang w:val="ru-RU"/>
          </w:rPr>
          <w:t>://</w:t>
        </w:r>
        <w:r w:rsidR="003C3F9F" w:rsidRPr="003C3F9F">
          <w:rPr>
            <w:rStyle w:val="Hyperlink"/>
            <w:spacing w:val="-2"/>
          </w:rPr>
          <w:t>www</w:t>
        </w:r>
        <w:r w:rsidR="003C3F9F" w:rsidRPr="00217B7D">
          <w:rPr>
            <w:rStyle w:val="Hyperlink"/>
            <w:spacing w:val="-2"/>
            <w:lang w:val="ru-RU"/>
          </w:rPr>
          <w:t>.</w:t>
        </w:r>
        <w:r w:rsidR="003C3F9F" w:rsidRPr="003C3F9F">
          <w:rPr>
            <w:rStyle w:val="Hyperlink"/>
            <w:spacing w:val="-2"/>
          </w:rPr>
          <w:t>explore</w:t>
        </w:r>
        <w:r w:rsidR="003C3F9F" w:rsidRPr="00217B7D">
          <w:rPr>
            <w:rStyle w:val="Hyperlink"/>
            <w:spacing w:val="-2"/>
            <w:lang w:val="ru-RU"/>
          </w:rPr>
          <w:t>.</w:t>
        </w:r>
        <w:r w:rsidR="003C3F9F" w:rsidRPr="003C3F9F">
          <w:rPr>
            <w:rStyle w:val="Hyperlink"/>
            <w:spacing w:val="-2"/>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 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w:t>
      </w:r>
      <w:r w:rsidR="00565B51">
        <w:t> </w:t>
      </w:r>
      <w:r w:rsidRPr="00217B7D">
        <w:rPr>
          <w:lang w:val="ru-RU"/>
        </w:rPr>
        <w:t>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9A4C7C" w:rsidRPr="00217B7D" w:rsidRDefault="009A4C7C" w:rsidP="009A4C7C">
      <w:pPr>
        <w:pStyle w:val="PURBlueStrong"/>
        <w:rPr>
          <w:rStyle w:val="PURBlueStrongChar"/>
          <w:smallCaps/>
          <w:lang w:val="ru-RU"/>
        </w:rPr>
      </w:pPr>
      <w:r w:rsidRPr="00217B7D">
        <w:rPr>
          <w:rStyle w:val="PURBlueStrongChar"/>
          <w:smallCaps/>
          <w:lang w:val="ru-RU"/>
        </w:rPr>
        <w:t>Лицензионные ключи</w:t>
      </w:r>
    </w:p>
    <w:p w:rsidR="009A4C7C" w:rsidRPr="00217B7D" w:rsidRDefault="009A4C7C" w:rsidP="009A4C7C">
      <w:pPr>
        <w:pStyle w:val="PURBody-Indented"/>
        <w:rPr>
          <w:spacing w:val="-4"/>
          <w:lang w:val="ru-RU"/>
        </w:rPr>
      </w:pPr>
      <w:r w:rsidRPr="00217B7D">
        <w:rPr>
          <w:spacing w:val="-4"/>
          <w:lang w:val="ru-RU"/>
        </w:rPr>
        <w:t xml:space="preserve">Для установки и использования функций программных продуктов необходимо получить от </w:t>
      </w:r>
      <w:r w:rsidRPr="00565B51">
        <w:rPr>
          <w:spacing w:val="-4"/>
        </w:rPr>
        <w:t>Microsoft</w:t>
      </w:r>
      <w:r w:rsidRPr="00217B7D">
        <w:rPr>
          <w:spacing w:val="-4"/>
          <w:lang w:val="ru-RU"/>
        </w:rPr>
        <w:t xml:space="preserve"> соответствующие лицензионные ключи. Процедуры получения таких лицензионных ключей будут опубликованы на веб-сайте </w:t>
      </w:r>
      <w:hyperlink r:id="rId94" w:history="1">
        <w:r w:rsidR="00310BC8" w:rsidRPr="003C3F9F">
          <w:rPr>
            <w:rStyle w:val="Hyperlink"/>
            <w:spacing w:val="-2"/>
          </w:rPr>
          <w:t>http</w:t>
        </w:r>
        <w:r w:rsidR="00310BC8" w:rsidRPr="00217B7D">
          <w:rPr>
            <w:rStyle w:val="Hyperlink"/>
            <w:spacing w:val="-2"/>
            <w:lang w:val="ru-RU"/>
          </w:rPr>
          <w:t>://</w:t>
        </w:r>
        <w:r w:rsidR="00310BC8" w:rsidRPr="003C3F9F">
          <w:rPr>
            <w:rStyle w:val="Hyperlink"/>
            <w:spacing w:val="-2"/>
          </w:rPr>
          <w:t>www</w:t>
        </w:r>
        <w:r w:rsidR="00310BC8" w:rsidRPr="00217B7D">
          <w:rPr>
            <w:rStyle w:val="Hyperlink"/>
            <w:spacing w:val="-2"/>
            <w:lang w:val="ru-RU"/>
          </w:rPr>
          <w:t>.</w:t>
        </w:r>
        <w:r w:rsidR="00310BC8" w:rsidRPr="003C3F9F">
          <w:rPr>
            <w:rStyle w:val="Hyperlink"/>
            <w:spacing w:val="-2"/>
          </w:rPr>
          <w:t>explore</w:t>
        </w:r>
        <w:r w:rsidR="00310BC8" w:rsidRPr="00217B7D">
          <w:rPr>
            <w:rStyle w:val="Hyperlink"/>
            <w:spacing w:val="-2"/>
            <w:lang w:val="ru-RU"/>
          </w:rPr>
          <w:t>.</w:t>
        </w:r>
        <w:r w:rsidR="00310BC8" w:rsidRPr="003C3F9F">
          <w:rPr>
            <w:rStyle w:val="Hyperlink"/>
            <w:spacing w:val="-2"/>
          </w:rPr>
          <w:t>ms</w:t>
        </w:r>
      </w:hyperlink>
      <w:r w:rsidRPr="00217B7D">
        <w:rPr>
          <w:spacing w:val="-4"/>
          <w:lang w:val="ru-RU"/>
        </w:rPr>
        <w:t xml:space="preserve"> или предоставлены вашим торговым посредником.</w:t>
      </w:r>
    </w:p>
    <w:p w:rsidR="009A4C7C" w:rsidRPr="00217B7D" w:rsidRDefault="009A4C7C" w:rsidP="009A4C7C">
      <w:pPr>
        <w:pStyle w:val="PURBlueStrong"/>
        <w:rPr>
          <w:rStyle w:val="PURBlueStrongChar"/>
          <w:smallCaps/>
          <w:lang w:val="ru-RU"/>
        </w:rPr>
      </w:pPr>
      <w:r w:rsidRPr="00217B7D">
        <w:rPr>
          <w:rStyle w:val="PURBlueStrongChar"/>
          <w:smallCaps/>
          <w:lang w:val="ru-RU"/>
        </w:rPr>
        <w:lastRenderedPageBreak/>
        <w:t>Локализация и перевод</w:t>
      </w:r>
    </w:p>
    <w:p w:rsidR="009A4C7C" w:rsidRPr="00217B7D" w:rsidRDefault="009A4C7C" w:rsidP="009A4C7C">
      <w:pPr>
        <w:pStyle w:val="PURBody-Indented"/>
        <w:rPr>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95" w:history="1">
        <w:r w:rsidRPr="00310BC8">
          <w:rPr>
            <w:rStyle w:val="Hyperlink"/>
          </w:rPr>
          <w:t>http</w:t>
        </w:r>
        <w:r w:rsidRPr="00217B7D">
          <w:rPr>
            <w:rStyle w:val="Hyperlink"/>
            <w:lang w:val="ru-RU"/>
          </w:rPr>
          <w:t>://</w:t>
        </w:r>
        <w:r w:rsidRPr="00310BC8">
          <w:rPr>
            <w:rStyle w:val="Hyperlink"/>
          </w:rPr>
          <w:t>www</w:t>
        </w:r>
        <w:r w:rsidRPr="00217B7D">
          <w:rPr>
            <w:rStyle w:val="Hyperlink"/>
            <w:lang w:val="ru-RU"/>
          </w:rPr>
          <w:t>.</w:t>
        </w:r>
        <w:r w:rsidRPr="00310BC8">
          <w:rPr>
            <w:rStyle w:val="Hyperlink"/>
          </w:rPr>
          <w:t>microsoft</w:t>
        </w:r>
        <w:r w:rsidRPr="00217B7D">
          <w:rPr>
            <w:rStyle w:val="Hyperlink"/>
            <w:lang w:val="ru-RU"/>
          </w:rPr>
          <w:t>.</w:t>
        </w:r>
        <w:r w:rsidRPr="00310BC8">
          <w:rPr>
            <w:rStyle w:val="Hyperlink"/>
          </w:rPr>
          <w:t>com</w:t>
        </w:r>
        <w:r w:rsidRPr="00217B7D">
          <w:rPr>
            <w:rStyle w:val="Hyperlink"/>
            <w:lang w:val="ru-RU"/>
          </w:rPr>
          <w:t>/</w:t>
        </w:r>
        <w:r w:rsidRPr="00310BC8">
          <w:rPr>
            <w:rStyle w:val="Hyperlink"/>
          </w:rPr>
          <w:t>dynamics</w:t>
        </w:r>
        <w:r w:rsidRPr="00217B7D">
          <w:rPr>
            <w:rStyle w:val="Hyperlink"/>
            <w:lang w:val="ru-RU"/>
          </w:rPr>
          <w:t>/</w:t>
        </w:r>
        <w:r w:rsidRPr="00310BC8">
          <w:rPr>
            <w:rStyle w:val="Hyperlink"/>
          </w:rPr>
          <w:t>en</w:t>
        </w:r>
        <w:r w:rsidRPr="00217B7D">
          <w:rPr>
            <w:rStyle w:val="Hyperlink"/>
            <w:lang w:val="ru-RU"/>
          </w:rPr>
          <w:t>/</w:t>
        </w:r>
        <w:r w:rsidRPr="00310BC8">
          <w:rPr>
            <w:rStyle w:val="Hyperlink"/>
          </w:rPr>
          <w:t>us</w:t>
        </w:r>
        <w:r w:rsidRPr="00217B7D">
          <w:rPr>
            <w:rStyle w:val="Hyperlink"/>
            <w:lang w:val="ru-RU"/>
          </w:rPr>
          <w:t>/</w:t>
        </w:r>
        <w:r w:rsidRPr="00310BC8">
          <w:rPr>
            <w:rStyle w:val="Hyperlink"/>
          </w:rPr>
          <w:t>products</w:t>
        </w:r>
        <w:r w:rsidRPr="00217B7D">
          <w:rPr>
            <w:rStyle w:val="Hyperlink"/>
            <w:lang w:val="ru-RU"/>
          </w:rPr>
          <w:t>/</w:t>
        </w:r>
        <w:r w:rsidRPr="00310BC8">
          <w:rPr>
            <w:rStyle w:val="Hyperlink"/>
          </w:rPr>
          <w:t>gp</w:t>
        </w:r>
        <w:r w:rsidRPr="00217B7D">
          <w:rPr>
            <w:rStyle w:val="Hyperlink"/>
            <w:lang w:val="ru-RU"/>
          </w:rPr>
          <w:t>-</w:t>
        </w:r>
        <w:r w:rsidRPr="00310BC8">
          <w:rPr>
            <w:rStyle w:val="Hyperlink"/>
          </w:rPr>
          <w:t>availability</w:t>
        </w:r>
        <w:r w:rsidRPr="00217B7D">
          <w:rPr>
            <w:rStyle w:val="Hyperlink"/>
            <w:lang w:val="ru-RU"/>
          </w:rPr>
          <w:t>.</w:t>
        </w:r>
        <w:r w:rsidRPr="00310BC8">
          <w:rPr>
            <w:rStyle w:val="Hyperlink"/>
          </w:rPr>
          <w:t>aspx</w:t>
        </w:r>
      </w:hyperlink>
      <w:r w:rsidRPr="00217B7D">
        <w:rPr>
          <w:lang w:val="ru-RU"/>
        </w:rPr>
        <w:t>.</w:t>
      </w:r>
    </w:p>
    <w:p w:rsidR="009A4C7C" w:rsidRPr="00217B7D" w:rsidRDefault="00F1209E" w:rsidP="009A4C7C">
      <w:pPr>
        <w:pStyle w:val="PURBody-Indented"/>
        <w:rPr>
          <w:spacing w:val="-2"/>
          <w:lang w:val="ru-RU"/>
        </w:rPr>
      </w:pPr>
      <w:r w:rsidRPr="00217B7D">
        <w:rPr>
          <w:spacing w:val="-2"/>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 которых данное программное обеспечение было локализовано.</w:t>
      </w:r>
      <w:r w:rsidR="00882634" w:rsidRPr="00217B7D">
        <w:rPr>
          <w:spacing w:val="-2"/>
          <w:lang w:val="ru-RU"/>
        </w:rPr>
        <w:t xml:space="preserve"> </w:t>
      </w:r>
      <w:r w:rsidRPr="00217B7D">
        <w:rPr>
          <w:spacing w:val="-2"/>
          <w:lang w:val="ru-RU"/>
        </w:rPr>
        <w:t>Законодательство зависит от региона, и ПО не соответствует всем законам и коммерческим требованиям данных регионов.</w:t>
      </w:r>
    </w:p>
    <w:p w:rsidR="009A4C7C" w:rsidRPr="00217B7D" w:rsidRDefault="009A4C7C" w:rsidP="009A4C7C">
      <w:pPr>
        <w:pStyle w:val="PURBody-Indented"/>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565B51">
        <w:t> </w:t>
      </w:r>
      <w:r w:rsidRPr="00217B7D">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217B7D" w:rsidRDefault="009A4C7C" w:rsidP="009A4C7C">
      <w:pPr>
        <w:pStyle w:val="PURBody-Indented"/>
        <w:rPr>
          <w:lang w:val="ru-RU"/>
        </w:rPr>
      </w:pPr>
      <w:r w:rsidRPr="00217B7D">
        <w:rPr>
          <w:lang w:val="ru-RU"/>
        </w:rPr>
        <w:t>Если вы хотите выполнить локализацию и (или) перевод программного обеспечения, у вас должно быть действующее и</w:t>
      </w:r>
      <w:r w:rsidR="00565B51">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Pr="00217B7D">
        <w:rPr>
          <w:lang w:val="ru-RU"/>
        </w:rPr>
        <w:t xml:space="preserve"> и 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96" w:history="1">
        <w:r w:rsidRPr="00310BC8">
          <w:rPr>
            <w:rStyle w:val="Hyperlink"/>
          </w:rPr>
          <w:t>https</w:t>
        </w:r>
        <w:r w:rsidRPr="00217B7D">
          <w:rPr>
            <w:rStyle w:val="Hyperlink"/>
            <w:lang w:val="ru-RU"/>
          </w:rPr>
          <w:t>://</w:t>
        </w:r>
        <w:r w:rsidRPr="00310BC8">
          <w:rPr>
            <w:rStyle w:val="Hyperlink"/>
          </w:rPr>
          <w:t>mbs</w:t>
        </w:r>
        <w:r w:rsidRPr="00217B7D">
          <w:rPr>
            <w:rStyle w:val="Hyperlink"/>
            <w:lang w:val="ru-RU"/>
          </w:rPr>
          <w:t>.</w:t>
        </w:r>
        <w:r w:rsidRPr="00310BC8">
          <w:rPr>
            <w:rStyle w:val="Hyperlink"/>
          </w:rPr>
          <w:t>microsoft</w:t>
        </w:r>
        <w:r w:rsidRPr="00217B7D">
          <w:rPr>
            <w:rStyle w:val="Hyperlink"/>
            <w:lang w:val="ru-RU"/>
          </w:rPr>
          <w:t>.</w:t>
        </w:r>
        <w:r w:rsidRPr="00310BC8">
          <w:rPr>
            <w:rStyle w:val="Hyperlink"/>
          </w:rPr>
          <w:t>com</w:t>
        </w:r>
        <w:r w:rsidRPr="00217B7D">
          <w:rPr>
            <w:rStyle w:val="Hyperlink"/>
            <w:lang w:val="ru-RU"/>
          </w:rPr>
          <w:t>/</w:t>
        </w:r>
        <w:r w:rsidRPr="00310BC8">
          <w:rPr>
            <w:rStyle w:val="Hyperlink"/>
          </w:rPr>
          <w:t>partnersource</w:t>
        </w:r>
        <w:r w:rsidRPr="00217B7D">
          <w:rPr>
            <w:rStyle w:val="Hyperlink"/>
            <w:lang w:val="ru-RU"/>
          </w:rPr>
          <w:t>/</w:t>
        </w:r>
        <w:r w:rsidRPr="00310BC8">
          <w:rPr>
            <w:rStyle w:val="Hyperlink"/>
          </w:rPr>
          <w:t>partneressentials</w:t>
        </w:r>
        <w:r w:rsidRPr="00217B7D">
          <w:rPr>
            <w:rStyle w:val="Hyperlink"/>
            <w:lang w:val="ru-RU"/>
          </w:rPr>
          <w:t>/</w:t>
        </w:r>
        <w:r w:rsidRPr="00310BC8">
          <w:rPr>
            <w:rStyle w:val="Hyperlink"/>
          </w:rPr>
          <w:t>pllp</w:t>
        </w:r>
      </w:hyperlink>
      <w:r w:rsidRPr="00217B7D">
        <w:rPr>
          <w:lang w:val="ru-RU"/>
        </w:rPr>
        <w:t xml:space="preserve"> или обратитесь к своему Менеджеру по работе с партнерами.</w:t>
      </w:r>
    </w:p>
    <w:p w:rsidR="009A4C7C" w:rsidRPr="00217B7D" w:rsidRDefault="0013008E" w:rsidP="009A4C7C">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296" w:name="_Toc299519128"/>
      <w:bookmarkStart w:id="297" w:name="_Toc299531560"/>
      <w:bookmarkStart w:id="298" w:name="_Toc299531884"/>
      <w:bookmarkStart w:id="299" w:name="_Toc299957167"/>
      <w:bookmarkStart w:id="300" w:name="_Toc333334708"/>
      <w:bookmarkStart w:id="301" w:name="_Toc333336853"/>
      <w:r>
        <w:t>Microsoft</w:t>
      </w:r>
      <w:r w:rsidRPr="00217B7D">
        <w:rPr>
          <w:lang w:val="ru-RU"/>
        </w:rPr>
        <w:t xml:space="preserve"> </w:t>
      </w:r>
      <w:r>
        <w:t>Dynamics</w:t>
      </w:r>
      <w:r w:rsidRPr="00217B7D">
        <w:rPr>
          <w:lang w:val="ru-RU"/>
        </w:rPr>
        <w:t xml:space="preserve"> </w:t>
      </w:r>
      <w:r>
        <w:t>NAV</w:t>
      </w:r>
      <w:r w:rsidRPr="00217B7D">
        <w:rPr>
          <w:lang w:val="ru-RU"/>
        </w:rPr>
        <w:t xml:space="preserve"> 2009 </w:t>
      </w:r>
      <w:r>
        <w:t>R</w:t>
      </w:r>
      <w:r w:rsidRPr="00217B7D">
        <w:rPr>
          <w:lang w:val="ru-RU"/>
        </w:rPr>
        <w:t>2</w:t>
      </w:r>
      <w:bookmarkEnd w:id="296"/>
      <w:bookmarkEnd w:id="297"/>
      <w:bookmarkEnd w:id="298"/>
      <w:bookmarkEnd w:id="299"/>
      <w:bookmarkEnd w:id="300"/>
      <w:bookmarkEnd w:id="301"/>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NAV</w:instrText>
      </w:r>
      <w:r w:rsidRPr="00217B7D">
        <w:rPr>
          <w:lang w:val="ru-RU"/>
        </w:rPr>
        <w:instrText xml:space="preserve"> 2009 </w:instrText>
      </w:r>
      <w:r>
        <w:instrText>R</w:instrText>
      </w:r>
      <w:r w:rsidRPr="00217B7D">
        <w:rPr>
          <w:lang w:val="ru-RU"/>
        </w:rPr>
        <w:instrText xml:space="preserve">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15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4C5A14" w:rsidTr="0015145F">
        <w:tc>
          <w:tcPr>
            <w:tcW w:w="2846" w:type="pct"/>
            <w:gridSpan w:val="2"/>
            <w:tcBorders>
              <w:top w:val="nil"/>
            </w:tcBorders>
          </w:tcPr>
          <w:p w:rsidR="009A4C7C" w:rsidRPr="00217B7D" w:rsidRDefault="006B55FB"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154" w:type="pct"/>
            <w:tcBorders>
              <w:top w:val="nil"/>
            </w:tcBorders>
          </w:tcPr>
          <w:p w:rsidR="009A4C7C" w:rsidRPr="00217B7D" w:rsidRDefault="009A4C7C" w:rsidP="009A4C7C">
            <w:pPr>
              <w:pStyle w:val="PURLMSH"/>
              <w:rPr>
                <w:lang w:val="ru-RU"/>
              </w:rPr>
            </w:pPr>
          </w:p>
        </w:tc>
      </w:tr>
      <w:tr w:rsidR="009A4C7C" w:rsidRPr="00501DAF" w:rsidTr="00A11A7A">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217B7D" w:rsidRDefault="0015145F" w:rsidP="00830DCA">
            <w:pPr>
              <w:pStyle w:val="PURBody"/>
              <w:rPr>
                <w:lang w:val="ru-RU"/>
              </w:rPr>
            </w:pPr>
            <w:r w:rsidRPr="00217B7D">
              <w:rPr>
                <w:lang w:val="ru-RU"/>
              </w:rPr>
              <w:t xml:space="preserve">Если программное обеспечение лицензируется по модели лицензий подписчика, </w:t>
            </w:r>
            <w:r w:rsidRPr="00217B7D">
              <w:rPr>
                <w:b/>
                <w:lang w:val="ru-RU"/>
              </w:rPr>
              <w:t>вам потребуется:</w:t>
            </w:r>
          </w:p>
          <w:p w:rsidR="0015145F" w:rsidRPr="000A3567" w:rsidRDefault="0015145F" w:rsidP="009E3081">
            <w:pPr>
              <w:pStyle w:val="PURBullet-Indented"/>
            </w:pPr>
            <w:r>
              <w:t>Dynamics AM Full User SAL</w:t>
            </w:r>
            <w:r>
              <w:rPr>
                <w:vertAlign w:val="superscript"/>
              </w:rPr>
              <w:t>1</w:t>
            </w:r>
            <w:r>
              <w:t xml:space="preserve">, </w:t>
            </w:r>
            <w:r>
              <w:rPr>
                <w:b/>
              </w:rPr>
              <w:t>или</w:t>
            </w:r>
          </w:p>
          <w:p w:rsidR="0015145F" w:rsidRPr="000A3567" w:rsidRDefault="0015145F" w:rsidP="009E3081">
            <w:pPr>
              <w:pStyle w:val="PURBullet-Indented"/>
            </w:pPr>
            <w:r>
              <w:t>Dynamics AM Light User SAL</w:t>
            </w:r>
            <w:r>
              <w:rPr>
                <w:vertAlign w:val="superscript"/>
              </w:rPr>
              <w:t>1</w:t>
            </w:r>
            <w:r>
              <w:t xml:space="preserve">, </w:t>
            </w:r>
            <w:r>
              <w:rPr>
                <w:b/>
              </w:rPr>
              <w:t>или</w:t>
            </w:r>
          </w:p>
          <w:p w:rsidR="0015145F" w:rsidRPr="000A3567" w:rsidRDefault="0015145F" w:rsidP="009E3081">
            <w:pPr>
              <w:pStyle w:val="PURBullet-Indented"/>
            </w:pPr>
            <w:r>
              <w:t>Dynamics AM ESS User SAL</w:t>
            </w:r>
            <w:r>
              <w:rPr>
                <w:vertAlign w:val="superscript"/>
              </w:rPr>
              <w:t>1</w:t>
            </w:r>
            <w:r>
              <w:t xml:space="preserve">, </w:t>
            </w:r>
            <w:r>
              <w:rPr>
                <w:b/>
              </w:rPr>
              <w:t>или</w:t>
            </w:r>
          </w:p>
        </w:tc>
        <w:tc>
          <w:tcPr>
            <w:tcW w:w="2500" w:type="pct"/>
            <w:gridSpan w:val="2"/>
          </w:tcPr>
          <w:p w:rsidR="0015145F" w:rsidRPr="00830DCA" w:rsidRDefault="0015145F" w:rsidP="00830DCA">
            <w:pPr>
              <w:pStyle w:val="PURBody"/>
              <w:rPr>
                <w:b/>
              </w:rPr>
            </w:pPr>
          </w:p>
          <w:p w:rsidR="0015145F" w:rsidRPr="000A3567" w:rsidRDefault="0015145F" w:rsidP="009E3081">
            <w:pPr>
              <w:pStyle w:val="PURBullet-Indented"/>
            </w:pPr>
            <w:r>
              <w:t>Dynamics BE Full User SAL</w:t>
            </w:r>
            <w:r>
              <w:rPr>
                <w:vertAlign w:val="superscript"/>
              </w:rPr>
              <w:t>2</w:t>
            </w:r>
            <w:r>
              <w:t xml:space="preserve">, </w:t>
            </w:r>
            <w:r>
              <w:rPr>
                <w:b/>
              </w:rPr>
              <w:t>или</w:t>
            </w:r>
          </w:p>
          <w:p w:rsidR="0015145F" w:rsidRPr="000A3567" w:rsidRDefault="0015145F" w:rsidP="009E3081">
            <w:pPr>
              <w:pStyle w:val="PURBullet-Indented"/>
            </w:pPr>
            <w:r>
              <w:t>Dynamics BE Light User SAL</w:t>
            </w:r>
            <w:r>
              <w:rPr>
                <w:vertAlign w:val="superscript"/>
              </w:rPr>
              <w:t>2</w:t>
            </w:r>
          </w:p>
          <w:p w:rsidR="0015145F" w:rsidRPr="006611AF" w:rsidRDefault="0015145F" w:rsidP="00830DCA">
            <w:pPr>
              <w:pStyle w:val="PURBullet-Indented"/>
              <w:numPr>
                <w:ilvl w:val="0"/>
                <w:numId w:val="0"/>
              </w:numPr>
              <w:ind w:left="810"/>
            </w:pPr>
            <w:r>
              <w:rPr>
                <w:vertAlign w:val="superscript"/>
              </w:rPr>
              <w:t>1</w:t>
            </w:r>
            <w:r>
              <w:t xml:space="preserve"> для выпуска Advanced Management</w:t>
            </w:r>
          </w:p>
          <w:p w:rsidR="0015145F" w:rsidRPr="003528B0" w:rsidRDefault="0015145F" w:rsidP="00830DCA">
            <w:pPr>
              <w:pStyle w:val="PURBullet-Indented"/>
              <w:numPr>
                <w:ilvl w:val="0"/>
                <w:numId w:val="0"/>
              </w:numPr>
              <w:ind w:left="810"/>
              <w:rPr>
                <w:b/>
                <w:bCs/>
              </w:rPr>
            </w:pPr>
            <w:r>
              <w:rPr>
                <w:vertAlign w:val="superscript"/>
              </w:rPr>
              <w:t>2</w:t>
            </w:r>
            <w:r>
              <w:t xml:space="preserve"> для выпуска Business Essentials</w:t>
            </w:r>
          </w:p>
        </w:tc>
      </w:tr>
    </w:tbl>
    <w:p w:rsidR="009A4C7C" w:rsidRDefault="001F0EC7"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217B7D" w:rsidRDefault="009A4C7C" w:rsidP="009A4C7C">
      <w:pPr>
        <w:pStyle w:val="PURBody-Indented"/>
        <w:rPr>
          <w:szCs w:val="18"/>
          <w:lang w:val="ru-RU"/>
        </w:rPr>
      </w:pPr>
      <w:r w:rsidRPr="00217B7D">
        <w:rPr>
          <w:iCs/>
          <w:szCs w:val="18"/>
          <w:lang w:val="ru-RU"/>
        </w:rPr>
        <w:t xml:space="preserve">Существует три типа лицензий </w:t>
      </w:r>
      <w:r>
        <w:rPr>
          <w:iCs/>
          <w:szCs w:val="18"/>
        </w:rPr>
        <w:t>SAL</w:t>
      </w:r>
      <w:r w:rsidRPr="00217B7D">
        <w:rPr>
          <w:lang w:val="ru-RU"/>
        </w:rPr>
        <w:t xml:space="preserve">. У лицензий </w:t>
      </w:r>
      <w:r>
        <w:t>SAL</w:t>
      </w:r>
      <w:r w:rsidRPr="00217B7D">
        <w:rPr>
          <w:lang w:val="ru-RU"/>
        </w:rPr>
        <w:t xml:space="preserve"> также существуют выпуски.</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t xml:space="preserve">Полная лицензия </w:t>
      </w:r>
      <w:r>
        <w:rPr>
          <w:rFonts w:cs="Arial"/>
          <w:b/>
        </w:rPr>
        <w:t>SAL</w:t>
      </w:r>
      <w:r w:rsidRPr="00217B7D">
        <w:rPr>
          <w:rFonts w:cs="Arial"/>
          <w:b/>
          <w:lang w:val="ru-RU"/>
        </w:rPr>
        <w:t xml:space="preserve"> «на пользователя» —</w:t>
      </w:r>
      <w:r w:rsidRPr="00217B7D">
        <w:rPr>
          <w:rFonts w:cs="Arial"/>
          <w:lang w:val="ru-RU"/>
        </w:rPr>
        <w:t xml:space="preserve"> тип лицензии, предоставляющий право на полный доступ к системной базе данных с помощью любых средств доступа. «Системная база данных» — это основная база данных, управляющая модулями пользователей и финансовой отчетности.</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t xml:space="preserve">Базовая лицензия </w:t>
      </w:r>
      <w:r>
        <w:rPr>
          <w:rFonts w:cs="Arial"/>
          <w:b/>
        </w:rPr>
        <w:t>SAL</w:t>
      </w:r>
      <w:r w:rsidRPr="00217B7D">
        <w:rPr>
          <w:rFonts w:cs="Arial"/>
          <w:b/>
          <w:lang w:val="ru-RU"/>
        </w:rPr>
        <w:t xml:space="preserve"> «на пользователя» —</w:t>
      </w:r>
      <w:r w:rsidRPr="00217B7D">
        <w:rPr>
          <w:rFonts w:cs="Arial"/>
          <w:lang w:val="ru-RU"/>
        </w:rPr>
        <w:t xml:space="preserve"> тип лицензии, предоставляющий право на ограниченный доступ к системной базе данных без использования расширенного клиента </w:t>
      </w:r>
      <w:r>
        <w:rPr>
          <w:rFonts w:cs="Arial"/>
        </w:rPr>
        <w:t>Microsoft</w:t>
      </w:r>
      <w:r w:rsidRPr="00217B7D">
        <w:rPr>
          <w:rFonts w:cs="Arial"/>
          <w:lang w:val="ru-RU"/>
        </w:rPr>
        <w:t xml:space="preserve"> </w:t>
      </w:r>
      <w:r>
        <w:rPr>
          <w:rFonts w:cs="Arial"/>
        </w:rPr>
        <w:t>Dynamics</w:t>
      </w:r>
      <w:r w:rsidRPr="00217B7D">
        <w:rPr>
          <w:rFonts w:cs="Arial"/>
          <w:lang w:val="ru-RU"/>
        </w:rPr>
        <w:t xml:space="preserve"> в качестве средства доступа. Расширенный клиент </w:t>
      </w:r>
      <w:r>
        <w:rPr>
          <w:rFonts w:cs="Arial"/>
        </w:rPr>
        <w:t>Microsoft</w:t>
      </w:r>
      <w:r w:rsidRPr="00217B7D">
        <w:rPr>
          <w:rFonts w:cs="Arial"/>
          <w:lang w:val="ru-RU"/>
        </w:rPr>
        <w:t xml:space="preserve"> </w:t>
      </w:r>
      <w:r>
        <w:rPr>
          <w:rFonts w:cs="Arial"/>
        </w:rPr>
        <w:t>Dynamics</w:t>
      </w:r>
      <w:r w:rsidRPr="00217B7D">
        <w:rPr>
          <w:rFonts w:cs="Arial"/>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cs="Arial"/>
        </w:rPr>
        <w:t>Microsoft</w:t>
      </w:r>
      <w:r w:rsidRPr="00217B7D">
        <w:rPr>
          <w:rFonts w:cs="Arial"/>
          <w:lang w:val="ru-RU"/>
        </w:rPr>
        <w:t xml:space="preserve"> </w:t>
      </w:r>
      <w:r>
        <w:rPr>
          <w:rFonts w:cs="Arial"/>
        </w:rPr>
        <w:t>Dynamics</w:t>
      </w:r>
      <w:r w:rsidRPr="00217B7D">
        <w:rPr>
          <w:rFonts w:cs="Arial"/>
          <w:lang w:val="ru-RU"/>
        </w:rPr>
        <w:t xml:space="preserve">. </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t xml:space="preserve">Лицензия </w:t>
      </w:r>
      <w:r>
        <w:rPr>
          <w:rFonts w:cs="Arial"/>
          <w:b/>
        </w:rPr>
        <w:t>SAL</w:t>
      </w:r>
      <w:r w:rsidRPr="00217B7D">
        <w:rPr>
          <w:rFonts w:cs="Arial"/>
          <w:b/>
          <w:lang w:val="ru-RU"/>
        </w:rPr>
        <w:t xml:space="preserve"> для самообслуживания сотрудников —</w:t>
      </w:r>
      <w:r w:rsidRPr="00217B7D">
        <w:rPr>
          <w:rFonts w:cs="Arial"/>
          <w:lang w:val="ru-RU"/>
        </w:rPr>
        <w:t xml:space="preserve"> лицензия, (</w:t>
      </w:r>
      <w:r>
        <w:rPr>
          <w:rFonts w:cs="Arial"/>
        </w:rPr>
        <w:t>i</w:t>
      </w:r>
      <w:r w:rsidRPr="00217B7D">
        <w:rPr>
          <w:rFonts w:cs="Arial"/>
          <w:lang w:val="ru-RU"/>
        </w:rPr>
        <w:t xml:space="preserve">) предоставляющая право на ограниченный доступ к системной базе данных без использования расширенного клиента </w:t>
      </w:r>
      <w:r>
        <w:rPr>
          <w:rFonts w:cs="Arial"/>
        </w:rPr>
        <w:t>Microsoft</w:t>
      </w:r>
      <w:r w:rsidRPr="00217B7D">
        <w:rPr>
          <w:rFonts w:cs="Arial"/>
          <w:lang w:val="ru-RU"/>
        </w:rPr>
        <w:t xml:space="preserve"> </w:t>
      </w:r>
      <w:r>
        <w:rPr>
          <w:rFonts w:cs="Arial"/>
        </w:rPr>
        <w:t>Dynamics</w:t>
      </w:r>
      <w:r w:rsidRPr="00217B7D">
        <w:rPr>
          <w:rFonts w:cs="Arial"/>
          <w:lang w:val="ru-RU"/>
        </w:rPr>
        <w:t xml:space="preserve"> в качестве средства доступа и (</w:t>
      </w:r>
      <w:r>
        <w:rPr>
          <w:rFonts w:cs="Arial"/>
        </w:rPr>
        <w:t>ii</w:t>
      </w:r>
      <w:r w:rsidRPr="00217B7D">
        <w:rPr>
          <w:rFonts w:cs="Arial"/>
          <w:lang w:val="ru-RU"/>
        </w:rPr>
        <w:t>) ограничивающая доступ к следующему набору функций:</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t>администрирование сотрудников</w:t>
      </w:r>
      <w:r w:rsidRPr="00217B7D">
        <w:rPr>
          <w:rFonts w:cs="Arial"/>
          <w:lang w:val="ru-RU"/>
        </w:rPr>
        <w:t xml:space="preserve"> — управление данными и профилями пользователей, хранящимися в</w:t>
      </w:r>
      <w:r w:rsidR="00DE6416">
        <w:rPr>
          <w:rFonts w:cs="Arial"/>
        </w:rPr>
        <w:t> </w:t>
      </w:r>
      <w:r w:rsidRPr="00217B7D">
        <w:rPr>
          <w:rFonts w:cs="Arial"/>
          <w:lang w:val="ru-RU"/>
        </w:rPr>
        <w:t>системной базе данных;</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lastRenderedPageBreak/>
        <w:t>контроль посещаемости и сведения о присутствии сотрудников —</w:t>
      </w:r>
      <w:r w:rsidRPr="00217B7D">
        <w:rPr>
          <w:rFonts w:cs="Arial"/>
          <w:lang w:val="ru-RU"/>
        </w:rPr>
        <w:t xml:space="preserve"> ввод данных в табели учета времени и</w:t>
      </w:r>
      <w:r w:rsidR="00DE6416">
        <w:rPr>
          <w:rFonts w:cs="Arial"/>
        </w:rPr>
        <w:t> </w:t>
      </w:r>
      <w:r w:rsidRPr="00217B7D">
        <w:rPr>
          <w:rFonts w:cs="Arial"/>
          <w:lang w:val="ru-RU"/>
        </w:rPr>
        <w:t>сведений о присутствии/отсутствии каждого пользователя;</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t>контроль командировок и командировочных расходов сотрудников —</w:t>
      </w:r>
      <w:r w:rsidRPr="00217B7D">
        <w:rPr>
          <w:rFonts w:cs="Arial"/>
          <w:lang w:val="ru-RU"/>
        </w:rPr>
        <w:t xml:space="preserve"> ввод и обновление данных пользователей, касающихся командировочных расходов и заявок на командировки;</w:t>
      </w:r>
    </w:p>
    <w:p w:rsidR="009A4C7C" w:rsidRPr="00217B7D" w:rsidRDefault="009A4C7C" w:rsidP="00830DCA">
      <w:pPr>
        <w:pStyle w:val="PURBullet-Indented"/>
        <w:numPr>
          <w:ilvl w:val="2"/>
          <w:numId w:val="15"/>
        </w:numPr>
        <w:ind w:left="900"/>
        <w:rPr>
          <w:rFonts w:cs="Arial"/>
          <w:lang w:val="ru-RU"/>
        </w:rPr>
      </w:pPr>
      <w:r w:rsidRPr="00217B7D">
        <w:rPr>
          <w:rFonts w:cs="Arial"/>
          <w:b/>
          <w:lang w:val="ru-RU"/>
        </w:rPr>
        <w:t>обработка заявок сотрудников —</w:t>
      </w:r>
      <w:r w:rsidRPr="00217B7D">
        <w:rPr>
          <w:rFonts w:cs="Arial"/>
          <w:lang w:val="ru-RU"/>
        </w:rPr>
        <w:t xml:space="preserve"> подача личных заявок пользователей, например заявок на покупки или услуги, отпуск или отсутствие по личным причинам.</w:t>
      </w:r>
    </w:p>
    <w:p w:rsidR="009A4C7C" w:rsidRPr="00217B7D" w:rsidRDefault="009A4C7C" w:rsidP="009A4C7C">
      <w:pPr>
        <w:pStyle w:val="PURBlueStrong"/>
        <w:rPr>
          <w:lang w:val="ru-RU"/>
        </w:rPr>
      </w:pPr>
      <w:r w:rsidRPr="00217B7D">
        <w:rPr>
          <w:lang w:val="ru-RU"/>
        </w:rPr>
        <w:t xml:space="preserve">Выпуски </w:t>
      </w:r>
      <w:r>
        <w:t>SAL</w:t>
      </w:r>
    </w:p>
    <w:p w:rsidR="009A4C7C" w:rsidRPr="00217B7D" w:rsidRDefault="009A4C7C" w:rsidP="009A4C7C">
      <w:pPr>
        <w:pStyle w:val="PURBody-Indented"/>
        <w:rPr>
          <w:lang w:val="ru-RU"/>
        </w:rPr>
      </w:pPr>
      <w:r w:rsidRPr="00217B7D">
        <w:rPr>
          <w:lang w:val="ru-RU"/>
        </w:rPr>
        <w:t xml:space="preserve">Необходимо выбрать один из двух выпусков лицензии </w:t>
      </w:r>
      <w:r>
        <w:t>Microsoft</w:t>
      </w:r>
      <w:r w:rsidRPr="00217B7D">
        <w:rPr>
          <w:lang w:val="ru-RU"/>
        </w:rPr>
        <w:t xml:space="preserve"> </w:t>
      </w:r>
      <w:r>
        <w:t>Dynamics</w:t>
      </w:r>
      <w:r w:rsidRPr="00217B7D">
        <w:rPr>
          <w:lang w:val="ru-RU"/>
        </w:rPr>
        <w:t xml:space="preserve"> </w:t>
      </w:r>
      <w:r>
        <w:t>SAL</w:t>
      </w:r>
      <w:r w:rsidRPr="00217B7D">
        <w:rPr>
          <w:lang w:val="ru-RU"/>
        </w:rPr>
        <w:t xml:space="preserve">. Ваш выбор распространяется на все лицензии </w:t>
      </w:r>
      <w:r>
        <w:t>SAL</w:t>
      </w:r>
      <w:r w:rsidRPr="00217B7D">
        <w:rPr>
          <w:lang w:val="ru-RU"/>
        </w:rPr>
        <w:t>.</w:t>
      </w:r>
    </w:p>
    <w:p w:rsidR="009A4C7C" w:rsidRPr="00217B7D" w:rsidRDefault="009A4C7C" w:rsidP="009A4C7C">
      <w:pPr>
        <w:pStyle w:val="PURBody-Indented"/>
        <w:rPr>
          <w:lang w:val="ru-RU"/>
        </w:rPr>
      </w:pPr>
      <w:r w:rsidRPr="00217B7D">
        <w:rPr>
          <w:lang w:val="ru-RU"/>
        </w:rPr>
        <w:t xml:space="preserve">Для </w:t>
      </w:r>
      <w:r>
        <w:t>Microsoft</w:t>
      </w:r>
      <w:r w:rsidRPr="00217B7D">
        <w:rPr>
          <w:lang w:val="ru-RU"/>
        </w:rPr>
        <w:t xml:space="preserve"> </w:t>
      </w:r>
      <w:r>
        <w:t>Dynamics</w:t>
      </w:r>
      <w:r w:rsidRPr="00217B7D">
        <w:rPr>
          <w:lang w:val="ru-RU"/>
        </w:rPr>
        <w:t xml:space="preserve"> </w:t>
      </w:r>
      <w:r>
        <w:t>NAV</w:t>
      </w:r>
      <w:r w:rsidRPr="00217B7D">
        <w:rPr>
          <w:lang w:val="ru-RU"/>
        </w:rPr>
        <w:t xml:space="preserve"> 2009 </w:t>
      </w:r>
      <w:r>
        <w:t>R</w:t>
      </w:r>
      <w:r w:rsidRPr="00217B7D">
        <w:rPr>
          <w:lang w:val="ru-RU"/>
        </w:rPr>
        <w:t xml:space="preserve">2 доступны следующие выпуски </w:t>
      </w:r>
      <w:r>
        <w:t>SAL</w:t>
      </w:r>
      <w:r w:rsidRPr="00217B7D">
        <w:rPr>
          <w:lang w:val="ru-RU"/>
        </w:rPr>
        <w:t>:</w:t>
      </w:r>
    </w:p>
    <w:p w:rsidR="009A4C7C" w:rsidRPr="00217B7D" w:rsidRDefault="009A4C7C" w:rsidP="00400D01">
      <w:pPr>
        <w:pStyle w:val="PURBullet-Indented"/>
        <w:rPr>
          <w:lang w:val="ru-RU"/>
        </w:rPr>
      </w:pPr>
      <w:r>
        <w:t>Business</w:t>
      </w:r>
      <w:r w:rsidRPr="00217B7D">
        <w:rPr>
          <w:lang w:val="ru-RU"/>
        </w:rPr>
        <w:t xml:space="preserve"> </w:t>
      </w:r>
      <w:r>
        <w:t>Essentials</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только полных лицензий </w:t>
      </w:r>
      <w:r>
        <w:t>SAL</w:t>
      </w:r>
      <w:r w:rsidRPr="00217B7D">
        <w:rPr>
          <w:lang w:val="ru-RU"/>
        </w:rPr>
        <w:t xml:space="preserve"> «на пользователя» и</w:t>
      </w:r>
      <w:r w:rsidR="00DE6416">
        <w:t> </w:t>
      </w:r>
      <w:r w:rsidRPr="00217B7D">
        <w:rPr>
          <w:lang w:val="ru-RU"/>
        </w:rPr>
        <w:t xml:space="preserve">базовых лицензий </w:t>
      </w:r>
      <w:r>
        <w:t>SAL</w:t>
      </w:r>
      <w:r w:rsidRPr="00217B7D">
        <w:rPr>
          <w:lang w:val="ru-RU"/>
        </w:rPr>
        <w:t xml:space="preserve"> «на пользователя»);</w:t>
      </w:r>
    </w:p>
    <w:p w:rsidR="009A4C7C" w:rsidRPr="00217B7D" w:rsidRDefault="009A4C7C" w:rsidP="00400D01">
      <w:pPr>
        <w:pStyle w:val="PURBullet-Indented"/>
        <w:rPr>
          <w:lang w:val="ru-RU"/>
        </w:rPr>
      </w:pPr>
      <w:r>
        <w:t>Advance</w:t>
      </w:r>
      <w:r w:rsidRPr="00217B7D">
        <w:rPr>
          <w:lang w:val="ru-RU"/>
        </w:rPr>
        <w:t xml:space="preserve"> </w:t>
      </w:r>
      <w:r>
        <w:t>Management</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для всех типов лицензий </w:t>
      </w:r>
      <w:r>
        <w:t>SAL</w:t>
      </w:r>
      <w:r w:rsidRPr="00217B7D">
        <w:rPr>
          <w:lang w:val="ru-RU"/>
        </w:rPr>
        <w:t>).</w:t>
      </w:r>
    </w:p>
    <w:p w:rsidR="009A4C7C" w:rsidRPr="00217B7D" w:rsidRDefault="009A4C7C" w:rsidP="009A4C7C">
      <w:pPr>
        <w:pStyle w:val="PURBlueStrong"/>
        <w:rPr>
          <w:lang w:val="ru-RU" w:eastAsia="zh-CN"/>
        </w:rPr>
      </w:pPr>
      <w:r w:rsidRPr="00217B7D">
        <w:rPr>
          <w:lang w:val="ru-RU"/>
        </w:rPr>
        <w:t>Внешние пользователи</w:t>
      </w:r>
    </w:p>
    <w:p w:rsidR="007769C5" w:rsidRPr="00217B7D" w:rsidRDefault="007769C5" w:rsidP="009A4C7C">
      <w:pPr>
        <w:pStyle w:val="PURBody-Indented"/>
        <w:rPr>
          <w:lang w:val="ru-RU" w:eastAsia="zh-CN"/>
        </w:rPr>
      </w:pPr>
      <w:r w:rsidRPr="00217B7D">
        <w:rPr>
          <w:lang w:val="ru-RU"/>
        </w:rPr>
        <w:t xml:space="preserve">Лицензия </w:t>
      </w:r>
      <w:r>
        <w:t>SAL</w:t>
      </w:r>
      <w:r w:rsidRPr="00217B7D">
        <w:rPr>
          <w:lang w:val="ru-RU"/>
        </w:rPr>
        <w:t xml:space="preserve"> не требуется для внешних пользователей, которые обращаются </w:t>
      </w:r>
      <w:r>
        <w:t>Microsoft</w:t>
      </w:r>
      <w:r w:rsidRPr="00217B7D">
        <w:rPr>
          <w:lang w:val="ru-RU"/>
        </w:rPr>
        <w:t xml:space="preserve"> </w:t>
      </w:r>
      <w:r>
        <w:t>Dynamics</w:t>
      </w:r>
      <w:r w:rsidRPr="00217B7D">
        <w:rPr>
          <w:lang w:val="ru-RU"/>
        </w:rPr>
        <w:t xml:space="preserve"> </w:t>
      </w:r>
      <w:r>
        <w:t>NAV</w:t>
      </w:r>
      <w:r w:rsidRPr="00217B7D">
        <w:rPr>
          <w:lang w:val="ru-RU"/>
        </w:rPr>
        <w:t xml:space="preserve"> 2009 </w:t>
      </w:r>
      <w:r>
        <w:t>R</w:t>
      </w:r>
      <w:r w:rsidRPr="00217B7D">
        <w:rPr>
          <w:lang w:val="ru-RU"/>
        </w:rPr>
        <w:t xml:space="preserve">2 без использования клиентского программного обеспечения в рамках выпуска </w:t>
      </w:r>
      <w:r>
        <w:t>Business</w:t>
      </w:r>
      <w:r w:rsidRPr="00217B7D">
        <w:rPr>
          <w:lang w:val="ru-RU"/>
        </w:rPr>
        <w:t xml:space="preserve"> </w:t>
      </w:r>
      <w:r>
        <w:t>Essentials</w:t>
      </w:r>
      <w:r w:rsidRPr="00217B7D">
        <w:rPr>
          <w:lang w:val="ru-RU"/>
        </w:rPr>
        <w:t xml:space="preserve"> </w:t>
      </w:r>
      <w:r>
        <w:t>Edition</w:t>
      </w:r>
      <w:r w:rsidRPr="00217B7D">
        <w:rPr>
          <w:lang w:val="ru-RU"/>
        </w:rPr>
        <w:t xml:space="preserve"> или </w:t>
      </w:r>
      <w:r>
        <w:t>Advanced</w:t>
      </w:r>
      <w:r w:rsidRPr="00217B7D">
        <w:rPr>
          <w:lang w:val="ru-RU"/>
        </w:rPr>
        <w:t xml:space="preserve"> </w:t>
      </w:r>
      <w:r>
        <w:t>Management</w:t>
      </w:r>
      <w:r w:rsidRPr="00217B7D">
        <w:rPr>
          <w:lang w:val="ru-RU"/>
        </w:rPr>
        <w:t xml:space="preserve"> </w:t>
      </w:r>
      <w:r>
        <w:t>Edition</w:t>
      </w:r>
      <w:r w:rsidRPr="00217B7D">
        <w:rPr>
          <w:lang w:val="ru-RU"/>
        </w:rPr>
        <w:t xml:space="preserve">, а также для внешних пользователей, которые обращаются к </w:t>
      </w:r>
      <w:r>
        <w:t>Microsoft</w:t>
      </w:r>
      <w:r w:rsidRPr="00217B7D">
        <w:rPr>
          <w:lang w:val="ru-RU"/>
        </w:rPr>
        <w:t xml:space="preserve"> </w:t>
      </w:r>
      <w:r>
        <w:t>Dynamics</w:t>
      </w:r>
      <w:r w:rsidRPr="00217B7D">
        <w:rPr>
          <w:lang w:val="ru-RU"/>
        </w:rPr>
        <w:t xml:space="preserve"> </w:t>
      </w:r>
      <w:r>
        <w:t>NAV</w:t>
      </w:r>
      <w:r w:rsidRPr="00217B7D">
        <w:rPr>
          <w:lang w:val="ru-RU"/>
        </w:rPr>
        <w:t xml:space="preserve"> 2009 </w:t>
      </w:r>
      <w:r>
        <w:t>R</w:t>
      </w:r>
      <w:r w:rsidRPr="00217B7D">
        <w:rPr>
          <w:lang w:val="ru-RU"/>
        </w:rPr>
        <w:t xml:space="preserve">2 </w:t>
      </w:r>
      <w:r w:rsidRPr="00217B7D">
        <w:rPr>
          <w:rFonts w:cs="Arial"/>
          <w:szCs w:val="18"/>
          <w:bdr w:val="none" w:sz="0" w:space="0" w:color="auto" w:frame="1"/>
          <w:lang w:val="ru-RU"/>
        </w:rPr>
        <w:t>с</w:t>
      </w:r>
      <w:r w:rsidR="00DE6416">
        <w:rPr>
          <w:rFonts w:cs="Arial"/>
          <w:szCs w:val="18"/>
          <w:bdr w:val="none" w:sz="0" w:space="0" w:color="auto" w:frame="1"/>
        </w:rPr>
        <w:t> </w:t>
      </w:r>
      <w:r w:rsidRPr="00217B7D">
        <w:rPr>
          <w:rFonts w:cs="Arial"/>
          <w:szCs w:val="18"/>
          <w:bdr w:val="none" w:sz="0" w:space="0" w:color="auto" w:frame="1"/>
          <w:lang w:val="ru-RU"/>
        </w:rPr>
        <w:t>использованием клиентского программного обеспечения только с</w:t>
      </w:r>
      <w:r w:rsidRPr="00217B7D">
        <w:rPr>
          <w:rFonts w:cs="Arial"/>
          <w:szCs w:val="18"/>
          <w:lang w:val="ru-RU"/>
        </w:rPr>
        <w:t xml:space="preserve"> </w:t>
      </w:r>
      <w:r w:rsidRPr="00217B7D">
        <w:rPr>
          <w:rFonts w:cs="Arial"/>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217B7D">
        <w:rPr>
          <w:lang w:val="ru-RU"/>
        </w:rPr>
        <w:t>Под «внешними пользователями» подразумеваются пользователи, (</w:t>
      </w:r>
      <w:r>
        <w:t>i</w:t>
      </w:r>
      <w:r w:rsidRPr="00217B7D">
        <w:rPr>
          <w:lang w:val="ru-RU"/>
        </w:rPr>
        <w:t>) не работающие в организации клиента или его аффилированных лиц, и (</w:t>
      </w:r>
      <w:r>
        <w:t>ii</w:t>
      </w:r>
      <w:r w:rsidRPr="00217B7D">
        <w:rPr>
          <w:lang w:val="ru-RU"/>
        </w:rPr>
        <w:t>)</w:t>
      </w:r>
      <w:r>
        <w:t> </w:t>
      </w:r>
      <w:r w:rsidRPr="00217B7D">
        <w:rPr>
          <w:lang w:val="ru-RU"/>
        </w:rPr>
        <w:t>не являющиеся подрядчиками или агентами организации клиента или его аффилированных лиц.</w:t>
      </w:r>
    </w:p>
    <w:p w:rsidR="009A4C7C" w:rsidRPr="00217B7D" w:rsidRDefault="009A4C7C" w:rsidP="009A4C7C">
      <w:pPr>
        <w:pStyle w:val="PURBlueStrong"/>
        <w:rPr>
          <w:lang w:val="ru-RU"/>
        </w:rPr>
      </w:pPr>
      <w:r w:rsidRPr="00217B7D">
        <w:rPr>
          <w:rStyle w:val="PURBlueStrongChar"/>
          <w:smallCaps/>
          <w:lang w:val="ru-RU"/>
        </w:rPr>
        <w:t>Условия рассмотрения</w:t>
      </w:r>
    </w:p>
    <w:p w:rsidR="009A4C7C" w:rsidRPr="00217B7D" w:rsidRDefault="009A4C7C" w:rsidP="009A4C7C">
      <w:pPr>
        <w:pStyle w:val="PURBody-Indented"/>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7" w:history="1">
        <w:r w:rsidR="00310BC8" w:rsidRPr="003C3F9F">
          <w:rPr>
            <w:rStyle w:val="Hyperlink"/>
            <w:spacing w:val="-2"/>
          </w:rPr>
          <w:t>http</w:t>
        </w:r>
        <w:r w:rsidR="00310BC8" w:rsidRPr="00217B7D">
          <w:rPr>
            <w:rStyle w:val="Hyperlink"/>
            <w:spacing w:val="-2"/>
            <w:lang w:val="ru-RU"/>
          </w:rPr>
          <w:t>://</w:t>
        </w:r>
        <w:r w:rsidR="00310BC8" w:rsidRPr="003C3F9F">
          <w:rPr>
            <w:rStyle w:val="Hyperlink"/>
            <w:spacing w:val="-2"/>
          </w:rPr>
          <w:t>www</w:t>
        </w:r>
        <w:r w:rsidR="00310BC8" w:rsidRPr="00217B7D">
          <w:rPr>
            <w:rStyle w:val="Hyperlink"/>
            <w:spacing w:val="-2"/>
            <w:lang w:val="ru-RU"/>
          </w:rPr>
          <w:t>.</w:t>
        </w:r>
        <w:r w:rsidR="00310BC8" w:rsidRPr="003C3F9F">
          <w:rPr>
            <w:rStyle w:val="Hyperlink"/>
            <w:spacing w:val="-2"/>
          </w:rPr>
          <w:t>explore</w:t>
        </w:r>
        <w:r w:rsidR="00310BC8" w:rsidRPr="00217B7D">
          <w:rPr>
            <w:rStyle w:val="Hyperlink"/>
            <w:spacing w:val="-2"/>
            <w:lang w:val="ru-RU"/>
          </w:rPr>
          <w:t>.</w:t>
        </w:r>
        <w:r w:rsidR="00310BC8" w:rsidRPr="003C3F9F">
          <w:rPr>
            <w:rStyle w:val="Hyperlink"/>
            <w:spacing w:val="-2"/>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98" w:history="1">
        <w:r w:rsidR="00310BC8" w:rsidRPr="003C3F9F">
          <w:rPr>
            <w:rStyle w:val="Hyperlink"/>
            <w:spacing w:val="-2"/>
          </w:rPr>
          <w:t>http</w:t>
        </w:r>
        <w:r w:rsidR="00310BC8" w:rsidRPr="00217B7D">
          <w:rPr>
            <w:rStyle w:val="Hyperlink"/>
            <w:spacing w:val="-2"/>
            <w:lang w:val="ru-RU"/>
          </w:rPr>
          <w:t>://</w:t>
        </w:r>
        <w:r w:rsidR="00310BC8" w:rsidRPr="003C3F9F">
          <w:rPr>
            <w:rStyle w:val="Hyperlink"/>
            <w:spacing w:val="-2"/>
          </w:rPr>
          <w:t>www</w:t>
        </w:r>
        <w:r w:rsidR="00310BC8" w:rsidRPr="00217B7D">
          <w:rPr>
            <w:rStyle w:val="Hyperlink"/>
            <w:spacing w:val="-2"/>
            <w:lang w:val="ru-RU"/>
          </w:rPr>
          <w:t>.</w:t>
        </w:r>
        <w:r w:rsidR="00310BC8" w:rsidRPr="003C3F9F">
          <w:rPr>
            <w:rStyle w:val="Hyperlink"/>
            <w:spacing w:val="-2"/>
          </w:rPr>
          <w:t>explore</w:t>
        </w:r>
        <w:r w:rsidR="00310BC8" w:rsidRPr="00217B7D">
          <w:rPr>
            <w:rStyle w:val="Hyperlink"/>
            <w:spacing w:val="-2"/>
            <w:lang w:val="ru-RU"/>
          </w:rPr>
          <w:t>.</w:t>
        </w:r>
        <w:r w:rsidR="00310BC8" w:rsidRPr="003C3F9F">
          <w:rPr>
            <w:rStyle w:val="Hyperlink"/>
            <w:spacing w:val="-2"/>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 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 право в</w:t>
      </w:r>
      <w:r w:rsidR="00DE6416">
        <w:t> </w:t>
      </w:r>
      <w:r w:rsidRPr="00217B7D">
        <w:rPr>
          <w:lang w:val="ru-RU"/>
        </w:rPr>
        <w:t>любое время изменить условия рассмотрения заявок.</w:t>
      </w:r>
      <w:r w:rsidR="00882634" w:rsidRPr="00217B7D">
        <w:rPr>
          <w:lang w:val="ru-RU"/>
        </w:rPr>
        <w:t xml:space="preserve"> </w:t>
      </w:r>
      <w:r w:rsidRPr="00217B7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217B7D">
        <w:rPr>
          <w:lang w:val="ru-RU"/>
        </w:rPr>
        <w:t>.</w:t>
      </w:r>
    </w:p>
    <w:p w:rsidR="009A4C7C" w:rsidRPr="00217B7D" w:rsidRDefault="009A4C7C" w:rsidP="009A4C7C">
      <w:pPr>
        <w:pStyle w:val="PURBlueStrong"/>
        <w:rPr>
          <w:rStyle w:val="PURBlueStrongChar"/>
          <w:smallCaps/>
          <w:lang w:val="ru-RU"/>
        </w:rPr>
      </w:pPr>
      <w:r w:rsidRPr="00217B7D">
        <w:rPr>
          <w:rStyle w:val="PURBlueStrongChar"/>
          <w:smallCaps/>
          <w:lang w:val="ru-RU"/>
        </w:rPr>
        <w:t>Лицензионные ключи</w:t>
      </w:r>
    </w:p>
    <w:p w:rsidR="009A4C7C" w:rsidRPr="00217B7D" w:rsidRDefault="009A4C7C" w:rsidP="009A4C7C">
      <w:pPr>
        <w:pStyle w:val="PURBody-Indented"/>
        <w:rPr>
          <w:spacing w:val="-4"/>
          <w:lang w:val="ru-RU"/>
        </w:rPr>
      </w:pPr>
      <w:r w:rsidRPr="00217B7D">
        <w:rPr>
          <w:spacing w:val="-4"/>
          <w:lang w:val="ru-RU"/>
        </w:rPr>
        <w:t xml:space="preserve">Для установки и использования функций программных продуктов необходимо получить от </w:t>
      </w:r>
      <w:r w:rsidRPr="007E3873">
        <w:rPr>
          <w:spacing w:val="-4"/>
        </w:rPr>
        <w:t>Microsoft</w:t>
      </w:r>
      <w:r w:rsidRPr="00217B7D">
        <w:rPr>
          <w:spacing w:val="-4"/>
          <w:lang w:val="ru-RU"/>
        </w:rPr>
        <w:t xml:space="preserve"> соответствующие лицензионные ключи. Процедуры получения таких лицензионных ключей будут опубликованы на веб-сайте </w:t>
      </w:r>
      <w:hyperlink r:id="rId99" w:history="1">
        <w:r w:rsidR="0013500C" w:rsidRPr="003C3F9F">
          <w:rPr>
            <w:rStyle w:val="Hyperlink"/>
            <w:spacing w:val="-2"/>
          </w:rPr>
          <w:t>http</w:t>
        </w:r>
        <w:r w:rsidR="0013500C" w:rsidRPr="00217B7D">
          <w:rPr>
            <w:rStyle w:val="Hyperlink"/>
            <w:spacing w:val="-2"/>
            <w:lang w:val="ru-RU"/>
          </w:rPr>
          <w:t>://</w:t>
        </w:r>
        <w:r w:rsidR="0013500C" w:rsidRPr="003C3F9F">
          <w:rPr>
            <w:rStyle w:val="Hyperlink"/>
            <w:spacing w:val="-2"/>
          </w:rPr>
          <w:t>www</w:t>
        </w:r>
        <w:r w:rsidR="0013500C" w:rsidRPr="00217B7D">
          <w:rPr>
            <w:rStyle w:val="Hyperlink"/>
            <w:spacing w:val="-2"/>
            <w:lang w:val="ru-RU"/>
          </w:rPr>
          <w:t>.</w:t>
        </w:r>
        <w:r w:rsidR="0013500C" w:rsidRPr="003C3F9F">
          <w:rPr>
            <w:rStyle w:val="Hyperlink"/>
            <w:spacing w:val="-2"/>
          </w:rPr>
          <w:t>explore</w:t>
        </w:r>
        <w:r w:rsidR="0013500C" w:rsidRPr="00217B7D">
          <w:rPr>
            <w:rStyle w:val="Hyperlink"/>
            <w:spacing w:val="-2"/>
            <w:lang w:val="ru-RU"/>
          </w:rPr>
          <w:t>.</w:t>
        </w:r>
        <w:r w:rsidR="0013500C" w:rsidRPr="003C3F9F">
          <w:rPr>
            <w:rStyle w:val="Hyperlink"/>
            <w:spacing w:val="-2"/>
          </w:rPr>
          <w:t>ms</w:t>
        </w:r>
      </w:hyperlink>
      <w:r w:rsidRPr="00217B7D">
        <w:rPr>
          <w:spacing w:val="-4"/>
          <w:lang w:val="ru-RU"/>
        </w:rPr>
        <w:t xml:space="preserve"> или предоставлены вашим торговым посредником.</w:t>
      </w:r>
    </w:p>
    <w:p w:rsidR="009A4C7C" w:rsidRPr="00217B7D" w:rsidRDefault="009A4C7C" w:rsidP="009A4C7C">
      <w:pPr>
        <w:pStyle w:val="PURBlueStrong"/>
        <w:rPr>
          <w:rStyle w:val="PURBlueStrongChar"/>
          <w:smallCaps/>
          <w:lang w:val="ru-RU"/>
        </w:rPr>
      </w:pPr>
      <w:r w:rsidRPr="00217B7D">
        <w:rPr>
          <w:rStyle w:val="PURBlueStrongChar"/>
          <w:smallCaps/>
          <w:lang w:val="ru-RU"/>
        </w:rPr>
        <w:t>Локализация и перевод</w:t>
      </w:r>
    </w:p>
    <w:p w:rsidR="009A4C7C" w:rsidRPr="00217B7D" w:rsidRDefault="009A4C7C" w:rsidP="009A4C7C">
      <w:pPr>
        <w:pStyle w:val="PURBody-Indented"/>
        <w:rPr>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100" w:history="1">
        <w:r w:rsidRPr="0013500C">
          <w:rPr>
            <w:rStyle w:val="Hyperlink"/>
          </w:rPr>
          <w:t>http</w:t>
        </w:r>
        <w:r w:rsidRPr="00217B7D">
          <w:rPr>
            <w:rStyle w:val="Hyperlink"/>
            <w:lang w:val="ru-RU"/>
          </w:rPr>
          <w:t>://</w:t>
        </w:r>
        <w:r w:rsidRPr="0013500C">
          <w:rPr>
            <w:rStyle w:val="Hyperlink"/>
          </w:rPr>
          <w:t>www</w:t>
        </w:r>
        <w:r w:rsidRPr="00217B7D">
          <w:rPr>
            <w:rStyle w:val="Hyperlink"/>
            <w:lang w:val="ru-RU"/>
          </w:rPr>
          <w:t>.</w:t>
        </w:r>
        <w:r w:rsidRPr="0013500C">
          <w:rPr>
            <w:rStyle w:val="Hyperlink"/>
          </w:rPr>
          <w:t>microsoft</w:t>
        </w:r>
        <w:r w:rsidRPr="00217B7D">
          <w:rPr>
            <w:rStyle w:val="Hyperlink"/>
            <w:lang w:val="ru-RU"/>
          </w:rPr>
          <w:t>.</w:t>
        </w:r>
        <w:r w:rsidRPr="0013500C">
          <w:rPr>
            <w:rStyle w:val="Hyperlink"/>
          </w:rPr>
          <w:t>com</w:t>
        </w:r>
        <w:r w:rsidRPr="00217B7D">
          <w:rPr>
            <w:rStyle w:val="Hyperlink"/>
            <w:lang w:val="ru-RU"/>
          </w:rPr>
          <w:t>/</w:t>
        </w:r>
        <w:r w:rsidRPr="0013500C">
          <w:rPr>
            <w:rStyle w:val="Hyperlink"/>
          </w:rPr>
          <w:t>dynamics</w:t>
        </w:r>
        <w:r w:rsidRPr="00217B7D">
          <w:rPr>
            <w:rStyle w:val="Hyperlink"/>
            <w:lang w:val="ru-RU"/>
          </w:rPr>
          <w:t>/</w:t>
        </w:r>
        <w:r w:rsidRPr="0013500C">
          <w:rPr>
            <w:rStyle w:val="Hyperlink"/>
          </w:rPr>
          <w:t>en</w:t>
        </w:r>
        <w:r w:rsidRPr="00217B7D">
          <w:rPr>
            <w:rStyle w:val="Hyperlink"/>
            <w:lang w:val="ru-RU"/>
          </w:rPr>
          <w:t>/</w:t>
        </w:r>
        <w:r w:rsidRPr="0013500C">
          <w:rPr>
            <w:rStyle w:val="Hyperlink"/>
          </w:rPr>
          <w:t>us</w:t>
        </w:r>
        <w:r w:rsidRPr="00217B7D">
          <w:rPr>
            <w:rStyle w:val="Hyperlink"/>
            <w:lang w:val="ru-RU"/>
          </w:rPr>
          <w:t>/</w:t>
        </w:r>
        <w:r w:rsidRPr="0013500C">
          <w:rPr>
            <w:rStyle w:val="Hyperlink"/>
          </w:rPr>
          <w:t>products</w:t>
        </w:r>
        <w:r w:rsidRPr="00217B7D">
          <w:rPr>
            <w:rStyle w:val="Hyperlink"/>
            <w:lang w:val="ru-RU"/>
          </w:rPr>
          <w:t>/</w:t>
        </w:r>
        <w:r w:rsidRPr="0013500C">
          <w:rPr>
            <w:rStyle w:val="Hyperlink"/>
          </w:rPr>
          <w:t>nav</w:t>
        </w:r>
        <w:r w:rsidRPr="00217B7D">
          <w:rPr>
            <w:rStyle w:val="Hyperlink"/>
            <w:lang w:val="ru-RU"/>
          </w:rPr>
          <w:t>-</w:t>
        </w:r>
        <w:r w:rsidRPr="0013500C">
          <w:rPr>
            <w:rStyle w:val="Hyperlink"/>
          </w:rPr>
          <w:t>availability</w:t>
        </w:r>
        <w:r w:rsidRPr="00217B7D">
          <w:rPr>
            <w:rStyle w:val="Hyperlink"/>
            <w:lang w:val="ru-RU"/>
          </w:rPr>
          <w:t>.</w:t>
        </w:r>
        <w:r w:rsidRPr="0013500C">
          <w:rPr>
            <w:rStyle w:val="Hyperlink"/>
          </w:rPr>
          <w:t>aspx</w:t>
        </w:r>
      </w:hyperlink>
      <w:r w:rsidRPr="00217B7D">
        <w:rPr>
          <w:lang w:val="ru-RU"/>
        </w:rPr>
        <w:t>.</w:t>
      </w:r>
    </w:p>
    <w:p w:rsidR="009A4C7C" w:rsidRPr="00217B7D" w:rsidRDefault="00293BD8" w:rsidP="009A4C7C">
      <w:pPr>
        <w:pStyle w:val="PURBody-Indented"/>
        <w:rPr>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7E3873">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9A4C7C" w:rsidRPr="00217B7D" w:rsidRDefault="009A4C7C" w:rsidP="009A4C7C">
      <w:pPr>
        <w:pStyle w:val="PURBody-Indented"/>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217B7D" w:rsidRDefault="009A4C7C" w:rsidP="009A4C7C">
      <w:pPr>
        <w:pStyle w:val="PURBody-Indented"/>
        <w:rPr>
          <w:lang w:val="ru-RU"/>
        </w:rPr>
      </w:pPr>
      <w:r w:rsidRPr="00217B7D">
        <w:rPr>
          <w:lang w:val="ru-RU"/>
        </w:rPr>
        <w:lastRenderedPageBreak/>
        <w:t>Если вы хотите выполнить локализацию и (или) перевод программного обеспечения, у вас должно быть действующее</w:t>
      </w:r>
      <w:r w:rsidR="007E3873">
        <w:t> </w:t>
      </w:r>
      <w:r w:rsidRPr="00217B7D">
        <w:rPr>
          <w:lang w:val="ru-RU"/>
        </w:rPr>
        <w:t>и</w:t>
      </w:r>
      <w:r w:rsidR="007E3873">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Pr="00217B7D">
        <w:rPr>
          <w:lang w:val="ru-RU"/>
        </w:rPr>
        <w:t xml:space="preserve"> и</w:t>
      </w:r>
      <w:r w:rsidR="007E3873">
        <w:t> </w:t>
      </w:r>
      <w:r w:rsidRPr="00217B7D">
        <w:rPr>
          <w:lang w:val="ru-RU"/>
        </w:rPr>
        <w:t xml:space="preserve">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101" w:history="1">
        <w:r w:rsidRPr="0013500C">
          <w:rPr>
            <w:rStyle w:val="Hyperlink"/>
          </w:rPr>
          <w:t>https</w:t>
        </w:r>
        <w:r w:rsidRPr="00217B7D">
          <w:rPr>
            <w:rStyle w:val="Hyperlink"/>
            <w:lang w:val="ru-RU"/>
          </w:rPr>
          <w:t>://</w:t>
        </w:r>
        <w:r w:rsidRPr="0013500C">
          <w:rPr>
            <w:rStyle w:val="Hyperlink"/>
          </w:rPr>
          <w:t>mbs</w:t>
        </w:r>
        <w:r w:rsidRPr="00217B7D">
          <w:rPr>
            <w:rStyle w:val="Hyperlink"/>
            <w:lang w:val="ru-RU"/>
          </w:rPr>
          <w:t>.</w:t>
        </w:r>
        <w:r w:rsidRPr="0013500C">
          <w:rPr>
            <w:rStyle w:val="Hyperlink"/>
          </w:rPr>
          <w:t>microsoft</w:t>
        </w:r>
        <w:r w:rsidRPr="00217B7D">
          <w:rPr>
            <w:rStyle w:val="Hyperlink"/>
            <w:lang w:val="ru-RU"/>
          </w:rPr>
          <w:t>.</w:t>
        </w:r>
        <w:r w:rsidRPr="0013500C">
          <w:rPr>
            <w:rStyle w:val="Hyperlink"/>
          </w:rPr>
          <w:t>com</w:t>
        </w:r>
        <w:r w:rsidRPr="00217B7D">
          <w:rPr>
            <w:rStyle w:val="Hyperlink"/>
            <w:lang w:val="ru-RU"/>
          </w:rPr>
          <w:t>/</w:t>
        </w:r>
        <w:r w:rsidRPr="0013500C">
          <w:rPr>
            <w:rStyle w:val="Hyperlink"/>
          </w:rPr>
          <w:t>partnersource</w:t>
        </w:r>
        <w:r w:rsidRPr="00217B7D">
          <w:rPr>
            <w:rStyle w:val="Hyperlink"/>
            <w:lang w:val="ru-RU"/>
          </w:rPr>
          <w:t>/</w:t>
        </w:r>
        <w:r w:rsidRPr="0013500C">
          <w:rPr>
            <w:rStyle w:val="Hyperlink"/>
          </w:rPr>
          <w:t>partneressentials</w:t>
        </w:r>
        <w:r w:rsidRPr="00217B7D">
          <w:rPr>
            <w:rStyle w:val="Hyperlink"/>
            <w:lang w:val="ru-RU"/>
          </w:rPr>
          <w:t>/</w:t>
        </w:r>
        <w:r w:rsidRPr="0013500C">
          <w:rPr>
            <w:rStyle w:val="Hyperlink"/>
          </w:rPr>
          <w:t>pllp</w:t>
        </w:r>
      </w:hyperlink>
      <w:r w:rsidRPr="00217B7D">
        <w:rPr>
          <w:lang w:val="ru-RU"/>
        </w:rPr>
        <w:t xml:space="preserve"> или обратитесь к своему Менеджеру по работе с партнерами.</w:t>
      </w:r>
    </w:p>
    <w:p w:rsidR="009A4C7C" w:rsidRPr="00217B7D"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302" w:name="_Toc299519129"/>
      <w:bookmarkStart w:id="303" w:name="_Toc299531561"/>
      <w:bookmarkStart w:id="304" w:name="_Toc299531885"/>
      <w:bookmarkStart w:id="305" w:name="_Toc299957168"/>
      <w:bookmarkStart w:id="306" w:name="_Toc333334709"/>
      <w:bookmarkStart w:id="307" w:name="_Toc333336854"/>
      <w:r>
        <w:t>Microsoft</w:t>
      </w:r>
      <w:r w:rsidRPr="00217B7D">
        <w:rPr>
          <w:lang w:val="ru-RU"/>
        </w:rPr>
        <w:t xml:space="preserve"> </w:t>
      </w:r>
      <w:r>
        <w:t>Dynamics</w:t>
      </w:r>
      <w:r w:rsidRPr="00217B7D">
        <w:rPr>
          <w:lang w:val="ru-RU"/>
        </w:rPr>
        <w:t xml:space="preserve"> </w:t>
      </w:r>
      <w:r>
        <w:t>SL</w:t>
      </w:r>
      <w:r w:rsidRPr="00217B7D">
        <w:rPr>
          <w:lang w:val="ru-RU"/>
        </w:rPr>
        <w:t xml:space="preserve"> 2011</w:t>
      </w:r>
      <w:bookmarkEnd w:id="302"/>
      <w:bookmarkEnd w:id="303"/>
      <w:bookmarkEnd w:id="304"/>
      <w:bookmarkEnd w:id="305"/>
      <w:bookmarkEnd w:id="306"/>
      <w:bookmarkEnd w:id="307"/>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Dynamics</w:instrText>
      </w:r>
      <w:r w:rsidRPr="00217B7D">
        <w:rPr>
          <w:lang w:val="ru-RU"/>
        </w:rPr>
        <w:instrText xml:space="preserve"> </w:instrText>
      </w:r>
      <w:r>
        <w:instrText>SL</w:instrText>
      </w:r>
      <w:r w:rsidRPr="00217B7D">
        <w:rPr>
          <w:lang w:val="ru-RU"/>
        </w:rPr>
        <w:instrText xml:space="preserve"> 2011"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217B7D" w:rsidRDefault="0015145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00" w:type="pct"/>
            <w:tcBorders>
              <w:top w:val="single" w:sz="4" w:space="0" w:color="auto"/>
              <w:bottom w:val="nil"/>
            </w:tcBorders>
          </w:tcPr>
          <w:p w:rsidR="0015145F" w:rsidRPr="003667B6" w:rsidRDefault="0015145F" w:rsidP="00831C1F">
            <w:pPr>
              <w:pStyle w:val="PURLMSH"/>
            </w:pPr>
            <w:r>
              <w:t xml:space="preserve">См. соответствующее уведомление. </w:t>
            </w:r>
            <w:r>
              <w:rPr>
                <w:b/>
              </w:rPr>
              <w:t>Нет</w:t>
            </w:r>
          </w:p>
        </w:tc>
      </w:tr>
      <w:tr w:rsidR="0015145F" w:rsidRPr="004C5A14" w:rsidTr="0015145F">
        <w:tc>
          <w:tcPr>
            <w:tcW w:w="5000" w:type="pct"/>
            <w:gridSpan w:val="2"/>
            <w:tcBorders>
              <w:top w:val="nil"/>
            </w:tcBorders>
          </w:tcPr>
          <w:p w:rsidR="0015145F" w:rsidRPr="00217B7D" w:rsidRDefault="006B55FB"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217B7D" w:rsidRDefault="0015145F" w:rsidP="00984DEA">
            <w:pPr>
              <w:pStyle w:val="PURBody"/>
              <w:rPr>
                <w:lang w:val="ru-RU"/>
              </w:rPr>
            </w:pPr>
            <w:r w:rsidRPr="00217B7D">
              <w:rPr>
                <w:lang w:val="ru-RU"/>
              </w:rPr>
              <w:t xml:space="preserve">Если программное обеспечение лицензируется по модели лицензий подписчика, </w:t>
            </w:r>
            <w:r w:rsidRPr="00217B7D">
              <w:rPr>
                <w:b/>
                <w:lang w:val="ru-RU"/>
              </w:rPr>
              <w:t>вам потребуется:</w:t>
            </w:r>
          </w:p>
          <w:p w:rsidR="0015145F" w:rsidRPr="000A3567" w:rsidRDefault="0015145F" w:rsidP="009E3081">
            <w:pPr>
              <w:pStyle w:val="PURBullet-Indented"/>
            </w:pPr>
            <w:r>
              <w:t>Dynamics AM Full User SAL</w:t>
            </w:r>
            <w:r>
              <w:rPr>
                <w:vertAlign w:val="superscript"/>
              </w:rPr>
              <w:t>1</w:t>
            </w:r>
            <w:r>
              <w:t xml:space="preserve">, </w:t>
            </w:r>
            <w:r>
              <w:rPr>
                <w:b/>
              </w:rPr>
              <w:t>или</w:t>
            </w:r>
          </w:p>
          <w:p w:rsidR="0015145F" w:rsidRPr="000A3567" w:rsidRDefault="0015145F" w:rsidP="009E3081">
            <w:pPr>
              <w:pStyle w:val="PURBullet-Indented"/>
            </w:pPr>
            <w:r>
              <w:t>Dynamics AM Light User SAL</w:t>
            </w:r>
            <w:r>
              <w:rPr>
                <w:vertAlign w:val="superscript"/>
              </w:rPr>
              <w:t>1</w:t>
            </w:r>
            <w:r>
              <w:t xml:space="preserve">, </w:t>
            </w:r>
            <w:r>
              <w:rPr>
                <w:b/>
              </w:rPr>
              <w:t>или</w:t>
            </w:r>
          </w:p>
          <w:p w:rsidR="0015145F" w:rsidRPr="000A3567" w:rsidRDefault="0015145F" w:rsidP="009E3081">
            <w:pPr>
              <w:pStyle w:val="PURBullet-Indented"/>
            </w:pPr>
            <w:r>
              <w:t>Dynamics AM ESS User SAL</w:t>
            </w:r>
            <w:r>
              <w:rPr>
                <w:vertAlign w:val="superscript"/>
              </w:rPr>
              <w:t>1</w:t>
            </w:r>
            <w:r>
              <w:t xml:space="preserve">, </w:t>
            </w:r>
            <w:r>
              <w:rPr>
                <w:b/>
              </w:rPr>
              <w:t>или</w:t>
            </w:r>
          </w:p>
        </w:tc>
        <w:tc>
          <w:tcPr>
            <w:tcW w:w="2500" w:type="pct"/>
          </w:tcPr>
          <w:p w:rsidR="0015145F" w:rsidRDefault="0015145F" w:rsidP="00984DEA">
            <w:pPr>
              <w:pStyle w:val="PURBody"/>
            </w:pPr>
          </w:p>
          <w:p w:rsidR="0015145F" w:rsidRPr="000A3567" w:rsidRDefault="0015145F" w:rsidP="009E3081">
            <w:pPr>
              <w:pStyle w:val="PURBullet-Indented"/>
            </w:pPr>
            <w:r>
              <w:t>Dynamics BE Full User SAL</w:t>
            </w:r>
            <w:r>
              <w:rPr>
                <w:vertAlign w:val="superscript"/>
              </w:rPr>
              <w:t>2</w:t>
            </w:r>
            <w:r>
              <w:t xml:space="preserve">, </w:t>
            </w:r>
            <w:r>
              <w:rPr>
                <w:b/>
              </w:rPr>
              <w:t>или</w:t>
            </w:r>
          </w:p>
          <w:p w:rsidR="0015145F" w:rsidRPr="000A3567" w:rsidRDefault="0015145F" w:rsidP="009E3081">
            <w:pPr>
              <w:pStyle w:val="PURBullet-Indented"/>
            </w:pPr>
            <w:r>
              <w:t>Dynamics BE Light User SAL</w:t>
            </w:r>
            <w:r>
              <w:rPr>
                <w:vertAlign w:val="superscript"/>
              </w:rPr>
              <w:t>2</w:t>
            </w:r>
          </w:p>
          <w:p w:rsidR="0015145F" w:rsidRPr="006611AF" w:rsidRDefault="0015145F" w:rsidP="00830DCA">
            <w:pPr>
              <w:pStyle w:val="PURBullet-Indented"/>
              <w:numPr>
                <w:ilvl w:val="0"/>
                <w:numId w:val="0"/>
              </w:numPr>
              <w:ind w:left="810"/>
            </w:pPr>
            <w:r>
              <w:rPr>
                <w:vertAlign w:val="superscript"/>
              </w:rPr>
              <w:t>1</w:t>
            </w:r>
            <w:r>
              <w:t xml:space="preserve"> для выпуска Advanced Management</w:t>
            </w:r>
          </w:p>
          <w:p w:rsidR="0015145F" w:rsidRPr="003528B0" w:rsidRDefault="0015145F" w:rsidP="00830DCA">
            <w:pPr>
              <w:pStyle w:val="PURBullet-Indented"/>
              <w:numPr>
                <w:ilvl w:val="0"/>
                <w:numId w:val="0"/>
              </w:numPr>
              <w:ind w:left="810"/>
              <w:rPr>
                <w:b/>
                <w:bCs/>
              </w:rPr>
            </w:pPr>
            <w:r>
              <w:rPr>
                <w:vertAlign w:val="superscript"/>
              </w:rPr>
              <w:t>2</w:t>
            </w:r>
            <w:r>
              <w:t xml:space="preserve"> для выпуска Business Essentials</w:t>
            </w:r>
          </w:p>
        </w:tc>
      </w:tr>
    </w:tbl>
    <w:p w:rsidR="009A4C7C" w:rsidRDefault="001F0EC7"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217B7D" w:rsidRDefault="009A4C7C" w:rsidP="009A4C7C">
      <w:pPr>
        <w:pStyle w:val="PURBody-Indented"/>
        <w:rPr>
          <w:szCs w:val="18"/>
          <w:lang w:val="ru-RU"/>
        </w:rPr>
      </w:pPr>
      <w:r w:rsidRPr="00217B7D">
        <w:rPr>
          <w:iCs/>
          <w:szCs w:val="18"/>
          <w:lang w:val="ru-RU"/>
        </w:rPr>
        <w:t xml:space="preserve">Существует три типа лицензий </w:t>
      </w:r>
      <w:r>
        <w:rPr>
          <w:iCs/>
          <w:szCs w:val="18"/>
        </w:rPr>
        <w:t>SAL</w:t>
      </w:r>
      <w:r w:rsidRPr="00217B7D">
        <w:rPr>
          <w:lang w:val="ru-RU"/>
        </w:rPr>
        <w:t xml:space="preserve">. У лицензий </w:t>
      </w:r>
      <w:r>
        <w:t>SAL</w:t>
      </w:r>
      <w:r w:rsidRPr="00217B7D">
        <w:rPr>
          <w:lang w:val="ru-RU"/>
        </w:rPr>
        <w:t xml:space="preserve"> также существуют выпуски.</w:t>
      </w:r>
    </w:p>
    <w:p w:rsidR="009A4C7C" w:rsidRPr="00217B7D" w:rsidRDefault="009A4C7C" w:rsidP="00400D01">
      <w:pPr>
        <w:pStyle w:val="PURBullet-Indented"/>
        <w:rPr>
          <w:rFonts w:cs="Arial"/>
          <w:lang w:val="ru-RU"/>
        </w:rPr>
      </w:pPr>
      <w:r w:rsidRPr="00217B7D">
        <w:rPr>
          <w:rFonts w:cs="Arial"/>
          <w:b/>
          <w:lang w:val="ru-RU"/>
        </w:rPr>
        <w:t xml:space="preserve">Полная лицензия </w:t>
      </w:r>
      <w:r>
        <w:rPr>
          <w:rFonts w:cs="Arial"/>
          <w:b/>
        </w:rPr>
        <w:t>SAL</w:t>
      </w:r>
      <w:r w:rsidRPr="00217B7D">
        <w:rPr>
          <w:rFonts w:cs="Arial"/>
          <w:b/>
          <w:lang w:val="ru-RU"/>
        </w:rPr>
        <w:t xml:space="preserve"> «на пользователя» —</w:t>
      </w:r>
      <w:r w:rsidRPr="00217B7D">
        <w:rPr>
          <w:rFonts w:cs="Arial"/>
          <w:lang w:val="ru-RU"/>
        </w:rPr>
        <w:t xml:space="preserve"> тип лицензии, предоставляющий право на полный доступ к системной базе данных с помощью любых средств доступа.</w:t>
      </w:r>
      <w:r w:rsidRPr="00217B7D">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217B7D" w:rsidRDefault="009A4C7C" w:rsidP="00400D01">
      <w:pPr>
        <w:pStyle w:val="PURBullet-Indented"/>
        <w:rPr>
          <w:lang w:val="ru-RU"/>
        </w:rPr>
      </w:pPr>
      <w:r w:rsidRPr="00217B7D">
        <w:rPr>
          <w:b/>
          <w:lang w:val="ru-RU"/>
        </w:rPr>
        <w:t xml:space="preserve">Базовая лицензия </w:t>
      </w:r>
      <w:r>
        <w:rPr>
          <w:b/>
        </w:rPr>
        <w:t>SAL</w:t>
      </w:r>
      <w:r w:rsidRPr="00217B7D">
        <w:rPr>
          <w:b/>
          <w:lang w:val="ru-RU"/>
        </w:rPr>
        <w:t xml:space="preserve"> «на пользователя» —</w:t>
      </w:r>
      <w:r w:rsidRPr="00217B7D">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217B7D">
        <w:rPr>
          <w:lang w:val="ru-RU"/>
        </w:rPr>
        <w:t xml:space="preserve"> </w:t>
      </w:r>
      <w:r>
        <w:t>Dynamics</w:t>
      </w:r>
      <w:r w:rsidRPr="00217B7D">
        <w:rPr>
          <w:lang w:val="ru-RU"/>
        </w:rPr>
        <w:t xml:space="preserve"> в качестве средства доступа. Расширенный клиент </w:t>
      </w:r>
      <w:r>
        <w:t>Microsoft</w:t>
      </w:r>
      <w:r w:rsidRPr="00217B7D">
        <w:rPr>
          <w:lang w:val="ru-RU"/>
        </w:rPr>
        <w:t xml:space="preserve"> </w:t>
      </w:r>
      <w:r>
        <w:t>Dynamics</w:t>
      </w:r>
      <w:r w:rsidRPr="00217B7D">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217B7D">
        <w:rPr>
          <w:lang w:val="ru-RU"/>
        </w:rPr>
        <w:t xml:space="preserve"> </w:t>
      </w:r>
      <w:r>
        <w:t>Dynamics</w:t>
      </w:r>
      <w:r w:rsidRPr="00217B7D">
        <w:rPr>
          <w:lang w:val="ru-RU"/>
        </w:rPr>
        <w:t>.</w:t>
      </w:r>
    </w:p>
    <w:p w:rsidR="009A4C7C" w:rsidRPr="00217B7D" w:rsidRDefault="009A4C7C" w:rsidP="00400D01">
      <w:pPr>
        <w:pStyle w:val="PURBullet-Indented"/>
        <w:rPr>
          <w:lang w:val="ru-RU"/>
        </w:rPr>
      </w:pPr>
      <w:r w:rsidRPr="00217B7D">
        <w:rPr>
          <w:b/>
          <w:lang w:val="ru-RU"/>
        </w:rPr>
        <w:t xml:space="preserve">Лицензия </w:t>
      </w:r>
      <w:r>
        <w:rPr>
          <w:b/>
        </w:rPr>
        <w:t>SAL</w:t>
      </w:r>
      <w:r w:rsidRPr="00217B7D">
        <w:rPr>
          <w:b/>
          <w:lang w:val="ru-RU"/>
        </w:rPr>
        <w:t xml:space="preserve"> для самообслуживания сотрудников —</w:t>
      </w:r>
      <w:r w:rsidRPr="00217B7D">
        <w:rPr>
          <w:lang w:val="ru-RU"/>
        </w:rPr>
        <w:t xml:space="preserve"> лицензия, (</w:t>
      </w:r>
      <w:r>
        <w:t>i</w:t>
      </w:r>
      <w:r w:rsidRPr="00217B7D">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217B7D">
        <w:rPr>
          <w:lang w:val="ru-RU"/>
        </w:rPr>
        <w:t xml:space="preserve"> </w:t>
      </w:r>
      <w:r>
        <w:t>Dynamics</w:t>
      </w:r>
      <w:r w:rsidRPr="00217B7D">
        <w:rPr>
          <w:lang w:val="ru-RU"/>
        </w:rPr>
        <w:t xml:space="preserve"> в качестве средства доступа и (</w:t>
      </w:r>
      <w:r>
        <w:t>ii</w:t>
      </w:r>
      <w:r w:rsidRPr="00217B7D">
        <w:rPr>
          <w:lang w:val="ru-RU"/>
        </w:rPr>
        <w:t>) ограничивающая доступ к следующему набору функций:</w:t>
      </w:r>
    </w:p>
    <w:p w:rsidR="009A4C7C" w:rsidRPr="00217B7D" w:rsidRDefault="009A4C7C" w:rsidP="00A748AB">
      <w:pPr>
        <w:pStyle w:val="PURBullet-Indented"/>
        <w:rPr>
          <w:lang w:val="ru-RU"/>
        </w:rPr>
      </w:pPr>
      <w:r w:rsidRPr="00217B7D">
        <w:rPr>
          <w:b/>
          <w:lang w:val="ru-RU"/>
        </w:rPr>
        <w:t>администрирование сотрудников —</w:t>
      </w:r>
      <w:r w:rsidRPr="00217B7D">
        <w:rPr>
          <w:lang w:val="ru-RU"/>
        </w:rPr>
        <w:t xml:space="preserve"> управление данными и профилями пользователей, хранящимися в</w:t>
      </w:r>
      <w:r w:rsidR="00000D21">
        <w:t> </w:t>
      </w:r>
      <w:r w:rsidRPr="00217B7D">
        <w:rPr>
          <w:lang w:val="ru-RU"/>
        </w:rPr>
        <w:t>системной базе данных;</w:t>
      </w:r>
    </w:p>
    <w:p w:rsidR="009A4C7C" w:rsidRPr="00217B7D" w:rsidRDefault="009A4C7C" w:rsidP="00A748AB">
      <w:pPr>
        <w:pStyle w:val="PURBullet-Indented"/>
        <w:rPr>
          <w:lang w:val="ru-RU"/>
        </w:rPr>
      </w:pPr>
      <w:r w:rsidRPr="00217B7D">
        <w:rPr>
          <w:b/>
          <w:lang w:val="ru-RU"/>
        </w:rPr>
        <w:t>контроль посещаемости и сведения о присутствии сотрудников —</w:t>
      </w:r>
      <w:r w:rsidRPr="00217B7D">
        <w:rPr>
          <w:lang w:val="ru-RU"/>
        </w:rPr>
        <w:t xml:space="preserve"> ввод данных в табели учета времени и</w:t>
      </w:r>
      <w:r w:rsidR="00000D21">
        <w:t> </w:t>
      </w:r>
      <w:r w:rsidRPr="00217B7D">
        <w:rPr>
          <w:lang w:val="ru-RU"/>
        </w:rPr>
        <w:t>сведений о присутствии/отсутствии каждого пользователя;</w:t>
      </w:r>
    </w:p>
    <w:p w:rsidR="009A4C7C" w:rsidRPr="00217B7D" w:rsidRDefault="009A4C7C" w:rsidP="00A748AB">
      <w:pPr>
        <w:pStyle w:val="PURBullet-Indented"/>
        <w:rPr>
          <w:lang w:val="ru-RU"/>
        </w:rPr>
      </w:pPr>
      <w:r w:rsidRPr="00217B7D">
        <w:rPr>
          <w:b/>
          <w:lang w:val="ru-RU"/>
        </w:rPr>
        <w:t>контроль командировок и командировочных расходов сотрудников —</w:t>
      </w:r>
      <w:r w:rsidRPr="00217B7D">
        <w:rPr>
          <w:lang w:val="ru-RU"/>
        </w:rPr>
        <w:t xml:space="preserve"> ввод и обновление данных пользователей, касающихся командировочных расходов и заявок на командировки;</w:t>
      </w:r>
    </w:p>
    <w:p w:rsidR="009A4C7C" w:rsidRPr="00217B7D" w:rsidRDefault="009A4C7C" w:rsidP="00A748AB">
      <w:pPr>
        <w:pStyle w:val="PURBullet-Indented"/>
        <w:rPr>
          <w:b/>
          <w:lang w:val="ru-RU"/>
        </w:rPr>
      </w:pPr>
      <w:r w:rsidRPr="00217B7D">
        <w:rPr>
          <w:b/>
          <w:lang w:val="ru-RU"/>
        </w:rPr>
        <w:t xml:space="preserve">обработка заявок сотрудников — </w:t>
      </w:r>
      <w:r w:rsidRPr="00217B7D">
        <w:rPr>
          <w:lang w:val="ru-RU"/>
        </w:rPr>
        <w:t>подача личных заявок пользователей, например заявок на покупки или услуги, отпуск или отсутствие по личным причинам.</w:t>
      </w:r>
    </w:p>
    <w:p w:rsidR="009A4C7C" w:rsidRPr="00217B7D" w:rsidRDefault="009A4C7C" w:rsidP="00786296">
      <w:pPr>
        <w:pStyle w:val="PURBlueStrong-Indented"/>
        <w:rPr>
          <w:lang w:val="ru-RU"/>
        </w:rPr>
      </w:pPr>
      <w:r w:rsidRPr="00217B7D">
        <w:rPr>
          <w:lang w:val="ru-RU"/>
        </w:rPr>
        <w:t xml:space="preserve">Выпуски </w:t>
      </w:r>
      <w:r>
        <w:t>SAL</w:t>
      </w:r>
    </w:p>
    <w:p w:rsidR="009A4C7C" w:rsidRPr="00217B7D" w:rsidRDefault="009A4C7C" w:rsidP="009E3081">
      <w:pPr>
        <w:pStyle w:val="PURBody-Indented"/>
        <w:rPr>
          <w:lang w:val="ru-RU"/>
        </w:rPr>
      </w:pPr>
      <w:r w:rsidRPr="00217B7D">
        <w:rPr>
          <w:lang w:val="ru-RU"/>
        </w:rPr>
        <w:t xml:space="preserve">Необходимо выбрать один из двух выпусков лицензии </w:t>
      </w:r>
      <w:r>
        <w:t>Microsoft</w:t>
      </w:r>
      <w:r w:rsidRPr="00217B7D">
        <w:rPr>
          <w:lang w:val="ru-RU"/>
        </w:rPr>
        <w:t xml:space="preserve"> </w:t>
      </w:r>
      <w:r>
        <w:t>Dynamics</w:t>
      </w:r>
      <w:r w:rsidRPr="00217B7D">
        <w:rPr>
          <w:lang w:val="ru-RU"/>
        </w:rPr>
        <w:t xml:space="preserve"> </w:t>
      </w:r>
      <w:r>
        <w:t>SAL</w:t>
      </w:r>
      <w:r w:rsidRPr="00217B7D">
        <w:rPr>
          <w:lang w:val="ru-RU"/>
        </w:rPr>
        <w:t xml:space="preserve">. Ваш выбор распространяется на все лицензии </w:t>
      </w:r>
      <w:r>
        <w:t>SAL</w:t>
      </w:r>
      <w:r w:rsidRPr="00217B7D">
        <w:rPr>
          <w:lang w:val="ru-RU"/>
        </w:rPr>
        <w:t>.</w:t>
      </w:r>
    </w:p>
    <w:p w:rsidR="009A4C7C" w:rsidRPr="00217B7D" w:rsidRDefault="009A4C7C" w:rsidP="009E3081">
      <w:pPr>
        <w:pStyle w:val="PURBody-Indented"/>
        <w:rPr>
          <w:lang w:val="ru-RU"/>
        </w:rPr>
      </w:pPr>
      <w:r w:rsidRPr="00217B7D">
        <w:rPr>
          <w:lang w:val="ru-RU"/>
        </w:rPr>
        <w:t xml:space="preserve">Для </w:t>
      </w:r>
      <w:r>
        <w:t>Microsoft</w:t>
      </w:r>
      <w:r w:rsidRPr="00217B7D">
        <w:rPr>
          <w:lang w:val="ru-RU"/>
        </w:rPr>
        <w:t xml:space="preserve"> </w:t>
      </w:r>
      <w:r>
        <w:t>Dynamics</w:t>
      </w:r>
      <w:r w:rsidRPr="00217B7D">
        <w:rPr>
          <w:lang w:val="ru-RU"/>
        </w:rPr>
        <w:t xml:space="preserve"> </w:t>
      </w:r>
      <w:r>
        <w:t>SL</w:t>
      </w:r>
      <w:r w:rsidRPr="00217B7D">
        <w:rPr>
          <w:lang w:val="ru-RU"/>
        </w:rPr>
        <w:t xml:space="preserve"> 2011 доступны следующие выпуски </w:t>
      </w:r>
      <w:r>
        <w:t>SAL</w:t>
      </w:r>
      <w:r w:rsidRPr="00217B7D">
        <w:rPr>
          <w:lang w:val="ru-RU"/>
        </w:rPr>
        <w:t>:</w:t>
      </w:r>
    </w:p>
    <w:p w:rsidR="009A4C7C" w:rsidRPr="00217B7D" w:rsidRDefault="009A4C7C" w:rsidP="009E3081">
      <w:pPr>
        <w:pStyle w:val="PURBody-Indented"/>
        <w:rPr>
          <w:lang w:val="ru-RU"/>
        </w:rPr>
      </w:pPr>
      <w:r>
        <w:t>Business</w:t>
      </w:r>
      <w:r w:rsidRPr="00217B7D">
        <w:rPr>
          <w:lang w:val="ru-RU"/>
        </w:rPr>
        <w:t xml:space="preserve"> </w:t>
      </w:r>
      <w:r>
        <w:t>Essentials</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только полных лицензий </w:t>
      </w:r>
      <w:r>
        <w:t>SAL</w:t>
      </w:r>
      <w:r w:rsidRPr="00217B7D">
        <w:rPr>
          <w:lang w:val="ru-RU"/>
        </w:rPr>
        <w:t xml:space="preserve"> «на пользователя» и базовых лицензий </w:t>
      </w:r>
      <w:r>
        <w:t>SAL</w:t>
      </w:r>
      <w:r w:rsidRPr="00217B7D">
        <w:rPr>
          <w:lang w:val="ru-RU"/>
        </w:rPr>
        <w:t xml:space="preserve"> «на пользователя»);</w:t>
      </w:r>
    </w:p>
    <w:p w:rsidR="009A4C7C" w:rsidRPr="004F2B51" w:rsidRDefault="009A4C7C" w:rsidP="009E3081">
      <w:pPr>
        <w:pStyle w:val="PURBullet-Indented"/>
        <w:rPr>
          <w:lang w:val="ru-RU"/>
        </w:rPr>
      </w:pPr>
      <w:r>
        <w:t>Advance</w:t>
      </w:r>
      <w:r w:rsidRPr="00217B7D">
        <w:rPr>
          <w:lang w:val="ru-RU"/>
        </w:rPr>
        <w:t xml:space="preserve"> </w:t>
      </w:r>
      <w:r>
        <w:t>Management</w:t>
      </w:r>
      <w:r w:rsidRPr="00217B7D">
        <w:rPr>
          <w:lang w:val="ru-RU"/>
        </w:rPr>
        <w:t xml:space="preserve"> </w:t>
      </w:r>
      <w:r>
        <w:t>Edition</w:t>
      </w:r>
      <w:r w:rsidRPr="00217B7D">
        <w:rPr>
          <w:lang w:val="ru-RU"/>
        </w:rPr>
        <w:t xml:space="preserve"> </w:t>
      </w:r>
      <w:r>
        <w:t>SAL</w:t>
      </w:r>
      <w:r w:rsidRPr="00217B7D">
        <w:rPr>
          <w:lang w:val="ru-RU"/>
        </w:rPr>
        <w:t xml:space="preserve"> (данный выпуск используется для всех типов лицензий </w:t>
      </w:r>
      <w:r>
        <w:t>SAL</w:t>
      </w:r>
      <w:r w:rsidRPr="00217B7D">
        <w:rPr>
          <w:lang w:val="ru-RU"/>
        </w:rPr>
        <w:t>).</w:t>
      </w:r>
    </w:p>
    <w:p w:rsidR="004F2B51" w:rsidRPr="00217B7D" w:rsidRDefault="004F2B51" w:rsidP="004F2B51">
      <w:pPr>
        <w:pStyle w:val="PURBullet-Indented"/>
        <w:numPr>
          <w:ilvl w:val="0"/>
          <w:numId w:val="0"/>
        </w:numPr>
        <w:ind w:left="810"/>
        <w:rPr>
          <w:lang w:val="ru-RU"/>
        </w:rPr>
      </w:pPr>
    </w:p>
    <w:p w:rsidR="009A4C7C" w:rsidRPr="00217B7D" w:rsidRDefault="009A4C7C" w:rsidP="009A4C7C">
      <w:pPr>
        <w:pStyle w:val="PURBlueStrong"/>
        <w:rPr>
          <w:lang w:val="ru-RU" w:eastAsia="zh-CN"/>
        </w:rPr>
      </w:pPr>
      <w:r w:rsidRPr="00217B7D">
        <w:rPr>
          <w:lang w:val="ru-RU"/>
        </w:rPr>
        <w:lastRenderedPageBreak/>
        <w:t>Внешние пользователи</w:t>
      </w:r>
    </w:p>
    <w:p w:rsidR="004E0DF2" w:rsidRPr="00217B7D" w:rsidRDefault="004E0DF2" w:rsidP="009A4C7C">
      <w:pPr>
        <w:pStyle w:val="PURBody-Indented"/>
        <w:rPr>
          <w:lang w:val="ru-RU" w:eastAsia="zh-CN"/>
        </w:rPr>
      </w:pPr>
      <w:r w:rsidRPr="00217B7D">
        <w:rPr>
          <w:lang w:val="ru-RU"/>
        </w:rPr>
        <w:t xml:space="preserve">Лицензия </w:t>
      </w:r>
      <w:r>
        <w:t>SAL</w:t>
      </w:r>
      <w:r w:rsidRPr="00217B7D">
        <w:rPr>
          <w:lang w:val="ru-RU"/>
        </w:rPr>
        <w:t xml:space="preserve"> не требуется для внешних пользователей, которые обращаются </w:t>
      </w:r>
      <w:r>
        <w:t>Microsoft</w:t>
      </w:r>
      <w:r w:rsidRPr="00217B7D">
        <w:rPr>
          <w:lang w:val="ru-RU"/>
        </w:rPr>
        <w:t xml:space="preserve"> </w:t>
      </w:r>
      <w:r>
        <w:t>Dynamics</w:t>
      </w:r>
      <w:r w:rsidRPr="00217B7D">
        <w:rPr>
          <w:lang w:val="ru-RU"/>
        </w:rPr>
        <w:t xml:space="preserve"> </w:t>
      </w:r>
      <w:r>
        <w:t>SL</w:t>
      </w:r>
      <w:r w:rsidRPr="00217B7D">
        <w:rPr>
          <w:lang w:val="ru-RU"/>
        </w:rPr>
        <w:t xml:space="preserve"> 2011 без использования клиентского программного обеспечения в рамках выпуска </w:t>
      </w:r>
      <w:r>
        <w:t>Business</w:t>
      </w:r>
      <w:r w:rsidRPr="00217B7D">
        <w:rPr>
          <w:lang w:val="ru-RU"/>
        </w:rPr>
        <w:t xml:space="preserve"> </w:t>
      </w:r>
      <w:r>
        <w:t>Essentials</w:t>
      </w:r>
      <w:r w:rsidRPr="00217B7D">
        <w:rPr>
          <w:lang w:val="ru-RU"/>
        </w:rPr>
        <w:t xml:space="preserve"> </w:t>
      </w:r>
      <w:r>
        <w:t>Edition</w:t>
      </w:r>
      <w:r w:rsidRPr="00217B7D">
        <w:rPr>
          <w:lang w:val="ru-RU"/>
        </w:rPr>
        <w:t xml:space="preserve"> или </w:t>
      </w:r>
      <w:r>
        <w:t>Advanced</w:t>
      </w:r>
      <w:r w:rsidRPr="00217B7D">
        <w:rPr>
          <w:lang w:val="ru-RU"/>
        </w:rPr>
        <w:t xml:space="preserve"> </w:t>
      </w:r>
      <w:r>
        <w:t>Management</w:t>
      </w:r>
      <w:r w:rsidRPr="00217B7D">
        <w:rPr>
          <w:lang w:val="ru-RU"/>
        </w:rPr>
        <w:t xml:space="preserve"> </w:t>
      </w:r>
      <w:r>
        <w:t>Edition</w:t>
      </w:r>
      <w:r w:rsidRPr="00217B7D">
        <w:rPr>
          <w:lang w:val="ru-RU"/>
        </w:rPr>
        <w:t xml:space="preserve">, а также для внешних пользователей, которые обращаются к </w:t>
      </w:r>
      <w:r>
        <w:t>Microsoft</w:t>
      </w:r>
      <w:r w:rsidRPr="00217B7D">
        <w:rPr>
          <w:lang w:val="ru-RU"/>
        </w:rPr>
        <w:t xml:space="preserve"> </w:t>
      </w:r>
      <w:r>
        <w:t>Dynamics</w:t>
      </w:r>
      <w:r w:rsidRPr="00217B7D">
        <w:rPr>
          <w:lang w:val="ru-RU"/>
        </w:rPr>
        <w:t xml:space="preserve"> </w:t>
      </w:r>
      <w:r>
        <w:t>SL</w:t>
      </w:r>
      <w:r w:rsidRPr="00217B7D">
        <w:rPr>
          <w:lang w:val="ru-RU"/>
        </w:rPr>
        <w:t xml:space="preserve"> 2011 </w:t>
      </w:r>
      <w:r w:rsidRPr="00217B7D">
        <w:rPr>
          <w:rFonts w:cs="Arial"/>
          <w:szCs w:val="18"/>
          <w:bdr w:val="none" w:sz="0" w:space="0" w:color="auto" w:frame="1"/>
          <w:lang w:val="ru-RU"/>
        </w:rPr>
        <w:t>с использованием клиентского программного обеспечения только с</w:t>
      </w:r>
      <w:r w:rsidRPr="00217B7D">
        <w:rPr>
          <w:rFonts w:cs="Arial"/>
          <w:szCs w:val="18"/>
          <w:lang w:val="ru-RU"/>
        </w:rPr>
        <w:t xml:space="preserve"> </w:t>
      </w:r>
      <w:r w:rsidRPr="00217B7D">
        <w:rPr>
          <w:rFonts w:cs="Arial"/>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217B7D">
        <w:rPr>
          <w:lang w:val="ru-RU"/>
        </w:rPr>
        <w:t>Под «внешними пользователями» подразумеваются пользователи, (</w:t>
      </w:r>
      <w:r>
        <w:t>i</w:t>
      </w:r>
      <w:r w:rsidRPr="00217B7D">
        <w:rPr>
          <w:lang w:val="ru-RU"/>
        </w:rPr>
        <w:t>) не работающие в организации клиента или его аффилированных лиц, и (</w:t>
      </w:r>
      <w:r>
        <w:t>ii</w:t>
      </w:r>
      <w:r w:rsidRPr="00217B7D">
        <w:rPr>
          <w:lang w:val="ru-RU"/>
        </w:rPr>
        <w:t>)</w:t>
      </w:r>
      <w:r>
        <w:t> </w:t>
      </w:r>
      <w:r w:rsidRPr="00217B7D">
        <w:rPr>
          <w:lang w:val="ru-RU"/>
        </w:rPr>
        <w:t>не являющиеся подрядчиками или агентами организации клиента или его аффилированных лиц.</w:t>
      </w:r>
    </w:p>
    <w:p w:rsidR="009A4C7C" w:rsidRPr="00217B7D" w:rsidRDefault="009A4C7C" w:rsidP="009A4C7C">
      <w:pPr>
        <w:pStyle w:val="PURBlueStrong"/>
        <w:rPr>
          <w:lang w:val="ru-RU"/>
        </w:rPr>
      </w:pPr>
      <w:r w:rsidRPr="00217B7D">
        <w:rPr>
          <w:rStyle w:val="PURBlueStrongChar"/>
          <w:smallCaps/>
          <w:lang w:val="ru-RU"/>
        </w:rPr>
        <w:t>Условия рассмотрения</w:t>
      </w:r>
    </w:p>
    <w:p w:rsidR="009A4C7C" w:rsidRPr="00217B7D" w:rsidRDefault="009A4C7C" w:rsidP="009A4C7C">
      <w:pPr>
        <w:pStyle w:val="PURBody-Indented"/>
        <w:rPr>
          <w:lang w:val="ru-RU"/>
        </w:rPr>
      </w:pPr>
      <w:r w:rsidRPr="00217B7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102" w:history="1">
        <w:r w:rsidR="0013500C" w:rsidRPr="003C3F9F">
          <w:rPr>
            <w:rStyle w:val="Hyperlink"/>
            <w:spacing w:val="-2"/>
          </w:rPr>
          <w:t>http</w:t>
        </w:r>
        <w:r w:rsidR="0013500C" w:rsidRPr="00217B7D">
          <w:rPr>
            <w:rStyle w:val="Hyperlink"/>
            <w:spacing w:val="-2"/>
            <w:lang w:val="ru-RU"/>
          </w:rPr>
          <w:t>://</w:t>
        </w:r>
        <w:r w:rsidR="0013500C" w:rsidRPr="003C3F9F">
          <w:rPr>
            <w:rStyle w:val="Hyperlink"/>
            <w:spacing w:val="-2"/>
          </w:rPr>
          <w:t>www</w:t>
        </w:r>
        <w:r w:rsidR="0013500C" w:rsidRPr="00217B7D">
          <w:rPr>
            <w:rStyle w:val="Hyperlink"/>
            <w:spacing w:val="-2"/>
            <w:lang w:val="ru-RU"/>
          </w:rPr>
          <w:t>.</w:t>
        </w:r>
        <w:r w:rsidR="0013500C" w:rsidRPr="003C3F9F">
          <w:rPr>
            <w:rStyle w:val="Hyperlink"/>
            <w:spacing w:val="-2"/>
          </w:rPr>
          <w:t>explore</w:t>
        </w:r>
        <w:r w:rsidR="0013500C" w:rsidRPr="00217B7D">
          <w:rPr>
            <w:rStyle w:val="Hyperlink"/>
            <w:spacing w:val="-2"/>
            <w:lang w:val="ru-RU"/>
          </w:rPr>
          <w:t>.</w:t>
        </w:r>
        <w:r w:rsidR="0013500C" w:rsidRPr="003C3F9F">
          <w:rPr>
            <w:rStyle w:val="Hyperlink"/>
            <w:spacing w:val="-2"/>
          </w:rPr>
          <w:t>ms</w:t>
        </w:r>
      </w:hyperlink>
      <w:r w:rsidRPr="00217B7D">
        <w:rPr>
          <w:rFonts w:eastAsia="Times New Roman"/>
          <w:lang w:val="ru-RU"/>
        </w:rPr>
        <w:t xml:space="preserve"> (на английском языке) или предоставленным торговым посредником</w:t>
      </w:r>
      <w:r w:rsidRPr="00217B7D">
        <w:rPr>
          <w:lang w:val="ru-RU"/>
        </w:rPr>
        <w:t>.</w:t>
      </w:r>
      <w:r w:rsidR="00882634" w:rsidRPr="00217B7D">
        <w:rPr>
          <w:lang w:val="ru-RU"/>
        </w:rPr>
        <w:t xml:space="preserve"> </w:t>
      </w:r>
      <w:r w:rsidRPr="00217B7D">
        <w:rPr>
          <w:lang w:val="ru-RU"/>
        </w:rPr>
        <w:t xml:space="preserve">Вы должны сообщить </w:t>
      </w:r>
      <w:r>
        <w:t>Microsoft</w:t>
      </w:r>
      <w:r w:rsidRPr="00217B7D">
        <w:rPr>
          <w:lang w:val="ru-RU"/>
        </w:rPr>
        <w:t xml:space="preserve"> о своих намерениях получить лицензию на программное обеспечение, используя процедуру, представленную на сайте </w:t>
      </w:r>
      <w:hyperlink r:id="rId103" w:history="1">
        <w:r w:rsidR="0013500C" w:rsidRPr="003C3F9F">
          <w:rPr>
            <w:rStyle w:val="Hyperlink"/>
            <w:spacing w:val="-2"/>
          </w:rPr>
          <w:t>http</w:t>
        </w:r>
        <w:r w:rsidR="0013500C" w:rsidRPr="00217B7D">
          <w:rPr>
            <w:rStyle w:val="Hyperlink"/>
            <w:spacing w:val="-2"/>
            <w:lang w:val="ru-RU"/>
          </w:rPr>
          <w:t>://</w:t>
        </w:r>
        <w:r w:rsidR="0013500C" w:rsidRPr="003C3F9F">
          <w:rPr>
            <w:rStyle w:val="Hyperlink"/>
            <w:spacing w:val="-2"/>
          </w:rPr>
          <w:t>www</w:t>
        </w:r>
        <w:r w:rsidR="0013500C" w:rsidRPr="00217B7D">
          <w:rPr>
            <w:rStyle w:val="Hyperlink"/>
            <w:spacing w:val="-2"/>
            <w:lang w:val="ru-RU"/>
          </w:rPr>
          <w:t>.</w:t>
        </w:r>
        <w:r w:rsidR="0013500C" w:rsidRPr="003C3F9F">
          <w:rPr>
            <w:rStyle w:val="Hyperlink"/>
            <w:spacing w:val="-2"/>
          </w:rPr>
          <w:t>explore</w:t>
        </w:r>
        <w:r w:rsidR="0013500C" w:rsidRPr="00217B7D">
          <w:rPr>
            <w:rStyle w:val="Hyperlink"/>
            <w:spacing w:val="-2"/>
            <w:lang w:val="ru-RU"/>
          </w:rPr>
          <w:t>.</w:t>
        </w:r>
        <w:r w:rsidR="0013500C" w:rsidRPr="003C3F9F">
          <w:rPr>
            <w:rStyle w:val="Hyperlink"/>
            <w:spacing w:val="-2"/>
          </w:rPr>
          <w:t>ms</w:t>
        </w:r>
      </w:hyperlink>
      <w:r w:rsidRPr="00217B7D">
        <w:rPr>
          <w:rFonts w:eastAsia="Times New Roman"/>
          <w:lang w:val="ru-RU"/>
        </w:rPr>
        <w:t xml:space="preserve"> или торговым представителем</w:t>
      </w:r>
      <w:r w:rsidRPr="00217B7D">
        <w:rPr>
          <w:lang w:val="ru-RU"/>
        </w:rPr>
        <w:t>.</w:t>
      </w:r>
      <w:r w:rsidR="00882634" w:rsidRPr="00217B7D">
        <w:rPr>
          <w:rStyle w:val="CommentReference"/>
          <w:szCs w:val="18"/>
          <w:lang w:val="ru-RU"/>
        </w:rPr>
        <w:t xml:space="preserve"> </w:t>
      </w:r>
      <w:r w:rsidRPr="00217B7D">
        <w:rPr>
          <w:lang w:val="ru-RU"/>
        </w:rPr>
        <w:t>Также</w:t>
      </w:r>
      <w:r w:rsidR="00000D21">
        <w:t> </w:t>
      </w:r>
      <w:r w:rsidRPr="00217B7D">
        <w:rPr>
          <w:lang w:val="ru-RU"/>
        </w:rPr>
        <w:t>необходимо представить подтверждение соответствия условиям рассмотрения заявок.</w:t>
      </w:r>
      <w:r w:rsidR="00882634" w:rsidRPr="00217B7D">
        <w:rPr>
          <w:lang w:val="ru-RU"/>
        </w:rPr>
        <w:t xml:space="preserve"> </w:t>
      </w:r>
      <w:r w:rsidRPr="00217B7D">
        <w:rPr>
          <w:lang w:val="ru-RU"/>
        </w:rPr>
        <w:t>Перед предоставлением лицензии мы проверим соответствие условиям рассмотрения.</w:t>
      </w:r>
      <w:r w:rsidR="00882634" w:rsidRPr="00217B7D">
        <w:rPr>
          <w:lang w:val="ru-RU"/>
        </w:rPr>
        <w:t xml:space="preserve"> </w:t>
      </w:r>
      <w:r w:rsidRPr="00217B7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w:t>
      </w:r>
      <w:r w:rsidR="00196A4F">
        <w:t> </w:t>
      </w:r>
      <w:r w:rsidRPr="00217B7D">
        <w:rPr>
          <w:lang w:val="ru-RU"/>
        </w:rPr>
        <w:t>течение девяноста (90) дней должен быть определен новый сотрудник, отвечающий условиям рассмотрения.</w:t>
      </w:r>
      <w:r w:rsidR="00882634" w:rsidRPr="00217B7D">
        <w:rPr>
          <w:lang w:val="ru-RU"/>
        </w:rPr>
        <w:t xml:space="preserve"> </w:t>
      </w:r>
      <w:r w:rsidRPr="00217B7D">
        <w:rPr>
          <w:lang w:val="ru-RU"/>
        </w:rPr>
        <w:t>Мы имеем</w:t>
      </w:r>
      <w:r w:rsidR="00196A4F">
        <w:t> </w:t>
      </w:r>
      <w:r w:rsidRPr="00217B7D">
        <w:rPr>
          <w:lang w:val="ru-RU"/>
        </w:rPr>
        <w:t>право в любое время изменить условия рассмотрения заявок.</w:t>
      </w:r>
      <w:r w:rsidR="00882634" w:rsidRPr="00217B7D">
        <w:rPr>
          <w:lang w:val="ru-RU"/>
        </w:rPr>
        <w:t xml:space="preserve"> </w:t>
      </w:r>
      <w:r w:rsidRPr="00217B7D">
        <w:rPr>
          <w:lang w:val="ru-RU"/>
        </w:rPr>
        <w:t>Любое ужесточение условий рассмотрения вступает в</w:t>
      </w:r>
      <w:r w:rsidR="00196A4F">
        <w:t> </w:t>
      </w:r>
      <w:r w:rsidRPr="00217B7D">
        <w:rPr>
          <w:lang w:val="ru-RU"/>
        </w:rPr>
        <w:t xml:space="preserve">силу через год после получения вами соответствующего письменного уведомления от </w:t>
      </w:r>
      <w:r>
        <w:t>Microsoft</w:t>
      </w:r>
      <w:r w:rsidRPr="00217B7D">
        <w:rPr>
          <w:lang w:val="ru-RU"/>
        </w:rPr>
        <w:t>.</w:t>
      </w:r>
    </w:p>
    <w:p w:rsidR="009A4C7C" w:rsidRPr="00217B7D" w:rsidRDefault="009A4C7C" w:rsidP="009A4C7C">
      <w:pPr>
        <w:pStyle w:val="PURBlueStrong"/>
        <w:rPr>
          <w:rStyle w:val="PURBlueStrongChar"/>
          <w:smallCaps/>
          <w:lang w:val="ru-RU"/>
        </w:rPr>
      </w:pPr>
      <w:r w:rsidRPr="00217B7D">
        <w:rPr>
          <w:rStyle w:val="PURBlueStrongChar"/>
          <w:smallCaps/>
          <w:lang w:val="ru-RU"/>
        </w:rPr>
        <w:t>Лицензионные ключи</w:t>
      </w:r>
    </w:p>
    <w:p w:rsidR="009A4C7C" w:rsidRPr="00217B7D" w:rsidRDefault="009A4C7C" w:rsidP="009A4C7C">
      <w:pPr>
        <w:pStyle w:val="PURBody-Indented"/>
        <w:rPr>
          <w:spacing w:val="-4"/>
          <w:lang w:val="ru-RU"/>
        </w:rPr>
      </w:pPr>
      <w:r w:rsidRPr="00217B7D">
        <w:rPr>
          <w:spacing w:val="-4"/>
          <w:lang w:val="ru-RU"/>
        </w:rPr>
        <w:t xml:space="preserve">Для установки и использования функций программных продуктов необходимо получить от </w:t>
      </w:r>
      <w:r w:rsidRPr="00000D21">
        <w:rPr>
          <w:spacing w:val="-4"/>
        </w:rPr>
        <w:t>Microsoft</w:t>
      </w:r>
      <w:r w:rsidRPr="00217B7D">
        <w:rPr>
          <w:spacing w:val="-4"/>
          <w:lang w:val="ru-RU"/>
        </w:rPr>
        <w:t xml:space="preserve"> соответствующие лицензионные ключи. Процедуры получения таких лицензионных ключей будут опубликованы на веб-сайте </w:t>
      </w:r>
      <w:hyperlink r:id="rId104" w:history="1">
        <w:r w:rsidR="0013500C" w:rsidRPr="003C3F9F">
          <w:rPr>
            <w:rStyle w:val="Hyperlink"/>
            <w:spacing w:val="-2"/>
          </w:rPr>
          <w:t>http</w:t>
        </w:r>
        <w:r w:rsidR="0013500C" w:rsidRPr="00217B7D">
          <w:rPr>
            <w:rStyle w:val="Hyperlink"/>
            <w:spacing w:val="-2"/>
            <w:lang w:val="ru-RU"/>
          </w:rPr>
          <w:t>://</w:t>
        </w:r>
        <w:r w:rsidR="0013500C" w:rsidRPr="003C3F9F">
          <w:rPr>
            <w:rStyle w:val="Hyperlink"/>
            <w:spacing w:val="-2"/>
          </w:rPr>
          <w:t>www</w:t>
        </w:r>
        <w:r w:rsidR="0013500C" w:rsidRPr="00217B7D">
          <w:rPr>
            <w:rStyle w:val="Hyperlink"/>
            <w:spacing w:val="-2"/>
            <w:lang w:val="ru-RU"/>
          </w:rPr>
          <w:t>.</w:t>
        </w:r>
        <w:r w:rsidR="0013500C" w:rsidRPr="003C3F9F">
          <w:rPr>
            <w:rStyle w:val="Hyperlink"/>
            <w:spacing w:val="-2"/>
          </w:rPr>
          <w:t>explore</w:t>
        </w:r>
        <w:r w:rsidR="0013500C" w:rsidRPr="00217B7D">
          <w:rPr>
            <w:rStyle w:val="Hyperlink"/>
            <w:spacing w:val="-2"/>
            <w:lang w:val="ru-RU"/>
          </w:rPr>
          <w:t>.</w:t>
        </w:r>
        <w:r w:rsidR="0013500C" w:rsidRPr="003C3F9F">
          <w:rPr>
            <w:rStyle w:val="Hyperlink"/>
            <w:spacing w:val="-2"/>
          </w:rPr>
          <w:t>ms</w:t>
        </w:r>
      </w:hyperlink>
      <w:r w:rsidRPr="00217B7D">
        <w:rPr>
          <w:spacing w:val="-4"/>
          <w:lang w:val="ru-RU"/>
        </w:rPr>
        <w:t xml:space="preserve"> или предоставлены вашим торговым посредником.</w:t>
      </w:r>
    </w:p>
    <w:p w:rsidR="009A4C7C" w:rsidRPr="00217B7D" w:rsidRDefault="009A4C7C" w:rsidP="009A4C7C">
      <w:pPr>
        <w:pStyle w:val="PURBlueStrong"/>
        <w:rPr>
          <w:rStyle w:val="PURBlueStrongChar"/>
          <w:smallCaps/>
          <w:lang w:val="ru-RU"/>
        </w:rPr>
      </w:pPr>
      <w:r w:rsidRPr="00217B7D">
        <w:rPr>
          <w:rStyle w:val="PURBlueStrongChar"/>
          <w:smallCaps/>
          <w:lang w:val="ru-RU"/>
        </w:rPr>
        <w:t>Локализация и перевод</w:t>
      </w:r>
    </w:p>
    <w:p w:rsidR="009A4C7C" w:rsidRPr="00217B7D" w:rsidRDefault="009A4C7C" w:rsidP="009A4C7C">
      <w:pPr>
        <w:pStyle w:val="PURBody-Indented"/>
        <w:rPr>
          <w:lang w:val="ru-RU"/>
        </w:rPr>
      </w:pPr>
      <w:r w:rsidRPr="00217B7D">
        <w:rPr>
          <w:lang w:val="ru-RU"/>
        </w:rPr>
        <w:t xml:space="preserve">Список регионов и языков, для которых </w:t>
      </w:r>
      <w:r>
        <w:t>Microsoft</w:t>
      </w:r>
      <w:r w:rsidRPr="00217B7D">
        <w:rPr>
          <w:lang w:val="ru-RU"/>
        </w:rPr>
        <w:t xml:space="preserve"> предлагает общедоступные локализованные версии программного обеспечения, см. по адресу </w:t>
      </w:r>
      <w:hyperlink r:id="rId105" w:history="1">
        <w:r w:rsidRPr="0013500C">
          <w:rPr>
            <w:rStyle w:val="Hyperlink"/>
          </w:rPr>
          <w:t>http</w:t>
        </w:r>
        <w:r w:rsidRPr="00217B7D">
          <w:rPr>
            <w:rStyle w:val="Hyperlink"/>
            <w:lang w:val="ru-RU"/>
          </w:rPr>
          <w:t>://</w:t>
        </w:r>
        <w:r w:rsidRPr="0013500C">
          <w:rPr>
            <w:rStyle w:val="Hyperlink"/>
          </w:rPr>
          <w:t>www</w:t>
        </w:r>
        <w:r w:rsidRPr="00217B7D">
          <w:rPr>
            <w:rStyle w:val="Hyperlink"/>
            <w:lang w:val="ru-RU"/>
          </w:rPr>
          <w:t>.</w:t>
        </w:r>
        <w:r w:rsidRPr="0013500C">
          <w:rPr>
            <w:rStyle w:val="Hyperlink"/>
          </w:rPr>
          <w:t>microsoft</w:t>
        </w:r>
        <w:r w:rsidRPr="00217B7D">
          <w:rPr>
            <w:rStyle w:val="Hyperlink"/>
            <w:lang w:val="ru-RU"/>
          </w:rPr>
          <w:t>.</w:t>
        </w:r>
        <w:r w:rsidRPr="0013500C">
          <w:rPr>
            <w:rStyle w:val="Hyperlink"/>
          </w:rPr>
          <w:t>com</w:t>
        </w:r>
        <w:r w:rsidRPr="00217B7D">
          <w:rPr>
            <w:rStyle w:val="Hyperlink"/>
            <w:lang w:val="ru-RU"/>
          </w:rPr>
          <w:t>/</w:t>
        </w:r>
        <w:r w:rsidRPr="0013500C">
          <w:rPr>
            <w:rStyle w:val="Hyperlink"/>
          </w:rPr>
          <w:t>dynamics</w:t>
        </w:r>
        <w:r w:rsidRPr="00217B7D">
          <w:rPr>
            <w:rStyle w:val="Hyperlink"/>
            <w:lang w:val="ru-RU"/>
          </w:rPr>
          <w:t>/</w:t>
        </w:r>
        <w:r w:rsidRPr="0013500C">
          <w:rPr>
            <w:rStyle w:val="Hyperlink"/>
          </w:rPr>
          <w:t>en</w:t>
        </w:r>
        <w:r w:rsidRPr="00217B7D">
          <w:rPr>
            <w:rStyle w:val="Hyperlink"/>
            <w:lang w:val="ru-RU"/>
          </w:rPr>
          <w:t>/</w:t>
        </w:r>
        <w:r w:rsidRPr="0013500C">
          <w:rPr>
            <w:rStyle w:val="Hyperlink"/>
          </w:rPr>
          <w:t>us</w:t>
        </w:r>
        <w:r w:rsidRPr="00217B7D">
          <w:rPr>
            <w:rStyle w:val="Hyperlink"/>
            <w:lang w:val="ru-RU"/>
          </w:rPr>
          <w:t>/</w:t>
        </w:r>
        <w:r w:rsidRPr="0013500C">
          <w:rPr>
            <w:rStyle w:val="Hyperlink"/>
          </w:rPr>
          <w:t>products</w:t>
        </w:r>
        <w:r w:rsidRPr="00217B7D">
          <w:rPr>
            <w:rStyle w:val="Hyperlink"/>
            <w:lang w:val="ru-RU"/>
          </w:rPr>
          <w:t>/</w:t>
        </w:r>
        <w:r w:rsidRPr="0013500C">
          <w:rPr>
            <w:rStyle w:val="Hyperlink"/>
          </w:rPr>
          <w:t>sl</w:t>
        </w:r>
        <w:r w:rsidRPr="00217B7D">
          <w:rPr>
            <w:rStyle w:val="Hyperlink"/>
            <w:lang w:val="ru-RU"/>
          </w:rPr>
          <w:t>-</w:t>
        </w:r>
        <w:r w:rsidRPr="0013500C">
          <w:rPr>
            <w:rStyle w:val="Hyperlink"/>
          </w:rPr>
          <w:t>availability</w:t>
        </w:r>
        <w:r w:rsidRPr="00217B7D">
          <w:rPr>
            <w:rStyle w:val="Hyperlink"/>
            <w:lang w:val="ru-RU"/>
          </w:rPr>
          <w:t>.</w:t>
        </w:r>
        <w:r w:rsidRPr="0013500C">
          <w:rPr>
            <w:rStyle w:val="Hyperlink"/>
          </w:rPr>
          <w:t>aspx</w:t>
        </w:r>
      </w:hyperlink>
      <w:r w:rsidRPr="00217B7D">
        <w:rPr>
          <w:rStyle w:val="Hyperlink"/>
          <w:color w:val="404040" w:themeColor="text1" w:themeTint="BF"/>
          <w:u w:val="none"/>
          <w:lang w:val="ru-RU"/>
        </w:rPr>
        <w:t>.</w:t>
      </w:r>
    </w:p>
    <w:p w:rsidR="009A4C7C" w:rsidRPr="00217B7D" w:rsidRDefault="00B405D3" w:rsidP="009A4C7C">
      <w:pPr>
        <w:pStyle w:val="PURBody-Indented"/>
        <w:rPr>
          <w:lang w:val="ru-RU"/>
        </w:rPr>
      </w:pPr>
      <w:r w:rsidRPr="00217B7D">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000D21">
        <w:t> </w:t>
      </w:r>
      <w:r w:rsidRPr="00217B7D">
        <w:rPr>
          <w:lang w:val="ru-RU"/>
        </w:rPr>
        <w:t>которых данное программное обеспечение было локализовано.</w:t>
      </w:r>
      <w:r w:rsidR="00882634" w:rsidRPr="00217B7D">
        <w:rPr>
          <w:lang w:val="ru-RU"/>
        </w:rPr>
        <w:t xml:space="preserve"> </w:t>
      </w:r>
      <w:r w:rsidRPr="00217B7D">
        <w:rPr>
          <w:lang w:val="ru-RU"/>
        </w:rPr>
        <w:t>Законодательство зависит от региона, и ПО не соответствует всем законам и коммерческим требованиям данных регионов.</w:t>
      </w:r>
    </w:p>
    <w:p w:rsidR="009A4C7C" w:rsidRPr="00217B7D" w:rsidRDefault="009A4C7C" w:rsidP="009A4C7C">
      <w:pPr>
        <w:pStyle w:val="PURBody-Indented"/>
        <w:rPr>
          <w:lang w:val="ru-RU"/>
        </w:rPr>
      </w:pPr>
      <w:r>
        <w:t>Microsoft</w:t>
      </w:r>
      <w:r w:rsidRPr="00217B7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882634" w:rsidRPr="00217B7D">
        <w:rPr>
          <w:lang w:val="ru-RU"/>
        </w:rPr>
        <w:t xml:space="preserve"> </w:t>
      </w:r>
      <w:r w:rsidRPr="00217B7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882634" w:rsidRPr="00217B7D">
        <w:rPr>
          <w:lang w:val="ru-RU"/>
        </w:rPr>
        <w:t xml:space="preserve"> </w:t>
      </w:r>
      <w:r>
        <w:t>Microsoft</w:t>
      </w:r>
      <w:r w:rsidRPr="00217B7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217B7D">
        <w:rPr>
          <w:lang w:val="ru-RU"/>
        </w:rPr>
        <w:t xml:space="preserve"> распространяет такое программное обеспечение или службы.</w:t>
      </w:r>
      <w:r w:rsidR="00882634" w:rsidRPr="00217B7D">
        <w:rPr>
          <w:lang w:val="ru-RU"/>
        </w:rPr>
        <w:t xml:space="preserve"> </w:t>
      </w:r>
      <w:r w:rsidRPr="00217B7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217B7D" w:rsidRDefault="009A4C7C" w:rsidP="009A4C7C">
      <w:pPr>
        <w:pStyle w:val="PURBody-Indented"/>
        <w:rPr>
          <w:lang w:val="ru-RU"/>
        </w:rPr>
      </w:pPr>
      <w:r w:rsidRPr="00217B7D">
        <w:rPr>
          <w:lang w:val="ru-RU"/>
        </w:rPr>
        <w:t>Если вы хотите выполнить локализацию и (или) перевод программного обеспечения, у вас должно быть действующее</w:t>
      </w:r>
      <w:r w:rsidR="0013500C">
        <w:t> </w:t>
      </w:r>
      <w:r w:rsidRPr="00217B7D">
        <w:rPr>
          <w:lang w:val="ru-RU"/>
        </w:rPr>
        <w:t>и</w:t>
      </w:r>
      <w:r w:rsidR="0013500C">
        <w:t> </w:t>
      </w:r>
      <w:r w:rsidRPr="00217B7D">
        <w:rPr>
          <w:lang w:val="ru-RU"/>
        </w:rPr>
        <w:t xml:space="preserve">действительное соглашение </w:t>
      </w:r>
      <w:r>
        <w:t>MPLLA</w:t>
      </w:r>
      <w:r w:rsidRPr="00217B7D">
        <w:rPr>
          <w:lang w:val="ru-RU"/>
        </w:rPr>
        <w:t>.</w:t>
      </w:r>
      <w:r w:rsidR="00882634" w:rsidRPr="00217B7D">
        <w:rPr>
          <w:lang w:val="ru-RU"/>
        </w:rPr>
        <w:t xml:space="preserve"> </w:t>
      </w:r>
      <w:r w:rsidRPr="00217B7D">
        <w:rPr>
          <w:lang w:val="ru-RU"/>
        </w:rPr>
        <w:t xml:space="preserve">Для получения дополнительных сведений о соглашении </w:t>
      </w:r>
      <w:r>
        <w:t>MPLLA</w:t>
      </w:r>
      <w:r w:rsidR="0013500C">
        <w:t> </w:t>
      </w:r>
      <w:r w:rsidRPr="00217B7D">
        <w:rPr>
          <w:lang w:val="ru-RU"/>
        </w:rPr>
        <w:t>и</w:t>
      </w:r>
      <w:r w:rsidR="0013500C">
        <w:t> </w:t>
      </w:r>
      <w:r w:rsidRPr="00217B7D">
        <w:rPr>
          <w:lang w:val="ru-RU"/>
        </w:rPr>
        <w:t xml:space="preserve">программе </w:t>
      </w:r>
      <w:r>
        <w:t>Microsoft</w:t>
      </w:r>
      <w:r w:rsidRPr="00217B7D">
        <w:rPr>
          <w:lang w:val="ru-RU"/>
        </w:rPr>
        <w:t xml:space="preserve"> </w:t>
      </w:r>
      <w:r>
        <w:t>Dynamics</w:t>
      </w:r>
      <w:r w:rsidRPr="00217B7D">
        <w:rPr>
          <w:lang w:val="ru-RU"/>
        </w:rPr>
        <w:t xml:space="preserve"> </w:t>
      </w:r>
      <w:r>
        <w:t>Partner</w:t>
      </w:r>
      <w:r w:rsidRPr="00217B7D">
        <w:rPr>
          <w:lang w:val="ru-RU"/>
        </w:rPr>
        <w:t xml:space="preserve"> </w:t>
      </w:r>
      <w:r>
        <w:t>Localization</w:t>
      </w:r>
      <w:r w:rsidRPr="00217B7D">
        <w:rPr>
          <w:lang w:val="ru-RU"/>
        </w:rPr>
        <w:t xml:space="preserve"> </w:t>
      </w:r>
      <w:r>
        <w:t>and</w:t>
      </w:r>
      <w:r w:rsidRPr="00217B7D">
        <w:rPr>
          <w:lang w:val="ru-RU"/>
        </w:rPr>
        <w:t xml:space="preserve"> </w:t>
      </w:r>
      <w:r>
        <w:t>Translation</w:t>
      </w:r>
      <w:r w:rsidRPr="00217B7D">
        <w:rPr>
          <w:lang w:val="ru-RU"/>
        </w:rPr>
        <w:t xml:space="preserve"> </w:t>
      </w:r>
      <w:r>
        <w:t>Licensing</w:t>
      </w:r>
      <w:r w:rsidRPr="00217B7D">
        <w:rPr>
          <w:lang w:val="ru-RU"/>
        </w:rPr>
        <w:t xml:space="preserve"> </w:t>
      </w:r>
      <w:r>
        <w:t>Program</w:t>
      </w:r>
      <w:r w:rsidRPr="00217B7D">
        <w:rPr>
          <w:lang w:val="ru-RU"/>
        </w:rPr>
        <w:t xml:space="preserve"> посетите веб-сайт </w:t>
      </w:r>
      <w:hyperlink r:id="rId106" w:history="1">
        <w:r>
          <w:rPr>
            <w:rStyle w:val="Hyperlink"/>
          </w:rPr>
          <w:t>https</w:t>
        </w:r>
        <w:r w:rsidRPr="00217B7D">
          <w:rPr>
            <w:rStyle w:val="Hyperlink"/>
            <w:lang w:val="ru-RU"/>
          </w:rPr>
          <w:t>://</w:t>
        </w:r>
        <w:r>
          <w:rPr>
            <w:rStyle w:val="Hyperlink"/>
          </w:rPr>
          <w:t>mbs</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partnersource</w:t>
        </w:r>
        <w:r w:rsidRPr="00217B7D">
          <w:rPr>
            <w:rStyle w:val="Hyperlink"/>
            <w:lang w:val="ru-RU"/>
          </w:rPr>
          <w:t>/</w:t>
        </w:r>
        <w:r>
          <w:rPr>
            <w:rStyle w:val="Hyperlink"/>
          </w:rPr>
          <w:t>partneressentials</w:t>
        </w:r>
        <w:r w:rsidRPr="00217B7D">
          <w:rPr>
            <w:rStyle w:val="Hyperlink"/>
            <w:lang w:val="ru-RU"/>
          </w:rPr>
          <w:t>/</w:t>
        </w:r>
        <w:r>
          <w:rPr>
            <w:rStyle w:val="Hyperlink"/>
          </w:rPr>
          <w:t>pllp</w:t>
        </w:r>
      </w:hyperlink>
      <w:r w:rsidRPr="00217B7D">
        <w:rPr>
          <w:lang w:val="ru-RU"/>
        </w:rPr>
        <w:t xml:space="preserve"> или обратитесь к своему Менеджеру по работе с партнерами.</w:t>
      </w:r>
    </w:p>
    <w:p w:rsidR="00893CE7" w:rsidRPr="00217B7D" w:rsidRDefault="0013008E" w:rsidP="00893CE7">
      <w:pPr>
        <w:pStyle w:val="PURBody-Indented"/>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308" w:name="_Toc299519130"/>
      <w:bookmarkStart w:id="309" w:name="_Toc299531562"/>
      <w:bookmarkStart w:id="310" w:name="_Toc299531886"/>
      <w:bookmarkStart w:id="311" w:name="_Toc299957169"/>
      <w:bookmarkStart w:id="312" w:name="_Toc333334710"/>
      <w:bookmarkStart w:id="313" w:name="_Toc333336855"/>
      <w:r w:rsidRPr="00217B7D">
        <w:rPr>
          <w:lang w:val="ru-RU"/>
        </w:rPr>
        <w:t xml:space="preserve">Пакет многоязыкового интерфейса для </w:t>
      </w:r>
      <w:r>
        <w:t>Office</w:t>
      </w:r>
      <w:r w:rsidRPr="00217B7D">
        <w:rPr>
          <w:lang w:val="ru-RU"/>
        </w:rPr>
        <w:t xml:space="preserve"> </w:t>
      </w:r>
      <w:bookmarkEnd w:id="308"/>
      <w:bookmarkEnd w:id="309"/>
      <w:bookmarkEnd w:id="310"/>
      <w:bookmarkEnd w:id="311"/>
      <w:r w:rsidRPr="00217B7D">
        <w:rPr>
          <w:lang w:val="ru-RU"/>
        </w:rPr>
        <w:t>2013</w:t>
      </w:r>
      <w:bookmarkEnd w:id="312"/>
      <w:bookmarkEnd w:id="313"/>
      <w:r w:rsidR="00872DAE">
        <w:fldChar w:fldCharType="begin"/>
      </w:r>
      <w:r>
        <w:instrText>XE</w:instrText>
      </w:r>
      <w:r w:rsidRPr="00217B7D">
        <w:rPr>
          <w:lang w:val="ru-RU"/>
        </w:rPr>
        <w:instrText xml:space="preserve"> "Пакет многоязыкового интерфейса для </w:instrText>
      </w:r>
      <w:r>
        <w:instrText>Office</w:instrText>
      </w:r>
      <w:r w:rsidRPr="00217B7D">
        <w:rPr>
          <w:lang w:val="ru-RU"/>
        </w:rPr>
        <w:instrText xml:space="preserve">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1D093B" w:rsidTr="004E70C9">
        <w:tc>
          <w:tcPr>
            <w:tcW w:w="2571" w:type="pct"/>
            <w:tcBorders>
              <w:top w:val="single" w:sz="4" w:space="0" w:color="auto"/>
              <w:bottom w:val="nil"/>
            </w:tcBorders>
          </w:tcPr>
          <w:p w:rsidR="005267B6" w:rsidRPr="00217B7D" w:rsidRDefault="005267B6"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429" w:type="pct"/>
            <w:tcBorders>
              <w:top w:val="single" w:sz="4" w:space="0" w:color="auto"/>
              <w:bottom w:val="nil"/>
            </w:tcBorders>
          </w:tcPr>
          <w:p w:rsidR="005267B6" w:rsidRPr="00217B7D" w:rsidRDefault="005267B6" w:rsidP="005267B6">
            <w:pPr>
              <w:pStyle w:val="PURLMSH"/>
              <w:rPr>
                <w:lang w:val="ru-RU"/>
              </w:rPr>
            </w:pPr>
            <w:r w:rsidRPr="00217B7D">
              <w:rPr>
                <w:lang w:val="ru-RU"/>
              </w:rPr>
              <w:t xml:space="preserve">См. соответствующее уведомление. </w:t>
            </w:r>
            <w:r w:rsidRPr="00217B7D">
              <w:rPr>
                <w:b/>
                <w:lang w:val="ru-RU"/>
              </w:rPr>
              <w:t xml:space="preserve">Передача данных </w:t>
            </w:r>
            <w:r w:rsidR="00AC3FD0" w:rsidRPr="00217B7D">
              <w:rPr>
                <w:b/>
                <w:lang w:val="ru-RU"/>
              </w:rPr>
              <w:br/>
            </w:r>
            <w:r w:rsidRPr="00217B7D">
              <w:rPr>
                <w:lang w:val="ru-RU"/>
              </w:rPr>
              <w:t>(см.</w:t>
            </w:r>
            <w:r w:rsidRPr="00217B7D">
              <w:rPr>
                <w:b/>
                <w:lang w:val="ru-RU"/>
              </w:rPr>
              <w:t xml:space="preserve"> </w:t>
            </w:r>
            <w:hyperlink w:anchor="Приложение2" w:history="1">
              <w:hyperlink w:anchor="Appendix2" w:history="1">
                <w:r w:rsidR="0072515F" w:rsidRPr="00217B7D">
                  <w:rPr>
                    <w:rStyle w:val="Hyperlink"/>
                    <w:lang w:val="ru-RU"/>
                  </w:rPr>
                  <w:t>Приложение 2</w:t>
                </w:r>
              </w:hyperlink>
            </w:hyperlink>
            <w:r w:rsidRPr="00217B7D">
              <w:rPr>
                <w:b/>
                <w:lang w:val="ru-RU"/>
              </w:rPr>
              <w:t>)</w:t>
            </w:r>
          </w:p>
        </w:tc>
      </w:tr>
      <w:tr w:rsidR="005267B6" w:rsidRPr="001D093B" w:rsidTr="004E70C9">
        <w:tc>
          <w:tcPr>
            <w:tcW w:w="2571" w:type="pct"/>
            <w:tcBorders>
              <w:top w:val="nil"/>
            </w:tcBorders>
          </w:tcPr>
          <w:p w:rsidR="005267B6" w:rsidRPr="00217B7D" w:rsidRDefault="005267B6"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429" w:type="pct"/>
            <w:tcBorders>
              <w:top w:val="nil"/>
            </w:tcBorders>
          </w:tcPr>
          <w:p w:rsidR="005267B6" w:rsidRPr="00217B7D" w:rsidRDefault="005267B6" w:rsidP="009A4C7C">
            <w:pPr>
              <w:pStyle w:val="PURLMSH"/>
              <w:rPr>
                <w:lang w:val="ru-RU"/>
              </w:rPr>
            </w:pPr>
          </w:p>
        </w:tc>
      </w:tr>
      <w:tr w:rsidR="005267B6"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501DAF" w:rsidRDefault="005267B6" w:rsidP="009A4C7C">
            <w:pPr>
              <w:pStyle w:val="PURTableHeaderWhite"/>
              <w:spacing w:after="0" w:line="240" w:lineRule="auto"/>
              <w:rPr>
                <w:i w:val="0"/>
                <w:color w:val="404040" w:themeColor="text1" w:themeTint="BF"/>
              </w:rPr>
            </w:pPr>
            <w:r>
              <w:rPr>
                <w:i w:val="0"/>
                <w:color w:val="404040" w:themeColor="text1" w:themeTint="BF"/>
              </w:rPr>
              <w:lastRenderedPageBreak/>
              <w:t>ЛИЦЕНЗИИ ПОДПИСЧИКА (SAL)</w:t>
            </w:r>
          </w:p>
        </w:tc>
      </w:tr>
      <w:tr w:rsidR="005267B6" w:rsidRPr="004C5A1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Необходимо:</w:t>
            </w:r>
          </w:p>
          <w:p w:rsidR="005267B6" w:rsidRPr="00217B7D" w:rsidRDefault="005267B6" w:rsidP="00BD14CB">
            <w:pPr>
              <w:pStyle w:val="PURBullet-Indented"/>
              <w:rPr>
                <w:b/>
                <w:bCs/>
                <w:lang w:val="ru-RU"/>
              </w:rPr>
            </w:pPr>
            <w:r w:rsidRPr="00217B7D">
              <w:rPr>
                <w:lang w:val="ru-RU"/>
              </w:rPr>
              <w:t xml:space="preserve">Лицензия </w:t>
            </w:r>
            <w:r>
              <w:t>SAL</w:t>
            </w:r>
            <w:r w:rsidRPr="00217B7D">
              <w:rPr>
                <w:lang w:val="ru-RU"/>
              </w:rPr>
              <w:t xml:space="preserve"> Пакета многоязыкового интерфейса для </w:t>
            </w:r>
            <w:r>
              <w:t>Office</w:t>
            </w:r>
            <w:r w:rsidRPr="00217B7D">
              <w:rPr>
                <w:lang w:val="ru-RU"/>
              </w:rPr>
              <w:t xml:space="preserve"> 2013</w:t>
            </w:r>
          </w:p>
        </w:tc>
      </w:tr>
    </w:tbl>
    <w:p w:rsidR="009A4C7C" w:rsidRPr="00217B7D"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314" w:name="_Toc299519131"/>
      <w:bookmarkStart w:id="315" w:name="_Toc299531563"/>
      <w:bookmarkStart w:id="316" w:name="_Toc299531887"/>
      <w:bookmarkStart w:id="317" w:name="_Toc299957170"/>
      <w:bookmarkStart w:id="318" w:name="_Toc333334711"/>
      <w:bookmarkStart w:id="319" w:name="_Toc333336856"/>
      <w:r>
        <w:t>Office</w:t>
      </w:r>
      <w:r w:rsidRPr="00217B7D">
        <w:rPr>
          <w:lang w:val="ru-RU"/>
        </w:rPr>
        <w:t xml:space="preserve"> Профессиональный плюс </w:t>
      </w:r>
      <w:bookmarkEnd w:id="314"/>
      <w:bookmarkEnd w:id="315"/>
      <w:bookmarkEnd w:id="316"/>
      <w:bookmarkEnd w:id="317"/>
      <w:r w:rsidRPr="00217B7D">
        <w:rPr>
          <w:lang w:val="ru-RU"/>
        </w:rPr>
        <w:t>2013</w:t>
      </w:r>
      <w:bookmarkEnd w:id="318"/>
      <w:bookmarkEnd w:id="319"/>
      <w:r w:rsidR="00872DAE">
        <w:fldChar w:fldCharType="begin"/>
      </w:r>
      <w:r>
        <w:instrText>XE</w:instrText>
      </w:r>
      <w:r w:rsidRPr="00217B7D">
        <w:rPr>
          <w:lang w:val="ru-RU"/>
        </w:rPr>
        <w:instrText xml:space="preserve"> "</w:instrText>
      </w:r>
      <w:r>
        <w:instrText>Office</w:instrText>
      </w:r>
      <w:r w:rsidRPr="00217B7D">
        <w:rPr>
          <w:lang w:val="ru-RU"/>
        </w:rPr>
        <w:instrText xml:space="preserve"> Профессиональный плюс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Tr="004E70C9">
        <w:tc>
          <w:tcPr>
            <w:tcW w:w="2560" w:type="pct"/>
            <w:tcBorders>
              <w:top w:val="single" w:sz="4" w:space="0" w:color="auto"/>
              <w:bottom w:val="nil"/>
            </w:tcBorders>
          </w:tcPr>
          <w:p w:rsidR="005267B6" w:rsidRPr="00217B7D" w:rsidRDefault="005267B6"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440" w:type="pct"/>
            <w:tcBorders>
              <w:top w:val="single" w:sz="4" w:space="0" w:color="auto"/>
              <w:bottom w:val="nil"/>
            </w:tcBorders>
          </w:tcPr>
          <w:p w:rsidR="005267B6" w:rsidRDefault="005267B6" w:rsidP="005267B6">
            <w:pPr>
              <w:pStyle w:val="PURLMSH"/>
            </w:pPr>
            <w:r w:rsidRPr="00217B7D">
              <w:rPr>
                <w:lang w:val="ru-RU"/>
              </w:rPr>
              <w:t xml:space="preserve">См. соответствующее уведомление. </w:t>
            </w:r>
            <w:r w:rsidRPr="00217B7D">
              <w:rPr>
                <w:b/>
                <w:lang w:val="ru-RU"/>
              </w:rPr>
              <w:t xml:space="preserve">Передача данных </w:t>
            </w:r>
            <w:r w:rsidR="00AC3FD0" w:rsidRPr="00217B7D">
              <w:rPr>
                <w:b/>
                <w:lang w:val="ru-RU"/>
              </w:rPr>
              <w:br/>
            </w:r>
            <w:r w:rsidRPr="00217B7D">
              <w:rPr>
                <w:lang w:val="ru-RU"/>
              </w:rPr>
              <w:t>(см.</w:t>
            </w:r>
            <w:r w:rsidRPr="00217B7D">
              <w:rPr>
                <w:b/>
                <w:lang w:val="ru-RU"/>
              </w:rPr>
              <w:t xml:space="preserve"> </w:t>
            </w:r>
            <w:hyperlink w:anchor="Appendix2" w:history="1">
              <w:r w:rsidR="0072515F" w:rsidRPr="0072515F">
                <w:rPr>
                  <w:rStyle w:val="Hyperlink"/>
                </w:rPr>
                <w:t>Приложение 2</w:t>
              </w:r>
            </w:hyperlink>
            <w:r>
              <w:rPr>
                <w:b/>
              </w:rPr>
              <w:t>)</w:t>
            </w:r>
          </w:p>
        </w:tc>
      </w:tr>
      <w:tr w:rsidR="005267B6" w:rsidRPr="004C5A14" w:rsidTr="004E70C9">
        <w:tc>
          <w:tcPr>
            <w:tcW w:w="2560" w:type="pct"/>
            <w:tcBorders>
              <w:top w:val="nil"/>
            </w:tcBorders>
          </w:tcPr>
          <w:p w:rsidR="005267B6" w:rsidRPr="00217B7D" w:rsidRDefault="005267B6"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440" w:type="pct"/>
            <w:tcBorders>
              <w:top w:val="nil"/>
            </w:tcBorders>
          </w:tcPr>
          <w:p w:rsidR="005267B6" w:rsidRPr="00217B7D" w:rsidRDefault="005267B6" w:rsidP="009A4C7C">
            <w:pPr>
              <w:pStyle w:val="PURLMSH"/>
              <w:rPr>
                <w:lang w:val="ru-RU"/>
              </w:rPr>
            </w:pPr>
          </w:p>
        </w:tc>
      </w:tr>
      <w:tr w:rsidR="005267B6"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501DAF" w:rsidRDefault="005267B6"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Необходимо:</w:t>
            </w:r>
          </w:p>
          <w:p w:rsidR="005267B6" w:rsidRPr="005267B6" w:rsidRDefault="005267B6" w:rsidP="00BD14CB">
            <w:pPr>
              <w:pStyle w:val="PURBullet-Indented"/>
            </w:pPr>
            <w:r>
              <w:t xml:space="preserve">Office Professional Plus 2013 SAL </w:t>
            </w:r>
          </w:p>
        </w:tc>
      </w:tr>
    </w:tbl>
    <w:p w:rsidR="009A4C7C" w:rsidRDefault="009A4C7C" w:rsidP="0085206E">
      <w:pPr>
        <w:pStyle w:val="PURADDITIONALTERMSHEADERMB"/>
      </w:pPr>
      <w:r>
        <w:t>Дополнительные условия.</w:t>
      </w:r>
    </w:p>
    <w:p w:rsidR="009A4C7C" w:rsidRDefault="009A4C7C" w:rsidP="009A4C7C">
      <w:pPr>
        <w:pStyle w:val="PURBlueStrong"/>
      </w:pPr>
      <w:r>
        <w:t>Приложения Office Web Apps</w:t>
      </w:r>
    </w:p>
    <w:p w:rsidR="009A4C7C" w:rsidRPr="00217B7D" w:rsidRDefault="009A4C7C" w:rsidP="009A4C7C">
      <w:pPr>
        <w:pStyle w:val="PURBody-Indented"/>
        <w:rPr>
          <w:lang w:val="ru-RU"/>
        </w:rPr>
      </w:pPr>
      <w:r w:rsidRPr="00217B7D">
        <w:rPr>
          <w:lang w:val="ru-RU"/>
        </w:rPr>
        <w:t xml:space="preserve">Лицензии </w:t>
      </w:r>
      <w:r>
        <w:t>SAL</w:t>
      </w:r>
      <w:r w:rsidRPr="00217B7D">
        <w:rPr>
          <w:lang w:val="ru-RU"/>
        </w:rPr>
        <w:t xml:space="preserve"> на </w:t>
      </w:r>
      <w:r>
        <w:t>Office</w:t>
      </w:r>
      <w:r w:rsidRPr="00217B7D">
        <w:rPr>
          <w:lang w:val="ru-RU"/>
        </w:rPr>
        <w:t xml:space="preserve"> профессиональный плюс 2013 включают использование приложений </w:t>
      </w:r>
      <w:r>
        <w:t>Office</w:t>
      </w:r>
      <w:r w:rsidRPr="00217B7D">
        <w:rPr>
          <w:lang w:val="ru-RU"/>
        </w:rPr>
        <w:t xml:space="preserve"> </w:t>
      </w:r>
      <w:r>
        <w:t>Web</w:t>
      </w:r>
      <w:r w:rsidRPr="00217B7D">
        <w:rPr>
          <w:lang w:val="ru-RU"/>
        </w:rPr>
        <w:t xml:space="preserve"> </w:t>
      </w:r>
      <w:r>
        <w:t>Apps</w:t>
      </w:r>
      <w:r w:rsidRPr="00217B7D">
        <w:rPr>
          <w:lang w:val="ru-RU"/>
        </w:rPr>
        <w:t xml:space="preserve">. Каждый пользователь, для которого вы получаете лицензию </w:t>
      </w:r>
      <w:r>
        <w:t>SAL</w:t>
      </w:r>
      <w:r w:rsidRPr="00217B7D">
        <w:rPr>
          <w:lang w:val="ru-RU"/>
        </w:rPr>
        <w:t xml:space="preserve"> «на пользователя» для </w:t>
      </w:r>
      <w:r>
        <w:t>Office</w:t>
      </w:r>
      <w:r w:rsidRPr="00217B7D">
        <w:rPr>
          <w:lang w:val="ru-RU"/>
        </w:rPr>
        <w:t xml:space="preserve"> профессиональный плюс 2013, может получать доступ к программному обеспечению </w:t>
      </w:r>
      <w:r>
        <w:t>Office</w:t>
      </w:r>
      <w:r w:rsidRPr="00217B7D">
        <w:rPr>
          <w:lang w:val="ru-RU"/>
        </w:rPr>
        <w:t xml:space="preserve"> </w:t>
      </w:r>
      <w:r>
        <w:t>Web</w:t>
      </w:r>
      <w:r w:rsidRPr="00217B7D">
        <w:rPr>
          <w:lang w:val="ru-RU"/>
        </w:rPr>
        <w:t xml:space="preserve"> </w:t>
      </w:r>
      <w:r>
        <w:t>Apps</w:t>
      </w:r>
      <w:r w:rsidRPr="00217B7D">
        <w:rPr>
          <w:lang w:val="ru-RU"/>
        </w:rPr>
        <w:t xml:space="preserve"> и использовать его. Приложения </w:t>
      </w:r>
      <w:r>
        <w:t>Office</w:t>
      </w:r>
      <w:r w:rsidRPr="00217B7D">
        <w:rPr>
          <w:lang w:val="ru-RU"/>
        </w:rPr>
        <w:t xml:space="preserve"> </w:t>
      </w:r>
      <w:r>
        <w:t>Web</w:t>
      </w:r>
      <w:r w:rsidRPr="00217B7D">
        <w:rPr>
          <w:lang w:val="ru-RU"/>
        </w:rPr>
        <w:t xml:space="preserve"> </w:t>
      </w:r>
      <w:r>
        <w:t>Apps</w:t>
      </w:r>
      <w:r w:rsidRPr="00217B7D">
        <w:rPr>
          <w:lang w:val="ru-RU"/>
        </w:rPr>
        <w:t xml:space="preserve"> не включены в предыдущие версии лицензий </w:t>
      </w:r>
      <w:r>
        <w:t>Office</w:t>
      </w:r>
      <w:r w:rsidRPr="00217B7D">
        <w:rPr>
          <w:lang w:val="ru-RU"/>
        </w:rPr>
        <w:t xml:space="preserve"> </w:t>
      </w:r>
      <w:r>
        <w:t>Professional</w:t>
      </w:r>
      <w:r w:rsidRPr="00217B7D">
        <w:rPr>
          <w:lang w:val="ru-RU"/>
        </w:rPr>
        <w:t xml:space="preserve"> </w:t>
      </w:r>
      <w:r>
        <w:t>Plus</w:t>
      </w:r>
      <w:r w:rsidRPr="00217B7D">
        <w:rPr>
          <w:lang w:val="ru-RU"/>
        </w:rPr>
        <w:t xml:space="preserve"> </w:t>
      </w:r>
      <w:r>
        <w:t>SAL</w:t>
      </w:r>
      <w:r w:rsidRPr="00217B7D">
        <w:rPr>
          <w:lang w:val="ru-RU"/>
        </w:rPr>
        <w:t xml:space="preserve">, такие как </w:t>
      </w:r>
      <w:r>
        <w:t>Office</w:t>
      </w:r>
      <w:r w:rsidRPr="00217B7D">
        <w:rPr>
          <w:lang w:val="ru-RU"/>
        </w:rPr>
        <w:t xml:space="preserve"> </w:t>
      </w:r>
      <w:r>
        <w:t>Professional</w:t>
      </w:r>
      <w:r w:rsidRPr="00217B7D">
        <w:rPr>
          <w:lang w:val="ru-RU"/>
        </w:rPr>
        <w:t xml:space="preserve"> </w:t>
      </w:r>
      <w:r>
        <w:t>Plus</w:t>
      </w:r>
      <w:r w:rsidRPr="00217B7D">
        <w:rPr>
          <w:lang w:val="ru-RU"/>
        </w:rPr>
        <w:t xml:space="preserve"> 2007 </w:t>
      </w:r>
      <w:r>
        <w:t>SAL</w:t>
      </w:r>
      <w:r w:rsidRPr="00217B7D">
        <w:rPr>
          <w:lang w:val="ru-RU"/>
        </w:rPr>
        <w:t xml:space="preserve"> и </w:t>
      </w:r>
      <w:r>
        <w:t>Office</w:t>
      </w:r>
      <w:r w:rsidRPr="00217B7D">
        <w:rPr>
          <w:lang w:val="ru-RU"/>
        </w:rPr>
        <w:t xml:space="preserve"> </w:t>
      </w:r>
      <w:r>
        <w:t>Professional</w:t>
      </w:r>
      <w:r w:rsidRPr="00217B7D">
        <w:rPr>
          <w:lang w:val="ru-RU"/>
        </w:rPr>
        <w:t xml:space="preserve"> </w:t>
      </w:r>
      <w:r>
        <w:t>Plus</w:t>
      </w:r>
      <w:r w:rsidRPr="00217B7D">
        <w:rPr>
          <w:lang w:val="ru-RU"/>
        </w:rPr>
        <w:t xml:space="preserve"> 2003 </w:t>
      </w:r>
      <w:r>
        <w:t>SAL</w:t>
      </w:r>
      <w:r w:rsidRPr="00217B7D">
        <w:rPr>
          <w:lang w:val="ru-RU"/>
        </w:rPr>
        <w:t>.</w:t>
      </w:r>
    </w:p>
    <w:p w:rsidR="0003012B" w:rsidRPr="00217B7D" w:rsidRDefault="0003012B" w:rsidP="009A4C7C">
      <w:pPr>
        <w:pStyle w:val="PURBody-Indented"/>
        <w:rPr>
          <w:lang w:val="ru-RU"/>
        </w:rPr>
      </w:pPr>
      <w:r w:rsidRPr="00217B7D">
        <w:rPr>
          <w:lang w:val="ru-RU"/>
        </w:rPr>
        <w:t>Компоненты набора доступны в качестве отдельных продуктов с отдельными лицензиями подписчика.</w:t>
      </w:r>
    </w:p>
    <w:p w:rsidR="009A4C7C" w:rsidRPr="00217B7D" w:rsidRDefault="0013008E" w:rsidP="00AC3FD0">
      <w:pPr>
        <w:pStyle w:val="PURBreadcrumb"/>
        <w:keepNext w:val="0"/>
        <w:keepLines w:val="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320" w:name="_Toc299519132"/>
      <w:bookmarkStart w:id="321" w:name="_Toc299531564"/>
      <w:bookmarkStart w:id="322" w:name="_Toc299531888"/>
      <w:bookmarkStart w:id="323" w:name="_Toc299957171"/>
      <w:bookmarkStart w:id="324" w:name="_Toc333334712"/>
      <w:bookmarkStart w:id="325" w:name="_Toc333336857"/>
      <w:r>
        <w:t>Office</w:t>
      </w:r>
      <w:r w:rsidRPr="00217B7D">
        <w:rPr>
          <w:lang w:val="ru-RU"/>
        </w:rPr>
        <w:t xml:space="preserve"> Стандартный </w:t>
      </w:r>
      <w:bookmarkEnd w:id="320"/>
      <w:bookmarkEnd w:id="321"/>
      <w:bookmarkEnd w:id="322"/>
      <w:bookmarkEnd w:id="323"/>
      <w:r w:rsidRPr="00217B7D">
        <w:rPr>
          <w:lang w:val="ru-RU"/>
        </w:rPr>
        <w:t>2013</w:t>
      </w:r>
      <w:bookmarkEnd w:id="324"/>
      <w:bookmarkEnd w:id="325"/>
      <w:r w:rsidR="00872DAE">
        <w:fldChar w:fldCharType="begin"/>
      </w:r>
      <w:r>
        <w:instrText>XE</w:instrText>
      </w:r>
      <w:r w:rsidRPr="00217B7D">
        <w:rPr>
          <w:lang w:val="ru-RU"/>
        </w:rPr>
        <w:instrText xml:space="preserve"> "</w:instrText>
      </w:r>
      <w:r>
        <w:instrText>Office</w:instrText>
      </w:r>
      <w:r w:rsidRPr="00217B7D">
        <w:rPr>
          <w:lang w:val="ru-RU"/>
        </w:rPr>
        <w:instrText xml:space="preserve"> Стандартный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4E70C9">
        <w:tc>
          <w:tcPr>
            <w:tcW w:w="2571"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429" w:type="pct"/>
            <w:tcBorders>
              <w:top w:val="single" w:sz="4" w:space="0" w:color="auto"/>
              <w:bottom w:val="nil"/>
            </w:tcBorders>
          </w:tcPr>
          <w:p w:rsidR="00831C1F" w:rsidRDefault="005267B6" w:rsidP="004E70C9">
            <w:pPr>
              <w:pStyle w:val="PURLMSH"/>
            </w:pPr>
            <w:r w:rsidRPr="00217B7D">
              <w:rPr>
                <w:lang w:val="ru-RU"/>
              </w:rPr>
              <w:t xml:space="preserve">См. соответствующее уведомление. </w:t>
            </w:r>
            <w:r w:rsidRPr="00217B7D">
              <w:rPr>
                <w:b/>
                <w:lang w:val="ru-RU"/>
              </w:rPr>
              <w:t xml:space="preserve">Передача данных </w:t>
            </w:r>
            <w:r w:rsidR="00AC3FD0" w:rsidRPr="00217B7D">
              <w:rPr>
                <w:b/>
                <w:lang w:val="ru-RU"/>
              </w:rPr>
              <w:br/>
            </w:r>
            <w:r w:rsidRPr="00217B7D">
              <w:rPr>
                <w:lang w:val="ru-RU"/>
              </w:rPr>
              <w:t>(см.</w:t>
            </w:r>
            <w:r w:rsidRPr="00217B7D">
              <w:rPr>
                <w:b/>
                <w:lang w:val="ru-RU"/>
              </w:rPr>
              <w:t xml:space="preserve"> </w:t>
            </w:r>
            <w:hyperlink w:anchor="Appendix2" w:history="1">
              <w:r w:rsidR="0072515F" w:rsidRPr="0072515F">
                <w:rPr>
                  <w:rStyle w:val="Hyperlink"/>
                </w:rPr>
                <w:t>Приложение 2</w:t>
              </w:r>
            </w:hyperlink>
            <w:r>
              <w:rPr>
                <w:b/>
              </w:rPr>
              <w:t>)</w:t>
            </w:r>
          </w:p>
        </w:tc>
      </w:tr>
      <w:tr w:rsidR="009A4C7C" w:rsidRPr="004C5A14" w:rsidTr="004E70C9">
        <w:tc>
          <w:tcPr>
            <w:tcW w:w="2571"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429" w:type="pct"/>
            <w:tcBorders>
              <w:top w:val="nil"/>
            </w:tcBorders>
          </w:tcPr>
          <w:p w:rsidR="009A4C7C" w:rsidRPr="00217B7D" w:rsidRDefault="009A4C7C" w:rsidP="009A4C7C">
            <w:pPr>
              <w:pStyle w:val="PURLMSH"/>
              <w:rPr>
                <w:lang w:val="ru-RU"/>
              </w:rPr>
            </w:pPr>
          </w:p>
        </w:tc>
      </w:tr>
      <w:tr w:rsidR="009A4C7C"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Необходимо:</w:t>
            </w:r>
          </w:p>
          <w:p w:rsidR="009A4C7C" w:rsidRPr="005F5DE3" w:rsidRDefault="005267B6" w:rsidP="00BD14CB">
            <w:pPr>
              <w:pStyle w:val="PURBullet-Indented"/>
            </w:pPr>
            <w:r>
              <w:t>Office Standard 2013 SAL</w:t>
            </w:r>
          </w:p>
        </w:tc>
      </w:tr>
    </w:tbl>
    <w:p w:rsidR="009A4C7C" w:rsidRDefault="009A4C7C" w:rsidP="0085206E">
      <w:pPr>
        <w:pStyle w:val="PURADDITIONALTERMSHEADERMB"/>
      </w:pPr>
      <w:r>
        <w:t>Дополнительные условия.</w:t>
      </w:r>
    </w:p>
    <w:p w:rsidR="009A4C7C" w:rsidRDefault="009A4C7C" w:rsidP="009A4C7C">
      <w:pPr>
        <w:pStyle w:val="PURBlueStrong"/>
        <w:rPr>
          <w:lang w:eastAsia="ja-JP"/>
        </w:rPr>
      </w:pPr>
      <w:r>
        <w:t>Приложения Office Web Apps</w:t>
      </w:r>
    </w:p>
    <w:p w:rsidR="009A4C7C" w:rsidRPr="00217B7D" w:rsidRDefault="009A4C7C" w:rsidP="009A4C7C">
      <w:pPr>
        <w:pStyle w:val="PURBody-Indented"/>
        <w:rPr>
          <w:spacing w:val="-2"/>
          <w:lang w:val="ru-RU"/>
        </w:rPr>
      </w:pPr>
      <w:r w:rsidRPr="00217B7D">
        <w:rPr>
          <w:spacing w:val="-2"/>
          <w:lang w:val="ru-RU"/>
        </w:rPr>
        <w:t xml:space="preserve">Лицензии </w:t>
      </w:r>
      <w:r w:rsidRPr="00AC3FD0">
        <w:rPr>
          <w:spacing w:val="-2"/>
        </w:rPr>
        <w:t>SAL</w:t>
      </w:r>
      <w:r w:rsidRPr="00217B7D">
        <w:rPr>
          <w:spacing w:val="-2"/>
          <w:lang w:val="ru-RU"/>
        </w:rPr>
        <w:t xml:space="preserve"> на выпуск </w:t>
      </w:r>
      <w:r w:rsidRPr="00AC3FD0">
        <w:rPr>
          <w:spacing w:val="-2"/>
        </w:rPr>
        <w:t>Office</w:t>
      </w:r>
      <w:r w:rsidRPr="00217B7D">
        <w:rPr>
          <w:spacing w:val="-2"/>
          <w:lang w:val="ru-RU"/>
        </w:rPr>
        <w:t xml:space="preserve"> стандартный 2013 включают использование приложений </w:t>
      </w:r>
      <w:r w:rsidRPr="00AC3FD0">
        <w:rPr>
          <w:spacing w:val="-2"/>
        </w:rPr>
        <w:t>Office</w:t>
      </w:r>
      <w:r w:rsidRPr="00217B7D">
        <w:rPr>
          <w:spacing w:val="-2"/>
          <w:lang w:val="ru-RU"/>
        </w:rPr>
        <w:t xml:space="preserve"> </w:t>
      </w:r>
      <w:r w:rsidRPr="00AC3FD0">
        <w:rPr>
          <w:spacing w:val="-2"/>
        </w:rPr>
        <w:t>Web</w:t>
      </w:r>
      <w:r w:rsidRPr="00217B7D">
        <w:rPr>
          <w:spacing w:val="-2"/>
          <w:lang w:val="ru-RU"/>
        </w:rPr>
        <w:t xml:space="preserve"> </w:t>
      </w:r>
      <w:r w:rsidRPr="00AC3FD0">
        <w:rPr>
          <w:spacing w:val="-2"/>
        </w:rPr>
        <w:t>Apps</w:t>
      </w:r>
      <w:r w:rsidRPr="00217B7D">
        <w:rPr>
          <w:spacing w:val="-2"/>
          <w:lang w:val="ru-RU"/>
        </w:rPr>
        <w:t xml:space="preserve">. Каждый пользователь, для которого вы получаете лицензию </w:t>
      </w:r>
      <w:r w:rsidRPr="00AC3FD0">
        <w:rPr>
          <w:spacing w:val="-2"/>
        </w:rPr>
        <w:t>SAL</w:t>
      </w:r>
      <w:r w:rsidRPr="00217B7D">
        <w:rPr>
          <w:spacing w:val="-2"/>
          <w:lang w:val="ru-RU"/>
        </w:rPr>
        <w:t xml:space="preserve"> «на пользователя» для выпуска </w:t>
      </w:r>
      <w:r w:rsidRPr="00AC3FD0">
        <w:rPr>
          <w:spacing w:val="-2"/>
        </w:rPr>
        <w:t>Office</w:t>
      </w:r>
      <w:r w:rsidRPr="00217B7D">
        <w:rPr>
          <w:spacing w:val="-2"/>
          <w:lang w:val="ru-RU"/>
        </w:rPr>
        <w:t xml:space="preserve"> стандартный 2013, может получать доступ к программному обеспечению </w:t>
      </w:r>
      <w:r w:rsidRPr="00AC3FD0">
        <w:rPr>
          <w:spacing w:val="-2"/>
        </w:rPr>
        <w:t>Office</w:t>
      </w:r>
      <w:r w:rsidRPr="00217B7D">
        <w:rPr>
          <w:spacing w:val="-2"/>
          <w:lang w:val="ru-RU"/>
        </w:rPr>
        <w:t xml:space="preserve"> </w:t>
      </w:r>
      <w:r w:rsidRPr="00AC3FD0">
        <w:rPr>
          <w:spacing w:val="-2"/>
        </w:rPr>
        <w:t>Web</w:t>
      </w:r>
      <w:r w:rsidRPr="00217B7D">
        <w:rPr>
          <w:spacing w:val="-2"/>
          <w:lang w:val="ru-RU"/>
        </w:rPr>
        <w:t xml:space="preserve"> </w:t>
      </w:r>
      <w:r w:rsidRPr="00AC3FD0">
        <w:rPr>
          <w:spacing w:val="-2"/>
        </w:rPr>
        <w:t>Apps</w:t>
      </w:r>
      <w:r w:rsidRPr="00217B7D">
        <w:rPr>
          <w:spacing w:val="-2"/>
          <w:lang w:val="ru-RU"/>
        </w:rPr>
        <w:t xml:space="preserve"> и использовать его. Приложения </w:t>
      </w:r>
      <w:r w:rsidRPr="00AC3FD0">
        <w:rPr>
          <w:spacing w:val="-2"/>
        </w:rPr>
        <w:t>Office</w:t>
      </w:r>
      <w:r w:rsidRPr="00217B7D">
        <w:rPr>
          <w:spacing w:val="-2"/>
          <w:lang w:val="ru-RU"/>
        </w:rPr>
        <w:t xml:space="preserve"> </w:t>
      </w:r>
      <w:r w:rsidRPr="00AC3FD0">
        <w:rPr>
          <w:spacing w:val="-2"/>
        </w:rPr>
        <w:t>Web</w:t>
      </w:r>
      <w:r w:rsidRPr="00217B7D">
        <w:rPr>
          <w:spacing w:val="-2"/>
          <w:lang w:val="ru-RU"/>
        </w:rPr>
        <w:t xml:space="preserve"> </w:t>
      </w:r>
      <w:r w:rsidRPr="00AC3FD0">
        <w:rPr>
          <w:spacing w:val="-2"/>
        </w:rPr>
        <w:t>Apps</w:t>
      </w:r>
      <w:r w:rsidRPr="00217B7D">
        <w:rPr>
          <w:spacing w:val="-2"/>
          <w:lang w:val="ru-RU"/>
        </w:rPr>
        <w:t xml:space="preserve"> не включены в предыдущие версии лицензий </w:t>
      </w:r>
      <w:r w:rsidRPr="00AC3FD0">
        <w:rPr>
          <w:spacing w:val="-2"/>
        </w:rPr>
        <w:t>Office</w:t>
      </w:r>
      <w:r w:rsidRPr="00217B7D">
        <w:rPr>
          <w:spacing w:val="-2"/>
          <w:lang w:val="ru-RU"/>
        </w:rPr>
        <w:t xml:space="preserve"> </w:t>
      </w:r>
      <w:r w:rsidRPr="00AC3FD0">
        <w:rPr>
          <w:spacing w:val="-2"/>
        </w:rPr>
        <w:t>Standard</w:t>
      </w:r>
      <w:r w:rsidRPr="00217B7D">
        <w:rPr>
          <w:spacing w:val="-2"/>
          <w:lang w:val="ru-RU"/>
        </w:rPr>
        <w:t xml:space="preserve"> </w:t>
      </w:r>
      <w:r w:rsidRPr="00AC3FD0">
        <w:rPr>
          <w:spacing w:val="-2"/>
        </w:rPr>
        <w:t>SAL</w:t>
      </w:r>
      <w:r w:rsidRPr="00217B7D">
        <w:rPr>
          <w:spacing w:val="-2"/>
          <w:lang w:val="ru-RU"/>
        </w:rPr>
        <w:t xml:space="preserve">, такие как </w:t>
      </w:r>
      <w:r w:rsidRPr="00AC3FD0">
        <w:rPr>
          <w:spacing w:val="-2"/>
        </w:rPr>
        <w:t>Office</w:t>
      </w:r>
      <w:r w:rsidRPr="00217B7D">
        <w:rPr>
          <w:spacing w:val="-2"/>
          <w:lang w:val="ru-RU"/>
        </w:rPr>
        <w:t xml:space="preserve"> </w:t>
      </w:r>
      <w:r w:rsidRPr="00AC3FD0">
        <w:rPr>
          <w:spacing w:val="-2"/>
        </w:rPr>
        <w:t>Standard</w:t>
      </w:r>
      <w:r w:rsidRPr="00217B7D">
        <w:rPr>
          <w:spacing w:val="-2"/>
          <w:lang w:val="ru-RU"/>
        </w:rPr>
        <w:t xml:space="preserve"> 2007 </w:t>
      </w:r>
      <w:r w:rsidRPr="00AC3FD0">
        <w:rPr>
          <w:spacing w:val="-2"/>
        </w:rPr>
        <w:t>SAL</w:t>
      </w:r>
      <w:r w:rsidRPr="00217B7D">
        <w:rPr>
          <w:spacing w:val="-2"/>
          <w:lang w:val="ru-RU"/>
        </w:rPr>
        <w:t xml:space="preserve"> и </w:t>
      </w:r>
      <w:r w:rsidRPr="00AC3FD0">
        <w:rPr>
          <w:spacing w:val="-2"/>
        </w:rPr>
        <w:t>Office</w:t>
      </w:r>
      <w:r w:rsidRPr="00217B7D">
        <w:rPr>
          <w:spacing w:val="-2"/>
          <w:lang w:val="ru-RU"/>
        </w:rPr>
        <w:t xml:space="preserve"> </w:t>
      </w:r>
      <w:r w:rsidRPr="00AC3FD0">
        <w:rPr>
          <w:spacing w:val="-2"/>
        </w:rPr>
        <w:t>Standard</w:t>
      </w:r>
      <w:r w:rsidRPr="00217B7D">
        <w:rPr>
          <w:spacing w:val="-2"/>
          <w:lang w:val="ru-RU"/>
        </w:rPr>
        <w:t xml:space="preserve"> 2003 </w:t>
      </w:r>
      <w:r w:rsidRPr="00AC3FD0">
        <w:rPr>
          <w:spacing w:val="-2"/>
        </w:rPr>
        <w:t>SAL</w:t>
      </w:r>
      <w:r w:rsidRPr="00217B7D">
        <w:rPr>
          <w:spacing w:val="-2"/>
          <w:lang w:val="ru-RU"/>
        </w:rPr>
        <w:t>.</w:t>
      </w:r>
    </w:p>
    <w:p w:rsidR="0003012B" w:rsidRPr="00217B7D" w:rsidRDefault="0003012B" w:rsidP="0003012B">
      <w:pPr>
        <w:pStyle w:val="PURBody-Indented"/>
        <w:rPr>
          <w:lang w:val="ru-RU"/>
        </w:rPr>
      </w:pPr>
      <w:r w:rsidRPr="00217B7D">
        <w:rPr>
          <w:lang w:val="ru-RU"/>
        </w:rPr>
        <w:t>Компоненты набора доступны в качестве отдельных продуктов с отдельными лицензиями подписчика.</w:t>
      </w:r>
    </w:p>
    <w:p w:rsidR="009A4C7C" w:rsidRPr="00ED71EB"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4F2B51" w:rsidRPr="00217B7D" w:rsidRDefault="004F2B51" w:rsidP="004F2B51">
      <w:pPr>
        <w:pStyle w:val="PURBreadcrumb"/>
        <w:keepNext w:val="0"/>
        <w:keepLines w:val="0"/>
        <w:rPr>
          <w:rFonts w:ascii="Arial Narrow" w:hAnsi="Arial Narrow"/>
          <w:sz w:val="16"/>
          <w:lang w:val="ru-RU"/>
        </w:rPr>
      </w:pPr>
    </w:p>
    <w:p w:rsidR="003A44AE" w:rsidRPr="00217B7D" w:rsidRDefault="003A44AE" w:rsidP="00D33C91">
      <w:pPr>
        <w:pStyle w:val="PURProductName"/>
        <w:pBdr>
          <w:bottom w:val="single" w:sz="8" w:space="0" w:color="404040" w:themeColor="text1" w:themeTint="BF"/>
        </w:pBdr>
        <w:rPr>
          <w:lang w:val="ru-RU"/>
        </w:rPr>
      </w:pPr>
      <w:bookmarkStart w:id="326" w:name="_Toc299519133"/>
      <w:bookmarkStart w:id="327" w:name="_Toc299531565"/>
      <w:bookmarkStart w:id="328" w:name="_Toc299531889"/>
      <w:bookmarkStart w:id="329" w:name="_Toc299957172"/>
      <w:bookmarkStart w:id="330" w:name="_Toc333334713"/>
      <w:bookmarkStart w:id="331" w:name="_Toc333336858"/>
      <w:r>
        <w:lastRenderedPageBreak/>
        <w:t>Productivity</w:t>
      </w:r>
      <w:r w:rsidRPr="00217B7D">
        <w:rPr>
          <w:lang w:val="ru-RU"/>
        </w:rPr>
        <w:t xml:space="preserve"> </w:t>
      </w:r>
      <w:r>
        <w:t>Suite</w:t>
      </w:r>
      <w:bookmarkEnd w:id="326"/>
      <w:bookmarkEnd w:id="327"/>
      <w:bookmarkEnd w:id="328"/>
      <w:bookmarkEnd w:id="329"/>
      <w:bookmarkEnd w:id="330"/>
      <w:bookmarkEnd w:id="331"/>
      <w:r w:rsidR="00872DAE">
        <w:fldChar w:fldCharType="begin"/>
      </w:r>
      <w:r>
        <w:instrText>XE</w:instrText>
      </w:r>
      <w:r w:rsidRPr="00217B7D">
        <w:rPr>
          <w:lang w:val="ru-RU"/>
        </w:rPr>
        <w:instrText xml:space="preserve"> "</w:instrText>
      </w:r>
      <w:r>
        <w:instrText>Productivity</w:instrText>
      </w:r>
      <w:r w:rsidRPr="00217B7D">
        <w:rPr>
          <w:lang w:val="ru-RU"/>
        </w:rPr>
        <w:instrText xml:space="preserve"> </w:instrText>
      </w:r>
      <w:r>
        <w:instrText>Suite</w:instrText>
      </w:r>
      <w:r w:rsidRPr="00217B7D">
        <w:rPr>
          <w:lang w:val="ru-RU"/>
        </w:rPr>
        <w:instrText xml:space="preserve">" </w:instrText>
      </w:r>
      <w:r w:rsidR="00872DAE">
        <w:fldChar w:fldCharType="end"/>
      </w:r>
    </w:p>
    <w:p w:rsidR="003A44AE" w:rsidRPr="00217B7D" w:rsidRDefault="003A44AE" w:rsidP="003A44A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Tr="00B123AD">
        <w:tc>
          <w:tcPr>
            <w:tcW w:w="2505" w:type="pct"/>
            <w:gridSpan w:val="2"/>
            <w:tcBorders>
              <w:top w:val="single" w:sz="4" w:space="0" w:color="auto"/>
              <w:bottom w:val="nil"/>
            </w:tcBorders>
          </w:tcPr>
          <w:p w:rsidR="002B553F" w:rsidRPr="00217B7D" w:rsidRDefault="002B553F" w:rsidP="00984DEA">
            <w:pPr>
              <w:pStyle w:val="PURBody"/>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495" w:type="pct"/>
            <w:tcBorders>
              <w:top w:val="single" w:sz="4" w:space="0" w:color="auto"/>
              <w:bottom w:val="nil"/>
            </w:tcBorders>
          </w:tcPr>
          <w:p w:rsidR="002B553F" w:rsidRDefault="002B553F" w:rsidP="00803002">
            <w:pPr>
              <w:pStyle w:val="PURLMSH"/>
            </w:pPr>
            <w:r>
              <w:t xml:space="preserve">См. соответствующее уведомление. </w:t>
            </w:r>
            <w:r>
              <w:rPr>
                <w:b/>
              </w:rPr>
              <w:t>Нет</w:t>
            </w:r>
          </w:p>
        </w:tc>
      </w:tr>
      <w:tr w:rsidR="002B553F" w:rsidRPr="00830DCA" w:rsidTr="00B123AD">
        <w:tblPrEx>
          <w:tblBorders>
            <w:top w:val="none" w:sz="0" w:space="0" w:color="auto"/>
            <w:bottom w:val="none" w:sz="0" w:space="0" w:color="auto"/>
          </w:tblBorders>
        </w:tblPrEx>
        <w:tc>
          <w:tcPr>
            <w:tcW w:w="5000" w:type="pct"/>
            <w:gridSpan w:val="3"/>
            <w:shd w:val="clear" w:color="auto" w:fill="E5EEF7"/>
          </w:tcPr>
          <w:p w:rsidR="002B553F" w:rsidRPr="00830DCA"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rPr>
            </w:pPr>
            <w:r>
              <w:rPr>
                <w:i w:val="0"/>
                <w:color w:val="404040" w:themeColor="text1" w:themeTint="BF"/>
              </w:rPr>
              <w:t>ЛИЦЕНЗИИ ПОДПИСЧИКА (SAL)</w:t>
            </w:r>
          </w:p>
        </w:tc>
      </w:tr>
      <w:tr w:rsidR="002B553F" w:rsidRPr="003528B0" w:rsidTr="00B123AD">
        <w:tblPrEx>
          <w:tblBorders>
            <w:top w:val="none" w:sz="0" w:space="0" w:color="auto"/>
            <w:bottom w:val="none" w:sz="0" w:space="0" w:color="auto"/>
          </w:tblBorders>
        </w:tblPrEx>
        <w:tc>
          <w:tcPr>
            <w:tcW w:w="5000" w:type="pct"/>
            <w:gridSpan w:val="3"/>
          </w:tcPr>
          <w:p w:rsidR="002B553F" w:rsidRPr="00BB180A" w:rsidRDefault="002B553F" w:rsidP="00984DEA">
            <w:pPr>
              <w:pStyle w:val="PURBody"/>
              <w:rPr>
                <w:i/>
              </w:rPr>
            </w:pPr>
            <w:r>
              <w:rPr>
                <w:b/>
              </w:rPr>
              <w:t>Необходимо:</w:t>
            </w:r>
          </w:p>
          <w:p w:rsidR="002B553F" w:rsidRPr="00902B3A" w:rsidRDefault="002B553F" w:rsidP="009E3081">
            <w:pPr>
              <w:pStyle w:val="PURBullet-Indented"/>
            </w:pPr>
            <w:r>
              <w:t>Productivity Suite SAL</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984DEA">
            <w:pPr>
              <w:pStyle w:val="PURBody"/>
              <w:rPr>
                <w:b/>
                <w:i/>
              </w:rPr>
            </w:pPr>
            <w:r>
              <w:rPr>
                <w:b/>
                <w:i/>
              </w:rPr>
              <w:t>Лицензии SAL для SA</w:t>
            </w:r>
          </w:p>
        </w:tc>
        <w:tc>
          <w:tcPr>
            <w:tcW w:w="2574" w:type="pct"/>
            <w:gridSpan w:val="2"/>
            <w:shd w:val="clear" w:color="auto" w:fill="E5EEF7"/>
          </w:tcPr>
          <w:p w:rsidR="002B553F" w:rsidRPr="00E74F02" w:rsidRDefault="002B553F" w:rsidP="00984DEA">
            <w:pPr>
              <w:pStyle w:val="PURBody"/>
              <w:rPr>
                <w:b/>
                <w:i/>
              </w:rPr>
            </w:pPr>
            <w:r>
              <w:rPr>
                <w:b/>
                <w:i/>
              </w:rPr>
              <w:t>Соответствующие лицензии CAL</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A748AB" w:rsidRDefault="002B553F" w:rsidP="009E3081">
            <w:pPr>
              <w:pStyle w:val="PURBullet-Indented"/>
              <w:rPr>
                <w:lang w:val="fr-FR"/>
              </w:rPr>
            </w:pPr>
            <w:r w:rsidRPr="007D1A99">
              <w:rPr>
                <w:lang w:val="fr-FR"/>
              </w:rPr>
              <w:t>Productivity Suite SAL (</w:t>
            </w:r>
            <w:r>
              <w:t>для</w:t>
            </w:r>
            <w:r w:rsidRPr="007D1A99">
              <w:rPr>
                <w:lang w:val="fr-FR"/>
              </w:rPr>
              <w:t xml:space="preserve"> Core CAL Suite SA)</w:t>
            </w:r>
          </w:p>
        </w:tc>
        <w:tc>
          <w:tcPr>
            <w:tcW w:w="2574" w:type="pct"/>
            <w:gridSpan w:val="2"/>
            <w:tcBorders>
              <w:bottom w:val="single" w:sz="4" w:space="0" w:color="auto"/>
            </w:tcBorders>
          </w:tcPr>
          <w:p w:rsidR="002B553F" w:rsidRPr="00C33C5F" w:rsidRDefault="002B553F" w:rsidP="009E3081">
            <w:pPr>
              <w:pStyle w:val="PURBullet-Indented"/>
            </w:pPr>
            <w:r>
              <w:t xml:space="preserve">Core CAL Suite </w:t>
            </w:r>
            <w:r>
              <w:rPr>
                <w:b/>
              </w:rPr>
              <w:t>или</w:t>
            </w:r>
          </w:p>
          <w:p w:rsidR="002B553F" w:rsidRDefault="002B553F" w:rsidP="00830DCA">
            <w:pPr>
              <w:pStyle w:val="PURBullet-Indented"/>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A748AB" w:rsidRDefault="003A7958" w:rsidP="00AC3FD0">
            <w:pPr>
              <w:pStyle w:val="PURBullet-Indented"/>
              <w:rPr>
                <w:rFonts w:cs="Arial"/>
                <w:szCs w:val="18"/>
                <w:lang w:val="fr-FR"/>
              </w:rPr>
            </w:pPr>
            <w:r w:rsidRPr="007D1A99">
              <w:rPr>
                <w:rFonts w:cs="Arial"/>
                <w:lang w:val="fr-FR"/>
              </w:rPr>
              <w:t>Productivity Suite SAL (</w:t>
            </w:r>
            <w:r>
              <w:rPr>
                <w:rFonts w:cs="Arial"/>
              </w:rPr>
              <w:t>для</w:t>
            </w:r>
            <w:r w:rsidRPr="007D1A99">
              <w:rPr>
                <w:rFonts w:cs="Arial"/>
                <w:lang w:val="fr-FR"/>
              </w:rPr>
              <w:t xml:space="preserve"> </w:t>
            </w:r>
            <w:r w:rsidRPr="007D1A99">
              <w:rPr>
                <w:lang w:val="fr-FR"/>
              </w:rPr>
              <w:t>Enterprise</w:t>
            </w:r>
            <w:r w:rsidRPr="007D1A99">
              <w:rPr>
                <w:rFonts w:cs="Arial"/>
                <w:lang w:val="fr-FR"/>
              </w:rPr>
              <w:t xml:space="preserve"> CAL Suite</w:t>
            </w:r>
            <w:r w:rsidR="00AC3FD0">
              <w:rPr>
                <w:rFonts w:cs="Arial"/>
                <w:lang w:val="fr-FR"/>
              </w:rPr>
              <w:t> </w:t>
            </w:r>
            <w:r w:rsidRPr="007D1A99">
              <w:rPr>
                <w:rFonts w:cs="Arial"/>
                <w:lang w:val="fr-FR"/>
              </w:rPr>
              <w:t>SA)</w:t>
            </w:r>
          </w:p>
        </w:tc>
        <w:tc>
          <w:tcPr>
            <w:tcW w:w="2574" w:type="pct"/>
            <w:gridSpan w:val="2"/>
            <w:tcBorders>
              <w:top w:val="single" w:sz="4" w:space="0" w:color="auto"/>
            </w:tcBorders>
          </w:tcPr>
          <w:p w:rsidR="003A7958" w:rsidRPr="00C33C5F" w:rsidRDefault="003A7958" w:rsidP="00830DCA">
            <w:pPr>
              <w:pStyle w:val="PURBullet-Indented"/>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Дополнительные условия.</w:t>
      </w:r>
    </w:p>
    <w:p w:rsidR="00793B92" w:rsidRPr="00833B09" w:rsidRDefault="00793B92" w:rsidP="00833B09">
      <w:pPr>
        <w:pStyle w:val="PURBody-Indented"/>
      </w:pPr>
      <w:r>
        <w:t>Лицензия Productivity Suite SAL</w:t>
      </w:r>
      <w:r>
        <w:rPr>
          <w:rStyle w:val="PURFootnoteChar"/>
          <w:sz w:val="18"/>
        </w:rPr>
        <w:t xml:space="preserve"> предоставляет права, эквивалентные следующим лицензиям SAL:</w:t>
      </w:r>
      <w:r w:rsidR="00882634">
        <w:rPr>
          <w:rStyle w:val="PURFootnoteChar"/>
          <w:sz w:val="18"/>
        </w:rPr>
        <w:t xml:space="preserve"> </w:t>
      </w:r>
      <w:r>
        <w:rPr>
          <w:rStyle w:val="PURFootnoteChar"/>
          <w:sz w:val="18"/>
        </w:rPr>
        <w:t>Hosted Exchange Standard SAL, Lync Server 201</w:t>
      </w:r>
      <w:r w:rsidR="001D093B">
        <w:rPr>
          <w:rStyle w:val="PURFootnoteChar"/>
          <w:sz w:val="18"/>
        </w:rPr>
        <w:t>3</w:t>
      </w:r>
      <w:r>
        <w:rPr>
          <w:rStyle w:val="PURFootnoteChar"/>
          <w:sz w:val="18"/>
        </w:rPr>
        <w:t xml:space="preserve"> Enterprise SAL и SharePoint Server 201</w:t>
      </w:r>
      <w:r w:rsidR="001D093B">
        <w:rPr>
          <w:rStyle w:val="PURFootnoteChar"/>
          <w:sz w:val="18"/>
        </w:rPr>
        <w:t>3</w:t>
      </w:r>
      <w:r>
        <w:rPr>
          <w:rStyle w:val="PURFootnoteChar"/>
          <w:sz w:val="18"/>
        </w:rPr>
        <w:t xml:space="preserve"> Standard SAL.</w:t>
      </w:r>
    </w:p>
    <w:p w:rsidR="00793B92" w:rsidRPr="00217B7D" w:rsidRDefault="0013008E" w:rsidP="00AC3FD0">
      <w:pPr>
        <w:pStyle w:val="PURBreadcrumb"/>
        <w:keepNext w:val="0"/>
        <w:keepLines w:val="0"/>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332" w:name="_Toc299519134"/>
      <w:bookmarkStart w:id="333" w:name="_Toc299531566"/>
      <w:bookmarkStart w:id="334" w:name="_Toc299531890"/>
      <w:bookmarkStart w:id="335" w:name="_Toc299957173"/>
      <w:bookmarkStart w:id="336" w:name="_Toc333334714"/>
      <w:bookmarkStart w:id="337" w:name="_Toc333336859"/>
      <w:r>
        <w:t>Project</w:t>
      </w:r>
      <w:r w:rsidRPr="00217B7D">
        <w:rPr>
          <w:lang w:val="ru-RU"/>
        </w:rPr>
        <w:t xml:space="preserve"> профессиональный 2013</w:t>
      </w:r>
      <w:bookmarkEnd w:id="332"/>
      <w:bookmarkEnd w:id="333"/>
      <w:bookmarkEnd w:id="334"/>
      <w:bookmarkEnd w:id="335"/>
      <w:bookmarkEnd w:id="336"/>
      <w:bookmarkEnd w:id="337"/>
      <w:r w:rsidRPr="00217B7D">
        <w:rPr>
          <w:lang w:val="ru-RU"/>
        </w:rPr>
        <w:t xml:space="preserve"> </w:t>
      </w:r>
      <w:r w:rsidR="00872DAE">
        <w:fldChar w:fldCharType="begin"/>
      </w:r>
      <w:r>
        <w:instrText>XE</w:instrText>
      </w:r>
      <w:r w:rsidRPr="00217B7D">
        <w:rPr>
          <w:lang w:val="ru-RU"/>
        </w:rPr>
        <w:instrText xml:space="preserve"> "</w:instrText>
      </w:r>
      <w:r>
        <w:instrText>Project</w:instrText>
      </w:r>
      <w:r w:rsidRPr="00217B7D">
        <w:rPr>
          <w:lang w:val="ru-RU"/>
        </w:rPr>
        <w:instrText xml:space="preserve"> профессиональный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Tr="00B123AD">
        <w:trPr>
          <w:gridBefore w:val="1"/>
          <w:wBefore w:w="49" w:type="pct"/>
        </w:trPr>
        <w:tc>
          <w:tcPr>
            <w:tcW w:w="2453"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499" w:type="pct"/>
            <w:tcBorders>
              <w:top w:val="single" w:sz="4" w:space="0" w:color="auto"/>
              <w:bottom w:val="nil"/>
            </w:tcBorders>
          </w:tcPr>
          <w:p w:rsidR="00831C1F" w:rsidRDefault="000914BD" w:rsidP="000914BD">
            <w:pPr>
              <w:pStyle w:val="PURLMSH"/>
            </w:pPr>
            <w:r w:rsidRPr="00217B7D">
              <w:rPr>
                <w:lang w:val="ru-RU"/>
              </w:rPr>
              <w:t xml:space="preserve">См. соответствующее уведомление. </w:t>
            </w:r>
            <w:r w:rsidRPr="00217B7D">
              <w:rPr>
                <w:b/>
                <w:lang w:val="ru-RU"/>
              </w:rPr>
              <w:t xml:space="preserve">Передача данных </w:t>
            </w:r>
            <w:r w:rsidRPr="00217B7D">
              <w:rPr>
                <w:lang w:val="ru-RU"/>
              </w:rPr>
              <w:t>(см.</w:t>
            </w:r>
            <w:r w:rsidRPr="00217B7D">
              <w:rPr>
                <w:b/>
                <w:lang w:val="ru-RU"/>
              </w:rPr>
              <w:t xml:space="preserve"> </w:t>
            </w:r>
            <w:hyperlink w:anchor="Appendix2" w:history="1">
              <w:r w:rsidR="0072515F" w:rsidRPr="0072515F">
                <w:rPr>
                  <w:rStyle w:val="Hyperlink"/>
                </w:rPr>
                <w:t>Приложение 2</w:t>
              </w:r>
            </w:hyperlink>
            <w:r>
              <w:rPr>
                <w:b/>
              </w:rPr>
              <w:t>)</w:t>
            </w:r>
            <w:r>
              <w:t xml:space="preserve"> </w:t>
            </w:r>
          </w:p>
        </w:tc>
      </w:tr>
      <w:tr w:rsidR="009A4C7C" w:rsidRPr="004C5A14" w:rsidTr="00B123AD">
        <w:trPr>
          <w:gridBefore w:val="1"/>
          <w:wBefore w:w="49" w:type="pct"/>
        </w:trPr>
        <w:tc>
          <w:tcPr>
            <w:tcW w:w="2453"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499" w:type="pct"/>
            <w:tcBorders>
              <w:top w:val="nil"/>
            </w:tcBorders>
          </w:tcPr>
          <w:p w:rsidR="009A4C7C" w:rsidRPr="00217B7D" w:rsidRDefault="009A4C7C" w:rsidP="009A4C7C">
            <w:pPr>
              <w:pStyle w:val="PURLMSH"/>
              <w:rPr>
                <w:lang w:val="ru-RU"/>
              </w:rPr>
            </w:pPr>
          </w:p>
        </w:tc>
      </w:tr>
      <w:tr w:rsidR="009A4C7C" w:rsidRPr="00501DAF" w:rsidTr="00B123AD">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Необходимо:</w:t>
            </w:r>
          </w:p>
          <w:p w:rsidR="009A4C7C" w:rsidRPr="003528B0" w:rsidRDefault="00543F5C" w:rsidP="00BD14CB">
            <w:pPr>
              <w:pStyle w:val="PURBullet-Indented"/>
              <w:rPr>
                <w:b/>
                <w:bCs/>
              </w:rPr>
            </w:pPr>
            <w:r>
              <w:t>Project 2013 Professional SAL</w:t>
            </w:r>
          </w:p>
        </w:tc>
      </w:tr>
    </w:tbl>
    <w:p w:rsidR="009A4C7C" w:rsidRDefault="009A4C7C" w:rsidP="0085206E">
      <w:pPr>
        <w:pStyle w:val="PURADDITIONALTERMSHEADERMB"/>
      </w:pPr>
      <w:r>
        <w:t>Дополнительные условия.</w:t>
      </w:r>
    </w:p>
    <w:p w:rsidR="00D66020" w:rsidRDefault="00D66020" w:rsidP="00D66020">
      <w:pPr>
        <w:pStyle w:val="PURBlueStrong"/>
      </w:pPr>
      <w:r>
        <w:t>Бесплатная лицензия Project Server SAL.</w:t>
      </w:r>
    </w:p>
    <w:p w:rsidR="00D66020" w:rsidRPr="00217B7D" w:rsidRDefault="00CF7CA6" w:rsidP="00D66020">
      <w:pPr>
        <w:pStyle w:val="PURBody-Indented"/>
        <w:rPr>
          <w:lang w:val="ru-RU"/>
        </w:rPr>
      </w:pPr>
      <w:r w:rsidRPr="00217B7D">
        <w:rPr>
          <w:lang w:val="ru-RU"/>
        </w:rPr>
        <w:t xml:space="preserve">Считается, что приобретая лицензию на </w:t>
      </w:r>
      <w:r>
        <w:t>Project</w:t>
      </w:r>
      <w:r w:rsidRPr="00217B7D">
        <w:rPr>
          <w:lang w:val="ru-RU"/>
        </w:rPr>
        <w:t xml:space="preserve"> профессиональный 2013, вы имеете одну лицензию </w:t>
      </w:r>
      <w:r>
        <w:t>Project</w:t>
      </w:r>
      <w:r w:rsidRPr="00217B7D">
        <w:rPr>
          <w:lang w:val="ru-RU"/>
        </w:rPr>
        <w:t xml:space="preserve"> </w:t>
      </w:r>
      <w:r>
        <w:t>Server</w:t>
      </w:r>
      <w:r w:rsidRPr="00217B7D">
        <w:rPr>
          <w:lang w:val="ru-RU"/>
        </w:rPr>
        <w:t xml:space="preserve"> 2013 </w:t>
      </w:r>
      <w:r>
        <w:t>Device</w:t>
      </w:r>
      <w:r w:rsidRPr="00217B7D">
        <w:rPr>
          <w:lang w:val="ru-RU"/>
        </w:rPr>
        <w:t xml:space="preserve"> </w:t>
      </w:r>
      <w:r>
        <w:t>SAL</w:t>
      </w:r>
      <w:r w:rsidRPr="00217B7D">
        <w:rPr>
          <w:lang w:val="ru-RU"/>
        </w:rPr>
        <w:t>.</w:t>
      </w:r>
    </w:p>
    <w:p w:rsidR="009A4C7C" w:rsidRPr="00217B7D"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4A7326" w:rsidRPr="00217B7D" w:rsidRDefault="004A7326" w:rsidP="004A7326">
      <w:pPr>
        <w:pStyle w:val="PURProductName"/>
        <w:rPr>
          <w:lang w:val="ru-RU"/>
        </w:rPr>
      </w:pPr>
      <w:bookmarkStart w:id="338" w:name="_Toc299519136"/>
      <w:bookmarkStart w:id="339" w:name="_Toc299531568"/>
      <w:bookmarkStart w:id="340" w:name="_Toc299531892"/>
      <w:bookmarkStart w:id="341" w:name="_Toc299957175"/>
      <w:bookmarkStart w:id="342" w:name="_Toc333334715"/>
      <w:bookmarkStart w:id="343" w:name="_Toc333336860"/>
      <w:bookmarkStart w:id="344" w:name="_Toc299519135"/>
      <w:bookmarkStart w:id="345" w:name="_Toc299531567"/>
      <w:bookmarkStart w:id="346" w:name="_Toc299531891"/>
      <w:bookmarkStart w:id="347" w:name="_Toc299957174"/>
      <w:r>
        <w:t>Project</w:t>
      </w:r>
      <w:r w:rsidRPr="00217B7D">
        <w:rPr>
          <w:lang w:val="ru-RU"/>
        </w:rPr>
        <w:t xml:space="preserve"> стандартный 2013</w:t>
      </w:r>
      <w:bookmarkEnd w:id="338"/>
      <w:bookmarkEnd w:id="339"/>
      <w:bookmarkEnd w:id="340"/>
      <w:bookmarkEnd w:id="341"/>
      <w:bookmarkEnd w:id="342"/>
      <w:bookmarkEnd w:id="343"/>
      <w:r w:rsidRPr="00217B7D">
        <w:rPr>
          <w:lang w:val="ru-RU"/>
        </w:rPr>
        <w:t xml:space="preserve"> </w:t>
      </w:r>
      <w:r w:rsidR="00872DAE">
        <w:fldChar w:fldCharType="begin"/>
      </w:r>
      <w:r>
        <w:instrText>XE</w:instrText>
      </w:r>
      <w:r w:rsidRPr="00217B7D">
        <w:rPr>
          <w:lang w:val="ru-RU"/>
        </w:rPr>
        <w:instrText xml:space="preserve"> "</w:instrText>
      </w:r>
      <w:r>
        <w:instrText>Project</w:instrText>
      </w:r>
      <w:r w:rsidRPr="00217B7D">
        <w:rPr>
          <w:lang w:val="ru-RU"/>
        </w:rPr>
        <w:instrText xml:space="preserve"> стандартный 2013" </w:instrText>
      </w:r>
      <w:r w:rsidR="00872DAE">
        <w:fldChar w:fldCharType="end"/>
      </w:r>
    </w:p>
    <w:p w:rsidR="004A7326" w:rsidRPr="00217B7D" w:rsidRDefault="004A7326" w:rsidP="004A7326">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Tr="005F6596">
        <w:tc>
          <w:tcPr>
            <w:tcW w:w="2301" w:type="pct"/>
          </w:tcPr>
          <w:p w:rsidR="004A7326" w:rsidRPr="00217B7D" w:rsidRDefault="004A7326" w:rsidP="005F6596">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699" w:type="pct"/>
          </w:tcPr>
          <w:p w:rsidR="004A7326" w:rsidRDefault="004A7326" w:rsidP="005F6596">
            <w:pPr>
              <w:pStyle w:val="PURLMSH"/>
            </w:pPr>
            <w:r w:rsidRPr="00217B7D">
              <w:rPr>
                <w:lang w:val="ru-RU"/>
              </w:rPr>
              <w:t xml:space="preserve">См. соответствующее уведомление. </w:t>
            </w:r>
            <w:r w:rsidRPr="00217B7D">
              <w:rPr>
                <w:b/>
                <w:lang w:val="ru-RU"/>
              </w:rPr>
              <w:t xml:space="preserve">Передача данных </w:t>
            </w:r>
            <w:r w:rsidRPr="00217B7D">
              <w:rPr>
                <w:lang w:val="ru-RU"/>
              </w:rPr>
              <w:t>(см.</w:t>
            </w:r>
            <w:r w:rsidRPr="00217B7D">
              <w:rPr>
                <w:b/>
                <w:lang w:val="ru-RU"/>
              </w:rPr>
              <w:t xml:space="preserve"> </w:t>
            </w:r>
            <w:hyperlink w:anchor="Appendix2" w:history="1">
              <w:r w:rsidR="0072515F" w:rsidRPr="0072515F">
                <w:rPr>
                  <w:rStyle w:val="Hyperlink"/>
                </w:rPr>
                <w:t>Приложение 2</w:t>
              </w:r>
            </w:hyperlink>
            <w:r>
              <w:rPr>
                <w:b/>
              </w:rPr>
              <w:t>)</w:t>
            </w:r>
          </w:p>
        </w:tc>
      </w:tr>
      <w:tr w:rsidR="004A7326" w:rsidRPr="004C5A14" w:rsidTr="005F6596">
        <w:tc>
          <w:tcPr>
            <w:tcW w:w="2301" w:type="pct"/>
          </w:tcPr>
          <w:p w:rsidR="004A7326" w:rsidRPr="00217B7D" w:rsidRDefault="004A7326" w:rsidP="005F6596">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699" w:type="pct"/>
          </w:tcPr>
          <w:p w:rsidR="004A7326" w:rsidRPr="00217B7D" w:rsidRDefault="004A7326" w:rsidP="005F6596">
            <w:pPr>
              <w:pStyle w:val="PURLMSH"/>
              <w:rPr>
                <w:lang w:val="ru-RU"/>
              </w:rPr>
            </w:pPr>
          </w:p>
        </w:tc>
      </w:tr>
      <w:tr w:rsidR="004A732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501DAF" w:rsidRDefault="004A7326" w:rsidP="005F6596">
            <w:pPr>
              <w:pStyle w:val="PURTableHeaderWhite"/>
              <w:spacing w:after="0" w:line="240" w:lineRule="auto"/>
              <w:rPr>
                <w:i w:val="0"/>
                <w:color w:val="404040" w:themeColor="text1" w:themeTint="BF"/>
              </w:rPr>
            </w:pPr>
            <w:r>
              <w:rPr>
                <w:i w:val="0"/>
                <w:color w:val="404040" w:themeColor="text1" w:themeTint="BF"/>
              </w:rPr>
              <w:lastRenderedPageBreak/>
              <w:t>ЛИЦЕНЗИИ ПОДПИСЧИКА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Необходимо:</w:t>
            </w:r>
          </w:p>
          <w:p w:rsidR="004A7326" w:rsidRPr="003528B0" w:rsidRDefault="004A7326" w:rsidP="00BD14CB">
            <w:pPr>
              <w:pStyle w:val="PURBullet-Indented"/>
              <w:rPr>
                <w:b/>
                <w:bCs/>
              </w:rPr>
            </w:pPr>
            <w:r>
              <w:t>Project 2013 Standard SAL</w:t>
            </w:r>
          </w:p>
        </w:tc>
      </w:tr>
    </w:tbl>
    <w:p w:rsidR="004A7326" w:rsidRDefault="0013008E" w:rsidP="0043127C">
      <w:pPr>
        <w:pStyle w:val="PURBody-Indented"/>
        <w:ind w:left="274"/>
        <w:jc w:val="right"/>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9A4C7C" w:rsidRPr="009214B8" w:rsidRDefault="009A4C7C" w:rsidP="009A4C7C">
      <w:pPr>
        <w:pStyle w:val="PURProductName"/>
      </w:pPr>
      <w:bookmarkStart w:id="348" w:name="_Toc333334716"/>
      <w:bookmarkStart w:id="349" w:name="_Toc333336861"/>
      <w:r>
        <w:t xml:space="preserve">Project Server </w:t>
      </w:r>
      <w:bookmarkEnd w:id="344"/>
      <w:bookmarkEnd w:id="345"/>
      <w:bookmarkEnd w:id="346"/>
      <w:bookmarkEnd w:id="347"/>
      <w:r>
        <w:t>2013</w:t>
      </w:r>
      <w:bookmarkEnd w:id="348"/>
      <w:bookmarkEnd w:id="349"/>
      <w:r w:rsidR="00872DAE">
        <w:fldChar w:fldCharType="begin"/>
      </w:r>
      <w:r>
        <w:instrText xml:space="preserve">XE "Project Server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217B7D" w:rsidRDefault="00D14C9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tcPr>
          <w:p w:rsidR="00D14C97" w:rsidRDefault="004F154D" w:rsidP="00A141F4">
            <w:pPr>
              <w:pStyle w:val="PURLMSH"/>
            </w:pPr>
            <w:r>
              <w:t xml:space="preserve">См. соответствующее уведомление. </w:t>
            </w:r>
            <w:r>
              <w:rPr>
                <w:b/>
              </w:rPr>
              <w:t>Нет</w:t>
            </w:r>
          </w:p>
        </w:tc>
      </w:tr>
      <w:tr w:rsidR="009A4C7C" w:rsidRPr="004C5A14" w:rsidTr="00B123AD">
        <w:tc>
          <w:tcPr>
            <w:tcW w:w="2477" w:type="pct"/>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F41FA1"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Pr>
          <w:p w:rsidR="009A4C7C" w:rsidRPr="00217B7D" w:rsidRDefault="009A4C7C" w:rsidP="009A4C7C">
            <w:pPr>
              <w:pStyle w:val="PURLMSH"/>
              <w:rPr>
                <w:lang w:val="ru-RU"/>
              </w:rPr>
            </w:pPr>
          </w:p>
        </w:tc>
      </w:tr>
      <w:tr w:rsidR="009A4C7C" w:rsidRPr="00501DAF" w:rsidTr="00B123AD">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Необходимо:</w:t>
            </w:r>
          </w:p>
          <w:p w:rsidR="009A4C7C" w:rsidRPr="003528B0" w:rsidRDefault="009A4C7C" w:rsidP="00F44E81">
            <w:pPr>
              <w:pStyle w:val="PURBullet-Indented"/>
              <w:rPr>
                <w:b/>
                <w:bCs/>
              </w:rPr>
            </w:pPr>
            <w:r>
              <w:t>Project Server 2013 SAL</w:t>
            </w:r>
          </w:p>
        </w:tc>
      </w:tr>
    </w:tbl>
    <w:p w:rsidR="009A4C7C" w:rsidRDefault="0013008E" w:rsidP="00F41FA1">
      <w:pPr>
        <w:pStyle w:val="PURBreadcrumb"/>
        <w:keepNext w:val="0"/>
        <w:keepLines w:val="0"/>
        <w:rPr>
          <w:rStyle w:val="Hyperlink"/>
          <w:rFonts w:ascii="Arial Narrow" w:hAnsi="Arial Narrow"/>
          <w:sz w:val="16"/>
        </w:rPr>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531FC6" w:rsidRPr="00531FC6" w:rsidRDefault="00531FC6" w:rsidP="00F41FA1">
      <w:pPr>
        <w:pStyle w:val="PURProductName"/>
        <w:spacing w:before="220"/>
      </w:pPr>
      <w:bookmarkStart w:id="350" w:name="_Toc296854878"/>
      <w:bookmarkStart w:id="351" w:name="_Toc299519137"/>
      <w:bookmarkStart w:id="352" w:name="_Toc299531569"/>
      <w:bookmarkStart w:id="353" w:name="_Toc299531893"/>
      <w:bookmarkStart w:id="354" w:name="_Toc299957176"/>
      <w:bookmarkStart w:id="355" w:name="_Toc333334717"/>
      <w:bookmarkStart w:id="356" w:name="_Toc333336862"/>
      <w:r>
        <w:t xml:space="preserve">SharePoint Server </w:t>
      </w:r>
      <w:bookmarkEnd w:id="350"/>
      <w:bookmarkEnd w:id="351"/>
      <w:bookmarkEnd w:id="352"/>
      <w:bookmarkEnd w:id="353"/>
      <w:bookmarkEnd w:id="354"/>
      <w:r>
        <w:t>2013</w:t>
      </w:r>
      <w:bookmarkEnd w:id="355"/>
      <w:bookmarkEnd w:id="356"/>
      <w:r w:rsidR="00872DAE">
        <w:fldChar w:fldCharType="begin"/>
      </w:r>
      <w:r>
        <w:instrText xml:space="preserve">XE "SharePoint Server 2013" </w:instrText>
      </w:r>
      <w:r w:rsidR="00872DAE">
        <w:fldChar w:fldCharType="end"/>
      </w:r>
    </w:p>
    <w:p w:rsidR="00531FC6" w:rsidRPr="00217B7D" w:rsidRDefault="00531FC6" w:rsidP="00F41FA1">
      <w:pPr>
        <w:spacing w:after="100"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1D093B" w:rsidTr="00A748AB">
        <w:trPr>
          <w:gridAfter w:val="1"/>
          <w:wAfter w:w="6" w:type="pct"/>
        </w:trPr>
        <w:tc>
          <w:tcPr>
            <w:tcW w:w="2474" w:type="pct"/>
            <w:gridSpan w:val="2"/>
          </w:tcPr>
          <w:p w:rsidR="00531FC6" w:rsidRPr="00217B7D" w:rsidRDefault="00531FC6" w:rsidP="00531FC6">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217B7D">
              <w:rPr>
                <w:rFonts w:ascii="Arial Narrow" w:hAnsi="Arial Narrow"/>
                <w:color w:val="404040" w:themeColor="text1" w:themeTint="BF"/>
                <w:sz w:val="18"/>
                <w:lang w:val="ru-RU"/>
              </w:rPr>
              <w:t xml:space="preserve">: </w:t>
            </w:r>
            <w:hyperlink w:anchor="SALTerms_Server" w:history="1">
              <w:r w:rsidRPr="00217B7D">
                <w:rPr>
                  <w:rFonts w:ascii="Arial Narrow" w:hAnsi="Arial Narrow"/>
                  <w:color w:val="00467F"/>
                  <w:sz w:val="18"/>
                  <w:u w:val="single"/>
                  <w:lang w:val="ru-RU"/>
                </w:rPr>
                <w:t>Серверное ПО</w:t>
              </w:r>
            </w:hyperlink>
          </w:p>
        </w:tc>
        <w:tc>
          <w:tcPr>
            <w:tcW w:w="2520" w:type="pct"/>
            <w:gridSpan w:val="2"/>
          </w:tcPr>
          <w:p w:rsidR="00531FC6" w:rsidRPr="00217B7D" w:rsidRDefault="00531FC6" w:rsidP="00531FC6">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Уведомления о службах Интернета. </w:t>
            </w:r>
            <w:r w:rsidRPr="00217B7D">
              <w:rPr>
                <w:rFonts w:ascii="Arial Narrow" w:hAnsi="Arial Narrow"/>
                <w:b/>
                <w:color w:val="404040" w:themeColor="text1" w:themeTint="BF"/>
                <w:sz w:val="18"/>
                <w:lang w:val="ru-RU"/>
              </w:rPr>
              <w:t>Нет</w:t>
            </w:r>
          </w:p>
        </w:tc>
      </w:tr>
      <w:tr w:rsidR="00531FC6" w:rsidRPr="001D093B" w:rsidTr="00A748AB">
        <w:trPr>
          <w:gridAfter w:val="1"/>
          <w:wAfter w:w="6" w:type="pct"/>
        </w:trPr>
        <w:tc>
          <w:tcPr>
            <w:tcW w:w="2474" w:type="pct"/>
            <w:gridSpan w:val="2"/>
          </w:tcPr>
          <w:p w:rsidR="00531FC6" w:rsidRPr="00217B7D" w:rsidRDefault="00531FC6" w:rsidP="00531FC6">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Клиентское/Дополнительное программное обеспечение </w:t>
            </w:r>
            <w:r w:rsidRPr="00217B7D">
              <w:rPr>
                <w:rFonts w:ascii="Arial Narrow" w:hAnsi="Arial Narrow"/>
                <w:b/>
                <w:color w:val="404040" w:themeColor="text1" w:themeTint="BF"/>
                <w:sz w:val="18"/>
                <w:lang w:val="ru-RU"/>
              </w:rPr>
              <w:t>Да</w:t>
            </w:r>
            <w:r w:rsidRPr="00217B7D">
              <w:rPr>
                <w:rFonts w:ascii="Arial Narrow" w:hAnsi="Arial Narrow"/>
                <w:color w:val="404040" w:themeColor="text1" w:themeTint="BF"/>
                <w:sz w:val="18"/>
                <w:lang w:val="ru-RU"/>
              </w:rPr>
              <w:t xml:space="preserve"> </w:t>
            </w:r>
            <w:r w:rsidR="00F41FA1" w:rsidRPr="00217B7D">
              <w:rPr>
                <w:rFonts w:ascii="Arial Narrow" w:hAnsi="Arial Narrow"/>
                <w:color w:val="404040" w:themeColor="text1" w:themeTint="BF"/>
                <w:sz w:val="18"/>
                <w:lang w:val="ru-RU"/>
              </w:rPr>
              <w:br/>
            </w:r>
            <w:r w:rsidRPr="00217B7D">
              <w:rPr>
                <w:rFonts w:ascii="Arial Narrow" w:hAnsi="Arial Narrow"/>
                <w:i/>
                <w:color w:val="404040" w:themeColor="text1" w:themeTint="BF"/>
                <w:sz w:val="18"/>
                <w:lang w:val="ru-RU"/>
              </w:rPr>
              <w:t xml:space="preserve">(см. </w:t>
            </w:r>
            <w:hyperlink w:anchor="Приложение1" w:history="1">
              <w:hyperlink w:anchor="Appendix1" w:history="1">
                <w:r w:rsidR="00D75C67" w:rsidRPr="00217B7D">
                  <w:rPr>
                    <w:rStyle w:val="Hyperlink"/>
                    <w:rFonts w:ascii="Arial Narrow" w:hAnsi="Arial Narrow"/>
                    <w:i/>
                    <w:sz w:val="18"/>
                    <w:szCs w:val="18"/>
                    <w:lang w:val="ru-RU"/>
                  </w:rPr>
                  <w:t>Приложение 1</w:t>
                </w:r>
              </w:hyperlink>
            </w:hyperlink>
            <w:r w:rsidRPr="00217B7D">
              <w:rPr>
                <w:rFonts w:ascii="Arial Narrow" w:hAnsi="Arial Narrow"/>
                <w:i/>
                <w:color w:val="404040" w:themeColor="text1" w:themeTint="BF"/>
                <w:sz w:val="18"/>
                <w:lang w:val="ru-RU"/>
              </w:rPr>
              <w:t>)</w:t>
            </w:r>
          </w:p>
        </w:tc>
        <w:tc>
          <w:tcPr>
            <w:tcW w:w="2520" w:type="pct"/>
            <w:gridSpan w:val="2"/>
          </w:tcPr>
          <w:p w:rsidR="00531FC6" w:rsidRPr="00217B7D" w:rsidRDefault="00531FC6" w:rsidP="00531FC6">
            <w:pPr>
              <w:spacing w:after="0"/>
              <w:rPr>
                <w:rFonts w:ascii="Arial Narrow" w:hAnsi="Arial Narrow"/>
                <w:color w:val="404040" w:themeColor="text1" w:themeTint="BF"/>
                <w:sz w:val="18"/>
                <w:lang w:val="ru-RU"/>
              </w:rPr>
            </w:pP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t>ЛИЦЕНЗИИ ПОДПИСЧИКА (SAL)</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531FC6" w:rsidRDefault="00BB41EF" w:rsidP="00F41FA1">
            <w:pPr>
              <w:spacing w:after="100"/>
              <w:rPr>
                <w:i/>
                <w:color w:val="404040" w:themeColor="text1" w:themeTint="BF"/>
                <w:sz w:val="18"/>
              </w:rPr>
            </w:pPr>
            <w:r>
              <w:rPr>
                <w:b/>
                <w:color w:val="404040" w:themeColor="text1" w:themeTint="BF"/>
                <w:sz w:val="18"/>
              </w:rPr>
              <w:t>Необходимо:</w:t>
            </w:r>
          </w:p>
          <w:p w:rsidR="00531FC6" w:rsidRPr="00531FC6" w:rsidRDefault="00531FC6" w:rsidP="00400D01">
            <w:pPr>
              <w:pStyle w:val="PURBullet-Indented"/>
              <w:rPr>
                <w:szCs w:val="18"/>
              </w:rPr>
            </w:pPr>
            <w:r>
              <w:t xml:space="preserve">SharePoint Server 2013 Standard SAL, </w:t>
            </w:r>
            <w:r>
              <w:rPr>
                <w:b/>
              </w:rPr>
              <w:t>или</w:t>
            </w:r>
          </w:p>
          <w:p w:rsidR="00531FC6" w:rsidRPr="00531FC6" w:rsidRDefault="00531FC6" w:rsidP="00400D01">
            <w:pPr>
              <w:pStyle w:val="PURBullet-Indented"/>
            </w:pPr>
            <w:r>
              <w:t>Productivity Suite SAL</w:t>
            </w:r>
          </w:p>
        </w:tc>
      </w:tr>
      <w:tr w:rsidR="00531FC6" w:rsidRPr="00531FC6" w:rsidTr="004225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B123AD" w:rsidRDefault="00531FC6" w:rsidP="00F41FA1">
            <w:pPr>
              <w:spacing w:after="100"/>
              <w:rPr>
                <w:b/>
                <w:i/>
                <w:color w:val="404040" w:themeColor="text1" w:themeTint="BF"/>
                <w:sz w:val="18"/>
              </w:rPr>
            </w:pPr>
            <w:r>
              <w:rPr>
                <w:b/>
                <w:i/>
                <w:color w:val="404040" w:themeColor="text1" w:themeTint="BF"/>
                <w:sz w:val="18"/>
              </w:rPr>
              <w:t>Для следующих функциональных возможностей:</w:t>
            </w:r>
          </w:p>
          <w:p w:rsidR="00531FC6" w:rsidRPr="00217B7D" w:rsidRDefault="00531FC6" w:rsidP="00400D01">
            <w:pPr>
              <w:pStyle w:val="PURBullet-Indented"/>
              <w:rPr>
                <w:lang w:val="ru-RU"/>
              </w:rPr>
            </w:pPr>
            <w:r w:rsidRPr="00217B7D">
              <w:rPr>
                <w:lang w:val="ru-RU"/>
              </w:rPr>
              <w:t xml:space="preserve">Веб-части для коммерческих организаций служб </w:t>
            </w:r>
            <w:r>
              <w:t>Business</w:t>
            </w:r>
            <w:r w:rsidRPr="00217B7D">
              <w:rPr>
                <w:lang w:val="ru-RU"/>
              </w:rPr>
              <w:t xml:space="preserve"> </w:t>
            </w:r>
            <w:r>
              <w:t>Connectivity</w:t>
            </w:r>
            <w:r w:rsidRPr="00217B7D">
              <w:rPr>
                <w:lang w:val="ru-RU"/>
              </w:rPr>
              <w:t xml:space="preserve"> </w:t>
            </w:r>
            <w:r>
              <w:t>Services</w:t>
            </w:r>
          </w:p>
          <w:p w:rsidR="00531FC6" w:rsidRPr="00531FC6" w:rsidRDefault="00531FC6" w:rsidP="00400D01">
            <w:pPr>
              <w:pStyle w:val="PURBullet-Indented"/>
            </w:pPr>
            <w:r>
              <w:t>Интеграция клиентов Office 2013 Business Connectivity Services</w:t>
            </w:r>
          </w:p>
          <w:p w:rsidR="00531FC6" w:rsidRPr="00531FC6" w:rsidRDefault="00531FC6" w:rsidP="00400D01">
            <w:pPr>
              <w:pStyle w:val="PURBullet-Indented"/>
            </w:pPr>
            <w:r>
              <w:t>Службы Access</w:t>
            </w:r>
          </w:p>
          <w:p w:rsidR="00531FC6" w:rsidRDefault="00531FC6" w:rsidP="00400D01">
            <w:pPr>
              <w:pStyle w:val="PURBullet-Indented"/>
            </w:pPr>
            <w:r>
              <w:t>InfoPath Forms Services</w:t>
            </w:r>
          </w:p>
          <w:p w:rsidR="00F44E81" w:rsidRDefault="00F44E81" w:rsidP="00400D01">
            <w:pPr>
              <w:pStyle w:val="PURBullet-Indented"/>
            </w:pPr>
            <w:r>
              <w:t>Поиск в корпоративной среде</w:t>
            </w:r>
          </w:p>
          <w:p w:rsidR="00F44E81" w:rsidRPr="00217B7D" w:rsidRDefault="00F44E81" w:rsidP="00400D01">
            <w:pPr>
              <w:pStyle w:val="PURBullet-Indented"/>
              <w:rPr>
                <w:lang w:val="ru-RU"/>
              </w:rPr>
            </w:pPr>
            <w:r w:rsidRPr="00217B7D">
              <w:rPr>
                <w:lang w:val="ru-RU"/>
              </w:rPr>
              <w:t>Обнаружение электронных данных и обеспечение соответствия требованиям</w:t>
            </w:r>
          </w:p>
          <w:p w:rsidR="00531FC6" w:rsidRPr="00531FC6" w:rsidRDefault="00531FC6" w:rsidP="00400D01">
            <w:pPr>
              <w:pStyle w:val="PURBullet-Indented"/>
            </w:pPr>
            <w:r>
              <w:t>Службы Excel, PowerPivot, PowerView</w:t>
            </w:r>
          </w:p>
          <w:p w:rsidR="00531FC6" w:rsidRPr="00531FC6" w:rsidRDefault="00531FC6" w:rsidP="00400D01">
            <w:pPr>
              <w:pStyle w:val="PURBullet-Indented"/>
            </w:pPr>
            <w:r>
              <w:t>Службы Visio</w:t>
            </w:r>
          </w:p>
          <w:p w:rsidR="00531FC6" w:rsidRPr="00531FC6" w:rsidRDefault="00531FC6" w:rsidP="00400D01">
            <w:pPr>
              <w:pStyle w:val="PURBullet-Indented"/>
            </w:pPr>
            <w:r>
              <w:t>Службы PerformancePoint</w:t>
            </w:r>
          </w:p>
          <w:p w:rsidR="00531FC6" w:rsidRPr="00531FC6" w:rsidRDefault="00531FC6" w:rsidP="00400D01">
            <w:pPr>
              <w:pStyle w:val="PURBullet-Indented"/>
            </w:pPr>
            <w:r>
              <w:t>Отчеты настраиваемой аналитики</w:t>
            </w:r>
          </w:p>
          <w:p w:rsidR="00531FC6" w:rsidRPr="00531FC6" w:rsidRDefault="00531FC6" w:rsidP="00400D01">
            <w:pPr>
              <w:pStyle w:val="PURBullet-Indented"/>
            </w:pPr>
            <w:r>
              <w:t>Расширенное построение диаграмм</w:t>
            </w:r>
          </w:p>
        </w:tc>
        <w:tc>
          <w:tcPr>
            <w:tcW w:w="2474" w:type="pct"/>
            <w:gridSpan w:val="2"/>
            <w:tcBorders>
              <w:top w:val="single" w:sz="4" w:space="0" w:color="auto"/>
              <w:left w:val="nil"/>
              <w:bottom w:val="nil"/>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070E35" w:rsidRDefault="00531FC6" w:rsidP="00F44E81">
            <w:pPr>
              <w:pStyle w:val="PURBullet-Indented"/>
            </w:pPr>
            <w:r>
              <w:t xml:space="preserve">SharePoint Server 2013 Standard SAL, </w:t>
            </w:r>
            <w:r>
              <w:rPr>
                <w:b/>
              </w:rPr>
              <w:t>И</w:t>
            </w:r>
            <w:r>
              <w:t xml:space="preserve"> SharePoint Server 2013 Enterprise SAL</w:t>
            </w:r>
          </w:p>
        </w:tc>
      </w:tr>
      <w:tr w:rsidR="004225F2" w:rsidRPr="00531FC6" w:rsidTr="004225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nil"/>
              <w:right w:val="nil"/>
            </w:tcBorders>
            <w:shd w:val="clear" w:color="auto" w:fill="auto"/>
          </w:tcPr>
          <w:p w:rsidR="004225F2" w:rsidRDefault="004225F2" w:rsidP="00F41FA1">
            <w:pPr>
              <w:spacing w:after="100"/>
              <w:rPr>
                <w:b/>
                <w:i/>
                <w:color w:val="404040" w:themeColor="text1" w:themeTint="BF"/>
                <w:sz w:val="18"/>
              </w:rPr>
            </w:pPr>
          </w:p>
          <w:p w:rsidR="004225F2" w:rsidRDefault="004225F2" w:rsidP="00F41FA1">
            <w:pPr>
              <w:spacing w:after="100"/>
              <w:rPr>
                <w:b/>
                <w:i/>
                <w:color w:val="404040" w:themeColor="text1" w:themeTint="BF"/>
                <w:sz w:val="18"/>
              </w:rPr>
            </w:pPr>
          </w:p>
          <w:p w:rsidR="004225F2" w:rsidRDefault="004225F2" w:rsidP="00F41FA1">
            <w:pPr>
              <w:spacing w:after="100"/>
              <w:rPr>
                <w:b/>
                <w:i/>
                <w:color w:val="404040" w:themeColor="text1" w:themeTint="BF"/>
                <w:sz w:val="18"/>
              </w:rPr>
            </w:pPr>
          </w:p>
        </w:tc>
        <w:tc>
          <w:tcPr>
            <w:tcW w:w="2474" w:type="pct"/>
            <w:gridSpan w:val="2"/>
            <w:tcBorders>
              <w:top w:val="nil"/>
              <w:left w:val="nil"/>
              <w:bottom w:val="nil"/>
              <w:right w:val="nil"/>
            </w:tcBorders>
            <w:shd w:val="clear" w:color="auto" w:fill="auto"/>
          </w:tcPr>
          <w:p w:rsidR="004225F2" w:rsidRDefault="004225F2" w:rsidP="00531FC6">
            <w:pPr>
              <w:rPr>
                <w:b/>
                <w:color w:val="404040" w:themeColor="text1" w:themeTint="BF"/>
                <w:sz w:val="18"/>
              </w:rPr>
            </w:pPr>
          </w:p>
        </w:tc>
      </w:tr>
      <w:tr w:rsidR="00070E35" w:rsidRPr="00531FC6" w:rsidTr="004225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nil"/>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lastRenderedPageBreak/>
              <w:t>Лицензии SAL для SA</w:t>
            </w:r>
          </w:p>
        </w:tc>
        <w:tc>
          <w:tcPr>
            <w:tcW w:w="2474" w:type="pct"/>
            <w:gridSpan w:val="2"/>
            <w:tcBorders>
              <w:top w:val="nil"/>
              <w:left w:val="nil"/>
              <w:bottom w:val="nil"/>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Соответствующие лицензии CAL</w:t>
            </w:r>
          </w:p>
        </w:tc>
      </w:tr>
      <w:tr w:rsidR="00531FC6" w:rsidRPr="00531FC6" w:rsidTr="0043127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auto"/>
          </w:tcPr>
          <w:p w:rsidR="00531FC6" w:rsidRPr="00531FC6" w:rsidRDefault="00531FC6" w:rsidP="00F44E81">
            <w:pPr>
              <w:pStyle w:val="PURBullet-Indented"/>
            </w:pPr>
            <w:r>
              <w:t>SharePoint Server 2013 Standard SAL</w:t>
            </w:r>
          </w:p>
        </w:tc>
        <w:tc>
          <w:tcPr>
            <w:tcW w:w="2474" w:type="pct"/>
            <w:gridSpan w:val="2"/>
            <w:tcBorders>
              <w:top w:val="nil"/>
              <w:left w:val="nil"/>
              <w:bottom w:val="dotted" w:sz="4" w:space="0" w:color="B9D3EB" w:themeColor="accent1"/>
              <w:right w:val="nil"/>
            </w:tcBorders>
            <w:shd w:val="clear" w:color="auto" w:fill="auto"/>
          </w:tcPr>
          <w:p w:rsidR="00531FC6" w:rsidRPr="00531FC6" w:rsidRDefault="00531FC6" w:rsidP="00400D01">
            <w:pPr>
              <w:pStyle w:val="PURBullet-Indented"/>
            </w:pPr>
            <w:r>
              <w:t xml:space="preserve">SharePoint Server 2013 Standard CAL, </w:t>
            </w:r>
            <w:r>
              <w:rPr>
                <w:b/>
              </w:rPr>
              <w:t>или</w:t>
            </w:r>
          </w:p>
          <w:p w:rsidR="00531FC6" w:rsidRPr="00531FC6" w:rsidRDefault="00531FC6" w:rsidP="00400D01">
            <w:pPr>
              <w:pStyle w:val="PURBullet-Indented"/>
            </w:pPr>
            <w:r>
              <w:t xml:space="preserve">Core CAL Suite </w:t>
            </w:r>
            <w:r>
              <w:rPr>
                <w:b/>
              </w:rPr>
              <w:t>или</w:t>
            </w:r>
          </w:p>
          <w:p w:rsidR="00531FC6" w:rsidRPr="00531FC6" w:rsidRDefault="00531FC6" w:rsidP="00400D01">
            <w:pPr>
              <w:pStyle w:val="PURBullet-Indented"/>
            </w:pPr>
            <w:r>
              <w:t>Enterprise CAL Suite</w:t>
            </w:r>
          </w:p>
        </w:tc>
      </w:tr>
      <w:tr w:rsidR="00531FC6" w:rsidRPr="00531FC6" w:rsidTr="0043127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349"/>
        </w:trPr>
        <w:tc>
          <w:tcPr>
            <w:tcW w:w="2474" w:type="pct"/>
            <w:gridSpan w:val="2"/>
            <w:tcBorders>
              <w:top w:val="dotted" w:sz="4" w:space="0" w:color="B9D3EB" w:themeColor="accent1"/>
              <w:left w:val="nil"/>
              <w:bottom w:val="nil"/>
              <w:right w:val="nil"/>
            </w:tcBorders>
            <w:shd w:val="clear" w:color="auto" w:fill="auto"/>
          </w:tcPr>
          <w:p w:rsidR="00531FC6" w:rsidRPr="00531FC6" w:rsidRDefault="00531FC6" w:rsidP="00400D01">
            <w:pPr>
              <w:pStyle w:val="PURBullet-Indented"/>
            </w:pPr>
            <w:r>
              <w:t>SharePoint Server 2013 Enterprise SAL</w:t>
            </w:r>
          </w:p>
          <w:p w:rsidR="00531FC6" w:rsidRPr="00531FC6" w:rsidRDefault="00531FC6" w:rsidP="00531FC6">
            <w:pPr>
              <w:spacing w:line="240" w:lineRule="exact"/>
              <w:ind w:left="216"/>
              <w:contextualSpacing/>
              <w:rPr>
                <w:color w:val="404040" w:themeColor="text1" w:themeTint="BF"/>
                <w:sz w:val="18"/>
              </w:rPr>
            </w:pPr>
          </w:p>
          <w:p w:rsidR="00531FC6" w:rsidRPr="00531FC6" w:rsidRDefault="00531FC6" w:rsidP="00F44E81">
            <w:pPr>
              <w:spacing w:line="240" w:lineRule="exact"/>
              <w:ind w:left="216"/>
              <w:contextualSpacing/>
              <w:rPr>
                <w:color w:val="404040" w:themeColor="text1" w:themeTint="BF"/>
                <w:sz w:val="18"/>
              </w:rPr>
            </w:pPr>
            <w:r>
              <w:rPr>
                <w:color w:val="404040" w:themeColor="text1" w:themeTint="BF"/>
                <w:sz w:val="18"/>
              </w:rPr>
              <w:t>(имейте в виду, что лицензия SharePoint Server 2013 Enterprise SAL требует наличия лицензии SharePoint Server 2013 Standard SAL у конечного пользователя).</w:t>
            </w:r>
          </w:p>
        </w:tc>
        <w:tc>
          <w:tcPr>
            <w:tcW w:w="2474" w:type="pct"/>
            <w:gridSpan w:val="2"/>
            <w:tcBorders>
              <w:top w:val="dotted" w:sz="4" w:space="0" w:color="B9D3EB" w:themeColor="accent1"/>
              <w:left w:val="nil"/>
              <w:bottom w:val="nil"/>
              <w:right w:val="nil"/>
            </w:tcBorders>
            <w:shd w:val="clear" w:color="auto" w:fill="auto"/>
          </w:tcPr>
          <w:p w:rsidR="00531FC6" w:rsidRPr="00531FC6" w:rsidRDefault="006B6ACF" w:rsidP="00400D01">
            <w:pPr>
              <w:pStyle w:val="PURBullet-Indented"/>
            </w:pPr>
            <w:r>
              <w:t xml:space="preserve">SharePoint Server 2013 Standard CAL </w:t>
            </w:r>
            <w:r>
              <w:rPr>
                <w:b/>
              </w:rPr>
              <w:t>и</w:t>
            </w:r>
            <w:r>
              <w:t xml:space="preserve"> SharePoint Server 2013 Enterprise </w:t>
            </w:r>
            <w:r>
              <w:rPr>
                <w:rFonts w:cs="Tahoma"/>
                <w:szCs w:val="18"/>
              </w:rPr>
              <w:t>CAL</w:t>
            </w:r>
            <w:r>
              <w:t xml:space="preserve">, </w:t>
            </w:r>
            <w:r>
              <w:rPr>
                <w:b/>
              </w:rPr>
              <w:t>или</w:t>
            </w:r>
          </w:p>
          <w:p w:rsidR="00531FC6" w:rsidRPr="00531FC6" w:rsidRDefault="00531FC6" w:rsidP="00400D01">
            <w:pPr>
              <w:pStyle w:val="PURBullet-Indented"/>
            </w:pPr>
            <w:r>
              <w:t xml:space="preserve">Core CAL Suite </w:t>
            </w:r>
            <w:r>
              <w:rPr>
                <w:b/>
              </w:rPr>
              <w:t>и</w:t>
            </w:r>
            <w:r>
              <w:t xml:space="preserve"> SharePoint Server 2013 Enterprise CAL, </w:t>
            </w:r>
            <w:r>
              <w:rPr>
                <w:b/>
              </w:rPr>
              <w:t>или</w:t>
            </w:r>
          </w:p>
          <w:p w:rsidR="00531FC6" w:rsidRPr="00531FC6" w:rsidRDefault="00531FC6" w:rsidP="00400D01">
            <w:pPr>
              <w:pStyle w:val="PURBullet-Indented"/>
            </w:pPr>
            <w:r>
              <w:t>Enterprise CAL Suite</w:t>
            </w:r>
          </w:p>
        </w:tc>
      </w:tr>
    </w:tbl>
    <w:bookmarkStart w:id="357" w:name="_Toc299519138"/>
    <w:bookmarkStart w:id="358" w:name="_Toc299531570"/>
    <w:bookmarkStart w:id="359" w:name="_Toc299531894"/>
    <w:bookmarkStart w:id="360" w:name="_Toc299957177"/>
    <w:p w:rsidR="00830DCA" w:rsidRDefault="00045C9D" w:rsidP="00F41FA1">
      <w:pPr>
        <w:pStyle w:val="PURBreadcrumb"/>
        <w:spacing w:before="220" w:after="220"/>
        <w:rPr>
          <w:rStyle w:val="Hyperlink"/>
          <w:rFonts w:ascii="Arial Narrow" w:hAnsi="Arial Narrow"/>
          <w:sz w:val="16"/>
        </w:rPr>
      </w:pPr>
      <w:r>
        <w:fldChar w:fldCharType="begin"/>
      </w:r>
      <w:r>
        <w:instrText xml:space="preserve"> HYPERLINK \l "Оглавление" </w:instrText>
      </w:r>
      <w:r>
        <w:fldChar w:fldCharType="separate"/>
      </w:r>
      <w:r>
        <w:rPr>
          <w:rStyle w:val="Hyperlink"/>
          <w:rFonts w:ascii="Arial Narrow" w:hAnsi="Arial Narrow"/>
          <w:sz w:val="16"/>
        </w:rPr>
        <w:t>Оглавление</w:t>
      </w:r>
      <w:r>
        <w:rPr>
          <w:rStyle w:val="Hyperlink"/>
          <w:rFonts w:ascii="Arial Narrow" w:hAnsi="Arial Narrow"/>
          <w:sz w:val="16"/>
        </w:rPr>
        <w:fldChar w:fldCharType="end"/>
      </w:r>
      <w:r>
        <w:t xml:space="preserve"> / </w:t>
      </w:r>
      <w:hyperlink w:anchor="UniversalLicenseTerms" w:history="1">
        <w:r>
          <w:rPr>
            <w:rStyle w:val="Hyperlink"/>
            <w:rFonts w:ascii="Arial Narrow" w:hAnsi="Arial Narrow"/>
            <w:sz w:val="16"/>
          </w:rPr>
          <w:t>Универсальные условия лицензии</w:t>
        </w:r>
      </w:hyperlink>
    </w:p>
    <w:p w:rsidR="009A4C7C" w:rsidRPr="009214B8" w:rsidRDefault="009A4C7C" w:rsidP="00F41FA1">
      <w:pPr>
        <w:pStyle w:val="PURProductName"/>
        <w:spacing w:before="220"/>
      </w:pPr>
      <w:bookmarkStart w:id="361" w:name="_Toc333334718"/>
      <w:bookmarkStart w:id="362" w:name="_Toc333336863"/>
      <w:r>
        <w:t>SQL Server 2008 R2 Enterprise</w:t>
      </w:r>
      <w:bookmarkEnd w:id="357"/>
      <w:bookmarkEnd w:id="358"/>
      <w:bookmarkEnd w:id="359"/>
      <w:bookmarkEnd w:id="360"/>
      <w:bookmarkEnd w:id="361"/>
      <w:bookmarkEnd w:id="362"/>
      <w:r w:rsidR="00872DAE">
        <w:fldChar w:fldCharType="begin"/>
      </w:r>
      <w:r>
        <w:instrText xml:space="preserve">XE "SQL Server 2008 R2 Enterprise" </w:instrText>
      </w:r>
      <w:r w:rsidR="00872DAE">
        <w:fldChar w:fldCharType="end"/>
      </w:r>
    </w:p>
    <w:p w:rsidR="009A4C7C" w:rsidRPr="00217B7D" w:rsidRDefault="009A4C7C" w:rsidP="00F41FA1">
      <w:pPr>
        <w:pStyle w:val="PURLicenseTerm"/>
        <w:spacing w:after="100" w:line="230" w:lineRule="exact"/>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tcPr>
          <w:p w:rsidR="00831C1F" w:rsidRDefault="004F154D" w:rsidP="00831C1F">
            <w:pPr>
              <w:pStyle w:val="PURLMSH"/>
            </w:pPr>
            <w:r>
              <w:t xml:space="preserve">См. соответствующее уведомление. </w:t>
            </w:r>
            <w:r>
              <w:rPr>
                <w:b/>
              </w:rPr>
              <w:t>Нет</w:t>
            </w:r>
          </w:p>
        </w:tc>
      </w:tr>
      <w:tr w:rsidR="009A4C7C" w:rsidRPr="004C5A14" w:rsidTr="00B123AD">
        <w:tc>
          <w:tcPr>
            <w:tcW w:w="2477" w:type="pct"/>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F41FA1"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Pr>
          <w:p w:rsidR="009A4C7C" w:rsidRPr="00217B7D" w:rsidRDefault="009A4C7C" w:rsidP="009A4C7C">
            <w:pPr>
              <w:pStyle w:val="PURLMSH"/>
              <w:rPr>
                <w:lang w:val="ru-RU"/>
              </w:rPr>
            </w:pPr>
          </w:p>
        </w:tc>
      </w:tr>
      <w:tr w:rsidR="009A4C7C" w:rsidRPr="00501DAF"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1D093B"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A3525E">
            <w:pPr>
              <w:pStyle w:val="PURBody"/>
              <w:spacing w:after="100"/>
              <w:rPr>
                <w:i/>
              </w:rPr>
            </w:pPr>
            <w:r>
              <w:rPr>
                <w:b/>
              </w:rPr>
              <w:t>Необходимо:</w:t>
            </w:r>
          </w:p>
          <w:p w:rsidR="009A4C7C" w:rsidRPr="00A748AB" w:rsidRDefault="00190869" w:rsidP="00A3525E">
            <w:pPr>
              <w:pStyle w:val="PURBullet-Indented"/>
              <w:spacing w:after="100"/>
              <w:ind w:left="1022"/>
              <w:rPr>
                <w:lang w:val="pt-PT"/>
              </w:rPr>
            </w:pPr>
            <w:r w:rsidRPr="00C97505">
              <w:rPr>
                <w:lang w:val="pt-BR"/>
              </w:rPr>
              <w:t>SQL Server 2008 R2 Enterprise SAL</w:t>
            </w:r>
          </w:p>
        </w:tc>
      </w:tr>
    </w:tbl>
    <w:p w:rsidR="009A4C7C" w:rsidRPr="00C97505" w:rsidRDefault="009F1AFF" w:rsidP="0085206E">
      <w:pPr>
        <w:pStyle w:val="PURADDITIONALTERMSHEADERMB"/>
        <w:rPr>
          <w:lang w:val="pt-BR"/>
        </w:rPr>
      </w:pPr>
      <w:r w:rsidRPr="00217B7D">
        <w:rPr>
          <w:lang w:val="ru-RU"/>
        </w:rPr>
        <w:t>Дополнительные</w:t>
      </w:r>
      <w:r w:rsidRPr="00C97505">
        <w:rPr>
          <w:lang w:val="pt-BR"/>
        </w:rPr>
        <w:t xml:space="preserve"> </w:t>
      </w:r>
      <w:r w:rsidRPr="00217B7D">
        <w:rPr>
          <w:lang w:val="ru-RU"/>
        </w:rPr>
        <w:t>условия</w:t>
      </w:r>
    </w:p>
    <w:p w:rsidR="009A4C7C" w:rsidRPr="00C97505" w:rsidRDefault="009A4C7C" w:rsidP="009A4C7C">
      <w:pPr>
        <w:pStyle w:val="PURBlueStrong"/>
        <w:rPr>
          <w:lang w:val="pt-BR"/>
        </w:rPr>
      </w:pPr>
      <w:r w:rsidRPr="00217B7D">
        <w:rPr>
          <w:lang w:val="ru-RU"/>
        </w:rPr>
        <w:t>Ограничения</w:t>
      </w:r>
      <w:r w:rsidRPr="00C97505">
        <w:rPr>
          <w:lang w:val="pt-BR"/>
        </w:rPr>
        <w:t xml:space="preserve"> </w:t>
      </w:r>
      <w:r w:rsidRPr="00217B7D">
        <w:rPr>
          <w:lang w:val="ru-RU"/>
        </w:rPr>
        <w:t>для</w:t>
      </w:r>
      <w:r w:rsidRPr="00C97505">
        <w:rPr>
          <w:lang w:val="pt-BR"/>
        </w:rPr>
        <w:t xml:space="preserve"> </w:t>
      </w:r>
      <w:r w:rsidRPr="00217B7D">
        <w:rPr>
          <w:lang w:val="ru-RU"/>
        </w:rPr>
        <w:t>контрольной</w:t>
      </w:r>
      <w:r w:rsidRPr="00C97505">
        <w:rPr>
          <w:lang w:val="pt-BR"/>
        </w:rPr>
        <w:t xml:space="preserve"> </w:t>
      </w:r>
      <w:r w:rsidRPr="00217B7D">
        <w:rPr>
          <w:lang w:val="ru-RU"/>
        </w:rPr>
        <w:t>точки</w:t>
      </w:r>
      <w:r w:rsidRPr="00C97505">
        <w:rPr>
          <w:lang w:val="pt-BR"/>
        </w:rPr>
        <w:t xml:space="preserve"> SQL Server</w:t>
      </w:r>
    </w:p>
    <w:p w:rsidR="00190869" w:rsidRPr="00C97505" w:rsidRDefault="009A4C7C" w:rsidP="00A3525E">
      <w:pPr>
        <w:pStyle w:val="PURBody-Indented"/>
        <w:spacing w:after="100"/>
        <w:ind w:left="274"/>
        <w:rPr>
          <w:lang w:val="pt-BR"/>
        </w:rPr>
      </w:pPr>
      <w:r w:rsidRPr="00217B7D">
        <w:rPr>
          <w:lang w:val="ru-RU"/>
        </w:rPr>
        <w:t>В</w:t>
      </w:r>
      <w:r w:rsidRPr="00C97505">
        <w:rPr>
          <w:lang w:val="pt-BR"/>
        </w:rPr>
        <w:t xml:space="preserve"> </w:t>
      </w:r>
      <w:r w:rsidRPr="00217B7D">
        <w:rPr>
          <w:lang w:val="ru-RU"/>
        </w:rPr>
        <w:t>любое</w:t>
      </w:r>
      <w:r w:rsidRPr="00C97505">
        <w:rPr>
          <w:lang w:val="pt-BR"/>
        </w:rPr>
        <w:t xml:space="preserve"> </w:t>
      </w:r>
      <w:r w:rsidRPr="00217B7D">
        <w:rPr>
          <w:lang w:val="ru-RU"/>
        </w:rPr>
        <w:t>время</w:t>
      </w:r>
      <w:r w:rsidRPr="00C97505">
        <w:rPr>
          <w:lang w:val="pt-BR"/>
        </w:rPr>
        <w:t xml:space="preserve"> </w:t>
      </w:r>
      <w:r w:rsidRPr="00217B7D">
        <w:rPr>
          <w:lang w:val="ru-RU"/>
        </w:rPr>
        <w:t>разрешается</w:t>
      </w:r>
      <w:r w:rsidRPr="00C97505">
        <w:rPr>
          <w:lang w:val="pt-BR"/>
        </w:rPr>
        <w:t xml:space="preserve"> </w:t>
      </w:r>
      <w:r w:rsidRPr="00217B7D">
        <w:rPr>
          <w:lang w:val="ru-RU"/>
        </w:rPr>
        <w:t>развертывание</w:t>
      </w:r>
      <w:r w:rsidRPr="00C97505">
        <w:rPr>
          <w:lang w:val="pt-BR"/>
        </w:rPr>
        <w:t xml:space="preserve"> </w:t>
      </w:r>
      <w:r w:rsidRPr="00217B7D">
        <w:rPr>
          <w:lang w:val="ru-RU"/>
        </w:rPr>
        <w:t>не</w:t>
      </w:r>
      <w:r w:rsidRPr="00C97505">
        <w:rPr>
          <w:lang w:val="pt-BR"/>
        </w:rPr>
        <w:t xml:space="preserve"> </w:t>
      </w:r>
      <w:r w:rsidRPr="00217B7D">
        <w:rPr>
          <w:lang w:val="ru-RU"/>
        </w:rPr>
        <w:t>более</w:t>
      </w:r>
      <w:r w:rsidRPr="00C97505">
        <w:rPr>
          <w:lang w:val="pt-BR"/>
        </w:rPr>
        <w:t xml:space="preserve"> 25 </w:t>
      </w:r>
      <w:r w:rsidRPr="00217B7D">
        <w:rPr>
          <w:lang w:val="ru-RU"/>
        </w:rPr>
        <w:t>экземпляров</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 xml:space="preserve"> SQL Server </w:t>
      </w:r>
      <w:r w:rsidRPr="00217B7D">
        <w:rPr>
          <w:lang w:val="ru-RU"/>
        </w:rPr>
        <w:t>любой</w:t>
      </w:r>
      <w:r w:rsidRPr="00C97505">
        <w:rPr>
          <w:lang w:val="pt-BR"/>
        </w:rPr>
        <w:t xml:space="preserve"> </w:t>
      </w:r>
      <w:r w:rsidRPr="00217B7D">
        <w:rPr>
          <w:lang w:val="ru-RU"/>
        </w:rPr>
        <w:t>версии</w:t>
      </w:r>
      <w:r w:rsidRPr="00C97505">
        <w:rPr>
          <w:lang w:val="pt-BR"/>
        </w:rPr>
        <w:t xml:space="preserve"> </w:t>
      </w:r>
      <w:r w:rsidRPr="00217B7D">
        <w:rPr>
          <w:lang w:val="ru-RU"/>
        </w:rPr>
        <w:t>или</w:t>
      </w:r>
      <w:r w:rsidRPr="00C97505">
        <w:rPr>
          <w:lang w:val="pt-BR"/>
        </w:rPr>
        <w:t xml:space="preserve"> </w:t>
      </w:r>
      <w:r w:rsidRPr="00217B7D">
        <w:rPr>
          <w:lang w:val="ru-RU"/>
        </w:rPr>
        <w:t>выпуска</w:t>
      </w:r>
      <w:r w:rsidRPr="00C97505">
        <w:rPr>
          <w:lang w:val="pt-BR"/>
        </w:rPr>
        <w:t xml:space="preserve"> </w:t>
      </w:r>
      <w:r w:rsidRPr="00217B7D">
        <w:rPr>
          <w:lang w:val="ru-RU"/>
        </w:rPr>
        <w:t>со</w:t>
      </w:r>
      <w:r w:rsidRPr="00C97505">
        <w:rPr>
          <w:lang w:val="pt-BR"/>
        </w:rPr>
        <w:t xml:space="preserve"> </w:t>
      </w:r>
      <w:r w:rsidRPr="00217B7D">
        <w:rPr>
          <w:lang w:val="ru-RU"/>
        </w:rPr>
        <w:t>служебной</w:t>
      </w:r>
      <w:r w:rsidRPr="00C97505">
        <w:rPr>
          <w:lang w:val="pt-BR"/>
        </w:rPr>
        <w:t xml:space="preserve"> </w:t>
      </w:r>
      <w:r w:rsidRPr="00217B7D">
        <w:rPr>
          <w:lang w:val="ru-RU"/>
        </w:rPr>
        <w:t>программой</w:t>
      </w:r>
      <w:r w:rsidRPr="00C97505">
        <w:rPr>
          <w:lang w:val="pt-BR"/>
        </w:rPr>
        <w:t xml:space="preserve"> </w:t>
      </w:r>
      <w:r w:rsidRPr="00217B7D">
        <w:rPr>
          <w:lang w:val="ru-RU"/>
        </w:rPr>
        <w:t>контрольной</w:t>
      </w:r>
      <w:r w:rsidRPr="00C97505">
        <w:rPr>
          <w:lang w:val="pt-BR"/>
        </w:rPr>
        <w:t xml:space="preserve"> </w:t>
      </w:r>
      <w:r w:rsidRPr="00217B7D">
        <w:rPr>
          <w:lang w:val="ru-RU"/>
        </w:rPr>
        <w:t>точки</w:t>
      </w:r>
      <w:r w:rsidRPr="00C97505">
        <w:rPr>
          <w:lang w:val="pt-BR"/>
        </w:rPr>
        <w:t xml:space="preserve"> </w:t>
      </w:r>
      <w:r w:rsidRPr="00217B7D">
        <w:rPr>
          <w:lang w:val="ru-RU"/>
        </w:rPr>
        <w:t>в</w:t>
      </w:r>
      <w:r w:rsidRPr="00C97505">
        <w:rPr>
          <w:lang w:val="pt-BR"/>
        </w:rPr>
        <w:t xml:space="preserve"> </w:t>
      </w:r>
      <w:r w:rsidRPr="00217B7D">
        <w:rPr>
          <w:lang w:val="ru-RU"/>
        </w:rPr>
        <w:t>серверном</w:t>
      </w:r>
      <w:r w:rsidRPr="00C97505">
        <w:rPr>
          <w:lang w:val="pt-BR"/>
        </w:rPr>
        <w:t xml:space="preserve"> </w:t>
      </w:r>
      <w:r w:rsidRPr="00217B7D">
        <w:rPr>
          <w:lang w:val="ru-RU"/>
        </w:rPr>
        <w:t>программном</w:t>
      </w:r>
      <w:r w:rsidRPr="00C97505">
        <w:rPr>
          <w:lang w:val="pt-BR"/>
        </w:rPr>
        <w:t xml:space="preserve"> </w:t>
      </w:r>
      <w:r w:rsidRPr="00217B7D">
        <w:rPr>
          <w:lang w:val="ru-RU"/>
        </w:rPr>
        <w:t>обеспечении</w:t>
      </w:r>
      <w:r w:rsidRPr="00C97505">
        <w:rPr>
          <w:lang w:val="pt-BR"/>
        </w:rPr>
        <w:t>.</w:t>
      </w:r>
    </w:p>
    <w:p w:rsidR="00091B14" w:rsidRPr="00C97505" w:rsidRDefault="00091B14" w:rsidP="00091B14">
      <w:pPr>
        <w:pStyle w:val="PURBlueStrong-Indented"/>
        <w:rPr>
          <w:lang w:val="pt-BR"/>
        </w:rPr>
      </w:pPr>
      <w:r w:rsidRPr="00217B7D">
        <w:rPr>
          <w:lang w:val="ru-RU"/>
        </w:rPr>
        <w:t>ПО</w:t>
      </w:r>
      <w:r w:rsidRPr="00C97505">
        <w:rPr>
          <w:lang w:val="pt-BR"/>
        </w:rPr>
        <w:t xml:space="preserve"> .NET Framework</w:t>
      </w:r>
    </w:p>
    <w:p w:rsidR="00091B14" w:rsidRPr="00C97505" w:rsidRDefault="00091B14" w:rsidP="00A3525E">
      <w:pPr>
        <w:pStyle w:val="PURBody-Indented"/>
        <w:spacing w:after="100"/>
        <w:ind w:left="274"/>
        <w:rPr>
          <w:lang w:val="pt-BR"/>
        </w:rPr>
      </w:pPr>
      <w:r w:rsidRPr="00217B7D">
        <w:rPr>
          <w:lang w:val="ru-RU"/>
        </w:rPr>
        <w:t>Программное</w:t>
      </w:r>
      <w:r w:rsidRPr="00C97505">
        <w:rPr>
          <w:lang w:val="pt-BR"/>
        </w:rPr>
        <w:t xml:space="preserve"> </w:t>
      </w:r>
      <w:r w:rsidRPr="00217B7D">
        <w:rPr>
          <w:lang w:val="ru-RU"/>
        </w:rPr>
        <w:t>обеспечение</w:t>
      </w:r>
      <w:r w:rsidRPr="00C97505">
        <w:rPr>
          <w:lang w:val="pt-BR"/>
        </w:rPr>
        <w:t xml:space="preserve"> </w:t>
      </w:r>
      <w:r w:rsidRPr="00217B7D">
        <w:rPr>
          <w:lang w:val="ru-RU"/>
        </w:rPr>
        <w:t>для</w:t>
      </w:r>
      <w:r w:rsidRPr="00C97505">
        <w:rPr>
          <w:lang w:val="pt-BR"/>
        </w:rPr>
        <w:t xml:space="preserve"> </w:t>
      </w:r>
      <w:r w:rsidRPr="00217B7D">
        <w:rPr>
          <w:lang w:val="ru-RU"/>
        </w:rPr>
        <w:t>продукта</w:t>
      </w:r>
      <w:r w:rsidRPr="00C97505">
        <w:rPr>
          <w:lang w:val="pt-BR"/>
        </w:rPr>
        <w:t xml:space="preserve"> </w:t>
      </w:r>
      <w:r w:rsidRPr="00217B7D">
        <w:rPr>
          <w:lang w:val="ru-RU"/>
        </w:rPr>
        <w:t>содержит</w:t>
      </w:r>
      <w:r w:rsidRPr="00C97505">
        <w:rPr>
          <w:lang w:val="pt-BR"/>
        </w:rPr>
        <w:t xml:space="preserve"> </w:t>
      </w:r>
      <w:r w:rsidRPr="00217B7D">
        <w:rPr>
          <w:lang w:val="ru-RU"/>
        </w:rPr>
        <w:t>программное</w:t>
      </w:r>
      <w:r w:rsidRPr="00C97505">
        <w:rPr>
          <w:lang w:val="pt-BR"/>
        </w:rPr>
        <w:t xml:space="preserve"> </w:t>
      </w:r>
      <w:r w:rsidRPr="00217B7D">
        <w:rPr>
          <w:lang w:val="ru-RU"/>
        </w:rPr>
        <w:t>обеспечение</w:t>
      </w:r>
      <w:r w:rsidRPr="00C97505">
        <w:rPr>
          <w:lang w:val="pt-BR"/>
        </w:rPr>
        <w:t xml:space="preserve"> Microsoft .NET Framework </w:t>
      </w:r>
      <w:r w:rsidRPr="00217B7D">
        <w:rPr>
          <w:lang w:val="ru-RU"/>
        </w:rPr>
        <w:t>и</w:t>
      </w:r>
      <w:r w:rsidRPr="00C97505">
        <w:rPr>
          <w:lang w:val="pt-BR"/>
        </w:rPr>
        <w:t xml:space="preserve"> </w:t>
      </w:r>
      <w:r w:rsidRPr="00217B7D">
        <w:rPr>
          <w:lang w:val="ru-RU"/>
        </w:rPr>
        <w:t>может</w:t>
      </w:r>
      <w:r w:rsidRPr="00C97505">
        <w:rPr>
          <w:lang w:val="pt-BR"/>
        </w:rPr>
        <w:t xml:space="preserve"> </w:t>
      </w:r>
      <w:r w:rsidRPr="00217B7D">
        <w:rPr>
          <w:lang w:val="ru-RU"/>
        </w:rPr>
        <w:t>содержать</w:t>
      </w:r>
      <w:r w:rsidRPr="00C97505">
        <w:rPr>
          <w:lang w:val="pt-BR"/>
        </w:rPr>
        <w:t xml:space="preserve"> </w:t>
      </w:r>
      <w:r w:rsidRPr="00217B7D">
        <w:rPr>
          <w:lang w:val="ru-RU"/>
        </w:rPr>
        <w:t>программное</w:t>
      </w:r>
      <w:r w:rsidRPr="00C97505">
        <w:rPr>
          <w:lang w:val="pt-BR"/>
        </w:rPr>
        <w:t xml:space="preserve"> </w:t>
      </w:r>
      <w:r w:rsidRPr="00217B7D">
        <w:rPr>
          <w:lang w:val="ru-RU"/>
        </w:rPr>
        <w:t>обеспечение</w:t>
      </w:r>
      <w:r w:rsidRPr="00C97505">
        <w:rPr>
          <w:lang w:val="pt-BR"/>
        </w:rPr>
        <w:t xml:space="preserve"> PowerShell.</w:t>
      </w:r>
      <w:r w:rsidR="00882634" w:rsidRPr="00C97505">
        <w:rPr>
          <w:lang w:val="pt-BR"/>
        </w:rPr>
        <w:t xml:space="preserve"> </w:t>
      </w:r>
      <w:r w:rsidRPr="00217B7D">
        <w:rPr>
          <w:lang w:val="ru-RU"/>
        </w:rPr>
        <w:t>См</w:t>
      </w:r>
      <w:r w:rsidRPr="00C97505">
        <w:rPr>
          <w:lang w:val="pt-BR"/>
        </w:rPr>
        <w:t xml:space="preserve">. </w:t>
      </w:r>
      <w:r w:rsidRPr="00217B7D">
        <w:rPr>
          <w:lang w:val="ru-RU"/>
        </w:rPr>
        <w:t>условия</w:t>
      </w:r>
      <w:r w:rsidRPr="00C97505">
        <w:rPr>
          <w:lang w:val="pt-BR"/>
        </w:rPr>
        <w:t xml:space="preserve"> </w:t>
      </w:r>
      <w:r w:rsidRPr="00217B7D">
        <w:rPr>
          <w:lang w:val="ru-RU"/>
        </w:rPr>
        <w:t>лицензии</w:t>
      </w:r>
      <w:r w:rsidRPr="00C97505">
        <w:rPr>
          <w:lang w:val="pt-BR"/>
        </w:rPr>
        <w:t xml:space="preserve"> </w:t>
      </w:r>
      <w:r w:rsidRPr="00217B7D">
        <w:rPr>
          <w:lang w:val="ru-RU"/>
        </w:rPr>
        <w:t>для</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 xml:space="preserve"> .NET Framework </w:t>
      </w:r>
      <w:r w:rsidRPr="00217B7D">
        <w:rPr>
          <w:lang w:val="ru-RU"/>
        </w:rPr>
        <w:t>и</w:t>
      </w:r>
      <w:r w:rsidRPr="00C97505">
        <w:rPr>
          <w:lang w:val="pt-BR"/>
        </w:rPr>
        <w:t xml:space="preserve"> PowerShell </w:t>
      </w:r>
      <w:r w:rsidRPr="00217B7D">
        <w:rPr>
          <w:lang w:val="ru-RU"/>
        </w:rPr>
        <w:t>в</w:t>
      </w:r>
      <w:r w:rsidRPr="00C97505">
        <w:rPr>
          <w:lang w:val="pt-BR"/>
        </w:rPr>
        <w:t xml:space="preserve"> </w:t>
      </w:r>
      <w:r w:rsidRPr="00217B7D">
        <w:rPr>
          <w:lang w:val="ru-RU"/>
        </w:rPr>
        <w:t>разделе</w:t>
      </w:r>
      <w:r w:rsidRPr="00C97505">
        <w:rPr>
          <w:lang w:val="pt-BR"/>
        </w:rPr>
        <w:t xml:space="preserve"> «</w:t>
      </w:r>
      <w:r w:rsidRPr="00217B7D">
        <w:rPr>
          <w:lang w:val="ru-RU"/>
        </w:rPr>
        <w:t>Универсальные</w:t>
      </w:r>
      <w:r w:rsidRPr="00C97505">
        <w:rPr>
          <w:lang w:val="pt-BR"/>
        </w:rPr>
        <w:t xml:space="preserve"> </w:t>
      </w:r>
      <w:r w:rsidRPr="00217B7D">
        <w:rPr>
          <w:lang w:val="ru-RU"/>
        </w:rPr>
        <w:t>условия</w:t>
      </w:r>
      <w:r w:rsidRPr="00C97505">
        <w:rPr>
          <w:lang w:val="pt-BR"/>
        </w:rPr>
        <w:t xml:space="preserve"> </w:t>
      </w:r>
      <w:r w:rsidRPr="00217B7D">
        <w:rPr>
          <w:lang w:val="ru-RU"/>
        </w:rPr>
        <w:t>лицензии</w:t>
      </w:r>
      <w:r w:rsidRPr="00C97505">
        <w:rPr>
          <w:lang w:val="pt-BR"/>
        </w:rPr>
        <w:t>».</w:t>
      </w:r>
    </w:p>
    <w:p w:rsidR="009A4C7C" w:rsidRPr="00C97505" w:rsidRDefault="0013008E" w:rsidP="00A3525E">
      <w:pPr>
        <w:pStyle w:val="PURBreadcrumb"/>
        <w:spacing w:before="220" w:after="220"/>
        <w:rPr>
          <w:rFonts w:ascii="Arial Narrow" w:hAnsi="Arial Narrow"/>
          <w:sz w:val="16"/>
          <w:lang w:val="pt-BR"/>
        </w:rPr>
      </w:pPr>
      <w:hyperlink w:anchor="Оглавление" w:history="1">
        <w:r w:rsidR="00045C9D" w:rsidRPr="00217B7D">
          <w:rPr>
            <w:rStyle w:val="Hyperlink"/>
            <w:rFonts w:ascii="Arial Narrow" w:hAnsi="Arial Narrow"/>
            <w:sz w:val="16"/>
            <w:lang w:val="ru-RU"/>
          </w:rPr>
          <w:t>Оглавление</w:t>
        </w:r>
      </w:hyperlink>
      <w:r w:rsidR="00045C9D" w:rsidRPr="00C97505">
        <w:rPr>
          <w:lang w:val="pt-BR"/>
        </w:rPr>
        <w:t xml:space="preserve"> / </w:t>
      </w:r>
      <w:hyperlink w:anchor="UniversalLicenseTerms" w:history="1">
        <w:r w:rsidR="00045C9D" w:rsidRPr="00217B7D">
          <w:rPr>
            <w:rStyle w:val="Hyperlink"/>
            <w:rFonts w:ascii="Arial Narrow" w:hAnsi="Arial Narrow"/>
            <w:sz w:val="16"/>
            <w:lang w:val="ru-RU"/>
          </w:rPr>
          <w:t>Универсальные</w:t>
        </w:r>
        <w:r w:rsidR="00045C9D" w:rsidRPr="00C97505">
          <w:rPr>
            <w:rStyle w:val="Hyperlink"/>
            <w:rFonts w:ascii="Arial Narrow" w:hAnsi="Arial Narrow"/>
            <w:sz w:val="16"/>
            <w:lang w:val="pt-BR"/>
          </w:rPr>
          <w:t xml:space="preserve"> </w:t>
        </w:r>
        <w:r w:rsidR="00045C9D" w:rsidRPr="00217B7D">
          <w:rPr>
            <w:rStyle w:val="Hyperlink"/>
            <w:rFonts w:ascii="Arial Narrow" w:hAnsi="Arial Narrow"/>
            <w:sz w:val="16"/>
            <w:lang w:val="ru-RU"/>
          </w:rPr>
          <w:t>условия</w:t>
        </w:r>
        <w:r w:rsidR="00045C9D" w:rsidRPr="00C97505">
          <w:rPr>
            <w:rStyle w:val="Hyperlink"/>
            <w:rFonts w:ascii="Arial Narrow" w:hAnsi="Arial Narrow"/>
            <w:sz w:val="16"/>
            <w:lang w:val="pt-BR"/>
          </w:rPr>
          <w:t xml:space="preserve"> </w:t>
        </w:r>
        <w:r w:rsidR="00045C9D" w:rsidRPr="00217B7D">
          <w:rPr>
            <w:rStyle w:val="Hyperlink"/>
            <w:rFonts w:ascii="Arial Narrow" w:hAnsi="Arial Narrow"/>
            <w:sz w:val="16"/>
            <w:lang w:val="ru-RU"/>
          </w:rPr>
          <w:t>лицензии</w:t>
        </w:r>
      </w:hyperlink>
    </w:p>
    <w:p w:rsidR="00531FC6" w:rsidRPr="00C97505" w:rsidRDefault="00531FC6" w:rsidP="0028715A">
      <w:pPr>
        <w:pStyle w:val="PURProductName"/>
        <w:rPr>
          <w:lang w:val="pt-BR"/>
        </w:rPr>
      </w:pPr>
      <w:bookmarkStart w:id="363" w:name="_Toc297828751"/>
      <w:bookmarkStart w:id="364" w:name="_Toc297883506"/>
      <w:bookmarkStart w:id="365" w:name="_Toc299519139"/>
      <w:bookmarkStart w:id="366" w:name="_Toc299531571"/>
      <w:bookmarkStart w:id="367" w:name="_Toc299531895"/>
      <w:bookmarkStart w:id="368" w:name="_Toc299957178"/>
      <w:bookmarkStart w:id="369" w:name="_Toc333334719"/>
      <w:bookmarkStart w:id="370" w:name="_Toc333336864"/>
      <w:r w:rsidRPr="00C97505">
        <w:rPr>
          <w:lang w:val="pt-BR"/>
        </w:rPr>
        <w:t xml:space="preserve">SQL Server 2008 R2 OEM Standard </w:t>
      </w:r>
      <w:r w:rsidRPr="00217B7D">
        <w:rPr>
          <w:lang w:val="ru-RU"/>
        </w:rPr>
        <w:t>и</w:t>
      </w:r>
      <w:r w:rsidRPr="00C97505">
        <w:rPr>
          <w:lang w:val="pt-BR"/>
        </w:rPr>
        <w:t xml:space="preserve"> Enterprise</w:t>
      </w:r>
      <w:bookmarkEnd w:id="363"/>
      <w:bookmarkEnd w:id="364"/>
      <w:bookmarkEnd w:id="365"/>
      <w:bookmarkEnd w:id="366"/>
      <w:bookmarkEnd w:id="367"/>
      <w:bookmarkEnd w:id="368"/>
      <w:bookmarkEnd w:id="369"/>
      <w:bookmarkEnd w:id="370"/>
      <w:r w:rsidRPr="00C97505">
        <w:rPr>
          <w:lang w:val="pt-BR"/>
        </w:rPr>
        <w:t xml:space="preserve"> </w:t>
      </w:r>
      <w:r w:rsidR="00872DAE">
        <w:fldChar w:fldCharType="begin"/>
      </w:r>
      <w:r w:rsidRPr="00C97505">
        <w:rPr>
          <w:lang w:val="pt-BR"/>
        </w:rPr>
        <w:instrText xml:space="preserve">XE "SQL Server 2008 R2, </w:instrText>
      </w:r>
      <w:r w:rsidRPr="00217B7D">
        <w:rPr>
          <w:lang w:val="ru-RU"/>
        </w:rPr>
        <w:instrText>выпуски</w:instrText>
      </w:r>
      <w:r w:rsidRPr="00C97505">
        <w:rPr>
          <w:lang w:val="pt-BR"/>
        </w:rPr>
        <w:instrText xml:space="preserve"> OEM Standard </w:instrText>
      </w:r>
      <w:r w:rsidRPr="00217B7D">
        <w:rPr>
          <w:lang w:val="ru-RU"/>
        </w:rPr>
        <w:instrText>и</w:instrText>
      </w:r>
      <w:r w:rsidRPr="00C97505">
        <w:rPr>
          <w:lang w:val="pt-BR"/>
        </w:rPr>
        <w:instrText xml:space="preserve"> Enterprise" </w:instrText>
      </w:r>
      <w:r w:rsidR="00872DAE">
        <w:fldChar w:fldCharType="end"/>
      </w:r>
    </w:p>
    <w:p w:rsidR="00531FC6" w:rsidRPr="00C97505" w:rsidRDefault="00531FC6" w:rsidP="00531FC6">
      <w:pPr>
        <w:spacing w:line="240" w:lineRule="exact"/>
        <w:rPr>
          <w:color w:val="auto"/>
          <w:spacing w:val="-2"/>
          <w:sz w:val="12"/>
          <w:lang w:val="pt-BR"/>
        </w:rPr>
      </w:pPr>
      <w:r w:rsidRPr="00217B7D">
        <w:rPr>
          <w:color w:val="auto"/>
          <w:sz w:val="12"/>
          <w:lang w:val="ru-RU"/>
        </w:rPr>
        <w:t>Условия</w:t>
      </w:r>
      <w:r w:rsidRPr="00C97505">
        <w:rPr>
          <w:color w:val="auto"/>
          <w:sz w:val="12"/>
          <w:lang w:val="pt-BR"/>
        </w:rPr>
        <w:t xml:space="preserve"> </w:t>
      </w:r>
      <w:r w:rsidRPr="00217B7D">
        <w:rPr>
          <w:color w:val="auto"/>
          <w:sz w:val="12"/>
          <w:lang w:val="ru-RU"/>
        </w:rPr>
        <w:t>лицензии</w:t>
      </w:r>
      <w:r w:rsidRPr="00C97505">
        <w:rPr>
          <w:color w:val="auto"/>
          <w:sz w:val="12"/>
          <w:lang w:val="pt-BR"/>
        </w:rPr>
        <w:t xml:space="preserve">, </w:t>
      </w:r>
      <w:r w:rsidRPr="00217B7D">
        <w:rPr>
          <w:color w:val="auto"/>
          <w:sz w:val="12"/>
          <w:lang w:val="ru-RU"/>
        </w:rPr>
        <w:t>применяемые</w:t>
      </w:r>
      <w:r w:rsidRPr="00C97505">
        <w:rPr>
          <w:color w:val="auto"/>
          <w:sz w:val="12"/>
          <w:lang w:val="pt-BR"/>
        </w:rPr>
        <w:t xml:space="preserve"> </w:t>
      </w:r>
      <w:r w:rsidRPr="00217B7D">
        <w:rPr>
          <w:color w:val="auto"/>
          <w:sz w:val="12"/>
          <w:lang w:val="ru-RU"/>
        </w:rPr>
        <w:t>к</w:t>
      </w:r>
      <w:r w:rsidRPr="00C97505">
        <w:rPr>
          <w:color w:val="auto"/>
          <w:sz w:val="12"/>
          <w:lang w:val="pt-BR"/>
        </w:rPr>
        <w:t xml:space="preserve"> </w:t>
      </w:r>
      <w:r w:rsidRPr="00217B7D">
        <w:rPr>
          <w:color w:val="auto"/>
          <w:sz w:val="12"/>
          <w:lang w:val="ru-RU"/>
        </w:rPr>
        <w:t>использованию</w:t>
      </w:r>
      <w:r w:rsidRPr="00C97505">
        <w:rPr>
          <w:color w:val="auto"/>
          <w:sz w:val="12"/>
          <w:lang w:val="pt-BR"/>
        </w:rPr>
        <w:t xml:space="preserve"> </w:t>
      </w:r>
      <w:r w:rsidRPr="00217B7D">
        <w:rPr>
          <w:color w:val="auto"/>
          <w:sz w:val="12"/>
          <w:lang w:val="ru-RU"/>
        </w:rPr>
        <w:t>вами</w:t>
      </w:r>
      <w:r w:rsidRPr="00C97505">
        <w:rPr>
          <w:color w:val="auto"/>
          <w:sz w:val="12"/>
          <w:lang w:val="pt-BR"/>
        </w:rPr>
        <w:t xml:space="preserve"> </w:t>
      </w:r>
      <w:r w:rsidRPr="00217B7D">
        <w:rPr>
          <w:color w:val="auto"/>
          <w:sz w:val="12"/>
          <w:lang w:val="ru-RU"/>
        </w:rPr>
        <w:t>данного</w:t>
      </w:r>
      <w:r w:rsidRPr="00C97505">
        <w:rPr>
          <w:color w:val="auto"/>
          <w:sz w:val="12"/>
          <w:lang w:val="pt-BR"/>
        </w:rPr>
        <w:t xml:space="preserve"> </w:t>
      </w:r>
      <w:r w:rsidRPr="00217B7D">
        <w:rPr>
          <w:color w:val="auto"/>
          <w:sz w:val="12"/>
          <w:lang w:val="ru-RU"/>
        </w:rPr>
        <w:t>продукта</w:t>
      </w:r>
      <w:r w:rsidRPr="00C97505">
        <w:rPr>
          <w:color w:val="auto"/>
          <w:sz w:val="12"/>
          <w:lang w:val="pt-BR"/>
        </w:rPr>
        <w:t xml:space="preserve">, — </w:t>
      </w:r>
      <w:r w:rsidRPr="00217B7D">
        <w:rPr>
          <w:color w:val="auto"/>
          <w:sz w:val="12"/>
          <w:lang w:val="ru-RU"/>
        </w:rPr>
        <w:t>это</w:t>
      </w:r>
      <w:r w:rsidRPr="00C97505">
        <w:rPr>
          <w:color w:val="auto"/>
          <w:sz w:val="12"/>
          <w:lang w:val="pt-BR"/>
        </w:rPr>
        <w:t xml:space="preserve"> </w:t>
      </w:r>
      <w:r w:rsidRPr="00217B7D">
        <w:rPr>
          <w:color w:val="auto"/>
          <w:sz w:val="12"/>
          <w:lang w:val="ru-RU"/>
        </w:rPr>
        <w:t>Универсальные</w:t>
      </w:r>
      <w:r w:rsidRPr="00C97505">
        <w:rPr>
          <w:color w:val="auto"/>
          <w:sz w:val="12"/>
          <w:lang w:val="pt-BR"/>
        </w:rPr>
        <w:t xml:space="preserve"> </w:t>
      </w:r>
      <w:r w:rsidRPr="00217B7D">
        <w:rPr>
          <w:color w:val="auto"/>
          <w:sz w:val="12"/>
          <w:lang w:val="ru-RU"/>
        </w:rPr>
        <w:t>условия</w:t>
      </w:r>
      <w:r w:rsidRPr="00C97505">
        <w:rPr>
          <w:color w:val="auto"/>
          <w:sz w:val="12"/>
          <w:lang w:val="pt-BR"/>
        </w:rPr>
        <w:t xml:space="preserve"> </w:t>
      </w:r>
      <w:r w:rsidRPr="00217B7D">
        <w:rPr>
          <w:color w:val="auto"/>
          <w:sz w:val="12"/>
          <w:lang w:val="ru-RU"/>
        </w:rPr>
        <w:t>лицензии</w:t>
      </w:r>
      <w:r w:rsidRPr="00C97505">
        <w:rPr>
          <w:color w:val="auto"/>
          <w:sz w:val="12"/>
          <w:lang w:val="pt-BR"/>
        </w:rPr>
        <w:t xml:space="preserve">, </w:t>
      </w:r>
      <w:r w:rsidRPr="00217B7D">
        <w:rPr>
          <w:color w:val="auto"/>
          <w:sz w:val="12"/>
          <w:lang w:val="ru-RU"/>
        </w:rPr>
        <w:t>Общие</w:t>
      </w:r>
      <w:r w:rsidRPr="00C97505">
        <w:rPr>
          <w:color w:val="auto"/>
          <w:sz w:val="12"/>
          <w:lang w:val="pt-BR"/>
        </w:rPr>
        <w:t xml:space="preserve"> </w:t>
      </w:r>
      <w:r w:rsidRPr="00217B7D">
        <w:rPr>
          <w:color w:val="auto"/>
          <w:sz w:val="12"/>
          <w:lang w:val="ru-RU"/>
        </w:rPr>
        <w:t>условия</w:t>
      </w:r>
      <w:r w:rsidRPr="00C97505">
        <w:rPr>
          <w:color w:val="auto"/>
          <w:sz w:val="12"/>
          <w:lang w:val="pt-BR"/>
        </w:rPr>
        <w:t xml:space="preserve"> </w:t>
      </w:r>
      <w:r w:rsidRPr="00217B7D">
        <w:rPr>
          <w:color w:val="auto"/>
          <w:sz w:val="12"/>
          <w:lang w:val="ru-RU"/>
        </w:rPr>
        <w:t>лицензии</w:t>
      </w:r>
      <w:r w:rsidRPr="00C97505">
        <w:rPr>
          <w:color w:val="auto"/>
          <w:sz w:val="12"/>
          <w:lang w:val="pt-BR"/>
        </w:rPr>
        <w:t xml:space="preserve"> </w:t>
      </w:r>
      <w:r w:rsidRPr="00217B7D">
        <w:rPr>
          <w:color w:val="auto"/>
          <w:sz w:val="12"/>
          <w:lang w:val="ru-RU"/>
        </w:rPr>
        <w:t>для</w:t>
      </w:r>
      <w:r w:rsidRPr="00C97505">
        <w:rPr>
          <w:color w:val="auto"/>
          <w:sz w:val="12"/>
          <w:lang w:val="pt-BR"/>
        </w:rPr>
        <w:t xml:space="preserve"> </w:t>
      </w:r>
      <w:r w:rsidRPr="00217B7D">
        <w:rPr>
          <w:color w:val="auto"/>
          <w:sz w:val="12"/>
          <w:lang w:val="ru-RU"/>
        </w:rPr>
        <w:t>данной</w:t>
      </w:r>
      <w:r w:rsidRPr="00C97505">
        <w:rPr>
          <w:color w:val="auto"/>
          <w:sz w:val="12"/>
          <w:lang w:val="pt-BR"/>
        </w:rPr>
        <w:t xml:space="preserve"> </w:t>
      </w:r>
      <w:r w:rsidRPr="00217B7D">
        <w:rPr>
          <w:color w:val="auto"/>
          <w:sz w:val="12"/>
          <w:lang w:val="ru-RU"/>
        </w:rPr>
        <w:t>Модели</w:t>
      </w:r>
      <w:r w:rsidRPr="00C97505">
        <w:rPr>
          <w:color w:val="auto"/>
          <w:sz w:val="12"/>
          <w:lang w:val="pt-BR"/>
        </w:rPr>
        <w:t xml:space="preserve"> </w:t>
      </w:r>
      <w:r w:rsidRPr="00217B7D">
        <w:rPr>
          <w:color w:val="auto"/>
          <w:sz w:val="12"/>
          <w:lang w:val="ru-RU"/>
        </w:rPr>
        <w:t>лицензирования</w:t>
      </w:r>
      <w:r w:rsidRPr="00C97505">
        <w:rPr>
          <w:color w:val="auto"/>
          <w:sz w:val="12"/>
          <w:lang w:val="pt-BR"/>
        </w:rPr>
        <w:t xml:space="preserve">, </w:t>
      </w:r>
      <w:r w:rsidRPr="00217B7D">
        <w:rPr>
          <w:color w:val="auto"/>
          <w:sz w:val="12"/>
          <w:lang w:val="ru-RU"/>
        </w:rPr>
        <w:t>а</w:t>
      </w:r>
      <w:r w:rsidRPr="00C97505">
        <w:rPr>
          <w:color w:val="auto"/>
          <w:sz w:val="12"/>
          <w:lang w:val="pt-BR"/>
        </w:rPr>
        <w:t xml:space="preserve"> </w:t>
      </w:r>
      <w:r w:rsidRPr="00217B7D">
        <w:rPr>
          <w:color w:val="auto"/>
          <w:sz w:val="12"/>
          <w:lang w:val="ru-RU"/>
        </w:rPr>
        <w:t>также</w:t>
      </w:r>
      <w:r w:rsidRPr="00C97505">
        <w:rPr>
          <w:color w:val="auto"/>
          <w:sz w:val="12"/>
          <w:lang w:val="pt-BR"/>
        </w:rPr>
        <w:t xml:space="preserve"> </w:t>
      </w:r>
      <w:r w:rsidRPr="00217B7D">
        <w:rPr>
          <w:color w:val="auto"/>
          <w:sz w:val="12"/>
          <w:lang w:val="ru-RU"/>
        </w:rPr>
        <w:t>приведенные</w:t>
      </w:r>
      <w:r w:rsidRPr="00C97505">
        <w:rPr>
          <w:color w:val="auto"/>
          <w:sz w:val="12"/>
          <w:lang w:val="pt-BR"/>
        </w:rPr>
        <w:t xml:space="preserve"> </w:t>
      </w:r>
      <w:r w:rsidRPr="00217B7D">
        <w:rPr>
          <w:color w:val="auto"/>
          <w:sz w:val="12"/>
          <w:lang w:val="ru-RU"/>
        </w:rPr>
        <w:t>ниже</w:t>
      </w:r>
      <w:r w:rsidRPr="00C97505">
        <w:rPr>
          <w:color w:val="auto"/>
          <w:sz w:val="12"/>
          <w:lang w:val="pt-BR"/>
        </w:rPr>
        <w:t xml:space="preserve"> </w:t>
      </w:r>
      <w:r w:rsidRPr="00217B7D">
        <w:rPr>
          <w:color w:val="auto"/>
          <w:sz w:val="12"/>
          <w:lang w:val="ru-RU"/>
        </w:rPr>
        <w:t>условия</w:t>
      </w:r>
      <w:r w:rsidRPr="00C97505">
        <w:rPr>
          <w:color w:val="auto"/>
          <w:sz w:val="12"/>
          <w:lang w:val="pt-BR"/>
        </w:rPr>
        <w:t xml:space="preserve"> </w:t>
      </w:r>
      <w:r w:rsidRPr="00217B7D">
        <w:rPr>
          <w:color w:val="auto"/>
          <w:sz w:val="12"/>
          <w:lang w:val="ru-RU"/>
        </w:rPr>
        <w:t>лицензии</w:t>
      </w:r>
      <w:r w:rsidRPr="00C97505">
        <w:rPr>
          <w:color w:val="auto"/>
          <w:sz w:val="12"/>
          <w:lang w:val="pt-BR"/>
        </w:rPr>
        <w:t xml:space="preserve"> </w:t>
      </w:r>
      <w:r w:rsidRPr="00217B7D">
        <w:rPr>
          <w:color w:val="auto"/>
          <w:sz w:val="12"/>
          <w:lang w:val="ru-RU"/>
        </w:rPr>
        <w:t>для</w:t>
      </w:r>
      <w:r w:rsidRPr="00C97505">
        <w:rPr>
          <w:color w:val="auto"/>
          <w:sz w:val="12"/>
          <w:lang w:val="pt-BR"/>
        </w:rPr>
        <w:t xml:space="preserve"> </w:t>
      </w:r>
      <w:r w:rsidRPr="00217B7D">
        <w:rPr>
          <w:color w:val="auto"/>
          <w:sz w:val="12"/>
          <w:lang w:val="ru-RU"/>
        </w:rPr>
        <w:t>конкретного</w:t>
      </w:r>
      <w:r w:rsidRPr="00C97505">
        <w:rPr>
          <w:color w:val="auto"/>
          <w:sz w:val="12"/>
          <w:lang w:val="pt-BR"/>
        </w:rPr>
        <w:t xml:space="preserve"> </w:t>
      </w:r>
      <w:r w:rsidRPr="00217B7D">
        <w:rPr>
          <w:color w:val="auto"/>
          <w:sz w:val="12"/>
          <w:lang w:val="ru-RU"/>
        </w:rPr>
        <w:t>продукта</w:t>
      </w:r>
      <w:r w:rsidRPr="00C97505">
        <w:rPr>
          <w:color w:val="auto"/>
          <w:sz w:val="12"/>
          <w:lang w:val="pt-BR"/>
        </w:rPr>
        <w:t>.</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531FC6" w:rsidRPr="00531FC6" w:rsidTr="00A3525E">
        <w:tc>
          <w:tcPr>
            <w:tcW w:w="2477" w:type="pct"/>
            <w:tcBorders>
              <w:top w:val="single" w:sz="4" w:space="0" w:color="auto"/>
              <w:bottom w:val="nil"/>
            </w:tcBorders>
          </w:tcPr>
          <w:p w:rsidR="00531FC6" w:rsidRPr="00C97505" w:rsidRDefault="00070E35" w:rsidP="00070E35">
            <w:pPr>
              <w:pStyle w:val="PURLMSH"/>
              <w:rPr>
                <w:lang w:val="pt-BR"/>
              </w:rPr>
            </w:pPr>
            <w:r w:rsidRPr="00217B7D">
              <w:rPr>
                <w:lang w:val="ru-RU"/>
              </w:rPr>
              <w:t>Применимый</w:t>
            </w:r>
            <w:r w:rsidRPr="00C97505">
              <w:rPr>
                <w:lang w:val="pt-BR"/>
              </w:rPr>
              <w:t xml:space="preserve"> </w:t>
            </w:r>
            <w:r w:rsidRPr="00217B7D">
              <w:rPr>
                <w:lang w:val="ru-RU"/>
              </w:rPr>
              <w:t>раздел</w:t>
            </w:r>
            <w:r w:rsidRPr="00C97505">
              <w:rPr>
                <w:lang w:val="pt-BR"/>
              </w:rPr>
              <w:t xml:space="preserve"> </w:t>
            </w:r>
            <w:r w:rsidRPr="00217B7D">
              <w:rPr>
                <w:lang w:val="ru-RU"/>
              </w:rPr>
              <w:t>Общих</w:t>
            </w:r>
            <w:r w:rsidRPr="00C97505">
              <w:rPr>
                <w:lang w:val="pt-BR"/>
              </w:rPr>
              <w:t xml:space="preserve"> </w:t>
            </w:r>
            <w:r w:rsidRPr="00217B7D">
              <w:rPr>
                <w:lang w:val="ru-RU"/>
              </w:rPr>
              <w:t>условий</w:t>
            </w:r>
            <w:r w:rsidRPr="00C97505">
              <w:rPr>
                <w:lang w:val="pt-BR"/>
              </w:rPr>
              <w:t xml:space="preserve"> </w:t>
            </w:r>
            <w:r w:rsidRPr="00217B7D">
              <w:rPr>
                <w:lang w:val="ru-RU"/>
              </w:rPr>
              <w:t>лицензии</w:t>
            </w:r>
            <w:r w:rsidRPr="00C97505">
              <w:rPr>
                <w:lang w:val="pt-BR"/>
              </w:rPr>
              <w:t xml:space="preserve"> SAL: </w:t>
            </w:r>
            <w:hyperlink w:anchor="SALTerms_Server" w:history="1">
              <w:r w:rsidRPr="00217B7D">
                <w:rPr>
                  <w:rStyle w:val="Hyperlink"/>
                  <w:lang w:val="ru-RU"/>
                </w:rPr>
                <w:t>Серверное</w:t>
              </w:r>
              <w:r w:rsidRPr="00C97505">
                <w:rPr>
                  <w:rStyle w:val="Hyperlink"/>
                  <w:lang w:val="pt-BR"/>
                </w:rPr>
                <w:t xml:space="preserve"> </w:t>
              </w:r>
              <w:r w:rsidRPr="00217B7D">
                <w:rPr>
                  <w:rStyle w:val="Hyperlink"/>
                  <w:lang w:val="ru-RU"/>
                </w:rPr>
                <w:t>ПО</w:t>
              </w:r>
            </w:hyperlink>
          </w:p>
        </w:tc>
        <w:tc>
          <w:tcPr>
            <w:tcW w:w="2523" w:type="pct"/>
            <w:tcBorders>
              <w:top w:val="single" w:sz="4" w:space="0" w:color="auto"/>
              <w:bottom w:val="nil"/>
            </w:tcBorders>
          </w:tcPr>
          <w:p w:rsidR="00531FC6" w:rsidRPr="00531FC6" w:rsidRDefault="00531FC6" w:rsidP="00070E35">
            <w:pPr>
              <w:pStyle w:val="PURLMSH"/>
            </w:pPr>
            <w:r>
              <w:t xml:space="preserve">См. соответствующее уведомление. </w:t>
            </w:r>
            <w:r>
              <w:rPr>
                <w:b/>
              </w:rPr>
              <w:t>Нет</w:t>
            </w:r>
          </w:p>
        </w:tc>
      </w:tr>
      <w:tr w:rsidR="00531FC6" w:rsidRPr="004C5A14" w:rsidTr="00A3525E">
        <w:tc>
          <w:tcPr>
            <w:tcW w:w="2477" w:type="pct"/>
            <w:tcBorders>
              <w:top w:val="nil"/>
            </w:tcBorders>
          </w:tcPr>
          <w:p w:rsidR="00531FC6" w:rsidRPr="00217B7D" w:rsidRDefault="00440193" w:rsidP="00070E35">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12138A"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531FC6" w:rsidRPr="00217B7D" w:rsidRDefault="00531FC6" w:rsidP="00070E35">
            <w:pPr>
              <w:pStyle w:val="PURLMSH"/>
              <w:rPr>
                <w:lang w:val="ru-RU"/>
              </w:rPr>
            </w:pPr>
          </w:p>
        </w:tc>
      </w:tr>
      <w:tr w:rsidR="00925990" w:rsidRPr="00531FC6" w:rsidTr="00A3525E">
        <w:tc>
          <w:tcPr>
            <w:tcW w:w="5000" w:type="pct"/>
            <w:gridSpan w:val="2"/>
            <w:shd w:val="clear" w:color="auto" w:fill="E5EEF7"/>
            <w:vAlign w:val="center"/>
          </w:tcPr>
          <w:p w:rsidR="00925990" w:rsidRPr="00531FC6" w:rsidRDefault="00925990" w:rsidP="00925990">
            <w:pPr>
              <w:pStyle w:val="PURTableHeaderBlue"/>
              <w:rPr>
                <w:rFonts w:ascii="Arial Narrow" w:hAnsi="Arial Narrow"/>
              </w:rPr>
            </w:pPr>
            <w:r>
              <w:t>ЛИЦЕНЗИИ ПОДПИСЧИКА (SAL)</w:t>
            </w:r>
          </w:p>
        </w:tc>
      </w:tr>
      <w:tr w:rsidR="00925990" w:rsidRPr="001D093B" w:rsidTr="00A3525E">
        <w:tc>
          <w:tcPr>
            <w:tcW w:w="5000" w:type="pct"/>
            <w:gridSpan w:val="2"/>
          </w:tcPr>
          <w:p w:rsidR="00925990" w:rsidRPr="009A312C" w:rsidRDefault="00925990" w:rsidP="00A3525E">
            <w:pPr>
              <w:pStyle w:val="PURBody"/>
              <w:spacing w:after="100"/>
              <w:rPr>
                <w:i/>
              </w:rPr>
            </w:pPr>
            <w:r>
              <w:rPr>
                <w:b/>
              </w:rPr>
              <w:t>Необходимо:</w:t>
            </w:r>
          </w:p>
          <w:p w:rsidR="00152647" w:rsidRPr="00C97505" w:rsidRDefault="00152647" w:rsidP="00400D01">
            <w:pPr>
              <w:pStyle w:val="PURBullet-Indented"/>
              <w:rPr>
                <w:i/>
                <w:lang w:val="pt-BR"/>
              </w:rPr>
            </w:pPr>
            <w:r w:rsidRPr="00C97505">
              <w:rPr>
                <w:lang w:val="pt-BR"/>
              </w:rPr>
              <w:t xml:space="preserve">SQL Server 2008 R2 Enterprise SAL, </w:t>
            </w:r>
            <w:r>
              <w:rPr>
                <w:b/>
              </w:rPr>
              <w:t>или</w:t>
            </w:r>
          </w:p>
          <w:p w:rsidR="00925990" w:rsidRDefault="00152647" w:rsidP="00400D01">
            <w:pPr>
              <w:pStyle w:val="PURBullet-Indented"/>
              <w:rPr>
                <w:lang w:val="pt-BR"/>
              </w:rPr>
            </w:pPr>
            <w:r w:rsidRPr="00C97505">
              <w:rPr>
                <w:lang w:val="pt-BR"/>
              </w:rPr>
              <w:t xml:space="preserve">SQL Server 2008 R2 Enterprise OEM SAL, </w:t>
            </w:r>
            <w:r>
              <w:rPr>
                <w:b/>
              </w:rPr>
              <w:t>или</w:t>
            </w:r>
          </w:p>
          <w:p w:rsidR="00B32161" w:rsidRPr="00152647" w:rsidDel="003C1827" w:rsidRDefault="00B32161" w:rsidP="00400D01">
            <w:pPr>
              <w:pStyle w:val="PURBullet-Indented"/>
              <w:rPr>
                <w:i/>
              </w:rPr>
            </w:pPr>
            <w:r>
              <w:t xml:space="preserve">SQL Server 2008 R2 Standard SAL, </w:t>
            </w:r>
            <w:r>
              <w:rPr>
                <w:b/>
              </w:rPr>
              <w:t>или</w:t>
            </w:r>
          </w:p>
          <w:p w:rsidR="00B32161" w:rsidDel="003C1827" w:rsidRDefault="00B32161" w:rsidP="00400D01">
            <w:pPr>
              <w:pStyle w:val="PURBullet-Indented"/>
              <w:rPr>
                <w:lang w:val="pt-BR"/>
              </w:rPr>
            </w:pPr>
            <w:r>
              <w:t>SQL Server 2008 R2 Standard OEM SAL</w:t>
            </w:r>
          </w:p>
          <w:p w:rsidR="00B32161" w:rsidRPr="007D1A99" w:rsidRDefault="00B32161" w:rsidP="00400D01">
            <w:pPr>
              <w:pStyle w:val="PURBullet-Indented"/>
              <w:rPr>
                <w:lang w:val="pt-BR"/>
              </w:rPr>
            </w:pPr>
            <w:r w:rsidRPr="007D1A99">
              <w:rPr>
                <w:lang w:val="pt-BR"/>
              </w:rPr>
              <w:t>Windows Small Business Server 2011 Premium Add-on SAL (</w:t>
            </w:r>
            <w:r w:rsidRPr="00217B7D">
              <w:rPr>
                <w:lang w:val="ru-RU"/>
              </w:rPr>
              <w:t>для</w:t>
            </w:r>
            <w:r w:rsidRPr="007D1A99">
              <w:rPr>
                <w:lang w:val="pt-BR"/>
              </w:rPr>
              <w:t xml:space="preserve"> </w:t>
            </w:r>
            <w:r w:rsidRPr="00217B7D">
              <w:rPr>
                <w:lang w:val="ru-RU"/>
              </w:rPr>
              <w:t>любого</w:t>
            </w:r>
            <w:r w:rsidRPr="007D1A99">
              <w:rPr>
                <w:lang w:val="pt-BR"/>
              </w:rPr>
              <w:t xml:space="preserve"> </w:t>
            </w:r>
            <w:r w:rsidRPr="00217B7D">
              <w:rPr>
                <w:lang w:val="ru-RU"/>
              </w:rPr>
              <w:t>пользователя</w:t>
            </w:r>
            <w:r w:rsidRPr="007D1A99">
              <w:rPr>
                <w:lang w:val="pt-BR"/>
              </w:rPr>
              <w:t xml:space="preserve"> </w:t>
            </w:r>
            <w:r w:rsidRPr="00217B7D">
              <w:rPr>
                <w:lang w:val="ru-RU"/>
              </w:rPr>
              <w:t>или</w:t>
            </w:r>
            <w:r w:rsidRPr="007D1A99">
              <w:rPr>
                <w:lang w:val="pt-BR"/>
              </w:rPr>
              <w:t xml:space="preserve"> </w:t>
            </w:r>
            <w:r w:rsidRPr="00217B7D">
              <w:rPr>
                <w:lang w:val="ru-RU"/>
              </w:rPr>
              <w:t>устройства</w:t>
            </w:r>
            <w:r w:rsidRPr="007D1A99">
              <w:rPr>
                <w:lang w:val="pt-BR"/>
              </w:rPr>
              <w:t xml:space="preserve">, </w:t>
            </w:r>
            <w:r w:rsidRPr="00217B7D">
              <w:rPr>
                <w:lang w:val="ru-RU"/>
              </w:rPr>
              <w:t>которые</w:t>
            </w:r>
            <w:r w:rsidRPr="007D1A99">
              <w:rPr>
                <w:lang w:val="pt-BR"/>
              </w:rPr>
              <w:t xml:space="preserve"> </w:t>
            </w:r>
            <w:r w:rsidRPr="00217B7D">
              <w:rPr>
                <w:lang w:val="ru-RU"/>
              </w:rPr>
              <w:t>обращаются</w:t>
            </w:r>
            <w:r w:rsidRPr="007D1A99">
              <w:rPr>
                <w:lang w:val="pt-BR"/>
              </w:rPr>
              <w:t xml:space="preserve"> </w:t>
            </w:r>
            <w:r w:rsidRPr="00217B7D">
              <w:rPr>
                <w:lang w:val="ru-RU"/>
              </w:rPr>
              <w:t>к</w:t>
            </w:r>
            <w:r w:rsidRPr="007D1A99">
              <w:rPr>
                <w:lang w:val="pt-BR"/>
              </w:rPr>
              <w:t xml:space="preserve"> </w:t>
            </w:r>
            <w:r w:rsidRPr="00217B7D">
              <w:rPr>
                <w:lang w:val="ru-RU"/>
              </w:rPr>
              <w:t>экземплярам</w:t>
            </w:r>
            <w:r w:rsidRPr="007D1A99">
              <w:rPr>
                <w:lang w:val="pt-BR"/>
              </w:rPr>
              <w:t xml:space="preserve"> </w:t>
            </w:r>
            <w:r w:rsidRPr="00217B7D">
              <w:rPr>
                <w:lang w:val="ru-RU"/>
              </w:rPr>
              <w:t>серверного</w:t>
            </w:r>
            <w:r w:rsidRPr="007D1A99">
              <w:rPr>
                <w:lang w:val="pt-BR"/>
              </w:rPr>
              <w:t xml:space="preserve"> </w:t>
            </w:r>
            <w:r w:rsidRPr="00217B7D">
              <w:rPr>
                <w:lang w:val="ru-RU"/>
              </w:rPr>
              <w:t>программного</w:t>
            </w:r>
            <w:r w:rsidRPr="007D1A99">
              <w:rPr>
                <w:lang w:val="pt-BR"/>
              </w:rPr>
              <w:t xml:space="preserve"> </w:t>
            </w:r>
            <w:r w:rsidRPr="00217B7D">
              <w:rPr>
                <w:lang w:val="ru-RU"/>
              </w:rPr>
              <w:t>обеспечения</w:t>
            </w:r>
            <w:r w:rsidRPr="007D1A99">
              <w:rPr>
                <w:lang w:val="pt-BR"/>
              </w:rPr>
              <w:t xml:space="preserve">, </w:t>
            </w:r>
            <w:r w:rsidRPr="00217B7D">
              <w:rPr>
                <w:lang w:val="ru-RU"/>
              </w:rPr>
              <w:t>находящимся</w:t>
            </w:r>
            <w:r w:rsidRPr="007D1A99">
              <w:rPr>
                <w:lang w:val="pt-BR"/>
              </w:rPr>
              <w:t xml:space="preserve"> </w:t>
            </w:r>
            <w:r w:rsidRPr="00217B7D">
              <w:rPr>
                <w:lang w:val="ru-RU"/>
              </w:rPr>
              <w:t>в</w:t>
            </w:r>
            <w:r w:rsidRPr="007D1A99">
              <w:rPr>
                <w:lang w:val="pt-BR"/>
              </w:rPr>
              <w:t xml:space="preserve"> </w:t>
            </w:r>
            <w:r w:rsidRPr="00217B7D">
              <w:rPr>
                <w:lang w:val="ru-RU"/>
              </w:rPr>
              <w:t>домене</w:t>
            </w:r>
            <w:r w:rsidRPr="007D1A99">
              <w:rPr>
                <w:lang w:val="pt-BR"/>
              </w:rPr>
              <w:t xml:space="preserve"> SBS)</w:t>
            </w:r>
          </w:p>
        </w:tc>
      </w:tr>
    </w:tbl>
    <w:p w:rsidR="00531FC6" w:rsidRPr="007D1A99" w:rsidRDefault="00531FC6" w:rsidP="00A3525E">
      <w:pPr>
        <w:pStyle w:val="PURADDITIONALTERMSHEADERMB"/>
        <w:spacing w:after="100"/>
        <w:rPr>
          <w:lang w:val="pt-BR"/>
        </w:rPr>
      </w:pPr>
      <w:r w:rsidRPr="00217B7D">
        <w:rPr>
          <w:lang w:val="ru-RU"/>
        </w:rPr>
        <w:lastRenderedPageBreak/>
        <w:t>Дополнительные</w:t>
      </w:r>
      <w:r w:rsidRPr="007D1A99">
        <w:rPr>
          <w:lang w:val="pt-BR"/>
        </w:rPr>
        <w:t xml:space="preserve"> </w:t>
      </w:r>
      <w:r w:rsidRPr="00217B7D">
        <w:rPr>
          <w:lang w:val="ru-RU"/>
        </w:rPr>
        <w:t>условия</w:t>
      </w:r>
      <w:r w:rsidRPr="007D1A99">
        <w:rPr>
          <w:lang w:val="pt-BR"/>
        </w:rPr>
        <w:t>.</w:t>
      </w:r>
    </w:p>
    <w:p w:rsidR="00152647" w:rsidRPr="00A3525E" w:rsidRDefault="00531FC6" w:rsidP="00A3525E">
      <w:pPr>
        <w:pStyle w:val="PURBody-Indented"/>
        <w:spacing w:after="100"/>
        <w:ind w:left="274"/>
        <w:rPr>
          <w:spacing w:val="-2"/>
          <w:lang w:val="pt-BR"/>
        </w:rPr>
      </w:pPr>
      <w:r w:rsidRPr="00217B7D">
        <w:rPr>
          <w:spacing w:val="-2"/>
          <w:lang w:val="ru-RU"/>
        </w:rPr>
        <w:t>На</w:t>
      </w:r>
      <w:r w:rsidRPr="00A3525E">
        <w:rPr>
          <w:spacing w:val="-2"/>
          <w:lang w:val="pt-BR"/>
        </w:rPr>
        <w:t xml:space="preserve"> </w:t>
      </w:r>
      <w:r w:rsidRPr="00217B7D">
        <w:rPr>
          <w:spacing w:val="-2"/>
          <w:lang w:val="ru-RU"/>
        </w:rPr>
        <w:t>приобретенных</w:t>
      </w:r>
      <w:r w:rsidRPr="00A3525E">
        <w:rPr>
          <w:spacing w:val="-2"/>
          <w:lang w:val="pt-BR"/>
        </w:rPr>
        <w:t xml:space="preserve"> </w:t>
      </w:r>
      <w:r w:rsidRPr="00217B7D">
        <w:rPr>
          <w:spacing w:val="-2"/>
          <w:lang w:val="ru-RU"/>
        </w:rPr>
        <w:t>серверах</w:t>
      </w:r>
      <w:r w:rsidRPr="00A3525E">
        <w:rPr>
          <w:spacing w:val="-2"/>
          <w:lang w:val="pt-BR"/>
        </w:rPr>
        <w:t xml:space="preserve"> </w:t>
      </w:r>
      <w:r w:rsidRPr="00217B7D">
        <w:rPr>
          <w:spacing w:val="-2"/>
          <w:lang w:val="ru-RU"/>
        </w:rPr>
        <w:t>допускается</w:t>
      </w:r>
      <w:r w:rsidRPr="00A3525E">
        <w:rPr>
          <w:spacing w:val="-2"/>
          <w:lang w:val="pt-BR"/>
        </w:rPr>
        <w:t xml:space="preserve"> </w:t>
      </w:r>
      <w:r w:rsidRPr="00217B7D">
        <w:rPr>
          <w:spacing w:val="-2"/>
          <w:lang w:val="ru-RU"/>
        </w:rPr>
        <w:t>использование</w:t>
      </w:r>
      <w:r w:rsidRPr="00A3525E">
        <w:rPr>
          <w:spacing w:val="-2"/>
          <w:lang w:val="pt-BR"/>
        </w:rPr>
        <w:t xml:space="preserve"> </w:t>
      </w:r>
      <w:r w:rsidRPr="00217B7D">
        <w:rPr>
          <w:spacing w:val="-2"/>
          <w:lang w:val="ru-RU"/>
        </w:rPr>
        <w:t>только</w:t>
      </w:r>
      <w:r w:rsidRPr="00A3525E">
        <w:rPr>
          <w:spacing w:val="-2"/>
          <w:lang w:val="pt-BR"/>
        </w:rPr>
        <w:t xml:space="preserve"> </w:t>
      </w:r>
      <w:r w:rsidRPr="00217B7D">
        <w:rPr>
          <w:spacing w:val="-2"/>
          <w:lang w:val="ru-RU"/>
        </w:rPr>
        <w:t>предварительно</w:t>
      </w:r>
      <w:r w:rsidRPr="00A3525E">
        <w:rPr>
          <w:spacing w:val="-2"/>
          <w:lang w:val="pt-BR"/>
        </w:rPr>
        <w:t xml:space="preserve"> </w:t>
      </w:r>
      <w:r w:rsidRPr="00217B7D">
        <w:rPr>
          <w:spacing w:val="-2"/>
          <w:lang w:val="ru-RU"/>
        </w:rPr>
        <w:t>установленного</w:t>
      </w:r>
      <w:r w:rsidRPr="00A3525E">
        <w:rPr>
          <w:spacing w:val="-2"/>
          <w:lang w:val="pt-BR"/>
        </w:rPr>
        <w:t xml:space="preserve"> </w:t>
      </w:r>
      <w:r w:rsidRPr="00217B7D">
        <w:rPr>
          <w:spacing w:val="-2"/>
          <w:lang w:val="ru-RU"/>
        </w:rPr>
        <w:t>серверного</w:t>
      </w:r>
      <w:r w:rsidRPr="00A3525E">
        <w:rPr>
          <w:spacing w:val="-2"/>
          <w:lang w:val="pt-BR"/>
        </w:rPr>
        <w:t xml:space="preserve"> </w:t>
      </w:r>
      <w:r w:rsidRPr="00217B7D">
        <w:rPr>
          <w:spacing w:val="-2"/>
          <w:lang w:val="ru-RU"/>
        </w:rPr>
        <w:t>программного</w:t>
      </w:r>
      <w:r w:rsidRPr="00A3525E">
        <w:rPr>
          <w:spacing w:val="-2"/>
          <w:lang w:val="pt-BR"/>
        </w:rPr>
        <w:t xml:space="preserve"> </w:t>
      </w:r>
      <w:r w:rsidRPr="00217B7D">
        <w:rPr>
          <w:spacing w:val="-2"/>
          <w:lang w:val="ru-RU"/>
        </w:rPr>
        <w:t>обеспечения</w:t>
      </w:r>
      <w:r w:rsidRPr="00A3525E">
        <w:rPr>
          <w:spacing w:val="-2"/>
          <w:lang w:val="pt-BR"/>
        </w:rPr>
        <w:t>.</w:t>
      </w:r>
      <w:r w:rsidR="00882634" w:rsidRPr="00A3525E">
        <w:rPr>
          <w:spacing w:val="-2"/>
          <w:lang w:val="pt-BR"/>
        </w:rPr>
        <w:t xml:space="preserve"> </w:t>
      </w:r>
      <w:r w:rsidRPr="00217B7D">
        <w:rPr>
          <w:spacing w:val="-2"/>
          <w:lang w:val="ru-RU"/>
        </w:rPr>
        <w:t>Серверное</w:t>
      </w:r>
      <w:r w:rsidRPr="00A3525E">
        <w:rPr>
          <w:spacing w:val="-2"/>
          <w:lang w:val="pt-BR"/>
        </w:rPr>
        <w:t xml:space="preserve"> </w:t>
      </w:r>
      <w:r w:rsidRPr="00217B7D">
        <w:rPr>
          <w:spacing w:val="-2"/>
          <w:lang w:val="ru-RU"/>
        </w:rPr>
        <w:t>программное</w:t>
      </w:r>
      <w:r w:rsidRPr="00A3525E">
        <w:rPr>
          <w:spacing w:val="-2"/>
          <w:lang w:val="pt-BR"/>
        </w:rPr>
        <w:t xml:space="preserve"> </w:t>
      </w:r>
      <w:r w:rsidRPr="00217B7D">
        <w:rPr>
          <w:spacing w:val="-2"/>
          <w:lang w:val="ru-RU"/>
        </w:rPr>
        <w:t>обеспечение</w:t>
      </w:r>
      <w:r w:rsidRPr="00A3525E">
        <w:rPr>
          <w:spacing w:val="-2"/>
          <w:lang w:val="pt-BR"/>
        </w:rPr>
        <w:t xml:space="preserve"> </w:t>
      </w:r>
      <w:r w:rsidRPr="00217B7D">
        <w:rPr>
          <w:spacing w:val="-2"/>
          <w:lang w:val="ru-RU"/>
        </w:rPr>
        <w:t>должно</w:t>
      </w:r>
      <w:r w:rsidRPr="00A3525E">
        <w:rPr>
          <w:spacing w:val="-2"/>
          <w:lang w:val="pt-BR"/>
        </w:rPr>
        <w:t xml:space="preserve"> </w:t>
      </w:r>
      <w:r w:rsidRPr="00217B7D">
        <w:rPr>
          <w:spacing w:val="-2"/>
          <w:lang w:val="ru-RU"/>
        </w:rPr>
        <w:t>быть</w:t>
      </w:r>
      <w:r w:rsidRPr="00A3525E">
        <w:rPr>
          <w:spacing w:val="-2"/>
          <w:lang w:val="pt-BR"/>
        </w:rPr>
        <w:t xml:space="preserve"> </w:t>
      </w:r>
      <w:r w:rsidRPr="00217B7D">
        <w:rPr>
          <w:spacing w:val="-2"/>
          <w:lang w:val="ru-RU"/>
        </w:rPr>
        <w:t>одним</w:t>
      </w:r>
      <w:r w:rsidRPr="00A3525E">
        <w:rPr>
          <w:spacing w:val="-2"/>
          <w:lang w:val="pt-BR"/>
        </w:rPr>
        <w:t xml:space="preserve"> </w:t>
      </w:r>
      <w:r w:rsidRPr="00217B7D">
        <w:rPr>
          <w:spacing w:val="-2"/>
          <w:lang w:val="ru-RU"/>
        </w:rPr>
        <w:t>из</w:t>
      </w:r>
      <w:r w:rsidRPr="00A3525E">
        <w:rPr>
          <w:spacing w:val="-2"/>
          <w:lang w:val="pt-BR"/>
        </w:rPr>
        <w:t xml:space="preserve"> </w:t>
      </w:r>
      <w:r w:rsidRPr="00217B7D">
        <w:rPr>
          <w:spacing w:val="-2"/>
          <w:lang w:val="ru-RU"/>
        </w:rPr>
        <w:t>перечисленных</w:t>
      </w:r>
      <w:r w:rsidRPr="00A3525E">
        <w:rPr>
          <w:spacing w:val="-2"/>
          <w:lang w:val="pt-BR"/>
        </w:rPr>
        <w:t xml:space="preserve"> </w:t>
      </w:r>
      <w:r w:rsidRPr="00217B7D">
        <w:rPr>
          <w:spacing w:val="-2"/>
          <w:lang w:val="ru-RU"/>
        </w:rPr>
        <w:t>ниже</w:t>
      </w:r>
      <w:r w:rsidRPr="00A3525E">
        <w:rPr>
          <w:spacing w:val="-2"/>
          <w:lang w:val="pt-BR"/>
        </w:rPr>
        <w:t xml:space="preserve"> </w:t>
      </w:r>
      <w:r w:rsidRPr="00217B7D">
        <w:rPr>
          <w:spacing w:val="-2"/>
          <w:lang w:val="ru-RU"/>
        </w:rPr>
        <w:t>продуктов</w:t>
      </w:r>
      <w:r w:rsidRPr="00A3525E">
        <w:rPr>
          <w:spacing w:val="-2"/>
          <w:lang w:val="pt-BR"/>
        </w:rPr>
        <w:t>.</w:t>
      </w:r>
      <w:r w:rsidR="00882634" w:rsidRPr="00A3525E">
        <w:rPr>
          <w:spacing w:val="-2"/>
          <w:lang w:val="pt-BR"/>
        </w:rPr>
        <w:t xml:space="preserve"> </w:t>
      </w:r>
      <w:r w:rsidRPr="00217B7D">
        <w:rPr>
          <w:spacing w:val="-2"/>
          <w:lang w:val="ru-RU"/>
        </w:rPr>
        <w:t>Несмотря</w:t>
      </w:r>
      <w:r w:rsidRPr="00A3525E">
        <w:rPr>
          <w:spacing w:val="-2"/>
          <w:lang w:val="pt-BR"/>
        </w:rPr>
        <w:t xml:space="preserve"> </w:t>
      </w:r>
      <w:r w:rsidRPr="00217B7D">
        <w:rPr>
          <w:spacing w:val="-2"/>
          <w:lang w:val="ru-RU"/>
        </w:rPr>
        <w:t>на</w:t>
      </w:r>
      <w:r w:rsidRPr="00A3525E">
        <w:rPr>
          <w:spacing w:val="-2"/>
          <w:lang w:val="pt-BR"/>
        </w:rPr>
        <w:t xml:space="preserve"> </w:t>
      </w:r>
      <w:r w:rsidRPr="00217B7D">
        <w:rPr>
          <w:spacing w:val="-2"/>
          <w:lang w:val="ru-RU"/>
        </w:rPr>
        <w:t>лицензионное</w:t>
      </w:r>
      <w:r w:rsidRPr="00A3525E">
        <w:rPr>
          <w:spacing w:val="-2"/>
          <w:lang w:val="pt-BR"/>
        </w:rPr>
        <w:t xml:space="preserve"> </w:t>
      </w:r>
      <w:r w:rsidRPr="00217B7D">
        <w:rPr>
          <w:spacing w:val="-2"/>
          <w:lang w:val="ru-RU"/>
        </w:rPr>
        <w:t>соглашение</w:t>
      </w:r>
      <w:r w:rsidRPr="00A3525E">
        <w:rPr>
          <w:spacing w:val="-2"/>
          <w:lang w:val="pt-BR"/>
        </w:rPr>
        <w:t xml:space="preserve"> </w:t>
      </w:r>
      <w:r w:rsidRPr="00217B7D">
        <w:rPr>
          <w:spacing w:val="-2"/>
          <w:lang w:val="ru-RU"/>
        </w:rPr>
        <w:t>поставщика</w:t>
      </w:r>
      <w:r w:rsidRPr="00A3525E">
        <w:rPr>
          <w:spacing w:val="-2"/>
          <w:lang w:val="pt-BR"/>
        </w:rPr>
        <w:t xml:space="preserve"> </w:t>
      </w:r>
      <w:r w:rsidRPr="00217B7D">
        <w:rPr>
          <w:spacing w:val="-2"/>
          <w:lang w:val="ru-RU"/>
        </w:rPr>
        <w:t>услуг</w:t>
      </w:r>
      <w:r w:rsidRPr="00A3525E">
        <w:rPr>
          <w:spacing w:val="-2"/>
          <w:lang w:val="pt-BR"/>
        </w:rPr>
        <w:t xml:space="preserve">, </w:t>
      </w:r>
      <w:r w:rsidRPr="00217B7D">
        <w:rPr>
          <w:spacing w:val="-2"/>
          <w:lang w:val="ru-RU"/>
        </w:rPr>
        <w:t>права</w:t>
      </w:r>
      <w:r w:rsidRPr="00A3525E">
        <w:rPr>
          <w:spacing w:val="-2"/>
          <w:lang w:val="pt-BR"/>
        </w:rPr>
        <w:t xml:space="preserve"> </w:t>
      </w:r>
      <w:r w:rsidRPr="00217B7D">
        <w:rPr>
          <w:spacing w:val="-2"/>
          <w:lang w:val="ru-RU"/>
        </w:rPr>
        <w:t>на</w:t>
      </w:r>
      <w:r w:rsidRPr="00A3525E">
        <w:rPr>
          <w:spacing w:val="-2"/>
          <w:lang w:val="pt-BR"/>
        </w:rPr>
        <w:t xml:space="preserve"> </w:t>
      </w:r>
      <w:r w:rsidRPr="00217B7D">
        <w:rPr>
          <w:spacing w:val="-2"/>
          <w:lang w:val="ru-RU"/>
        </w:rPr>
        <w:t>установку</w:t>
      </w:r>
      <w:r w:rsidRPr="00A3525E">
        <w:rPr>
          <w:spacing w:val="-2"/>
          <w:lang w:val="pt-BR"/>
        </w:rPr>
        <w:t xml:space="preserve"> </w:t>
      </w:r>
      <w:r w:rsidRPr="00217B7D">
        <w:rPr>
          <w:spacing w:val="-2"/>
          <w:lang w:val="ru-RU"/>
        </w:rPr>
        <w:t>и</w:t>
      </w:r>
      <w:r w:rsidRPr="00A3525E">
        <w:rPr>
          <w:spacing w:val="-2"/>
          <w:lang w:val="pt-BR"/>
        </w:rPr>
        <w:t xml:space="preserve"> </w:t>
      </w:r>
      <w:r w:rsidRPr="00217B7D">
        <w:rPr>
          <w:spacing w:val="-2"/>
          <w:lang w:val="ru-RU"/>
        </w:rPr>
        <w:t>использование</w:t>
      </w:r>
      <w:r w:rsidRPr="00A3525E">
        <w:rPr>
          <w:spacing w:val="-2"/>
          <w:lang w:val="pt-BR"/>
        </w:rPr>
        <w:t xml:space="preserve"> </w:t>
      </w:r>
      <w:r w:rsidRPr="00217B7D">
        <w:rPr>
          <w:spacing w:val="-2"/>
          <w:lang w:val="ru-RU"/>
        </w:rPr>
        <w:t>серверного</w:t>
      </w:r>
      <w:r w:rsidRPr="00A3525E">
        <w:rPr>
          <w:spacing w:val="-2"/>
          <w:lang w:val="pt-BR"/>
        </w:rPr>
        <w:t xml:space="preserve"> </w:t>
      </w:r>
      <w:r w:rsidRPr="00217B7D">
        <w:rPr>
          <w:spacing w:val="-2"/>
          <w:lang w:val="ru-RU"/>
        </w:rPr>
        <w:t>программного</w:t>
      </w:r>
      <w:r w:rsidRPr="00A3525E">
        <w:rPr>
          <w:spacing w:val="-2"/>
          <w:lang w:val="pt-BR"/>
        </w:rPr>
        <w:t xml:space="preserve"> </w:t>
      </w:r>
      <w:r w:rsidRPr="00217B7D">
        <w:rPr>
          <w:spacing w:val="-2"/>
          <w:lang w:val="ru-RU"/>
        </w:rPr>
        <w:t>обеспечения</w:t>
      </w:r>
      <w:r w:rsidRPr="00A3525E">
        <w:rPr>
          <w:spacing w:val="-2"/>
          <w:lang w:val="pt-BR"/>
        </w:rPr>
        <w:t xml:space="preserve"> </w:t>
      </w:r>
      <w:r w:rsidRPr="00217B7D">
        <w:rPr>
          <w:spacing w:val="-2"/>
          <w:lang w:val="ru-RU"/>
        </w:rPr>
        <w:t>регулируются</w:t>
      </w:r>
      <w:r w:rsidRPr="00A3525E">
        <w:rPr>
          <w:spacing w:val="-2"/>
          <w:lang w:val="pt-BR"/>
        </w:rPr>
        <w:t xml:space="preserve"> </w:t>
      </w:r>
      <w:r w:rsidRPr="00217B7D">
        <w:rPr>
          <w:spacing w:val="-2"/>
          <w:lang w:val="ru-RU"/>
        </w:rPr>
        <w:t>лицензионным</w:t>
      </w:r>
      <w:r w:rsidRPr="00A3525E">
        <w:rPr>
          <w:spacing w:val="-2"/>
          <w:lang w:val="pt-BR"/>
        </w:rPr>
        <w:t xml:space="preserve"> </w:t>
      </w:r>
      <w:r w:rsidRPr="00217B7D">
        <w:rPr>
          <w:spacing w:val="-2"/>
          <w:lang w:val="ru-RU"/>
        </w:rPr>
        <w:t>соглашением</w:t>
      </w:r>
      <w:r w:rsidRPr="00A3525E">
        <w:rPr>
          <w:spacing w:val="-2"/>
          <w:lang w:val="pt-BR"/>
        </w:rPr>
        <w:t xml:space="preserve"> </w:t>
      </w:r>
      <w:r w:rsidRPr="00217B7D">
        <w:rPr>
          <w:spacing w:val="-2"/>
          <w:lang w:val="ru-RU"/>
        </w:rPr>
        <w:t>с</w:t>
      </w:r>
      <w:r w:rsidRPr="00A3525E">
        <w:rPr>
          <w:spacing w:val="-2"/>
          <w:lang w:val="pt-BR"/>
        </w:rPr>
        <w:t xml:space="preserve"> </w:t>
      </w:r>
      <w:r w:rsidRPr="00217B7D">
        <w:rPr>
          <w:spacing w:val="-2"/>
          <w:lang w:val="ru-RU"/>
        </w:rPr>
        <w:t>конечным</w:t>
      </w:r>
      <w:r w:rsidRPr="00A3525E">
        <w:rPr>
          <w:spacing w:val="-2"/>
          <w:lang w:val="pt-BR"/>
        </w:rPr>
        <w:t xml:space="preserve"> </w:t>
      </w:r>
      <w:r w:rsidRPr="00217B7D">
        <w:rPr>
          <w:spacing w:val="-2"/>
          <w:lang w:val="ru-RU"/>
        </w:rPr>
        <w:t>пользователем</w:t>
      </w:r>
      <w:r w:rsidRPr="00A3525E">
        <w:rPr>
          <w:spacing w:val="-2"/>
          <w:lang w:val="pt-BR"/>
        </w:rPr>
        <w:t xml:space="preserve">, </w:t>
      </w:r>
      <w:r w:rsidRPr="00217B7D">
        <w:rPr>
          <w:spacing w:val="-2"/>
          <w:lang w:val="ru-RU"/>
        </w:rPr>
        <w:t>прилагающимся</w:t>
      </w:r>
      <w:r w:rsidRPr="00A3525E">
        <w:rPr>
          <w:spacing w:val="-2"/>
          <w:lang w:val="pt-BR"/>
        </w:rPr>
        <w:t xml:space="preserve"> </w:t>
      </w:r>
      <w:r w:rsidRPr="00217B7D">
        <w:rPr>
          <w:spacing w:val="-2"/>
          <w:lang w:val="ru-RU"/>
        </w:rPr>
        <w:t>к</w:t>
      </w:r>
      <w:r w:rsidRPr="00A3525E">
        <w:rPr>
          <w:spacing w:val="-2"/>
          <w:lang w:val="pt-BR"/>
        </w:rPr>
        <w:t xml:space="preserve"> </w:t>
      </w:r>
      <w:r w:rsidRPr="00217B7D">
        <w:rPr>
          <w:spacing w:val="-2"/>
          <w:lang w:val="ru-RU"/>
        </w:rPr>
        <w:t>серверу</w:t>
      </w:r>
      <w:r w:rsidRPr="00A3525E">
        <w:rPr>
          <w:spacing w:val="-2"/>
          <w:lang w:val="pt-BR"/>
        </w:rPr>
        <w:t xml:space="preserve">, </w:t>
      </w:r>
      <w:r w:rsidRPr="00217B7D">
        <w:rPr>
          <w:spacing w:val="-2"/>
          <w:lang w:val="ru-RU"/>
        </w:rPr>
        <w:t>на</w:t>
      </w:r>
      <w:r w:rsidRPr="00A3525E">
        <w:rPr>
          <w:spacing w:val="-2"/>
          <w:lang w:val="pt-BR"/>
        </w:rPr>
        <w:t xml:space="preserve"> </w:t>
      </w:r>
      <w:r w:rsidRPr="00217B7D">
        <w:rPr>
          <w:spacing w:val="-2"/>
          <w:lang w:val="ru-RU"/>
        </w:rPr>
        <w:t>котором</w:t>
      </w:r>
      <w:r w:rsidRPr="00A3525E">
        <w:rPr>
          <w:spacing w:val="-2"/>
          <w:lang w:val="pt-BR"/>
        </w:rPr>
        <w:t xml:space="preserve"> </w:t>
      </w:r>
      <w:r w:rsidRPr="00217B7D">
        <w:rPr>
          <w:spacing w:val="-2"/>
          <w:lang w:val="ru-RU"/>
        </w:rPr>
        <w:t>предварительно</w:t>
      </w:r>
      <w:r w:rsidRPr="00A3525E">
        <w:rPr>
          <w:spacing w:val="-2"/>
          <w:lang w:val="pt-BR"/>
        </w:rPr>
        <w:t xml:space="preserve"> </w:t>
      </w:r>
      <w:r w:rsidRPr="00217B7D">
        <w:rPr>
          <w:spacing w:val="-2"/>
          <w:lang w:val="ru-RU"/>
        </w:rPr>
        <w:t>установлено</w:t>
      </w:r>
      <w:r w:rsidRPr="00A3525E">
        <w:rPr>
          <w:spacing w:val="-2"/>
          <w:lang w:val="pt-BR"/>
        </w:rPr>
        <w:t xml:space="preserve"> </w:t>
      </w:r>
      <w:r w:rsidRPr="00217B7D">
        <w:rPr>
          <w:spacing w:val="-2"/>
          <w:lang w:val="ru-RU"/>
        </w:rPr>
        <w:t>серверное</w:t>
      </w:r>
      <w:r w:rsidRPr="00A3525E">
        <w:rPr>
          <w:spacing w:val="-2"/>
          <w:lang w:val="pt-BR"/>
        </w:rPr>
        <w:t xml:space="preserve"> </w:t>
      </w:r>
      <w:r w:rsidRPr="00217B7D">
        <w:rPr>
          <w:spacing w:val="-2"/>
          <w:lang w:val="ru-RU"/>
        </w:rPr>
        <w:t>программное</w:t>
      </w:r>
      <w:r w:rsidRPr="00A3525E">
        <w:rPr>
          <w:spacing w:val="-2"/>
          <w:lang w:val="pt-BR"/>
        </w:rPr>
        <w:t xml:space="preserve"> </w:t>
      </w:r>
      <w:r w:rsidRPr="00217B7D">
        <w:rPr>
          <w:spacing w:val="-2"/>
          <w:lang w:val="ru-RU"/>
        </w:rPr>
        <w:t>обеспечение</w:t>
      </w:r>
      <w:r w:rsidRPr="00A3525E">
        <w:rPr>
          <w:spacing w:val="-2"/>
          <w:lang w:val="pt-BR"/>
        </w:rPr>
        <w:t>.</w:t>
      </w:r>
      <w:r w:rsidR="00882634" w:rsidRPr="00A3525E">
        <w:rPr>
          <w:spacing w:val="-2"/>
          <w:lang w:val="pt-BR"/>
        </w:rPr>
        <w:t xml:space="preserve"> </w:t>
      </w:r>
      <w:r w:rsidRPr="00217B7D">
        <w:rPr>
          <w:spacing w:val="-2"/>
          <w:lang w:val="ru-RU"/>
        </w:rPr>
        <w:t>Права</w:t>
      </w:r>
      <w:r w:rsidRPr="00A3525E">
        <w:rPr>
          <w:spacing w:val="-2"/>
          <w:lang w:val="pt-BR"/>
        </w:rPr>
        <w:t xml:space="preserve"> </w:t>
      </w:r>
      <w:r w:rsidRPr="00217B7D">
        <w:rPr>
          <w:spacing w:val="-2"/>
          <w:lang w:val="ru-RU"/>
        </w:rPr>
        <w:t>доступа</w:t>
      </w:r>
      <w:r w:rsidRPr="00A3525E">
        <w:rPr>
          <w:spacing w:val="-2"/>
          <w:lang w:val="pt-BR"/>
        </w:rPr>
        <w:t xml:space="preserve"> </w:t>
      </w:r>
      <w:r w:rsidRPr="00217B7D">
        <w:rPr>
          <w:spacing w:val="-2"/>
          <w:lang w:val="ru-RU"/>
        </w:rPr>
        <w:t>к</w:t>
      </w:r>
      <w:r w:rsidRPr="00A3525E">
        <w:rPr>
          <w:spacing w:val="-2"/>
          <w:lang w:val="pt-BR"/>
        </w:rPr>
        <w:t xml:space="preserve"> </w:t>
      </w:r>
      <w:r w:rsidRPr="00217B7D">
        <w:rPr>
          <w:spacing w:val="-2"/>
          <w:lang w:val="ru-RU"/>
        </w:rPr>
        <w:t>серверному</w:t>
      </w:r>
      <w:r w:rsidRPr="00A3525E">
        <w:rPr>
          <w:spacing w:val="-2"/>
          <w:lang w:val="pt-BR"/>
        </w:rPr>
        <w:t xml:space="preserve"> </w:t>
      </w:r>
      <w:r w:rsidRPr="00217B7D">
        <w:rPr>
          <w:spacing w:val="-2"/>
          <w:lang w:val="ru-RU"/>
        </w:rPr>
        <w:t>программному</w:t>
      </w:r>
      <w:r w:rsidRPr="00A3525E">
        <w:rPr>
          <w:spacing w:val="-2"/>
          <w:lang w:val="pt-BR"/>
        </w:rPr>
        <w:t xml:space="preserve"> </w:t>
      </w:r>
      <w:r w:rsidRPr="00217B7D">
        <w:rPr>
          <w:spacing w:val="-2"/>
          <w:lang w:val="ru-RU"/>
        </w:rPr>
        <w:t>обеспечению</w:t>
      </w:r>
      <w:r w:rsidRPr="00A3525E">
        <w:rPr>
          <w:spacing w:val="-2"/>
          <w:lang w:val="pt-BR"/>
        </w:rPr>
        <w:t xml:space="preserve">, </w:t>
      </w:r>
      <w:r w:rsidRPr="00217B7D">
        <w:rPr>
          <w:spacing w:val="-2"/>
          <w:lang w:val="ru-RU"/>
        </w:rPr>
        <w:t>однако</w:t>
      </w:r>
      <w:r w:rsidRPr="00A3525E">
        <w:rPr>
          <w:spacing w:val="-2"/>
          <w:lang w:val="pt-BR"/>
        </w:rPr>
        <w:t xml:space="preserve">, </w:t>
      </w:r>
      <w:r w:rsidRPr="00217B7D">
        <w:rPr>
          <w:spacing w:val="-2"/>
          <w:lang w:val="ru-RU"/>
        </w:rPr>
        <w:t>регулируются</w:t>
      </w:r>
      <w:r w:rsidRPr="00A3525E">
        <w:rPr>
          <w:spacing w:val="-2"/>
          <w:lang w:val="pt-BR"/>
        </w:rPr>
        <w:t xml:space="preserve"> </w:t>
      </w:r>
      <w:r w:rsidRPr="00217B7D">
        <w:rPr>
          <w:spacing w:val="-2"/>
          <w:lang w:val="ru-RU"/>
        </w:rPr>
        <w:t>настоящими</w:t>
      </w:r>
      <w:r w:rsidRPr="00A3525E">
        <w:rPr>
          <w:spacing w:val="-2"/>
          <w:lang w:val="pt-BR"/>
        </w:rPr>
        <w:t xml:space="preserve"> </w:t>
      </w:r>
      <w:r w:rsidRPr="00217B7D">
        <w:rPr>
          <w:spacing w:val="-2"/>
          <w:lang w:val="ru-RU"/>
        </w:rPr>
        <w:t>правами</w:t>
      </w:r>
      <w:r w:rsidRPr="00A3525E">
        <w:rPr>
          <w:spacing w:val="-2"/>
          <w:lang w:val="pt-BR"/>
        </w:rPr>
        <w:t xml:space="preserve"> </w:t>
      </w:r>
      <w:r w:rsidRPr="00217B7D">
        <w:rPr>
          <w:spacing w:val="-2"/>
          <w:lang w:val="ru-RU"/>
        </w:rPr>
        <w:t>на</w:t>
      </w:r>
      <w:r w:rsidRPr="00A3525E">
        <w:rPr>
          <w:spacing w:val="-2"/>
          <w:lang w:val="pt-BR"/>
        </w:rPr>
        <w:t xml:space="preserve"> </w:t>
      </w:r>
      <w:r w:rsidRPr="00217B7D">
        <w:rPr>
          <w:spacing w:val="-2"/>
          <w:lang w:val="ru-RU"/>
        </w:rPr>
        <w:t>использование</w:t>
      </w:r>
      <w:r w:rsidRPr="00A3525E">
        <w:rPr>
          <w:spacing w:val="-2"/>
          <w:lang w:val="pt-BR"/>
        </w:rPr>
        <w:t xml:space="preserve"> </w:t>
      </w:r>
      <w:r w:rsidRPr="00217B7D">
        <w:rPr>
          <w:spacing w:val="-2"/>
          <w:lang w:val="ru-RU"/>
        </w:rPr>
        <w:t>продукта</w:t>
      </w:r>
      <w:r w:rsidRPr="00A3525E">
        <w:rPr>
          <w:spacing w:val="-2"/>
          <w:lang w:val="pt-BR"/>
        </w:rPr>
        <w:t>.</w:t>
      </w:r>
      <w:r w:rsidR="00882634" w:rsidRPr="00A3525E">
        <w:rPr>
          <w:spacing w:val="-2"/>
          <w:lang w:val="pt-BR"/>
        </w:rPr>
        <w:t xml:space="preserve"> </w:t>
      </w:r>
      <w:r w:rsidRPr="00217B7D">
        <w:rPr>
          <w:spacing w:val="-2"/>
          <w:lang w:val="ru-RU"/>
        </w:rPr>
        <w:t>В</w:t>
      </w:r>
      <w:r w:rsidRPr="00A3525E">
        <w:rPr>
          <w:spacing w:val="-2"/>
          <w:lang w:val="pt-BR"/>
        </w:rPr>
        <w:t xml:space="preserve"> </w:t>
      </w:r>
      <w:r w:rsidRPr="00217B7D">
        <w:rPr>
          <w:spacing w:val="-2"/>
          <w:lang w:val="ru-RU"/>
        </w:rPr>
        <w:t>дополнение</w:t>
      </w:r>
      <w:r w:rsidRPr="00A3525E">
        <w:rPr>
          <w:spacing w:val="-2"/>
          <w:lang w:val="pt-BR"/>
        </w:rPr>
        <w:t xml:space="preserve"> </w:t>
      </w:r>
      <w:r w:rsidRPr="00217B7D">
        <w:rPr>
          <w:spacing w:val="-2"/>
          <w:lang w:val="ru-RU"/>
        </w:rPr>
        <w:t>к</w:t>
      </w:r>
      <w:r w:rsidRPr="00A3525E">
        <w:rPr>
          <w:spacing w:val="-2"/>
          <w:lang w:val="pt-BR"/>
        </w:rPr>
        <w:t xml:space="preserve"> </w:t>
      </w:r>
      <w:r w:rsidRPr="00217B7D">
        <w:rPr>
          <w:spacing w:val="-2"/>
          <w:lang w:val="ru-RU"/>
        </w:rPr>
        <w:t>этому</w:t>
      </w:r>
      <w:r w:rsidRPr="00A3525E">
        <w:rPr>
          <w:spacing w:val="-2"/>
          <w:lang w:val="pt-BR"/>
        </w:rPr>
        <w:t xml:space="preserve">, </w:t>
      </w:r>
      <w:r w:rsidRPr="00217B7D">
        <w:rPr>
          <w:spacing w:val="-2"/>
          <w:lang w:val="ru-RU"/>
        </w:rPr>
        <w:t>использование</w:t>
      </w:r>
      <w:r w:rsidRPr="00A3525E">
        <w:rPr>
          <w:spacing w:val="-2"/>
          <w:lang w:val="pt-BR"/>
        </w:rPr>
        <w:t xml:space="preserve"> </w:t>
      </w:r>
      <w:r w:rsidRPr="00217B7D">
        <w:rPr>
          <w:spacing w:val="-2"/>
          <w:lang w:val="ru-RU"/>
        </w:rPr>
        <w:t>распространяемого</w:t>
      </w:r>
      <w:r w:rsidRPr="00A3525E">
        <w:rPr>
          <w:spacing w:val="-2"/>
          <w:lang w:val="pt-BR"/>
        </w:rPr>
        <w:t xml:space="preserve"> </w:t>
      </w:r>
      <w:r w:rsidRPr="00217B7D">
        <w:rPr>
          <w:spacing w:val="-2"/>
          <w:lang w:val="ru-RU"/>
        </w:rPr>
        <w:t>программного</w:t>
      </w:r>
      <w:r w:rsidRPr="00A3525E">
        <w:rPr>
          <w:spacing w:val="-2"/>
          <w:lang w:val="pt-BR"/>
        </w:rPr>
        <w:t xml:space="preserve"> </w:t>
      </w:r>
      <w:r w:rsidRPr="00217B7D">
        <w:rPr>
          <w:spacing w:val="-2"/>
          <w:lang w:val="ru-RU"/>
        </w:rPr>
        <w:t>обеспечения</w:t>
      </w:r>
      <w:r w:rsidRPr="00A3525E">
        <w:rPr>
          <w:spacing w:val="-2"/>
          <w:lang w:val="pt-BR"/>
        </w:rPr>
        <w:t xml:space="preserve"> </w:t>
      </w:r>
      <w:r w:rsidRPr="00217B7D">
        <w:rPr>
          <w:spacing w:val="-2"/>
          <w:lang w:val="ru-RU"/>
        </w:rPr>
        <w:t>регулируется</w:t>
      </w:r>
      <w:r w:rsidRPr="00A3525E">
        <w:rPr>
          <w:spacing w:val="-2"/>
          <w:lang w:val="pt-BR"/>
        </w:rPr>
        <w:t xml:space="preserve"> </w:t>
      </w:r>
      <w:r w:rsidRPr="00217B7D">
        <w:rPr>
          <w:spacing w:val="-2"/>
          <w:lang w:val="ru-RU"/>
        </w:rPr>
        <w:t>положениями</w:t>
      </w:r>
      <w:r w:rsidRPr="00A3525E">
        <w:rPr>
          <w:spacing w:val="-2"/>
          <w:lang w:val="pt-BR"/>
        </w:rPr>
        <w:t xml:space="preserve"> </w:t>
      </w:r>
      <w:r w:rsidRPr="00217B7D">
        <w:rPr>
          <w:spacing w:val="-2"/>
          <w:lang w:val="ru-RU"/>
        </w:rPr>
        <w:t>в</w:t>
      </w:r>
      <w:r w:rsidRPr="00A3525E">
        <w:rPr>
          <w:spacing w:val="-2"/>
          <w:lang w:val="pt-BR"/>
        </w:rPr>
        <w:t xml:space="preserve"> </w:t>
      </w:r>
      <w:r w:rsidRPr="00217B7D">
        <w:rPr>
          <w:spacing w:val="-2"/>
          <w:lang w:val="ru-RU"/>
        </w:rPr>
        <w:t>отношении</w:t>
      </w:r>
      <w:r w:rsidRPr="00A3525E">
        <w:rPr>
          <w:spacing w:val="-2"/>
          <w:lang w:val="pt-BR"/>
        </w:rPr>
        <w:t xml:space="preserve"> </w:t>
      </w:r>
      <w:r w:rsidRPr="00217B7D">
        <w:rPr>
          <w:spacing w:val="-2"/>
          <w:lang w:val="ru-RU"/>
        </w:rPr>
        <w:t>распространяемого</w:t>
      </w:r>
      <w:r w:rsidRPr="00A3525E">
        <w:rPr>
          <w:spacing w:val="-2"/>
          <w:lang w:val="pt-BR"/>
        </w:rPr>
        <w:t xml:space="preserve"> </w:t>
      </w:r>
      <w:r w:rsidRPr="00217B7D">
        <w:rPr>
          <w:spacing w:val="-2"/>
          <w:lang w:val="ru-RU"/>
        </w:rPr>
        <w:t>программного</w:t>
      </w:r>
      <w:r w:rsidRPr="00A3525E">
        <w:rPr>
          <w:spacing w:val="-2"/>
          <w:lang w:val="pt-BR"/>
        </w:rPr>
        <w:t xml:space="preserve"> </w:t>
      </w:r>
      <w:r w:rsidRPr="00217B7D">
        <w:rPr>
          <w:spacing w:val="-2"/>
          <w:lang w:val="ru-RU"/>
        </w:rPr>
        <w:t>обеспечения</w:t>
      </w:r>
      <w:r w:rsidRPr="00A3525E">
        <w:rPr>
          <w:spacing w:val="-2"/>
          <w:lang w:val="pt-BR"/>
        </w:rPr>
        <w:t xml:space="preserve">, </w:t>
      </w:r>
      <w:r w:rsidRPr="00217B7D">
        <w:rPr>
          <w:spacing w:val="-2"/>
          <w:lang w:val="ru-RU"/>
        </w:rPr>
        <w:t>содержащимися</w:t>
      </w:r>
      <w:r w:rsidRPr="00A3525E">
        <w:rPr>
          <w:spacing w:val="-2"/>
          <w:lang w:val="pt-BR"/>
        </w:rPr>
        <w:t xml:space="preserve"> </w:t>
      </w:r>
      <w:r w:rsidRPr="00217B7D">
        <w:rPr>
          <w:spacing w:val="-2"/>
          <w:lang w:val="ru-RU"/>
        </w:rPr>
        <w:t>в</w:t>
      </w:r>
      <w:r w:rsidRPr="00A3525E">
        <w:rPr>
          <w:spacing w:val="-2"/>
          <w:lang w:val="pt-BR"/>
        </w:rPr>
        <w:t xml:space="preserve"> </w:t>
      </w:r>
      <w:r w:rsidRPr="00217B7D">
        <w:rPr>
          <w:spacing w:val="-2"/>
          <w:lang w:val="ru-RU"/>
        </w:rPr>
        <w:t>прилагающемся</w:t>
      </w:r>
      <w:r w:rsidRPr="00A3525E">
        <w:rPr>
          <w:spacing w:val="-2"/>
          <w:lang w:val="pt-BR"/>
        </w:rPr>
        <w:t xml:space="preserve"> </w:t>
      </w:r>
      <w:r w:rsidRPr="00217B7D">
        <w:rPr>
          <w:spacing w:val="-2"/>
          <w:lang w:val="ru-RU"/>
        </w:rPr>
        <w:t>к</w:t>
      </w:r>
      <w:r w:rsidRPr="00A3525E">
        <w:rPr>
          <w:spacing w:val="-2"/>
          <w:lang w:val="pt-BR"/>
        </w:rPr>
        <w:t xml:space="preserve"> </w:t>
      </w:r>
      <w:r w:rsidRPr="00217B7D">
        <w:rPr>
          <w:spacing w:val="-2"/>
          <w:lang w:val="ru-RU"/>
        </w:rPr>
        <w:t>серверу</w:t>
      </w:r>
      <w:r w:rsidRPr="00A3525E">
        <w:rPr>
          <w:spacing w:val="-2"/>
          <w:lang w:val="pt-BR"/>
        </w:rPr>
        <w:t xml:space="preserve"> </w:t>
      </w:r>
      <w:r w:rsidRPr="00217B7D">
        <w:rPr>
          <w:spacing w:val="-2"/>
          <w:lang w:val="ru-RU"/>
        </w:rPr>
        <w:t>лицензионном</w:t>
      </w:r>
      <w:r w:rsidRPr="00A3525E">
        <w:rPr>
          <w:spacing w:val="-2"/>
          <w:lang w:val="pt-BR"/>
        </w:rPr>
        <w:t xml:space="preserve"> </w:t>
      </w:r>
      <w:r w:rsidRPr="00217B7D">
        <w:rPr>
          <w:spacing w:val="-2"/>
          <w:lang w:val="ru-RU"/>
        </w:rPr>
        <w:t>соглашении</w:t>
      </w:r>
      <w:r w:rsidRPr="00A3525E">
        <w:rPr>
          <w:spacing w:val="-2"/>
          <w:lang w:val="pt-BR"/>
        </w:rPr>
        <w:t xml:space="preserve"> </w:t>
      </w:r>
      <w:r w:rsidRPr="00217B7D">
        <w:rPr>
          <w:spacing w:val="-2"/>
          <w:lang w:val="ru-RU"/>
        </w:rPr>
        <w:t>с</w:t>
      </w:r>
      <w:r w:rsidRPr="00A3525E">
        <w:rPr>
          <w:spacing w:val="-2"/>
          <w:lang w:val="pt-BR"/>
        </w:rPr>
        <w:t xml:space="preserve"> </w:t>
      </w:r>
      <w:r w:rsidRPr="00217B7D">
        <w:rPr>
          <w:spacing w:val="-2"/>
          <w:lang w:val="ru-RU"/>
        </w:rPr>
        <w:t>конечным</w:t>
      </w:r>
      <w:r w:rsidRPr="00A3525E">
        <w:rPr>
          <w:spacing w:val="-2"/>
          <w:lang w:val="pt-BR"/>
        </w:rPr>
        <w:t xml:space="preserve"> </w:t>
      </w:r>
      <w:r w:rsidRPr="00217B7D">
        <w:rPr>
          <w:spacing w:val="-2"/>
          <w:lang w:val="ru-RU"/>
        </w:rPr>
        <w:t>пользователем</w:t>
      </w:r>
      <w:r w:rsidRPr="00A3525E">
        <w:rPr>
          <w:spacing w:val="-2"/>
          <w:lang w:val="pt-BR"/>
        </w:rPr>
        <w:t>.</w:t>
      </w:r>
    </w:p>
    <w:p w:rsidR="00152647" w:rsidRPr="007D1A99" w:rsidRDefault="00152647" w:rsidP="006B2649">
      <w:pPr>
        <w:pStyle w:val="PURBullet-Indented"/>
        <w:rPr>
          <w:lang w:val="pt-BR"/>
        </w:rPr>
      </w:pPr>
      <w:r w:rsidRPr="007D1A99">
        <w:rPr>
          <w:lang w:val="pt-BR"/>
        </w:rPr>
        <w:t xml:space="preserve">SQL Server 2008 R2 Enterprise </w:t>
      </w:r>
      <w:r w:rsidRPr="00217B7D">
        <w:rPr>
          <w:lang w:val="ru-RU"/>
        </w:rPr>
        <w:t>для</w:t>
      </w:r>
      <w:r w:rsidRPr="007D1A99">
        <w:rPr>
          <w:lang w:val="pt-BR"/>
        </w:rPr>
        <w:t xml:space="preserve"> </w:t>
      </w:r>
      <w:r w:rsidRPr="00217B7D">
        <w:rPr>
          <w:lang w:val="ru-RU"/>
        </w:rPr>
        <w:t>встроенных</w:t>
      </w:r>
      <w:r w:rsidRPr="007D1A99">
        <w:rPr>
          <w:lang w:val="pt-BR"/>
        </w:rPr>
        <w:t xml:space="preserve"> </w:t>
      </w:r>
      <w:r w:rsidRPr="00217B7D">
        <w:rPr>
          <w:lang w:val="ru-RU"/>
        </w:rPr>
        <w:t>систем</w:t>
      </w:r>
      <w:r w:rsidRPr="007D1A99">
        <w:rPr>
          <w:lang w:val="pt-BR"/>
        </w:rPr>
        <w:t xml:space="preserve"> x32 (</w:t>
      </w:r>
      <w:r w:rsidRPr="00217B7D">
        <w:rPr>
          <w:lang w:val="ru-RU"/>
        </w:rPr>
        <w:t>выпуск</w:t>
      </w:r>
      <w:r w:rsidRPr="007D1A99">
        <w:rPr>
          <w:lang w:val="pt-BR"/>
        </w:rPr>
        <w:t xml:space="preserve"> Runtime);</w:t>
      </w:r>
    </w:p>
    <w:p w:rsidR="00152647" w:rsidRPr="007D1A99" w:rsidDel="003C1827" w:rsidRDefault="00152647" w:rsidP="006B2649">
      <w:pPr>
        <w:pStyle w:val="PURBullet-Indented"/>
        <w:rPr>
          <w:lang w:val="pt-BR"/>
        </w:rPr>
      </w:pPr>
      <w:r w:rsidRPr="007D1A99">
        <w:rPr>
          <w:lang w:val="pt-BR"/>
        </w:rPr>
        <w:t xml:space="preserve">SQL Server 2008 R2 Standard </w:t>
      </w:r>
      <w:r w:rsidRPr="00217B7D">
        <w:rPr>
          <w:lang w:val="ru-RU"/>
        </w:rPr>
        <w:t>для</w:t>
      </w:r>
      <w:r w:rsidRPr="007D1A99">
        <w:rPr>
          <w:lang w:val="pt-BR"/>
        </w:rPr>
        <w:t xml:space="preserve"> </w:t>
      </w:r>
      <w:r w:rsidRPr="00217B7D">
        <w:rPr>
          <w:lang w:val="ru-RU"/>
        </w:rPr>
        <w:t>встроенных</w:t>
      </w:r>
      <w:r w:rsidRPr="007D1A99">
        <w:rPr>
          <w:lang w:val="pt-BR"/>
        </w:rPr>
        <w:t xml:space="preserve"> </w:t>
      </w:r>
      <w:r w:rsidRPr="00217B7D">
        <w:rPr>
          <w:lang w:val="ru-RU"/>
        </w:rPr>
        <w:t>систем</w:t>
      </w:r>
      <w:r w:rsidRPr="007D1A99">
        <w:rPr>
          <w:lang w:val="pt-BR"/>
        </w:rPr>
        <w:t xml:space="preserve"> x32 (</w:t>
      </w:r>
      <w:r w:rsidRPr="00217B7D">
        <w:rPr>
          <w:lang w:val="ru-RU"/>
        </w:rPr>
        <w:t>выпуск</w:t>
      </w:r>
      <w:r w:rsidRPr="007D1A99">
        <w:rPr>
          <w:lang w:val="pt-BR"/>
        </w:rPr>
        <w:t xml:space="preserve"> Runtime);</w:t>
      </w:r>
    </w:p>
    <w:p w:rsidR="00152647" w:rsidRPr="007D1A99" w:rsidRDefault="00152647" w:rsidP="006B2649">
      <w:pPr>
        <w:pStyle w:val="PURBullet-Indented"/>
        <w:rPr>
          <w:lang w:val="pt-BR"/>
        </w:rPr>
      </w:pPr>
      <w:r w:rsidRPr="007D1A99">
        <w:rPr>
          <w:lang w:val="pt-BR"/>
        </w:rPr>
        <w:t xml:space="preserve">SQL Server 2008 R2 Enterprise </w:t>
      </w:r>
      <w:r w:rsidRPr="00217B7D">
        <w:rPr>
          <w:lang w:val="ru-RU"/>
        </w:rPr>
        <w:t>для</w:t>
      </w:r>
      <w:r w:rsidRPr="007D1A99">
        <w:rPr>
          <w:lang w:val="pt-BR"/>
        </w:rPr>
        <w:t xml:space="preserve"> </w:t>
      </w:r>
      <w:r w:rsidRPr="00217B7D">
        <w:rPr>
          <w:lang w:val="ru-RU"/>
        </w:rPr>
        <w:t>встроенных</w:t>
      </w:r>
      <w:r w:rsidRPr="007D1A99">
        <w:rPr>
          <w:lang w:val="pt-BR"/>
        </w:rPr>
        <w:t xml:space="preserve"> </w:t>
      </w:r>
      <w:r w:rsidRPr="00217B7D">
        <w:rPr>
          <w:lang w:val="ru-RU"/>
        </w:rPr>
        <w:t>систем</w:t>
      </w:r>
      <w:r w:rsidRPr="007D1A99">
        <w:rPr>
          <w:lang w:val="pt-BR"/>
        </w:rPr>
        <w:t xml:space="preserve"> x64 (</w:t>
      </w:r>
      <w:r w:rsidRPr="00217B7D">
        <w:rPr>
          <w:lang w:val="ru-RU"/>
        </w:rPr>
        <w:t>выпуск</w:t>
      </w:r>
      <w:r w:rsidRPr="007D1A99">
        <w:rPr>
          <w:lang w:val="pt-BR"/>
        </w:rPr>
        <w:t xml:space="preserve"> Runtime);</w:t>
      </w:r>
    </w:p>
    <w:p w:rsidR="00152647" w:rsidRPr="007D1A99" w:rsidDel="003C1827" w:rsidRDefault="00152647" w:rsidP="006B2649">
      <w:pPr>
        <w:pStyle w:val="PURBullet-Indented"/>
        <w:rPr>
          <w:lang w:val="pt-BR"/>
        </w:rPr>
      </w:pPr>
      <w:r w:rsidRPr="007D1A99">
        <w:rPr>
          <w:lang w:val="pt-BR"/>
        </w:rPr>
        <w:t xml:space="preserve">SQL Server 2008 R2 Standard </w:t>
      </w:r>
      <w:r w:rsidRPr="00217B7D">
        <w:rPr>
          <w:lang w:val="ru-RU"/>
        </w:rPr>
        <w:t>для</w:t>
      </w:r>
      <w:r w:rsidRPr="007D1A99">
        <w:rPr>
          <w:lang w:val="pt-BR"/>
        </w:rPr>
        <w:t xml:space="preserve"> </w:t>
      </w:r>
      <w:r w:rsidRPr="00217B7D">
        <w:rPr>
          <w:lang w:val="ru-RU"/>
        </w:rPr>
        <w:t>встроенных</w:t>
      </w:r>
      <w:r w:rsidRPr="007D1A99">
        <w:rPr>
          <w:lang w:val="pt-BR"/>
        </w:rPr>
        <w:t xml:space="preserve"> </w:t>
      </w:r>
      <w:r w:rsidRPr="00217B7D">
        <w:rPr>
          <w:lang w:val="ru-RU"/>
        </w:rPr>
        <w:t>систем</w:t>
      </w:r>
      <w:r w:rsidRPr="007D1A99">
        <w:rPr>
          <w:lang w:val="pt-BR"/>
        </w:rPr>
        <w:t xml:space="preserve"> x64 (</w:t>
      </w:r>
      <w:r w:rsidRPr="00217B7D">
        <w:rPr>
          <w:lang w:val="ru-RU"/>
        </w:rPr>
        <w:t>выпуск</w:t>
      </w:r>
      <w:r w:rsidRPr="007D1A99">
        <w:rPr>
          <w:lang w:val="pt-BR"/>
        </w:rPr>
        <w:t xml:space="preserve"> Runtime) </w:t>
      </w:r>
      <w:r w:rsidRPr="00217B7D">
        <w:rPr>
          <w:lang w:val="ru-RU"/>
        </w:rPr>
        <w:t>и</w:t>
      </w:r>
    </w:p>
    <w:p w:rsidR="00152647" w:rsidRPr="001D093B" w:rsidDel="003C1827" w:rsidRDefault="00152647" w:rsidP="006B2649">
      <w:pPr>
        <w:pStyle w:val="PURBullet-Indented"/>
        <w:rPr>
          <w:lang w:val="pt-BR"/>
        </w:rPr>
      </w:pPr>
      <w:r w:rsidRPr="001D093B">
        <w:rPr>
          <w:lang w:val="pt-BR"/>
        </w:rPr>
        <w:t xml:space="preserve">SQL Server 2008 R2 Standard </w:t>
      </w:r>
      <w:r>
        <w:t>для</w:t>
      </w:r>
      <w:r w:rsidRPr="001D093B">
        <w:rPr>
          <w:lang w:val="pt-BR"/>
        </w:rPr>
        <w:t xml:space="preserve"> </w:t>
      </w:r>
      <w:r>
        <w:t>встроенных</w:t>
      </w:r>
      <w:r w:rsidRPr="001D093B">
        <w:rPr>
          <w:lang w:val="pt-BR"/>
        </w:rPr>
        <w:t xml:space="preserve"> </w:t>
      </w:r>
      <w:r>
        <w:t>систем</w:t>
      </w:r>
      <w:r w:rsidRPr="001D093B">
        <w:rPr>
          <w:lang w:val="pt-BR"/>
        </w:rPr>
        <w:t xml:space="preserve"> (x32) (</w:t>
      </w:r>
      <w:r>
        <w:t>выпуск</w:t>
      </w:r>
      <w:r w:rsidRPr="001D093B">
        <w:rPr>
          <w:lang w:val="pt-BR"/>
        </w:rPr>
        <w:t xml:space="preserve"> Systems Management Runtime).</w:t>
      </w:r>
    </w:p>
    <w:p w:rsidR="00091B14" w:rsidRPr="00217B7D" w:rsidRDefault="00091B14" w:rsidP="00A3525E">
      <w:pPr>
        <w:pStyle w:val="PURBlueStrong-Indented"/>
        <w:spacing w:after="40"/>
        <w:ind w:left="274"/>
        <w:rPr>
          <w:lang w:val="ru-RU"/>
        </w:rPr>
      </w:pPr>
      <w:r w:rsidRPr="00217B7D">
        <w:rPr>
          <w:lang w:val="ru-RU"/>
        </w:rPr>
        <w:t>ПО .</w:t>
      </w:r>
      <w:r w:rsidRPr="001D093B">
        <w:rPr>
          <w:lang w:val="pt-BR"/>
        </w:rPr>
        <w:t>NET</w:t>
      </w:r>
      <w:r w:rsidRPr="00217B7D">
        <w:rPr>
          <w:lang w:val="ru-RU"/>
        </w:rPr>
        <w:t xml:space="preserve"> </w:t>
      </w:r>
      <w:r w:rsidRPr="001D093B">
        <w:rPr>
          <w:lang w:val="pt-BR"/>
        </w:rPr>
        <w:t>Framework</w:t>
      </w:r>
    </w:p>
    <w:p w:rsidR="00091B14" w:rsidRPr="00217B7D" w:rsidRDefault="00091B14" w:rsidP="00A3525E">
      <w:pPr>
        <w:pStyle w:val="PURBody-Indented"/>
        <w:spacing w:after="100"/>
        <w:ind w:left="274"/>
        <w:rPr>
          <w:lang w:val="ru-RU"/>
        </w:rPr>
      </w:pPr>
      <w:r w:rsidRPr="00217B7D">
        <w:rPr>
          <w:lang w:val="ru-RU"/>
        </w:rPr>
        <w:t xml:space="preserve">Программное обеспечение для продукта содержит программное обеспечение </w:t>
      </w:r>
      <w:r w:rsidRPr="001D093B">
        <w:rPr>
          <w:lang w:val="pt-BR"/>
        </w:rPr>
        <w:t>Microsoft</w:t>
      </w:r>
      <w:r w:rsidRPr="00217B7D">
        <w:rPr>
          <w:lang w:val="ru-RU"/>
        </w:rPr>
        <w:t xml:space="preserve"> .</w:t>
      </w:r>
      <w:r w:rsidRPr="001D093B">
        <w:rPr>
          <w:lang w:val="pt-BR"/>
        </w:rPr>
        <w:t>NET</w:t>
      </w:r>
      <w:r w:rsidRPr="00217B7D">
        <w:rPr>
          <w:lang w:val="ru-RU"/>
        </w:rPr>
        <w:t xml:space="preserve"> </w:t>
      </w:r>
      <w:r w:rsidRPr="001D093B">
        <w:rPr>
          <w:lang w:val="pt-BR"/>
        </w:rPr>
        <w:t>Framework</w:t>
      </w:r>
      <w:r w:rsidRPr="00217B7D">
        <w:rPr>
          <w:lang w:val="ru-RU"/>
        </w:rPr>
        <w:t xml:space="preserve"> и может содержать программное обеспечение </w:t>
      </w:r>
      <w:r w:rsidRPr="001D093B">
        <w:rPr>
          <w:lang w:val="pt-BR"/>
        </w:rP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rsidRPr="00C97505">
        <w:t>NET</w:t>
      </w:r>
      <w:r w:rsidRPr="00217B7D">
        <w:rPr>
          <w:lang w:val="ru-RU"/>
        </w:rPr>
        <w:t xml:space="preserve"> </w:t>
      </w:r>
      <w:r w:rsidRPr="00C97505">
        <w:t>Framework</w:t>
      </w:r>
      <w:r w:rsidRPr="00217B7D">
        <w:rPr>
          <w:lang w:val="ru-RU"/>
        </w:rPr>
        <w:t xml:space="preserve"> и </w:t>
      </w:r>
      <w:r w:rsidRPr="00C97505">
        <w:t>PowerShell</w:t>
      </w:r>
      <w:r w:rsidRPr="00217B7D">
        <w:rPr>
          <w:lang w:val="ru-RU"/>
        </w:rPr>
        <w:t xml:space="preserve"> в разделе «Универсальные условия лицензии».</w:t>
      </w:r>
    </w:p>
    <w:p w:rsidR="00997CF3" w:rsidRPr="00217B7D" w:rsidRDefault="0013008E" w:rsidP="00A3525E">
      <w:pPr>
        <w:pStyle w:val="PURBreadcrumb"/>
        <w:keepNext w:val="0"/>
        <w:keepLines w:val="0"/>
        <w:spacing w:before="220" w:after="220"/>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31FC6" w:rsidRPr="00217B7D" w:rsidDel="003C1827" w:rsidRDefault="00531FC6" w:rsidP="0028715A">
      <w:pPr>
        <w:pStyle w:val="PURProductName"/>
        <w:rPr>
          <w:lang w:val="ru-RU"/>
        </w:rPr>
      </w:pPr>
      <w:bookmarkStart w:id="371" w:name="_Toc297828754"/>
      <w:bookmarkStart w:id="372" w:name="_Toc297883509"/>
      <w:bookmarkStart w:id="373" w:name="_Toc299519141"/>
      <w:bookmarkStart w:id="374" w:name="_Toc299531573"/>
      <w:bookmarkStart w:id="375" w:name="_Toc299531897"/>
      <w:bookmarkStart w:id="376" w:name="_Toc299957180"/>
      <w:bookmarkStart w:id="377" w:name="_Toc333334720"/>
      <w:bookmarkStart w:id="378" w:name="_Toc333336865"/>
      <w:r w:rsidRPr="00C97505">
        <w:t>SQL</w:t>
      </w:r>
      <w:r w:rsidRPr="00217B7D">
        <w:rPr>
          <w:lang w:val="ru-RU"/>
        </w:rPr>
        <w:t xml:space="preserve"> </w:t>
      </w:r>
      <w:r w:rsidRPr="00C97505">
        <w:t>Server</w:t>
      </w:r>
      <w:r w:rsidRPr="00217B7D">
        <w:rPr>
          <w:lang w:val="ru-RU"/>
        </w:rPr>
        <w:t xml:space="preserve"> 2008 </w:t>
      </w:r>
      <w:r w:rsidRPr="00C97505">
        <w:t>R</w:t>
      </w:r>
      <w:r w:rsidRPr="00217B7D">
        <w:rPr>
          <w:lang w:val="ru-RU"/>
        </w:rPr>
        <w:t xml:space="preserve">2 </w:t>
      </w:r>
      <w:r w:rsidRPr="00C97505">
        <w:t>Small</w:t>
      </w:r>
      <w:r w:rsidRPr="00217B7D">
        <w:rPr>
          <w:lang w:val="ru-RU"/>
        </w:rPr>
        <w:t xml:space="preserve"> </w:t>
      </w:r>
      <w:r w:rsidRPr="00C97505">
        <w:t>Business</w:t>
      </w:r>
      <w:bookmarkEnd w:id="371"/>
      <w:bookmarkEnd w:id="372"/>
      <w:bookmarkEnd w:id="373"/>
      <w:bookmarkEnd w:id="374"/>
      <w:bookmarkEnd w:id="375"/>
      <w:bookmarkEnd w:id="376"/>
      <w:bookmarkEnd w:id="377"/>
      <w:bookmarkEnd w:id="378"/>
      <w:r w:rsidR="00872DAE">
        <w:fldChar w:fldCharType="begin"/>
      </w:r>
      <w:r w:rsidRPr="00C97505">
        <w:instrText>XE</w:instrText>
      </w:r>
      <w:r w:rsidRPr="00217B7D">
        <w:rPr>
          <w:lang w:val="ru-RU"/>
        </w:rPr>
        <w:instrText xml:space="preserve"> "</w:instrText>
      </w:r>
      <w:r w:rsidRPr="00C97505">
        <w:instrText>SQL</w:instrText>
      </w:r>
      <w:r w:rsidRPr="00217B7D">
        <w:rPr>
          <w:lang w:val="ru-RU"/>
        </w:rPr>
        <w:instrText xml:space="preserve"> </w:instrText>
      </w:r>
      <w:r w:rsidRPr="00C97505">
        <w:instrText>Server</w:instrText>
      </w:r>
      <w:r w:rsidRPr="00217B7D">
        <w:rPr>
          <w:lang w:val="ru-RU"/>
        </w:rPr>
        <w:instrText xml:space="preserve"> 2008 </w:instrText>
      </w:r>
      <w:r w:rsidRPr="00C97505">
        <w:instrText>R</w:instrText>
      </w:r>
      <w:r w:rsidRPr="00217B7D">
        <w:rPr>
          <w:lang w:val="ru-RU"/>
        </w:rPr>
        <w:instrText xml:space="preserve">2 </w:instrText>
      </w:r>
      <w:r w:rsidRPr="00C97505">
        <w:instrText>Small</w:instrText>
      </w:r>
      <w:r w:rsidRPr="00217B7D">
        <w:rPr>
          <w:lang w:val="ru-RU"/>
        </w:rPr>
        <w:instrText xml:space="preserve"> </w:instrText>
      </w:r>
      <w:r w:rsidRPr="00C97505">
        <w:instrText>Business</w:instrText>
      </w:r>
      <w:r w:rsidRPr="00217B7D">
        <w:rPr>
          <w:lang w:val="ru-RU"/>
        </w:rPr>
        <w:instrText xml:space="preserve">" </w:instrText>
      </w:r>
      <w:r w:rsidR="00872DAE">
        <w:fldChar w:fldCharType="end"/>
      </w:r>
    </w:p>
    <w:p w:rsidR="00531FC6" w:rsidRPr="00217B7D" w:rsidDel="003C1827" w:rsidRDefault="00531FC6" w:rsidP="00531FC6">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A3525E" w:rsidDel="003C1827" w:rsidTr="00D33C91">
        <w:tc>
          <w:tcPr>
            <w:tcW w:w="4681" w:type="dxa"/>
            <w:tcBorders>
              <w:top w:val="single" w:sz="4" w:space="0" w:color="auto"/>
              <w:bottom w:val="nil"/>
            </w:tcBorders>
          </w:tcPr>
          <w:p w:rsidR="00531FC6" w:rsidRPr="00217B7D" w:rsidDel="003C1827" w:rsidRDefault="00531FC6" w:rsidP="00440193">
            <w:pPr>
              <w:pStyle w:val="PURLMSH"/>
              <w:rPr>
                <w:lang w:val="ru-RU"/>
              </w:rPr>
            </w:pPr>
            <w:r w:rsidRPr="00217B7D">
              <w:rPr>
                <w:lang w:val="ru-RU"/>
              </w:rPr>
              <w:t xml:space="preserve">Применимый раздел Общих условий лицензии </w:t>
            </w:r>
            <w:r w:rsidRPr="00C97505">
              <w:t>SAL</w:t>
            </w:r>
            <w:r w:rsidRPr="00217B7D">
              <w:rPr>
                <w:lang w:val="ru-RU"/>
              </w:rPr>
              <w:t xml:space="preserve">: </w:t>
            </w:r>
            <w:r w:rsidR="00A3525E" w:rsidRPr="00217B7D">
              <w:rPr>
                <w:lang w:val="ru-RU"/>
              </w:rPr>
              <w:br/>
            </w:r>
            <w:hyperlink w:anchor="SALTerms_Server" w:history="1">
              <w:r w:rsidRPr="00217B7D">
                <w:rPr>
                  <w:color w:val="00467F"/>
                  <w:u w:val="single"/>
                  <w:lang w:val="ru-RU"/>
                </w:rPr>
                <w:t>Серверное ПО</w:t>
              </w:r>
            </w:hyperlink>
          </w:p>
        </w:tc>
        <w:tc>
          <w:tcPr>
            <w:tcW w:w="6300" w:type="dxa"/>
            <w:tcBorders>
              <w:top w:val="single" w:sz="4" w:space="0" w:color="auto"/>
              <w:bottom w:val="nil"/>
            </w:tcBorders>
          </w:tcPr>
          <w:p w:rsidR="00531FC6" w:rsidRPr="00A3525E" w:rsidDel="003C1827" w:rsidRDefault="00531FC6" w:rsidP="00440193">
            <w:pPr>
              <w:pStyle w:val="PURLMSH"/>
              <w:rPr>
                <w:lang w:val="pt-BR"/>
              </w:rPr>
            </w:pPr>
            <w:r>
              <w:t>См</w:t>
            </w:r>
            <w:r w:rsidRPr="00A3525E">
              <w:rPr>
                <w:lang w:val="pt-BR"/>
              </w:rPr>
              <w:t xml:space="preserve">. </w:t>
            </w:r>
            <w:r>
              <w:t>соответствующее</w:t>
            </w:r>
            <w:r w:rsidRPr="00A3525E">
              <w:rPr>
                <w:lang w:val="pt-BR"/>
              </w:rPr>
              <w:t xml:space="preserve"> </w:t>
            </w:r>
            <w:r>
              <w:t>уведомление</w:t>
            </w:r>
            <w:r w:rsidRPr="00A3525E">
              <w:rPr>
                <w:lang w:val="pt-BR"/>
              </w:rPr>
              <w:t xml:space="preserve">. </w:t>
            </w:r>
            <w:r>
              <w:rPr>
                <w:b/>
              </w:rPr>
              <w:t>Нет</w:t>
            </w:r>
          </w:p>
        </w:tc>
      </w:tr>
      <w:tr w:rsidR="00531FC6" w:rsidRPr="004C5A14" w:rsidDel="003C1827" w:rsidTr="00D33C91">
        <w:tc>
          <w:tcPr>
            <w:tcW w:w="4681" w:type="dxa"/>
            <w:tcBorders>
              <w:top w:val="nil"/>
            </w:tcBorders>
          </w:tcPr>
          <w:p w:rsidR="00531FC6" w:rsidRPr="00217B7D" w:rsidDel="003C1827" w:rsidRDefault="00440193" w:rsidP="00440193">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A3525E"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6300" w:type="dxa"/>
            <w:tcBorders>
              <w:top w:val="nil"/>
            </w:tcBorders>
          </w:tcPr>
          <w:p w:rsidR="00531FC6" w:rsidRPr="00217B7D" w:rsidDel="003C1827" w:rsidRDefault="00531FC6" w:rsidP="00440193">
            <w:pPr>
              <w:pStyle w:val="PURLMSH"/>
              <w:rPr>
                <w:lang w:val="ru-RU"/>
              </w:rPr>
            </w:pPr>
          </w:p>
        </w:tc>
      </w:tr>
      <w:tr w:rsidR="00053B45" w:rsidRPr="00501DAF"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501DAF" w:rsidDel="003C1827" w:rsidRDefault="00053B45" w:rsidP="00053B45">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25990" w:rsidRPr="001D093B"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62140A" w:rsidDel="003C1827" w:rsidRDefault="00925990" w:rsidP="009E3081">
            <w:pPr>
              <w:pStyle w:val="PURBody"/>
              <w:rPr>
                <w:i/>
              </w:rPr>
            </w:pPr>
            <w:r>
              <w:t>Необходимо:</w:t>
            </w:r>
          </w:p>
          <w:p w:rsidR="00925990" w:rsidDel="003C1827" w:rsidRDefault="00925990" w:rsidP="009E3081">
            <w:pPr>
              <w:pStyle w:val="PURBullet-Indented"/>
              <w:rPr>
                <w:szCs w:val="18"/>
              </w:rPr>
            </w:pPr>
            <w:r>
              <w:t>SQL Server 2008 R2 Small Business</w:t>
            </w:r>
            <w:r>
              <w:rPr>
                <w:szCs w:val="18"/>
              </w:rPr>
              <w:t xml:space="preserve"> SAL, </w:t>
            </w:r>
            <w:r>
              <w:rPr>
                <w:b/>
                <w:szCs w:val="18"/>
              </w:rPr>
              <w:t>или</w:t>
            </w:r>
          </w:p>
          <w:p w:rsidR="00481B83" w:rsidRPr="00060689" w:rsidDel="003C1827" w:rsidRDefault="00481B83" w:rsidP="009E3081">
            <w:pPr>
              <w:pStyle w:val="PURBullet-Indented"/>
            </w:pPr>
            <w:r>
              <w:t xml:space="preserve">SQL Server 2008 R2 Standard SAL, </w:t>
            </w:r>
            <w:r>
              <w:rPr>
                <w:b/>
              </w:rPr>
              <w:t>или</w:t>
            </w:r>
          </w:p>
          <w:p w:rsidR="00481B83" w:rsidRPr="00C97505" w:rsidDel="003C1827" w:rsidRDefault="00925990" w:rsidP="009E3081">
            <w:pPr>
              <w:pStyle w:val="PURBullet-Indented"/>
              <w:rPr>
                <w:lang w:val="pt-BR"/>
              </w:rPr>
            </w:pPr>
            <w:r w:rsidRPr="00C97505">
              <w:rPr>
                <w:lang w:val="pt-BR"/>
              </w:rPr>
              <w:t xml:space="preserve">SQL Server 2008 R2 Enterprise SAL, </w:t>
            </w:r>
            <w:r>
              <w:rPr>
                <w:b/>
              </w:rPr>
              <w:t>или</w:t>
            </w:r>
          </w:p>
          <w:p w:rsidR="00925990" w:rsidRPr="00481B83" w:rsidDel="003C1827" w:rsidRDefault="00481B83" w:rsidP="009E3081">
            <w:pPr>
              <w:pStyle w:val="PURBullet-Indented"/>
            </w:pPr>
            <w:r>
              <w:t xml:space="preserve">SQL Server 2008 R2 Standard OEM SAL, </w:t>
            </w:r>
            <w:r>
              <w:rPr>
                <w:b/>
              </w:rPr>
              <w:t>или</w:t>
            </w:r>
          </w:p>
        </w:tc>
        <w:tc>
          <w:tcPr>
            <w:tcW w:w="6300" w:type="dxa"/>
            <w:tcBorders>
              <w:top w:val="nil"/>
              <w:left w:val="nil"/>
              <w:bottom w:val="dotted" w:sz="4" w:space="0" w:color="98BEE1" w:themeColor="accent1" w:themeShade="E6"/>
              <w:right w:val="nil"/>
            </w:tcBorders>
            <w:shd w:val="clear" w:color="auto" w:fill="auto"/>
          </w:tcPr>
          <w:p w:rsidR="00925990" w:rsidDel="003C1827" w:rsidRDefault="00925990" w:rsidP="00D33C91">
            <w:pPr>
              <w:pStyle w:val="PURBody"/>
              <w:ind w:left="908"/>
            </w:pPr>
          </w:p>
          <w:p w:rsidR="00481B83" w:rsidRPr="00C97505" w:rsidDel="003C1827" w:rsidRDefault="00481B83" w:rsidP="00D33C91">
            <w:pPr>
              <w:pStyle w:val="PURBullet-Indented"/>
              <w:rPr>
                <w:lang w:val="pt-BR" w:eastAsia="ja-JP"/>
              </w:rPr>
            </w:pPr>
            <w:r w:rsidRPr="00C97505">
              <w:rPr>
                <w:lang w:val="pt-BR"/>
              </w:rPr>
              <w:t xml:space="preserve">SQL Server 2008 R2 Enterprise OEM SAL, </w:t>
            </w:r>
            <w:r>
              <w:rPr>
                <w:b/>
              </w:rPr>
              <w:t>или</w:t>
            </w:r>
          </w:p>
          <w:p w:rsidR="00925990" w:rsidRPr="00C97505" w:rsidDel="003C1827" w:rsidRDefault="00925990" w:rsidP="00D33C91">
            <w:pPr>
              <w:pStyle w:val="PURBullet-Indented"/>
              <w:tabs>
                <w:tab w:val="left" w:pos="22"/>
              </w:tabs>
              <w:rPr>
                <w:lang w:val="pt-BR" w:eastAsia="ja-JP"/>
              </w:rPr>
            </w:pPr>
            <w:r w:rsidRPr="00C97505">
              <w:rPr>
                <w:lang w:val="pt-BR"/>
              </w:rPr>
              <w:t>Windows Small Business Server 2011 Premium Add-on SAL (</w:t>
            </w:r>
            <w:r w:rsidRPr="00217B7D">
              <w:rPr>
                <w:lang w:val="ru-RU"/>
              </w:rPr>
              <w:t>для</w:t>
            </w:r>
            <w:r w:rsidRPr="00C97505">
              <w:rPr>
                <w:lang w:val="pt-BR"/>
              </w:rPr>
              <w:t xml:space="preserve"> </w:t>
            </w:r>
            <w:r w:rsidRPr="00217B7D">
              <w:rPr>
                <w:lang w:val="ru-RU"/>
              </w:rPr>
              <w:t>любого</w:t>
            </w:r>
            <w:r w:rsidRPr="00C97505">
              <w:rPr>
                <w:lang w:val="pt-BR"/>
              </w:rPr>
              <w:t xml:space="preserve"> </w:t>
            </w:r>
            <w:r w:rsidRPr="00217B7D">
              <w:rPr>
                <w:lang w:val="ru-RU"/>
              </w:rPr>
              <w:t>пользователя</w:t>
            </w:r>
            <w:r w:rsidRPr="00C97505">
              <w:rPr>
                <w:lang w:val="pt-BR"/>
              </w:rPr>
              <w:t xml:space="preserve"> </w:t>
            </w:r>
            <w:r w:rsidRPr="00217B7D">
              <w:rPr>
                <w:lang w:val="ru-RU"/>
              </w:rPr>
              <w:t>или</w:t>
            </w:r>
            <w:r w:rsidRPr="00C97505">
              <w:rPr>
                <w:lang w:val="pt-BR"/>
              </w:rPr>
              <w:t xml:space="preserve"> </w:t>
            </w:r>
            <w:r w:rsidRPr="00217B7D">
              <w:rPr>
                <w:lang w:val="ru-RU"/>
              </w:rPr>
              <w:t>устройства</w:t>
            </w:r>
            <w:r w:rsidRPr="00C97505">
              <w:rPr>
                <w:lang w:val="pt-BR"/>
              </w:rPr>
              <w:t xml:space="preserve">, </w:t>
            </w:r>
            <w:r w:rsidRPr="00217B7D">
              <w:rPr>
                <w:lang w:val="ru-RU"/>
              </w:rPr>
              <w:t>которые</w:t>
            </w:r>
            <w:r w:rsidRPr="00C97505">
              <w:rPr>
                <w:lang w:val="pt-BR"/>
              </w:rPr>
              <w:t xml:space="preserve"> </w:t>
            </w:r>
            <w:r w:rsidRPr="00217B7D">
              <w:rPr>
                <w:lang w:val="ru-RU"/>
              </w:rPr>
              <w:t>обращаются</w:t>
            </w:r>
            <w:r w:rsidRPr="00C97505">
              <w:rPr>
                <w:lang w:val="pt-BR"/>
              </w:rPr>
              <w:t xml:space="preserve"> </w:t>
            </w:r>
            <w:r w:rsidRPr="00217B7D">
              <w:rPr>
                <w:lang w:val="ru-RU"/>
              </w:rPr>
              <w:t>к</w:t>
            </w:r>
            <w:r w:rsidRPr="00C97505">
              <w:rPr>
                <w:lang w:val="pt-BR"/>
              </w:rPr>
              <w:t xml:space="preserve"> </w:t>
            </w:r>
            <w:r w:rsidRPr="00217B7D">
              <w:rPr>
                <w:lang w:val="ru-RU"/>
              </w:rPr>
              <w:t>экземплярам</w:t>
            </w:r>
            <w:r w:rsidRPr="00C97505">
              <w:rPr>
                <w:lang w:val="pt-BR"/>
              </w:rPr>
              <w:t xml:space="preserve"> </w:t>
            </w:r>
            <w:r w:rsidRPr="00217B7D">
              <w:rPr>
                <w:lang w:val="ru-RU"/>
              </w:rPr>
              <w:t>серверного</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 xml:space="preserve">, </w:t>
            </w:r>
            <w:r w:rsidRPr="00217B7D">
              <w:rPr>
                <w:lang w:val="ru-RU"/>
              </w:rPr>
              <w:t>находящимся</w:t>
            </w:r>
            <w:r w:rsidRPr="00C97505">
              <w:rPr>
                <w:lang w:val="pt-BR"/>
              </w:rPr>
              <w:t xml:space="preserve"> </w:t>
            </w:r>
            <w:r w:rsidRPr="00217B7D">
              <w:rPr>
                <w:lang w:val="ru-RU"/>
              </w:rPr>
              <w:t>в</w:t>
            </w:r>
            <w:r w:rsidRPr="00C97505">
              <w:rPr>
                <w:lang w:val="pt-BR"/>
              </w:rPr>
              <w:t xml:space="preserve"> </w:t>
            </w:r>
            <w:r w:rsidRPr="00217B7D">
              <w:rPr>
                <w:lang w:val="ru-RU"/>
              </w:rPr>
              <w:t>домене</w:t>
            </w:r>
            <w:r w:rsidRPr="00C97505">
              <w:rPr>
                <w:lang w:val="pt-BR"/>
              </w:rPr>
              <w:t xml:space="preserve"> SBS)</w:t>
            </w:r>
          </w:p>
          <w:p w:rsidR="00925990" w:rsidRPr="00C97505" w:rsidDel="003C1827" w:rsidRDefault="00925990" w:rsidP="009E3081">
            <w:pPr>
              <w:pStyle w:val="PURBody"/>
              <w:rPr>
                <w:bCs/>
                <w:lang w:val="pt-BR"/>
              </w:rPr>
            </w:pPr>
          </w:p>
        </w:tc>
      </w:tr>
    </w:tbl>
    <w:p w:rsidR="00531FC6" w:rsidRPr="00C97505" w:rsidDel="003C1827" w:rsidRDefault="00531FC6" w:rsidP="00925990">
      <w:pPr>
        <w:pStyle w:val="PURADDITIONALTERMSHEADERMB"/>
        <w:rPr>
          <w:lang w:val="pt-BR"/>
        </w:rPr>
      </w:pPr>
      <w:r w:rsidRPr="00217B7D">
        <w:rPr>
          <w:lang w:val="ru-RU"/>
        </w:rPr>
        <w:t>Дополнительные</w:t>
      </w:r>
      <w:r w:rsidRPr="00C97505">
        <w:rPr>
          <w:lang w:val="pt-BR"/>
        </w:rPr>
        <w:t xml:space="preserve"> </w:t>
      </w:r>
      <w:r w:rsidRPr="00217B7D">
        <w:rPr>
          <w:lang w:val="ru-RU"/>
        </w:rPr>
        <w:t>условия</w:t>
      </w:r>
      <w:r w:rsidRPr="00C97505">
        <w:rPr>
          <w:lang w:val="pt-BR"/>
        </w:rPr>
        <w:t>.</w:t>
      </w:r>
    </w:p>
    <w:p w:rsidR="00053B45" w:rsidRPr="00C97505" w:rsidDel="003C1827" w:rsidRDefault="00053B45" w:rsidP="00152647">
      <w:pPr>
        <w:pStyle w:val="PURBody-Indented"/>
        <w:rPr>
          <w:lang w:val="pt-BR" w:eastAsia="ja-JP"/>
        </w:rPr>
      </w:pPr>
      <w:r w:rsidRPr="00217B7D">
        <w:rPr>
          <w:lang w:val="ru-RU"/>
        </w:rPr>
        <w:t>Операционная</w:t>
      </w:r>
      <w:r w:rsidRPr="00C97505">
        <w:rPr>
          <w:lang w:val="pt-BR"/>
        </w:rPr>
        <w:t xml:space="preserve"> </w:t>
      </w:r>
      <w:r w:rsidRPr="00217B7D">
        <w:rPr>
          <w:lang w:val="ru-RU"/>
        </w:rPr>
        <w:t>среда</w:t>
      </w:r>
      <w:r w:rsidRPr="00C97505">
        <w:rPr>
          <w:lang w:val="pt-BR"/>
        </w:rPr>
        <w:t xml:space="preserve"> («</w:t>
      </w:r>
      <w:r w:rsidRPr="00217B7D">
        <w:rPr>
          <w:lang w:val="ru-RU"/>
        </w:rPr>
        <w:t>ОС</w:t>
      </w:r>
      <w:r w:rsidRPr="00C97505">
        <w:rPr>
          <w:lang w:val="pt-BR"/>
        </w:rPr>
        <w:t xml:space="preserve">»), </w:t>
      </w:r>
      <w:r w:rsidRPr="00217B7D">
        <w:rPr>
          <w:lang w:val="ru-RU"/>
        </w:rPr>
        <w:t>в</w:t>
      </w:r>
      <w:r w:rsidRPr="00C97505">
        <w:rPr>
          <w:lang w:val="pt-BR"/>
        </w:rPr>
        <w:t xml:space="preserve"> </w:t>
      </w:r>
      <w:r w:rsidRPr="00217B7D">
        <w:rPr>
          <w:lang w:val="ru-RU"/>
        </w:rPr>
        <w:t>которой</w:t>
      </w:r>
      <w:r w:rsidRPr="00C97505">
        <w:rPr>
          <w:lang w:val="pt-BR"/>
        </w:rPr>
        <w:t xml:space="preserve"> </w:t>
      </w:r>
      <w:r w:rsidRPr="00217B7D">
        <w:rPr>
          <w:lang w:val="ru-RU"/>
        </w:rPr>
        <w:t>запускаются</w:t>
      </w:r>
      <w:r w:rsidRPr="00C97505">
        <w:rPr>
          <w:lang w:val="pt-BR"/>
        </w:rPr>
        <w:t xml:space="preserve"> </w:t>
      </w:r>
      <w:r w:rsidRPr="00217B7D">
        <w:rPr>
          <w:lang w:val="ru-RU"/>
        </w:rPr>
        <w:t>экземпляры</w:t>
      </w:r>
      <w:r w:rsidRPr="00C97505">
        <w:rPr>
          <w:lang w:val="pt-BR"/>
        </w:rPr>
        <w:t xml:space="preserve"> </w:t>
      </w:r>
      <w:r w:rsidRPr="00217B7D">
        <w:rPr>
          <w:lang w:val="ru-RU"/>
        </w:rPr>
        <w:t>серверного</w:t>
      </w:r>
      <w:r w:rsidRPr="00C97505">
        <w:rPr>
          <w:lang w:val="pt-BR"/>
        </w:rPr>
        <w:t xml:space="preserve"> </w:t>
      </w:r>
      <w:r w:rsidRPr="00217B7D">
        <w:rPr>
          <w:lang w:val="ru-RU"/>
        </w:rPr>
        <w:t>программного</w:t>
      </w:r>
      <w:r w:rsidRPr="00C97505">
        <w:rPr>
          <w:lang w:val="pt-BR"/>
        </w:rPr>
        <w:t xml:space="preserve"> </w:t>
      </w:r>
      <w:r w:rsidRPr="00217B7D">
        <w:rPr>
          <w:lang w:val="ru-RU"/>
        </w:rPr>
        <w:t>обеспечения</w:t>
      </w:r>
      <w:r w:rsidRPr="00C97505">
        <w:rPr>
          <w:lang w:val="pt-BR"/>
        </w:rPr>
        <w:t xml:space="preserve">, </w:t>
      </w:r>
      <w:r w:rsidRPr="00217B7D">
        <w:rPr>
          <w:lang w:val="ru-RU"/>
        </w:rPr>
        <w:t>должна</w:t>
      </w:r>
      <w:r w:rsidRPr="00C97505">
        <w:rPr>
          <w:lang w:val="pt-BR"/>
        </w:rPr>
        <w:t xml:space="preserve"> </w:t>
      </w:r>
      <w:r w:rsidRPr="00217B7D">
        <w:rPr>
          <w:lang w:val="ru-RU"/>
        </w:rPr>
        <w:t>быть</w:t>
      </w:r>
      <w:r w:rsidRPr="00C97505">
        <w:rPr>
          <w:lang w:val="pt-BR"/>
        </w:rPr>
        <w:t xml:space="preserve"> </w:t>
      </w:r>
      <w:r w:rsidRPr="00217B7D">
        <w:rPr>
          <w:lang w:val="ru-RU"/>
        </w:rPr>
        <w:t>присоединена</w:t>
      </w:r>
      <w:r w:rsidRPr="00C97505">
        <w:rPr>
          <w:lang w:val="pt-BR"/>
        </w:rPr>
        <w:t xml:space="preserve"> </w:t>
      </w:r>
      <w:r w:rsidRPr="00217B7D">
        <w:rPr>
          <w:lang w:val="ru-RU"/>
        </w:rPr>
        <w:t>к</w:t>
      </w:r>
      <w:r w:rsidRPr="00C97505">
        <w:rPr>
          <w:lang w:val="pt-BR"/>
        </w:rPr>
        <w:t xml:space="preserve"> </w:t>
      </w:r>
      <w:r w:rsidRPr="00217B7D">
        <w:rPr>
          <w:lang w:val="ru-RU"/>
        </w:rPr>
        <w:t>домену</w:t>
      </w:r>
      <w:r w:rsidRPr="00C97505">
        <w:rPr>
          <w:lang w:val="pt-BR"/>
        </w:rPr>
        <w:t xml:space="preserve">, </w:t>
      </w:r>
      <w:r w:rsidRPr="00217B7D">
        <w:rPr>
          <w:lang w:val="ru-RU"/>
        </w:rPr>
        <w:t>в</w:t>
      </w:r>
      <w:r w:rsidRPr="00C97505">
        <w:rPr>
          <w:lang w:val="pt-BR"/>
        </w:rPr>
        <w:t xml:space="preserve"> </w:t>
      </w:r>
      <w:r w:rsidRPr="00217B7D">
        <w:rPr>
          <w:lang w:val="ru-RU"/>
        </w:rPr>
        <w:t>котором</w:t>
      </w:r>
      <w:r w:rsidRPr="00C97505">
        <w:rPr>
          <w:lang w:val="pt-BR"/>
        </w:rPr>
        <w:t xml:space="preserve"> </w:t>
      </w:r>
      <w:r w:rsidRPr="00217B7D">
        <w:rPr>
          <w:lang w:val="ru-RU"/>
        </w:rPr>
        <w:t>служба</w:t>
      </w:r>
      <w:r w:rsidRPr="00C97505">
        <w:rPr>
          <w:lang w:val="pt-BR"/>
        </w:rPr>
        <w:t xml:space="preserve"> Active Directory </w:t>
      </w:r>
      <w:r w:rsidRPr="00217B7D">
        <w:rPr>
          <w:lang w:val="ru-RU"/>
        </w:rPr>
        <w:t>настроена</w:t>
      </w:r>
      <w:r w:rsidRPr="00C97505">
        <w:rPr>
          <w:lang w:val="pt-BR"/>
        </w:rPr>
        <w:t xml:space="preserve"> </w:t>
      </w:r>
      <w:r w:rsidRPr="00217B7D">
        <w:rPr>
          <w:lang w:val="ru-RU"/>
        </w:rPr>
        <w:t>следующим</w:t>
      </w:r>
      <w:r w:rsidRPr="00C97505">
        <w:rPr>
          <w:lang w:val="pt-BR"/>
        </w:rPr>
        <w:t xml:space="preserve"> </w:t>
      </w:r>
      <w:r w:rsidRPr="00217B7D">
        <w:rPr>
          <w:lang w:val="ru-RU"/>
        </w:rPr>
        <w:t>образом</w:t>
      </w:r>
      <w:r w:rsidRPr="00C97505">
        <w:rPr>
          <w:lang w:val="pt-BR"/>
        </w:rPr>
        <w:t>:</w:t>
      </w:r>
    </w:p>
    <w:p w:rsidR="00053B45" w:rsidRPr="00C97505" w:rsidDel="003C1827" w:rsidRDefault="00053B45" w:rsidP="006B2649">
      <w:pPr>
        <w:pStyle w:val="PURBullet-Indented"/>
        <w:rPr>
          <w:lang w:val="pt-BR" w:eastAsia="ja-JP"/>
        </w:rPr>
      </w:pPr>
      <w:r w:rsidRPr="00217B7D">
        <w:rPr>
          <w:lang w:val="ru-RU"/>
        </w:rPr>
        <w:t>единственный</w:t>
      </w:r>
      <w:r w:rsidRPr="00C97505">
        <w:rPr>
          <w:lang w:val="pt-BR"/>
        </w:rPr>
        <w:t xml:space="preserve"> </w:t>
      </w:r>
      <w:r w:rsidRPr="00217B7D">
        <w:rPr>
          <w:lang w:val="ru-RU"/>
        </w:rPr>
        <w:t>сервер</w:t>
      </w:r>
      <w:r w:rsidRPr="00C97505">
        <w:rPr>
          <w:lang w:val="pt-BR"/>
        </w:rPr>
        <w:t xml:space="preserve"> </w:t>
      </w:r>
      <w:r w:rsidRPr="00217B7D">
        <w:rPr>
          <w:lang w:val="ru-RU"/>
        </w:rPr>
        <w:t>в</w:t>
      </w:r>
      <w:r w:rsidRPr="00C97505">
        <w:rPr>
          <w:lang w:val="pt-BR"/>
        </w:rPr>
        <w:t xml:space="preserve"> </w:t>
      </w:r>
      <w:r w:rsidRPr="00217B7D">
        <w:rPr>
          <w:lang w:val="ru-RU"/>
        </w:rPr>
        <w:t>домене</w:t>
      </w:r>
      <w:r w:rsidRPr="00C97505">
        <w:rPr>
          <w:lang w:val="pt-BR"/>
        </w:rPr>
        <w:t xml:space="preserve"> </w:t>
      </w:r>
      <w:r w:rsidRPr="00217B7D">
        <w:rPr>
          <w:lang w:val="ru-RU"/>
        </w:rPr>
        <w:t>должен</w:t>
      </w:r>
      <w:r w:rsidRPr="00C97505">
        <w:rPr>
          <w:lang w:val="pt-BR"/>
        </w:rPr>
        <w:t xml:space="preserve"> </w:t>
      </w:r>
      <w:r w:rsidRPr="00217B7D">
        <w:rPr>
          <w:lang w:val="ru-RU"/>
        </w:rPr>
        <w:t>содержать</w:t>
      </w:r>
      <w:r w:rsidRPr="00C97505">
        <w:rPr>
          <w:lang w:val="pt-BR"/>
        </w:rPr>
        <w:t xml:space="preserve"> </w:t>
      </w:r>
      <w:r w:rsidRPr="00217B7D">
        <w:rPr>
          <w:lang w:val="ru-RU"/>
        </w:rPr>
        <w:t>все</w:t>
      </w:r>
      <w:r w:rsidRPr="00C97505">
        <w:rPr>
          <w:lang w:val="pt-BR"/>
        </w:rPr>
        <w:t xml:space="preserve"> </w:t>
      </w:r>
      <w:r w:rsidRPr="00217B7D">
        <w:rPr>
          <w:lang w:val="ru-RU"/>
        </w:rPr>
        <w:t>роли</w:t>
      </w:r>
      <w:r w:rsidRPr="00C97505">
        <w:rPr>
          <w:lang w:val="pt-BR"/>
        </w:rPr>
        <w:t xml:space="preserve"> FSMO </w:t>
      </w:r>
      <w:r w:rsidRPr="00217B7D">
        <w:rPr>
          <w:lang w:val="ru-RU"/>
        </w:rPr>
        <w:t>и</w:t>
      </w:r>
      <w:r w:rsidRPr="00C97505">
        <w:rPr>
          <w:lang w:val="pt-BR"/>
        </w:rPr>
        <w:t xml:space="preserve"> </w:t>
      </w:r>
      <w:r w:rsidRPr="00217B7D">
        <w:rPr>
          <w:lang w:val="ru-RU"/>
        </w:rPr>
        <w:t>быть</w:t>
      </w:r>
      <w:r w:rsidRPr="00C97505">
        <w:rPr>
          <w:lang w:val="pt-BR"/>
        </w:rPr>
        <w:t xml:space="preserve"> </w:t>
      </w:r>
      <w:r w:rsidRPr="00217B7D">
        <w:rPr>
          <w:lang w:val="ru-RU"/>
        </w:rPr>
        <w:t>корнем</w:t>
      </w:r>
      <w:r w:rsidRPr="00C97505">
        <w:rPr>
          <w:lang w:val="pt-BR"/>
        </w:rPr>
        <w:t xml:space="preserve"> </w:t>
      </w:r>
      <w:r w:rsidRPr="00217B7D">
        <w:rPr>
          <w:lang w:val="ru-RU"/>
        </w:rPr>
        <w:t>совокупности</w:t>
      </w:r>
      <w:r w:rsidRPr="00C97505">
        <w:rPr>
          <w:lang w:val="pt-BR"/>
        </w:rPr>
        <w:t xml:space="preserve"> </w:t>
      </w:r>
      <w:r w:rsidRPr="00217B7D">
        <w:rPr>
          <w:lang w:val="ru-RU"/>
        </w:rPr>
        <w:t>деревьев</w:t>
      </w:r>
      <w:r w:rsidRPr="00C97505">
        <w:rPr>
          <w:lang w:val="pt-BR"/>
        </w:rPr>
        <w:t xml:space="preserve"> Active Directory;</w:t>
      </w:r>
    </w:p>
    <w:p w:rsidR="00053B45" w:rsidRPr="00C97505" w:rsidDel="003C1827" w:rsidRDefault="00053B45" w:rsidP="006B2649">
      <w:pPr>
        <w:pStyle w:val="PURBullet-Indented"/>
        <w:rPr>
          <w:lang w:val="pt-BR" w:eastAsia="ja-JP"/>
        </w:rPr>
      </w:pPr>
      <w:r w:rsidRPr="00217B7D">
        <w:rPr>
          <w:lang w:val="ru-RU"/>
        </w:rPr>
        <w:t>не</w:t>
      </w:r>
      <w:r w:rsidRPr="00C97505">
        <w:rPr>
          <w:lang w:val="pt-BR"/>
        </w:rPr>
        <w:t xml:space="preserve"> </w:t>
      </w:r>
      <w:r w:rsidRPr="00217B7D">
        <w:rPr>
          <w:lang w:val="ru-RU"/>
        </w:rPr>
        <w:t>имеет</w:t>
      </w:r>
      <w:r w:rsidRPr="00C97505">
        <w:rPr>
          <w:lang w:val="pt-BR"/>
        </w:rPr>
        <w:t xml:space="preserve"> </w:t>
      </w:r>
      <w:r w:rsidRPr="00217B7D">
        <w:rPr>
          <w:lang w:val="ru-RU"/>
        </w:rPr>
        <w:t>доверительных</w:t>
      </w:r>
      <w:r w:rsidRPr="00C97505">
        <w:rPr>
          <w:lang w:val="pt-BR"/>
        </w:rPr>
        <w:t xml:space="preserve"> </w:t>
      </w:r>
      <w:r w:rsidRPr="00217B7D">
        <w:rPr>
          <w:lang w:val="ru-RU"/>
        </w:rPr>
        <w:t>отношений</w:t>
      </w:r>
      <w:r w:rsidRPr="00C97505">
        <w:rPr>
          <w:lang w:val="pt-BR"/>
        </w:rPr>
        <w:t xml:space="preserve"> </w:t>
      </w:r>
      <w:r w:rsidRPr="00217B7D">
        <w:rPr>
          <w:lang w:val="ru-RU"/>
        </w:rPr>
        <w:t>с</w:t>
      </w:r>
      <w:r w:rsidRPr="00C97505">
        <w:rPr>
          <w:lang w:val="pt-BR"/>
        </w:rPr>
        <w:t xml:space="preserve"> </w:t>
      </w:r>
      <w:r w:rsidRPr="00217B7D">
        <w:rPr>
          <w:lang w:val="ru-RU"/>
        </w:rPr>
        <w:t>другими</w:t>
      </w:r>
      <w:r w:rsidRPr="00C97505">
        <w:rPr>
          <w:lang w:val="pt-BR"/>
        </w:rPr>
        <w:t xml:space="preserve"> </w:t>
      </w:r>
      <w:r w:rsidRPr="00217B7D">
        <w:rPr>
          <w:lang w:val="ru-RU"/>
        </w:rPr>
        <w:t>доменами</w:t>
      </w:r>
      <w:r w:rsidRPr="00C97505">
        <w:rPr>
          <w:lang w:val="pt-BR"/>
        </w:rPr>
        <w:t>;</w:t>
      </w:r>
    </w:p>
    <w:p w:rsidR="00053B45" w:rsidRPr="00152647" w:rsidDel="003C1827" w:rsidRDefault="00053B45" w:rsidP="006B2649">
      <w:pPr>
        <w:pStyle w:val="PURBullet-Indented"/>
        <w:rPr>
          <w:lang w:eastAsia="ja-JP"/>
        </w:rPr>
      </w:pPr>
      <w:r>
        <w:t>не имеет дочерних доменов.</w:t>
      </w:r>
    </w:p>
    <w:p w:rsidR="00053B45" w:rsidRPr="00217B7D" w:rsidDel="003C1827" w:rsidRDefault="00053B45" w:rsidP="00152647">
      <w:pPr>
        <w:pStyle w:val="PURBody-Indented"/>
        <w:rPr>
          <w:lang w:val="ru-RU"/>
        </w:rPr>
      </w:pPr>
      <w:r w:rsidRPr="00217B7D">
        <w:rPr>
          <w:lang w:val="ru-RU"/>
        </w:rPr>
        <w:t xml:space="preserve">Вы не имеете права одновременно запускать экземпляры серверного программного обеспечения, которое было лицензировано отдельно или другим образом, в другой операционной среде (ОС) в этом же домене. Общее количество пользователей и устройств, которым назначены лицензии </w:t>
      </w:r>
      <w:r>
        <w:t>SAL</w:t>
      </w:r>
      <w:r w:rsidRPr="00217B7D">
        <w:rPr>
          <w:lang w:val="ru-RU"/>
        </w:rPr>
        <w:t>, в домене должно быть не более 75.</w:t>
      </w:r>
    </w:p>
    <w:p w:rsidR="00141539" w:rsidRPr="00ED71EB" w:rsidRDefault="00141539" w:rsidP="00141539">
      <w:pPr>
        <w:pStyle w:val="PURBlueStrong-Indented"/>
        <w:keepNext w:val="0"/>
        <w:keepLines w:val="0"/>
        <w:ind w:left="274"/>
        <w:rPr>
          <w:lang w:val="ru-RU"/>
        </w:rPr>
      </w:pPr>
    </w:p>
    <w:p w:rsidR="00091B14" w:rsidRPr="00217B7D" w:rsidDel="003C1827" w:rsidRDefault="00091B14" w:rsidP="00091B14">
      <w:pPr>
        <w:pStyle w:val="PURBlueStrong-Indented"/>
        <w:rPr>
          <w:lang w:val="ru-RU"/>
        </w:rPr>
      </w:pPr>
      <w:r w:rsidRPr="00217B7D">
        <w:rPr>
          <w:lang w:val="ru-RU"/>
        </w:rPr>
        <w:lastRenderedPageBreak/>
        <w:t>ПО .</w:t>
      </w:r>
      <w:r>
        <w:t>NET</w:t>
      </w:r>
      <w:r w:rsidRPr="00217B7D">
        <w:rPr>
          <w:lang w:val="ru-RU"/>
        </w:rPr>
        <w:t xml:space="preserve"> </w:t>
      </w:r>
      <w:r>
        <w:t>Framework</w:t>
      </w:r>
    </w:p>
    <w:p w:rsidR="00091B14" w:rsidRPr="00217B7D" w:rsidDel="003C1827"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997CF3" w:rsidRPr="00217B7D" w:rsidDel="003C1827" w:rsidRDefault="0013008E" w:rsidP="00997CF3">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379" w:name="_Toc299519142"/>
      <w:bookmarkStart w:id="380" w:name="_Toc299531574"/>
      <w:bookmarkStart w:id="381" w:name="_Toc299531898"/>
      <w:bookmarkStart w:id="382" w:name="_Toc299957181"/>
      <w:bookmarkStart w:id="383" w:name="_Toc333334721"/>
      <w:bookmarkStart w:id="384" w:name="_Toc333336866"/>
      <w:r>
        <w:t>SQL</w:t>
      </w:r>
      <w:r w:rsidRPr="00217B7D">
        <w:rPr>
          <w:lang w:val="ru-RU"/>
        </w:rPr>
        <w:t xml:space="preserve"> </w:t>
      </w:r>
      <w:r>
        <w:t>Server</w:t>
      </w:r>
      <w:r w:rsidRPr="00217B7D">
        <w:rPr>
          <w:lang w:val="ru-RU"/>
        </w:rPr>
        <w:t xml:space="preserve"> 2012 </w:t>
      </w:r>
      <w:r>
        <w:t>Standard</w:t>
      </w:r>
      <w:bookmarkEnd w:id="379"/>
      <w:bookmarkEnd w:id="380"/>
      <w:bookmarkEnd w:id="381"/>
      <w:bookmarkEnd w:id="382"/>
      <w:bookmarkEnd w:id="383"/>
      <w:bookmarkEnd w:id="384"/>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2012 </w:instrText>
      </w:r>
      <w:r>
        <w:instrText>Standard</w:instrText>
      </w:r>
      <w:r w:rsidRPr="00217B7D">
        <w:rPr>
          <w:lang w:val="ru-RU"/>
        </w:rPr>
        <w:instrText xml:space="preserv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9F774B">
        <w:tc>
          <w:tcPr>
            <w:tcW w:w="2477"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tcBorders>
              <w:top w:val="single" w:sz="4" w:space="0" w:color="auto"/>
              <w:bottom w:val="nil"/>
            </w:tcBorders>
          </w:tcPr>
          <w:p w:rsidR="00831C1F" w:rsidRDefault="004F154D" w:rsidP="00831C1F">
            <w:pPr>
              <w:pStyle w:val="PURLMSH"/>
            </w:pPr>
            <w:r w:rsidRPr="00217B7D">
              <w:rPr>
                <w:lang w:val="ru-RU"/>
              </w:rPr>
              <w:t xml:space="preserve">См. соответствующее уведомление. </w:t>
            </w:r>
            <w:r w:rsidRPr="00217B7D">
              <w:rPr>
                <w:b/>
                <w:lang w:val="ru-RU"/>
              </w:rPr>
              <w:t xml:space="preserve">Автоматические обновления </w:t>
            </w:r>
            <w:r w:rsidR="00034841" w:rsidRPr="00217B7D">
              <w:rPr>
                <w:lang w:val="ru-RU"/>
              </w:rPr>
              <w:br/>
            </w:r>
            <w:r w:rsidRPr="00217B7D">
              <w:rPr>
                <w:lang w:val="ru-RU"/>
              </w:rPr>
              <w:t xml:space="preserve">(см. </w:t>
            </w:r>
            <w:r>
              <w:t>Приложение 2)</w:t>
            </w:r>
          </w:p>
        </w:tc>
      </w:tr>
      <w:tr w:rsidR="009A4C7C" w:rsidRPr="004C5A14" w:rsidTr="009F774B">
        <w:tc>
          <w:tcPr>
            <w:tcW w:w="2477"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034841"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9A4C7C" w:rsidRPr="00217B7D" w:rsidRDefault="009A4C7C" w:rsidP="009A4C7C">
            <w:pPr>
              <w:pStyle w:val="PURLMSH"/>
              <w:rPr>
                <w:lang w:val="ru-RU"/>
              </w:rPr>
            </w:pPr>
          </w:p>
        </w:tc>
      </w:tr>
      <w:tr w:rsidR="009A4C7C" w:rsidRPr="00501DAF"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3025FD" w:rsidRPr="003528B0" w:rsidTr="000348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nil"/>
              <w:right w:val="nil"/>
            </w:tcBorders>
            <w:shd w:val="clear" w:color="auto" w:fill="auto"/>
          </w:tcPr>
          <w:p w:rsidR="003025FD" w:rsidRPr="0062140A" w:rsidRDefault="003025FD" w:rsidP="009A4C7C">
            <w:pPr>
              <w:pStyle w:val="PURBody"/>
              <w:rPr>
                <w:i/>
              </w:rPr>
            </w:pPr>
            <w:r>
              <w:rPr>
                <w:b/>
              </w:rPr>
              <w:t>Необходимо:</w:t>
            </w:r>
          </w:p>
          <w:p w:rsidR="009F3973" w:rsidRPr="009F3973" w:rsidRDefault="009F3973" w:rsidP="006B2649">
            <w:pPr>
              <w:pStyle w:val="PURBullet-Indented"/>
              <w:rPr>
                <w:i/>
              </w:rPr>
            </w:pPr>
            <w:r>
              <w:t xml:space="preserve">SQL Server 2012 Standard SAL, </w:t>
            </w:r>
            <w:r>
              <w:rPr>
                <w:b/>
              </w:rPr>
              <w:t>или</w:t>
            </w:r>
          </w:p>
          <w:p w:rsidR="003025FD" w:rsidRPr="00091B14" w:rsidRDefault="009F3973" w:rsidP="006B2649">
            <w:pPr>
              <w:pStyle w:val="PURBullet-Indented"/>
            </w:pPr>
            <w:r>
              <w:t>SQL Server 2012 Business Intelligence SAL</w:t>
            </w:r>
          </w:p>
        </w:tc>
      </w:tr>
    </w:tbl>
    <w:p w:rsidR="009A4C7C" w:rsidRPr="00217B7D" w:rsidRDefault="009A4C7C" w:rsidP="0085206E">
      <w:pPr>
        <w:pStyle w:val="PURADDITIONALTERMSHEADERMB"/>
        <w:rPr>
          <w:lang w:val="ru-RU"/>
        </w:rPr>
      </w:pPr>
      <w:r w:rsidRPr="00217B7D">
        <w:rPr>
          <w:lang w:val="ru-RU"/>
        </w:rPr>
        <w:t>Дополнительные условия.</w:t>
      </w:r>
    </w:p>
    <w:p w:rsidR="00091B14" w:rsidRPr="00217B7D" w:rsidRDefault="00091B14" w:rsidP="00D62BE8">
      <w:pPr>
        <w:pStyle w:val="PURBlueStrong-Indented"/>
        <w:tabs>
          <w:tab w:val="left" w:pos="9373"/>
        </w:tabs>
        <w:rPr>
          <w:lang w:val="ru-RU"/>
        </w:rPr>
      </w:pPr>
      <w:r w:rsidRPr="00217B7D">
        <w:rPr>
          <w:lang w:val="ru-RU"/>
        </w:rPr>
        <w:t>ПО .</w:t>
      </w:r>
      <w:r>
        <w:t>NET</w:t>
      </w:r>
      <w:r w:rsidRPr="00217B7D">
        <w:rPr>
          <w:lang w:val="ru-RU"/>
        </w:rPr>
        <w:t xml:space="preserve"> </w:t>
      </w:r>
      <w:r>
        <w:t>Framework</w:t>
      </w:r>
    </w:p>
    <w:p w:rsidR="00091B14" w:rsidRPr="00217B7D"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9A4C7C" w:rsidRPr="00217B7D" w:rsidRDefault="0013008E" w:rsidP="009A4C7C">
      <w:pPr>
        <w:pStyle w:val="PURBreadcrumb"/>
        <w:rPr>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E669F1" w:rsidRPr="00217B7D" w:rsidRDefault="00E669F1" w:rsidP="00E669F1">
      <w:pPr>
        <w:pStyle w:val="PURProductName"/>
        <w:rPr>
          <w:lang w:val="ru-RU"/>
        </w:rPr>
      </w:pPr>
      <w:bookmarkStart w:id="385" w:name="_Toc333334722"/>
      <w:bookmarkStart w:id="386" w:name="_Toc333336867"/>
      <w:bookmarkStart w:id="387" w:name="_Toc297828757"/>
      <w:bookmarkStart w:id="388" w:name="_Toc297883512"/>
      <w:bookmarkStart w:id="389" w:name="_Toc299519143"/>
      <w:bookmarkStart w:id="390" w:name="_Toc299531575"/>
      <w:bookmarkStart w:id="391" w:name="_Toc299531899"/>
      <w:bookmarkStart w:id="392" w:name="_Toc299957182"/>
      <w:r>
        <w:t>SQL</w:t>
      </w:r>
      <w:r w:rsidRPr="00217B7D">
        <w:rPr>
          <w:lang w:val="ru-RU"/>
        </w:rPr>
        <w:t xml:space="preserve"> </w:t>
      </w:r>
      <w:r>
        <w:t>Server</w:t>
      </w:r>
      <w:r w:rsidRPr="00217B7D">
        <w:rPr>
          <w:lang w:val="ru-RU"/>
        </w:rPr>
        <w:t xml:space="preserve"> 2012 </w:t>
      </w:r>
      <w:r>
        <w:t>Business</w:t>
      </w:r>
      <w:r w:rsidRPr="00217B7D">
        <w:rPr>
          <w:lang w:val="ru-RU"/>
        </w:rPr>
        <w:t xml:space="preserve"> </w:t>
      </w:r>
      <w:r>
        <w:t>Intelligence</w:t>
      </w:r>
      <w:bookmarkEnd w:id="385"/>
      <w:bookmarkEnd w:id="386"/>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2012 </w:instrText>
      </w:r>
      <w:r>
        <w:instrText>Business</w:instrText>
      </w:r>
      <w:r w:rsidRPr="00217B7D">
        <w:rPr>
          <w:lang w:val="ru-RU"/>
        </w:rPr>
        <w:instrText xml:space="preserve"> </w:instrText>
      </w:r>
      <w:r>
        <w:instrText>Intelligence</w:instrText>
      </w:r>
      <w:r w:rsidRPr="00217B7D">
        <w:rPr>
          <w:lang w:val="ru-RU"/>
        </w:rPr>
        <w:instrText xml:space="preserve">" </w:instrText>
      </w:r>
      <w:r w:rsidR="00872DAE">
        <w:fldChar w:fldCharType="end"/>
      </w:r>
    </w:p>
    <w:p w:rsidR="00E669F1" w:rsidRPr="00217B7D" w:rsidRDefault="00E669F1" w:rsidP="00E669F1">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Tr="00230F33">
        <w:tc>
          <w:tcPr>
            <w:tcW w:w="2477" w:type="pct"/>
            <w:tcBorders>
              <w:top w:val="single" w:sz="4" w:space="0" w:color="auto"/>
              <w:bottom w:val="nil"/>
            </w:tcBorders>
          </w:tcPr>
          <w:p w:rsidR="00E669F1" w:rsidRPr="00217B7D" w:rsidRDefault="00E669F1" w:rsidP="00230F33">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tcBorders>
              <w:top w:val="single" w:sz="4" w:space="0" w:color="auto"/>
              <w:bottom w:val="nil"/>
            </w:tcBorders>
          </w:tcPr>
          <w:p w:rsidR="00E669F1" w:rsidRPr="00E669F1" w:rsidRDefault="00E669F1" w:rsidP="00196A4F">
            <w:pPr>
              <w:pStyle w:val="PURLMSH"/>
            </w:pPr>
            <w:r w:rsidRPr="00217B7D">
              <w:rPr>
                <w:lang w:val="ru-RU"/>
              </w:rPr>
              <w:t xml:space="preserve">См. соответствующее уведомление. </w:t>
            </w:r>
            <w:r w:rsidRPr="00217B7D">
              <w:rPr>
                <w:b/>
                <w:lang w:val="ru-RU"/>
              </w:rPr>
              <w:t xml:space="preserve">Автоматические обновления </w:t>
            </w:r>
            <w:r w:rsidRPr="00217B7D">
              <w:rPr>
                <w:lang w:val="ru-RU"/>
              </w:rPr>
              <w:t>(см.</w:t>
            </w:r>
            <w:r w:rsidR="00196A4F">
              <w:t> </w:t>
            </w:r>
            <w:r>
              <w:t>Приложение 2)</w:t>
            </w:r>
          </w:p>
        </w:tc>
      </w:tr>
      <w:tr w:rsidR="00E669F1" w:rsidRPr="004C5A14" w:rsidTr="00230F33">
        <w:tc>
          <w:tcPr>
            <w:tcW w:w="2477" w:type="pct"/>
            <w:tcBorders>
              <w:top w:val="nil"/>
            </w:tcBorders>
          </w:tcPr>
          <w:p w:rsidR="00E669F1" w:rsidRPr="00217B7D" w:rsidRDefault="00E669F1" w:rsidP="0069024A">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Pr="00217B7D">
              <w:rPr>
                <w:i/>
                <w:lang w:val="ru-RU"/>
              </w:rPr>
              <w:t>(см.</w:t>
            </w:r>
            <w:r w:rsidR="0069024A">
              <w:rPr>
                <w:i/>
              </w:rPr>
              <w:t>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E669F1" w:rsidRPr="00217B7D" w:rsidRDefault="00E669F1" w:rsidP="00230F33">
            <w:pPr>
              <w:pStyle w:val="PURLMSH"/>
              <w:rPr>
                <w:lang w:val="ru-RU"/>
              </w:rPr>
            </w:pPr>
          </w:p>
        </w:tc>
      </w:tr>
      <w:tr w:rsidR="00E669F1" w:rsidRPr="00501DA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501DAF" w:rsidRDefault="00E669F1" w:rsidP="00230F3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62140A" w:rsidRDefault="00E669F1" w:rsidP="00230F33">
            <w:pPr>
              <w:pStyle w:val="PURBody"/>
              <w:rPr>
                <w:i/>
              </w:rPr>
            </w:pPr>
            <w:r>
              <w:rPr>
                <w:b/>
              </w:rPr>
              <w:t>Необходимо:</w:t>
            </w:r>
          </w:p>
          <w:p w:rsidR="00E669F1" w:rsidRPr="00091B14" w:rsidRDefault="00E669F1" w:rsidP="000037D6">
            <w:pPr>
              <w:pStyle w:val="PURBullet-Indented"/>
            </w:pPr>
            <w:r>
              <w:t>SQL Server 2012 Business Intelligence SAL</w:t>
            </w:r>
          </w:p>
        </w:tc>
      </w:tr>
    </w:tbl>
    <w:p w:rsidR="00E669F1" w:rsidRPr="00217B7D" w:rsidRDefault="00E669F1" w:rsidP="00E669F1">
      <w:pPr>
        <w:pStyle w:val="PURADDITIONALTERMSHEADERMB"/>
        <w:rPr>
          <w:lang w:val="ru-RU"/>
        </w:rPr>
      </w:pPr>
      <w:r w:rsidRPr="00217B7D">
        <w:rPr>
          <w:lang w:val="ru-RU"/>
        </w:rPr>
        <w:t>Дополнительные условия.</w:t>
      </w:r>
    </w:p>
    <w:p w:rsidR="00E669F1" w:rsidRPr="00217B7D" w:rsidRDefault="00E669F1" w:rsidP="00E669F1">
      <w:pPr>
        <w:pStyle w:val="PURBlueStrong-Indented"/>
        <w:tabs>
          <w:tab w:val="left" w:pos="9373"/>
        </w:tabs>
        <w:rPr>
          <w:lang w:val="ru-RU"/>
        </w:rPr>
      </w:pPr>
      <w:r w:rsidRPr="00217B7D">
        <w:rPr>
          <w:lang w:val="ru-RU"/>
        </w:rPr>
        <w:t>ПО .</w:t>
      </w:r>
      <w:r>
        <w:t>NET</w:t>
      </w:r>
      <w:r w:rsidRPr="00217B7D">
        <w:rPr>
          <w:lang w:val="ru-RU"/>
        </w:rPr>
        <w:t xml:space="preserve"> </w:t>
      </w:r>
      <w:r>
        <w:t>Framework</w:t>
      </w:r>
    </w:p>
    <w:p w:rsidR="00230F33" w:rsidRPr="00217B7D" w:rsidRDefault="00230F33" w:rsidP="00230F33">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230F33" w:rsidRPr="00ED71EB" w:rsidRDefault="0013008E" w:rsidP="00230F33">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141539" w:rsidRPr="00217B7D" w:rsidRDefault="00141539" w:rsidP="00141539">
      <w:pPr>
        <w:pStyle w:val="PURBreadcrumb"/>
        <w:keepNext w:val="0"/>
        <w:keepLines w:val="0"/>
        <w:rPr>
          <w:rFonts w:ascii="Arial Narrow" w:hAnsi="Arial Narrow"/>
          <w:sz w:val="16"/>
          <w:lang w:val="ru-RU"/>
        </w:rPr>
      </w:pPr>
    </w:p>
    <w:p w:rsidR="00531FC6" w:rsidRPr="00217B7D" w:rsidRDefault="00531FC6" w:rsidP="00D47112">
      <w:pPr>
        <w:pStyle w:val="PURProductName"/>
        <w:rPr>
          <w:lang w:val="ru-RU"/>
        </w:rPr>
      </w:pPr>
      <w:bookmarkStart w:id="393" w:name="_Toc333334723"/>
      <w:bookmarkStart w:id="394" w:name="_Toc333336868"/>
      <w:r>
        <w:lastRenderedPageBreak/>
        <w:t>SQL</w:t>
      </w:r>
      <w:r w:rsidRPr="00217B7D">
        <w:rPr>
          <w:lang w:val="ru-RU"/>
        </w:rPr>
        <w:t xml:space="preserve"> </w:t>
      </w:r>
      <w:r>
        <w:t>Server</w:t>
      </w:r>
      <w:r w:rsidRPr="00217B7D">
        <w:rPr>
          <w:lang w:val="ru-RU"/>
        </w:rPr>
        <w:t xml:space="preserve"> 2008 </w:t>
      </w:r>
      <w:r>
        <w:t>R</w:t>
      </w:r>
      <w:r w:rsidRPr="00217B7D">
        <w:rPr>
          <w:lang w:val="ru-RU"/>
        </w:rPr>
        <w:t xml:space="preserve">2 </w:t>
      </w:r>
      <w:r>
        <w:t>Workgroup</w:t>
      </w:r>
      <w:bookmarkEnd w:id="387"/>
      <w:bookmarkEnd w:id="388"/>
      <w:bookmarkEnd w:id="389"/>
      <w:bookmarkEnd w:id="390"/>
      <w:bookmarkEnd w:id="391"/>
      <w:bookmarkEnd w:id="392"/>
      <w:bookmarkEnd w:id="393"/>
      <w:bookmarkEnd w:id="394"/>
      <w:r w:rsidR="00872DAE">
        <w:fldChar w:fldCharType="begin"/>
      </w:r>
      <w:r>
        <w:instrText>XE</w:instrText>
      </w:r>
      <w:r w:rsidRPr="00217B7D">
        <w:rPr>
          <w:lang w:val="ru-RU"/>
        </w:rPr>
        <w:instrText xml:space="preserve"> "</w:instrText>
      </w:r>
      <w:r>
        <w:instrText>SQL</w:instrText>
      </w:r>
      <w:r w:rsidRPr="00217B7D">
        <w:rPr>
          <w:lang w:val="ru-RU"/>
        </w:rPr>
        <w:instrText xml:space="preserve"> </w:instrText>
      </w:r>
      <w:r>
        <w:instrText>Server</w:instrText>
      </w:r>
      <w:r w:rsidRPr="00217B7D">
        <w:rPr>
          <w:lang w:val="ru-RU"/>
        </w:rPr>
        <w:instrText xml:space="preserve"> 2008 </w:instrText>
      </w:r>
      <w:r>
        <w:instrText>R</w:instrText>
      </w:r>
      <w:r w:rsidRPr="00217B7D">
        <w:rPr>
          <w:lang w:val="ru-RU"/>
        </w:rPr>
        <w:instrText xml:space="preserve">2 </w:instrText>
      </w:r>
      <w:r>
        <w:instrText>Workgroup</w:instrText>
      </w:r>
      <w:r w:rsidRPr="00217B7D">
        <w:rPr>
          <w:lang w:val="ru-RU"/>
        </w:rPr>
        <w:instrText xml:space="preserve">" </w:instrText>
      </w:r>
      <w:r w:rsidR="00872DAE">
        <w:fldChar w:fldCharType="end"/>
      </w:r>
    </w:p>
    <w:p w:rsidR="00531FC6" w:rsidRPr="00217B7D" w:rsidRDefault="00531FC6" w:rsidP="00531FC6">
      <w:pPr>
        <w:spacing w:line="240" w:lineRule="exact"/>
        <w:rPr>
          <w:color w:val="auto"/>
          <w:spacing w:val="-2"/>
          <w:sz w:val="12"/>
          <w:lang w:val="ru-RU"/>
        </w:rPr>
      </w:pPr>
      <w:r w:rsidRPr="00217B7D">
        <w:rPr>
          <w:color w:val="auto"/>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rsidTr="009F774B">
        <w:tc>
          <w:tcPr>
            <w:tcW w:w="2477" w:type="pct"/>
            <w:tcBorders>
              <w:top w:val="single" w:sz="4" w:space="0" w:color="auto"/>
              <w:bottom w:val="nil"/>
            </w:tcBorders>
          </w:tcPr>
          <w:p w:rsidR="00531FC6" w:rsidRPr="00217B7D" w:rsidRDefault="00531FC6" w:rsidP="00531FC6">
            <w:pPr>
              <w:spacing w:after="0"/>
              <w:rPr>
                <w:rFonts w:ascii="Arial Narrow" w:hAnsi="Arial Narrow"/>
                <w:color w:val="404040" w:themeColor="text1" w:themeTint="BF"/>
                <w:sz w:val="18"/>
                <w:lang w:val="ru-RU"/>
              </w:rPr>
            </w:pPr>
            <w:r w:rsidRPr="00217B7D">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217B7D">
              <w:rPr>
                <w:rFonts w:ascii="Arial Narrow" w:hAnsi="Arial Narrow"/>
                <w:color w:val="404040" w:themeColor="text1" w:themeTint="BF"/>
                <w:sz w:val="18"/>
                <w:lang w:val="ru-RU"/>
              </w:rPr>
              <w:t xml:space="preserve">: </w:t>
            </w:r>
            <w:hyperlink w:anchor="SALTerms_Server" w:history="1">
              <w:r w:rsidRPr="00217B7D">
                <w:rPr>
                  <w:rFonts w:ascii="Arial Narrow" w:hAnsi="Arial Narrow"/>
                  <w:color w:val="00467F"/>
                  <w:sz w:val="18"/>
                  <w:u w:val="single"/>
                  <w:lang w:val="ru-RU"/>
                </w:rPr>
                <w:t>Серверное ПО</w:t>
              </w:r>
            </w:hyperlink>
          </w:p>
        </w:tc>
        <w:tc>
          <w:tcPr>
            <w:tcW w:w="2523"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531FC6" w:rsidRPr="004C5A14" w:rsidTr="009F774B">
        <w:tc>
          <w:tcPr>
            <w:tcW w:w="2477" w:type="pct"/>
            <w:tcBorders>
              <w:top w:val="nil"/>
            </w:tcBorders>
          </w:tcPr>
          <w:p w:rsidR="00531FC6" w:rsidRPr="0065500F" w:rsidRDefault="00531FC6" w:rsidP="0065500F">
            <w:pPr>
              <w:spacing w:after="0"/>
              <w:rPr>
                <w:rFonts w:ascii="Arial Narrow" w:hAnsi="Arial Narrow"/>
                <w:color w:val="404040" w:themeColor="text1" w:themeTint="BF"/>
                <w:spacing w:val="-5"/>
                <w:sz w:val="18"/>
                <w:lang w:val="ru-RU"/>
              </w:rPr>
            </w:pPr>
            <w:r w:rsidRPr="0065500F">
              <w:rPr>
                <w:rFonts w:ascii="Arial Narrow" w:hAnsi="Arial Narrow"/>
                <w:color w:val="404040" w:themeColor="text1" w:themeTint="BF"/>
                <w:spacing w:val="-5"/>
                <w:sz w:val="18"/>
                <w:lang w:val="ru-RU"/>
              </w:rPr>
              <w:t xml:space="preserve">Клиентское/Дополнительное программное обеспечение </w:t>
            </w:r>
            <w:r w:rsidRPr="0065500F">
              <w:rPr>
                <w:rFonts w:ascii="Arial Narrow" w:hAnsi="Arial Narrow"/>
                <w:b/>
                <w:color w:val="404040" w:themeColor="text1" w:themeTint="BF"/>
                <w:spacing w:val="-5"/>
                <w:sz w:val="18"/>
                <w:lang w:val="ru-RU"/>
              </w:rPr>
              <w:t>Да</w:t>
            </w:r>
            <w:r w:rsidRPr="0065500F">
              <w:rPr>
                <w:rFonts w:ascii="Arial Narrow" w:hAnsi="Arial Narrow"/>
                <w:color w:val="404040" w:themeColor="text1" w:themeTint="BF"/>
                <w:spacing w:val="-5"/>
                <w:sz w:val="18"/>
                <w:lang w:val="ru-RU"/>
              </w:rPr>
              <w:t xml:space="preserve"> </w:t>
            </w:r>
            <w:r w:rsidRPr="0065500F">
              <w:rPr>
                <w:rFonts w:ascii="Arial Narrow" w:hAnsi="Arial Narrow"/>
                <w:i/>
                <w:color w:val="404040" w:themeColor="text1" w:themeTint="BF"/>
                <w:spacing w:val="-5"/>
                <w:sz w:val="18"/>
                <w:lang w:val="ru-RU"/>
              </w:rPr>
              <w:t xml:space="preserve">(см. </w:t>
            </w:r>
            <w:hyperlink w:anchor="Приложение1" w:history="1">
              <w:hyperlink w:anchor="Appendix1" w:history="1">
                <w:r w:rsidR="00D75C67" w:rsidRPr="0065500F">
                  <w:rPr>
                    <w:rStyle w:val="Hyperlink"/>
                    <w:rFonts w:ascii="Arial Narrow" w:hAnsi="Arial Narrow"/>
                    <w:i/>
                    <w:spacing w:val="-5"/>
                    <w:sz w:val="18"/>
                    <w:szCs w:val="18"/>
                    <w:lang w:val="ru-RU"/>
                  </w:rPr>
                  <w:t>Приложение 1</w:t>
                </w:r>
              </w:hyperlink>
            </w:hyperlink>
            <w:r w:rsidRPr="0065500F">
              <w:rPr>
                <w:rFonts w:ascii="Arial Narrow" w:hAnsi="Arial Narrow"/>
                <w:i/>
                <w:color w:val="404040" w:themeColor="text1" w:themeTint="BF"/>
                <w:spacing w:val="-5"/>
                <w:sz w:val="18"/>
                <w:lang w:val="ru-RU"/>
              </w:rPr>
              <w:t>)</w:t>
            </w:r>
          </w:p>
        </w:tc>
        <w:tc>
          <w:tcPr>
            <w:tcW w:w="2523" w:type="pct"/>
            <w:tcBorders>
              <w:top w:val="nil"/>
            </w:tcBorders>
          </w:tcPr>
          <w:p w:rsidR="00531FC6" w:rsidRPr="00217B7D" w:rsidRDefault="00531FC6" w:rsidP="00531FC6">
            <w:pPr>
              <w:spacing w:after="0"/>
              <w:rPr>
                <w:rFonts w:ascii="Arial Narrow" w:hAnsi="Arial Narrow"/>
                <w:color w:val="404040" w:themeColor="text1" w:themeTint="BF"/>
                <w:sz w:val="18"/>
                <w:lang w:val="ru-RU"/>
              </w:rPr>
            </w:pPr>
          </w:p>
        </w:tc>
      </w:tr>
      <w:tr w:rsidR="00531FC6" w:rsidRPr="00531FC6"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t>ЛИЦЕНЗИИ ПОДПИСЧИКА (SAL)</w:t>
            </w:r>
          </w:p>
        </w:tc>
      </w:tr>
      <w:tr w:rsidR="00531FC6" w:rsidRPr="004C5A14"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531FC6" w:rsidRDefault="00531FC6" w:rsidP="000037D6">
            <w:pPr>
              <w:pStyle w:val="PURBullet-Indented"/>
            </w:pPr>
            <w:r>
              <w:t xml:space="preserve">SQL Server 2008 R2 Workgroup SAL, </w:t>
            </w:r>
            <w:r>
              <w:rPr>
                <w:b/>
              </w:rPr>
              <w:t>или</w:t>
            </w:r>
          </w:p>
          <w:p w:rsidR="00531FC6" w:rsidRPr="00217B7D" w:rsidRDefault="00531FC6" w:rsidP="000037D6">
            <w:pPr>
              <w:pStyle w:val="PURBullet-Indented"/>
              <w:rPr>
                <w:b/>
                <w:bCs/>
                <w:lang w:val="ru-RU"/>
              </w:rPr>
            </w:pP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Premium</w:t>
            </w:r>
            <w:r w:rsidRPr="00217B7D">
              <w:rPr>
                <w:lang w:val="ru-RU"/>
              </w:rPr>
              <w:t xml:space="preserve"> </w:t>
            </w:r>
            <w:r>
              <w:t>Add</w:t>
            </w:r>
            <w:r w:rsidRPr="00217B7D">
              <w:rPr>
                <w:lang w:val="ru-RU"/>
              </w:rPr>
              <w:t>-</w:t>
            </w:r>
            <w:r>
              <w:t>on</w:t>
            </w:r>
            <w:r w:rsidRPr="00217B7D">
              <w:rPr>
                <w:lang w:val="ru-RU"/>
              </w:rPr>
              <w:t xml:space="preserve"> </w:t>
            </w:r>
            <w:r>
              <w:t>SAL</w:t>
            </w:r>
            <w:r w:rsidRPr="00217B7D">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t>SBS</w:t>
            </w:r>
            <w:r w:rsidRPr="00217B7D">
              <w:rPr>
                <w:lang w:val="ru-RU"/>
              </w:rPr>
              <w:t>)</w:t>
            </w:r>
          </w:p>
        </w:tc>
      </w:tr>
    </w:tbl>
    <w:p w:rsidR="00091B14" w:rsidRPr="00217B7D" w:rsidRDefault="00091B14" w:rsidP="00091B14">
      <w:pPr>
        <w:pStyle w:val="PURADDITIONALTERMSHEADERMB"/>
        <w:rPr>
          <w:lang w:val="ru-RU"/>
        </w:rPr>
      </w:pPr>
      <w:r w:rsidRPr="00217B7D">
        <w:rPr>
          <w:lang w:val="ru-RU"/>
        </w:rPr>
        <w:t>Дополнительные условия.</w:t>
      </w:r>
    </w:p>
    <w:p w:rsidR="00091B14" w:rsidRPr="00217B7D" w:rsidRDefault="00091B14" w:rsidP="00091B14">
      <w:pPr>
        <w:pStyle w:val="PURBlueStrong-Indented"/>
        <w:rPr>
          <w:lang w:val="ru-RU"/>
        </w:rPr>
      </w:pPr>
      <w:r w:rsidRPr="00217B7D">
        <w:rPr>
          <w:lang w:val="ru-RU"/>
        </w:rPr>
        <w:t>ПО .</w:t>
      </w:r>
      <w:r>
        <w:t>NET</w:t>
      </w:r>
      <w:r w:rsidRPr="00217B7D">
        <w:rPr>
          <w:lang w:val="ru-RU"/>
        </w:rPr>
        <w:t xml:space="preserve"> </w:t>
      </w:r>
      <w:r>
        <w:t>Framework</w:t>
      </w:r>
    </w:p>
    <w:p w:rsidR="00091B14" w:rsidRPr="00217B7D" w:rsidRDefault="00091B14" w:rsidP="00091B14">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3744F8" w:rsidRPr="00217B7D" w:rsidRDefault="0013008E" w:rsidP="003744F8">
      <w:pPr>
        <w:pStyle w:val="PURBody-Indented"/>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4690E" w:rsidRPr="00217B7D" w:rsidRDefault="0054690E" w:rsidP="0054690E">
      <w:pPr>
        <w:pStyle w:val="PURProductName"/>
        <w:rPr>
          <w:lang w:val="ru-RU"/>
        </w:rPr>
      </w:pPr>
      <w:bookmarkStart w:id="395" w:name="_Toc300000130"/>
      <w:bookmarkStart w:id="396" w:name="_Toc307477960"/>
      <w:bookmarkStart w:id="397" w:name="_Toc333334724"/>
      <w:bookmarkStart w:id="398" w:name="_Toc333336869"/>
      <w:bookmarkStart w:id="399" w:name="_Toc299519144"/>
      <w:bookmarkStart w:id="400" w:name="_Toc299531576"/>
      <w:bookmarkStart w:id="401" w:name="_Toc299531900"/>
      <w:bookmarkStart w:id="402" w:name="_Toc299957183"/>
      <w:r>
        <w:t>System</w:t>
      </w:r>
      <w:r w:rsidRPr="00217B7D">
        <w:rPr>
          <w:lang w:val="ru-RU"/>
        </w:rPr>
        <w:t xml:space="preserve"> </w:t>
      </w:r>
      <w:r>
        <w:t>Center</w:t>
      </w:r>
      <w:r w:rsidRPr="00217B7D">
        <w:rPr>
          <w:lang w:val="ru-RU"/>
        </w:rPr>
        <w:t xml:space="preserve"> </w:t>
      </w:r>
      <w:r>
        <w:t>Configuration</w:t>
      </w:r>
      <w:r w:rsidRPr="00217B7D">
        <w:rPr>
          <w:lang w:val="ru-RU"/>
        </w:rPr>
        <w:t xml:space="preserve"> </w:t>
      </w:r>
      <w:r>
        <w:t>Manager</w:t>
      </w:r>
      <w:r w:rsidRPr="00217B7D">
        <w:rPr>
          <w:lang w:val="ru-RU"/>
        </w:rPr>
        <w:t xml:space="preserve"> 2007 </w:t>
      </w:r>
      <w:r>
        <w:t>R</w:t>
      </w:r>
      <w:r w:rsidRPr="00217B7D">
        <w:rPr>
          <w:lang w:val="ru-RU"/>
        </w:rPr>
        <w:t>3</w:t>
      </w:r>
      <w:bookmarkEnd w:id="395"/>
      <w:bookmarkEnd w:id="396"/>
      <w:bookmarkEnd w:id="397"/>
      <w:bookmarkEnd w:id="398"/>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Configuration</w:instrText>
      </w:r>
      <w:r w:rsidRPr="00217B7D">
        <w:rPr>
          <w:lang w:val="ru-RU"/>
        </w:rPr>
        <w:instrText xml:space="preserve"> </w:instrText>
      </w:r>
      <w:r>
        <w:instrText>Manager</w:instrText>
      </w:r>
      <w:r w:rsidRPr="00217B7D">
        <w:rPr>
          <w:lang w:val="ru-RU"/>
        </w:rPr>
        <w:instrText xml:space="preserve"> 2007 </w:instrText>
      </w:r>
      <w:r>
        <w:instrText>R</w:instrText>
      </w:r>
      <w:r w:rsidRPr="00217B7D">
        <w:rPr>
          <w:lang w:val="ru-RU"/>
        </w:rPr>
        <w:instrText xml:space="preserve">3"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682"/>
        <w:gridCol w:w="4884"/>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gridSpan w:val="2"/>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65500F" w:rsidRDefault="0054690E" w:rsidP="005604E4">
            <w:pPr>
              <w:pStyle w:val="PURLMSH"/>
              <w:rPr>
                <w:spacing w:val="-5"/>
                <w:lang w:val="ru-RU"/>
              </w:rPr>
            </w:pPr>
            <w:r w:rsidRPr="0065500F">
              <w:rPr>
                <w:spacing w:val="-5"/>
                <w:lang w:val="ru-RU"/>
              </w:rPr>
              <w:t xml:space="preserve">Клиентское/Дополнительное программное обеспечение </w:t>
            </w:r>
            <w:r w:rsidRPr="0065500F">
              <w:rPr>
                <w:b/>
                <w:spacing w:val="-5"/>
                <w:lang w:val="ru-RU"/>
              </w:rPr>
              <w:t>Да (</w:t>
            </w:r>
            <w:r w:rsidRPr="0065500F">
              <w:rPr>
                <w:i/>
                <w:spacing w:val="-5"/>
                <w:lang w:val="ru-RU"/>
              </w:rPr>
              <w:t xml:space="preserve">см. </w:t>
            </w:r>
            <w:hyperlink w:anchor="Приложение1" w:history="1">
              <w:hyperlink w:anchor="Appendix1" w:history="1">
                <w:r w:rsidR="00D75C67" w:rsidRPr="0065500F">
                  <w:rPr>
                    <w:rStyle w:val="Hyperlink"/>
                    <w:i/>
                    <w:spacing w:val="-5"/>
                    <w:lang w:val="ru-RU"/>
                  </w:rPr>
                  <w:t>Приложение 1</w:t>
                </w:r>
              </w:hyperlink>
            </w:hyperlink>
            <w:r w:rsidRPr="0065500F">
              <w:rPr>
                <w:i/>
                <w:spacing w:val="-5"/>
                <w:lang w:val="ru-RU"/>
              </w:rPr>
              <w:t>)</w:t>
            </w:r>
          </w:p>
        </w:tc>
        <w:tc>
          <w:tcPr>
            <w:tcW w:w="2523" w:type="pct"/>
            <w:gridSpan w:val="2"/>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3528B0"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Pr="00774BF2" w:rsidRDefault="0054690E" w:rsidP="00830DCA">
            <w:pPr>
              <w:pStyle w:val="PURBullet-Indented"/>
            </w:pPr>
            <w:r>
              <w:t>System Center Configuration Manager 2007 R3 Client SAL</w:t>
            </w: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65500F">
        <w:tblPrEx>
          <w:tblBorders>
            <w:top w:val="none" w:sz="0" w:space="0" w:color="auto"/>
            <w:bottom w:val="none" w:sz="0" w:space="0" w:color="auto"/>
          </w:tblBorders>
        </w:tblPrEx>
        <w:tc>
          <w:tcPr>
            <w:tcW w:w="2786" w:type="pct"/>
            <w:gridSpan w:val="2"/>
            <w:tcBorders>
              <w:bottom w:val="single" w:sz="4" w:space="0" w:color="auto"/>
            </w:tcBorders>
          </w:tcPr>
          <w:p w:rsidR="0054690E" w:rsidRPr="004C5A14" w:rsidRDefault="0054690E" w:rsidP="005604E4">
            <w:pPr>
              <w:pStyle w:val="PURBody"/>
              <w:rPr>
                <w:b/>
                <w:i/>
                <w:spacing w:val="-4"/>
              </w:rPr>
            </w:pPr>
            <w:r w:rsidRPr="004C5A14">
              <w:rPr>
                <w:b/>
                <w:i/>
                <w:spacing w:val="-4"/>
              </w:rPr>
              <w:t>Для:</w:t>
            </w:r>
          </w:p>
          <w:p w:rsidR="0054690E" w:rsidRPr="004C5A14" w:rsidRDefault="0054690E" w:rsidP="00830DCA">
            <w:pPr>
              <w:pStyle w:val="PURBullet-Indented"/>
              <w:rPr>
                <w:spacing w:val="-4"/>
                <w:lang w:val="ru-RU"/>
              </w:rPr>
            </w:pPr>
            <w:r w:rsidRPr="004C5A14">
              <w:rPr>
                <w:rStyle w:val="PURBodyChar"/>
                <w:spacing w:val="-4"/>
                <w:lang w:val="ru-RU"/>
              </w:rPr>
              <w:t>Управление</w:t>
            </w:r>
            <w:r w:rsidRPr="004C5A14">
              <w:rPr>
                <w:spacing w:val="-4"/>
                <w:lang w:val="ru-RU"/>
              </w:rPr>
              <w:t xml:space="preserve"> экземплярами</w:t>
            </w:r>
            <w:r w:rsidRPr="004C5A14">
              <w:rPr>
                <w:rStyle w:val="PURBodyChar"/>
                <w:spacing w:val="-4"/>
                <w:lang w:val="ru-RU"/>
              </w:rPr>
              <w:t xml:space="preserve"> серверного программного обеспечения с использованием </w:t>
            </w:r>
            <w:r w:rsidRPr="004C5A14">
              <w:rPr>
                <w:rStyle w:val="PURBodyChar"/>
                <w:spacing w:val="-4"/>
              </w:rPr>
              <w:t>Desired</w:t>
            </w:r>
            <w:r w:rsidRPr="004C5A14">
              <w:rPr>
                <w:rStyle w:val="PURBodyChar"/>
                <w:spacing w:val="-4"/>
                <w:lang w:val="ru-RU"/>
              </w:rPr>
              <w:t xml:space="preserve"> </w:t>
            </w:r>
            <w:r w:rsidRPr="004C5A14">
              <w:rPr>
                <w:rStyle w:val="PURBodyChar"/>
                <w:spacing w:val="-4"/>
              </w:rPr>
              <w:t>Configuration</w:t>
            </w:r>
            <w:r w:rsidRPr="004C5A14">
              <w:rPr>
                <w:rStyle w:val="PURBodyChar"/>
                <w:spacing w:val="-4"/>
                <w:lang w:val="ru-RU"/>
              </w:rPr>
              <w:t xml:space="preserve"> </w:t>
            </w:r>
            <w:r w:rsidRPr="004C5A14">
              <w:rPr>
                <w:rStyle w:val="PURBodyChar"/>
                <w:spacing w:val="-4"/>
              </w:rPr>
              <w:t>Management</w:t>
            </w:r>
            <w:r w:rsidRPr="004C5A14">
              <w:rPr>
                <w:rStyle w:val="PURBodyChar"/>
                <w:spacing w:val="-4"/>
                <w:lang w:val="ru-RU"/>
              </w:rPr>
              <w:t xml:space="preserve"> (</w:t>
            </w:r>
            <w:r w:rsidRPr="004C5A14">
              <w:rPr>
                <w:rStyle w:val="PURBodyChar"/>
                <w:spacing w:val="-4"/>
              </w:rPr>
              <w:t>DCM</w:t>
            </w:r>
            <w:r w:rsidRPr="004C5A14">
              <w:rPr>
                <w:rStyle w:val="PURBodyChar"/>
                <w:spacing w:val="-4"/>
                <w:lang w:val="ru-RU"/>
              </w:rPr>
              <w:t xml:space="preserve">) (управления заданной конфигурацией) только Основных нагрузок операционной системы, работающих в лицензированной Операционной среде, а также управление любыми приложениями, работающими в этой Операционной среде, которые не требуют использования </w:t>
            </w:r>
            <w:r w:rsidRPr="004C5A14">
              <w:rPr>
                <w:rStyle w:val="PURBodyChar"/>
                <w:spacing w:val="-4"/>
              </w:rPr>
              <w:t>DCM</w:t>
            </w:r>
            <w:r w:rsidRPr="004C5A14">
              <w:rPr>
                <w:rStyle w:val="PURBodyChar"/>
                <w:spacing w:val="-4"/>
                <w:lang w:val="ru-RU"/>
              </w:rPr>
              <w:t>.</w:t>
            </w:r>
          </w:p>
        </w:tc>
        <w:tc>
          <w:tcPr>
            <w:tcW w:w="2214" w:type="pct"/>
            <w:tcBorders>
              <w:bottom w:val="single" w:sz="4" w:space="0" w:color="auto"/>
            </w:tcBorders>
          </w:tcPr>
          <w:p w:rsidR="0054690E" w:rsidRPr="0062140A" w:rsidRDefault="0054690E" w:rsidP="005604E4">
            <w:pPr>
              <w:pStyle w:val="PURBody"/>
              <w:rPr>
                <w:i/>
              </w:rPr>
            </w:pPr>
            <w:r>
              <w:rPr>
                <w:b/>
              </w:rPr>
              <w:t>Необходимо:</w:t>
            </w:r>
          </w:p>
          <w:p w:rsidR="0054690E" w:rsidRPr="00AB3D69" w:rsidRDefault="0054690E" w:rsidP="00830DCA">
            <w:pPr>
              <w:pStyle w:val="PURBullet-Indented"/>
              <w:tabs>
                <w:tab w:val="left" w:pos="22"/>
              </w:tabs>
            </w:pPr>
            <w:r>
              <w:t>System Center Configuration Manager 2007 R3 Standard Server SAL</w:t>
            </w:r>
          </w:p>
        </w:tc>
      </w:tr>
      <w:tr w:rsidR="0054690E" w:rsidRPr="003528B0" w:rsidTr="0065500F">
        <w:tblPrEx>
          <w:tblBorders>
            <w:top w:val="none" w:sz="0" w:space="0" w:color="auto"/>
            <w:bottom w:val="none" w:sz="0" w:space="0" w:color="auto"/>
          </w:tblBorders>
        </w:tblPrEx>
        <w:tc>
          <w:tcPr>
            <w:tcW w:w="2786" w:type="pct"/>
            <w:gridSpan w:val="2"/>
            <w:tcBorders>
              <w:top w:val="single" w:sz="4" w:space="0" w:color="auto"/>
            </w:tcBorders>
          </w:tcPr>
          <w:p w:rsidR="0054690E" w:rsidRPr="00217B7D" w:rsidRDefault="0054690E" w:rsidP="005604E4">
            <w:pPr>
              <w:pStyle w:val="PURBody"/>
              <w:rPr>
                <w:b/>
                <w:i/>
                <w:lang w:val="ru-RU"/>
              </w:rPr>
            </w:pPr>
            <w:r w:rsidRPr="00217B7D">
              <w:rPr>
                <w:b/>
                <w:i/>
                <w:lang w:val="ru-RU"/>
              </w:rPr>
              <w:t>Для:</w:t>
            </w:r>
          </w:p>
          <w:p w:rsidR="0054690E" w:rsidRPr="00217B7D" w:rsidRDefault="0054690E" w:rsidP="005604E4">
            <w:pPr>
              <w:pStyle w:val="PURBody"/>
              <w:rPr>
                <w:lang w:val="ru-RU"/>
              </w:rPr>
            </w:pPr>
            <w:r w:rsidRPr="00217B7D">
              <w:rPr>
                <w:lang w:val="ru-RU"/>
              </w:rPr>
              <w:t xml:space="preserve">Управление экземплярами серверного программного обеспечения с использованием </w:t>
            </w:r>
            <w:r>
              <w:t>DCM</w:t>
            </w:r>
            <w:r w:rsidRPr="00217B7D">
              <w:rPr>
                <w:lang w:val="ru-RU"/>
              </w:rPr>
              <w:t>:</w:t>
            </w:r>
          </w:p>
          <w:p w:rsidR="0054690E" w:rsidRPr="00217B7D" w:rsidRDefault="0054690E" w:rsidP="00830DCA">
            <w:pPr>
              <w:pStyle w:val="PURBullet-Indented"/>
              <w:rPr>
                <w:rStyle w:val="PURBodyChar"/>
                <w:lang w:val="ru-RU"/>
              </w:rPr>
            </w:pPr>
            <w:r w:rsidRPr="00217B7D">
              <w:rPr>
                <w:lang w:val="ru-RU"/>
              </w:rPr>
              <w:t xml:space="preserve">конфигураций, связанных </w:t>
            </w:r>
            <w:r w:rsidRPr="00217B7D">
              <w:rPr>
                <w:rStyle w:val="PURBodyChar"/>
                <w:lang w:val="ru-RU"/>
              </w:rPr>
              <w:t>с управлением ИТ и</w:t>
            </w:r>
            <w:r w:rsidR="00034841">
              <w:rPr>
                <w:rStyle w:val="PURBodyChar"/>
              </w:rPr>
              <w:t> </w:t>
            </w:r>
            <w:r w:rsidRPr="00217B7D">
              <w:rPr>
                <w:rStyle w:val="PURBodyChar"/>
                <w:lang w:val="ru-RU"/>
              </w:rPr>
              <w:t>обеспечением соответствия требованиям</w:t>
            </w:r>
          </w:p>
          <w:p w:rsidR="0054690E" w:rsidRDefault="0054690E" w:rsidP="00830DCA">
            <w:pPr>
              <w:pStyle w:val="PURBullet-Indented"/>
              <w:rPr>
                <w:rStyle w:val="PURBodyChar"/>
              </w:rPr>
            </w:pPr>
            <w:r>
              <w:rPr>
                <w:rStyle w:val="PURBodyChar"/>
              </w:rPr>
              <w:t>основной нагрузкой операционной системы</w:t>
            </w:r>
          </w:p>
          <w:p w:rsidR="0054690E" w:rsidRPr="0065500F" w:rsidRDefault="0054690E" w:rsidP="0065500F">
            <w:pPr>
              <w:pStyle w:val="PURBullet-Indented"/>
              <w:rPr>
                <w:spacing w:val="-4"/>
                <w:lang w:val="ru-RU"/>
              </w:rPr>
            </w:pPr>
            <w:r w:rsidRPr="0065500F">
              <w:rPr>
                <w:rStyle w:val="PURBodyChar"/>
                <w:spacing w:val="-4"/>
                <w:lang w:val="ru-RU"/>
              </w:rPr>
              <w:t>всех других служебных программ операционных систем</w:t>
            </w:r>
            <w:r w:rsidRPr="0065500F">
              <w:rPr>
                <w:spacing w:val="-4"/>
                <w:lang w:val="ru-RU"/>
              </w:rPr>
              <w:t>, нагрузок служб, а также любых приложений, работающих в</w:t>
            </w:r>
            <w:r w:rsidR="0065500F">
              <w:rPr>
                <w:spacing w:val="-4"/>
              </w:rPr>
              <w:t> </w:t>
            </w:r>
            <w:r w:rsidRPr="0065500F">
              <w:rPr>
                <w:spacing w:val="-4"/>
                <w:lang w:val="ru-RU"/>
              </w:rPr>
              <w:t>лицензированных Операционных средах.</w:t>
            </w:r>
          </w:p>
        </w:tc>
        <w:tc>
          <w:tcPr>
            <w:tcW w:w="2214" w:type="pct"/>
            <w:tcBorders>
              <w:top w:val="single" w:sz="4" w:space="0" w:color="auto"/>
            </w:tcBorders>
          </w:tcPr>
          <w:p w:rsidR="0054690E" w:rsidRPr="0062140A" w:rsidRDefault="0054690E" w:rsidP="005604E4">
            <w:pPr>
              <w:pStyle w:val="PURBody"/>
              <w:rPr>
                <w:i/>
              </w:rPr>
            </w:pPr>
            <w:r>
              <w:rPr>
                <w:b/>
              </w:rPr>
              <w:t>Необходимо:</w:t>
            </w:r>
          </w:p>
          <w:p w:rsidR="0054690E" w:rsidRDefault="0054690E" w:rsidP="00830DCA">
            <w:pPr>
              <w:pStyle w:val="PURBullet-Indented"/>
              <w:tabs>
                <w:tab w:val="left" w:pos="22"/>
              </w:tabs>
            </w:pPr>
            <w:r>
              <w:t xml:space="preserve">System Center Configuration Manager 2007 R3 Enterprise Server SAL, </w:t>
            </w:r>
            <w:r>
              <w:rPr>
                <w:b/>
              </w:rPr>
              <w:t>или</w:t>
            </w:r>
          </w:p>
          <w:p w:rsidR="0054690E" w:rsidRDefault="0054690E" w:rsidP="00830DCA">
            <w:pPr>
              <w:pStyle w:val="PURBullet-Indented"/>
              <w:tabs>
                <w:tab w:val="left" w:pos="22"/>
              </w:tabs>
            </w:pPr>
            <w:r>
              <w:t xml:space="preserve">System Center Server Management Suite Enterprise SAL, </w:t>
            </w:r>
            <w:r>
              <w:rPr>
                <w:b/>
              </w:rPr>
              <w:t>или</w:t>
            </w:r>
          </w:p>
          <w:p w:rsidR="0054690E" w:rsidRPr="006F421D" w:rsidRDefault="0054690E" w:rsidP="00830DCA">
            <w:pPr>
              <w:pStyle w:val="PURBullet-Indented"/>
              <w:tabs>
                <w:tab w:val="left" w:pos="22"/>
              </w:tabs>
              <w:rPr>
                <w:b/>
                <w:i/>
              </w:rPr>
            </w:pPr>
            <w:r>
              <w:t>System Center Server Management Suite Datacenter SAL</w:t>
            </w:r>
          </w:p>
        </w:tc>
      </w:tr>
    </w:tbl>
    <w:p w:rsidR="0054690E" w:rsidRPr="00217B7D" w:rsidRDefault="0054690E" w:rsidP="0054690E">
      <w:pPr>
        <w:pStyle w:val="PURADDITIONALTERMSHEADERMB"/>
        <w:rPr>
          <w:lang w:val="ru-RU"/>
        </w:rPr>
      </w:pPr>
      <w:r w:rsidRPr="00217B7D">
        <w:rPr>
          <w:lang w:val="ru-RU"/>
        </w:rPr>
        <w:lastRenderedPageBreak/>
        <w:t>Дополнительные условия.</w:t>
      </w:r>
    </w:p>
    <w:p w:rsidR="0054690E" w:rsidRPr="00217B7D" w:rsidRDefault="0054690E" w:rsidP="0054690E">
      <w:pPr>
        <w:pStyle w:val="PURBlueStrong"/>
        <w:rPr>
          <w:lang w:val="ru-RU"/>
        </w:rPr>
      </w:pPr>
      <w:r w:rsidRPr="00217B7D">
        <w:rPr>
          <w:lang w:val="ru-RU"/>
        </w:rPr>
        <w:t>Определение основных нагрузок операционной системы</w:t>
      </w:r>
    </w:p>
    <w:p w:rsidR="0054690E" w:rsidRPr="00217B7D" w:rsidRDefault="0054690E" w:rsidP="0054690E">
      <w:pPr>
        <w:pStyle w:val="PURBody-Indented"/>
        <w:rPr>
          <w:rFonts w:ascii="Tahoma" w:hAnsi="Tahoma" w:cs="Tahoma"/>
          <w:lang w:val="ru-RU"/>
        </w:rPr>
      </w:pPr>
      <w:r w:rsidRPr="00217B7D">
        <w:rPr>
          <w:lang w:val="ru-RU"/>
        </w:rPr>
        <w:t xml:space="preserve">Основные нагрузки операционной системы </w:t>
      </w:r>
      <w:r w:rsidRPr="00217B7D">
        <w:rPr>
          <w:rFonts w:ascii="Tahoma" w:hAnsi="Tahoma" w:cs="Tahoma"/>
          <w:lang w:val="ru-RU"/>
        </w:rPr>
        <w:t>включают:</w:t>
      </w:r>
    </w:p>
    <w:p w:rsidR="0054690E" w:rsidRPr="00217B7D" w:rsidRDefault="0054690E" w:rsidP="0054690E">
      <w:pPr>
        <w:pStyle w:val="PURBullet-Indented"/>
        <w:ind w:left="576"/>
        <w:rPr>
          <w:lang w:val="ru-RU"/>
        </w:rPr>
      </w:pPr>
      <w:r w:rsidRPr="00217B7D">
        <w:rPr>
          <w:lang w:val="ru-RU"/>
        </w:rPr>
        <w:t xml:space="preserve">следующие служебные программы операционной системы: </w:t>
      </w:r>
      <w:r>
        <w:t>System</w:t>
      </w:r>
      <w:r w:rsidRPr="00217B7D">
        <w:rPr>
          <w:lang w:val="ru-RU"/>
        </w:rPr>
        <w:t xml:space="preserve"> </w:t>
      </w:r>
      <w:r>
        <w:t>Resource</w:t>
      </w:r>
      <w:r w:rsidRPr="00217B7D">
        <w:rPr>
          <w:lang w:val="ru-RU"/>
        </w:rPr>
        <w:t xml:space="preserve"> </w:t>
      </w:r>
      <w:r>
        <w:t>Manager</w:t>
      </w:r>
      <w:r w:rsidRPr="00217B7D">
        <w:rPr>
          <w:lang w:val="ru-RU"/>
        </w:rPr>
        <w:t xml:space="preserve"> (диспетчер системных ресурсов), </w:t>
      </w:r>
      <w:r>
        <w:t>Password</w:t>
      </w:r>
      <w:r w:rsidRPr="00217B7D">
        <w:rPr>
          <w:lang w:val="ru-RU"/>
        </w:rPr>
        <w:t xml:space="preserve"> </w:t>
      </w:r>
      <w:r>
        <w:t>Change</w:t>
      </w:r>
      <w:r w:rsidRPr="00217B7D">
        <w:rPr>
          <w:lang w:val="ru-RU"/>
        </w:rPr>
        <w:t xml:space="preserve"> </w:t>
      </w:r>
      <w:r>
        <w:t>Notification</w:t>
      </w:r>
      <w:r w:rsidRPr="00217B7D">
        <w:rPr>
          <w:lang w:val="ru-RU"/>
        </w:rPr>
        <w:t xml:space="preserve"> (уведомление об изменении пароля), </w:t>
      </w:r>
      <w:r>
        <w:t>Baseline</w:t>
      </w:r>
      <w:r w:rsidRPr="00217B7D">
        <w:rPr>
          <w:lang w:val="ru-RU"/>
        </w:rPr>
        <w:t xml:space="preserve"> </w:t>
      </w:r>
      <w:r>
        <w:t>Security</w:t>
      </w:r>
      <w:r w:rsidRPr="00217B7D">
        <w:rPr>
          <w:lang w:val="ru-RU"/>
        </w:rPr>
        <w:t xml:space="preserve"> </w:t>
      </w:r>
      <w:r>
        <w:t>Analyzer</w:t>
      </w:r>
      <w:r w:rsidRPr="00217B7D">
        <w:rPr>
          <w:lang w:val="ru-RU"/>
        </w:rPr>
        <w:t xml:space="preserve"> (анализатор основных элементов защиты), службы надежности и доступности;</w:t>
      </w:r>
    </w:p>
    <w:p w:rsidR="0054690E" w:rsidRPr="00217B7D" w:rsidRDefault="0054690E" w:rsidP="0054690E">
      <w:pPr>
        <w:pStyle w:val="PURBullet-Indented"/>
        <w:ind w:left="576"/>
        <w:rPr>
          <w:lang w:val="ru-RU"/>
        </w:rPr>
      </w:pPr>
      <w:r w:rsidRPr="00217B7D">
        <w:rPr>
          <w:lang w:val="ru-RU"/>
        </w:rPr>
        <w:t>нагрузки следующих файловых служб и служб печати: сервер печати, распределенная файловая система (</w:t>
      </w:r>
      <w:r>
        <w:t>DFS</w:t>
      </w:r>
      <w:r w:rsidRPr="00217B7D">
        <w:rPr>
          <w:lang w:val="ru-RU"/>
        </w:rPr>
        <w:t>), служба репликации файлов (</w:t>
      </w:r>
      <w:r>
        <w:t>FRS</w:t>
      </w:r>
      <w:r w:rsidRPr="00217B7D">
        <w:rPr>
          <w:lang w:val="ru-RU"/>
        </w:rPr>
        <w:t>), сетевая файловая система (</w:t>
      </w:r>
      <w:r>
        <w:t>NFS</w:t>
      </w:r>
      <w:r w:rsidRPr="00217B7D">
        <w:rPr>
          <w:lang w:val="ru-RU"/>
        </w:rPr>
        <w:t>), протокол передачи файлов (</w:t>
      </w:r>
      <w:r>
        <w:t>FTP</w:t>
      </w:r>
      <w:r w:rsidRPr="00217B7D">
        <w:rPr>
          <w:lang w:val="ru-RU"/>
        </w:rPr>
        <w:t xml:space="preserve">) и службы </w:t>
      </w:r>
      <w:r>
        <w:t>Windows</w:t>
      </w:r>
      <w:r w:rsidRPr="00217B7D">
        <w:rPr>
          <w:lang w:val="ru-RU"/>
        </w:rPr>
        <w:t xml:space="preserve"> </w:t>
      </w:r>
      <w:r>
        <w:t>Sharepoint</w:t>
      </w:r>
      <w:r w:rsidRPr="00217B7D">
        <w:rPr>
          <w:lang w:val="ru-RU"/>
        </w:rPr>
        <w:t xml:space="preserve"> </w:t>
      </w:r>
      <w:r>
        <w:t>Services</w:t>
      </w:r>
      <w:r w:rsidRPr="00217B7D">
        <w:rPr>
          <w:lang w:val="ru-RU"/>
        </w:rPr>
        <w:t>; и</w:t>
      </w:r>
    </w:p>
    <w:p w:rsidR="0054690E" w:rsidRPr="00217B7D" w:rsidRDefault="0054690E" w:rsidP="0054690E">
      <w:pPr>
        <w:pStyle w:val="PURBullet-Indented"/>
        <w:ind w:left="576"/>
        <w:rPr>
          <w:lang w:val="ru-RU"/>
        </w:rPr>
      </w:pPr>
      <w:r w:rsidRPr="00217B7D">
        <w:rPr>
          <w:lang w:val="ru-RU"/>
        </w:rPr>
        <w:t xml:space="preserve">нагрузки следующих сетевых служб: распределенная служба имен </w:t>
      </w:r>
      <w:r>
        <w:t>DNS</w:t>
      </w:r>
      <w:r w:rsidRPr="00217B7D">
        <w:rPr>
          <w:lang w:val="ru-RU"/>
        </w:rPr>
        <w:t xml:space="preserve">, протокол динамической настройки сети </w:t>
      </w:r>
      <w:r>
        <w:t>DHCP</w:t>
      </w:r>
      <w:r w:rsidRPr="00217B7D">
        <w:rPr>
          <w:lang w:val="ru-RU"/>
        </w:rPr>
        <w:t xml:space="preserve"> и служба имен </w:t>
      </w:r>
      <w:r>
        <w:t>Windows</w:t>
      </w:r>
      <w:r w:rsidRPr="00217B7D">
        <w:rPr>
          <w:lang w:val="ru-RU"/>
        </w:rPr>
        <w:t xml:space="preserve"> </w:t>
      </w:r>
      <w:r>
        <w:t>Internet</w:t>
      </w:r>
      <w:r w:rsidRPr="00217B7D">
        <w:rPr>
          <w:lang w:val="ru-RU"/>
        </w:rPr>
        <w:t xml:space="preserve"> </w:t>
      </w:r>
      <w:r>
        <w:t>Naming</w:t>
      </w:r>
      <w:r w:rsidRPr="00217B7D">
        <w:rPr>
          <w:lang w:val="ru-RU"/>
        </w:rPr>
        <w:t xml:space="preserve"> </w:t>
      </w:r>
      <w:r>
        <w:t>Service</w:t>
      </w:r>
      <w:r w:rsidRPr="00217B7D">
        <w:rPr>
          <w:lang w:val="ru-RU"/>
        </w:rPr>
        <w:t xml:space="preserve"> (</w:t>
      </w:r>
      <w:r>
        <w:t>WINS</w:t>
      </w:r>
      <w:r w:rsidRPr="00217B7D">
        <w:rPr>
          <w:lang w:val="ru-RU"/>
        </w:rPr>
        <w:t>); и</w:t>
      </w:r>
    </w:p>
    <w:p w:rsidR="0054690E" w:rsidRPr="00217B7D" w:rsidRDefault="0054690E" w:rsidP="0054690E">
      <w:pPr>
        <w:pStyle w:val="PURBullet-Indented"/>
        <w:ind w:left="576"/>
        <w:rPr>
          <w:lang w:val="ru-RU"/>
        </w:rPr>
      </w:pPr>
      <w:r w:rsidRPr="00217B7D">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217B7D">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p>
    <w:p w:rsidR="0054690E" w:rsidRPr="00217B7D" w:rsidRDefault="0054690E" w:rsidP="0054690E">
      <w:pPr>
        <w:pStyle w:val="PURBlueStrong"/>
        <w:rPr>
          <w:lang w:val="ru-RU"/>
        </w:rPr>
      </w:pPr>
      <w:r w:rsidRPr="00217B7D">
        <w:rPr>
          <w:lang w:val="ru-RU"/>
        </w:rPr>
        <w:t>Копирование и распространение данных</w:t>
      </w:r>
    </w:p>
    <w:p w:rsidR="0054690E" w:rsidRPr="00217B7D" w:rsidRDefault="0054690E" w:rsidP="00872CFD">
      <w:pPr>
        <w:pStyle w:val="PURBody-Indented"/>
        <w:spacing w:after="100"/>
        <w:ind w:left="274"/>
        <w:rPr>
          <w:lang w:val="ru-RU"/>
        </w:rPr>
      </w:pPr>
      <w:r w:rsidRPr="00217B7D">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54690E" w:rsidRPr="00217B7D" w:rsidRDefault="0054690E" w:rsidP="0054690E">
      <w:pPr>
        <w:pStyle w:val="PURBlueStrong"/>
        <w:rPr>
          <w:lang w:val="ru-RU"/>
        </w:rPr>
      </w:pPr>
      <w:r w:rsidRPr="00217B7D">
        <w:rPr>
          <w:lang w:val="ru-RU"/>
        </w:rPr>
        <w:t xml:space="preserve">Среда предустановки </w:t>
      </w:r>
      <w:r>
        <w:t>Windows</w:t>
      </w:r>
    </w:p>
    <w:p w:rsidR="0054690E" w:rsidRPr="00217B7D" w:rsidRDefault="0054690E" w:rsidP="00872CFD">
      <w:pPr>
        <w:pStyle w:val="PURBody-Indented"/>
        <w:spacing w:after="100"/>
        <w:ind w:left="274"/>
        <w:rPr>
          <w:lang w:val="ru-RU"/>
        </w:rPr>
      </w:pPr>
      <w:r w:rsidRPr="00217B7D">
        <w:rPr>
          <w:lang w:val="ru-RU"/>
        </w:rPr>
        <w:t xml:space="preserve">Вы можете установить и использовать среду предустановки </w:t>
      </w:r>
      <w:r>
        <w:t>Windows</w:t>
      </w:r>
      <w:r w:rsidRPr="00217B7D">
        <w:rPr>
          <w:lang w:val="ru-RU"/>
        </w:rPr>
        <w:t xml:space="preserve"> для диагностики и восстановления программного обеспечения операционной системы </w:t>
      </w:r>
      <w:r>
        <w:t>Windows</w:t>
      </w:r>
      <w:r w:rsidRPr="00217B7D">
        <w:rPr>
          <w:lang w:val="ru-RU"/>
        </w:rPr>
        <w:t>.</w:t>
      </w:r>
      <w:r w:rsidR="00882634" w:rsidRPr="00217B7D">
        <w:rPr>
          <w:lang w:val="ru-RU"/>
        </w:rPr>
        <w:t xml:space="preserve"> </w:t>
      </w:r>
      <w:r w:rsidRPr="00217B7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54690E" w:rsidRPr="00217B7D" w:rsidRDefault="0054690E" w:rsidP="0054690E">
      <w:pPr>
        <w:pStyle w:val="PURBlueStrong"/>
        <w:rPr>
          <w:lang w:val="ru-RU"/>
        </w:rPr>
      </w:pPr>
      <w:r>
        <w:t>ImageX</w:t>
      </w:r>
      <w:r w:rsidRPr="00217B7D">
        <w:rPr>
          <w:lang w:val="ru-RU"/>
        </w:rPr>
        <w:t>.</w:t>
      </w:r>
      <w:r>
        <w:t>exe</w:t>
      </w:r>
      <w:r w:rsidRPr="00217B7D">
        <w:rPr>
          <w:lang w:val="ru-RU"/>
        </w:rPr>
        <w:t xml:space="preserve">, </w:t>
      </w:r>
      <w:r>
        <w:t>Wimapi</w:t>
      </w:r>
      <w:r w:rsidRPr="00217B7D">
        <w:rPr>
          <w:lang w:val="ru-RU"/>
        </w:rPr>
        <w:t>.</w:t>
      </w:r>
      <w:r>
        <w:t>dll</w:t>
      </w:r>
      <w:r w:rsidRPr="00217B7D">
        <w:rPr>
          <w:lang w:val="ru-RU"/>
        </w:rPr>
        <w:t xml:space="preserve">, </w:t>
      </w:r>
      <w:r>
        <w:t>Wimfilter</w:t>
      </w:r>
      <w:r w:rsidRPr="00217B7D">
        <w:rPr>
          <w:lang w:val="ru-RU"/>
        </w:rPr>
        <w:t xml:space="preserve"> и диспетчер пакетов</w:t>
      </w:r>
    </w:p>
    <w:p w:rsidR="0054690E" w:rsidRPr="00217B7D" w:rsidRDefault="0054690E" w:rsidP="00872CFD">
      <w:pPr>
        <w:pStyle w:val="PURBody-Indented"/>
        <w:spacing w:after="100"/>
        <w:ind w:left="274"/>
        <w:rPr>
          <w:lang w:val="ru-RU"/>
        </w:rPr>
      </w:pPr>
      <w:r w:rsidRPr="00217B7D">
        <w:rPr>
          <w:lang w:val="ru-RU"/>
        </w:rPr>
        <w:t xml:space="preserve">Вы можете устанавливать и использовать следующие части программного обеспечения для восстановления программного обеспечения операционной системы </w:t>
      </w:r>
      <w:r>
        <w:t>Windows</w:t>
      </w:r>
      <w:r w:rsidRPr="00217B7D">
        <w:rPr>
          <w:lang w:val="ru-RU"/>
        </w:rPr>
        <w:t>:</w:t>
      </w:r>
    </w:p>
    <w:p w:rsidR="0054690E" w:rsidRDefault="0054690E" w:rsidP="0054690E">
      <w:pPr>
        <w:pStyle w:val="PURBullet-Indented"/>
        <w:ind w:left="576"/>
      </w:pPr>
      <w:r>
        <w:t xml:space="preserve">ImageX.exe; </w:t>
      </w:r>
    </w:p>
    <w:p w:rsidR="0054690E" w:rsidRDefault="0054690E" w:rsidP="0054690E">
      <w:pPr>
        <w:pStyle w:val="PURBullet-Indented"/>
        <w:ind w:left="576"/>
      </w:pPr>
      <w:r>
        <w:t xml:space="preserve">Wimapi.dll </w:t>
      </w:r>
    </w:p>
    <w:p w:rsidR="0054690E" w:rsidRDefault="0054690E" w:rsidP="0054690E">
      <w:pPr>
        <w:pStyle w:val="PURBullet-Indented"/>
        <w:ind w:left="576"/>
      </w:pPr>
      <w:r>
        <w:t>Wimfilter и Package Manager</w:t>
      </w:r>
    </w:p>
    <w:p w:rsidR="0054690E" w:rsidRPr="00217B7D" w:rsidRDefault="0054690E" w:rsidP="0054690E">
      <w:pPr>
        <w:pStyle w:val="PURBody-Indented"/>
        <w:rPr>
          <w:lang w:val="ru-RU"/>
        </w:rPr>
      </w:pPr>
      <w:r w:rsidRPr="00217B7D">
        <w:rPr>
          <w:lang w:val="ru-RU"/>
        </w:rPr>
        <w:t xml:space="preserve">Вы не можете использовать эти части программного обеспечения для резервирования операционной системы </w:t>
      </w:r>
      <w:r>
        <w:t>Windows</w:t>
      </w:r>
      <w:r w:rsidRPr="00217B7D">
        <w:rPr>
          <w:lang w:val="ru-RU"/>
        </w:rPr>
        <w:t xml:space="preserve"> или для любых других целей.</w:t>
      </w:r>
    </w:p>
    <w:p w:rsidR="0054690E" w:rsidRPr="00217B7D" w:rsidRDefault="0013008E" w:rsidP="00872CFD">
      <w:pPr>
        <w:pStyle w:val="PURBody-Indented"/>
        <w:spacing w:after="100"/>
        <w:ind w:left="274"/>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4690E" w:rsidRPr="00217B7D" w:rsidRDefault="0054690E" w:rsidP="00872CFD">
      <w:pPr>
        <w:pStyle w:val="PURProductName"/>
        <w:spacing w:before="220"/>
        <w:rPr>
          <w:lang w:val="ru-RU"/>
        </w:rPr>
      </w:pPr>
      <w:bookmarkStart w:id="403" w:name="_Toc299519145"/>
      <w:bookmarkStart w:id="404" w:name="_Toc299531577"/>
      <w:bookmarkStart w:id="405" w:name="_Toc299531901"/>
      <w:bookmarkStart w:id="406" w:name="_Toc299957184"/>
      <w:bookmarkStart w:id="407" w:name="_Toc300000131"/>
      <w:bookmarkStart w:id="408" w:name="_Toc307477961"/>
      <w:bookmarkStart w:id="409" w:name="_Toc333334725"/>
      <w:bookmarkStart w:id="410" w:name="_Toc333336870"/>
      <w:r>
        <w:t>System</w:t>
      </w:r>
      <w:r w:rsidRPr="00217B7D">
        <w:rPr>
          <w:lang w:val="ru-RU"/>
        </w:rPr>
        <w:t xml:space="preserve"> </w:t>
      </w:r>
      <w:r>
        <w:t>Center</w:t>
      </w:r>
      <w:r w:rsidRPr="00217B7D">
        <w:rPr>
          <w:lang w:val="ru-RU"/>
        </w:rPr>
        <w:t xml:space="preserve"> </w:t>
      </w:r>
      <w:r>
        <w:t>Configuration</w:t>
      </w:r>
      <w:r w:rsidRPr="00217B7D">
        <w:rPr>
          <w:lang w:val="ru-RU"/>
        </w:rPr>
        <w:t xml:space="preserve"> </w:t>
      </w:r>
      <w:r>
        <w:t>Manager</w:t>
      </w:r>
      <w:r w:rsidRPr="00217B7D">
        <w:rPr>
          <w:lang w:val="ru-RU"/>
        </w:rPr>
        <w:t xml:space="preserve"> 2007 </w:t>
      </w:r>
      <w:r>
        <w:t>R</w:t>
      </w:r>
      <w:r w:rsidRPr="00217B7D">
        <w:rPr>
          <w:lang w:val="ru-RU"/>
        </w:rPr>
        <w:t xml:space="preserve">3 с технологией </w:t>
      </w:r>
      <w:r>
        <w:t>SQL</w:t>
      </w:r>
      <w:r w:rsidRPr="00217B7D">
        <w:rPr>
          <w:lang w:val="ru-RU"/>
        </w:rPr>
        <w:t xml:space="preserve"> </w:t>
      </w:r>
      <w:r>
        <w:t>Server</w:t>
      </w:r>
      <w:r w:rsidRPr="00217B7D">
        <w:rPr>
          <w:lang w:val="ru-RU"/>
        </w:rPr>
        <w:t xml:space="preserve"> 2008</w:t>
      </w:r>
      <w:bookmarkEnd w:id="403"/>
      <w:bookmarkEnd w:id="404"/>
      <w:bookmarkEnd w:id="405"/>
      <w:bookmarkEnd w:id="406"/>
      <w:bookmarkEnd w:id="407"/>
      <w:bookmarkEnd w:id="408"/>
      <w:bookmarkEnd w:id="409"/>
      <w:bookmarkEnd w:id="410"/>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Configuration</w:instrText>
      </w:r>
      <w:r w:rsidRPr="00217B7D">
        <w:rPr>
          <w:lang w:val="ru-RU"/>
        </w:rPr>
        <w:instrText xml:space="preserve"> </w:instrText>
      </w:r>
      <w:r>
        <w:instrText>Manager</w:instrText>
      </w:r>
      <w:r w:rsidRPr="00217B7D">
        <w:rPr>
          <w:lang w:val="ru-RU"/>
        </w:rPr>
        <w:instrText xml:space="preserve"> 2007 </w:instrText>
      </w:r>
      <w:r>
        <w:instrText>R</w:instrText>
      </w:r>
      <w:r w:rsidRPr="00217B7D">
        <w:rPr>
          <w:lang w:val="ru-RU"/>
        </w:rPr>
        <w:instrText xml:space="preserve">3 с технологией </w:instrText>
      </w:r>
      <w:r>
        <w:instrText>SQL</w:instrText>
      </w:r>
      <w:r w:rsidRPr="00217B7D">
        <w:rPr>
          <w:lang w:val="ru-RU"/>
        </w:rPr>
        <w:instrText xml:space="preserve"> </w:instrText>
      </w:r>
      <w:r>
        <w:instrText>Server</w:instrText>
      </w:r>
      <w:r w:rsidRPr="00217B7D">
        <w:rPr>
          <w:lang w:val="ru-RU"/>
        </w:rPr>
        <w:instrText xml:space="preserve"> 2008"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7"/>
        <w:gridCol w:w="5493"/>
      </w:tblGrid>
      <w:tr w:rsidR="0054690E" w:rsidTr="00872CFD">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gridSpan w:val="2"/>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872CFD">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Да (</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gridSpan w:val="2"/>
            <w:tcBorders>
              <w:top w:val="nil"/>
            </w:tcBorders>
          </w:tcPr>
          <w:p w:rsidR="0054690E" w:rsidRPr="00217B7D" w:rsidRDefault="0054690E" w:rsidP="005604E4">
            <w:pPr>
              <w:pStyle w:val="PURLMSH"/>
              <w:rPr>
                <w:lang w:val="ru-RU"/>
              </w:rPr>
            </w:pPr>
          </w:p>
        </w:tc>
      </w:tr>
      <w:tr w:rsidR="0054690E" w:rsidRPr="00501DAF" w:rsidTr="00872CFD">
        <w:tblPrEx>
          <w:tblBorders>
            <w:top w:val="none" w:sz="0" w:space="0" w:color="auto"/>
            <w:bottom w:val="none" w:sz="0" w:space="0" w:color="auto"/>
          </w:tblBorders>
        </w:tblPrEx>
        <w:tc>
          <w:tcPr>
            <w:tcW w:w="5000" w:type="pct"/>
            <w:gridSpan w:val="3"/>
            <w:shd w:val="clear" w:color="auto" w:fill="E5EEF7"/>
          </w:tcPr>
          <w:p w:rsidR="0054690E" w:rsidRPr="00501DAF" w:rsidRDefault="0054690E" w:rsidP="00141539">
            <w:pPr>
              <w:pStyle w:val="PURTableHeaderWhite"/>
              <w:keepNext w:val="0"/>
              <w:keepLines w:val="0"/>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3528B0" w:rsidTr="00872CFD">
        <w:tblPrEx>
          <w:tblBorders>
            <w:top w:val="none" w:sz="0" w:space="0" w:color="auto"/>
            <w:bottom w:val="none" w:sz="0" w:space="0" w:color="auto"/>
          </w:tblBorders>
        </w:tblPrEx>
        <w:tc>
          <w:tcPr>
            <w:tcW w:w="5000" w:type="pct"/>
            <w:gridSpan w:val="3"/>
          </w:tcPr>
          <w:p w:rsidR="0054690E" w:rsidRPr="00774BF2" w:rsidRDefault="0054690E" w:rsidP="00141539">
            <w:pPr>
              <w:pStyle w:val="PURTableHeaderWhite"/>
              <w:keepNext w:val="0"/>
              <w:keepLines w:val="0"/>
              <w:spacing w:after="0"/>
              <w:rPr>
                <w:b w:val="0"/>
                <w:color w:val="404040" w:themeColor="text1" w:themeTint="BF"/>
              </w:rPr>
            </w:pPr>
            <w:r>
              <w:rPr>
                <w:i w:val="0"/>
                <w:color w:val="404040" w:themeColor="text1" w:themeTint="BF"/>
              </w:rPr>
              <w:t>Необходимо:</w:t>
            </w:r>
          </w:p>
          <w:p w:rsidR="00141539" w:rsidRDefault="0054690E" w:rsidP="00141539">
            <w:pPr>
              <w:pStyle w:val="PURBullet-Indented"/>
              <w:spacing w:after="100"/>
              <w:ind w:left="1022"/>
            </w:pPr>
            <w:r>
              <w:t>Клиентская лицензия SAL System Center Configuration Manager 2007 R3 с технологией</w:t>
            </w:r>
            <w:r w:rsidR="00882634">
              <w:t xml:space="preserve"> </w:t>
            </w:r>
            <w:r>
              <w:t>SQL Server 2008</w:t>
            </w:r>
          </w:p>
          <w:p w:rsidR="00141539" w:rsidRPr="00774BF2" w:rsidRDefault="00141539" w:rsidP="004C5A14">
            <w:pPr>
              <w:pStyle w:val="PURBullet-Indented"/>
              <w:numPr>
                <w:ilvl w:val="0"/>
                <w:numId w:val="0"/>
              </w:numPr>
              <w:spacing w:after="100"/>
              <w:ind w:left="1022"/>
            </w:pPr>
          </w:p>
        </w:tc>
      </w:tr>
      <w:tr w:rsidR="0065500F" w:rsidRPr="003528B0" w:rsidTr="00872CFD">
        <w:tblPrEx>
          <w:tblBorders>
            <w:top w:val="none" w:sz="0" w:space="0" w:color="auto"/>
            <w:bottom w:val="none" w:sz="0" w:space="0" w:color="auto"/>
          </w:tblBorders>
        </w:tblPrEx>
        <w:tc>
          <w:tcPr>
            <w:tcW w:w="5000" w:type="pct"/>
            <w:gridSpan w:val="3"/>
          </w:tcPr>
          <w:p w:rsidR="0065500F" w:rsidRDefault="0065500F" w:rsidP="00141539">
            <w:pPr>
              <w:pStyle w:val="PURTableHeaderWhite"/>
              <w:keepNext w:val="0"/>
              <w:keepLines w:val="0"/>
              <w:spacing w:after="0"/>
              <w:rPr>
                <w:i w:val="0"/>
                <w:color w:val="404040" w:themeColor="text1" w:themeTint="BF"/>
              </w:rPr>
            </w:pPr>
          </w:p>
          <w:p w:rsidR="0065500F" w:rsidRDefault="0065500F" w:rsidP="0065500F">
            <w:pPr>
              <w:pStyle w:val="PURBody"/>
            </w:pPr>
          </w:p>
          <w:p w:rsidR="0065500F" w:rsidRDefault="0065500F" w:rsidP="0065500F">
            <w:pPr>
              <w:pStyle w:val="PURBody"/>
            </w:pPr>
          </w:p>
          <w:p w:rsidR="0065500F" w:rsidRDefault="0065500F" w:rsidP="0065500F">
            <w:pPr>
              <w:pStyle w:val="PURBody"/>
            </w:pPr>
          </w:p>
          <w:p w:rsidR="0065500F" w:rsidRPr="0065500F" w:rsidRDefault="0065500F" w:rsidP="0065500F">
            <w:pPr>
              <w:pStyle w:val="PURBody"/>
            </w:pPr>
          </w:p>
        </w:tc>
      </w:tr>
      <w:tr w:rsidR="0054690E" w:rsidRPr="00501DAF" w:rsidTr="00872CFD">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lastRenderedPageBreak/>
              <w:t>СЕРВЕРНЫЕ ЛИЦЕНЗИИ ПОДПИСЧИКА (SAL)</w:t>
            </w:r>
          </w:p>
        </w:tc>
      </w:tr>
      <w:tr w:rsidR="0054690E" w:rsidRPr="003528B0" w:rsidTr="00872CFD">
        <w:tblPrEx>
          <w:tblBorders>
            <w:top w:val="none" w:sz="0" w:space="0" w:color="auto"/>
            <w:bottom w:val="none" w:sz="0" w:space="0" w:color="auto"/>
          </w:tblBorders>
        </w:tblPrEx>
        <w:tc>
          <w:tcPr>
            <w:tcW w:w="2503" w:type="pct"/>
            <w:gridSpan w:val="2"/>
          </w:tcPr>
          <w:p w:rsidR="0054690E" w:rsidRPr="00AB3D69" w:rsidRDefault="0054690E" w:rsidP="00141539">
            <w:pPr>
              <w:pStyle w:val="PURBody"/>
              <w:spacing w:after="100"/>
              <w:rPr>
                <w:b/>
                <w:i/>
              </w:rPr>
            </w:pPr>
            <w:r>
              <w:rPr>
                <w:b/>
                <w:i/>
              </w:rPr>
              <w:t>Для:</w:t>
            </w:r>
          </w:p>
          <w:p w:rsidR="0054690E" w:rsidRPr="00217B7D" w:rsidRDefault="0054690E" w:rsidP="00141539">
            <w:pPr>
              <w:pStyle w:val="PURBullet-Indented"/>
              <w:spacing w:after="100"/>
              <w:ind w:left="1022"/>
              <w:rPr>
                <w:spacing w:val="-4"/>
                <w:lang w:val="ru-RU"/>
              </w:rPr>
            </w:pPr>
            <w:r w:rsidRPr="00217B7D">
              <w:rPr>
                <w:rStyle w:val="PURBodyChar"/>
                <w:spacing w:val="-4"/>
                <w:lang w:val="ru-RU"/>
              </w:rPr>
              <w:t>Управление</w:t>
            </w:r>
            <w:r w:rsidRPr="00217B7D">
              <w:rPr>
                <w:spacing w:val="-4"/>
                <w:lang w:val="ru-RU"/>
              </w:rPr>
              <w:t xml:space="preserve"> экземплярами</w:t>
            </w:r>
            <w:r w:rsidRPr="00217B7D">
              <w:rPr>
                <w:rStyle w:val="PURBodyChar"/>
                <w:spacing w:val="-4"/>
                <w:lang w:val="ru-RU"/>
              </w:rPr>
              <w:t xml:space="preserve"> серверного программного обеспечения с использованием </w:t>
            </w:r>
            <w:r w:rsidRPr="007C77CE">
              <w:rPr>
                <w:rStyle w:val="PURBodyChar"/>
                <w:spacing w:val="-4"/>
              </w:rPr>
              <w:t>Desired</w:t>
            </w:r>
            <w:r w:rsidRPr="00217B7D">
              <w:rPr>
                <w:rStyle w:val="PURBodyChar"/>
                <w:spacing w:val="-4"/>
                <w:lang w:val="ru-RU"/>
              </w:rPr>
              <w:t xml:space="preserve"> </w:t>
            </w:r>
            <w:r w:rsidRPr="007C77CE">
              <w:rPr>
                <w:rStyle w:val="PURBodyChar"/>
                <w:spacing w:val="-4"/>
              </w:rPr>
              <w:t>Configuration</w:t>
            </w:r>
            <w:r w:rsidRPr="00217B7D">
              <w:rPr>
                <w:rStyle w:val="PURBodyChar"/>
                <w:spacing w:val="-4"/>
                <w:lang w:val="ru-RU"/>
              </w:rPr>
              <w:t xml:space="preserve"> </w:t>
            </w:r>
            <w:r w:rsidRPr="007C77CE">
              <w:rPr>
                <w:rStyle w:val="PURBodyChar"/>
                <w:spacing w:val="-4"/>
              </w:rPr>
              <w:t>Management</w:t>
            </w:r>
            <w:r w:rsidRPr="00217B7D">
              <w:rPr>
                <w:rStyle w:val="PURBodyChar"/>
                <w:spacing w:val="-4"/>
                <w:lang w:val="ru-RU"/>
              </w:rPr>
              <w:t xml:space="preserve"> (</w:t>
            </w:r>
            <w:r w:rsidRPr="007C77CE">
              <w:rPr>
                <w:rStyle w:val="PURBodyChar"/>
                <w:spacing w:val="-4"/>
              </w:rPr>
              <w:t>DCM</w:t>
            </w:r>
            <w:r w:rsidRPr="00217B7D">
              <w:rPr>
                <w:rStyle w:val="PURBodyChar"/>
                <w:spacing w:val="-4"/>
                <w:lang w:val="ru-RU"/>
              </w:rPr>
              <w:t xml:space="preserve">) (управления заданной конфигурацией) только Основных нагрузок операционной системы, работающих в лицензированной Операционной среде, а также управление любыми приложениями, работающими в этой Операционной среде, которые не требуют использования </w:t>
            </w:r>
            <w:r w:rsidRPr="007C77CE">
              <w:rPr>
                <w:rStyle w:val="PURBodyChar"/>
                <w:spacing w:val="-4"/>
              </w:rPr>
              <w:t>DCM</w:t>
            </w:r>
            <w:r w:rsidRPr="00217B7D">
              <w:rPr>
                <w:rStyle w:val="PURBodyChar"/>
                <w:spacing w:val="-4"/>
                <w:lang w:val="ru-RU"/>
              </w:rPr>
              <w:t>.</w:t>
            </w:r>
          </w:p>
        </w:tc>
        <w:tc>
          <w:tcPr>
            <w:tcW w:w="2497" w:type="pct"/>
          </w:tcPr>
          <w:p w:rsidR="0054690E" w:rsidRPr="0062140A" w:rsidRDefault="0054690E" w:rsidP="005604E4">
            <w:pPr>
              <w:pStyle w:val="PURBody"/>
              <w:rPr>
                <w:i/>
              </w:rPr>
            </w:pPr>
            <w:r>
              <w:rPr>
                <w:b/>
              </w:rPr>
              <w:t>Необходимо:</w:t>
            </w:r>
          </w:p>
          <w:p w:rsidR="0054690E" w:rsidRPr="006F421D" w:rsidRDefault="0054690E" w:rsidP="00830DCA">
            <w:pPr>
              <w:pStyle w:val="PURBullet-Indented"/>
              <w:tabs>
                <w:tab w:val="left" w:pos="22"/>
              </w:tabs>
            </w:pPr>
            <w:r>
              <w:t>System Center Configuration Manager 2007 R3 with SQL Server 2008 Technology Standard Server SAL</w:t>
            </w:r>
          </w:p>
        </w:tc>
      </w:tr>
      <w:tr w:rsidR="0054690E" w:rsidRPr="003528B0" w:rsidTr="00872CFD">
        <w:tblPrEx>
          <w:tblBorders>
            <w:top w:val="none" w:sz="0" w:space="0" w:color="auto"/>
            <w:bottom w:val="none" w:sz="0" w:space="0" w:color="auto"/>
          </w:tblBorders>
        </w:tblPrEx>
        <w:tc>
          <w:tcPr>
            <w:tcW w:w="2503" w:type="pct"/>
            <w:gridSpan w:val="2"/>
          </w:tcPr>
          <w:p w:rsidR="0054690E" w:rsidRPr="00217B7D" w:rsidRDefault="0054690E" w:rsidP="00872CFD">
            <w:pPr>
              <w:pStyle w:val="PURBody"/>
              <w:spacing w:after="100"/>
              <w:rPr>
                <w:b/>
                <w:i/>
                <w:lang w:val="ru-RU"/>
              </w:rPr>
            </w:pPr>
            <w:r w:rsidRPr="00217B7D">
              <w:rPr>
                <w:b/>
                <w:i/>
                <w:lang w:val="ru-RU"/>
              </w:rPr>
              <w:t>Для:</w:t>
            </w:r>
          </w:p>
          <w:p w:rsidR="0054690E" w:rsidRPr="00217B7D" w:rsidRDefault="0054690E" w:rsidP="00872CFD">
            <w:pPr>
              <w:pStyle w:val="PURBody"/>
              <w:spacing w:after="100"/>
              <w:rPr>
                <w:lang w:val="ru-RU"/>
              </w:rPr>
            </w:pPr>
            <w:r w:rsidRPr="00217B7D">
              <w:rPr>
                <w:lang w:val="ru-RU"/>
              </w:rPr>
              <w:t xml:space="preserve">Управление экземплярами серверного программного обеспечения с использованием </w:t>
            </w:r>
            <w:r>
              <w:t>DCM</w:t>
            </w:r>
            <w:r w:rsidRPr="00217B7D">
              <w:rPr>
                <w:lang w:val="ru-RU"/>
              </w:rPr>
              <w:t>:</w:t>
            </w:r>
          </w:p>
          <w:p w:rsidR="0054690E" w:rsidRPr="00217B7D" w:rsidRDefault="0054690E" w:rsidP="00872CFD">
            <w:pPr>
              <w:pStyle w:val="PURBullet-Indented"/>
              <w:spacing w:after="100"/>
              <w:ind w:left="1022"/>
              <w:rPr>
                <w:lang w:val="ru-RU"/>
              </w:rPr>
            </w:pPr>
            <w:r w:rsidRPr="00217B7D">
              <w:rPr>
                <w:lang w:val="ru-RU"/>
              </w:rPr>
              <w:t xml:space="preserve">конфигураций, связанных </w:t>
            </w:r>
            <w:r w:rsidRPr="00217B7D">
              <w:rPr>
                <w:rStyle w:val="PURBodyChar"/>
                <w:lang w:val="ru-RU"/>
              </w:rPr>
              <w:t>с управлением ИТ и</w:t>
            </w:r>
            <w:r w:rsidR="007C77CE">
              <w:rPr>
                <w:rStyle w:val="PURBodyChar"/>
              </w:rPr>
              <w:t> </w:t>
            </w:r>
            <w:r w:rsidRPr="00217B7D">
              <w:rPr>
                <w:rStyle w:val="PURBodyChar"/>
                <w:lang w:val="ru-RU"/>
              </w:rPr>
              <w:t>обеспечением соответствия требованиям</w:t>
            </w:r>
            <w:r w:rsidRPr="00217B7D">
              <w:rPr>
                <w:lang w:val="ru-RU"/>
              </w:rPr>
              <w:t xml:space="preserve"> </w:t>
            </w:r>
          </w:p>
          <w:p w:rsidR="0054690E" w:rsidRPr="00190714" w:rsidRDefault="0054690E" w:rsidP="00872CFD">
            <w:pPr>
              <w:pStyle w:val="PURBullet-Indented"/>
              <w:spacing w:after="100"/>
              <w:ind w:left="1022"/>
            </w:pPr>
            <w:r>
              <w:rPr>
                <w:rStyle w:val="PURBodyChar"/>
              </w:rPr>
              <w:t>Основных</w:t>
            </w:r>
            <w:r>
              <w:t xml:space="preserve"> нагрузок операционной системы</w:t>
            </w:r>
          </w:p>
          <w:p w:rsidR="0054690E" w:rsidRPr="00217B7D" w:rsidRDefault="0054690E" w:rsidP="00141539">
            <w:pPr>
              <w:pStyle w:val="PURBullet-Indented"/>
              <w:spacing w:after="100"/>
              <w:ind w:left="1022"/>
              <w:rPr>
                <w:lang w:val="ru-RU"/>
              </w:rPr>
            </w:pPr>
            <w:r w:rsidRPr="00217B7D">
              <w:rPr>
                <w:lang w:val="ru-RU"/>
              </w:rPr>
              <w:t xml:space="preserve">всех других </w:t>
            </w:r>
            <w:r w:rsidRPr="00217B7D">
              <w:rPr>
                <w:rStyle w:val="PURBodyChar"/>
                <w:lang w:val="ru-RU"/>
              </w:rPr>
              <w:t>служебных программ</w:t>
            </w:r>
            <w:r w:rsidRPr="00217B7D">
              <w:rPr>
                <w:lang w:val="ru-RU"/>
              </w:rPr>
              <w:t xml:space="preserve"> операционных систем, нагрузок служб, а также любых приложений, работающих в лицензированных Операционных средах.</w:t>
            </w:r>
          </w:p>
        </w:tc>
        <w:tc>
          <w:tcPr>
            <w:tcW w:w="2497" w:type="pct"/>
          </w:tcPr>
          <w:p w:rsidR="0054690E" w:rsidRPr="0062140A" w:rsidRDefault="0054690E" w:rsidP="00872CFD">
            <w:pPr>
              <w:pStyle w:val="PURBody"/>
              <w:spacing w:after="100"/>
              <w:rPr>
                <w:i/>
              </w:rPr>
            </w:pPr>
            <w:r>
              <w:rPr>
                <w:b/>
              </w:rPr>
              <w:t>Необходимо:</w:t>
            </w:r>
          </w:p>
          <w:p w:rsidR="0054690E" w:rsidRPr="00190714" w:rsidRDefault="0054690E" w:rsidP="00141539">
            <w:pPr>
              <w:pStyle w:val="PURBullet-Indented"/>
              <w:tabs>
                <w:tab w:val="left" w:pos="22"/>
              </w:tabs>
              <w:ind w:left="216"/>
            </w:pPr>
            <w:r>
              <w:t>System Center Configuration Manager 2007 R3 с</w:t>
            </w:r>
            <w:r w:rsidR="00872CFD">
              <w:t> </w:t>
            </w:r>
            <w:r>
              <w:t xml:space="preserve">лицензией SAL для технологии SQL Server 2008 Enterprise Server, </w:t>
            </w:r>
            <w:r>
              <w:rPr>
                <w:b/>
              </w:rPr>
              <w:t>или</w:t>
            </w:r>
          </w:p>
          <w:p w:rsidR="0054690E" w:rsidRDefault="0054690E" w:rsidP="00141539">
            <w:pPr>
              <w:pStyle w:val="PURBullet-Indented"/>
              <w:tabs>
                <w:tab w:val="left" w:pos="22"/>
              </w:tabs>
              <w:spacing w:after="100"/>
              <w:ind w:left="216"/>
            </w:pPr>
            <w:r>
              <w:t xml:space="preserve">System Center Server Management Suite Enterprise SAL, </w:t>
            </w:r>
            <w:r>
              <w:rPr>
                <w:b/>
              </w:rPr>
              <w:t>или</w:t>
            </w:r>
          </w:p>
          <w:p w:rsidR="0054690E" w:rsidRPr="006F421D" w:rsidRDefault="0054690E" w:rsidP="00141539">
            <w:pPr>
              <w:pStyle w:val="PURBullet-Indented"/>
              <w:tabs>
                <w:tab w:val="left" w:pos="22"/>
              </w:tabs>
              <w:spacing w:after="100"/>
              <w:ind w:left="216"/>
              <w:rPr>
                <w:b/>
                <w:i/>
              </w:rPr>
            </w:pPr>
            <w:r>
              <w:t>System Center Server Management Suite Datacenter</w:t>
            </w:r>
            <w:r w:rsidR="00872CFD">
              <w:t> </w:t>
            </w:r>
            <w:r>
              <w:t>SAL</w:t>
            </w:r>
          </w:p>
        </w:tc>
      </w:tr>
    </w:tbl>
    <w:p w:rsidR="0054690E" w:rsidRPr="00217B7D" w:rsidRDefault="0054690E" w:rsidP="0054690E">
      <w:pPr>
        <w:pStyle w:val="PURADDITIONALTERMSHEADERMB"/>
        <w:rPr>
          <w:lang w:val="ru-RU"/>
        </w:rPr>
      </w:pPr>
      <w:r w:rsidRPr="00217B7D">
        <w:rPr>
          <w:lang w:val="ru-RU"/>
        </w:rPr>
        <w:t>Дополнительные условия.</w:t>
      </w:r>
    </w:p>
    <w:p w:rsidR="0054690E" w:rsidRPr="00217B7D" w:rsidRDefault="0054690E" w:rsidP="0054690E">
      <w:pPr>
        <w:pStyle w:val="PURBlueStrong"/>
        <w:rPr>
          <w:lang w:val="ru-RU"/>
        </w:rPr>
      </w:pPr>
      <w:r w:rsidRPr="00217B7D">
        <w:rPr>
          <w:lang w:val="ru-RU"/>
        </w:rPr>
        <w:t>Определение основных нагрузок операционной системы</w:t>
      </w:r>
    </w:p>
    <w:p w:rsidR="0054690E" w:rsidRPr="00217B7D" w:rsidRDefault="0054690E" w:rsidP="0054690E">
      <w:pPr>
        <w:pStyle w:val="PURBody-Indented"/>
        <w:rPr>
          <w:rFonts w:cs="Arial"/>
          <w:lang w:val="ru-RU"/>
        </w:rPr>
      </w:pPr>
      <w:r w:rsidRPr="00217B7D">
        <w:rPr>
          <w:rFonts w:cs="Arial"/>
          <w:lang w:val="ru-RU"/>
        </w:rPr>
        <w:t>Основные нагрузки операционной системы включают:</w:t>
      </w:r>
    </w:p>
    <w:p w:rsidR="0054690E" w:rsidRPr="00217B7D" w:rsidRDefault="0054690E" w:rsidP="00141539">
      <w:pPr>
        <w:pStyle w:val="PURBullet-Indented"/>
        <w:spacing w:line="220" w:lineRule="exact"/>
        <w:ind w:left="576"/>
        <w:rPr>
          <w:lang w:val="ru-RU"/>
        </w:rPr>
      </w:pPr>
      <w:r w:rsidRPr="00217B7D">
        <w:rPr>
          <w:lang w:val="ru-RU"/>
        </w:rPr>
        <w:t xml:space="preserve">следующие служебные программы операционной системы: </w:t>
      </w:r>
      <w:r>
        <w:t>System</w:t>
      </w:r>
      <w:r w:rsidRPr="00217B7D">
        <w:rPr>
          <w:lang w:val="ru-RU"/>
        </w:rPr>
        <w:t xml:space="preserve"> </w:t>
      </w:r>
      <w:r>
        <w:t>Resource</w:t>
      </w:r>
      <w:r w:rsidRPr="00217B7D">
        <w:rPr>
          <w:lang w:val="ru-RU"/>
        </w:rPr>
        <w:t xml:space="preserve"> </w:t>
      </w:r>
      <w:r>
        <w:t>Manager</w:t>
      </w:r>
      <w:r w:rsidRPr="00217B7D">
        <w:rPr>
          <w:lang w:val="ru-RU"/>
        </w:rPr>
        <w:t xml:space="preserve"> (диспетчер системных ресурсов), </w:t>
      </w:r>
      <w:r>
        <w:t>Password</w:t>
      </w:r>
      <w:r w:rsidRPr="00217B7D">
        <w:rPr>
          <w:lang w:val="ru-RU"/>
        </w:rPr>
        <w:t xml:space="preserve"> </w:t>
      </w:r>
      <w:r>
        <w:t>Change</w:t>
      </w:r>
      <w:r w:rsidRPr="00217B7D">
        <w:rPr>
          <w:lang w:val="ru-RU"/>
        </w:rPr>
        <w:t xml:space="preserve"> </w:t>
      </w:r>
      <w:r>
        <w:t>Notification</w:t>
      </w:r>
      <w:r w:rsidRPr="00217B7D">
        <w:rPr>
          <w:lang w:val="ru-RU"/>
        </w:rPr>
        <w:t xml:space="preserve"> (уведомление об изменении пароля), </w:t>
      </w:r>
      <w:r>
        <w:t>Baseline</w:t>
      </w:r>
      <w:r w:rsidRPr="00217B7D">
        <w:rPr>
          <w:lang w:val="ru-RU"/>
        </w:rPr>
        <w:t xml:space="preserve"> </w:t>
      </w:r>
      <w:r>
        <w:t>Security</w:t>
      </w:r>
      <w:r w:rsidRPr="00217B7D">
        <w:rPr>
          <w:lang w:val="ru-RU"/>
        </w:rPr>
        <w:t xml:space="preserve"> </w:t>
      </w:r>
      <w:r>
        <w:t>Analyzer</w:t>
      </w:r>
      <w:r w:rsidRPr="00217B7D">
        <w:rPr>
          <w:lang w:val="ru-RU"/>
        </w:rPr>
        <w:t xml:space="preserve"> (анализатор основных элементов защиты), службы надежности и доступности;</w:t>
      </w:r>
    </w:p>
    <w:p w:rsidR="0054690E" w:rsidRPr="00217B7D" w:rsidRDefault="0054690E" w:rsidP="00141539">
      <w:pPr>
        <w:pStyle w:val="PURBullet-Indented"/>
        <w:spacing w:line="220" w:lineRule="exact"/>
        <w:ind w:left="576"/>
        <w:rPr>
          <w:lang w:val="ru-RU"/>
        </w:rPr>
      </w:pPr>
      <w:r w:rsidRPr="00217B7D">
        <w:rPr>
          <w:lang w:val="ru-RU"/>
        </w:rPr>
        <w:t>нагрузки следующих файловых служб и служб печати: сервер печати, распределенная файловая система (</w:t>
      </w:r>
      <w:r>
        <w:t>DFS</w:t>
      </w:r>
      <w:r w:rsidRPr="00217B7D">
        <w:rPr>
          <w:lang w:val="ru-RU"/>
        </w:rPr>
        <w:t>), служба репликации файлов (</w:t>
      </w:r>
      <w:r>
        <w:t>FRS</w:t>
      </w:r>
      <w:r w:rsidRPr="00217B7D">
        <w:rPr>
          <w:lang w:val="ru-RU"/>
        </w:rPr>
        <w:t>), сетевая файловая система (</w:t>
      </w:r>
      <w:r>
        <w:t>NFS</w:t>
      </w:r>
      <w:r w:rsidRPr="00217B7D">
        <w:rPr>
          <w:lang w:val="ru-RU"/>
        </w:rPr>
        <w:t>), протокол передачи файлов (</w:t>
      </w:r>
      <w:r>
        <w:t>FTP</w:t>
      </w:r>
      <w:r w:rsidRPr="00217B7D">
        <w:rPr>
          <w:lang w:val="ru-RU"/>
        </w:rPr>
        <w:t xml:space="preserve">) и службы </w:t>
      </w:r>
      <w:r>
        <w:t>Windows</w:t>
      </w:r>
      <w:r w:rsidRPr="00217B7D">
        <w:rPr>
          <w:lang w:val="ru-RU"/>
        </w:rPr>
        <w:t xml:space="preserve"> </w:t>
      </w:r>
      <w:r>
        <w:t>SharePoint</w:t>
      </w:r>
      <w:r w:rsidRPr="00217B7D">
        <w:rPr>
          <w:lang w:val="ru-RU"/>
        </w:rPr>
        <w:t xml:space="preserve"> </w:t>
      </w:r>
      <w:r>
        <w:t>Services</w:t>
      </w:r>
      <w:r w:rsidRPr="00217B7D">
        <w:rPr>
          <w:lang w:val="ru-RU"/>
        </w:rPr>
        <w:t>;</w:t>
      </w:r>
    </w:p>
    <w:p w:rsidR="0054690E" w:rsidRPr="00217B7D" w:rsidRDefault="0054690E" w:rsidP="00141539">
      <w:pPr>
        <w:pStyle w:val="PURBullet-Indented"/>
        <w:spacing w:line="220" w:lineRule="exact"/>
        <w:ind w:left="576"/>
        <w:rPr>
          <w:lang w:val="ru-RU"/>
        </w:rPr>
      </w:pPr>
      <w:r w:rsidRPr="00217B7D">
        <w:rPr>
          <w:lang w:val="ru-RU"/>
        </w:rPr>
        <w:t xml:space="preserve">нагрузки следующих сетевых служб: распределенная служба имен </w:t>
      </w:r>
      <w:r>
        <w:t>DNS</w:t>
      </w:r>
      <w:r w:rsidRPr="00217B7D">
        <w:rPr>
          <w:lang w:val="ru-RU"/>
        </w:rPr>
        <w:t xml:space="preserve">, протокол динамической настройки сети </w:t>
      </w:r>
      <w:r>
        <w:t>DHCP</w:t>
      </w:r>
      <w:r w:rsidRPr="00217B7D">
        <w:rPr>
          <w:lang w:val="ru-RU"/>
        </w:rPr>
        <w:t xml:space="preserve"> и служба имен </w:t>
      </w:r>
      <w:r>
        <w:t>Windows</w:t>
      </w:r>
      <w:r w:rsidRPr="00217B7D">
        <w:rPr>
          <w:lang w:val="ru-RU"/>
        </w:rPr>
        <w:t xml:space="preserve"> </w:t>
      </w:r>
      <w:r>
        <w:t>Internet</w:t>
      </w:r>
      <w:r w:rsidRPr="00217B7D">
        <w:rPr>
          <w:lang w:val="ru-RU"/>
        </w:rPr>
        <w:t xml:space="preserve"> </w:t>
      </w:r>
      <w:r>
        <w:t>Naming</w:t>
      </w:r>
      <w:r w:rsidRPr="00217B7D">
        <w:rPr>
          <w:lang w:val="ru-RU"/>
        </w:rPr>
        <w:t xml:space="preserve"> </w:t>
      </w:r>
      <w:r>
        <w:t>Service</w:t>
      </w:r>
      <w:r w:rsidRPr="00217B7D">
        <w:rPr>
          <w:lang w:val="ru-RU"/>
        </w:rPr>
        <w:t xml:space="preserve"> (</w:t>
      </w:r>
      <w:r>
        <w:t>WINS</w:t>
      </w:r>
      <w:r w:rsidRPr="00217B7D">
        <w:rPr>
          <w:lang w:val="ru-RU"/>
        </w:rPr>
        <w:t>); и</w:t>
      </w:r>
    </w:p>
    <w:p w:rsidR="0054690E" w:rsidRPr="00217B7D" w:rsidRDefault="0054690E" w:rsidP="00141539">
      <w:pPr>
        <w:pStyle w:val="PURBullet-Indented"/>
        <w:spacing w:line="220" w:lineRule="exact"/>
        <w:ind w:left="576"/>
        <w:rPr>
          <w:lang w:val="ru-RU"/>
        </w:rPr>
      </w:pPr>
      <w:r w:rsidRPr="00217B7D">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217B7D">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p>
    <w:p w:rsidR="0054690E" w:rsidRPr="00217B7D" w:rsidRDefault="0054690E" w:rsidP="0054690E">
      <w:pPr>
        <w:pStyle w:val="PURBlueStrong"/>
        <w:rPr>
          <w:lang w:val="ru-RU"/>
        </w:rPr>
      </w:pPr>
      <w:r w:rsidRPr="00217B7D">
        <w:rPr>
          <w:lang w:val="ru-RU"/>
        </w:rPr>
        <w:t>Копирование и распространение данных</w:t>
      </w:r>
    </w:p>
    <w:p w:rsidR="0054690E" w:rsidRPr="00217B7D" w:rsidRDefault="0054690E" w:rsidP="0054690E">
      <w:pPr>
        <w:pStyle w:val="PURBody-Indented"/>
        <w:rPr>
          <w:lang w:val="ru-RU"/>
        </w:rPr>
      </w:pPr>
      <w:r w:rsidRPr="00217B7D">
        <w:rPr>
          <w:lang w:val="ru-RU"/>
        </w:rPr>
        <w:t>Вы не можете копировать или распространять любые комплекты данных (или любую часть комплекта данных), включенных в программное обеспечение.</w:t>
      </w:r>
    </w:p>
    <w:p w:rsidR="0054690E" w:rsidRPr="00217B7D" w:rsidRDefault="0054690E" w:rsidP="0054690E">
      <w:pPr>
        <w:pStyle w:val="PURBlueStrong"/>
        <w:rPr>
          <w:lang w:val="ru-RU"/>
        </w:rPr>
      </w:pPr>
      <w:r w:rsidRPr="00217B7D">
        <w:rPr>
          <w:lang w:val="ru-RU"/>
        </w:rPr>
        <w:t xml:space="preserve">Среда предустановки </w:t>
      </w:r>
      <w:r>
        <w:t>Windows</w:t>
      </w:r>
    </w:p>
    <w:p w:rsidR="0054690E" w:rsidRPr="00217B7D" w:rsidRDefault="0054690E" w:rsidP="0054690E">
      <w:pPr>
        <w:pStyle w:val="PURBody-Indented"/>
        <w:rPr>
          <w:lang w:val="ru-RU"/>
        </w:rPr>
      </w:pPr>
      <w:r w:rsidRPr="00217B7D">
        <w:rPr>
          <w:lang w:val="ru-RU"/>
        </w:rPr>
        <w:t xml:space="preserve">Вы можете установить и использовать среду предустановки </w:t>
      </w:r>
      <w:r>
        <w:t>Windows</w:t>
      </w:r>
      <w:r w:rsidRPr="00217B7D">
        <w:rPr>
          <w:lang w:val="ru-RU"/>
        </w:rPr>
        <w:t xml:space="preserve"> для диагностики и восстановления программного обеспечения операционной системы </w:t>
      </w:r>
      <w:r>
        <w:t>Windows</w:t>
      </w:r>
      <w:r w:rsidRPr="00217B7D">
        <w:rPr>
          <w:lang w:val="ru-RU"/>
        </w:rPr>
        <w:t>.</w:t>
      </w:r>
      <w:r w:rsidR="00882634" w:rsidRPr="00217B7D">
        <w:rPr>
          <w:lang w:val="ru-RU"/>
        </w:rPr>
        <w:t xml:space="preserve"> </w:t>
      </w:r>
      <w:r w:rsidRPr="00217B7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54690E" w:rsidRPr="00217B7D" w:rsidRDefault="0054690E" w:rsidP="0054690E">
      <w:pPr>
        <w:pStyle w:val="PURBlueStrong"/>
        <w:rPr>
          <w:lang w:val="ru-RU"/>
        </w:rPr>
      </w:pPr>
      <w:r>
        <w:t>ImageX</w:t>
      </w:r>
      <w:r w:rsidRPr="00217B7D">
        <w:rPr>
          <w:lang w:val="ru-RU"/>
        </w:rPr>
        <w:t>.</w:t>
      </w:r>
      <w:r>
        <w:t>exe</w:t>
      </w:r>
      <w:r w:rsidRPr="00217B7D">
        <w:rPr>
          <w:lang w:val="ru-RU"/>
        </w:rPr>
        <w:t xml:space="preserve">, </w:t>
      </w:r>
      <w:r>
        <w:t>Wimapi</w:t>
      </w:r>
      <w:r w:rsidRPr="00217B7D">
        <w:rPr>
          <w:lang w:val="ru-RU"/>
        </w:rPr>
        <w:t>.</w:t>
      </w:r>
      <w:r>
        <w:t>dll</w:t>
      </w:r>
      <w:r w:rsidRPr="00217B7D">
        <w:rPr>
          <w:lang w:val="ru-RU"/>
        </w:rPr>
        <w:t xml:space="preserve">, </w:t>
      </w:r>
      <w:r>
        <w:t>Wimfilter</w:t>
      </w:r>
      <w:r w:rsidRPr="00217B7D">
        <w:rPr>
          <w:lang w:val="ru-RU"/>
        </w:rPr>
        <w:t xml:space="preserve"> и диспетчер пакетов</w:t>
      </w:r>
    </w:p>
    <w:p w:rsidR="0054690E" w:rsidRPr="00217B7D" w:rsidRDefault="0054690E" w:rsidP="0054690E">
      <w:pPr>
        <w:pStyle w:val="PURBody-Indented"/>
        <w:rPr>
          <w:lang w:val="ru-RU"/>
        </w:rPr>
      </w:pPr>
      <w:r w:rsidRPr="00217B7D">
        <w:rPr>
          <w:lang w:val="ru-RU"/>
        </w:rPr>
        <w:t xml:space="preserve">Вы можете устанавливать и использовать следующие части программного обеспечения для восстановления программного обеспечения операционной системы </w:t>
      </w:r>
      <w:r>
        <w:t>Windows</w:t>
      </w:r>
      <w:r w:rsidRPr="00217B7D">
        <w:rPr>
          <w:lang w:val="ru-RU"/>
        </w:rPr>
        <w:t>:</w:t>
      </w:r>
    </w:p>
    <w:p w:rsidR="0054690E" w:rsidRDefault="00830DCA" w:rsidP="00141539">
      <w:pPr>
        <w:pStyle w:val="PURBullet-Indented"/>
        <w:spacing w:line="220" w:lineRule="exact"/>
        <w:ind w:left="576"/>
      </w:pPr>
      <w:r>
        <w:t>ImageX.exe;</w:t>
      </w:r>
    </w:p>
    <w:p w:rsidR="0054690E" w:rsidRDefault="0054690E" w:rsidP="00141539">
      <w:pPr>
        <w:pStyle w:val="PURBullet-Indented"/>
        <w:spacing w:line="220" w:lineRule="exact"/>
        <w:ind w:left="576"/>
      </w:pPr>
      <w:r>
        <w:t xml:space="preserve">Wimapi.dll </w:t>
      </w:r>
    </w:p>
    <w:p w:rsidR="0054690E" w:rsidRDefault="0054690E" w:rsidP="00141539">
      <w:pPr>
        <w:pStyle w:val="PURBullet-Indented"/>
        <w:spacing w:line="220" w:lineRule="exact"/>
        <w:ind w:left="576"/>
      </w:pPr>
      <w:r>
        <w:t>Wimfilter и Package Manager</w:t>
      </w:r>
    </w:p>
    <w:p w:rsidR="0065500F" w:rsidRDefault="0065500F" w:rsidP="0054690E">
      <w:pPr>
        <w:pStyle w:val="PURBody-Indented"/>
      </w:pPr>
    </w:p>
    <w:p w:rsidR="0054690E" w:rsidRPr="00217B7D" w:rsidRDefault="0054690E" w:rsidP="0054690E">
      <w:pPr>
        <w:pStyle w:val="PURBody-Indented"/>
        <w:rPr>
          <w:lang w:val="ru-RU"/>
        </w:rPr>
      </w:pPr>
      <w:r w:rsidRPr="00217B7D">
        <w:rPr>
          <w:lang w:val="ru-RU"/>
        </w:rPr>
        <w:lastRenderedPageBreak/>
        <w:t xml:space="preserve">Вы не можете использовать эти части программного обеспечения для резервирования операционной системы </w:t>
      </w:r>
      <w:r>
        <w:t>Windows</w:t>
      </w:r>
      <w:r w:rsidRPr="00217B7D">
        <w:rPr>
          <w:lang w:val="ru-RU"/>
        </w:rPr>
        <w:t xml:space="preserve"> или для любых других целей.</w:t>
      </w:r>
    </w:p>
    <w:p w:rsidR="0054690E" w:rsidRPr="00217B7D" w:rsidRDefault="0054690E" w:rsidP="0054690E">
      <w:pPr>
        <w:pStyle w:val="PURBlueStrong-Indented"/>
        <w:rPr>
          <w:lang w:val="ru-RU"/>
        </w:rPr>
      </w:pPr>
      <w:r w:rsidRPr="00217B7D">
        <w:rPr>
          <w:lang w:val="ru-RU"/>
        </w:rPr>
        <w:t xml:space="preserve">Технология </w:t>
      </w:r>
      <w:r>
        <w:t>SQL</w:t>
      </w:r>
      <w:r w:rsidRPr="00217B7D">
        <w:rPr>
          <w:lang w:val="ru-RU"/>
        </w:rPr>
        <w:t xml:space="preserve"> </w:t>
      </w:r>
      <w:r>
        <w:t>Server</w:t>
      </w:r>
    </w:p>
    <w:p w:rsidR="0054690E" w:rsidRPr="00217B7D" w:rsidRDefault="0054690E" w:rsidP="0054690E">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54690E" w:rsidRPr="00217B7D" w:rsidRDefault="0013008E" w:rsidP="0054690E">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4690E" w:rsidRPr="00217B7D" w:rsidRDefault="0054690E" w:rsidP="0054690E">
      <w:pPr>
        <w:pStyle w:val="PURProductName"/>
        <w:rPr>
          <w:lang w:val="ru-RU"/>
        </w:rPr>
      </w:pPr>
      <w:bookmarkStart w:id="411" w:name="_Toc299519146"/>
      <w:bookmarkStart w:id="412" w:name="_Toc299531578"/>
      <w:bookmarkStart w:id="413" w:name="_Toc299531902"/>
      <w:bookmarkStart w:id="414" w:name="_Toc299957185"/>
      <w:bookmarkStart w:id="415" w:name="_Toc300000132"/>
      <w:bookmarkStart w:id="416" w:name="_Toc307477962"/>
      <w:bookmarkStart w:id="417" w:name="_Toc333334726"/>
      <w:bookmarkStart w:id="418" w:name="_Toc333336871"/>
      <w:r>
        <w:t>System</w:t>
      </w:r>
      <w:r w:rsidRPr="00217B7D">
        <w:rPr>
          <w:lang w:val="ru-RU"/>
        </w:rPr>
        <w:t xml:space="preserve"> </w:t>
      </w:r>
      <w:r>
        <w:t>Center</w:t>
      </w:r>
      <w:r w:rsidRPr="00217B7D">
        <w:rPr>
          <w:lang w:val="ru-RU"/>
        </w:rPr>
        <w:t xml:space="preserve"> </w:t>
      </w:r>
      <w:r>
        <w:t>Data</w:t>
      </w:r>
      <w:r w:rsidRPr="00217B7D">
        <w:rPr>
          <w:lang w:val="ru-RU"/>
        </w:rPr>
        <w:t xml:space="preserve"> </w:t>
      </w:r>
      <w:r>
        <w:t>Protection</w:t>
      </w:r>
      <w:r w:rsidRPr="00217B7D">
        <w:rPr>
          <w:lang w:val="ru-RU"/>
        </w:rPr>
        <w:t xml:space="preserve"> </w:t>
      </w:r>
      <w:r>
        <w:t>Manager</w:t>
      </w:r>
      <w:r w:rsidRPr="00217B7D">
        <w:rPr>
          <w:lang w:val="ru-RU"/>
        </w:rPr>
        <w:t xml:space="preserve"> 2010</w:t>
      </w:r>
      <w:bookmarkEnd w:id="411"/>
      <w:bookmarkEnd w:id="412"/>
      <w:bookmarkEnd w:id="413"/>
      <w:bookmarkEnd w:id="414"/>
      <w:bookmarkEnd w:id="415"/>
      <w:bookmarkEnd w:id="416"/>
      <w:bookmarkEnd w:id="417"/>
      <w:bookmarkEnd w:id="418"/>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Data</w:instrText>
      </w:r>
      <w:r w:rsidRPr="00217B7D">
        <w:rPr>
          <w:lang w:val="ru-RU"/>
        </w:rPr>
        <w:instrText xml:space="preserve"> </w:instrText>
      </w:r>
      <w:r>
        <w:instrText>Protection</w:instrText>
      </w:r>
      <w:r w:rsidRPr="00217B7D">
        <w:rPr>
          <w:lang w:val="ru-RU"/>
        </w:rPr>
        <w:instrText xml:space="preserve"> </w:instrText>
      </w:r>
      <w:r>
        <w:instrText>Manager</w:instrText>
      </w:r>
      <w:r w:rsidRPr="00217B7D">
        <w:rPr>
          <w:lang w:val="ru-RU"/>
        </w:rPr>
        <w:instrText xml:space="preserve"> 2010"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BD283D" w:rsidRPr="00217B7D">
              <w:rPr>
                <w:b/>
                <w:lang w:val="ru-RU"/>
              </w:rPr>
              <w:br/>
            </w:r>
            <w:r w:rsidRPr="00217B7D">
              <w:rPr>
                <w:b/>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1D093B" w:rsidTr="005604E4">
        <w:tblPrEx>
          <w:tblBorders>
            <w:top w:val="none" w:sz="0" w:space="0" w:color="auto"/>
            <w:bottom w:val="none" w:sz="0" w:space="0" w:color="auto"/>
          </w:tblBorders>
        </w:tblPrEx>
        <w:tc>
          <w:tcPr>
            <w:tcW w:w="5000" w:type="pct"/>
            <w:gridSpan w:val="2"/>
          </w:tcPr>
          <w:p w:rsidR="0054690E" w:rsidRPr="00774BF2" w:rsidRDefault="0054690E" w:rsidP="00F44E81">
            <w:pPr>
              <w:pStyle w:val="PURTableHeaderWhite"/>
              <w:keepNext w:val="0"/>
              <w:keepLines w:val="0"/>
              <w:spacing w:after="0"/>
              <w:rPr>
                <w:b w:val="0"/>
                <w:color w:val="404040" w:themeColor="text1" w:themeTint="BF"/>
              </w:rPr>
            </w:pPr>
            <w:r>
              <w:rPr>
                <w:i w:val="0"/>
                <w:color w:val="404040" w:themeColor="text1" w:themeTint="BF"/>
              </w:rPr>
              <w:t>Необходимо:</w:t>
            </w:r>
          </w:p>
          <w:p w:rsidR="0054690E" w:rsidRDefault="0054690E" w:rsidP="00830DCA">
            <w:pPr>
              <w:pStyle w:val="PURBullet-Indented"/>
            </w:pPr>
            <w:r>
              <w:t xml:space="preserve">System Center Data Protection Manager 2010 Client SAL, </w:t>
            </w:r>
            <w:r>
              <w:rPr>
                <w:b/>
              </w:rPr>
              <w:t>или</w:t>
            </w:r>
          </w:p>
          <w:p w:rsidR="0054690E" w:rsidRPr="0054690E" w:rsidRDefault="0054690E" w:rsidP="00830DCA">
            <w:pPr>
              <w:pStyle w:val="PURBullet-Indented"/>
              <w:rPr>
                <w:lang w:val="fr-FR"/>
              </w:rPr>
            </w:pPr>
            <w:r w:rsidRPr="00C97505">
              <w:rPr>
                <w:lang w:val="fr-FR"/>
              </w:rPr>
              <w:t>System Center Client Management Suite SAL</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5604E4">
        <w:tblPrEx>
          <w:tblBorders>
            <w:top w:val="none" w:sz="0" w:space="0" w:color="auto"/>
            <w:bottom w:val="none" w:sz="0" w:space="0" w:color="auto"/>
          </w:tblBorders>
        </w:tblPrEx>
        <w:tc>
          <w:tcPr>
            <w:tcW w:w="2477" w:type="pct"/>
            <w:tcBorders>
              <w:bottom w:val="single" w:sz="4" w:space="0" w:color="auto"/>
            </w:tcBorders>
          </w:tcPr>
          <w:p w:rsidR="0054690E" w:rsidRPr="00217B7D" w:rsidRDefault="0054690E" w:rsidP="005604E4">
            <w:pPr>
              <w:pStyle w:val="PURBody"/>
              <w:rPr>
                <w:b/>
                <w:i/>
                <w:lang w:val="ru-RU"/>
              </w:rPr>
            </w:pPr>
            <w:r w:rsidRPr="00217B7D">
              <w:rPr>
                <w:b/>
                <w:i/>
                <w:lang w:val="ru-RU"/>
              </w:rPr>
              <w:t>Для:</w:t>
            </w:r>
          </w:p>
          <w:p w:rsidR="0054690E" w:rsidRPr="00217B7D" w:rsidRDefault="0054690E" w:rsidP="00D453D8">
            <w:pPr>
              <w:pStyle w:val="PURBody"/>
              <w:spacing w:after="100"/>
              <w:rPr>
                <w:lang w:val="ru-RU"/>
              </w:rPr>
            </w:pPr>
            <w:r w:rsidRPr="00217B7D">
              <w:rPr>
                <w:lang w:val="ru-RU"/>
              </w:rPr>
              <w:t>Основной способ резервирования файлов и управление восстановлением с помощью экземпляров серверного программного обеспечения:</w:t>
            </w:r>
          </w:p>
          <w:p w:rsidR="0054690E" w:rsidRPr="00217B7D" w:rsidRDefault="0054690E" w:rsidP="00D453D8">
            <w:pPr>
              <w:pStyle w:val="PURBullet-Indented"/>
              <w:spacing w:after="100"/>
              <w:ind w:left="1022"/>
              <w:rPr>
                <w:lang w:val="ru-RU"/>
              </w:rPr>
            </w:pPr>
            <w:r w:rsidRPr="00217B7D">
              <w:rPr>
                <w:rStyle w:val="PURBodyChar"/>
                <w:lang w:val="ru-RU"/>
              </w:rPr>
              <w:t>компоненты</w:t>
            </w:r>
            <w:r w:rsidRPr="00217B7D">
              <w:rPr>
                <w:lang w:val="ru-RU"/>
              </w:rPr>
              <w:t xml:space="preserve"> операционной системы, служебные программы и нагрузки служб, работающие в</w:t>
            </w:r>
            <w:r w:rsidR="00BD283D">
              <w:t> </w:t>
            </w:r>
            <w:r w:rsidRPr="00217B7D">
              <w:rPr>
                <w:lang w:val="ru-RU"/>
              </w:rPr>
              <w:t>лицензированной Операционной среде.</w:t>
            </w:r>
          </w:p>
          <w:p w:rsidR="0054690E" w:rsidRPr="00217B7D" w:rsidRDefault="0054690E" w:rsidP="00D453D8">
            <w:pPr>
              <w:pStyle w:val="PURBullet-Indented"/>
              <w:spacing w:after="100"/>
              <w:ind w:left="1022"/>
              <w:rPr>
                <w:b/>
                <w:lang w:val="ru-RU"/>
              </w:rPr>
            </w:pPr>
            <w:r w:rsidRPr="00217B7D">
              <w:rPr>
                <w:lang w:val="ru-RU"/>
              </w:rPr>
              <w:t xml:space="preserve">следующих рабочих нагрузок системы безопасности: </w:t>
            </w:r>
            <w:r w:rsidRPr="00217B7D">
              <w:rPr>
                <w:rStyle w:val="PURBodyChar"/>
                <w:lang w:val="ru-RU"/>
              </w:rPr>
              <w:t>брандмауэр</w:t>
            </w:r>
            <w:r w:rsidRPr="00217B7D">
              <w:rPr>
                <w:lang w:val="ru-RU"/>
              </w:rPr>
              <w:t xml:space="preserve">,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217B7D">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p>
        </w:tc>
        <w:tc>
          <w:tcPr>
            <w:tcW w:w="2523" w:type="pct"/>
            <w:tcBorders>
              <w:bottom w:val="single" w:sz="4" w:space="0" w:color="auto"/>
            </w:tcBorders>
          </w:tcPr>
          <w:p w:rsidR="0054690E" w:rsidRPr="0062140A" w:rsidRDefault="0054690E" w:rsidP="005604E4">
            <w:pPr>
              <w:pStyle w:val="PURBody"/>
              <w:rPr>
                <w:i/>
              </w:rPr>
            </w:pPr>
            <w:r>
              <w:rPr>
                <w:b/>
              </w:rPr>
              <w:t>Необходимо:</w:t>
            </w:r>
          </w:p>
          <w:p w:rsidR="0054690E" w:rsidRPr="006F421D" w:rsidRDefault="0054690E" w:rsidP="00830DCA">
            <w:pPr>
              <w:pStyle w:val="PURBullet-Indented"/>
              <w:tabs>
                <w:tab w:val="left" w:pos="22"/>
              </w:tabs>
            </w:pPr>
            <w:r>
              <w:t>System Center Data Protection Manager 2010 Standard Server SAL</w:t>
            </w:r>
          </w:p>
        </w:tc>
      </w:tr>
      <w:tr w:rsidR="0054690E" w:rsidRPr="003528B0" w:rsidTr="005604E4">
        <w:tblPrEx>
          <w:tblBorders>
            <w:top w:val="none" w:sz="0" w:space="0" w:color="auto"/>
            <w:bottom w:val="none" w:sz="0" w:space="0" w:color="auto"/>
          </w:tblBorders>
        </w:tblPrEx>
        <w:tc>
          <w:tcPr>
            <w:tcW w:w="2477" w:type="pct"/>
            <w:tcBorders>
              <w:top w:val="single" w:sz="4" w:space="0" w:color="auto"/>
            </w:tcBorders>
          </w:tcPr>
          <w:p w:rsidR="0054690E" w:rsidRPr="00217B7D" w:rsidRDefault="0054690E" w:rsidP="00D453D8">
            <w:pPr>
              <w:pStyle w:val="PURBody"/>
              <w:spacing w:after="100"/>
              <w:rPr>
                <w:b/>
                <w:i/>
                <w:lang w:val="ru-RU"/>
              </w:rPr>
            </w:pPr>
            <w:r w:rsidRPr="00217B7D">
              <w:rPr>
                <w:b/>
                <w:i/>
                <w:lang w:val="ru-RU"/>
              </w:rPr>
              <w:t>Для:</w:t>
            </w:r>
          </w:p>
          <w:p w:rsidR="0054690E" w:rsidRPr="00217B7D" w:rsidRDefault="0054690E" w:rsidP="00D453D8">
            <w:pPr>
              <w:pStyle w:val="PURBody"/>
              <w:spacing w:after="100"/>
              <w:rPr>
                <w:lang w:val="ru-RU"/>
              </w:rPr>
            </w:pPr>
            <w:r w:rsidRPr="00217B7D">
              <w:rPr>
                <w:lang w:val="ru-RU"/>
              </w:rPr>
              <w:t xml:space="preserve">Резервирование и восстановление, включая основной способ резервирования и восстановления файлов, с помощью экземпляров программного обеспечения сервера </w:t>
            </w:r>
          </w:p>
          <w:p w:rsidR="0054690E" w:rsidRPr="00774BF2" w:rsidRDefault="0054690E" w:rsidP="00D453D8">
            <w:pPr>
              <w:pStyle w:val="PURBullet-Indented"/>
              <w:spacing w:after="100"/>
              <w:ind w:left="1022"/>
            </w:pPr>
            <w:r>
              <w:t>состояния серверной системы</w:t>
            </w:r>
          </w:p>
          <w:p w:rsidR="0054690E" w:rsidRPr="00774BF2" w:rsidRDefault="0054690E" w:rsidP="00D453D8">
            <w:pPr>
              <w:pStyle w:val="PURBullet-Indented"/>
              <w:spacing w:after="100"/>
              <w:ind w:left="1022"/>
            </w:pPr>
            <w:r>
              <w:t xml:space="preserve">всех компонентов операционной системы </w:t>
            </w:r>
          </w:p>
          <w:p w:rsidR="0054690E" w:rsidRPr="00774BF2" w:rsidRDefault="0054690E" w:rsidP="00D453D8">
            <w:pPr>
              <w:pStyle w:val="PURBullet-Indented"/>
              <w:spacing w:after="100"/>
              <w:ind w:left="1022"/>
            </w:pPr>
            <w:r>
              <w:t xml:space="preserve">всех утилит </w:t>
            </w:r>
          </w:p>
          <w:p w:rsidR="0054690E" w:rsidRPr="00774BF2" w:rsidRDefault="0054690E" w:rsidP="00D453D8">
            <w:pPr>
              <w:pStyle w:val="PURBullet-Indented"/>
              <w:spacing w:after="100"/>
              <w:ind w:left="1022"/>
            </w:pPr>
            <w:r>
              <w:t>всех серверных нагрузок</w:t>
            </w:r>
          </w:p>
          <w:p w:rsidR="0054690E" w:rsidRDefault="0054690E" w:rsidP="00D453D8">
            <w:pPr>
              <w:pStyle w:val="PURBullet-Indented"/>
              <w:spacing w:after="100"/>
              <w:ind w:left="1022"/>
            </w:pPr>
            <w:r>
              <w:t>любыми приложениями</w:t>
            </w:r>
          </w:p>
          <w:p w:rsidR="0054690E" w:rsidRPr="00217B7D" w:rsidRDefault="0054690E" w:rsidP="00D453D8">
            <w:pPr>
              <w:pStyle w:val="PURBody"/>
              <w:spacing w:after="100"/>
              <w:rPr>
                <w:lang w:val="ru-RU"/>
              </w:rPr>
            </w:pPr>
            <w:r w:rsidRPr="00217B7D">
              <w:rPr>
                <w:lang w:val="ru-RU"/>
              </w:rPr>
              <w:t>работающих в лицензированных операционных средах</w:t>
            </w:r>
          </w:p>
        </w:tc>
        <w:tc>
          <w:tcPr>
            <w:tcW w:w="2523" w:type="pct"/>
            <w:tcBorders>
              <w:top w:val="single" w:sz="4" w:space="0" w:color="auto"/>
            </w:tcBorders>
          </w:tcPr>
          <w:p w:rsidR="0054690E" w:rsidRPr="0062140A" w:rsidRDefault="0054690E" w:rsidP="005604E4">
            <w:pPr>
              <w:pStyle w:val="PURBody"/>
              <w:rPr>
                <w:i/>
              </w:rPr>
            </w:pPr>
            <w:r>
              <w:rPr>
                <w:b/>
              </w:rPr>
              <w:t>Необходимо:</w:t>
            </w:r>
          </w:p>
          <w:p w:rsidR="0054690E" w:rsidRPr="00190714" w:rsidRDefault="0054690E" w:rsidP="00830DCA">
            <w:pPr>
              <w:pStyle w:val="PURBullet-Indented"/>
              <w:tabs>
                <w:tab w:val="left" w:pos="22"/>
              </w:tabs>
            </w:pPr>
            <w:r>
              <w:t xml:space="preserve">System Center Data Protection Manager 2010 Enterprise Server SAL, </w:t>
            </w:r>
            <w:r>
              <w:rPr>
                <w:b/>
              </w:rPr>
              <w:t>или</w:t>
            </w:r>
          </w:p>
          <w:p w:rsidR="0054690E" w:rsidRDefault="0054690E" w:rsidP="00830DCA">
            <w:pPr>
              <w:pStyle w:val="PURBullet-Indented"/>
              <w:tabs>
                <w:tab w:val="left" w:pos="22"/>
              </w:tabs>
            </w:pPr>
            <w:r>
              <w:t xml:space="preserve">System Center Server Management Suite Enterprise SAL, </w:t>
            </w:r>
            <w:r>
              <w:rPr>
                <w:b/>
              </w:rPr>
              <w:t>или</w:t>
            </w:r>
          </w:p>
          <w:p w:rsidR="0054690E" w:rsidRPr="006F421D" w:rsidRDefault="0054690E" w:rsidP="00D453D8">
            <w:pPr>
              <w:pStyle w:val="PURBullet-Indented"/>
              <w:tabs>
                <w:tab w:val="left" w:pos="22"/>
              </w:tabs>
              <w:rPr>
                <w:b/>
                <w:i/>
              </w:rPr>
            </w:pPr>
            <w:r>
              <w:t>System Center Server Management Suite Datacenter</w:t>
            </w:r>
            <w:r w:rsidR="00D453D8">
              <w:t> </w:t>
            </w:r>
            <w:r>
              <w:t>SAL</w:t>
            </w:r>
          </w:p>
        </w:tc>
      </w:tr>
    </w:tbl>
    <w:p w:rsidR="0054690E" w:rsidRPr="00ED71EB" w:rsidRDefault="0013008E" w:rsidP="00D453D8">
      <w:pPr>
        <w:pStyle w:val="PURBreadcrumb"/>
        <w:spacing w:before="220" w:after="22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141539" w:rsidRPr="00217B7D" w:rsidRDefault="00141539" w:rsidP="00141539">
      <w:pPr>
        <w:pStyle w:val="PURBreadcrumb"/>
        <w:keepNext w:val="0"/>
        <w:keepLines w:val="0"/>
        <w:spacing w:before="220" w:after="220"/>
        <w:rPr>
          <w:rStyle w:val="Hyperlink"/>
          <w:rFonts w:ascii="Arial Narrow" w:hAnsi="Arial Narrow"/>
          <w:sz w:val="16"/>
          <w:lang w:val="ru-RU"/>
        </w:rPr>
      </w:pPr>
    </w:p>
    <w:p w:rsidR="0054690E" w:rsidRPr="00ED71EB" w:rsidRDefault="0054690E" w:rsidP="00D453D8">
      <w:pPr>
        <w:pStyle w:val="PURProductName"/>
        <w:spacing w:before="220"/>
        <w:rPr>
          <w:lang w:val="ru-RU"/>
        </w:rPr>
      </w:pPr>
      <w:bookmarkStart w:id="419" w:name="_Toc299519147"/>
      <w:bookmarkStart w:id="420" w:name="_Toc299531579"/>
      <w:bookmarkStart w:id="421" w:name="_Toc299531903"/>
      <w:bookmarkStart w:id="422" w:name="_Toc299957186"/>
      <w:bookmarkStart w:id="423" w:name="_Toc300000133"/>
      <w:bookmarkStart w:id="424" w:name="_Toc307477963"/>
      <w:bookmarkStart w:id="425" w:name="_Toc333334727"/>
      <w:bookmarkStart w:id="426" w:name="_Toc333336872"/>
      <w:r>
        <w:lastRenderedPageBreak/>
        <w:t>System</w:t>
      </w:r>
      <w:r w:rsidRPr="00ED71EB">
        <w:rPr>
          <w:lang w:val="ru-RU"/>
        </w:rPr>
        <w:t xml:space="preserve"> </w:t>
      </w:r>
      <w:r>
        <w:t>Center</w:t>
      </w:r>
      <w:r w:rsidRPr="00ED71EB">
        <w:rPr>
          <w:lang w:val="ru-RU"/>
        </w:rPr>
        <w:t xml:space="preserve"> </w:t>
      </w:r>
      <w:r>
        <w:t>Operations</w:t>
      </w:r>
      <w:r w:rsidRPr="00ED71EB">
        <w:rPr>
          <w:lang w:val="ru-RU"/>
        </w:rPr>
        <w:t xml:space="preserve"> </w:t>
      </w:r>
      <w:r>
        <w:t>Manager</w:t>
      </w:r>
      <w:r w:rsidRPr="00ED71EB">
        <w:rPr>
          <w:lang w:val="ru-RU"/>
        </w:rPr>
        <w:t xml:space="preserve"> 2007 </w:t>
      </w:r>
      <w:r>
        <w:t>R</w:t>
      </w:r>
      <w:r w:rsidRPr="00ED71EB">
        <w:rPr>
          <w:lang w:val="ru-RU"/>
        </w:rPr>
        <w:t>2</w:t>
      </w:r>
      <w:bookmarkEnd w:id="419"/>
      <w:bookmarkEnd w:id="420"/>
      <w:bookmarkEnd w:id="421"/>
      <w:bookmarkEnd w:id="422"/>
      <w:bookmarkEnd w:id="423"/>
      <w:bookmarkEnd w:id="424"/>
      <w:bookmarkEnd w:id="425"/>
      <w:bookmarkEnd w:id="426"/>
      <w:r w:rsidR="00872DAE">
        <w:fldChar w:fldCharType="begin"/>
      </w:r>
      <w:r>
        <w:instrText>XE</w:instrText>
      </w:r>
      <w:r w:rsidRPr="00ED71EB">
        <w:rPr>
          <w:lang w:val="ru-RU"/>
        </w:rPr>
        <w:instrText xml:space="preserve"> "</w:instrText>
      </w:r>
      <w:r>
        <w:instrText>System</w:instrText>
      </w:r>
      <w:r w:rsidRPr="00ED71EB">
        <w:rPr>
          <w:lang w:val="ru-RU"/>
        </w:rPr>
        <w:instrText xml:space="preserve"> </w:instrText>
      </w:r>
      <w:r>
        <w:instrText>Center</w:instrText>
      </w:r>
      <w:r w:rsidRPr="00ED71EB">
        <w:rPr>
          <w:lang w:val="ru-RU"/>
        </w:rPr>
        <w:instrText xml:space="preserve"> </w:instrText>
      </w:r>
      <w:r>
        <w:instrText>Operations</w:instrText>
      </w:r>
      <w:r w:rsidRPr="00ED71EB">
        <w:rPr>
          <w:lang w:val="ru-RU"/>
        </w:rPr>
        <w:instrText xml:space="preserve"> </w:instrText>
      </w:r>
      <w:r>
        <w:instrText>Manager</w:instrText>
      </w:r>
      <w:r w:rsidRPr="00ED71EB">
        <w:rPr>
          <w:lang w:val="ru-RU"/>
        </w:rPr>
        <w:instrText xml:space="preserve"> 2007 </w:instrText>
      </w:r>
      <w:r>
        <w:instrText>R</w:instrText>
      </w:r>
      <w:r w:rsidRPr="00ED71EB">
        <w:rPr>
          <w:lang w:val="ru-RU"/>
        </w:rPr>
        <w:instrText xml:space="preserve">2"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gridSpan w:val="2"/>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D453D8"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gridSpan w:val="2"/>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1D093B" w:rsidTr="005604E4">
        <w:tblPrEx>
          <w:tblBorders>
            <w:top w:val="none" w:sz="0" w:space="0" w:color="auto"/>
            <w:bottom w:val="none" w:sz="0" w:space="0" w:color="auto"/>
          </w:tblBorders>
        </w:tblPrEx>
        <w:tc>
          <w:tcPr>
            <w:tcW w:w="5000" w:type="pct"/>
            <w:gridSpan w:val="3"/>
          </w:tcPr>
          <w:p w:rsidR="0054690E" w:rsidRPr="00774BF2" w:rsidRDefault="0054690E" w:rsidP="00D453D8">
            <w:pPr>
              <w:pStyle w:val="PURTableHeaderWhite"/>
              <w:spacing w:after="0" w:line="220" w:lineRule="exact"/>
              <w:rPr>
                <w:b w:val="0"/>
                <w:color w:val="404040" w:themeColor="text1" w:themeTint="BF"/>
              </w:rPr>
            </w:pPr>
            <w:r>
              <w:rPr>
                <w:i w:val="0"/>
                <w:color w:val="404040" w:themeColor="text1" w:themeTint="BF"/>
              </w:rPr>
              <w:t>Необходимо:</w:t>
            </w:r>
          </w:p>
          <w:p w:rsidR="0054690E" w:rsidRDefault="0054690E" w:rsidP="00830DCA">
            <w:pPr>
              <w:pStyle w:val="PURBullet-Indented"/>
            </w:pPr>
            <w:r>
              <w:t xml:space="preserve">System Center Operations Manager 2007 R2 Client SAL, </w:t>
            </w:r>
            <w:r>
              <w:rPr>
                <w:b/>
              </w:rPr>
              <w:t>или</w:t>
            </w:r>
          </w:p>
          <w:p w:rsidR="0054690E" w:rsidRPr="0054690E" w:rsidRDefault="0054690E" w:rsidP="00830DCA">
            <w:pPr>
              <w:pStyle w:val="PURBullet-Indented"/>
              <w:rPr>
                <w:lang w:val="fr-FR"/>
              </w:rPr>
            </w:pPr>
            <w:r w:rsidRPr="00C97505">
              <w:rPr>
                <w:lang w:val="fr-FR"/>
              </w:rPr>
              <w:t>System Center Client Management Suite SAL</w:t>
            </w: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AB3D69" w:rsidRDefault="0054690E" w:rsidP="005604E4">
            <w:pPr>
              <w:pStyle w:val="PURBody"/>
              <w:rPr>
                <w:b/>
                <w:i/>
              </w:rPr>
            </w:pPr>
            <w:r>
              <w:rPr>
                <w:b/>
                <w:i/>
              </w:rPr>
              <w:t>Для:</w:t>
            </w:r>
          </w:p>
          <w:p w:rsidR="0054690E" w:rsidRPr="00217B7D" w:rsidRDefault="0054690E" w:rsidP="00830DCA">
            <w:pPr>
              <w:pStyle w:val="PURBullet-Indented"/>
              <w:rPr>
                <w:lang w:val="ru-RU"/>
              </w:rPr>
            </w:pPr>
            <w:r w:rsidRPr="00217B7D">
              <w:rPr>
                <w:rStyle w:val="PURBodyChar"/>
                <w:lang w:val="ru-RU"/>
              </w:rPr>
              <w:t>Управление экземплярами серверного программного обеспечения только Основных нагрузок операционной системы, запущенных в лицензированной Операционной среде.</w:t>
            </w:r>
          </w:p>
        </w:tc>
        <w:tc>
          <w:tcPr>
            <w:tcW w:w="2499" w:type="pct"/>
            <w:tcBorders>
              <w:bottom w:val="single" w:sz="4" w:space="0" w:color="auto"/>
            </w:tcBorders>
          </w:tcPr>
          <w:p w:rsidR="0054690E" w:rsidRPr="0062140A" w:rsidRDefault="0054690E" w:rsidP="005604E4">
            <w:pPr>
              <w:pStyle w:val="PURBody"/>
              <w:rPr>
                <w:i/>
              </w:rPr>
            </w:pPr>
            <w:r>
              <w:rPr>
                <w:b/>
              </w:rPr>
              <w:t>Необходимо:</w:t>
            </w:r>
          </w:p>
          <w:p w:rsidR="0054690E" w:rsidRPr="006F421D" w:rsidRDefault="0054690E" w:rsidP="00830DCA">
            <w:pPr>
              <w:pStyle w:val="PURBullet-Indented"/>
              <w:tabs>
                <w:tab w:val="left" w:pos="22"/>
              </w:tabs>
            </w:pPr>
            <w:r>
              <w:t>System Center Operations Manager 2007 Standard Server SAL</w:t>
            </w:r>
          </w:p>
        </w:tc>
      </w:tr>
      <w:tr w:rsidR="0054690E" w:rsidRPr="003528B0"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217B7D" w:rsidRDefault="0054690E" w:rsidP="005604E4">
            <w:pPr>
              <w:pStyle w:val="PURBody"/>
              <w:rPr>
                <w:b/>
                <w:i/>
                <w:lang w:val="ru-RU"/>
              </w:rPr>
            </w:pPr>
            <w:r w:rsidRPr="00217B7D">
              <w:rPr>
                <w:b/>
                <w:i/>
                <w:lang w:val="ru-RU"/>
              </w:rPr>
              <w:t>Для:</w:t>
            </w:r>
          </w:p>
          <w:p w:rsidR="0054690E" w:rsidRPr="00217B7D" w:rsidRDefault="0054690E" w:rsidP="005604E4">
            <w:pPr>
              <w:pStyle w:val="PURBody"/>
              <w:rPr>
                <w:lang w:val="ru-RU"/>
              </w:rPr>
            </w:pPr>
            <w:r w:rsidRPr="00217B7D">
              <w:rPr>
                <w:lang w:val="ru-RU"/>
              </w:rPr>
              <w:t>Управление экземплярами серверного программного обеспечения:</w:t>
            </w:r>
          </w:p>
          <w:p w:rsidR="0054690E" w:rsidRPr="00830DCA" w:rsidRDefault="0054690E" w:rsidP="00830DCA">
            <w:pPr>
              <w:pStyle w:val="PURBullet-Indented"/>
              <w:rPr>
                <w:rStyle w:val="PURBodyChar"/>
              </w:rPr>
            </w:pPr>
            <w:r>
              <w:rPr>
                <w:rStyle w:val="PURBodyChar"/>
              </w:rPr>
              <w:t>Основных нагрузок операционной системы</w:t>
            </w:r>
          </w:p>
          <w:p w:rsidR="0054690E" w:rsidRPr="00217B7D" w:rsidRDefault="0054690E" w:rsidP="00830DCA">
            <w:pPr>
              <w:pStyle w:val="PURBullet-Indented"/>
              <w:rPr>
                <w:rStyle w:val="PURBodyChar"/>
                <w:lang w:val="ru-RU"/>
              </w:rPr>
            </w:pPr>
            <w:r w:rsidRPr="00217B7D">
              <w:rPr>
                <w:rStyle w:val="PURBodyChar"/>
                <w:lang w:val="ru-RU"/>
              </w:rPr>
              <w:t>всех других служебных программ операционной системы</w:t>
            </w:r>
          </w:p>
          <w:p w:rsidR="0054690E" w:rsidRPr="00830DCA" w:rsidRDefault="0054690E" w:rsidP="00830DCA">
            <w:pPr>
              <w:pStyle w:val="PURBullet-Indented"/>
              <w:rPr>
                <w:rStyle w:val="PURBodyChar"/>
              </w:rPr>
            </w:pPr>
            <w:r>
              <w:rPr>
                <w:rStyle w:val="PURBodyChar"/>
              </w:rPr>
              <w:t>всех других нагрузок служб</w:t>
            </w:r>
          </w:p>
          <w:p w:rsidR="0054690E" w:rsidRPr="0037295F" w:rsidRDefault="0054690E" w:rsidP="00830DCA">
            <w:pPr>
              <w:pStyle w:val="PURBullet-Indented"/>
            </w:pPr>
            <w:r>
              <w:rPr>
                <w:rStyle w:val="PURBodyChar"/>
              </w:rPr>
              <w:t>любыми приложениями</w:t>
            </w:r>
            <w:r>
              <w:t xml:space="preserve"> </w:t>
            </w:r>
          </w:p>
          <w:p w:rsidR="0054690E" w:rsidRPr="00217B7D" w:rsidRDefault="0054690E" w:rsidP="005604E4">
            <w:pPr>
              <w:pStyle w:val="PURBody"/>
              <w:rPr>
                <w:lang w:val="ru-RU"/>
              </w:rPr>
            </w:pPr>
            <w:r w:rsidRPr="00217B7D">
              <w:rPr>
                <w:lang w:val="ru-RU"/>
              </w:rPr>
              <w:t>работающих в лицензированных операционных средах.</w:t>
            </w:r>
          </w:p>
        </w:tc>
        <w:tc>
          <w:tcPr>
            <w:tcW w:w="2499" w:type="pct"/>
            <w:tcBorders>
              <w:top w:val="single" w:sz="4" w:space="0" w:color="auto"/>
              <w:bottom w:val="single" w:sz="4" w:space="0" w:color="auto"/>
            </w:tcBorders>
          </w:tcPr>
          <w:p w:rsidR="0054690E" w:rsidRPr="0062140A" w:rsidRDefault="0054690E" w:rsidP="005604E4">
            <w:pPr>
              <w:pStyle w:val="PURBody"/>
              <w:rPr>
                <w:i/>
              </w:rPr>
            </w:pPr>
            <w:r>
              <w:rPr>
                <w:b/>
              </w:rPr>
              <w:t>Необходимо:</w:t>
            </w:r>
          </w:p>
          <w:p w:rsidR="0054690E" w:rsidRPr="001D093B" w:rsidRDefault="0054690E" w:rsidP="00830DCA">
            <w:pPr>
              <w:pStyle w:val="PURBullet-Indented"/>
              <w:tabs>
                <w:tab w:val="left" w:pos="22"/>
              </w:tabs>
              <w:rPr>
                <w:lang w:val="da-DK"/>
              </w:rPr>
            </w:pPr>
            <w:r w:rsidRPr="001D093B">
              <w:rPr>
                <w:lang w:val="da-DK"/>
              </w:rPr>
              <w:t xml:space="preserve">System Center Operations Manager 2007 R2 Enterprise Server SAL, </w:t>
            </w:r>
            <w:r>
              <w:rPr>
                <w:b/>
              </w:rPr>
              <w:t>или</w:t>
            </w:r>
          </w:p>
          <w:p w:rsidR="0054690E" w:rsidRDefault="0054690E" w:rsidP="00830DCA">
            <w:pPr>
              <w:pStyle w:val="PURBullet-Indented"/>
              <w:tabs>
                <w:tab w:val="left" w:pos="22"/>
              </w:tabs>
            </w:pPr>
            <w:r>
              <w:t xml:space="preserve">System Center Server Management Suite Enterprise SAL, </w:t>
            </w:r>
            <w:r>
              <w:rPr>
                <w:b/>
              </w:rPr>
              <w:t>или</w:t>
            </w:r>
          </w:p>
          <w:p w:rsidR="0054690E" w:rsidRPr="006F421D" w:rsidRDefault="0054690E" w:rsidP="00830DCA">
            <w:pPr>
              <w:pStyle w:val="PURBullet-Indented"/>
              <w:tabs>
                <w:tab w:val="left" w:pos="22"/>
              </w:tabs>
            </w:pPr>
            <w:r>
              <w:t>System Center Server Management Suite Datacenter SAL</w:t>
            </w:r>
          </w:p>
        </w:tc>
      </w:tr>
      <w:tr w:rsidR="0054690E" w:rsidRPr="001D093B"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217B7D" w:rsidRDefault="0054690E" w:rsidP="005604E4">
            <w:pPr>
              <w:pStyle w:val="PURBody"/>
              <w:rPr>
                <w:b/>
                <w:i/>
                <w:lang w:val="ru-RU"/>
              </w:rPr>
            </w:pPr>
            <w:r w:rsidRPr="00217B7D">
              <w:rPr>
                <w:b/>
                <w:i/>
                <w:lang w:val="ru-RU"/>
              </w:rPr>
              <w:t>Для:</w:t>
            </w:r>
          </w:p>
          <w:p w:rsidR="0054690E" w:rsidRPr="00217B7D" w:rsidRDefault="0054690E" w:rsidP="005604E4">
            <w:pPr>
              <w:pStyle w:val="PURBody"/>
              <w:rPr>
                <w:rFonts w:ascii="Tahoma" w:hAnsi="Tahoma"/>
                <w:szCs w:val="18"/>
                <w:lang w:val="ru-RU"/>
              </w:rPr>
            </w:pPr>
            <w:r w:rsidRPr="00217B7D">
              <w:rPr>
                <w:rStyle w:val="PURBodyChar"/>
                <w:lang w:val="ru-RU"/>
              </w:rPr>
              <w:t>Управление экземплярами серверного программного обеспечения</w:t>
            </w:r>
            <w:r w:rsidRPr="00217B7D">
              <w:rPr>
                <w:rFonts w:ascii="Tahoma" w:hAnsi="Tahoma"/>
                <w:szCs w:val="18"/>
                <w:lang w:val="ru-RU"/>
              </w:rPr>
              <w:t>:</w:t>
            </w:r>
          </w:p>
          <w:p w:rsidR="0054690E" w:rsidRPr="00830DCA" w:rsidRDefault="0054690E" w:rsidP="00830DCA">
            <w:pPr>
              <w:pStyle w:val="PURBullet-Indented"/>
              <w:rPr>
                <w:rStyle w:val="PURBodyChar"/>
              </w:rPr>
            </w:pPr>
            <w:r>
              <w:t xml:space="preserve">Основных нагрузок </w:t>
            </w:r>
            <w:r>
              <w:rPr>
                <w:rStyle w:val="PURBodyChar"/>
              </w:rPr>
              <w:t>операционной системы</w:t>
            </w:r>
          </w:p>
          <w:p w:rsidR="0054690E" w:rsidRPr="00C97505" w:rsidRDefault="0054690E" w:rsidP="00830DCA">
            <w:pPr>
              <w:pStyle w:val="PURBullet-Indented"/>
              <w:rPr>
                <w:rStyle w:val="PURBodyChar"/>
              </w:rPr>
            </w:pPr>
            <w:r>
              <w:rPr>
                <w:rStyle w:val="PURBodyChar"/>
              </w:rPr>
              <w:t>службами</w:t>
            </w:r>
            <w:r w:rsidRPr="00C97505">
              <w:rPr>
                <w:rStyle w:val="PURBodyChar"/>
              </w:rPr>
              <w:t xml:space="preserve"> Internet Information Services (IIS) </w:t>
            </w:r>
            <w:r>
              <w:rPr>
                <w:rStyle w:val="PURBodyChar"/>
              </w:rPr>
              <w:t>или</w:t>
            </w:r>
            <w:r w:rsidRPr="00C97505">
              <w:rPr>
                <w:rStyle w:val="PURBodyChar"/>
              </w:rPr>
              <w:t xml:space="preserve"> </w:t>
            </w:r>
            <w:r>
              <w:rPr>
                <w:rStyle w:val="PURBodyChar"/>
              </w:rPr>
              <w:t>схожими</w:t>
            </w:r>
            <w:r w:rsidRPr="00C97505">
              <w:rPr>
                <w:rStyle w:val="PURBodyChar"/>
              </w:rPr>
              <w:t xml:space="preserve"> </w:t>
            </w:r>
            <w:r>
              <w:rPr>
                <w:rStyle w:val="PURBodyChar"/>
              </w:rPr>
              <w:t>решениями</w:t>
            </w:r>
          </w:p>
          <w:p w:rsidR="0054690E" w:rsidRPr="00217B7D" w:rsidRDefault="0054690E" w:rsidP="00830DCA">
            <w:pPr>
              <w:pStyle w:val="PURBullet-Indented"/>
              <w:rPr>
                <w:lang w:val="ru-RU"/>
              </w:rPr>
            </w:pPr>
            <w:r w:rsidRPr="00C97505">
              <w:rPr>
                <w:rStyle w:val="PURBodyChar"/>
              </w:rPr>
              <w:t>SQL</w:t>
            </w:r>
            <w:r w:rsidRPr="00217B7D">
              <w:rPr>
                <w:rStyle w:val="PURBodyChar"/>
                <w:lang w:val="ru-RU"/>
              </w:rPr>
              <w:t xml:space="preserve"> </w:t>
            </w:r>
            <w:r w:rsidRPr="00C97505">
              <w:rPr>
                <w:rStyle w:val="PURBodyChar"/>
              </w:rPr>
              <w:t>Web</w:t>
            </w:r>
            <w:r w:rsidRPr="00217B7D">
              <w:rPr>
                <w:rStyle w:val="PURBodyChar"/>
                <w:lang w:val="ru-RU"/>
              </w:rPr>
              <w:t xml:space="preserve"> или схожих решений баз данных, используемых исключительно таким же образом, как и </w:t>
            </w:r>
            <w:r w:rsidRPr="00C97505">
              <w:rPr>
                <w:rStyle w:val="PURBodyChar"/>
              </w:rPr>
              <w:t>SQL</w:t>
            </w:r>
            <w:r w:rsidRPr="00217B7D">
              <w:rPr>
                <w:lang w:val="ru-RU"/>
              </w:rPr>
              <w:t xml:space="preserve"> </w:t>
            </w:r>
            <w:r w:rsidRPr="00C97505">
              <w:t>Web</w:t>
            </w:r>
          </w:p>
        </w:tc>
        <w:tc>
          <w:tcPr>
            <w:tcW w:w="2499" w:type="pct"/>
            <w:tcBorders>
              <w:top w:val="single" w:sz="4" w:space="0" w:color="auto"/>
            </w:tcBorders>
          </w:tcPr>
          <w:p w:rsidR="0054690E" w:rsidRPr="0062140A" w:rsidRDefault="0054690E" w:rsidP="005604E4">
            <w:pPr>
              <w:pStyle w:val="PURBody"/>
              <w:rPr>
                <w:i/>
              </w:rPr>
            </w:pPr>
            <w:r>
              <w:rPr>
                <w:b/>
              </w:rPr>
              <w:t>Необходимо:</w:t>
            </w:r>
          </w:p>
          <w:p w:rsidR="0054690E" w:rsidRPr="0054690E" w:rsidRDefault="0054690E" w:rsidP="00830DCA">
            <w:pPr>
              <w:pStyle w:val="PURBullet-Indented"/>
              <w:tabs>
                <w:tab w:val="left" w:pos="22"/>
              </w:tabs>
              <w:rPr>
                <w:lang w:val="da-DK"/>
              </w:rPr>
            </w:pPr>
            <w:r w:rsidRPr="001D093B">
              <w:rPr>
                <w:lang w:val="da-DK"/>
              </w:rPr>
              <w:t>System Center Operations Manager 2007 R2 Web Server SAL</w:t>
            </w:r>
          </w:p>
        </w:tc>
      </w:tr>
    </w:tbl>
    <w:p w:rsidR="0054690E" w:rsidRPr="00217B7D" w:rsidRDefault="0054690E" w:rsidP="0054690E">
      <w:pPr>
        <w:pStyle w:val="PURADDITIONALTERMSHEADERMB"/>
        <w:rPr>
          <w:lang w:val="ru-RU"/>
        </w:rPr>
      </w:pPr>
      <w:r w:rsidRPr="00217B7D">
        <w:rPr>
          <w:lang w:val="ru-RU"/>
        </w:rPr>
        <w:t>Дополнительные условия.</w:t>
      </w:r>
    </w:p>
    <w:p w:rsidR="0054690E" w:rsidRPr="00217B7D" w:rsidRDefault="0054690E" w:rsidP="0054690E">
      <w:pPr>
        <w:pStyle w:val="PURBlueStrong"/>
        <w:rPr>
          <w:lang w:val="ru-RU"/>
        </w:rPr>
      </w:pPr>
      <w:r w:rsidRPr="00217B7D">
        <w:rPr>
          <w:lang w:val="ru-RU"/>
        </w:rPr>
        <w:t>Определение основных нагрузок операционной системы</w:t>
      </w:r>
    </w:p>
    <w:p w:rsidR="0054690E" w:rsidRPr="00217B7D" w:rsidRDefault="0054690E" w:rsidP="0054690E">
      <w:pPr>
        <w:pStyle w:val="PURBody-Indented"/>
        <w:rPr>
          <w:rFonts w:ascii="Tahoma" w:hAnsi="Tahoma" w:cs="Tahoma"/>
          <w:lang w:val="ru-RU"/>
        </w:rPr>
      </w:pPr>
      <w:r w:rsidRPr="00217B7D">
        <w:rPr>
          <w:lang w:val="ru-RU"/>
        </w:rPr>
        <w:t xml:space="preserve">Основные нагрузки операционной системы </w:t>
      </w:r>
      <w:r w:rsidRPr="00217B7D">
        <w:rPr>
          <w:rFonts w:ascii="Tahoma" w:hAnsi="Tahoma" w:cs="Tahoma"/>
          <w:lang w:val="ru-RU"/>
        </w:rPr>
        <w:t>включают:</w:t>
      </w:r>
    </w:p>
    <w:p w:rsidR="0054690E" w:rsidRPr="00217B7D" w:rsidRDefault="0054690E" w:rsidP="0054690E">
      <w:pPr>
        <w:pStyle w:val="PURBullet-Indented"/>
        <w:ind w:left="576"/>
        <w:rPr>
          <w:lang w:val="ru-RU"/>
        </w:rPr>
      </w:pPr>
      <w:r w:rsidRPr="00217B7D">
        <w:rPr>
          <w:lang w:val="ru-RU"/>
        </w:rPr>
        <w:t xml:space="preserve">следующие служебные программы операционной системы: </w:t>
      </w:r>
      <w:r>
        <w:t>System</w:t>
      </w:r>
      <w:r w:rsidRPr="00217B7D">
        <w:rPr>
          <w:lang w:val="ru-RU"/>
        </w:rPr>
        <w:t xml:space="preserve"> </w:t>
      </w:r>
      <w:r>
        <w:t>Resource</w:t>
      </w:r>
      <w:r w:rsidRPr="00217B7D">
        <w:rPr>
          <w:lang w:val="ru-RU"/>
        </w:rPr>
        <w:t xml:space="preserve"> </w:t>
      </w:r>
      <w:r>
        <w:t>Manager</w:t>
      </w:r>
      <w:r w:rsidRPr="00217B7D">
        <w:rPr>
          <w:lang w:val="ru-RU"/>
        </w:rPr>
        <w:t xml:space="preserve"> (диспетчер системных ресурсов), </w:t>
      </w:r>
      <w:r>
        <w:t>Password</w:t>
      </w:r>
      <w:r w:rsidRPr="00217B7D">
        <w:rPr>
          <w:lang w:val="ru-RU"/>
        </w:rPr>
        <w:t xml:space="preserve"> </w:t>
      </w:r>
      <w:r>
        <w:t>Change</w:t>
      </w:r>
      <w:r w:rsidRPr="00217B7D">
        <w:rPr>
          <w:lang w:val="ru-RU"/>
        </w:rPr>
        <w:t xml:space="preserve"> </w:t>
      </w:r>
      <w:r>
        <w:t>Notification</w:t>
      </w:r>
      <w:r w:rsidRPr="00217B7D">
        <w:rPr>
          <w:lang w:val="ru-RU"/>
        </w:rPr>
        <w:t xml:space="preserve"> (уведомление об изменении пароля), </w:t>
      </w:r>
      <w:r>
        <w:t>Baseline</w:t>
      </w:r>
      <w:r w:rsidRPr="00217B7D">
        <w:rPr>
          <w:lang w:val="ru-RU"/>
        </w:rPr>
        <w:t xml:space="preserve"> </w:t>
      </w:r>
      <w:r>
        <w:t>Security</w:t>
      </w:r>
      <w:r w:rsidRPr="00217B7D">
        <w:rPr>
          <w:lang w:val="ru-RU"/>
        </w:rPr>
        <w:t xml:space="preserve"> </w:t>
      </w:r>
      <w:r>
        <w:t>Analyzer</w:t>
      </w:r>
      <w:r w:rsidRPr="00217B7D">
        <w:rPr>
          <w:lang w:val="ru-RU"/>
        </w:rPr>
        <w:t xml:space="preserve"> (анализатор основных элементов защиты), службы надежности и доступности;</w:t>
      </w:r>
    </w:p>
    <w:p w:rsidR="0054690E" w:rsidRPr="00217B7D" w:rsidRDefault="0054690E" w:rsidP="0054690E">
      <w:pPr>
        <w:pStyle w:val="PURBullet-Indented"/>
        <w:ind w:left="576"/>
        <w:rPr>
          <w:lang w:val="ru-RU"/>
        </w:rPr>
      </w:pPr>
      <w:r w:rsidRPr="00217B7D">
        <w:rPr>
          <w:lang w:val="ru-RU"/>
        </w:rPr>
        <w:t>нагрузки следующих файловых служб и служб печати: сервер печати, распределенная файловая система (</w:t>
      </w:r>
      <w:r>
        <w:t>DFS</w:t>
      </w:r>
      <w:r w:rsidRPr="00217B7D">
        <w:rPr>
          <w:lang w:val="ru-RU"/>
        </w:rPr>
        <w:t>), служба репликации файлов (</w:t>
      </w:r>
      <w:r>
        <w:t>FRS</w:t>
      </w:r>
      <w:r w:rsidRPr="00217B7D">
        <w:rPr>
          <w:lang w:val="ru-RU"/>
        </w:rPr>
        <w:t>), сетевая файловая система (</w:t>
      </w:r>
      <w:r>
        <w:t>NFS</w:t>
      </w:r>
      <w:r w:rsidRPr="00217B7D">
        <w:rPr>
          <w:lang w:val="ru-RU"/>
        </w:rPr>
        <w:t>), протокол передачи файлов (</w:t>
      </w:r>
      <w:r>
        <w:t>FTP</w:t>
      </w:r>
      <w:r w:rsidRPr="00217B7D">
        <w:rPr>
          <w:lang w:val="ru-RU"/>
        </w:rPr>
        <w:t xml:space="preserve">) и службы </w:t>
      </w:r>
      <w:r>
        <w:t>Windows</w:t>
      </w:r>
      <w:r w:rsidRPr="00217B7D">
        <w:rPr>
          <w:lang w:val="ru-RU"/>
        </w:rPr>
        <w:t xml:space="preserve"> </w:t>
      </w:r>
      <w:r>
        <w:t>Sharepoint</w:t>
      </w:r>
      <w:r w:rsidRPr="00217B7D">
        <w:rPr>
          <w:lang w:val="ru-RU"/>
        </w:rPr>
        <w:t xml:space="preserve"> </w:t>
      </w:r>
      <w:r>
        <w:t>Services</w:t>
      </w:r>
      <w:r w:rsidRPr="00217B7D">
        <w:rPr>
          <w:lang w:val="ru-RU"/>
        </w:rPr>
        <w:t>; и</w:t>
      </w:r>
    </w:p>
    <w:p w:rsidR="0054690E" w:rsidRPr="00217B7D" w:rsidRDefault="0054690E" w:rsidP="0054690E">
      <w:pPr>
        <w:pStyle w:val="PURBullet-Indented"/>
        <w:ind w:left="576"/>
        <w:rPr>
          <w:lang w:val="ru-RU"/>
        </w:rPr>
      </w:pPr>
      <w:r w:rsidRPr="00217B7D">
        <w:rPr>
          <w:lang w:val="ru-RU"/>
        </w:rPr>
        <w:t xml:space="preserve">нагрузки следующих сетевых служб: распределенная служба имен </w:t>
      </w:r>
      <w:r>
        <w:t>DNS</w:t>
      </w:r>
      <w:r w:rsidRPr="00217B7D">
        <w:rPr>
          <w:lang w:val="ru-RU"/>
        </w:rPr>
        <w:t xml:space="preserve">, протокол динамической настройки сети </w:t>
      </w:r>
      <w:r>
        <w:t>DHCP</w:t>
      </w:r>
      <w:r w:rsidRPr="00217B7D">
        <w:rPr>
          <w:lang w:val="ru-RU"/>
        </w:rPr>
        <w:t xml:space="preserve"> и служба имен </w:t>
      </w:r>
      <w:r>
        <w:t>Windows</w:t>
      </w:r>
      <w:r w:rsidRPr="00217B7D">
        <w:rPr>
          <w:lang w:val="ru-RU"/>
        </w:rPr>
        <w:t xml:space="preserve"> </w:t>
      </w:r>
      <w:r>
        <w:t>Internet</w:t>
      </w:r>
      <w:r w:rsidRPr="00217B7D">
        <w:rPr>
          <w:lang w:val="ru-RU"/>
        </w:rPr>
        <w:t xml:space="preserve"> </w:t>
      </w:r>
      <w:r>
        <w:t>Naming</w:t>
      </w:r>
      <w:r w:rsidRPr="00217B7D">
        <w:rPr>
          <w:lang w:val="ru-RU"/>
        </w:rPr>
        <w:t xml:space="preserve"> </w:t>
      </w:r>
      <w:r>
        <w:t>Service</w:t>
      </w:r>
      <w:r w:rsidRPr="00217B7D">
        <w:rPr>
          <w:lang w:val="ru-RU"/>
        </w:rPr>
        <w:t xml:space="preserve"> (</w:t>
      </w:r>
      <w:r>
        <w:t>WINS</w:t>
      </w:r>
      <w:r w:rsidRPr="00217B7D">
        <w:rPr>
          <w:lang w:val="ru-RU"/>
        </w:rPr>
        <w:t>); и</w:t>
      </w:r>
    </w:p>
    <w:p w:rsidR="0054690E" w:rsidRPr="00217B7D" w:rsidRDefault="0054690E" w:rsidP="0054690E">
      <w:pPr>
        <w:pStyle w:val="PURBullet-Indented"/>
        <w:ind w:left="576"/>
        <w:rPr>
          <w:rFonts w:cs="Arial"/>
          <w:lang w:val="ru-RU"/>
        </w:rPr>
      </w:pPr>
      <w:r w:rsidRPr="00217B7D">
        <w:rPr>
          <w:lang w:val="ru-RU"/>
        </w:rPr>
        <w:lastRenderedPageBreak/>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217B7D">
        <w:rPr>
          <w:lang w:val="ru-RU"/>
        </w:rPr>
        <w:t xml:space="preserve">-адресов и нежелательной почты), анализ сетевого трафика, управление сведениями о безопасности и оценка </w:t>
      </w:r>
      <w:r w:rsidRPr="00217B7D">
        <w:rPr>
          <w:rFonts w:cs="Arial"/>
          <w:lang w:val="ru-RU"/>
        </w:rPr>
        <w:t>уязвимости для обеспечения безопасности сети и узла.</w:t>
      </w:r>
    </w:p>
    <w:p w:rsidR="0054690E" w:rsidRPr="00217B7D" w:rsidRDefault="0054690E" w:rsidP="0054690E">
      <w:pPr>
        <w:pStyle w:val="PURBullet-Indented"/>
        <w:numPr>
          <w:ilvl w:val="0"/>
          <w:numId w:val="0"/>
        </w:numPr>
        <w:ind w:left="576"/>
        <w:rPr>
          <w:rFonts w:cs="Arial"/>
          <w:lang w:val="ru-RU"/>
        </w:rPr>
      </w:pPr>
    </w:p>
    <w:p w:rsidR="0054690E" w:rsidRPr="00217B7D" w:rsidRDefault="0054690E" w:rsidP="0054690E">
      <w:pPr>
        <w:pStyle w:val="PURBullet-Indented"/>
        <w:numPr>
          <w:ilvl w:val="0"/>
          <w:numId w:val="0"/>
        </w:numPr>
        <w:ind w:left="576"/>
        <w:rPr>
          <w:rFonts w:cs="Arial"/>
          <w:lang w:val="ru-RU"/>
        </w:rPr>
      </w:pPr>
      <w:r w:rsidRPr="00217B7D">
        <w:rPr>
          <w:rFonts w:cs="Arial"/>
          <w:lang w:val="ru-RU"/>
        </w:rPr>
        <w:t>Корпорация Майкрософт может расширять список основных нагрузок операционной системы, размещая обновления на</w:t>
      </w:r>
      <w:r w:rsidR="009B4746">
        <w:rPr>
          <w:rFonts w:cs="Arial"/>
        </w:rPr>
        <w:t> </w:t>
      </w:r>
      <w:r w:rsidRPr="00217B7D">
        <w:rPr>
          <w:rFonts w:cs="Arial"/>
          <w:lang w:val="ru-RU"/>
        </w:rPr>
        <w:t xml:space="preserve">веб-узле </w:t>
      </w:r>
      <w:hyperlink r:id="rId107" w:history="1">
        <w:r>
          <w:rPr>
            <w:rStyle w:val="Hyperlink"/>
            <w:rFonts w:cs="Arial"/>
          </w:rPr>
          <w:t>http</w:t>
        </w:r>
        <w:r w:rsidRPr="00217B7D">
          <w:rPr>
            <w:rStyle w:val="Hyperlink"/>
            <w:rFonts w:cs="Arial"/>
            <w:lang w:val="ru-RU"/>
          </w:rPr>
          <w:t>://</w:t>
        </w:r>
        <w:r>
          <w:rPr>
            <w:rStyle w:val="Hyperlink"/>
            <w:rFonts w:cs="Arial"/>
          </w:rPr>
          <w:t>go</w:t>
        </w:r>
        <w:r w:rsidRPr="00217B7D">
          <w:rPr>
            <w:rStyle w:val="Hyperlink"/>
            <w:rFonts w:cs="Arial"/>
            <w:lang w:val="ru-RU"/>
          </w:rPr>
          <w:t>.</w:t>
        </w:r>
        <w:r>
          <w:rPr>
            <w:rStyle w:val="Hyperlink"/>
            <w:rFonts w:cs="Arial"/>
          </w:rPr>
          <w:t>microsoft</w:t>
        </w:r>
        <w:r w:rsidRPr="00217B7D">
          <w:rPr>
            <w:rStyle w:val="Hyperlink"/>
            <w:rFonts w:cs="Arial"/>
            <w:lang w:val="ru-RU"/>
          </w:rPr>
          <w:t>.</w:t>
        </w:r>
        <w:r>
          <w:rPr>
            <w:rStyle w:val="Hyperlink"/>
            <w:rFonts w:cs="Arial"/>
          </w:rPr>
          <w:t>com</w:t>
        </w:r>
        <w:r w:rsidRPr="00217B7D">
          <w:rPr>
            <w:rStyle w:val="Hyperlink"/>
            <w:rFonts w:cs="Arial"/>
            <w:lang w:val="ru-RU"/>
          </w:rPr>
          <w:t>/?</w:t>
        </w:r>
        <w:r>
          <w:rPr>
            <w:rStyle w:val="Hyperlink"/>
            <w:rFonts w:cs="Arial"/>
          </w:rPr>
          <w:t>linkid</w:t>
        </w:r>
        <w:r w:rsidRPr="00217B7D">
          <w:rPr>
            <w:rStyle w:val="Hyperlink"/>
            <w:rFonts w:cs="Arial"/>
            <w:lang w:val="ru-RU"/>
          </w:rPr>
          <w:t>=4426611</w:t>
        </w:r>
      </w:hyperlink>
      <w:r w:rsidRPr="00217B7D">
        <w:rPr>
          <w:rFonts w:cs="Arial"/>
          <w:lang w:val="ru-RU"/>
        </w:rPr>
        <w:t>.</w:t>
      </w:r>
    </w:p>
    <w:p w:rsidR="0054690E" w:rsidRPr="00217B7D" w:rsidRDefault="0013008E" w:rsidP="0054690E">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4690E" w:rsidRPr="00217B7D" w:rsidRDefault="0054690E" w:rsidP="0054690E">
      <w:pPr>
        <w:pStyle w:val="PURProductName"/>
        <w:rPr>
          <w:lang w:val="ru-RU"/>
        </w:rPr>
      </w:pPr>
      <w:bookmarkStart w:id="427" w:name="_Toc333334728"/>
      <w:bookmarkStart w:id="428" w:name="_Toc333336873"/>
      <w:bookmarkStart w:id="429" w:name="_Toc299519148"/>
      <w:bookmarkStart w:id="430" w:name="_Toc299531580"/>
      <w:bookmarkStart w:id="431" w:name="_Toc299531904"/>
      <w:bookmarkStart w:id="432" w:name="_Toc299957187"/>
      <w:bookmarkStart w:id="433" w:name="_Toc300000134"/>
      <w:bookmarkStart w:id="434" w:name="_Toc307477964"/>
      <w:r>
        <w:t>System</w:t>
      </w:r>
      <w:r w:rsidRPr="00217B7D">
        <w:rPr>
          <w:lang w:val="ru-RU"/>
        </w:rPr>
        <w:t xml:space="preserve"> </w:t>
      </w:r>
      <w:r>
        <w:t>Center</w:t>
      </w:r>
      <w:r w:rsidRPr="00217B7D">
        <w:rPr>
          <w:lang w:val="ru-RU"/>
        </w:rPr>
        <w:t xml:space="preserve"> </w:t>
      </w:r>
      <w:r>
        <w:t>Operations</w:t>
      </w:r>
      <w:r w:rsidRPr="00217B7D">
        <w:rPr>
          <w:lang w:val="ru-RU"/>
        </w:rPr>
        <w:t xml:space="preserve"> </w:t>
      </w:r>
      <w:r>
        <w:t>Manager</w:t>
      </w:r>
      <w:r w:rsidRPr="00217B7D">
        <w:rPr>
          <w:lang w:val="ru-RU"/>
        </w:rPr>
        <w:t xml:space="preserve"> 2007 </w:t>
      </w:r>
      <w:r>
        <w:t>R</w:t>
      </w:r>
      <w:r w:rsidRPr="00217B7D">
        <w:rPr>
          <w:lang w:val="ru-RU"/>
        </w:rPr>
        <w:t xml:space="preserve">2 с технологией </w:t>
      </w:r>
      <w:r>
        <w:t>SQL</w:t>
      </w:r>
      <w:r w:rsidRPr="00217B7D">
        <w:rPr>
          <w:lang w:val="ru-RU"/>
        </w:rPr>
        <w:t xml:space="preserve"> </w:t>
      </w:r>
      <w:r>
        <w:t>Server</w:t>
      </w:r>
      <w:r w:rsidRPr="00217B7D">
        <w:rPr>
          <w:lang w:val="ru-RU"/>
        </w:rPr>
        <w:t xml:space="preserve"> 2008</w:t>
      </w:r>
      <w:bookmarkEnd w:id="427"/>
      <w:bookmarkEnd w:id="428"/>
      <w:r w:rsidRPr="00217B7D">
        <w:rPr>
          <w:lang w:val="ru-RU"/>
        </w:rPr>
        <w:t xml:space="preserve"> </w:t>
      </w:r>
      <w:bookmarkEnd w:id="429"/>
      <w:bookmarkEnd w:id="430"/>
      <w:bookmarkEnd w:id="431"/>
      <w:bookmarkEnd w:id="432"/>
      <w:bookmarkEnd w:id="433"/>
      <w:bookmarkEnd w:id="434"/>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Operations</w:instrText>
      </w:r>
      <w:r w:rsidRPr="00217B7D">
        <w:rPr>
          <w:lang w:val="ru-RU"/>
        </w:rPr>
        <w:instrText xml:space="preserve"> </w:instrText>
      </w:r>
      <w:r>
        <w:instrText>Manager</w:instrText>
      </w:r>
      <w:r w:rsidRPr="00217B7D">
        <w:rPr>
          <w:lang w:val="ru-RU"/>
        </w:rPr>
        <w:instrText xml:space="preserve"> 2007 </w:instrText>
      </w:r>
      <w:r>
        <w:instrText>R</w:instrText>
      </w:r>
      <w:r w:rsidRPr="00217B7D">
        <w:rPr>
          <w:lang w:val="ru-RU"/>
        </w:rPr>
        <w:instrText xml:space="preserve">2 с технологией </w:instrText>
      </w:r>
      <w:r>
        <w:instrText>SQL</w:instrText>
      </w:r>
      <w:r w:rsidRPr="00217B7D">
        <w:rPr>
          <w:lang w:val="ru-RU"/>
        </w:rPr>
        <w:instrText xml:space="preserve"> </w:instrText>
      </w:r>
      <w:r>
        <w:instrText>Server</w:instrText>
      </w:r>
      <w:r w:rsidRPr="00217B7D">
        <w:rPr>
          <w:lang w:val="ru-RU"/>
        </w:rPr>
        <w:instrText xml:space="preserve"> 2008 "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gridSpan w:val="2"/>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097C88"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gridSpan w:val="2"/>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1D093B"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Pr="00F52E05" w:rsidRDefault="0054690E" w:rsidP="00830DCA">
            <w:pPr>
              <w:pStyle w:val="PURBullet-Indented"/>
            </w:pPr>
            <w:r>
              <w:t xml:space="preserve">System Center Operations Manager 2007 R2 with SQL Server 2008 Technology Client SAL, </w:t>
            </w:r>
            <w:r>
              <w:rPr>
                <w:b/>
              </w:rPr>
              <w:t>или</w:t>
            </w:r>
          </w:p>
          <w:p w:rsidR="0054690E" w:rsidRPr="0054690E" w:rsidRDefault="0054690E" w:rsidP="00830DCA">
            <w:pPr>
              <w:pStyle w:val="PURBullet-Indented"/>
              <w:rPr>
                <w:lang w:val="fr-FR"/>
              </w:rPr>
            </w:pPr>
            <w:r w:rsidRPr="00C97505">
              <w:rPr>
                <w:lang w:val="fr-FR"/>
              </w:rPr>
              <w:t>System Center Client Management Suite SAL</w:t>
            </w: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8B2955" w:rsidRDefault="0054690E" w:rsidP="005604E4">
            <w:pPr>
              <w:pStyle w:val="PURBody"/>
              <w:rPr>
                <w:b/>
                <w:i/>
              </w:rPr>
            </w:pPr>
            <w:r>
              <w:rPr>
                <w:b/>
                <w:i/>
              </w:rPr>
              <w:t>Для:</w:t>
            </w:r>
          </w:p>
          <w:p w:rsidR="0054690E" w:rsidRPr="00217B7D" w:rsidRDefault="0054690E" w:rsidP="00830DCA">
            <w:pPr>
              <w:pStyle w:val="PURBullet-Indented"/>
              <w:rPr>
                <w:lang w:val="ru-RU"/>
              </w:rPr>
            </w:pPr>
            <w:r w:rsidRPr="00217B7D">
              <w:rPr>
                <w:rStyle w:val="PURBodyChar"/>
                <w:lang w:val="ru-RU"/>
              </w:rPr>
              <w:t>Управление экземплярами серверного программного обеспечения только Основных нагрузок операционной системы, запущенных в лицензированной Операционной среде.</w:t>
            </w:r>
          </w:p>
        </w:tc>
        <w:tc>
          <w:tcPr>
            <w:tcW w:w="2499" w:type="pct"/>
            <w:tcBorders>
              <w:bottom w:val="single" w:sz="4" w:space="0" w:color="auto"/>
            </w:tcBorders>
          </w:tcPr>
          <w:p w:rsidR="0054690E" w:rsidRPr="0062140A" w:rsidRDefault="0054690E" w:rsidP="005604E4">
            <w:pPr>
              <w:pStyle w:val="PURBody"/>
              <w:rPr>
                <w:i/>
              </w:rPr>
            </w:pPr>
            <w:r>
              <w:rPr>
                <w:b/>
              </w:rPr>
              <w:t>Необходимо:</w:t>
            </w:r>
          </w:p>
          <w:p w:rsidR="0054690E" w:rsidRPr="006F421D" w:rsidRDefault="0054690E" w:rsidP="00830DCA">
            <w:pPr>
              <w:pStyle w:val="PURBullet-Indented"/>
              <w:tabs>
                <w:tab w:val="left" w:pos="22"/>
              </w:tabs>
            </w:pPr>
            <w:r>
              <w:t>System Center Operations Manager 2007 with SQL Server 2005 Technology Standard Server SAL</w:t>
            </w:r>
          </w:p>
        </w:tc>
      </w:tr>
      <w:tr w:rsidR="0054690E" w:rsidRPr="003528B0"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217B7D" w:rsidRDefault="0054690E" w:rsidP="005604E4">
            <w:pPr>
              <w:pStyle w:val="PURBody"/>
              <w:rPr>
                <w:b/>
                <w:i/>
                <w:lang w:val="ru-RU"/>
              </w:rPr>
            </w:pPr>
            <w:r w:rsidRPr="00217B7D">
              <w:rPr>
                <w:b/>
                <w:i/>
                <w:lang w:val="ru-RU"/>
              </w:rPr>
              <w:t>Для:</w:t>
            </w:r>
          </w:p>
          <w:p w:rsidR="0054690E" w:rsidRPr="00217B7D" w:rsidRDefault="0054690E" w:rsidP="005604E4">
            <w:pPr>
              <w:pStyle w:val="PURBody"/>
              <w:rPr>
                <w:lang w:val="ru-RU"/>
              </w:rPr>
            </w:pPr>
            <w:r w:rsidRPr="00217B7D">
              <w:rPr>
                <w:lang w:val="ru-RU"/>
              </w:rPr>
              <w:t>Управление экземплярами серверного программного обеспечения:</w:t>
            </w:r>
          </w:p>
          <w:p w:rsidR="0054690E" w:rsidRPr="0037295F" w:rsidRDefault="0054690E" w:rsidP="00830DCA">
            <w:pPr>
              <w:pStyle w:val="PURBullet-Indented"/>
            </w:pPr>
            <w:r>
              <w:t>основной нагрузкой операционной системы</w:t>
            </w:r>
          </w:p>
          <w:p w:rsidR="0054690E" w:rsidRPr="0037295F" w:rsidRDefault="0054690E" w:rsidP="00830DCA">
            <w:pPr>
              <w:pStyle w:val="PURBullet-Indented"/>
            </w:pPr>
            <w:r>
              <w:t xml:space="preserve">всеми другими утилитами операционной системы </w:t>
            </w:r>
          </w:p>
          <w:p w:rsidR="0054690E" w:rsidRPr="0037295F" w:rsidRDefault="0054690E" w:rsidP="00830DCA">
            <w:pPr>
              <w:pStyle w:val="PURBullet-Indented"/>
            </w:pPr>
            <w:r>
              <w:t xml:space="preserve">всеми другими нагрузками служб </w:t>
            </w:r>
          </w:p>
          <w:p w:rsidR="0054690E" w:rsidRPr="0037295F" w:rsidRDefault="00830DCA" w:rsidP="00830DCA">
            <w:pPr>
              <w:pStyle w:val="PURBullet-Indented"/>
            </w:pPr>
            <w:r>
              <w:t>любыми приложениями</w:t>
            </w:r>
          </w:p>
          <w:p w:rsidR="0054690E" w:rsidRPr="00217B7D" w:rsidRDefault="0054690E" w:rsidP="005604E4">
            <w:pPr>
              <w:pStyle w:val="PURBody"/>
              <w:rPr>
                <w:lang w:val="ru-RU"/>
              </w:rPr>
            </w:pPr>
            <w:r w:rsidRPr="00217B7D">
              <w:rPr>
                <w:lang w:val="ru-RU"/>
              </w:rPr>
              <w:t>работающих в лицензированных операционных средах.</w:t>
            </w:r>
          </w:p>
        </w:tc>
        <w:tc>
          <w:tcPr>
            <w:tcW w:w="2499" w:type="pct"/>
            <w:tcBorders>
              <w:top w:val="single" w:sz="4" w:space="0" w:color="auto"/>
              <w:bottom w:val="single" w:sz="4" w:space="0" w:color="auto"/>
            </w:tcBorders>
          </w:tcPr>
          <w:p w:rsidR="0054690E" w:rsidRPr="0062140A" w:rsidRDefault="0054690E" w:rsidP="005604E4">
            <w:pPr>
              <w:pStyle w:val="PURBody"/>
              <w:rPr>
                <w:i/>
              </w:rPr>
            </w:pPr>
            <w:r>
              <w:rPr>
                <w:b/>
              </w:rPr>
              <w:t>Необходимо:</w:t>
            </w:r>
          </w:p>
          <w:p w:rsidR="0054690E" w:rsidRDefault="0054690E" w:rsidP="00830DCA">
            <w:pPr>
              <w:pStyle w:val="PURBullet-Indented"/>
              <w:tabs>
                <w:tab w:val="left" w:pos="22"/>
              </w:tabs>
            </w:pPr>
            <w:r>
              <w:t xml:space="preserve">System Center Operations Manager 2007 R2 with SQL Server 2008 Technology Enterprise Server SAL, </w:t>
            </w:r>
            <w:r>
              <w:rPr>
                <w:b/>
              </w:rPr>
              <w:t>или</w:t>
            </w:r>
          </w:p>
          <w:p w:rsidR="0054690E" w:rsidRDefault="0054690E" w:rsidP="00830DCA">
            <w:pPr>
              <w:pStyle w:val="PURBullet-Indented"/>
              <w:tabs>
                <w:tab w:val="left" w:pos="22"/>
              </w:tabs>
            </w:pPr>
            <w:r>
              <w:t xml:space="preserve">System Center Server Management Suite Enterprise SAL, </w:t>
            </w:r>
            <w:r>
              <w:rPr>
                <w:b/>
              </w:rPr>
              <w:t>или</w:t>
            </w:r>
          </w:p>
          <w:p w:rsidR="0054690E" w:rsidRPr="006F421D" w:rsidRDefault="0054690E" w:rsidP="00830DCA">
            <w:pPr>
              <w:pStyle w:val="PURBullet-Indented"/>
              <w:tabs>
                <w:tab w:val="left" w:pos="22"/>
              </w:tabs>
            </w:pPr>
            <w:r>
              <w:t>System Center Server Management Suite Datacenter SAL</w:t>
            </w:r>
          </w:p>
        </w:tc>
      </w:tr>
      <w:tr w:rsidR="0054690E" w:rsidRPr="003528B0"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217B7D" w:rsidRDefault="0054690E" w:rsidP="005604E4">
            <w:pPr>
              <w:pStyle w:val="PURBody"/>
              <w:rPr>
                <w:b/>
                <w:i/>
                <w:lang w:val="ru-RU"/>
              </w:rPr>
            </w:pPr>
            <w:r w:rsidRPr="00217B7D">
              <w:rPr>
                <w:b/>
                <w:i/>
                <w:lang w:val="ru-RU"/>
              </w:rPr>
              <w:t>Для:</w:t>
            </w:r>
          </w:p>
          <w:p w:rsidR="0054690E" w:rsidRPr="00217B7D" w:rsidRDefault="0054690E" w:rsidP="005604E4">
            <w:pPr>
              <w:pStyle w:val="PURBody"/>
              <w:rPr>
                <w:rFonts w:ascii="Tahoma" w:hAnsi="Tahoma"/>
                <w:szCs w:val="18"/>
                <w:lang w:val="ru-RU"/>
              </w:rPr>
            </w:pPr>
            <w:r w:rsidRPr="00217B7D">
              <w:rPr>
                <w:rStyle w:val="PURBodyChar"/>
                <w:lang w:val="ru-RU"/>
              </w:rPr>
              <w:t>Управление экземплярами серверного программного обеспечения</w:t>
            </w:r>
            <w:r w:rsidRPr="00217B7D">
              <w:rPr>
                <w:rFonts w:ascii="Tahoma" w:hAnsi="Tahoma"/>
                <w:szCs w:val="18"/>
                <w:lang w:val="ru-RU"/>
              </w:rPr>
              <w:t>:</w:t>
            </w:r>
          </w:p>
          <w:p w:rsidR="0054690E" w:rsidRPr="0037295F" w:rsidRDefault="0054690E" w:rsidP="00830DCA">
            <w:pPr>
              <w:pStyle w:val="PURBullet-Indented"/>
            </w:pPr>
            <w:r>
              <w:t>основной нагрузкой операционной системы</w:t>
            </w:r>
          </w:p>
          <w:p w:rsidR="0054690E" w:rsidRPr="00C97505" w:rsidRDefault="0054690E" w:rsidP="00830DCA">
            <w:pPr>
              <w:pStyle w:val="PURBullet-Indented"/>
            </w:pPr>
            <w:r>
              <w:t>службами</w:t>
            </w:r>
            <w:r w:rsidRPr="00C97505">
              <w:t xml:space="preserve"> Internet Information Services (IIS) </w:t>
            </w:r>
            <w:r>
              <w:t>или</w:t>
            </w:r>
            <w:r w:rsidRPr="00C97505">
              <w:t xml:space="preserve"> </w:t>
            </w:r>
            <w:r>
              <w:t>схожими</w:t>
            </w:r>
            <w:r w:rsidRPr="00C97505">
              <w:t xml:space="preserve"> </w:t>
            </w:r>
            <w:r>
              <w:t>решениями</w:t>
            </w:r>
          </w:p>
          <w:p w:rsidR="0054690E" w:rsidRPr="00217B7D" w:rsidRDefault="0054690E" w:rsidP="00830DCA">
            <w:pPr>
              <w:pStyle w:val="PURBullet-Indented"/>
              <w:rPr>
                <w:lang w:val="ru-RU"/>
              </w:rPr>
            </w:pPr>
            <w:r w:rsidRPr="00C97505">
              <w:t>SQL</w:t>
            </w:r>
            <w:r w:rsidRPr="00217B7D">
              <w:rPr>
                <w:lang w:val="ru-RU"/>
              </w:rPr>
              <w:t xml:space="preserve"> </w:t>
            </w:r>
            <w:r w:rsidRPr="00C97505">
              <w:t>Web</w:t>
            </w:r>
            <w:r w:rsidRPr="00217B7D">
              <w:rPr>
                <w:lang w:val="ru-RU"/>
              </w:rPr>
              <w:t xml:space="preserve"> или схожими решениями базы данных, используемыми исключительно таким же образом, как и </w:t>
            </w:r>
            <w:r w:rsidRPr="00C97505">
              <w:t>SQL</w:t>
            </w:r>
            <w:r w:rsidRPr="00217B7D">
              <w:rPr>
                <w:lang w:val="ru-RU"/>
              </w:rPr>
              <w:t xml:space="preserve"> </w:t>
            </w:r>
            <w:r w:rsidRPr="00C97505">
              <w:t>Web</w:t>
            </w:r>
          </w:p>
        </w:tc>
        <w:tc>
          <w:tcPr>
            <w:tcW w:w="2499" w:type="pct"/>
            <w:tcBorders>
              <w:top w:val="single" w:sz="4" w:space="0" w:color="auto"/>
            </w:tcBorders>
          </w:tcPr>
          <w:p w:rsidR="0054690E" w:rsidRPr="0062140A" w:rsidRDefault="0054690E" w:rsidP="005604E4">
            <w:pPr>
              <w:pStyle w:val="PURBody"/>
              <w:rPr>
                <w:i/>
              </w:rPr>
            </w:pPr>
            <w:r>
              <w:rPr>
                <w:b/>
              </w:rPr>
              <w:t>Необходимо:</w:t>
            </w:r>
          </w:p>
          <w:p w:rsidR="0054690E" w:rsidRPr="0037295F" w:rsidRDefault="0054690E" w:rsidP="009B4746">
            <w:pPr>
              <w:pStyle w:val="PURBullet-Indented"/>
              <w:tabs>
                <w:tab w:val="left" w:pos="22"/>
              </w:tabs>
            </w:pPr>
            <w:r>
              <w:t>System Center Operations Manager 2007 R2 с</w:t>
            </w:r>
            <w:r w:rsidR="009B4746">
              <w:t> </w:t>
            </w:r>
            <w:r>
              <w:t>технологией SQL Server 2008 Web Server SAL</w:t>
            </w:r>
          </w:p>
        </w:tc>
      </w:tr>
    </w:tbl>
    <w:p w:rsidR="00141539" w:rsidRDefault="00141539" w:rsidP="00141539">
      <w:pPr>
        <w:pStyle w:val="PURADDITIONALTERMSHEADERMB"/>
        <w:pBdr>
          <w:top w:val="none" w:sz="0" w:space="0" w:color="auto"/>
          <w:left w:val="none" w:sz="0" w:space="0" w:color="auto"/>
          <w:bottom w:val="none" w:sz="0" w:space="0" w:color="auto"/>
          <w:right w:val="none" w:sz="0" w:space="0" w:color="auto"/>
        </w:pBdr>
        <w:shd w:val="clear" w:color="auto" w:fill="auto"/>
      </w:pPr>
    </w:p>
    <w:p w:rsidR="00141539" w:rsidRDefault="00141539" w:rsidP="00141539">
      <w:pPr>
        <w:pStyle w:val="PURADDITIONALTERMSHEADERMB"/>
        <w:pBdr>
          <w:top w:val="none" w:sz="0" w:space="0" w:color="auto"/>
          <w:left w:val="none" w:sz="0" w:space="0" w:color="auto"/>
          <w:bottom w:val="none" w:sz="0" w:space="0" w:color="auto"/>
          <w:right w:val="none" w:sz="0" w:space="0" w:color="auto"/>
        </w:pBdr>
        <w:shd w:val="clear" w:color="auto" w:fill="auto"/>
      </w:pPr>
    </w:p>
    <w:p w:rsidR="00141539" w:rsidRDefault="00141539" w:rsidP="00141539">
      <w:pPr>
        <w:pStyle w:val="PURADDITIONALTERMSHEADERMB"/>
        <w:pBdr>
          <w:top w:val="none" w:sz="0" w:space="0" w:color="auto"/>
          <w:left w:val="none" w:sz="0" w:space="0" w:color="auto"/>
          <w:bottom w:val="none" w:sz="0" w:space="0" w:color="auto"/>
          <w:right w:val="none" w:sz="0" w:space="0" w:color="auto"/>
        </w:pBdr>
        <w:shd w:val="clear" w:color="auto" w:fill="auto"/>
      </w:pPr>
    </w:p>
    <w:p w:rsidR="0054690E" w:rsidRPr="00217B7D" w:rsidRDefault="0054690E" w:rsidP="0054690E">
      <w:pPr>
        <w:pStyle w:val="PURADDITIONALTERMSHEADERMB"/>
        <w:rPr>
          <w:lang w:val="ru-RU"/>
        </w:rPr>
      </w:pPr>
      <w:r w:rsidRPr="00217B7D">
        <w:rPr>
          <w:lang w:val="ru-RU"/>
        </w:rPr>
        <w:lastRenderedPageBreak/>
        <w:t>Дополнительные условия.</w:t>
      </w:r>
    </w:p>
    <w:p w:rsidR="0054690E" w:rsidRPr="00217B7D" w:rsidRDefault="0054690E" w:rsidP="0054690E">
      <w:pPr>
        <w:pStyle w:val="PURBlueStrong"/>
        <w:rPr>
          <w:lang w:val="ru-RU"/>
        </w:rPr>
      </w:pPr>
      <w:r w:rsidRPr="00217B7D">
        <w:rPr>
          <w:lang w:val="ru-RU"/>
        </w:rPr>
        <w:t>Определение основных нагрузок операционной системы</w:t>
      </w:r>
    </w:p>
    <w:p w:rsidR="0054690E" w:rsidRPr="00217B7D" w:rsidRDefault="0054690E" w:rsidP="0054690E">
      <w:pPr>
        <w:pStyle w:val="PURBody-Indented"/>
        <w:rPr>
          <w:rFonts w:ascii="Tahoma" w:hAnsi="Tahoma" w:cs="Tahoma"/>
          <w:lang w:val="ru-RU"/>
        </w:rPr>
      </w:pPr>
      <w:r w:rsidRPr="00217B7D">
        <w:rPr>
          <w:lang w:val="ru-RU"/>
        </w:rPr>
        <w:t xml:space="preserve">Основные нагрузки операционной системы </w:t>
      </w:r>
      <w:r w:rsidRPr="00217B7D">
        <w:rPr>
          <w:rFonts w:ascii="Tahoma" w:hAnsi="Tahoma" w:cs="Tahoma"/>
          <w:lang w:val="ru-RU"/>
        </w:rPr>
        <w:t>включают:</w:t>
      </w:r>
    </w:p>
    <w:p w:rsidR="0054690E" w:rsidRPr="00217B7D" w:rsidRDefault="0054690E" w:rsidP="0054690E">
      <w:pPr>
        <w:pStyle w:val="PURBullet-Indented"/>
        <w:ind w:left="576"/>
        <w:rPr>
          <w:lang w:val="ru-RU"/>
        </w:rPr>
      </w:pPr>
      <w:r w:rsidRPr="00217B7D">
        <w:rPr>
          <w:lang w:val="ru-RU"/>
        </w:rPr>
        <w:t xml:space="preserve">следующие служебные программы операционной системы: </w:t>
      </w:r>
      <w:r>
        <w:t>System</w:t>
      </w:r>
      <w:r w:rsidRPr="00217B7D">
        <w:rPr>
          <w:lang w:val="ru-RU"/>
        </w:rPr>
        <w:t xml:space="preserve"> </w:t>
      </w:r>
      <w:r>
        <w:t>Resource</w:t>
      </w:r>
      <w:r w:rsidRPr="00217B7D">
        <w:rPr>
          <w:lang w:val="ru-RU"/>
        </w:rPr>
        <w:t xml:space="preserve"> </w:t>
      </w:r>
      <w:r>
        <w:t>Manager</w:t>
      </w:r>
      <w:r w:rsidRPr="00217B7D">
        <w:rPr>
          <w:lang w:val="ru-RU"/>
        </w:rPr>
        <w:t xml:space="preserve"> (диспетчер системных ресурсов), </w:t>
      </w:r>
      <w:r>
        <w:t>Password</w:t>
      </w:r>
      <w:r w:rsidRPr="00217B7D">
        <w:rPr>
          <w:lang w:val="ru-RU"/>
        </w:rPr>
        <w:t xml:space="preserve"> </w:t>
      </w:r>
      <w:r>
        <w:t>Change</w:t>
      </w:r>
      <w:r w:rsidRPr="00217B7D">
        <w:rPr>
          <w:lang w:val="ru-RU"/>
        </w:rPr>
        <w:t xml:space="preserve"> </w:t>
      </w:r>
      <w:r>
        <w:t>Notification</w:t>
      </w:r>
      <w:r w:rsidRPr="00217B7D">
        <w:rPr>
          <w:lang w:val="ru-RU"/>
        </w:rPr>
        <w:t xml:space="preserve"> (уведомление об изменении пароля), </w:t>
      </w:r>
      <w:r>
        <w:t>Baseline</w:t>
      </w:r>
      <w:r w:rsidRPr="00217B7D">
        <w:rPr>
          <w:lang w:val="ru-RU"/>
        </w:rPr>
        <w:t xml:space="preserve"> </w:t>
      </w:r>
      <w:r>
        <w:t>Security</w:t>
      </w:r>
      <w:r w:rsidRPr="00217B7D">
        <w:rPr>
          <w:lang w:val="ru-RU"/>
        </w:rPr>
        <w:t xml:space="preserve"> </w:t>
      </w:r>
      <w:r>
        <w:t>Analyzer</w:t>
      </w:r>
      <w:r w:rsidRPr="00217B7D">
        <w:rPr>
          <w:lang w:val="ru-RU"/>
        </w:rPr>
        <w:t xml:space="preserve"> (анализатор основных элементов защиты), службы надежности и доступности;</w:t>
      </w:r>
    </w:p>
    <w:p w:rsidR="0054690E" w:rsidRPr="00217B7D" w:rsidRDefault="0054690E" w:rsidP="0054690E">
      <w:pPr>
        <w:pStyle w:val="PURBullet-Indented"/>
        <w:ind w:left="576"/>
        <w:rPr>
          <w:lang w:val="ru-RU"/>
        </w:rPr>
      </w:pPr>
      <w:r w:rsidRPr="00217B7D">
        <w:rPr>
          <w:lang w:val="ru-RU"/>
        </w:rPr>
        <w:t>нагрузки следующих файловых служб и служб печати: сервер печати, распределенная файловая система (</w:t>
      </w:r>
      <w:r>
        <w:t>DFS</w:t>
      </w:r>
      <w:r w:rsidRPr="00217B7D">
        <w:rPr>
          <w:lang w:val="ru-RU"/>
        </w:rPr>
        <w:t>), служба репликации файлов (</w:t>
      </w:r>
      <w:r>
        <w:t>FRS</w:t>
      </w:r>
      <w:r w:rsidRPr="00217B7D">
        <w:rPr>
          <w:lang w:val="ru-RU"/>
        </w:rPr>
        <w:t>), сетевая файловая система (</w:t>
      </w:r>
      <w:r>
        <w:t>NFS</w:t>
      </w:r>
      <w:r w:rsidRPr="00217B7D">
        <w:rPr>
          <w:lang w:val="ru-RU"/>
        </w:rPr>
        <w:t>), протокол передачи файлов (</w:t>
      </w:r>
      <w:r>
        <w:t>FTP</w:t>
      </w:r>
      <w:r w:rsidRPr="00217B7D">
        <w:rPr>
          <w:lang w:val="ru-RU"/>
        </w:rPr>
        <w:t xml:space="preserve">) и службы </w:t>
      </w:r>
      <w:r>
        <w:t>Windows</w:t>
      </w:r>
      <w:r w:rsidRPr="00217B7D">
        <w:rPr>
          <w:lang w:val="ru-RU"/>
        </w:rPr>
        <w:t xml:space="preserve"> </w:t>
      </w:r>
      <w:r>
        <w:t>Sharepoint</w:t>
      </w:r>
      <w:r w:rsidRPr="00217B7D">
        <w:rPr>
          <w:lang w:val="ru-RU"/>
        </w:rPr>
        <w:t xml:space="preserve"> </w:t>
      </w:r>
      <w:r>
        <w:t>Services</w:t>
      </w:r>
      <w:r w:rsidRPr="00217B7D">
        <w:rPr>
          <w:lang w:val="ru-RU"/>
        </w:rPr>
        <w:t>; и</w:t>
      </w:r>
    </w:p>
    <w:p w:rsidR="0054690E" w:rsidRPr="00217B7D" w:rsidRDefault="0054690E" w:rsidP="0054690E">
      <w:pPr>
        <w:pStyle w:val="PURBullet-Indented"/>
        <w:ind w:left="576"/>
        <w:rPr>
          <w:lang w:val="ru-RU"/>
        </w:rPr>
      </w:pPr>
      <w:r w:rsidRPr="00217B7D">
        <w:rPr>
          <w:lang w:val="ru-RU"/>
        </w:rPr>
        <w:t xml:space="preserve">нагрузки следующих сетевых служб: распределенная служба имен </w:t>
      </w:r>
      <w:r>
        <w:t>DNS</w:t>
      </w:r>
      <w:r w:rsidRPr="00217B7D">
        <w:rPr>
          <w:lang w:val="ru-RU"/>
        </w:rPr>
        <w:t xml:space="preserve">, протокол динамической настройки сети </w:t>
      </w:r>
      <w:r>
        <w:t>DHCP</w:t>
      </w:r>
      <w:r w:rsidRPr="00217B7D">
        <w:rPr>
          <w:lang w:val="ru-RU"/>
        </w:rPr>
        <w:t xml:space="preserve"> и служба имен </w:t>
      </w:r>
      <w:r>
        <w:t>Windows</w:t>
      </w:r>
      <w:r w:rsidRPr="00217B7D">
        <w:rPr>
          <w:lang w:val="ru-RU"/>
        </w:rPr>
        <w:t xml:space="preserve"> </w:t>
      </w:r>
      <w:r>
        <w:t>Internet</w:t>
      </w:r>
      <w:r w:rsidRPr="00217B7D">
        <w:rPr>
          <w:lang w:val="ru-RU"/>
        </w:rPr>
        <w:t xml:space="preserve"> </w:t>
      </w:r>
      <w:r>
        <w:t>Naming</w:t>
      </w:r>
      <w:r w:rsidRPr="00217B7D">
        <w:rPr>
          <w:lang w:val="ru-RU"/>
        </w:rPr>
        <w:t xml:space="preserve"> </w:t>
      </w:r>
      <w:r>
        <w:t>Service</w:t>
      </w:r>
      <w:r w:rsidRPr="00217B7D">
        <w:rPr>
          <w:lang w:val="ru-RU"/>
        </w:rPr>
        <w:t xml:space="preserve"> (</w:t>
      </w:r>
      <w:r>
        <w:t>WINS</w:t>
      </w:r>
      <w:r w:rsidRPr="00217B7D">
        <w:rPr>
          <w:lang w:val="ru-RU"/>
        </w:rPr>
        <w:t>); и</w:t>
      </w:r>
    </w:p>
    <w:p w:rsidR="0054690E" w:rsidRPr="00217B7D" w:rsidRDefault="0054690E" w:rsidP="0054690E">
      <w:pPr>
        <w:pStyle w:val="PURBullet-Indented"/>
        <w:ind w:left="576"/>
        <w:rPr>
          <w:rFonts w:cs="Arial"/>
          <w:lang w:val="ru-RU"/>
        </w:rPr>
      </w:pPr>
      <w:r w:rsidRPr="00217B7D">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217B7D">
        <w:rPr>
          <w:lang w:val="ru-RU"/>
        </w:rPr>
        <w:t xml:space="preserve">-адресов и нежелательной почты), анализ сетевого трафика, управление сведениями о безопасности и оценка </w:t>
      </w:r>
      <w:r w:rsidRPr="00217B7D">
        <w:rPr>
          <w:rFonts w:cs="Arial"/>
          <w:lang w:val="ru-RU"/>
        </w:rPr>
        <w:t>уязвимости для обеспечения безопасности сети и узла.</w:t>
      </w:r>
    </w:p>
    <w:p w:rsidR="0054690E" w:rsidRPr="00217B7D" w:rsidRDefault="0054690E" w:rsidP="0054690E">
      <w:pPr>
        <w:pStyle w:val="PURBullet-Indented"/>
        <w:numPr>
          <w:ilvl w:val="0"/>
          <w:numId w:val="0"/>
        </w:numPr>
        <w:ind w:left="576"/>
        <w:rPr>
          <w:rFonts w:cs="Arial"/>
          <w:lang w:val="ru-RU"/>
        </w:rPr>
      </w:pPr>
    </w:p>
    <w:p w:rsidR="0054690E" w:rsidRPr="00217B7D" w:rsidRDefault="0054690E" w:rsidP="0054690E">
      <w:pPr>
        <w:pStyle w:val="PURBullet-Indented"/>
        <w:numPr>
          <w:ilvl w:val="0"/>
          <w:numId w:val="0"/>
        </w:numPr>
        <w:ind w:left="576"/>
        <w:rPr>
          <w:rFonts w:cs="Arial"/>
          <w:lang w:val="ru-RU"/>
        </w:rPr>
      </w:pPr>
      <w:r w:rsidRPr="00217B7D">
        <w:rPr>
          <w:rFonts w:cs="Arial"/>
          <w:lang w:val="ru-RU"/>
        </w:rPr>
        <w:t>Корпорация Майкрософт может расширять список основных нагрузок операционной системы, размещая обновления на</w:t>
      </w:r>
      <w:r w:rsidR="009B4746">
        <w:rPr>
          <w:rFonts w:cs="Arial"/>
        </w:rPr>
        <w:t> </w:t>
      </w:r>
      <w:r w:rsidRPr="00217B7D">
        <w:rPr>
          <w:rFonts w:cs="Arial"/>
          <w:lang w:val="ru-RU"/>
        </w:rPr>
        <w:t xml:space="preserve">веб-узле </w:t>
      </w:r>
      <w:hyperlink r:id="rId108" w:history="1">
        <w:r w:rsidRPr="009D0F75">
          <w:rPr>
            <w:rStyle w:val="Hyperlink"/>
            <w:rFonts w:cs="Arial"/>
          </w:rPr>
          <w:t>http</w:t>
        </w:r>
        <w:r w:rsidRPr="00217B7D">
          <w:rPr>
            <w:rStyle w:val="Hyperlink"/>
            <w:rFonts w:cs="Arial"/>
            <w:lang w:val="ru-RU"/>
          </w:rPr>
          <w:t>://</w:t>
        </w:r>
        <w:r w:rsidRPr="009D0F75">
          <w:rPr>
            <w:rStyle w:val="Hyperlink"/>
            <w:rFonts w:cs="Arial"/>
          </w:rPr>
          <w:t>go</w:t>
        </w:r>
        <w:r w:rsidRPr="00217B7D">
          <w:rPr>
            <w:rStyle w:val="Hyperlink"/>
            <w:rFonts w:cs="Arial"/>
            <w:lang w:val="ru-RU"/>
          </w:rPr>
          <w:t>.</w:t>
        </w:r>
        <w:r w:rsidRPr="009D0F75">
          <w:rPr>
            <w:rStyle w:val="Hyperlink"/>
            <w:rFonts w:cs="Arial"/>
          </w:rPr>
          <w:t>microsoft</w:t>
        </w:r>
        <w:r w:rsidRPr="00217B7D">
          <w:rPr>
            <w:rStyle w:val="Hyperlink"/>
            <w:rFonts w:cs="Arial"/>
            <w:lang w:val="ru-RU"/>
          </w:rPr>
          <w:t>.</w:t>
        </w:r>
        <w:r w:rsidRPr="009D0F75">
          <w:rPr>
            <w:rStyle w:val="Hyperlink"/>
            <w:rFonts w:cs="Arial"/>
          </w:rPr>
          <w:t>com</w:t>
        </w:r>
        <w:r w:rsidRPr="00217B7D">
          <w:rPr>
            <w:rStyle w:val="Hyperlink"/>
            <w:rFonts w:cs="Arial"/>
            <w:lang w:val="ru-RU"/>
          </w:rPr>
          <w:t>/?</w:t>
        </w:r>
        <w:r w:rsidRPr="009D0F75">
          <w:rPr>
            <w:rStyle w:val="Hyperlink"/>
            <w:rFonts w:cs="Arial"/>
          </w:rPr>
          <w:t>linkid</w:t>
        </w:r>
        <w:r w:rsidRPr="00217B7D">
          <w:rPr>
            <w:rStyle w:val="Hyperlink"/>
            <w:rFonts w:cs="Arial"/>
            <w:lang w:val="ru-RU"/>
          </w:rPr>
          <w:t>=4426611</w:t>
        </w:r>
      </w:hyperlink>
      <w:r w:rsidRPr="00217B7D">
        <w:rPr>
          <w:rFonts w:cs="Arial"/>
          <w:lang w:val="ru-RU"/>
        </w:rPr>
        <w:t>.</w:t>
      </w:r>
    </w:p>
    <w:p w:rsidR="0054690E" w:rsidRPr="00217B7D" w:rsidRDefault="0054690E" w:rsidP="0054690E">
      <w:pPr>
        <w:pStyle w:val="PURBlueStrong-Indented"/>
        <w:rPr>
          <w:lang w:val="ru-RU"/>
        </w:rPr>
      </w:pPr>
      <w:r w:rsidRPr="00217B7D">
        <w:rPr>
          <w:lang w:val="ru-RU"/>
        </w:rPr>
        <w:t xml:space="preserve">Технология </w:t>
      </w:r>
      <w:r>
        <w:t>SQL</w:t>
      </w:r>
      <w:r w:rsidRPr="00217B7D">
        <w:rPr>
          <w:lang w:val="ru-RU"/>
        </w:rPr>
        <w:t xml:space="preserve"> </w:t>
      </w:r>
      <w:r>
        <w:t>Server</w:t>
      </w:r>
    </w:p>
    <w:p w:rsidR="0054690E" w:rsidRPr="00217B7D" w:rsidRDefault="0054690E" w:rsidP="009B4746">
      <w:pPr>
        <w:pStyle w:val="PURBody-Indented"/>
        <w:spacing w:after="110"/>
        <w:ind w:left="274"/>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54690E" w:rsidRPr="00217B7D" w:rsidRDefault="0013008E" w:rsidP="009B4746">
      <w:pPr>
        <w:pStyle w:val="PURBreadcrumb"/>
        <w:spacing w:before="220" w:after="220"/>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4690E" w:rsidRPr="00217B7D" w:rsidRDefault="0054690E" w:rsidP="0054690E">
      <w:pPr>
        <w:pStyle w:val="PURProductName"/>
        <w:rPr>
          <w:lang w:val="ru-RU"/>
        </w:rPr>
      </w:pPr>
      <w:bookmarkStart w:id="435" w:name="_Toc299519149"/>
      <w:bookmarkStart w:id="436" w:name="_Toc299531581"/>
      <w:bookmarkStart w:id="437" w:name="_Toc299531905"/>
      <w:bookmarkStart w:id="438" w:name="_Toc299957188"/>
      <w:bookmarkStart w:id="439" w:name="_Toc300000135"/>
      <w:bookmarkStart w:id="440" w:name="_Toc307477965"/>
      <w:bookmarkStart w:id="441" w:name="_Toc333334729"/>
      <w:bookmarkStart w:id="442" w:name="_Toc333336874"/>
      <w:r>
        <w:t>System</w:t>
      </w:r>
      <w:r w:rsidRPr="00217B7D">
        <w:rPr>
          <w:lang w:val="ru-RU"/>
        </w:rPr>
        <w:t xml:space="preserve"> </w:t>
      </w:r>
      <w:r>
        <w:t>Center</w:t>
      </w:r>
      <w:r w:rsidRPr="00217B7D">
        <w:rPr>
          <w:lang w:val="ru-RU"/>
        </w:rPr>
        <w:t xml:space="preserve"> </w:t>
      </w:r>
      <w:r>
        <w:t>Service</w:t>
      </w:r>
      <w:r w:rsidRPr="00217B7D">
        <w:rPr>
          <w:lang w:val="ru-RU"/>
        </w:rPr>
        <w:t xml:space="preserve"> </w:t>
      </w:r>
      <w:r>
        <w:t>Manager</w:t>
      </w:r>
      <w:r w:rsidRPr="00217B7D">
        <w:rPr>
          <w:lang w:val="ru-RU"/>
        </w:rPr>
        <w:t xml:space="preserve"> 2010</w:t>
      </w:r>
      <w:bookmarkEnd w:id="435"/>
      <w:bookmarkEnd w:id="436"/>
      <w:bookmarkEnd w:id="437"/>
      <w:bookmarkEnd w:id="438"/>
      <w:bookmarkEnd w:id="439"/>
      <w:bookmarkEnd w:id="440"/>
      <w:bookmarkEnd w:id="441"/>
      <w:bookmarkEnd w:id="442"/>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Service</w:instrText>
      </w:r>
      <w:r w:rsidRPr="00217B7D">
        <w:rPr>
          <w:lang w:val="ru-RU"/>
        </w:rPr>
        <w:instrText xml:space="preserve"> </w:instrText>
      </w:r>
      <w:r>
        <w:instrText>Manager</w:instrText>
      </w:r>
      <w:r w:rsidRPr="00217B7D">
        <w:rPr>
          <w:lang w:val="ru-RU"/>
        </w:rPr>
        <w:instrText xml:space="preserve"> 2010"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9B4746"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1D093B"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Default="0054690E" w:rsidP="00830DCA">
            <w:pPr>
              <w:pStyle w:val="PURBullet-Indented"/>
            </w:pPr>
            <w:r>
              <w:t xml:space="preserve">System Center Service Manager 2010 Client SAL, </w:t>
            </w:r>
            <w:r>
              <w:rPr>
                <w:b/>
              </w:rPr>
              <w:t>или</w:t>
            </w:r>
          </w:p>
          <w:p w:rsidR="0054690E" w:rsidRPr="0054690E" w:rsidRDefault="0054690E" w:rsidP="00830DCA">
            <w:pPr>
              <w:pStyle w:val="PURBullet-Indented"/>
              <w:rPr>
                <w:lang w:val="fr-FR"/>
              </w:rPr>
            </w:pPr>
            <w:r w:rsidRPr="00C97505">
              <w:rPr>
                <w:lang w:val="fr-FR"/>
              </w:rPr>
              <w:t>System Center Client Management Suite SAL</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Pr="001D093B" w:rsidRDefault="0054690E" w:rsidP="00830DCA">
            <w:pPr>
              <w:pStyle w:val="PURBullet-Indented"/>
              <w:rPr>
                <w:lang w:val="da-DK"/>
              </w:rPr>
            </w:pPr>
            <w:r w:rsidRPr="001D093B">
              <w:rPr>
                <w:lang w:val="da-DK"/>
              </w:rPr>
              <w:t xml:space="preserve">System Center Service Manager 2010 Server SAL, </w:t>
            </w:r>
            <w:r>
              <w:rPr>
                <w:b/>
              </w:rPr>
              <w:t>или</w:t>
            </w:r>
          </w:p>
          <w:p w:rsidR="0054690E" w:rsidRDefault="0054690E" w:rsidP="00830DCA">
            <w:pPr>
              <w:pStyle w:val="PURBullet-Indented"/>
            </w:pPr>
            <w:r>
              <w:t xml:space="preserve">System Center Server Management Suite Enterprise SAL, </w:t>
            </w:r>
            <w:r>
              <w:rPr>
                <w:b/>
              </w:rPr>
              <w:t>или</w:t>
            </w:r>
          </w:p>
          <w:p w:rsidR="0054690E" w:rsidRPr="00600AC4" w:rsidRDefault="0054690E" w:rsidP="00141539">
            <w:pPr>
              <w:pStyle w:val="PURBullet-Indented"/>
              <w:spacing w:after="0"/>
              <w:ind w:left="1022"/>
            </w:pPr>
            <w:r>
              <w:t>System Center Server Management Suite Datacenter SAL</w:t>
            </w:r>
          </w:p>
        </w:tc>
      </w:tr>
    </w:tbl>
    <w:p w:rsidR="0054690E" w:rsidRPr="00ED71EB" w:rsidRDefault="0013008E" w:rsidP="009B4746">
      <w:pPr>
        <w:pStyle w:val="PURBreadcrumb"/>
        <w:spacing w:before="230" w:after="23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141539" w:rsidRPr="00ED71EB" w:rsidRDefault="00141539" w:rsidP="00141539">
      <w:pPr>
        <w:pStyle w:val="PURBreadcrumb"/>
        <w:keepNext w:val="0"/>
        <w:keepLines w:val="0"/>
        <w:spacing w:before="230" w:after="230"/>
        <w:rPr>
          <w:rStyle w:val="Hyperlink"/>
          <w:rFonts w:ascii="Arial Narrow" w:hAnsi="Arial Narrow"/>
          <w:sz w:val="16"/>
          <w:lang w:val="ru-RU"/>
        </w:rPr>
      </w:pPr>
    </w:p>
    <w:p w:rsidR="00141539" w:rsidRPr="00ED71EB" w:rsidRDefault="00141539" w:rsidP="00141539">
      <w:pPr>
        <w:pStyle w:val="PURBreadcrumb"/>
        <w:keepNext w:val="0"/>
        <w:keepLines w:val="0"/>
        <w:spacing w:before="230" w:after="230"/>
        <w:rPr>
          <w:rStyle w:val="Hyperlink"/>
          <w:rFonts w:ascii="Arial Narrow" w:hAnsi="Arial Narrow"/>
          <w:sz w:val="16"/>
          <w:lang w:val="ru-RU"/>
        </w:rPr>
      </w:pPr>
    </w:p>
    <w:p w:rsidR="00141539" w:rsidRPr="00217B7D" w:rsidRDefault="00141539" w:rsidP="00141539">
      <w:pPr>
        <w:pStyle w:val="PURBreadcrumb"/>
        <w:keepNext w:val="0"/>
        <w:keepLines w:val="0"/>
        <w:spacing w:before="230" w:after="230"/>
        <w:rPr>
          <w:rStyle w:val="Hyperlink"/>
          <w:rFonts w:ascii="Arial Narrow" w:hAnsi="Arial Narrow"/>
          <w:sz w:val="16"/>
          <w:lang w:val="ru-RU"/>
        </w:rPr>
      </w:pPr>
    </w:p>
    <w:p w:rsidR="0054690E" w:rsidRPr="00ED71EB" w:rsidRDefault="0054690E" w:rsidP="009B4746">
      <w:pPr>
        <w:pStyle w:val="PURProductName"/>
        <w:spacing w:before="230"/>
        <w:rPr>
          <w:lang w:val="ru-RU"/>
        </w:rPr>
      </w:pPr>
      <w:bookmarkStart w:id="443" w:name="_Toc299519150"/>
      <w:bookmarkStart w:id="444" w:name="_Toc299531582"/>
      <w:bookmarkStart w:id="445" w:name="_Toc299531906"/>
      <w:bookmarkStart w:id="446" w:name="_Toc299957189"/>
      <w:bookmarkStart w:id="447" w:name="_Toc300000136"/>
      <w:bookmarkStart w:id="448" w:name="_Toc307477966"/>
      <w:bookmarkStart w:id="449" w:name="_Toc333334730"/>
      <w:bookmarkStart w:id="450" w:name="_Toc333336875"/>
      <w:r>
        <w:lastRenderedPageBreak/>
        <w:t>System</w:t>
      </w:r>
      <w:r w:rsidRPr="00ED71EB">
        <w:rPr>
          <w:lang w:val="ru-RU"/>
        </w:rPr>
        <w:t xml:space="preserve"> </w:t>
      </w:r>
      <w:r>
        <w:t>Center</w:t>
      </w:r>
      <w:r w:rsidRPr="00ED71EB">
        <w:rPr>
          <w:lang w:val="ru-RU"/>
        </w:rPr>
        <w:t xml:space="preserve"> </w:t>
      </w:r>
      <w:r>
        <w:t>Service</w:t>
      </w:r>
      <w:r w:rsidRPr="00ED71EB">
        <w:rPr>
          <w:lang w:val="ru-RU"/>
        </w:rPr>
        <w:t xml:space="preserve"> </w:t>
      </w:r>
      <w:r>
        <w:t>Manager</w:t>
      </w:r>
      <w:r w:rsidRPr="00ED71EB">
        <w:rPr>
          <w:lang w:val="ru-RU"/>
        </w:rPr>
        <w:t xml:space="preserve"> 2010 </w:t>
      </w:r>
      <w:r w:rsidRPr="00217B7D">
        <w:rPr>
          <w:lang w:val="ru-RU"/>
        </w:rPr>
        <w:t>с</w:t>
      </w:r>
      <w:r w:rsidRPr="00ED71EB">
        <w:rPr>
          <w:lang w:val="ru-RU"/>
        </w:rPr>
        <w:t xml:space="preserve"> </w:t>
      </w:r>
      <w:r w:rsidRPr="00217B7D">
        <w:rPr>
          <w:lang w:val="ru-RU"/>
        </w:rPr>
        <w:t>технологией</w:t>
      </w:r>
      <w:r w:rsidRPr="00ED71EB">
        <w:rPr>
          <w:lang w:val="ru-RU"/>
        </w:rPr>
        <w:t xml:space="preserve"> </w:t>
      </w:r>
      <w:r>
        <w:t>SQL</w:t>
      </w:r>
      <w:r w:rsidRPr="00ED71EB">
        <w:rPr>
          <w:lang w:val="ru-RU"/>
        </w:rPr>
        <w:t xml:space="preserve"> </w:t>
      </w:r>
      <w:r>
        <w:t>Server</w:t>
      </w:r>
      <w:r w:rsidRPr="00ED71EB">
        <w:rPr>
          <w:lang w:val="ru-RU"/>
        </w:rPr>
        <w:t xml:space="preserve"> 2008</w:t>
      </w:r>
      <w:bookmarkEnd w:id="443"/>
      <w:bookmarkEnd w:id="444"/>
      <w:bookmarkEnd w:id="445"/>
      <w:bookmarkEnd w:id="446"/>
      <w:bookmarkEnd w:id="447"/>
      <w:bookmarkEnd w:id="448"/>
      <w:bookmarkEnd w:id="449"/>
      <w:bookmarkEnd w:id="450"/>
      <w:r w:rsidR="00872DAE">
        <w:fldChar w:fldCharType="begin"/>
      </w:r>
      <w:r>
        <w:instrText>XE</w:instrText>
      </w:r>
      <w:r w:rsidRPr="00ED71EB">
        <w:rPr>
          <w:lang w:val="ru-RU"/>
        </w:rPr>
        <w:instrText xml:space="preserve"> "</w:instrText>
      </w:r>
      <w:r>
        <w:instrText>System</w:instrText>
      </w:r>
      <w:r w:rsidRPr="00ED71EB">
        <w:rPr>
          <w:lang w:val="ru-RU"/>
        </w:rPr>
        <w:instrText xml:space="preserve"> </w:instrText>
      </w:r>
      <w:r>
        <w:instrText>Center</w:instrText>
      </w:r>
      <w:r w:rsidRPr="00ED71EB">
        <w:rPr>
          <w:lang w:val="ru-RU"/>
        </w:rPr>
        <w:instrText xml:space="preserve"> </w:instrText>
      </w:r>
      <w:r>
        <w:instrText>Service</w:instrText>
      </w:r>
      <w:r w:rsidRPr="00ED71EB">
        <w:rPr>
          <w:lang w:val="ru-RU"/>
        </w:rPr>
        <w:instrText xml:space="preserve"> </w:instrText>
      </w:r>
      <w:r>
        <w:instrText>Manager</w:instrText>
      </w:r>
      <w:r w:rsidRPr="00ED71EB">
        <w:rPr>
          <w:lang w:val="ru-RU"/>
        </w:rPr>
        <w:instrText xml:space="preserve"> 2010 </w:instrText>
      </w:r>
      <w:r w:rsidRPr="00217B7D">
        <w:rPr>
          <w:lang w:val="ru-RU"/>
        </w:rPr>
        <w:instrText>с</w:instrText>
      </w:r>
      <w:r w:rsidRPr="00ED71EB">
        <w:rPr>
          <w:lang w:val="ru-RU"/>
        </w:rPr>
        <w:instrText xml:space="preserve"> </w:instrText>
      </w:r>
      <w:r w:rsidRPr="00217B7D">
        <w:rPr>
          <w:lang w:val="ru-RU"/>
        </w:rPr>
        <w:instrText>технологией</w:instrText>
      </w:r>
      <w:r w:rsidRPr="00ED71EB">
        <w:rPr>
          <w:lang w:val="ru-RU"/>
        </w:rPr>
        <w:instrText xml:space="preserve"> </w:instrText>
      </w:r>
      <w:r>
        <w:instrText>SQL</w:instrText>
      </w:r>
      <w:r w:rsidRPr="00ED71EB">
        <w:rPr>
          <w:lang w:val="ru-RU"/>
        </w:rPr>
        <w:instrText xml:space="preserve"> </w:instrText>
      </w:r>
      <w:r>
        <w:instrText>Server</w:instrText>
      </w:r>
      <w:r w:rsidRPr="00ED71EB">
        <w:rPr>
          <w:lang w:val="ru-RU"/>
        </w:rPr>
        <w:instrText xml:space="preserve"> 2008"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9B4746"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1D093B"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Default="0054690E" w:rsidP="009B4746">
            <w:pPr>
              <w:pStyle w:val="PURBullet-Indented"/>
              <w:spacing w:after="110"/>
              <w:ind w:left="1022"/>
            </w:pPr>
            <w:r>
              <w:t xml:space="preserve">System Center Service Manager 2010 with SQL Server 2008 Technology Client SAL, </w:t>
            </w:r>
            <w:r>
              <w:rPr>
                <w:b/>
              </w:rPr>
              <w:t>или</w:t>
            </w:r>
          </w:p>
          <w:p w:rsidR="0054690E" w:rsidRPr="0054690E" w:rsidRDefault="0054690E" w:rsidP="009B4746">
            <w:pPr>
              <w:pStyle w:val="PURBullet-Indented"/>
              <w:spacing w:after="110"/>
              <w:ind w:left="1022"/>
              <w:rPr>
                <w:lang w:val="fr-FR"/>
              </w:rPr>
            </w:pPr>
            <w:r w:rsidRPr="00C97505">
              <w:rPr>
                <w:lang w:val="fr-FR"/>
              </w:rPr>
              <w:t>System Center Client Management Suite SAL</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Default="0054690E" w:rsidP="009B4746">
            <w:pPr>
              <w:pStyle w:val="PURBullet-Indented"/>
              <w:spacing w:after="110"/>
              <w:ind w:left="1022"/>
            </w:pPr>
            <w:r>
              <w:t xml:space="preserve">System Center Service Manager 2010 with SQL Server 2008 Technology Server SAL, </w:t>
            </w:r>
            <w:r>
              <w:rPr>
                <w:b/>
              </w:rPr>
              <w:t>или</w:t>
            </w:r>
          </w:p>
          <w:p w:rsidR="0054690E" w:rsidRDefault="0054690E" w:rsidP="009B4746">
            <w:pPr>
              <w:pStyle w:val="PURBullet-Indented"/>
              <w:spacing w:after="110"/>
              <w:ind w:left="1022"/>
            </w:pPr>
            <w:r>
              <w:t xml:space="preserve">System Center Server Management Suite Enterprise SAL, </w:t>
            </w:r>
            <w:r>
              <w:rPr>
                <w:b/>
              </w:rPr>
              <w:t>или</w:t>
            </w:r>
          </w:p>
          <w:p w:rsidR="0054690E" w:rsidRPr="00156D47" w:rsidRDefault="0054690E" w:rsidP="009B4746">
            <w:pPr>
              <w:pStyle w:val="PURBullet-Indented"/>
              <w:spacing w:after="110"/>
              <w:ind w:left="1022"/>
            </w:pPr>
            <w:r>
              <w:t>System Center Server Management Suite Datacenter SAL</w:t>
            </w:r>
          </w:p>
        </w:tc>
      </w:tr>
    </w:tbl>
    <w:p w:rsidR="0054690E" w:rsidRPr="00217B7D" w:rsidRDefault="0054690E" w:rsidP="0054690E">
      <w:pPr>
        <w:pStyle w:val="PURADDITIONALTERMSHEADERMB"/>
        <w:rPr>
          <w:lang w:val="ru-RU"/>
        </w:rPr>
      </w:pPr>
      <w:r w:rsidRPr="00217B7D">
        <w:rPr>
          <w:lang w:val="ru-RU"/>
        </w:rPr>
        <w:t>Дополнительные условия.</w:t>
      </w:r>
    </w:p>
    <w:p w:rsidR="0054690E" w:rsidRPr="00217B7D" w:rsidRDefault="0054690E" w:rsidP="009B4746">
      <w:pPr>
        <w:pStyle w:val="PURBlueStrong-Indented"/>
        <w:spacing w:after="40"/>
        <w:ind w:left="274"/>
        <w:rPr>
          <w:lang w:val="ru-RU"/>
        </w:rPr>
      </w:pPr>
      <w:r w:rsidRPr="00217B7D">
        <w:rPr>
          <w:lang w:val="ru-RU"/>
        </w:rPr>
        <w:t xml:space="preserve">Технология </w:t>
      </w:r>
      <w:r>
        <w:t>SQL</w:t>
      </w:r>
      <w:r w:rsidRPr="00217B7D">
        <w:rPr>
          <w:lang w:val="ru-RU"/>
        </w:rPr>
        <w:t xml:space="preserve"> </w:t>
      </w:r>
      <w:r>
        <w:t>Server</w:t>
      </w:r>
    </w:p>
    <w:p w:rsidR="0054690E" w:rsidRPr="00217B7D" w:rsidRDefault="0054690E" w:rsidP="009B4746">
      <w:pPr>
        <w:pStyle w:val="PURBody-Indented"/>
        <w:spacing w:after="110"/>
        <w:ind w:left="274"/>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54690E" w:rsidRPr="00217B7D" w:rsidRDefault="0013008E" w:rsidP="009B4746">
      <w:pPr>
        <w:pStyle w:val="PURBreadcrumb"/>
        <w:keepNext w:val="0"/>
        <w:keepLines w:val="0"/>
        <w:spacing w:before="230" w:after="23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4690E" w:rsidRPr="00217B7D" w:rsidRDefault="0054690E" w:rsidP="0054690E">
      <w:pPr>
        <w:pStyle w:val="PURProductName"/>
        <w:rPr>
          <w:lang w:val="ru-RU"/>
        </w:rPr>
      </w:pPr>
      <w:bookmarkStart w:id="451" w:name="_Toc299519151"/>
      <w:bookmarkStart w:id="452" w:name="_Toc299531583"/>
      <w:bookmarkStart w:id="453" w:name="_Toc299531907"/>
      <w:bookmarkStart w:id="454" w:name="_Toc299957190"/>
      <w:bookmarkStart w:id="455" w:name="_Toc300000137"/>
      <w:bookmarkStart w:id="456" w:name="_Toc307477967"/>
      <w:bookmarkStart w:id="457" w:name="_Toc333334731"/>
      <w:bookmarkStart w:id="458" w:name="_Toc333336876"/>
      <w:r>
        <w:t>System</w:t>
      </w:r>
      <w:r w:rsidRPr="00217B7D">
        <w:rPr>
          <w:lang w:val="ru-RU"/>
        </w:rPr>
        <w:t xml:space="preserve"> </w:t>
      </w:r>
      <w:r>
        <w:t>Center</w:t>
      </w:r>
      <w:r w:rsidRPr="00217B7D">
        <w:rPr>
          <w:lang w:val="ru-RU"/>
        </w:rPr>
        <w:t xml:space="preserve"> </w:t>
      </w:r>
      <w:r>
        <w:t>Virtual</w:t>
      </w:r>
      <w:r w:rsidRPr="00217B7D">
        <w:rPr>
          <w:lang w:val="ru-RU"/>
        </w:rPr>
        <w:t xml:space="preserve"> </w:t>
      </w:r>
      <w:r>
        <w:t>Machine</w:t>
      </w:r>
      <w:r w:rsidRPr="00217B7D">
        <w:rPr>
          <w:lang w:val="ru-RU"/>
        </w:rPr>
        <w:t xml:space="preserve"> </w:t>
      </w:r>
      <w:r>
        <w:t>Manager</w:t>
      </w:r>
      <w:r w:rsidRPr="00217B7D">
        <w:rPr>
          <w:lang w:val="ru-RU"/>
        </w:rPr>
        <w:t xml:space="preserve"> 2008 </w:t>
      </w:r>
      <w:r>
        <w:t>R</w:t>
      </w:r>
      <w:r w:rsidRPr="00217B7D">
        <w:rPr>
          <w:lang w:val="ru-RU"/>
        </w:rPr>
        <w:t>2</w:t>
      </w:r>
      <w:bookmarkEnd w:id="451"/>
      <w:bookmarkEnd w:id="452"/>
      <w:bookmarkEnd w:id="453"/>
      <w:bookmarkEnd w:id="454"/>
      <w:bookmarkEnd w:id="455"/>
      <w:bookmarkEnd w:id="456"/>
      <w:bookmarkEnd w:id="457"/>
      <w:bookmarkEnd w:id="458"/>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Virtual</w:instrText>
      </w:r>
      <w:r w:rsidRPr="00217B7D">
        <w:rPr>
          <w:lang w:val="ru-RU"/>
        </w:rPr>
        <w:instrText xml:space="preserve"> </w:instrText>
      </w:r>
      <w:r>
        <w:instrText>Machine</w:instrText>
      </w:r>
      <w:r w:rsidRPr="00217B7D">
        <w:rPr>
          <w:lang w:val="ru-RU"/>
        </w:rPr>
        <w:instrText xml:space="preserve"> </w:instrText>
      </w:r>
      <w:r>
        <w:instrText>Manager</w:instrText>
      </w:r>
      <w:r w:rsidRPr="00217B7D">
        <w:rPr>
          <w:lang w:val="ru-RU"/>
        </w:rPr>
        <w:instrText xml:space="preserve"> 2008 </w:instrText>
      </w:r>
      <w:r>
        <w:instrText>R</w:instrText>
      </w:r>
      <w:r w:rsidRPr="00217B7D">
        <w:rPr>
          <w:lang w:val="ru-RU"/>
        </w:rPr>
        <w:instrText xml:space="preserve">2" </w:instrText>
      </w:r>
      <w:r w:rsidR="00872DAE">
        <w:fldChar w:fldCharType="end"/>
      </w:r>
    </w:p>
    <w:p w:rsidR="0054690E" w:rsidRPr="00217B7D" w:rsidRDefault="0054690E" w:rsidP="0054690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rsidTr="005604E4">
        <w:tc>
          <w:tcPr>
            <w:tcW w:w="2477" w:type="pct"/>
            <w:tcBorders>
              <w:top w:val="single" w:sz="4" w:space="0" w:color="auto"/>
              <w:bottom w:val="nil"/>
            </w:tcBorders>
          </w:tcPr>
          <w:p w:rsidR="0054690E" w:rsidRPr="00217B7D" w:rsidRDefault="0054690E" w:rsidP="005604E4">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54690E" w:rsidRDefault="0054690E" w:rsidP="005604E4">
            <w:pPr>
              <w:pStyle w:val="PURLMSH"/>
            </w:pPr>
            <w:r>
              <w:t xml:space="preserve">См. соответствующее уведомление. </w:t>
            </w:r>
            <w:r>
              <w:rPr>
                <w:b/>
              </w:rPr>
              <w:t>Нет</w:t>
            </w:r>
          </w:p>
        </w:tc>
      </w:tr>
      <w:tr w:rsidR="0054690E" w:rsidRPr="004C5A14" w:rsidTr="005604E4">
        <w:tc>
          <w:tcPr>
            <w:tcW w:w="2477" w:type="pct"/>
            <w:tcBorders>
              <w:top w:val="nil"/>
            </w:tcBorders>
          </w:tcPr>
          <w:p w:rsidR="0054690E" w:rsidRPr="00217B7D" w:rsidRDefault="0054690E" w:rsidP="005604E4">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536878"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54690E" w:rsidRPr="00217B7D" w:rsidRDefault="0054690E" w:rsidP="005604E4">
            <w:pPr>
              <w:pStyle w:val="PURLMSH"/>
              <w:rPr>
                <w:lang w:val="ru-RU"/>
              </w:rPr>
            </w:pP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Pr="00774BF2" w:rsidRDefault="0054690E" w:rsidP="00830DCA">
            <w:pPr>
              <w:pStyle w:val="PURBullet-Indented"/>
            </w:pPr>
            <w:r>
              <w:rPr>
                <w:rFonts w:ascii="Tahoma" w:hAnsi="Tahoma"/>
                <w:szCs w:val="18"/>
              </w:rPr>
              <w:t xml:space="preserve">System Center </w:t>
            </w:r>
            <w:r>
              <w:t>Virtual</w:t>
            </w:r>
            <w:r>
              <w:rPr>
                <w:rFonts w:ascii="Tahoma" w:hAnsi="Tahoma"/>
                <w:szCs w:val="18"/>
              </w:rPr>
              <w:t xml:space="preserve"> Machine Manager 2008 R2 Client SAL</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Необходимо:</w:t>
            </w:r>
          </w:p>
          <w:p w:rsidR="0054690E" w:rsidRDefault="0054690E" w:rsidP="00830DCA">
            <w:pPr>
              <w:pStyle w:val="PURBullet-Indented"/>
            </w:pPr>
            <w:r>
              <w:t xml:space="preserve">System Center Virtual Machine Manager 2008 R2 Enterprise Server SAL, </w:t>
            </w:r>
            <w:r>
              <w:rPr>
                <w:b/>
              </w:rPr>
              <w:t>или</w:t>
            </w:r>
          </w:p>
          <w:p w:rsidR="0054690E" w:rsidRDefault="0054690E" w:rsidP="00830DCA">
            <w:pPr>
              <w:pStyle w:val="PURBullet-Indented"/>
            </w:pPr>
            <w:r>
              <w:t xml:space="preserve">System Center Server Management Suite Enterprise SAL, </w:t>
            </w:r>
            <w:r>
              <w:rPr>
                <w:b/>
              </w:rPr>
              <w:t>или</w:t>
            </w:r>
          </w:p>
          <w:p w:rsidR="0054690E" w:rsidRPr="00600AC4" w:rsidRDefault="0054690E" w:rsidP="00830DCA">
            <w:pPr>
              <w:pStyle w:val="PURBullet-Indented"/>
            </w:pPr>
            <w:r>
              <w:t>System Center Server Management Suite Datacenter SAL</w:t>
            </w:r>
          </w:p>
        </w:tc>
      </w:tr>
    </w:tbl>
    <w:p w:rsidR="0054690E" w:rsidRPr="00217B7D" w:rsidRDefault="0054690E" w:rsidP="0054690E">
      <w:pPr>
        <w:pStyle w:val="PURADDITIONALTERMSHEADERMB"/>
        <w:rPr>
          <w:lang w:val="ru-RU"/>
        </w:rPr>
      </w:pPr>
      <w:r w:rsidRPr="00217B7D">
        <w:rPr>
          <w:lang w:val="ru-RU"/>
        </w:rPr>
        <w:t>Дополнительные условия.</w:t>
      </w:r>
    </w:p>
    <w:p w:rsidR="0054690E" w:rsidRPr="00217B7D" w:rsidRDefault="0054690E" w:rsidP="0054690E">
      <w:pPr>
        <w:pStyle w:val="PURBody-Indented"/>
        <w:rPr>
          <w:rStyle w:val="PURBlueStrongChar"/>
          <w:smallCaps w:val="0"/>
          <w:color w:val="404040" w:themeColor="text1" w:themeTint="BF"/>
          <w:spacing w:val="0"/>
          <w:lang w:val="ru-RU"/>
        </w:rPr>
      </w:pPr>
      <w:r w:rsidRPr="00217B7D">
        <w:rPr>
          <w:lang w:val="ru-RU"/>
        </w:rPr>
        <w:t xml:space="preserve">Вы можете управлять любым количеством операционных сред, работающих на устройствах, которым назначена серверная лицензия на управление </w:t>
      </w:r>
      <w:r>
        <w:t>Virtual</w:t>
      </w:r>
      <w:r w:rsidRPr="00217B7D">
        <w:rPr>
          <w:lang w:val="ru-RU"/>
        </w:rPr>
        <w:t xml:space="preserve"> </w:t>
      </w:r>
      <w:r>
        <w:t>Machine</w:t>
      </w:r>
      <w:r w:rsidRPr="00217B7D">
        <w:rPr>
          <w:lang w:val="ru-RU"/>
        </w:rPr>
        <w:t xml:space="preserve"> </w:t>
      </w:r>
      <w:r>
        <w:t>Manager</w:t>
      </w:r>
      <w:r w:rsidRPr="00217B7D">
        <w:rPr>
          <w:lang w:val="ru-RU"/>
        </w:rPr>
        <w:t xml:space="preserve"> 2008.</w:t>
      </w:r>
    </w:p>
    <w:p w:rsidR="0054690E" w:rsidRPr="00217B7D" w:rsidRDefault="0054690E" w:rsidP="0054690E">
      <w:pPr>
        <w:pStyle w:val="PURBlueStrong"/>
        <w:rPr>
          <w:lang w:val="ru-RU"/>
        </w:rPr>
      </w:pPr>
      <w:r w:rsidRPr="00217B7D">
        <w:rPr>
          <w:rStyle w:val="PURBlueStrongChar"/>
          <w:smallCaps/>
          <w:lang w:val="ru-RU"/>
        </w:rPr>
        <w:t>Преобразование Физической операционной среды в Виртуальную</w:t>
      </w:r>
    </w:p>
    <w:p w:rsidR="0054690E" w:rsidRPr="00217B7D" w:rsidRDefault="0054690E" w:rsidP="0054690E">
      <w:pPr>
        <w:pStyle w:val="PURBody-Indented"/>
        <w:rPr>
          <w:lang w:val="ru-RU"/>
        </w:rPr>
      </w:pPr>
      <w:r w:rsidRPr="00217B7D">
        <w:rPr>
          <w:lang w:val="ru-RU"/>
        </w:rPr>
        <w:t>Возможно, вам понадобится преобразовать физическую операционную среду в виртуальную.</w:t>
      </w:r>
      <w:r w:rsidR="00882634" w:rsidRPr="00217B7D">
        <w:rPr>
          <w:lang w:val="ru-RU"/>
        </w:rPr>
        <w:t xml:space="preserve"> </w:t>
      </w:r>
      <w:r w:rsidRPr="00217B7D">
        <w:rPr>
          <w:lang w:val="ru-RU"/>
        </w:rPr>
        <w:t xml:space="preserve">В этом случае вам не потребуются серверные лицензии </w:t>
      </w:r>
      <w:r>
        <w:t>SAL</w:t>
      </w:r>
      <w:r w:rsidRPr="00217B7D">
        <w:rPr>
          <w:lang w:val="ru-RU"/>
        </w:rPr>
        <w:t xml:space="preserve"> для управляемых операционных сред, которые используются только на время и</w:t>
      </w:r>
      <w:r w:rsidR="00536878">
        <w:t> </w:t>
      </w:r>
      <w:r w:rsidRPr="00217B7D">
        <w:rPr>
          <w:lang w:val="ru-RU"/>
        </w:rPr>
        <w:t>с</w:t>
      </w:r>
      <w:r w:rsidR="00536878">
        <w:t> </w:t>
      </w:r>
      <w:r w:rsidRPr="00217B7D">
        <w:rPr>
          <w:lang w:val="ru-RU"/>
        </w:rPr>
        <w:t>целью преобразования.</w:t>
      </w:r>
    </w:p>
    <w:p w:rsidR="0054690E" w:rsidRPr="00217B7D" w:rsidRDefault="0013008E" w:rsidP="0054690E">
      <w:pPr>
        <w:pStyle w:val="PURBody-Indented"/>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8922B3" w:rsidRPr="00217B7D" w:rsidRDefault="008922B3" w:rsidP="008922B3">
      <w:pPr>
        <w:pStyle w:val="PURProductName"/>
        <w:rPr>
          <w:lang w:val="ru-RU"/>
        </w:rPr>
      </w:pPr>
      <w:bookmarkStart w:id="459" w:name="_Toc333334732"/>
      <w:bookmarkStart w:id="460" w:name="_Toc333336877"/>
      <w:r>
        <w:lastRenderedPageBreak/>
        <w:t>System</w:t>
      </w:r>
      <w:r w:rsidRPr="00217B7D">
        <w:rPr>
          <w:lang w:val="ru-RU"/>
        </w:rPr>
        <w:t xml:space="preserve"> </w:t>
      </w:r>
      <w:r>
        <w:t>Center</w:t>
      </w:r>
      <w:r w:rsidRPr="00217B7D">
        <w:rPr>
          <w:lang w:val="ru-RU"/>
        </w:rPr>
        <w:t xml:space="preserve"> 2012 </w:t>
      </w:r>
      <w:r>
        <w:t>Client</w:t>
      </w:r>
      <w:r w:rsidRPr="00217B7D">
        <w:rPr>
          <w:lang w:val="ru-RU"/>
        </w:rPr>
        <w:t xml:space="preserve"> </w:t>
      </w:r>
      <w:r>
        <w:t>Management</w:t>
      </w:r>
      <w:r w:rsidRPr="00217B7D">
        <w:rPr>
          <w:lang w:val="ru-RU"/>
        </w:rPr>
        <w:t xml:space="preserve"> </w:t>
      </w:r>
      <w:r>
        <w:t>Suite</w:t>
      </w:r>
      <w:bookmarkEnd w:id="459"/>
      <w:bookmarkEnd w:id="460"/>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2012 </w:instrText>
      </w:r>
      <w:r>
        <w:instrText>Client</w:instrText>
      </w:r>
      <w:r w:rsidRPr="00217B7D">
        <w:rPr>
          <w:lang w:val="ru-RU"/>
        </w:rPr>
        <w:instrText xml:space="preserve"> </w:instrText>
      </w:r>
      <w:r>
        <w:instrText>Management</w:instrText>
      </w:r>
      <w:r w:rsidRPr="00217B7D">
        <w:rPr>
          <w:lang w:val="ru-RU"/>
        </w:rPr>
        <w:instrText xml:space="preserve"> </w:instrText>
      </w:r>
      <w:r>
        <w:instrText>Suite</w:instrText>
      </w:r>
      <w:r w:rsidRPr="00217B7D">
        <w:rPr>
          <w:lang w:val="ru-RU"/>
        </w:rPr>
        <w:instrText xml:space="preserve">" </w:instrText>
      </w:r>
      <w:r w:rsidR="00872DAE">
        <w:fldChar w:fldCharType="end"/>
      </w:r>
    </w:p>
    <w:p w:rsidR="008922B3" w:rsidRPr="00217B7D" w:rsidRDefault="008922B3" w:rsidP="008922B3">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Tr="00865C97">
        <w:tc>
          <w:tcPr>
            <w:tcW w:w="2477" w:type="pct"/>
            <w:tcBorders>
              <w:top w:val="single" w:sz="4" w:space="0" w:color="auto"/>
              <w:bottom w:val="nil"/>
            </w:tcBorders>
          </w:tcPr>
          <w:p w:rsidR="008922B3" w:rsidRPr="00217B7D" w:rsidRDefault="008922B3" w:rsidP="00865C9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8922B3" w:rsidRDefault="008922B3" w:rsidP="00865C97">
            <w:pPr>
              <w:pStyle w:val="PURLMSH"/>
            </w:pPr>
            <w:r>
              <w:t xml:space="preserve">См. соответствующее уведомление. </w:t>
            </w:r>
            <w:r>
              <w:rPr>
                <w:b/>
              </w:rPr>
              <w:t>Нет</w:t>
            </w:r>
          </w:p>
        </w:tc>
      </w:tr>
      <w:tr w:rsidR="008922B3" w:rsidRPr="004C5A14" w:rsidTr="00865C97">
        <w:tc>
          <w:tcPr>
            <w:tcW w:w="2477" w:type="pct"/>
            <w:tcBorders>
              <w:top w:val="nil"/>
            </w:tcBorders>
          </w:tcPr>
          <w:p w:rsidR="008922B3" w:rsidRPr="00217B7D" w:rsidRDefault="008922B3" w:rsidP="00865C97">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536878"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8922B3" w:rsidRPr="00217B7D" w:rsidRDefault="008922B3" w:rsidP="00865C97">
            <w:pPr>
              <w:pStyle w:val="PURLMSH"/>
              <w:rPr>
                <w:lang w:val="ru-RU"/>
              </w:rPr>
            </w:pPr>
          </w:p>
        </w:tc>
      </w:tr>
      <w:tr w:rsidR="008922B3" w:rsidRPr="00501DAF" w:rsidTr="00865C97">
        <w:tblPrEx>
          <w:tblBorders>
            <w:top w:val="none" w:sz="0" w:space="0" w:color="auto"/>
            <w:bottom w:val="none" w:sz="0" w:space="0" w:color="auto"/>
          </w:tblBorders>
        </w:tblPrEx>
        <w:tc>
          <w:tcPr>
            <w:tcW w:w="5000" w:type="pct"/>
            <w:gridSpan w:val="2"/>
            <w:shd w:val="clear" w:color="auto" w:fill="E5EEF7"/>
          </w:tcPr>
          <w:p w:rsidR="008922B3" w:rsidRPr="00501DAF" w:rsidRDefault="008922B3" w:rsidP="00865C97">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8922B3" w:rsidRPr="00F44E81" w:rsidTr="00865C97">
        <w:tblPrEx>
          <w:tblBorders>
            <w:top w:val="none" w:sz="0" w:space="0" w:color="auto"/>
            <w:bottom w:val="none" w:sz="0" w:space="0" w:color="auto"/>
          </w:tblBorders>
        </w:tblPrEx>
        <w:tc>
          <w:tcPr>
            <w:tcW w:w="5000" w:type="pct"/>
            <w:gridSpan w:val="2"/>
          </w:tcPr>
          <w:p w:rsidR="008922B3" w:rsidRPr="00774BF2" w:rsidRDefault="008922B3" w:rsidP="00865C97">
            <w:pPr>
              <w:pStyle w:val="PURTableHeaderWhite"/>
              <w:spacing w:after="0"/>
              <w:rPr>
                <w:b w:val="0"/>
                <w:color w:val="404040" w:themeColor="text1" w:themeTint="BF"/>
              </w:rPr>
            </w:pPr>
            <w:r>
              <w:rPr>
                <w:i w:val="0"/>
                <w:color w:val="404040" w:themeColor="text1" w:themeTint="BF"/>
              </w:rPr>
              <w:t>Необходимо:</w:t>
            </w:r>
          </w:p>
          <w:p w:rsidR="008922B3" w:rsidRPr="00536878" w:rsidRDefault="008922B3" w:rsidP="00141539">
            <w:pPr>
              <w:pStyle w:val="PURBullet-Indented"/>
              <w:spacing w:line="220" w:lineRule="exact"/>
              <w:ind w:left="1022"/>
            </w:pPr>
            <w:r>
              <w:t>Клиентская лицензия SAL для System Center 2012 Client Management Suite</w:t>
            </w:r>
          </w:p>
        </w:tc>
      </w:tr>
    </w:tbl>
    <w:p w:rsidR="008922B3" w:rsidRPr="00217B7D" w:rsidRDefault="0013008E" w:rsidP="00FD4C00">
      <w:pPr>
        <w:pStyle w:val="PURBody-Indented"/>
        <w:spacing w:after="100"/>
        <w:ind w:left="274"/>
        <w:jc w:val="right"/>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461" w:name="_Toc333334733"/>
      <w:bookmarkStart w:id="462" w:name="_Toc333336878"/>
      <w:r>
        <w:t>System</w:t>
      </w:r>
      <w:r w:rsidRPr="00217B7D">
        <w:rPr>
          <w:lang w:val="ru-RU"/>
        </w:rPr>
        <w:t xml:space="preserve"> </w:t>
      </w:r>
      <w:r>
        <w:t>Center</w:t>
      </w:r>
      <w:r w:rsidRPr="00217B7D">
        <w:rPr>
          <w:lang w:val="ru-RU"/>
        </w:rPr>
        <w:t xml:space="preserve"> 2012 </w:t>
      </w:r>
      <w:r>
        <w:t>Configuration</w:t>
      </w:r>
      <w:r w:rsidRPr="00217B7D">
        <w:rPr>
          <w:lang w:val="ru-RU"/>
        </w:rPr>
        <w:t xml:space="preserve"> </w:t>
      </w:r>
      <w:r>
        <w:t>Manager</w:t>
      </w:r>
      <w:bookmarkEnd w:id="399"/>
      <w:bookmarkEnd w:id="400"/>
      <w:bookmarkEnd w:id="401"/>
      <w:bookmarkEnd w:id="402"/>
      <w:bookmarkEnd w:id="461"/>
      <w:bookmarkEnd w:id="462"/>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2012 </w:instrText>
      </w:r>
      <w:r>
        <w:instrText>Configuration</w:instrText>
      </w:r>
      <w:r w:rsidRPr="00217B7D">
        <w:rPr>
          <w:lang w:val="ru-RU"/>
        </w:rPr>
        <w:instrText xml:space="preserve"> </w:instrText>
      </w:r>
      <w:r>
        <w:instrText>Manager</w:instrText>
      </w:r>
      <w:r w:rsidRPr="00217B7D">
        <w:rPr>
          <w:lang w:val="ru-RU"/>
        </w:rPr>
        <w:instrText xml:space="preserve">"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B3D69">
        <w:tc>
          <w:tcPr>
            <w:tcW w:w="2477" w:type="pct"/>
            <w:tcBorders>
              <w:top w:val="single" w:sz="4" w:space="0" w:color="auto"/>
              <w:bottom w:val="nil"/>
            </w:tcBorders>
          </w:tcPr>
          <w:p w:rsidR="00D14C97" w:rsidRPr="00217B7D" w:rsidRDefault="00D14C9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4C5A14" w:rsidTr="00AB3D69">
        <w:tc>
          <w:tcPr>
            <w:tcW w:w="2477" w:type="pct"/>
            <w:tcBorders>
              <w:top w:val="nil"/>
            </w:tcBorders>
          </w:tcPr>
          <w:p w:rsidR="009A4C7C" w:rsidRPr="00217B7D" w:rsidRDefault="009A4C7C" w:rsidP="00905EB5">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536878" w:rsidRPr="00217B7D">
              <w:rPr>
                <w:b/>
                <w:lang w:val="ru-RU"/>
              </w:rPr>
              <w:br/>
            </w:r>
            <w:r w:rsidRPr="00217B7D">
              <w:rPr>
                <w:lang w:val="ru-RU"/>
              </w:rPr>
              <w:t>(</w:t>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9A4C7C" w:rsidRPr="00217B7D" w:rsidRDefault="009A4C7C" w:rsidP="009A4C7C">
            <w:pPr>
              <w:pStyle w:val="PURLMSH"/>
              <w:rPr>
                <w:lang w:val="ru-RU"/>
              </w:rPr>
            </w:pPr>
          </w:p>
        </w:tc>
      </w:tr>
      <w:tr w:rsidR="009A4C7C" w:rsidRPr="00501DAF" w:rsidTr="00AB3D69">
        <w:tblPrEx>
          <w:tblBorders>
            <w:top w:val="none" w:sz="0" w:space="0" w:color="auto"/>
            <w:bottom w:val="none" w:sz="0" w:space="0" w:color="auto"/>
          </w:tblBorders>
        </w:tblPrEx>
        <w:tc>
          <w:tcPr>
            <w:tcW w:w="5000" w:type="pct"/>
            <w:gridSpan w:val="2"/>
            <w:shd w:val="clear" w:color="auto" w:fill="E5EEF7"/>
          </w:tcPr>
          <w:p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9A4C7C" w:rsidRPr="003528B0"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Необходимо:</w:t>
            </w:r>
          </w:p>
          <w:p w:rsidR="009A4C7C" w:rsidRPr="00774BF2" w:rsidRDefault="009A4C7C" w:rsidP="00FD4C00">
            <w:pPr>
              <w:pStyle w:val="PURBullet-Indented"/>
              <w:spacing w:line="200" w:lineRule="exact"/>
              <w:ind w:left="1022"/>
            </w:pPr>
            <w:r>
              <w:t>System Center 2012 Configuration Manager Client SAL</w:t>
            </w:r>
          </w:p>
        </w:tc>
      </w:tr>
    </w:tbl>
    <w:p w:rsidR="003744F8" w:rsidRPr="00217B7D" w:rsidRDefault="0013008E" w:rsidP="00FD4C00">
      <w:pPr>
        <w:pStyle w:val="PURBody-Indented"/>
        <w:spacing w:after="100"/>
        <w:ind w:left="274"/>
        <w:jc w:val="right"/>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463" w:name="_Toc299519153"/>
      <w:bookmarkStart w:id="464" w:name="_Toc299531585"/>
      <w:bookmarkStart w:id="465" w:name="_Toc299531909"/>
      <w:bookmarkStart w:id="466" w:name="_Toc299957192"/>
      <w:bookmarkStart w:id="467" w:name="_Toc333334734"/>
      <w:bookmarkStart w:id="468" w:name="_Toc333336879"/>
      <w:r>
        <w:t>Visio</w:t>
      </w:r>
      <w:r w:rsidRPr="00217B7D">
        <w:rPr>
          <w:lang w:val="ru-RU"/>
        </w:rPr>
        <w:t xml:space="preserve"> профессиональный 2013</w:t>
      </w:r>
      <w:bookmarkEnd w:id="463"/>
      <w:bookmarkEnd w:id="464"/>
      <w:bookmarkEnd w:id="465"/>
      <w:bookmarkEnd w:id="466"/>
      <w:bookmarkEnd w:id="467"/>
      <w:bookmarkEnd w:id="468"/>
      <w:r w:rsidR="00872DAE">
        <w:fldChar w:fldCharType="begin"/>
      </w:r>
      <w:r>
        <w:instrText>XE</w:instrText>
      </w:r>
      <w:r w:rsidRPr="00217B7D">
        <w:rPr>
          <w:lang w:val="ru-RU"/>
        </w:rPr>
        <w:instrText xml:space="preserve"> "</w:instrText>
      </w:r>
      <w:r>
        <w:instrText>Visio</w:instrText>
      </w:r>
      <w:r w:rsidRPr="00217B7D">
        <w:rPr>
          <w:lang w:val="ru-RU"/>
        </w:rPr>
        <w:instrText xml:space="preserve"> профессиональный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217B7D" w:rsidRDefault="00D14C9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523" w:type="pct"/>
            <w:tcBorders>
              <w:top w:val="single" w:sz="4" w:space="0" w:color="auto"/>
              <w:bottom w:val="nil"/>
            </w:tcBorders>
          </w:tcPr>
          <w:p w:rsidR="00D14C97" w:rsidRDefault="000914BD" w:rsidP="00F330CD">
            <w:pPr>
              <w:pStyle w:val="PURLMSH"/>
            </w:pPr>
            <w:r w:rsidRPr="00217B7D">
              <w:rPr>
                <w:lang w:val="ru-RU"/>
              </w:rPr>
              <w:t xml:space="preserve">См. соответствующее уведомление. </w:t>
            </w:r>
            <w:r w:rsidRPr="00217B7D">
              <w:rPr>
                <w:b/>
                <w:lang w:val="ru-RU"/>
              </w:rPr>
              <w:t>Передача данных (</w:t>
            </w:r>
            <w:r w:rsidRPr="00217B7D">
              <w:rPr>
                <w:lang w:val="ru-RU"/>
              </w:rPr>
              <w:t>см.</w:t>
            </w:r>
            <w:r w:rsidRPr="00217B7D">
              <w:rPr>
                <w:b/>
                <w:lang w:val="ru-RU"/>
              </w:rPr>
              <w:t xml:space="preserve"> </w:t>
            </w:r>
            <w:hyperlink w:anchor="Appendix2" w:history="1">
              <w:r w:rsidR="0072515F" w:rsidRPr="0072515F">
                <w:rPr>
                  <w:rStyle w:val="Hyperlink"/>
                </w:rPr>
                <w:t>Приложение 2</w:t>
              </w:r>
            </w:hyperlink>
            <w:r>
              <w:rPr>
                <w:b/>
              </w:rPr>
              <w:t>)</w:t>
            </w:r>
          </w:p>
        </w:tc>
      </w:tr>
      <w:tr w:rsidR="009A4C7C" w:rsidRPr="004C5A14" w:rsidTr="008B2955">
        <w:tc>
          <w:tcPr>
            <w:tcW w:w="2477"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tcBorders>
              <w:top w:val="nil"/>
            </w:tcBorders>
          </w:tcPr>
          <w:p w:rsidR="009A4C7C" w:rsidRPr="00217B7D"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Необходимо:</w:t>
            </w:r>
            <w:r>
              <w:t>:</w:t>
            </w:r>
          </w:p>
          <w:p w:rsidR="009A4C7C" w:rsidRPr="003528B0" w:rsidRDefault="00397469" w:rsidP="00FD4C00">
            <w:pPr>
              <w:pStyle w:val="PURBullet-Indented"/>
              <w:spacing w:after="0" w:line="200" w:lineRule="exact"/>
              <w:ind w:left="1022"/>
              <w:rPr>
                <w:b/>
                <w:bCs/>
              </w:rPr>
            </w:pPr>
            <w:r>
              <w:t>Visio 2013 Professional SAL</w:t>
            </w:r>
          </w:p>
        </w:tc>
      </w:tr>
    </w:tbl>
    <w:p w:rsidR="009A4C7C" w:rsidRPr="00AA10D2" w:rsidRDefault="0013008E" w:rsidP="00FD4C00">
      <w:pPr>
        <w:pStyle w:val="PURBreadcrumb"/>
        <w:keepNext w:val="0"/>
        <w:keepLines w:val="0"/>
        <w:spacing w:before="0" w:after="100"/>
        <w:ind w:left="274"/>
        <w:rPr>
          <w:rFonts w:ascii="Arial Narrow" w:hAnsi="Arial Narrow"/>
          <w:color w:val="00467F"/>
          <w:sz w:val="16"/>
          <w:u w:val="single"/>
        </w:rPr>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9A4C7C" w:rsidRPr="009214B8" w:rsidRDefault="009A4C7C" w:rsidP="009A4C7C">
      <w:pPr>
        <w:pStyle w:val="PURProductName"/>
      </w:pPr>
      <w:bookmarkStart w:id="469" w:name="_Toc299519154"/>
      <w:bookmarkStart w:id="470" w:name="_Toc299531586"/>
      <w:bookmarkStart w:id="471" w:name="_Toc299531910"/>
      <w:bookmarkStart w:id="472" w:name="_Toc299957193"/>
      <w:bookmarkStart w:id="473" w:name="_Toc333334735"/>
      <w:bookmarkStart w:id="474" w:name="_Toc333336880"/>
      <w:r>
        <w:t>Visio стандартный 2013</w:t>
      </w:r>
      <w:bookmarkEnd w:id="469"/>
      <w:bookmarkEnd w:id="470"/>
      <w:bookmarkEnd w:id="471"/>
      <w:bookmarkEnd w:id="472"/>
      <w:bookmarkEnd w:id="473"/>
      <w:bookmarkEnd w:id="474"/>
      <w:r>
        <w:t xml:space="preserve"> </w:t>
      </w:r>
      <w:r w:rsidR="00872DAE">
        <w:fldChar w:fldCharType="begin"/>
      </w:r>
      <w:r>
        <w:instrText xml:space="preserve">XE "Visio стандартный 2013"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D093B" w:rsidTr="008B2955">
        <w:tc>
          <w:tcPr>
            <w:tcW w:w="2477" w:type="pct"/>
            <w:tcBorders>
              <w:top w:val="single" w:sz="4" w:space="0" w:color="auto"/>
              <w:bottom w:val="nil"/>
            </w:tcBorders>
          </w:tcPr>
          <w:p w:rsidR="00D14C97" w:rsidRPr="00217B7D" w:rsidRDefault="00D14C9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523" w:type="pct"/>
            <w:tcBorders>
              <w:top w:val="single" w:sz="4" w:space="0" w:color="auto"/>
              <w:bottom w:val="nil"/>
            </w:tcBorders>
          </w:tcPr>
          <w:p w:rsidR="00D14C97" w:rsidRPr="00217B7D" w:rsidRDefault="000914BD" w:rsidP="00F330CD">
            <w:pPr>
              <w:pStyle w:val="PURLMSH"/>
              <w:rPr>
                <w:lang w:val="ru-RU"/>
              </w:rPr>
            </w:pPr>
            <w:r w:rsidRPr="00217B7D">
              <w:rPr>
                <w:lang w:val="ru-RU"/>
              </w:rPr>
              <w:t xml:space="preserve">См. соответствующее уведомление. </w:t>
            </w:r>
            <w:r w:rsidRPr="00217B7D">
              <w:rPr>
                <w:b/>
                <w:lang w:val="ru-RU"/>
              </w:rPr>
              <w:t xml:space="preserve">Передача данных </w:t>
            </w:r>
            <w:r w:rsidRPr="00217B7D">
              <w:rPr>
                <w:lang w:val="ru-RU"/>
              </w:rPr>
              <w:t>(см.</w:t>
            </w:r>
            <w:r w:rsidRPr="00217B7D">
              <w:rPr>
                <w:b/>
                <w:lang w:val="ru-RU"/>
              </w:rPr>
              <w:t xml:space="preserve"> </w:t>
            </w:r>
            <w:hyperlink w:anchor="Приложение2" w:history="1">
              <w:hyperlink w:anchor="Appendix2" w:history="1">
                <w:r w:rsidR="0072515F" w:rsidRPr="00217B7D">
                  <w:rPr>
                    <w:rStyle w:val="Hyperlink"/>
                    <w:lang w:val="ru-RU"/>
                  </w:rPr>
                  <w:t>Приложение 2</w:t>
                </w:r>
              </w:hyperlink>
            </w:hyperlink>
            <w:r w:rsidRPr="00217B7D">
              <w:rPr>
                <w:b/>
                <w:lang w:val="ru-RU"/>
              </w:rPr>
              <w:t>)</w:t>
            </w:r>
          </w:p>
        </w:tc>
      </w:tr>
      <w:tr w:rsidR="009A4C7C" w:rsidRPr="001D093B" w:rsidTr="008B2955">
        <w:tc>
          <w:tcPr>
            <w:tcW w:w="2477"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tcBorders>
              <w:top w:val="nil"/>
            </w:tcBorders>
          </w:tcPr>
          <w:p w:rsidR="009A4C7C" w:rsidRPr="00217B7D"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Необходимо:</w:t>
            </w:r>
          </w:p>
          <w:p w:rsidR="009A4C7C" w:rsidRPr="00412FD6" w:rsidRDefault="00397469" w:rsidP="00FD4C00">
            <w:pPr>
              <w:pStyle w:val="PURBullet-Indented"/>
              <w:spacing w:after="0" w:line="200" w:lineRule="exact"/>
              <w:ind w:left="1022"/>
              <w:rPr>
                <w:b/>
                <w:bCs/>
              </w:rPr>
            </w:pPr>
            <w:r>
              <w:t>Visio 2013 Standard SAL</w:t>
            </w:r>
          </w:p>
        </w:tc>
      </w:tr>
    </w:tbl>
    <w:p w:rsidR="009A4C7C" w:rsidRDefault="0013008E" w:rsidP="009A4C7C">
      <w:pPr>
        <w:pStyle w:val="PURBreadcrumb"/>
        <w:rPr>
          <w:rStyle w:val="Hyperlink"/>
          <w:rFonts w:ascii="Arial Narrow" w:hAnsi="Arial Narrow"/>
          <w:sz w:val="16"/>
        </w:rPr>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FD4C00" w:rsidRPr="00FD4C00" w:rsidRDefault="00FD4C00" w:rsidP="00FD4C00">
      <w:pPr>
        <w:pStyle w:val="PURBreadcrumb"/>
        <w:keepNext w:val="0"/>
        <w:keepLines w:val="0"/>
        <w:spacing w:before="0" w:after="0"/>
        <w:rPr>
          <w:rStyle w:val="Hyperlink"/>
          <w:rFonts w:ascii="Arial Narrow" w:hAnsi="Arial Narrow"/>
          <w:sz w:val="2"/>
          <w:szCs w:val="2"/>
        </w:rPr>
      </w:pPr>
    </w:p>
    <w:p w:rsidR="009A4C7C" w:rsidRPr="009214B8" w:rsidRDefault="009A4C7C" w:rsidP="009A4C7C">
      <w:pPr>
        <w:pStyle w:val="PURProductName"/>
      </w:pPr>
      <w:bookmarkStart w:id="475" w:name="_Toc299519155"/>
      <w:bookmarkStart w:id="476" w:name="_Toc299531587"/>
      <w:bookmarkStart w:id="477" w:name="_Toc299531911"/>
      <w:bookmarkStart w:id="478" w:name="_Toc299957194"/>
      <w:bookmarkStart w:id="479" w:name="_Toc333334736"/>
      <w:bookmarkStart w:id="480" w:name="_Toc333336881"/>
      <w:r>
        <w:lastRenderedPageBreak/>
        <w:t>Visual Studio Premium</w:t>
      </w:r>
      <w:bookmarkEnd w:id="475"/>
      <w:bookmarkEnd w:id="476"/>
      <w:bookmarkEnd w:id="477"/>
      <w:bookmarkEnd w:id="478"/>
      <w:r>
        <w:t> 2012</w:t>
      </w:r>
      <w:bookmarkEnd w:id="479"/>
      <w:bookmarkEnd w:id="480"/>
      <w:r w:rsidR="00872DAE">
        <w:fldChar w:fldCharType="begin"/>
      </w:r>
      <w:r>
        <w:instrText xml:space="preserve">XE "Visual Studio Premium 2012"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D093B" w:rsidTr="00382CE7">
        <w:tc>
          <w:tcPr>
            <w:tcW w:w="2477" w:type="pct"/>
            <w:tcBorders>
              <w:top w:val="single" w:sz="4" w:space="0" w:color="auto"/>
              <w:bottom w:val="nil"/>
            </w:tcBorders>
          </w:tcPr>
          <w:p w:rsidR="00382CE7" w:rsidRPr="00217B7D" w:rsidRDefault="00382CE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523" w:type="pct"/>
            <w:vMerge w:val="restart"/>
            <w:tcBorders>
              <w:top w:val="single" w:sz="4" w:space="0" w:color="auto"/>
            </w:tcBorders>
          </w:tcPr>
          <w:p w:rsidR="00382CE7" w:rsidRPr="00217B7D" w:rsidRDefault="00382CE7" w:rsidP="00F330CD">
            <w:pPr>
              <w:pStyle w:val="PURLMSH"/>
              <w:rPr>
                <w:lang w:val="ru-RU"/>
              </w:rPr>
            </w:pPr>
            <w:r w:rsidRPr="00217B7D">
              <w:rPr>
                <w:lang w:val="ru-RU"/>
              </w:rPr>
              <w:t xml:space="preserve">См. соответствующее уведомление. </w:t>
            </w:r>
            <w:r w:rsidRPr="00217B7D">
              <w:rPr>
                <w:b/>
                <w:lang w:val="ru-RU"/>
              </w:rPr>
              <w:t xml:space="preserve">Передача данных, </w:t>
            </w:r>
            <w:r>
              <w:rPr>
                <w:b/>
              </w:rPr>
              <w:t>H</w:t>
            </w:r>
            <w:r w:rsidRPr="00217B7D">
              <w:rPr>
                <w:b/>
                <w:lang w:val="ru-RU"/>
              </w:rPr>
              <w:t>.264/</w:t>
            </w:r>
            <w:r>
              <w:rPr>
                <w:b/>
              </w:rPr>
              <w:t>MPEG</w:t>
            </w:r>
            <w:r w:rsidRPr="00217B7D">
              <w:rPr>
                <w:b/>
                <w:lang w:val="ru-RU"/>
              </w:rPr>
              <w:t xml:space="preserve">-4 </w:t>
            </w:r>
            <w:r>
              <w:rPr>
                <w:b/>
              </w:rPr>
              <w:t>AVC</w:t>
            </w:r>
            <w:r w:rsidRPr="00217B7D">
              <w:rPr>
                <w:b/>
                <w:lang w:val="ru-RU"/>
              </w:rPr>
              <w:t xml:space="preserve"> и/или </w:t>
            </w:r>
            <w:r>
              <w:rPr>
                <w:b/>
              </w:rPr>
              <w:t>VC</w:t>
            </w:r>
            <w:r w:rsidRPr="00217B7D">
              <w:rPr>
                <w:b/>
                <w:lang w:val="ru-RU"/>
              </w:rPr>
              <w:t xml:space="preserve">-1 </w:t>
            </w:r>
            <w:r w:rsidRPr="00217B7D">
              <w:rPr>
                <w:lang w:val="ru-RU"/>
              </w:rPr>
              <w:t>(см.</w:t>
            </w:r>
            <w:r w:rsidRPr="00217B7D">
              <w:rPr>
                <w:b/>
                <w:lang w:val="ru-RU"/>
              </w:rPr>
              <w:t xml:space="preserve"> </w:t>
            </w:r>
            <w:hyperlink w:anchor="Приложение2" w:history="1">
              <w:hyperlink w:anchor="Appendix2" w:history="1">
                <w:r w:rsidR="0072515F" w:rsidRPr="00217B7D">
                  <w:rPr>
                    <w:rStyle w:val="Hyperlink"/>
                    <w:lang w:val="ru-RU"/>
                  </w:rPr>
                  <w:t>Приложение 2</w:t>
                </w:r>
              </w:hyperlink>
            </w:hyperlink>
            <w:r w:rsidRPr="00217B7D">
              <w:rPr>
                <w:b/>
                <w:lang w:val="ru-RU"/>
              </w:rPr>
              <w:t>)</w:t>
            </w:r>
          </w:p>
        </w:tc>
      </w:tr>
      <w:tr w:rsidR="00382CE7" w:rsidRPr="001D093B" w:rsidTr="00382CE7">
        <w:tc>
          <w:tcPr>
            <w:tcW w:w="2477" w:type="pct"/>
            <w:tcBorders>
              <w:top w:val="nil"/>
            </w:tcBorders>
          </w:tcPr>
          <w:p w:rsidR="00382CE7" w:rsidRPr="00217B7D" w:rsidRDefault="00382CE7"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vMerge/>
          </w:tcPr>
          <w:p w:rsidR="00382CE7" w:rsidRPr="00217B7D" w:rsidRDefault="00382CE7"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23151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5E0251">
            <w:pPr>
              <w:pStyle w:val="PURBullet-Indented"/>
              <w:rPr>
                <w:b/>
                <w:bCs/>
              </w:rPr>
            </w:pPr>
            <w:r>
              <w:t>Visual Studio Premium 2012 SAL</w:t>
            </w:r>
          </w:p>
        </w:tc>
      </w:tr>
    </w:tbl>
    <w:p w:rsidR="009A4C7C" w:rsidRDefault="009A4C7C" w:rsidP="0085206E">
      <w:pPr>
        <w:pStyle w:val="PURADDITIONALTERMSHEADERMB"/>
      </w:pPr>
      <w:r>
        <w:t>Дополнительные условия.</w:t>
      </w:r>
    </w:p>
    <w:p w:rsidR="009A4C7C" w:rsidRPr="00B80BCC" w:rsidRDefault="009A4C7C" w:rsidP="009A4C7C">
      <w:pPr>
        <w:pStyle w:val="PURBlueStrong"/>
      </w:pPr>
      <w:r>
        <w:t>Файл BUILDSERVER.TXT</w:t>
      </w:r>
    </w:p>
    <w:p w:rsidR="000F6807" w:rsidRPr="00217B7D" w:rsidRDefault="000F6807" w:rsidP="000F6807">
      <w:pPr>
        <w:pStyle w:val="PURBody-Indented"/>
        <w:rPr>
          <w:lang w:val="ru-RU"/>
        </w:rPr>
      </w:pPr>
      <w:r w:rsidRPr="00217B7D">
        <w:rPr>
          <w:lang w:val="ru-RU"/>
        </w:rPr>
        <w:t xml:space="preserve">Списки серверов построения см. по адресу </w:t>
      </w:r>
      <w:hyperlink r:id="rId109"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 Вы можете устанавливать копии файлов, указанные в нем, на компьютеры построения.</w:t>
      </w:r>
      <w:r w:rsidR="00882634" w:rsidRPr="00217B7D">
        <w:rPr>
          <w:lang w:val="ru-RU"/>
        </w:rPr>
        <w:t xml:space="preserve"> </w:t>
      </w:r>
      <w:r w:rsidRPr="00217B7D">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882634" w:rsidRPr="00217B7D">
        <w:rPr>
          <w:lang w:val="ru-RU"/>
        </w:rPr>
        <w:t xml:space="preserve"> </w:t>
      </w:r>
      <w:r w:rsidRPr="00217B7D">
        <w:rPr>
          <w:lang w:val="ru-RU"/>
        </w:rPr>
        <w:t xml:space="preserve">Мы можем указывать на веб-сайте </w:t>
      </w:r>
      <w:hyperlink r:id="rId110"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 xml:space="preserve"> дополнительные файлы для использования в тех же целях.</w:t>
      </w:r>
    </w:p>
    <w:p w:rsidR="009A4C7C" w:rsidRPr="00217B7D" w:rsidRDefault="009A4C7C" w:rsidP="009A4C7C">
      <w:pPr>
        <w:pStyle w:val="PURBlueStrong"/>
        <w:rPr>
          <w:lang w:val="ru-RU"/>
        </w:rPr>
      </w:pPr>
      <w:r w:rsidRPr="00217B7D">
        <w:rPr>
          <w:lang w:val="ru-RU"/>
        </w:rPr>
        <w:t>Служебные программы</w:t>
      </w:r>
    </w:p>
    <w:p w:rsidR="008C1A97" w:rsidRPr="00217B7D" w:rsidRDefault="008C1A97" w:rsidP="008C1A97">
      <w:pPr>
        <w:pStyle w:val="PURBody-Indented"/>
        <w:rPr>
          <w:lang w:val="ru-RU"/>
        </w:rPr>
      </w:pPr>
      <w:r w:rsidRPr="00217B7D">
        <w:rPr>
          <w:lang w:val="ru-RU"/>
        </w:rPr>
        <w:t xml:space="preserve">Список служебных программ см. по адресу </w:t>
      </w:r>
      <w:hyperlink r:id="rId111" w:history="1">
        <w:r>
          <w:t>http</w:t>
        </w:r>
        <w:r w:rsidRPr="00217B7D">
          <w:rPr>
            <w:lang w:val="ru-RU"/>
          </w:rPr>
          <w:t>://</w:t>
        </w:r>
        <w:r>
          <w:t>go</w:t>
        </w:r>
        <w:r w:rsidRPr="00217B7D">
          <w:rPr>
            <w:lang w:val="ru-RU"/>
          </w:rPr>
          <w:t>.</w:t>
        </w:r>
        <w:r>
          <w:t>microsoft</w:t>
        </w:r>
        <w:r w:rsidRPr="00217B7D">
          <w:rPr>
            <w:lang w:val="ru-RU"/>
          </w:rPr>
          <w:t>.</w:t>
        </w:r>
        <w:r>
          <w:t>com</w:t>
        </w:r>
        <w:r w:rsidRPr="00217B7D">
          <w:rPr>
            <w:lang w:val="ru-RU"/>
          </w:rPr>
          <w:t>/</w:t>
        </w:r>
        <w:r>
          <w:t>fwlink</w:t>
        </w:r>
        <w:r w:rsidRPr="00217B7D">
          <w:rPr>
            <w:lang w:val="ru-RU"/>
          </w:rPr>
          <w:t>/?</w:t>
        </w:r>
        <w:r>
          <w:t>LinkId</w:t>
        </w:r>
        <w:r w:rsidRPr="00217B7D">
          <w:rPr>
            <w:lang w:val="ru-RU"/>
          </w:rPr>
          <w:t>=247624</w:t>
        </w:r>
      </w:hyperlink>
      <w:r w:rsidRPr="00217B7D">
        <w:rPr>
          <w:lang w:val="ru-RU"/>
        </w:rPr>
        <w:t>.</w:t>
      </w:r>
      <w:r w:rsidR="00882634" w:rsidRPr="00217B7D">
        <w:rPr>
          <w:lang w:val="ru-RU"/>
        </w:rPr>
        <w:t xml:space="preserve"> </w:t>
      </w:r>
      <w:r w:rsidRPr="00217B7D">
        <w:rPr>
          <w:lang w:val="ru-RU"/>
        </w:rPr>
        <w:t>Программное обеспечение содержит определенные компоненты, перечисленные в этом списке.</w:t>
      </w:r>
      <w:r w:rsidR="00882634" w:rsidRPr="00217B7D">
        <w:rPr>
          <w:lang w:val="ru-RU"/>
        </w:rPr>
        <w:t xml:space="preserve"> </w:t>
      </w:r>
      <w:r w:rsidRPr="00217B7D">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882634" w:rsidRPr="00217B7D">
        <w:rPr>
          <w:lang w:val="ru-RU"/>
        </w:rPr>
        <w:t xml:space="preserve"> </w:t>
      </w:r>
      <w:r w:rsidRPr="00217B7D">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882634" w:rsidRPr="00217B7D">
        <w:rPr>
          <w:lang w:val="ru-RU"/>
        </w:rPr>
        <w:t xml:space="preserve"> </w:t>
      </w:r>
      <w:r w:rsidRPr="00217B7D">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0F52FF" w:rsidRPr="00217B7D" w:rsidRDefault="000F52FF" w:rsidP="000F52FF">
      <w:pPr>
        <w:pStyle w:val="PURBlueStrong-Indented"/>
        <w:rPr>
          <w:lang w:val="ru-RU"/>
        </w:rPr>
      </w:pPr>
      <w:r w:rsidRPr="00217B7D">
        <w:rPr>
          <w:lang w:val="ru-RU"/>
        </w:rPr>
        <w:t>Программы и уведомления третьих лиц</w:t>
      </w:r>
    </w:p>
    <w:p w:rsidR="000F52FF" w:rsidRPr="00217B7D" w:rsidRDefault="000F52FF" w:rsidP="000F52FF">
      <w:pPr>
        <w:pStyle w:val="PURBody-Indented"/>
        <w:rPr>
          <w:lang w:val="ru-RU"/>
        </w:rPr>
      </w:pPr>
      <w:r w:rsidRPr="00217B7D">
        <w:rPr>
          <w:lang w:val="ru-RU"/>
        </w:rPr>
        <w:t xml:space="preserve">Некоторый код третьих лиц, включенный в программное обеспечение, лицензируется </w:t>
      </w:r>
      <w:r>
        <w:t>Microsoft</w:t>
      </w:r>
      <w:r w:rsidRPr="00217B7D">
        <w:rPr>
          <w:lang w:val="ru-RU"/>
        </w:rPr>
        <w:t xml:space="preserve"> в рамках данного лицензионного соглашения, а не каким-либо третьим лицом по каким-либо другим условиям лицензии.</w:t>
      </w:r>
      <w:r w:rsidR="00882634" w:rsidRPr="00217B7D">
        <w:rPr>
          <w:lang w:val="ru-RU"/>
        </w:rPr>
        <w:t xml:space="preserve"> </w:t>
      </w:r>
      <w:r w:rsidRPr="00217B7D">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217B7D">
        <w:rPr>
          <w:lang w:val="ru-RU"/>
        </w:rPr>
        <w:t>.</w:t>
      </w:r>
      <w:r>
        <w:t>txt</w:t>
      </w:r>
      <w:r w:rsidRPr="00217B7D">
        <w:rPr>
          <w:lang w:val="ru-RU"/>
        </w:rPr>
        <w:t xml:space="preserve"> </w:t>
      </w:r>
      <w:r>
        <w:t>file</w:t>
      </w:r>
      <w:r w:rsidRPr="00217B7D">
        <w:rPr>
          <w:lang w:val="ru-RU"/>
        </w:rPr>
        <w:t xml:space="preserve"> или в документации по программному обеспечению.</w:t>
      </w:r>
    </w:p>
    <w:p w:rsidR="000F52FF" w:rsidRPr="00217B7D" w:rsidRDefault="000F52FF" w:rsidP="000F52FF">
      <w:pPr>
        <w:pStyle w:val="PURBlueStrong-Indented"/>
        <w:rPr>
          <w:lang w:val="ru-RU"/>
        </w:rPr>
      </w:pPr>
      <w:r w:rsidRPr="00217B7D">
        <w:rPr>
          <w:lang w:val="ru-RU"/>
        </w:rPr>
        <w:t>Компоненты диспетчера расширений и пакетов</w:t>
      </w:r>
    </w:p>
    <w:p w:rsidR="000F52FF" w:rsidRPr="00217B7D" w:rsidRDefault="000F52FF" w:rsidP="000F52FF">
      <w:pPr>
        <w:pStyle w:val="PURBody-Indented"/>
        <w:rPr>
          <w:spacing w:val="-2"/>
          <w:lang w:val="ru-RU"/>
        </w:rPr>
      </w:pPr>
      <w:r w:rsidRPr="00217B7D">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882634" w:rsidRPr="00217B7D">
        <w:rPr>
          <w:spacing w:val="-2"/>
          <w:lang w:val="ru-RU"/>
        </w:rPr>
        <w:t xml:space="preserve"> </w:t>
      </w:r>
      <w:r w:rsidRPr="00217B7D">
        <w:rPr>
          <w:spacing w:val="-2"/>
          <w:lang w:val="ru-RU"/>
        </w:rPr>
        <w:t xml:space="preserve">диспетчер расширений, новое диалоговое окно проектов, установщик веб-платформы, диспетчер пакетов на базе </w:t>
      </w:r>
      <w:r w:rsidRPr="0023151F">
        <w:rPr>
          <w:spacing w:val="-2"/>
        </w:rPr>
        <w:t>Microsoft</w:t>
      </w:r>
      <w:r w:rsidRPr="00217B7D">
        <w:rPr>
          <w:spacing w:val="-2"/>
          <w:lang w:val="ru-RU"/>
        </w:rPr>
        <w:t xml:space="preserve"> </w:t>
      </w:r>
      <w:r w:rsidRPr="0023151F">
        <w:rPr>
          <w:spacing w:val="-2"/>
        </w:rPr>
        <w:t>NuGet</w:t>
      </w:r>
      <w:r w:rsidRPr="00217B7D">
        <w:rPr>
          <w:spacing w:val="-2"/>
          <w:lang w:val="ru-RU"/>
        </w:rPr>
        <w:t xml:space="preserve">, а также диспетчер пакетов в </w:t>
      </w:r>
      <w:r w:rsidRPr="0023151F">
        <w:rPr>
          <w:spacing w:val="-2"/>
        </w:rPr>
        <w:t>Microsoft</w:t>
      </w:r>
      <w:r w:rsidRPr="00217B7D">
        <w:rPr>
          <w:spacing w:val="-2"/>
          <w:lang w:val="ru-RU"/>
        </w:rPr>
        <w:t xml:space="preserve"> </w:t>
      </w:r>
      <w:r w:rsidRPr="0023151F">
        <w:rPr>
          <w:spacing w:val="-2"/>
        </w:rPr>
        <w:t>ASP</w:t>
      </w:r>
      <w:r w:rsidRPr="00217B7D">
        <w:rPr>
          <w:spacing w:val="-2"/>
          <w:lang w:val="ru-RU"/>
        </w:rPr>
        <w:t>.</w:t>
      </w:r>
      <w:r w:rsidRPr="0023151F">
        <w:rPr>
          <w:spacing w:val="-2"/>
        </w:rPr>
        <w:t>NET</w:t>
      </w:r>
      <w:r w:rsidRPr="00217B7D">
        <w:rPr>
          <w:spacing w:val="-2"/>
          <w:lang w:val="ru-RU"/>
        </w:rPr>
        <w:t xml:space="preserve"> </w:t>
      </w:r>
      <w:r w:rsidRPr="0023151F">
        <w:rPr>
          <w:spacing w:val="-2"/>
        </w:rPr>
        <w:t>Web</w:t>
      </w:r>
      <w:r w:rsidRPr="00217B7D">
        <w:rPr>
          <w:spacing w:val="-2"/>
          <w:lang w:val="ru-RU"/>
        </w:rPr>
        <w:t xml:space="preserve"> </w:t>
      </w:r>
      <w:r w:rsidRPr="0023151F">
        <w:rPr>
          <w:spacing w:val="-2"/>
        </w:rPr>
        <w:t>Pages</w:t>
      </w:r>
      <w:r w:rsidRPr="00217B7D">
        <w:rPr>
          <w:spacing w:val="-2"/>
          <w:lang w:val="ru-RU"/>
        </w:rPr>
        <w:t>.</w:t>
      </w:r>
      <w:r w:rsidR="00882634" w:rsidRPr="00217B7D">
        <w:rPr>
          <w:spacing w:val="-2"/>
          <w:lang w:val="ru-RU"/>
        </w:rPr>
        <w:t xml:space="preserve"> </w:t>
      </w:r>
      <w:r w:rsidRPr="00217B7D">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23151F">
        <w:rPr>
          <w:spacing w:val="-2"/>
        </w:rPr>
        <w:t>Microsoft</w:t>
      </w:r>
      <w:r w:rsidRPr="00217B7D">
        <w:rPr>
          <w:spacing w:val="-2"/>
          <w:lang w:val="ru-RU"/>
        </w:rPr>
        <w:t>, однако в отношении каждого такого приложения и пакета действуют свои собственные условия лицензии.</w:t>
      </w:r>
      <w:r w:rsidR="00882634" w:rsidRPr="00217B7D">
        <w:rPr>
          <w:spacing w:val="-2"/>
          <w:lang w:val="ru-RU"/>
        </w:rPr>
        <w:t xml:space="preserve"> </w:t>
      </w:r>
      <w:r w:rsidRPr="0023151F">
        <w:rPr>
          <w:spacing w:val="-2"/>
        </w:rPr>
        <w:t>Microsoft</w:t>
      </w:r>
      <w:r w:rsidRPr="00217B7D">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w:t>
      </w:r>
      <w:r w:rsidR="00AA07B8">
        <w:rPr>
          <w:spacing w:val="-2"/>
        </w:rPr>
        <w:t> </w:t>
      </w:r>
      <w:r w:rsidRPr="00217B7D">
        <w:rPr>
          <w:spacing w:val="-2"/>
          <w:lang w:val="ru-RU"/>
        </w:rPr>
        <w:t>получения таких приложений и пакетов напрямую у третьих лиц.</w:t>
      </w:r>
      <w:r w:rsidR="00882634" w:rsidRPr="00217B7D">
        <w:rPr>
          <w:spacing w:val="-2"/>
          <w:lang w:val="ru-RU"/>
        </w:rPr>
        <w:t xml:space="preserve"> </w:t>
      </w:r>
      <w:r w:rsidRPr="00217B7D">
        <w:rPr>
          <w:spacing w:val="-2"/>
          <w:lang w:val="ru-RU"/>
        </w:rPr>
        <w:t xml:space="preserve">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 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23151F">
        <w:rPr>
          <w:spacing w:val="-2"/>
        </w:rPr>
        <w:t>URL</w:t>
      </w:r>
      <w:r w:rsidRPr="00217B7D">
        <w:rPr>
          <w:spacing w:val="-2"/>
          <w:lang w:val="ru-RU"/>
        </w:rPr>
        <w:t>-адресу пакета (каналу) или просмотр пакетов на предмет включенных уведомлений или условий лицензии).</w:t>
      </w:r>
      <w:r w:rsidR="00882634" w:rsidRPr="00217B7D">
        <w:rPr>
          <w:spacing w:val="-2"/>
          <w:lang w:val="ru-RU"/>
        </w:rPr>
        <w:t xml:space="preserve"> </w:t>
      </w:r>
      <w:r w:rsidRPr="0023151F">
        <w:rPr>
          <w:spacing w:val="-2"/>
        </w:rPr>
        <w:t>Microsoft</w:t>
      </w:r>
      <w:r w:rsidRPr="00217B7D">
        <w:rPr>
          <w:spacing w:val="-2"/>
          <w:lang w:val="ru-RU"/>
        </w:rPr>
        <w:t xml:space="preserve"> не делает никаких заявлений и не дает гарантий в отношении правильности </w:t>
      </w:r>
      <w:r w:rsidRPr="0023151F">
        <w:rPr>
          <w:spacing w:val="-2"/>
        </w:rPr>
        <w:t>URL</w:t>
      </w:r>
      <w:r w:rsidRPr="00217B7D">
        <w:rPr>
          <w:spacing w:val="-2"/>
          <w:lang w:val="ru-RU"/>
        </w:rPr>
        <w:t xml:space="preserve">-адреса канала или галереи, доступности каналов или галерей по такому </w:t>
      </w:r>
      <w:r w:rsidRPr="0023151F">
        <w:rPr>
          <w:spacing w:val="-2"/>
        </w:rPr>
        <w:t>URL</w:t>
      </w:r>
      <w:r w:rsidRPr="00217B7D">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882634" w:rsidRPr="00217B7D">
        <w:rPr>
          <w:spacing w:val="-2"/>
          <w:lang w:val="ru-RU"/>
        </w:rPr>
        <w:t xml:space="preserve"> </w:t>
      </w:r>
      <w:r w:rsidRPr="0023151F">
        <w:rPr>
          <w:spacing w:val="-2"/>
        </w:rPr>
        <w:t>Microsoft</w:t>
      </w:r>
      <w:r w:rsidRPr="00217B7D">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FD4C00" w:rsidRPr="00ED71EB" w:rsidRDefault="00FD4C00" w:rsidP="00FD4C00">
      <w:pPr>
        <w:pStyle w:val="PURBlueStrong-Indented"/>
        <w:keepNext w:val="0"/>
        <w:keepLines w:val="0"/>
        <w:ind w:left="274"/>
        <w:rPr>
          <w:lang w:val="ru-RU"/>
        </w:rPr>
      </w:pPr>
    </w:p>
    <w:p w:rsidR="00FD4C00" w:rsidRPr="00ED71EB" w:rsidRDefault="00FD4C00" w:rsidP="00FD4C00">
      <w:pPr>
        <w:pStyle w:val="PURBlueStrong-Indented"/>
        <w:keepNext w:val="0"/>
        <w:keepLines w:val="0"/>
        <w:ind w:left="274"/>
        <w:rPr>
          <w:lang w:val="ru-RU"/>
        </w:rPr>
      </w:pPr>
    </w:p>
    <w:p w:rsidR="000F52FF" w:rsidRPr="00217B7D" w:rsidRDefault="000F52FF" w:rsidP="000F52FF">
      <w:pPr>
        <w:pStyle w:val="PURBlueStrong-Indented"/>
        <w:rPr>
          <w:lang w:val="ru-RU"/>
        </w:rPr>
      </w:pPr>
      <w:r w:rsidRPr="00217B7D">
        <w:rPr>
          <w:lang w:val="ru-RU"/>
        </w:rPr>
        <w:lastRenderedPageBreak/>
        <w:t xml:space="preserve">Компоненты продукта </w:t>
      </w:r>
      <w:r>
        <w:t>Microsoft</w:t>
      </w:r>
      <w:r w:rsidRPr="00217B7D">
        <w:rPr>
          <w:lang w:val="ru-RU"/>
        </w:rPr>
        <w:t xml:space="preserve"> </w:t>
      </w:r>
      <w:r>
        <w:t>SQL</w:t>
      </w:r>
      <w:r w:rsidRPr="00217B7D">
        <w:rPr>
          <w:lang w:val="ru-RU"/>
        </w:rPr>
        <w:t xml:space="preserve"> </w:t>
      </w:r>
      <w:r>
        <w:t>Server</w:t>
      </w:r>
      <w:r w:rsidRPr="00217B7D">
        <w:rPr>
          <w:lang w:val="ru-RU"/>
        </w:rPr>
        <w:t xml:space="preserve"> и пакет средств разработки программного обеспечения </w:t>
      </w:r>
      <w:r>
        <w:t>Windows</w:t>
      </w:r>
      <w:r w:rsidRPr="00217B7D">
        <w:rPr>
          <w:lang w:val="ru-RU"/>
        </w:rPr>
        <w:t xml:space="preserve"> (</w:t>
      </w:r>
      <w:r>
        <w:t>Windows</w:t>
      </w:r>
      <w:r w:rsidRPr="00217B7D">
        <w:rPr>
          <w:lang w:val="ru-RU"/>
        </w:rPr>
        <w:t xml:space="preserve"> </w:t>
      </w:r>
      <w:r>
        <w:t>SDK</w:t>
      </w:r>
      <w:r w:rsidRPr="00217B7D">
        <w:rPr>
          <w:lang w:val="ru-RU"/>
        </w:rPr>
        <w:t>)</w:t>
      </w:r>
    </w:p>
    <w:p w:rsidR="000F52FF" w:rsidRPr="00217B7D" w:rsidRDefault="000F52FF" w:rsidP="000F52FF">
      <w:pPr>
        <w:pStyle w:val="PURBody-Indented"/>
        <w:rPr>
          <w:lang w:val="ru-RU"/>
        </w:rPr>
      </w:pPr>
      <w:r w:rsidRPr="00217B7D">
        <w:rPr>
          <w:lang w:val="ru-RU"/>
        </w:rPr>
        <w:t xml:space="preserve">Данное программное обеспечение может включать компоненты </w:t>
      </w:r>
      <w:r>
        <w:t>Microsoft</w:t>
      </w:r>
      <w:r w:rsidRPr="00217B7D">
        <w:rPr>
          <w:lang w:val="ru-RU"/>
        </w:rPr>
        <w:t xml:space="preserve"> </w:t>
      </w:r>
      <w:r>
        <w:t>SQL</w:t>
      </w:r>
      <w:r w:rsidRPr="00217B7D">
        <w:rPr>
          <w:lang w:val="ru-RU"/>
        </w:rPr>
        <w:t xml:space="preserve"> </w:t>
      </w:r>
      <w:r>
        <w:t>Server</w:t>
      </w:r>
      <w:r w:rsidRPr="00217B7D">
        <w:rPr>
          <w:lang w:val="ru-RU"/>
        </w:rPr>
        <w:t xml:space="preserve"> и пакет </w:t>
      </w:r>
      <w:r>
        <w:t>Windows</w:t>
      </w:r>
      <w:r w:rsidRPr="00217B7D">
        <w:rPr>
          <w:lang w:val="ru-RU"/>
        </w:rPr>
        <w:t xml:space="preserve"> </w:t>
      </w:r>
      <w:r>
        <w:t>SDK</w:t>
      </w:r>
      <w:r w:rsidRPr="00217B7D">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217B7D">
        <w:rPr>
          <w:lang w:val="ru-RU"/>
        </w:rPr>
        <w:t xml:space="preserve"> </w:t>
      </w:r>
      <w:r>
        <w:t>Files</w:t>
      </w:r>
      <w:r w:rsidRPr="00217B7D">
        <w:rPr>
          <w:lang w:val="ru-RU"/>
        </w:rPr>
        <w:t>%\</w:t>
      </w:r>
      <w:r>
        <w:t>Microsoft</w:t>
      </w:r>
      <w:r w:rsidRPr="00217B7D">
        <w:rPr>
          <w:lang w:val="ru-RU"/>
        </w:rPr>
        <w:t xml:space="preserve"> </w:t>
      </w:r>
      <w:r>
        <w:t>Visual</w:t>
      </w:r>
      <w:r w:rsidRPr="00217B7D">
        <w:rPr>
          <w:lang w:val="ru-RU"/>
        </w:rPr>
        <w:t xml:space="preserve"> </w:t>
      </w:r>
      <w:r>
        <w:t>Studio</w:t>
      </w:r>
      <w:r w:rsidRPr="00217B7D">
        <w:rPr>
          <w:lang w:val="ru-RU"/>
        </w:rPr>
        <w:t xml:space="preserve"> 11.0\</w:t>
      </w:r>
      <w:r>
        <w:t>Licenses</w:t>
      </w:r>
      <w:r w:rsidRPr="00217B7D">
        <w:rPr>
          <w:lang w:val="ru-RU"/>
        </w:rPr>
        <w:t>\. Данные компоненты можно использовать только в сочетании с использованием программного обеспечения.</w:t>
      </w:r>
      <w:r w:rsidR="00882634" w:rsidRPr="00217B7D">
        <w:rPr>
          <w:lang w:val="ru-RU"/>
        </w:rPr>
        <w:t xml:space="preserve"> </w:t>
      </w:r>
      <w:r w:rsidRPr="00217B7D">
        <w:rPr>
          <w:lang w:val="ru-RU"/>
        </w:rPr>
        <w:t xml:space="preserve">Если вы не согласны с условиями лицензии на компоненты, вы не сможете их использовать. </w:t>
      </w:r>
    </w:p>
    <w:p w:rsidR="000914BD" w:rsidRPr="00217B7D" w:rsidRDefault="000914BD" w:rsidP="000914BD">
      <w:pPr>
        <w:pStyle w:val="PURBlueStrong-Indented"/>
        <w:rPr>
          <w:lang w:val="ru-RU"/>
        </w:rPr>
      </w:pPr>
      <w:r w:rsidRPr="00217B7D">
        <w:rPr>
          <w:lang w:val="ru-RU"/>
        </w:rPr>
        <w:t xml:space="preserve">Компоненты программного обеспечения </w:t>
      </w:r>
      <w:r>
        <w:t>Windows</w:t>
      </w:r>
    </w:p>
    <w:p w:rsidR="004667DC" w:rsidRPr="00217B7D" w:rsidRDefault="004667DC" w:rsidP="004667DC">
      <w:pPr>
        <w:pStyle w:val="PURBody-Indented"/>
        <w:rPr>
          <w:lang w:val="ru-RU"/>
        </w:rPr>
      </w:pPr>
      <w:r w:rsidRPr="00217B7D">
        <w:rPr>
          <w:lang w:val="ru-RU"/>
        </w:rPr>
        <w:t xml:space="preserve">Программное обеспечение может включать </w:t>
      </w:r>
      <w:r>
        <w:t>Microsoft</w:t>
      </w:r>
      <w:r w:rsidRPr="00217B7D">
        <w:rPr>
          <w:lang w:val="ru-RU"/>
        </w:rPr>
        <w:t xml:space="preserve"> .</w:t>
      </w:r>
      <w:r>
        <w:t>NET</w:t>
      </w:r>
      <w:r w:rsidRPr="00217B7D">
        <w:rPr>
          <w:lang w:val="ru-RU"/>
        </w:rPr>
        <w:t xml:space="preserve"> </w:t>
      </w:r>
      <w:r>
        <w:t>Framework</w:t>
      </w:r>
      <w:r w:rsidRPr="00217B7D">
        <w:rPr>
          <w:lang w:val="ru-RU"/>
        </w:rPr>
        <w:t xml:space="preserve">, </w:t>
      </w:r>
      <w:r>
        <w:t>Microsoft</w:t>
      </w:r>
      <w:r w:rsidRPr="00217B7D">
        <w:rPr>
          <w:lang w:val="ru-RU"/>
        </w:rPr>
        <w:t xml:space="preserve"> </w:t>
      </w:r>
      <w:r>
        <w:t>Data</w:t>
      </w:r>
      <w:r w:rsidRPr="00217B7D">
        <w:rPr>
          <w:lang w:val="ru-RU"/>
        </w:rPr>
        <w:t xml:space="preserve"> </w:t>
      </w:r>
      <w:r>
        <w:t>Access</w:t>
      </w:r>
      <w:r w:rsidRPr="00217B7D">
        <w:rPr>
          <w:lang w:val="ru-RU"/>
        </w:rPr>
        <w:t xml:space="preserve"> </w:t>
      </w:r>
      <w:r>
        <w:t>Components</w:t>
      </w:r>
      <w:r w:rsidRPr="00217B7D">
        <w:rPr>
          <w:lang w:val="ru-RU"/>
        </w:rPr>
        <w:t xml:space="preserve">, определенные </w:t>
      </w:r>
      <w:r>
        <w:t>DLL</w:t>
      </w:r>
      <w:r w:rsidRPr="00217B7D">
        <w:rPr>
          <w:lang w:val="ru-RU"/>
        </w:rPr>
        <w:t xml:space="preserve">-библиотеки, связанные с технологией сборки </w:t>
      </w:r>
      <w:r>
        <w:t>Microsoft</w:t>
      </w:r>
      <w:r w:rsidRPr="00217B7D">
        <w:rPr>
          <w:lang w:val="ru-RU"/>
        </w:rPr>
        <w:t xml:space="preserve">; службы </w:t>
      </w:r>
      <w:r>
        <w:t>Microsoft</w:t>
      </w:r>
      <w:r w:rsidRPr="00217B7D">
        <w:rPr>
          <w:lang w:val="ru-RU"/>
        </w:rPr>
        <w:t xml:space="preserve"> </w:t>
      </w:r>
      <w:r>
        <w:t>Internet</w:t>
      </w:r>
      <w:r w:rsidRPr="00217B7D">
        <w:rPr>
          <w:lang w:val="ru-RU"/>
        </w:rPr>
        <w:t xml:space="preserve"> </w:t>
      </w:r>
      <w:r>
        <w:t>Information</w:t>
      </w:r>
      <w:r w:rsidRPr="00217B7D">
        <w:rPr>
          <w:lang w:val="ru-RU"/>
        </w:rPr>
        <w:t xml:space="preserve"> </w:t>
      </w:r>
      <w:r>
        <w:t>Services</w:t>
      </w:r>
      <w:r w:rsidRPr="00217B7D">
        <w:rPr>
          <w:lang w:val="ru-RU"/>
        </w:rPr>
        <w:t xml:space="preserve"> (</w:t>
      </w:r>
      <w:r>
        <w:t>IIS</w:t>
      </w:r>
      <w:r w:rsidRPr="00217B7D">
        <w:rPr>
          <w:lang w:val="ru-RU"/>
        </w:rPr>
        <w:t xml:space="preserve">) </w:t>
      </w:r>
      <w:r>
        <w:t>Express</w:t>
      </w:r>
      <w:r w:rsidRPr="00217B7D">
        <w:rPr>
          <w:lang w:val="ru-RU"/>
        </w:rPr>
        <w:t xml:space="preserve"> и Библиотеку </w:t>
      </w:r>
      <w:r>
        <w:t>Windows</w:t>
      </w:r>
      <w:r w:rsidRPr="00217B7D">
        <w:rPr>
          <w:lang w:val="ru-RU"/>
        </w:rPr>
        <w:t xml:space="preserve"> </w:t>
      </w:r>
      <w:r>
        <w:t>Library</w:t>
      </w:r>
      <w:r w:rsidRPr="00217B7D">
        <w:rPr>
          <w:lang w:val="ru-RU"/>
        </w:rPr>
        <w:t xml:space="preserve"> для </w:t>
      </w:r>
      <w:r>
        <w:t>JavaScript</w:t>
      </w:r>
      <w:r w:rsidRPr="00217B7D">
        <w:rPr>
          <w:lang w:val="ru-RU"/>
        </w:rPr>
        <w:t>.</w:t>
      </w:r>
      <w:r w:rsidR="00882634" w:rsidRPr="00217B7D">
        <w:rPr>
          <w:lang w:val="ru-RU"/>
        </w:rPr>
        <w:t xml:space="preserve"> </w:t>
      </w:r>
      <w:r w:rsidRPr="00217B7D">
        <w:rPr>
          <w:lang w:val="ru-RU"/>
        </w:rPr>
        <w:t xml:space="preserve">Все эти компоненты являются частью программного обеспечения </w:t>
      </w:r>
      <w:r>
        <w:t>Windows</w:t>
      </w:r>
      <w:r w:rsidRPr="00217B7D">
        <w:rPr>
          <w:lang w:val="ru-RU"/>
        </w:rPr>
        <w:t>, и</w:t>
      </w:r>
      <w:r w:rsidR="00AA07B8">
        <w:t> </w:t>
      </w:r>
      <w:r w:rsidRPr="00217B7D">
        <w:rPr>
          <w:lang w:val="ru-RU"/>
        </w:rPr>
        <w:t xml:space="preserve">условия лицензии для </w:t>
      </w:r>
      <w:r>
        <w:t>Windows</w:t>
      </w:r>
      <w:r w:rsidRPr="00217B7D">
        <w:rPr>
          <w:lang w:val="ru-RU"/>
        </w:rPr>
        <w:t xml:space="preserve"> применяются при использовании вами этих компонентов.</w:t>
      </w:r>
    </w:p>
    <w:p w:rsidR="005D7C5D" w:rsidRPr="00217B7D" w:rsidRDefault="005D7C5D" w:rsidP="005D7C5D">
      <w:pPr>
        <w:pStyle w:val="PURBlueStrong-Indented"/>
        <w:rPr>
          <w:lang w:val="ru-RU"/>
        </w:rPr>
      </w:pPr>
      <w:r w:rsidRPr="00217B7D">
        <w:rPr>
          <w:lang w:val="ru-RU"/>
        </w:rPr>
        <w:t xml:space="preserve">Технология </w:t>
      </w:r>
      <w:r>
        <w:t>SQL</w:t>
      </w:r>
      <w:r w:rsidRPr="00217B7D">
        <w:rPr>
          <w:lang w:val="ru-RU"/>
        </w:rPr>
        <w:t xml:space="preserve"> </w:t>
      </w:r>
      <w:r>
        <w:t>Server</w:t>
      </w:r>
    </w:p>
    <w:p w:rsidR="005D7C5D" w:rsidRPr="00217B7D" w:rsidRDefault="005D7C5D" w:rsidP="005D7C5D">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342466" w:rsidRPr="00217B7D" w:rsidRDefault="00342466" w:rsidP="00342466">
      <w:pPr>
        <w:pStyle w:val="PURBlueStrong-Indented"/>
        <w:rPr>
          <w:lang w:val="ru-RU"/>
        </w:rPr>
      </w:pPr>
      <w:r w:rsidRPr="00217B7D">
        <w:rPr>
          <w:lang w:val="ru-RU"/>
        </w:rPr>
        <w:t>ПО .</w:t>
      </w:r>
      <w:r>
        <w:t>NET</w:t>
      </w:r>
      <w:r w:rsidRPr="00217B7D">
        <w:rPr>
          <w:lang w:val="ru-RU"/>
        </w:rPr>
        <w:t xml:space="preserve"> </w:t>
      </w:r>
      <w:r>
        <w:t>Framework</w:t>
      </w:r>
    </w:p>
    <w:p w:rsidR="00342466" w:rsidRPr="00217B7D" w:rsidRDefault="00342466" w:rsidP="00342466">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9A4C7C" w:rsidRPr="00217B7D"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481" w:name="_Toc299519156"/>
      <w:bookmarkStart w:id="482" w:name="_Toc299531588"/>
      <w:bookmarkStart w:id="483" w:name="_Toc299531912"/>
      <w:bookmarkStart w:id="484" w:name="_Toc299957195"/>
      <w:bookmarkStart w:id="485" w:name="_Toc333334737"/>
      <w:bookmarkStart w:id="486" w:name="_Toc333336882"/>
      <w:r>
        <w:t>Visual</w:t>
      </w:r>
      <w:r w:rsidRPr="00217B7D">
        <w:rPr>
          <w:lang w:val="ru-RU"/>
        </w:rPr>
        <w:t xml:space="preserve"> </w:t>
      </w:r>
      <w:r>
        <w:t>Studio</w:t>
      </w:r>
      <w:r w:rsidRPr="00217B7D">
        <w:rPr>
          <w:lang w:val="ru-RU"/>
        </w:rPr>
        <w:t xml:space="preserve"> </w:t>
      </w:r>
      <w:r>
        <w:t>Professional</w:t>
      </w:r>
      <w:bookmarkEnd w:id="481"/>
      <w:bookmarkEnd w:id="482"/>
      <w:bookmarkEnd w:id="483"/>
      <w:bookmarkEnd w:id="484"/>
      <w:r>
        <w:t> </w:t>
      </w:r>
      <w:r w:rsidRPr="00217B7D">
        <w:rPr>
          <w:lang w:val="ru-RU"/>
        </w:rPr>
        <w:t>2012</w:t>
      </w:r>
      <w:bookmarkEnd w:id="485"/>
      <w:bookmarkEnd w:id="486"/>
      <w:r w:rsidRPr="00217B7D">
        <w:rPr>
          <w:lang w:val="ru-RU"/>
        </w:rPr>
        <w:t xml:space="preserve"> </w:t>
      </w:r>
      <w:r w:rsidR="00872DAE">
        <w:fldChar w:fldCharType="begin"/>
      </w:r>
      <w:r>
        <w:instrText>XE</w:instrText>
      </w:r>
      <w:r w:rsidRPr="00217B7D">
        <w:rPr>
          <w:lang w:val="ru-RU"/>
        </w:rPr>
        <w:instrText xml:space="preserve"> "</w:instrText>
      </w:r>
      <w:r>
        <w:instrText>Visual</w:instrText>
      </w:r>
      <w:r w:rsidRPr="00217B7D">
        <w:rPr>
          <w:lang w:val="ru-RU"/>
        </w:rPr>
        <w:instrText xml:space="preserve"> </w:instrText>
      </w:r>
      <w:r>
        <w:instrText>Studio</w:instrText>
      </w:r>
      <w:r w:rsidRPr="00217B7D">
        <w:rPr>
          <w:lang w:val="ru-RU"/>
        </w:rPr>
        <w:instrText xml:space="preserve"> </w:instrText>
      </w:r>
      <w:r>
        <w:instrText>Professional </w:instrText>
      </w:r>
      <w:r w:rsidRPr="00217B7D">
        <w:rPr>
          <w:lang w:val="ru-RU"/>
        </w:rPr>
        <w:instrText xml:space="preserve">2012"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D093B" w:rsidTr="00382CE7">
        <w:tc>
          <w:tcPr>
            <w:tcW w:w="2477" w:type="pct"/>
            <w:tcBorders>
              <w:top w:val="single" w:sz="4" w:space="0" w:color="auto"/>
              <w:bottom w:val="nil"/>
            </w:tcBorders>
          </w:tcPr>
          <w:p w:rsidR="00382CE7" w:rsidRPr="00217B7D" w:rsidRDefault="00382CE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523" w:type="pct"/>
            <w:vMerge w:val="restart"/>
            <w:tcBorders>
              <w:top w:val="single" w:sz="4" w:space="0" w:color="auto"/>
            </w:tcBorders>
          </w:tcPr>
          <w:p w:rsidR="00382CE7" w:rsidRPr="00217B7D" w:rsidRDefault="00382CE7" w:rsidP="00F330CD">
            <w:pPr>
              <w:pStyle w:val="PURLMSH"/>
              <w:rPr>
                <w:lang w:val="ru-RU"/>
              </w:rPr>
            </w:pPr>
            <w:r w:rsidRPr="00217B7D">
              <w:rPr>
                <w:lang w:val="ru-RU"/>
              </w:rPr>
              <w:t xml:space="preserve">См. соответствующее уведомление. </w:t>
            </w:r>
            <w:r w:rsidRPr="00217B7D">
              <w:rPr>
                <w:b/>
                <w:lang w:val="ru-RU"/>
              </w:rPr>
              <w:t xml:space="preserve">Передача данных, </w:t>
            </w:r>
            <w:r>
              <w:rPr>
                <w:b/>
              </w:rPr>
              <w:t>H</w:t>
            </w:r>
            <w:r w:rsidRPr="00217B7D">
              <w:rPr>
                <w:b/>
                <w:lang w:val="ru-RU"/>
              </w:rPr>
              <w:t>.264/</w:t>
            </w:r>
            <w:r>
              <w:rPr>
                <w:b/>
              </w:rPr>
              <w:t>MPEG</w:t>
            </w:r>
            <w:r w:rsidRPr="00217B7D">
              <w:rPr>
                <w:b/>
                <w:lang w:val="ru-RU"/>
              </w:rPr>
              <w:t xml:space="preserve">-4 </w:t>
            </w:r>
            <w:r>
              <w:rPr>
                <w:b/>
              </w:rPr>
              <w:t>AVC</w:t>
            </w:r>
            <w:r w:rsidRPr="00217B7D">
              <w:rPr>
                <w:b/>
                <w:lang w:val="ru-RU"/>
              </w:rPr>
              <w:t xml:space="preserve"> и/или </w:t>
            </w:r>
            <w:r>
              <w:rPr>
                <w:b/>
              </w:rPr>
              <w:t>VC</w:t>
            </w:r>
            <w:r w:rsidRPr="00217B7D">
              <w:rPr>
                <w:b/>
                <w:lang w:val="ru-RU"/>
              </w:rPr>
              <w:t xml:space="preserve">-1 </w:t>
            </w:r>
            <w:r w:rsidRPr="00217B7D">
              <w:rPr>
                <w:lang w:val="ru-RU"/>
              </w:rPr>
              <w:t>(см.</w:t>
            </w:r>
            <w:r w:rsidRPr="00217B7D">
              <w:rPr>
                <w:b/>
                <w:lang w:val="ru-RU"/>
              </w:rPr>
              <w:t xml:space="preserve"> </w:t>
            </w:r>
            <w:hyperlink w:anchor="Приложение2" w:history="1">
              <w:hyperlink w:anchor="Appendix2" w:history="1">
                <w:r w:rsidR="0072515F" w:rsidRPr="00217B7D">
                  <w:rPr>
                    <w:rStyle w:val="Hyperlink"/>
                    <w:lang w:val="ru-RU"/>
                  </w:rPr>
                  <w:t>Приложение 2</w:t>
                </w:r>
              </w:hyperlink>
            </w:hyperlink>
            <w:r w:rsidRPr="00217B7D">
              <w:rPr>
                <w:lang w:val="ru-RU"/>
              </w:rPr>
              <w:t>)</w:t>
            </w:r>
          </w:p>
        </w:tc>
      </w:tr>
      <w:tr w:rsidR="00382CE7" w:rsidRPr="001D093B" w:rsidTr="00382CE7">
        <w:tc>
          <w:tcPr>
            <w:tcW w:w="2477" w:type="pct"/>
            <w:tcBorders>
              <w:top w:val="nil"/>
            </w:tcBorders>
          </w:tcPr>
          <w:p w:rsidR="00382CE7" w:rsidRPr="00217B7D" w:rsidRDefault="00382CE7"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vMerge/>
          </w:tcPr>
          <w:p w:rsidR="00382CE7" w:rsidRPr="00217B7D" w:rsidRDefault="00382CE7" w:rsidP="009A4C7C">
            <w:pPr>
              <w:pStyle w:val="PURLMSH"/>
              <w:rPr>
                <w:lang w:val="ru-RU"/>
              </w:rPr>
            </w:pPr>
          </w:p>
        </w:tc>
      </w:tr>
      <w:tr w:rsidR="009A4C7C" w:rsidRPr="00501DA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5D7C5D">
            <w:pPr>
              <w:pStyle w:val="PURBullet-Indented"/>
              <w:rPr>
                <w:b/>
                <w:bCs/>
              </w:rPr>
            </w:pPr>
            <w:r>
              <w:t>Visual Studio Professional 2012 SAL</w:t>
            </w:r>
          </w:p>
        </w:tc>
      </w:tr>
    </w:tbl>
    <w:p w:rsidR="009A4C7C" w:rsidRDefault="009A4C7C" w:rsidP="0085206E">
      <w:pPr>
        <w:pStyle w:val="PURADDITIONALTERMSHEADERMB"/>
      </w:pPr>
      <w:r>
        <w:t>Дополнительные условия.</w:t>
      </w:r>
    </w:p>
    <w:p w:rsidR="009A4C7C" w:rsidRPr="00B80BCC" w:rsidRDefault="009A4C7C" w:rsidP="009A4C7C">
      <w:pPr>
        <w:pStyle w:val="PURBlueStrong"/>
      </w:pPr>
      <w:r>
        <w:t>Файл BUILDSERVER.TXT</w:t>
      </w:r>
    </w:p>
    <w:p w:rsidR="000F6807" w:rsidRPr="00217B7D" w:rsidRDefault="000F6807" w:rsidP="000F6807">
      <w:pPr>
        <w:pStyle w:val="PURBody-Indented"/>
        <w:rPr>
          <w:lang w:val="ru-RU"/>
        </w:rPr>
      </w:pPr>
      <w:r w:rsidRPr="00217B7D">
        <w:rPr>
          <w:lang w:val="ru-RU"/>
        </w:rPr>
        <w:t xml:space="preserve">Списки серверов построения см. по адресу </w:t>
      </w:r>
      <w:hyperlink r:id="rId112" w:history="1">
        <w:r w:rsidRPr="00F06A59">
          <w:rPr>
            <w:color w:val="00467F"/>
            <w:u w:val="single"/>
          </w:rPr>
          <w:t>http</w:t>
        </w:r>
        <w:r w:rsidRPr="00217B7D">
          <w:rPr>
            <w:color w:val="00467F"/>
            <w:u w:val="single"/>
            <w:lang w:val="ru-RU"/>
          </w:rPr>
          <w:t>://</w:t>
        </w:r>
        <w:r w:rsidRPr="00F06A59">
          <w:rPr>
            <w:color w:val="00467F"/>
            <w:u w:val="single"/>
          </w:rPr>
          <w:t>go</w:t>
        </w:r>
        <w:r w:rsidRPr="00217B7D">
          <w:rPr>
            <w:color w:val="00467F"/>
            <w:u w:val="single"/>
            <w:lang w:val="ru-RU"/>
          </w:rPr>
          <w:t>.</w:t>
        </w:r>
        <w:r w:rsidRPr="00F06A59">
          <w:rPr>
            <w:color w:val="00467F"/>
            <w:u w:val="single"/>
          </w:rPr>
          <w:t>microsoft</w:t>
        </w:r>
        <w:r w:rsidRPr="00217B7D">
          <w:rPr>
            <w:color w:val="00467F"/>
            <w:u w:val="single"/>
            <w:lang w:val="ru-RU"/>
          </w:rPr>
          <w:t>.</w:t>
        </w:r>
        <w:r w:rsidRPr="00F06A59">
          <w:rPr>
            <w:color w:val="00467F"/>
            <w:u w:val="single"/>
          </w:rPr>
          <w:t>com</w:t>
        </w:r>
        <w:r w:rsidRPr="00217B7D">
          <w:rPr>
            <w:color w:val="00467F"/>
            <w:u w:val="single"/>
            <w:lang w:val="ru-RU"/>
          </w:rPr>
          <w:t>/</w:t>
        </w:r>
        <w:r w:rsidRPr="00F06A59">
          <w:rPr>
            <w:color w:val="00467F"/>
            <w:u w:val="single"/>
          </w:rPr>
          <w:t>fwlink</w:t>
        </w:r>
        <w:r w:rsidRPr="00217B7D">
          <w:rPr>
            <w:color w:val="00467F"/>
            <w:u w:val="single"/>
            <w:lang w:val="ru-RU"/>
          </w:rPr>
          <w:t>/?</w:t>
        </w:r>
        <w:r w:rsidRPr="00F06A59">
          <w:rPr>
            <w:color w:val="00467F"/>
            <w:u w:val="single"/>
          </w:rPr>
          <w:t>LinkId</w:t>
        </w:r>
        <w:r w:rsidRPr="00217B7D">
          <w:rPr>
            <w:color w:val="00467F"/>
            <w:u w:val="single"/>
            <w:lang w:val="ru-RU"/>
          </w:rPr>
          <w:t>=247624</w:t>
        </w:r>
      </w:hyperlink>
      <w:r w:rsidRPr="00217B7D">
        <w:rPr>
          <w:lang w:val="ru-RU"/>
        </w:rPr>
        <w:t>. Вы можете устанавливать копии файлов, указанные в нем, на компьютеры построения.</w:t>
      </w:r>
      <w:r w:rsidR="00882634" w:rsidRPr="00217B7D">
        <w:rPr>
          <w:lang w:val="ru-RU"/>
        </w:rPr>
        <w:t xml:space="preserve"> </w:t>
      </w:r>
      <w:r w:rsidRPr="00217B7D">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882634" w:rsidRPr="00217B7D">
        <w:rPr>
          <w:lang w:val="ru-RU"/>
        </w:rPr>
        <w:t xml:space="preserve"> </w:t>
      </w:r>
      <w:r w:rsidRPr="00217B7D">
        <w:rPr>
          <w:lang w:val="ru-RU"/>
        </w:rPr>
        <w:t xml:space="preserve">Мы можем указывать на веб-сайте </w:t>
      </w:r>
      <w:hyperlink r:id="rId113" w:history="1">
        <w:r w:rsidRPr="00F06A59">
          <w:rPr>
            <w:color w:val="00467F"/>
            <w:u w:val="single"/>
          </w:rPr>
          <w:t>http</w:t>
        </w:r>
        <w:r w:rsidRPr="00217B7D">
          <w:rPr>
            <w:color w:val="00467F"/>
            <w:u w:val="single"/>
            <w:lang w:val="ru-RU"/>
          </w:rPr>
          <w:t>://</w:t>
        </w:r>
        <w:r w:rsidRPr="00F06A59">
          <w:rPr>
            <w:color w:val="00467F"/>
            <w:u w:val="single"/>
          </w:rPr>
          <w:t>go</w:t>
        </w:r>
        <w:r w:rsidRPr="00217B7D">
          <w:rPr>
            <w:color w:val="00467F"/>
            <w:u w:val="single"/>
            <w:lang w:val="ru-RU"/>
          </w:rPr>
          <w:t>.</w:t>
        </w:r>
        <w:r w:rsidRPr="00F06A59">
          <w:rPr>
            <w:color w:val="00467F"/>
            <w:u w:val="single"/>
          </w:rPr>
          <w:t>microsoft</w:t>
        </w:r>
        <w:r w:rsidRPr="00217B7D">
          <w:rPr>
            <w:color w:val="00467F"/>
            <w:u w:val="single"/>
            <w:lang w:val="ru-RU"/>
          </w:rPr>
          <w:t>.</w:t>
        </w:r>
        <w:r w:rsidRPr="00F06A59">
          <w:rPr>
            <w:color w:val="00467F"/>
            <w:u w:val="single"/>
          </w:rPr>
          <w:t>com</w:t>
        </w:r>
        <w:r w:rsidRPr="00217B7D">
          <w:rPr>
            <w:color w:val="00467F"/>
            <w:u w:val="single"/>
            <w:lang w:val="ru-RU"/>
          </w:rPr>
          <w:t>/</w:t>
        </w:r>
        <w:r w:rsidRPr="00F06A59">
          <w:rPr>
            <w:color w:val="00467F"/>
            <w:u w:val="single"/>
          </w:rPr>
          <w:t>fwlink</w:t>
        </w:r>
        <w:r w:rsidRPr="00217B7D">
          <w:rPr>
            <w:color w:val="00467F"/>
            <w:u w:val="single"/>
            <w:lang w:val="ru-RU"/>
          </w:rPr>
          <w:t>/?</w:t>
        </w:r>
        <w:r w:rsidRPr="00F06A59">
          <w:rPr>
            <w:color w:val="00467F"/>
            <w:u w:val="single"/>
          </w:rPr>
          <w:t>LinkId</w:t>
        </w:r>
        <w:r w:rsidRPr="00217B7D">
          <w:rPr>
            <w:color w:val="00467F"/>
            <w:u w:val="single"/>
            <w:lang w:val="ru-RU"/>
          </w:rPr>
          <w:t>=247624</w:t>
        </w:r>
      </w:hyperlink>
      <w:r w:rsidRPr="00217B7D">
        <w:rPr>
          <w:lang w:val="ru-RU"/>
        </w:rPr>
        <w:t xml:space="preserve"> дополнительные файлы для использования в тех же целях.</w:t>
      </w:r>
    </w:p>
    <w:p w:rsidR="009A4C7C" w:rsidRPr="00217B7D" w:rsidRDefault="009A4C7C" w:rsidP="009A4C7C">
      <w:pPr>
        <w:pStyle w:val="PURBlueStrong"/>
        <w:rPr>
          <w:lang w:val="ru-RU"/>
        </w:rPr>
      </w:pPr>
      <w:r w:rsidRPr="00217B7D">
        <w:rPr>
          <w:lang w:val="ru-RU"/>
        </w:rPr>
        <w:t>Служебные программы</w:t>
      </w:r>
    </w:p>
    <w:p w:rsidR="008C1A97" w:rsidRPr="00217B7D" w:rsidRDefault="008C1A97" w:rsidP="008C1A97">
      <w:pPr>
        <w:pStyle w:val="PURBody-Indented"/>
        <w:rPr>
          <w:lang w:val="ru-RU"/>
        </w:rPr>
      </w:pPr>
      <w:r w:rsidRPr="00217B7D">
        <w:rPr>
          <w:lang w:val="ru-RU"/>
        </w:rPr>
        <w:t xml:space="preserve">Список служебных программ см. по адресу </w:t>
      </w:r>
      <w:hyperlink r:id="rId114" w:history="1">
        <w:r w:rsidRPr="00F06A59">
          <w:rPr>
            <w:color w:val="00467F"/>
            <w:u w:val="single"/>
          </w:rPr>
          <w:t>http</w:t>
        </w:r>
        <w:r w:rsidRPr="00217B7D">
          <w:rPr>
            <w:color w:val="00467F"/>
            <w:u w:val="single"/>
            <w:lang w:val="ru-RU"/>
          </w:rPr>
          <w:t>://</w:t>
        </w:r>
        <w:r w:rsidRPr="00F06A59">
          <w:rPr>
            <w:color w:val="00467F"/>
            <w:u w:val="single"/>
          </w:rPr>
          <w:t>go</w:t>
        </w:r>
        <w:r w:rsidRPr="00217B7D">
          <w:rPr>
            <w:color w:val="00467F"/>
            <w:u w:val="single"/>
            <w:lang w:val="ru-RU"/>
          </w:rPr>
          <w:t>.</w:t>
        </w:r>
        <w:r w:rsidRPr="00F06A59">
          <w:rPr>
            <w:color w:val="00467F"/>
            <w:u w:val="single"/>
          </w:rPr>
          <w:t>microsoft</w:t>
        </w:r>
        <w:r w:rsidRPr="00217B7D">
          <w:rPr>
            <w:color w:val="00467F"/>
            <w:u w:val="single"/>
            <w:lang w:val="ru-RU"/>
          </w:rPr>
          <w:t>.</w:t>
        </w:r>
        <w:r w:rsidRPr="00F06A59">
          <w:rPr>
            <w:color w:val="00467F"/>
            <w:u w:val="single"/>
          </w:rPr>
          <w:t>com</w:t>
        </w:r>
        <w:r w:rsidRPr="00217B7D">
          <w:rPr>
            <w:color w:val="00467F"/>
            <w:u w:val="single"/>
            <w:lang w:val="ru-RU"/>
          </w:rPr>
          <w:t>/</w:t>
        </w:r>
        <w:r w:rsidRPr="00F06A59">
          <w:rPr>
            <w:color w:val="00467F"/>
            <w:u w:val="single"/>
          </w:rPr>
          <w:t>fwlink</w:t>
        </w:r>
        <w:r w:rsidRPr="00217B7D">
          <w:rPr>
            <w:color w:val="00467F"/>
            <w:u w:val="single"/>
            <w:lang w:val="ru-RU"/>
          </w:rPr>
          <w:t>/?</w:t>
        </w:r>
        <w:r w:rsidRPr="00F06A59">
          <w:rPr>
            <w:color w:val="00467F"/>
            <w:u w:val="single"/>
          </w:rPr>
          <w:t>LinkId</w:t>
        </w:r>
        <w:r w:rsidRPr="00217B7D">
          <w:rPr>
            <w:color w:val="00467F"/>
            <w:u w:val="single"/>
            <w:lang w:val="ru-RU"/>
          </w:rPr>
          <w:t>=247624</w:t>
        </w:r>
      </w:hyperlink>
      <w:r w:rsidRPr="00217B7D">
        <w:rPr>
          <w:lang w:val="ru-RU"/>
        </w:rPr>
        <w:t>.</w:t>
      </w:r>
      <w:r w:rsidR="00882634" w:rsidRPr="00217B7D">
        <w:rPr>
          <w:lang w:val="ru-RU"/>
        </w:rPr>
        <w:t xml:space="preserve"> </w:t>
      </w:r>
      <w:r w:rsidRPr="00217B7D">
        <w:rPr>
          <w:lang w:val="ru-RU"/>
        </w:rPr>
        <w:t>Программное обеспечение содержит определенные компоненты, перечисленные в этом списке.</w:t>
      </w:r>
      <w:r w:rsidR="00882634" w:rsidRPr="00217B7D">
        <w:rPr>
          <w:lang w:val="ru-RU"/>
        </w:rPr>
        <w:t xml:space="preserve"> </w:t>
      </w:r>
      <w:r w:rsidRPr="00217B7D">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882634" w:rsidRPr="00217B7D">
        <w:rPr>
          <w:lang w:val="ru-RU"/>
        </w:rPr>
        <w:t xml:space="preserve"> </w:t>
      </w:r>
      <w:r w:rsidRPr="00217B7D">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882634" w:rsidRPr="00217B7D">
        <w:rPr>
          <w:lang w:val="ru-RU"/>
        </w:rPr>
        <w:t xml:space="preserve"> </w:t>
      </w:r>
      <w:r w:rsidRPr="00217B7D">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0F52FF" w:rsidRPr="00217B7D" w:rsidRDefault="000F52FF" w:rsidP="000F52FF">
      <w:pPr>
        <w:pStyle w:val="PURBlueStrong-Indented"/>
        <w:rPr>
          <w:lang w:val="ru-RU"/>
        </w:rPr>
      </w:pPr>
      <w:r w:rsidRPr="00217B7D">
        <w:rPr>
          <w:lang w:val="ru-RU"/>
        </w:rPr>
        <w:t>Программы и уведомления третьих лиц</w:t>
      </w:r>
    </w:p>
    <w:p w:rsidR="000F52FF" w:rsidRPr="00217B7D" w:rsidRDefault="000F52FF" w:rsidP="000F52FF">
      <w:pPr>
        <w:pStyle w:val="PURBody-Indented"/>
        <w:rPr>
          <w:lang w:val="ru-RU"/>
        </w:rPr>
      </w:pPr>
      <w:r w:rsidRPr="00217B7D">
        <w:rPr>
          <w:lang w:val="ru-RU"/>
        </w:rPr>
        <w:t xml:space="preserve">Некоторый код третьих лиц, включенный в программное обеспечение, лицензируется </w:t>
      </w:r>
      <w:r>
        <w:t>Microsoft</w:t>
      </w:r>
      <w:r w:rsidRPr="00217B7D">
        <w:rPr>
          <w:lang w:val="ru-RU"/>
        </w:rPr>
        <w:t xml:space="preserve"> в рамках данного лицензионного соглашения, а не каким-либо третьим лицом по каким-либо другим условиям лицензии.</w:t>
      </w:r>
      <w:r w:rsidR="00882634" w:rsidRPr="00217B7D">
        <w:rPr>
          <w:lang w:val="ru-RU"/>
        </w:rPr>
        <w:t xml:space="preserve"> </w:t>
      </w:r>
      <w:r w:rsidRPr="00217B7D">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217B7D">
        <w:rPr>
          <w:lang w:val="ru-RU"/>
        </w:rPr>
        <w:t>.</w:t>
      </w:r>
      <w:r>
        <w:t>txt</w:t>
      </w:r>
      <w:r w:rsidRPr="00217B7D">
        <w:rPr>
          <w:lang w:val="ru-RU"/>
        </w:rPr>
        <w:t xml:space="preserve"> </w:t>
      </w:r>
      <w:r>
        <w:t>file</w:t>
      </w:r>
      <w:r w:rsidRPr="00217B7D">
        <w:rPr>
          <w:lang w:val="ru-RU"/>
        </w:rPr>
        <w:t xml:space="preserve"> или в документации по программному обеспечению.</w:t>
      </w:r>
    </w:p>
    <w:p w:rsidR="000F52FF" w:rsidRPr="00217B7D" w:rsidRDefault="000F52FF" w:rsidP="000F52FF">
      <w:pPr>
        <w:pStyle w:val="PURBlueStrong-Indented"/>
        <w:rPr>
          <w:lang w:val="ru-RU"/>
        </w:rPr>
      </w:pPr>
      <w:r w:rsidRPr="00217B7D">
        <w:rPr>
          <w:lang w:val="ru-RU"/>
        </w:rPr>
        <w:lastRenderedPageBreak/>
        <w:t>Компоненты диспетчера расширений и пакетов</w:t>
      </w:r>
    </w:p>
    <w:p w:rsidR="000F52FF" w:rsidRPr="00217B7D" w:rsidRDefault="000F52FF" w:rsidP="000F52FF">
      <w:pPr>
        <w:pStyle w:val="PURBody-Indented"/>
        <w:rPr>
          <w:spacing w:val="-2"/>
          <w:lang w:val="ru-RU"/>
        </w:rPr>
      </w:pPr>
      <w:r w:rsidRPr="00217B7D">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882634" w:rsidRPr="00217B7D">
        <w:rPr>
          <w:spacing w:val="-2"/>
          <w:lang w:val="ru-RU"/>
        </w:rPr>
        <w:t xml:space="preserve"> </w:t>
      </w:r>
      <w:r w:rsidRPr="00217B7D">
        <w:rPr>
          <w:spacing w:val="-2"/>
          <w:lang w:val="ru-RU"/>
        </w:rPr>
        <w:t xml:space="preserve">диспетчер расширений, новое диалоговое окно проектов, установщик веб-платформы, диспетчер пакетов на базе </w:t>
      </w:r>
      <w:r w:rsidRPr="00AA07B8">
        <w:rPr>
          <w:spacing w:val="-2"/>
        </w:rPr>
        <w:t>Microsoft</w:t>
      </w:r>
      <w:r w:rsidRPr="00217B7D">
        <w:rPr>
          <w:spacing w:val="-2"/>
          <w:lang w:val="ru-RU"/>
        </w:rPr>
        <w:t xml:space="preserve"> </w:t>
      </w:r>
      <w:r w:rsidRPr="00AA07B8">
        <w:rPr>
          <w:spacing w:val="-2"/>
        </w:rPr>
        <w:t>NuGet</w:t>
      </w:r>
      <w:r w:rsidRPr="00217B7D">
        <w:rPr>
          <w:spacing w:val="-2"/>
          <w:lang w:val="ru-RU"/>
        </w:rPr>
        <w:t xml:space="preserve">, а также диспетчер пакетов в </w:t>
      </w:r>
      <w:r w:rsidRPr="00AA07B8">
        <w:rPr>
          <w:spacing w:val="-2"/>
        </w:rPr>
        <w:t>Microsoft</w:t>
      </w:r>
      <w:r w:rsidRPr="00217B7D">
        <w:rPr>
          <w:spacing w:val="-2"/>
          <w:lang w:val="ru-RU"/>
        </w:rPr>
        <w:t xml:space="preserve"> </w:t>
      </w:r>
      <w:r w:rsidRPr="00AA07B8">
        <w:rPr>
          <w:spacing w:val="-2"/>
        </w:rPr>
        <w:t>ASP</w:t>
      </w:r>
      <w:r w:rsidRPr="00217B7D">
        <w:rPr>
          <w:spacing w:val="-2"/>
          <w:lang w:val="ru-RU"/>
        </w:rPr>
        <w:t>.</w:t>
      </w:r>
      <w:r w:rsidRPr="00AA07B8">
        <w:rPr>
          <w:spacing w:val="-2"/>
        </w:rPr>
        <w:t>NET</w:t>
      </w:r>
      <w:r w:rsidRPr="00217B7D">
        <w:rPr>
          <w:spacing w:val="-2"/>
          <w:lang w:val="ru-RU"/>
        </w:rPr>
        <w:t xml:space="preserve"> </w:t>
      </w:r>
      <w:r w:rsidRPr="00AA07B8">
        <w:rPr>
          <w:spacing w:val="-2"/>
        </w:rPr>
        <w:t>Web</w:t>
      </w:r>
      <w:r w:rsidRPr="00217B7D">
        <w:rPr>
          <w:spacing w:val="-2"/>
          <w:lang w:val="ru-RU"/>
        </w:rPr>
        <w:t xml:space="preserve"> </w:t>
      </w:r>
      <w:r w:rsidRPr="00AA07B8">
        <w:rPr>
          <w:spacing w:val="-2"/>
        </w:rPr>
        <w:t>Pages</w:t>
      </w:r>
      <w:r w:rsidRPr="00217B7D">
        <w:rPr>
          <w:spacing w:val="-2"/>
          <w:lang w:val="ru-RU"/>
        </w:rPr>
        <w:t>.</w:t>
      </w:r>
      <w:r w:rsidR="00882634" w:rsidRPr="00217B7D">
        <w:rPr>
          <w:spacing w:val="-2"/>
          <w:lang w:val="ru-RU"/>
        </w:rPr>
        <w:t xml:space="preserve"> </w:t>
      </w:r>
      <w:r w:rsidRPr="00217B7D">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AA07B8">
        <w:rPr>
          <w:spacing w:val="-2"/>
        </w:rPr>
        <w:t>Microsoft</w:t>
      </w:r>
      <w:r w:rsidRPr="00217B7D">
        <w:rPr>
          <w:spacing w:val="-2"/>
          <w:lang w:val="ru-RU"/>
        </w:rPr>
        <w:t>, однако в отношении каждого такого приложения и пакета действуют свои собственные условия лицензии.</w:t>
      </w:r>
      <w:r w:rsidR="00882634" w:rsidRPr="00217B7D">
        <w:rPr>
          <w:spacing w:val="-2"/>
          <w:lang w:val="ru-RU"/>
        </w:rPr>
        <w:t xml:space="preserve"> </w:t>
      </w:r>
      <w:r w:rsidRPr="00AA07B8">
        <w:rPr>
          <w:spacing w:val="-2"/>
        </w:rPr>
        <w:t>Microsoft</w:t>
      </w:r>
      <w:r w:rsidRPr="00217B7D">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w:t>
      </w:r>
      <w:r w:rsidR="00016733">
        <w:rPr>
          <w:spacing w:val="-2"/>
        </w:rPr>
        <w:t> </w:t>
      </w:r>
      <w:r w:rsidRPr="00217B7D">
        <w:rPr>
          <w:spacing w:val="-2"/>
          <w:lang w:val="ru-RU"/>
        </w:rPr>
        <w:t>получения таких приложений и пакетов напрямую у третьих лиц.</w:t>
      </w:r>
      <w:r w:rsidR="00882634" w:rsidRPr="00217B7D">
        <w:rPr>
          <w:spacing w:val="-2"/>
          <w:lang w:val="ru-RU"/>
        </w:rPr>
        <w:t xml:space="preserve"> </w:t>
      </w:r>
      <w:r w:rsidRPr="00217B7D">
        <w:rPr>
          <w:spacing w:val="-2"/>
          <w:lang w:val="ru-RU"/>
        </w:rPr>
        <w:t xml:space="preserve">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 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AA07B8">
        <w:rPr>
          <w:spacing w:val="-2"/>
        </w:rPr>
        <w:t>URL</w:t>
      </w:r>
      <w:r w:rsidRPr="00217B7D">
        <w:rPr>
          <w:spacing w:val="-2"/>
          <w:lang w:val="ru-RU"/>
        </w:rPr>
        <w:t>-адресу пакета (каналу) или просмотр пакетов на предмет включенных уведомлений или условий лицензии).</w:t>
      </w:r>
      <w:r w:rsidR="00882634" w:rsidRPr="00217B7D">
        <w:rPr>
          <w:spacing w:val="-2"/>
          <w:lang w:val="ru-RU"/>
        </w:rPr>
        <w:t xml:space="preserve"> </w:t>
      </w:r>
      <w:r w:rsidRPr="00AA07B8">
        <w:rPr>
          <w:spacing w:val="-2"/>
        </w:rPr>
        <w:t>Microsoft</w:t>
      </w:r>
      <w:r w:rsidRPr="00217B7D">
        <w:rPr>
          <w:spacing w:val="-2"/>
          <w:lang w:val="ru-RU"/>
        </w:rPr>
        <w:t xml:space="preserve"> не делает никаких заявлений и не дает гарантий в отношении правильности </w:t>
      </w:r>
      <w:r w:rsidRPr="00AA07B8">
        <w:rPr>
          <w:spacing w:val="-2"/>
        </w:rPr>
        <w:t>URL</w:t>
      </w:r>
      <w:r w:rsidRPr="00217B7D">
        <w:rPr>
          <w:spacing w:val="-2"/>
          <w:lang w:val="ru-RU"/>
        </w:rPr>
        <w:t xml:space="preserve">-адреса канала или галереи, доступности каналов или галерей по такому </w:t>
      </w:r>
      <w:r w:rsidRPr="00AA07B8">
        <w:rPr>
          <w:spacing w:val="-2"/>
        </w:rPr>
        <w:t>URL</w:t>
      </w:r>
      <w:r w:rsidRPr="00217B7D">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882634" w:rsidRPr="00217B7D">
        <w:rPr>
          <w:spacing w:val="-2"/>
          <w:lang w:val="ru-RU"/>
        </w:rPr>
        <w:t xml:space="preserve"> </w:t>
      </w:r>
      <w:r w:rsidRPr="00AA07B8">
        <w:rPr>
          <w:spacing w:val="-2"/>
        </w:rPr>
        <w:t>Microsoft</w:t>
      </w:r>
      <w:r w:rsidRPr="00217B7D">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217B7D" w:rsidRDefault="000F52FF" w:rsidP="000F52FF">
      <w:pPr>
        <w:pStyle w:val="PURBlueStrong-Indented"/>
        <w:rPr>
          <w:lang w:val="ru-RU"/>
        </w:rPr>
      </w:pPr>
      <w:r w:rsidRPr="00217B7D">
        <w:rPr>
          <w:lang w:val="ru-RU"/>
        </w:rPr>
        <w:t xml:space="preserve">Компоненты продукта </w:t>
      </w:r>
      <w:r>
        <w:t>Microsoft</w:t>
      </w:r>
      <w:r w:rsidRPr="00217B7D">
        <w:rPr>
          <w:lang w:val="ru-RU"/>
        </w:rPr>
        <w:t xml:space="preserve"> </w:t>
      </w:r>
      <w:r>
        <w:t>SQL</w:t>
      </w:r>
      <w:r w:rsidRPr="00217B7D">
        <w:rPr>
          <w:lang w:val="ru-RU"/>
        </w:rPr>
        <w:t xml:space="preserve"> </w:t>
      </w:r>
      <w:r>
        <w:t>Server</w:t>
      </w:r>
      <w:r w:rsidRPr="00217B7D">
        <w:rPr>
          <w:lang w:val="ru-RU"/>
        </w:rPr>
        <w:t xml:space="preserve"> и пакет средств разработки программного обеспечения </w:t>
      </w:r>
      <w:r>
        <w:t>Windows</w:t>
      </w:r>
      <w:r w:rsidRPr="00217B7D">
        <w:rPr>
          <w:lang w:val="ru-RU"/>
        </w:rPr>
        <w:t xml:space="preserve"> (</w:t>
      </w:r>
      <w:r>
        <w:t>Windows</w:t>
      </w:r>
      <w:r w:rsidRPr="00217B7D">
        <w:rPr>
          <w:lang w:val="ru-RU"/>
        </w:rPr>
        <w:t xml:space="preserve"> </w:t>
      </w:r>
      <w:r>
        <w:t>SDK</w:t>
      </w:r>
      <w:r w:rsidRPr="00217B7D">
        <w:rPr>
          <w:lang w:val="ru-RU"/>
        </w:rPr>
        <w:t>)</w:t>
      </w:r>
    </w:p>
    <w:p w:rsidR="000F52FF" w:rsidRPr="00217B7D" w:rsidRDefault="000F52FF" w:rsidP="000F52FF">
      <w:pPr>
        <w:pStyle w:val="PURBody-Indented"/>
        <w:rPr>
          <w:lang w:val="ru-RU"/>
        </w:rPr>
      </w:pPr>
      <w:r w:rsidRPr="00217B7D">
        <w:rPr>
          <w:lang w:val="ru-RU"/>
        </w:rPr>
        <w:t xml:space="preserve">Данное программное обеспечение может включать компоненты </w:t>
      </w:r>
      <w:r>
        <w:t>Microsoft</w:t>
      </w:r>
      <w:r w:rsidRPr="00217B7D">
        <w:rPr>
          <w:lang w:val="ru-RU"/>
        </w:rPr>
        <w:t xml:space="preserve"> </w:t>
      </w:r>
      <w:r>
        <w:t>SQL</w:t>
      </w:r>
      <w:r w:rsidRPr="00217B7D">
        <w:rPr>
          <w:lang w:val="ru-RU"/>
        </w:rPr>
        <w:t xml:space="preserve"> </w:t>
      </w:r>
      <w:r>
        <w:t>Server</w:t>
      </w:r>
      <w:r w:rsidRPr="00217B7D">
        <w:rPr>
          <w:lang w:val="ru-RU"/>
        </w:rPr>
        <w:t xml:space="preserve"> и пакет </w:t>
      </w:r>
      <w:r>
        <w:t>Windows</w:t>
      </w:r>
      <w:r w:rsidRPr="00217B7D">
        <w:rPr>
          <w:lang w:val="ru-RU"/>
        </w:rPr>
        <w:t xml:space="preserve"> </w:t>
      </w:r>
      <w:r>
        <w:t>SDK</w:t>
      </w:r>
      <w:r w:rsidRPr="00217B7D">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217B7D">
        <w:rPr>
          <w:lang w:val="ru-RU"/>
        </w:rPr>
        <w:t xml:space="preserve"> </w:t>
      </w:r>
      <w:r>
        <w:t>Files</w:t>
      </w:r>
      <w:r w:rsidRPr="00217B7D">
        <w:rPr>
          <w:lang w:val="ru-RU"/>
        </w:rPr>
        <w:t>%\</w:t>
      </w:r>
      <w:r>
        <w:t>Microsoft</w:t>
      </w:r>
      <w:r w:rsidRPr="00217B7D">
        <w:rPr>
          <w:lang w:val="ru-RU"/>
        </w:rPr>
        <w:t xml:space="preserve"> </w:t>
      </w:r>
      <w:r>
        <w:t>Visual</w:t>
      </w:r>
      <w:r w:rsidRPr="00217B7D">
        <w:rPr>
          <w:lang w:val="ru-RU"/>
        </w:rPr>
        <w:t xml:space="preserve"> </w:t>
      </w:r>
      <w:r>
        <w:t>Studio</w:t>
      </w:r>
      <w:r w:rsidRPr="00217B7D">
        <w:rPr>
          <w:lang w:val="ru-RU"/>
        </w:rPr>
        <w:t xml:space="preserve"> 11.0\</w:t>
      </w:r>
      <w:r>
        <w:t>Licenses</w:t>
      </w:r>
      <w:r w:rsidRPr="00217B7D">
        <w:rPr>
          <w:lang w:val="ru-RU"/>
        </w:rPr>
        <w:t>\. Данные компоненты можно использовать только в</w:t>
      </w:r>
      <w:r w:rsidR="00A15EC7">
        <w:t> </w:t>
      </w:r>
      <w:r w:rsidRPr="00217B7D">
        <w:rPr>
          <w:lang w:val="ru-RU"/>
        </w:rPr>
        <w:t>сочетании с использованием программного обеспечения.</w:t>
      </w:r>
      <w:r w:rsidR="00882634" w:rsidRPr="00217B7D">
        <w:rPr>
          <w:lang w:val="ru-RU"/>
        </w:rPr>
        <w:t xml:space="preserve"> </w:t>
      </w:r>
      <w:r w:rsidRPr="00217B7D">
        <w:rPr>
          <w:lang w:val="ru-RU"/>
        </w:rPr>
        <w:t>Если вы не согласны с условиями лицензии на компоненты, вы</w:t>
      </w:r>
      <w:r w:rsidR="0034244E">
        <w:t> </w:t>
      </w:r>
      <w:r w:rsidRPr="00217B7D">
        <w:rPr>
          <w:lang w:val="ru-RU"/>
        </w:rPr>
        <w:t>не</w:t>
      </w:r>
      <w:r w:rsidR="0034244E">
        <w:t> </w:t>
      </w:r>
      <w:r w:rsidRPr="00217B7D">
        <w:rPr>
          <w:lang w:val="ru-RU"/>
        </w:rPr>
        <w:t xml:space="preserve">сможете их использовать. </w:t>
      </w:r>
    </w:p>
    <w:p w:rsidR="00382CE7" w:rsidRPr="00217B7D" w:rsidRDefault="00382CE7" w:rsidP="00382CE7">
      <w:pPr>
        <w:pStyle w:val="PURBlueStrong-Indented"/>
        <w:rPr>
          <w:lang w:val="ru-RU"/>
        </w:rPr>
      </w:pPr>
      <w:r w:rsidRPr="00217B7D">
        <w:rPr>
          <w:lang w:val="ru-RU"/>
        </w:rPr>
        <w:t xml:space="preserve">Компоненты программного обеспечения </w:t>
      </w:r>
      <w:r>
        <w:t>Windows</w:t>
      </w:r>
    </w:p>
    <w:p w:rsidR="004667DC" w:rsidRPr="00217B7D" w:rsidRDefault="004667DC" w:rsidP="004667DC">
      <w:pPr>
        <w:pStyle w:val="PURBody-Indented"/>
        <w:rPr>
          <w:lang w:val="ru-RU"/>
        </w:rPr>
      </w:pPr>
      <w:r w:rsidRPr="00217B7D">
        <w:rPr>
          <w:lang w:val="ru-RU"/>
        </w:rPr>
        <w:t xml:space="preserve">Программное обеспечение может включать </w:t>
      </w:r>
      <w:r>
        <w:t>Microsoft</w:t>
      </w:r>
      <w:r w:rsidRPr="00217B7D">
        <w:rPr>
          <w:lang w:val="ru-RU"/>
        </w:rPr>
        <w:t xml:space="preserve"> .</w:t>
      </w:r>
      <w:r>
        <w:t>NET</w:t>
      </w:r>
      <w:r w:rsidRPr="00217B7D">
        <w:rPr>
          <w:lang w:val="ru-RU"/>
        </w:rPr>
        <w:t xml:space="preserve"> </w:t>
      </w:r>
      <w:r>
        <w:t>Framework</w:t>
      </w:r>
      <w:r w:rsidRPr="00217B7D">
        <w:rPr>
          <w:lang w:val="ru-RU"/>
        </w:rPr>
        <w:t xml:space="preserve">, </w:t>
      </w:r>
      <w:r>
        <w:t>Microsoft</w:t>
      </w:r>
      <w:r w:rsidRPr="00217B7D">
        <w:rPr>
          <w:lang w:val="ru-RU"/>
        </w:rPr>
        <w:t xml:space="preserve"> </w:t>
      </w:r>
      <w:r>
        <w:t>Data</w:t>
      </w:r>
      <w:r w:rsidRPr="00217B7D">
        <w:rPr>
          <w:lang w:val="ru-RU"/>
        </w:rPr>
        <w:t xml:space="preserve"> </w:t>
      </w:r>
      <w:r>
        <w:t>Access</w:t>
      </w:r>
      <w:r w:rsidRPr="00217B7D">
        <w:rPr>
          <w:lang w:val="ru-RU"/>
        </w:rPr>
        <w:t xml:space="preserve"> </w:t>
      </w:r>
      <w:r>
        <w:t>Components</w:t>
      </w:r>
      <w:r w:rsidRPr="00217B7D">
        <w:rPr>
          <w:lang w:val="ru-RU"/>
        </w:rPr>
        <w:t xml:space="preserve">, определенные </w:t>
      </w:r>
      <w:r>
        <w:t>DLL</w:t>
      </w:r>
      <w:r w:rsidRPr="00217B7D">
        <w:rPr>
          <w:lang w:val="ru-RU"/>
        </w:rPr>
        <w:t xml:space="preserve">-библиотеки, связанные с технологией сборки </w:t>
      </w:r>
      <w:r>
        <w:t>Microsoft</w:t>
      </w:r>
      <w:r w:rsidRPr="00217B7D">
        <w:rPr>
          <w:lang w:val="ru-RU"/>
        </w:rPr>
        <w:t xml:space="preserve">; службы </w:t>
      </w:r>
      <w:r>
        <w:t>Microsoft</w:t>
      </w:r>
      <w:r w:rsidRPr="00217B7D">
        <w:rPr>
          <w:lang w:val="ru-RU"/>
        </w:rPr>
        <w:t xml:space="preserve"> </w:t>
      </w:r>
      <w:r>
        <w:t>Internet</w:t>
      </w:r>
      <w:r w:rsidRPr="00217B7D">
        <w:rPr>
          <w:lang w:val="ru-RU"/>
        </w:rPr>
        <w:t xml:space="preserve"> </w:t>
      </w:r>
      <w:r>
        <w:t>Information</w:t>
      </w:r>
      <w:r w:rsidRPr="00217B7D">
        <w:rPr>
          <w:lang w:val="ru-RU"/>
        </w:rPr>
        <w:t xml:space="preserve"> </w:t>
      </w:r>
      <w:r>
        <w:t>Services</w:t>
      </w:r>
      <w:r w:rsidRPr="00217B7D">
        <w:rPr>
          <w:lang w:val="ru-RU"/>
        </w:rPr>
        <w:t xml:space="preserve"> (</w:t>
      </w:r>
      <w:r>
        <w:t>IIS</w:t>
      </w:r>
      <w:r w:rsidRPr="00217B7D">
        <w:rPr>
          <w:lang w:val="ru-RU"/>
        </w:rPr>
        <w:t xml:space="preserve">) </w:t>
      </w:r>
      <w:r>
        <w:t>Express</w:t>
      </w:r>
      <w:r w:rsidRPr="00217B7D">
        <w:rPr>
          <w:lang w:val="ru-RU"/>
        </w:rPr>
        <w:t xml:space="preserve"> и</w:t>
      </w:r>
      <w:r w:rsidR="00A15EC7">
        <w:t> </w:t>
      </w:r>
      <w:r w:rsidRPr="00217B7D">
        <w:rPr>
          <w:lang w:val="ru-RU"/>
        </w:rPr>
        <w:t xml:space="preserve">Библиотеку </w:t>
      </w:r>
      <w:r>
        <w:t>Windows</w:t>
      </w:r>
      <w:r w:rsidRPr="00217B7D">
        <w:rPr>
          <w:lang w:val="ru-RU"/>
        </w:rPr>
        <w:t xml:space="preserve"> </w:t>
      </w:r>
      <w:r>
        <w:t>Library</w:t>
      </w:r>
      <w:r w:rsidRPr="00217B7D">
        <w:rPr>
          <w:lang w:val="ru-RU"/>
        </w:rPr>
        <w:t xml:space="preserve"> для </w:t>
      </w:r>
      <w:r>
        <w:t>JavaScript</w:t>
      </w:r>
      <w:r w:rsidRPr="00217B7D">
        <w:rPr>
          <w:lang w:val="ru-RU"/>
        </w:rPr>
        <w:t>.</w:t>
      </w:r>
      <w:r w:rsidR="00882634" w:rsidRPr="00217B7D">
        <w:rPr>
          <w:lang w:val="ru-RU"/>
        </w:rPr>
        <w:t xml:space="preserve"> </w:t>
      </w:r>
      <w:r w:rsidRPr="00217B7D">
        <w:rPr>
          <w:lang w:val="ru-RU"/>
        </w:rPr>
        <w:t xml:space="preserve">Все эти компоненты являются частью программного обеспечения </w:t>
      </w:r>
      <w:r>
        <w:t>Windows</w:t>
      </w:r>
      <w:r w:rsidRPr="00217B7D">
        <w:rPr>
          <w:lang w:val="ru-RU"/>
        </w:rPr>
        <w:t>, и</w:t>
      </w:r>
      <w:r w:rsidR="00AA07B8">
        <w:t> </w:t>
      </w:r>
      <w:r w:rsidRPr="00217B7D">
        <w:rPr>
          <w:lang w:val="ru-RU"/>
        </w:rPr>
        <w:t xml:space="preserve">условия лицензии для </w:t>
      </w:r>
      <w:r>
        <w:t>Windows</w:t>
      </w:r>
      <w:r w:rsidRPr="00217B7D">
        <w:rPr>
          <w:lang w:val="ru-RU"/>
        </w:rPr>
        <w:t xml:space="preserve"> применяются при использовании вами этих компонентов.</w:t>
      </w:r>
    </w:p>
    <w:p w:rsidR="005D7C5D" w:rsidRPr="00217B7D" w:rsidRDefault="005D7C5D" w:rsidP="005D7C5D">
      <w:pPr>
        <w:pStyle w:val="PURBlueStrong-Indented"/>
        <w:rPr>
          <w:lang w:val="ru-RU"/>
        </w:rPr>
      </w:pPr>
      <w:r w:rsidRPr="00217B7D">
        <w:rPr>
          <w:lang w:val="ru-RU"/>
        </w:rPr>
        <w:t xml:space="preserve">Технология </w:t>
      </w:r>
      <w:r>
        <w:t>SQL</w:t>
      </w:r>
      <w:r w:rsidRPr="00217B7D">
        <w:rPr>
          <w:lang w:val="ru-RU"/>
        </w:rPr>
        <w:t xml:space="preserve"> </w:t>
      </w:r>
      <w:r>
        <w:t>Server</w:t>
      </w:r>
    </w:p>
    <w:p w:rsidR="005D7C5D" w:rsidRPr="00217B7D" w:rsidRDefault="005D7C5D" w:rsidP="005D7C5D">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342466" w:rsidRPr="00217B7D" w:rsidRDefault="00342466" w:rsidP="00342466">
      <w:pPr>
        <w:pStyle w:val="PURBlueStrong-Indented"/>
        <w:rPr>
          <w:lang w:val="ru-RU"/>
        </w:rPr>
      </w:pPr>
      <w:r w:rsidRPr="00217B7D">
        <w:rPr>
          <w:lang w:val="ru-RU"/>
        </w:rPr>
        <w:t>ПО .</w:t>
      </w:r>
      <w:r>
        <w:t>NET</w:t>
      </w:r>
      <w:r w:rsidRPr="00217B7D">
        <w:rPr>
          <w:lang w:val="ru-RU"/>
        </w:rPr>
        <w:t xml:space="preserve"> </w:t>
      </w:r>
      <w:r>
        <w:t>Framework</w:t>
      </w:r>
    </w:p>
    <w:p w:rsidR="00342466" w:rsidRPr="00217B7D" w:rsidRDefault="00342466" w:rsidP="00342466">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9A4C7C" w:rsidRPr="00217B7D"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487" w:name="_Toc299519157"/>
      <w:bookmarkStart w:id="488" w:name="_Toc299531589"/>
      <w:bookmarkStart w:id="489" w:name="_Toc299531913"/>
      <w:bookmarkStart w:id="490" w:name="_Toc299957196"/>
      <w:bookmarkStart w:id="491" w:name="_Toc333334738"/>
      <w:bookmarkStart w:id="492" w:name="_Toc333336883"/>
      <w:r>
        <w:t>Visual</w:t>
      </w:r>
      <w:r w:rsidRPr="00217B7D">
        <w:rPr>
          <w:lang w:val="ru-RU"/>
        </w:rPr>
        <w:t xml:space="preserve"> </w:t>
      </w:r>
      <w:r>
        <w:t>Studio</w:t>
      </w:r>
      <w:r w:rsidRPr="00217B7D">
        <w:rPr>
          <w:lang w:val="ru-RU"/>
        </w:rPr>
        <w:t xml:space="preserve"> </w:t>
      </w:r>
      <w:r>
        <w:t>Ultimate</w:t>
      </w:r>
      <w:bookmarkEnd w:id="487"/>
      <w:bookmarkEnd w:id="488"/>
      <w:bookmarkEnd w:id="489"/>
      <w:bookmarkEnd w:id="490"/>
      <w:r>
        <w:t> </w:t>
      </w:r>
      <w:r w:rsidRPr="00217B7D">
        <w:rPr>
          <w:lang w:val="ru-RU"/>
        </w:rPr>
        <w:t>2012</w:t>
      </w:r>
      <w:bookmarkEnd w:id="491"/>
      <w:bookmarkEnd w:id="492"/>
      <w:r w:rsidRPr="00217B7D">
        <w:rPr>
          <w:lang w:val="ru-RU"/>
        </w:rPr>
        <w:t xml:space="preserve"> </w:t>
      </w:r>
      <w:r w:rsidR="00872DAE">
        <w:fldChar w:fldCharType="begin"/>
      </w:r>
      <w:r>
        <w:instrText>XE</w:instrText>
      </w:r>
      <w:r w:rsidRPr="00217B7D">
        <w:rPr>
          <w:lang w:val="ru-RU"/>
        </w:rPr>
        <w:instrText xml:space="preserve"> "</w:instrText>
      </w:r>
      <w:r>
        <w:instrText>Visual</w:instrText>
      </w:r>
      <w:r w:rsidRPr="00217B7D">
        <w:rPr>
          <w:lang w:val="ru-RU"/>
        </w:rPr>
        <w:instrText xml:space="preserve"> </w:instrText>
      </w:r>
      <w:r>
        <w:instrText>Studio</w:instrText>
      </w:r>
      <w:r w:rsidRPr="00217B7D">
        <w:rPr>
          <w:lang w:val="ru-RU"/>
        </w:rPr>
        <w:instrText xml:space="preserve"> </w:instrText>
      </w:r>
      <w:r>
        <w:instrText>Ultimate </w:instrText>
      </w:r>
      <w:r w:rsidRPr="00217B7D">
        <w:rPr>
          <w:lang w:val="ru-RU"/>
        </w:rPr>
        <w:instrText xml:space="preserve">2012"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D093B" w:rsidTr="00382CE7">
        <w:tc>
          <w:tcPr>
            <w:tcW w:w="2477" w:type="pct"/>
            <w:tcBorders>
              <w:top w:val="single" w:sz="4" w:space="0" w:color="auto"/>
              <w:bottom w:val="nil"/>
            </w:tcBorders>
          </w:tcPr>
          <w:p w:rsidR="00382CE7" w:rsidRPr="00217B7D" w:rsidRDefault="00382CE7" w:rsidP="00893CE7">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523" w:type="pct"/>
            <w:vMerge w:val="restart"/>
            <w:tcBorders>
              <w:top w:val="single" w:sz="4" w:space="0" w:color="auto"/>
            </w:tcBorders>
          </w:tcPr>
          <w:p w:rsidR="00382CE7" w:rsidRPr="00217B7D" w:rsidRDefault="00382CE7" w:rsidP="00F330CD">
            <w:pPr>
              <w:pStyle w:val="PURLMSH"/>
              <w:rPr>
                <w:lang w:val="ru-RU"/>
              </w:rPr>
            </w:pPr>
            <w:r w:rsidRPr="00217B7D">
              <w:rPr>
                <w:lang w:val="ru-RU"/>
              </w:rPr>
              <w:t xml:space="preserve">См. соответствующее уведомление. </w:t>
            </w:r>
            <w:r w:rsidRPr="00217B7D">
              <w:rPr>
                <w:b/>
                <w:lang w:val="ru-RU"/>
              </w:rPr>
              <w:t xml:space="preserve">Передача данных, </w:t>
            </w:r>
            <w:r>
              <w:rPr>
                <w:b/>
              </w:rPr>
              <w:t>H</w:t>
            </w:r>
            <w:r w:rsidRPr="00217B7D">
              <w:rPr>
                <w:b/>
                <w:lang w:val="ru-RU"/>
              </w:rPr>
              <w:t>.264/</w:t>
            </w:r>
            <w:r>
              <w:rPr>
                <w:b/>
              </w:rPr>
              <w:t>MPEG</w:t>
            </w:r>
            <w:r w:rsidRPr="00217B7D">
              <w:rPr>
                <w:b/>
                <w:lang w:val="ru-RU"/>
              </w:rPr>
              <w:t xml:space="preserve">-4 </w:t>
            </w:r>
            <w:r>
              <w:rPr>
                <w:b/>
              </w:rPr>
              <w:t>AVC</w:t>
            </w:r>
            <w:r w:rsidRPr="00217B7D">
              <w:rPr>
                <w:b/>
                <w:lang w:val="ru-RU"/>
              </w:rPr>
              <w:t xml:space="preserve"> и/или </w:t>
            </w:r>
            <w:r>
              <w:rPr>
                <w:b/>
              </w:rPr>
              <w:t>VC</w:t>
            </w:r>
            <w:r w:rsidRPr="00217B7D">
              <w:rPr>
                <w:b/>
                <w:lang w:val="ru-RU"/>
              </w:rPr>
              <w:t xml:space="preserve">-1 </w:t>
            </w:r>
            <w:r w:rsidRPr="00217B7D">
              <w:rPr>
                <w:lang w:val="ru-RU"/>
              </w:rPr>
              <w:t>(см.</w:t>
            </w:r>
            <w:r w:rsidRPr="00217B7D">
              <w:rPr>
                <w:b/>
                <w:lang w:val="ru-RU"/>
              </w:rPr>
              <w:t xml:space="preserve"> </w:t>
            </w:r>
            <w:hyperlink w:anchor="Приложение2" w:history="1">
              <w:hyperlink w:anchor="Appendix2" w:history="1">
                <w:r w:rsidR="0072515F" w:rsidRPr="00217B7D">
                  <w:rPr>
                    <w:rStyle w:val="Hyperlink"/>
                    <w:lang w:val="ru-RU"/>
                  </w:rPr>
                  <w:t>Приложение 2</w:t>
                </w:r>
              </w:hyperlink>
            </w:hyperlink>
            <w:r w:rsidRPr="00217B7D">
              <w:rPr>
                <w:lang w:val="ru-RU"/>
              </w:rPr>
              <w:t>)</w:t>
            </w:r>
          </w:p>
        </w:tc>
      </w:tr>
      <w:tr w:rsidR="00382CE7" w:rsidRPr="001D093B" w:rsidTr="00382CE7">
        <w:tc>
          <w:tcPr>
            <w:tcW w:w="2477" w:type="pct"/>
            <w:tcBorders>
              <w:top w:val="nil"/>
            </w:tcBorders>
          </w:tcPr>
          <w:p w:rsidR="00382CE7" w:rsidRPr="00217B7D" w:rsidRDefault="00382CE7"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vMerge/>
          </w:tcPr>
          <w:p w:rsidR="00382CE7" w:rsidRPr="00217B7D" w:rsidRDefault="00382CE7" w:rsidP="009A4C7C">
            <w:pPr>
              <w:pStyle w:val="PURLMSH"/>
              <w:rPr>
                <w:lang w:val="ru-RU"/>
              </w:rPr>
            </w:pPr>
          </w:p>
        </w:tc>
      </w:tr>
      <w:tr w:rsidR="009A4C7C" w:rsidRPr="008D031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8D0312"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8D0312" w:rsidRDefault="008D0312" w:rsidP="005E0251">
            <w:pPr>
              <w:pStyle w:val="PURBullet-Indented"/>
              <w:rPr>
                <w:b/>
                <w:bCs/>
              </w:rPr>
            </w:pPr>
            <w:r>
              <w:t>Visual Studio Ultimate 2012 SAL</w:t>
            </w:r>
          </w:p>
        </w:tc>
      </w:tr>
    </w:tbl>
    <w:p w:rsidR="00FD4C00" w:rsidRDefault="00FD4C00" w:rsidP="00FD4C00">
      <w:pPr>
        <w:pStyle w:val="PURADDITIONALTERMSHEADERMB"/>
        <w:pBdr>
          <w:top w:val="none" w:sz="0" w:space="0" w:color="auto"/>
          <w:left w:val="none" w:sz="0" w:space="0" w:color="auto"/>
          <w:bottom w:val="none" w:sz="0" w:space="0" w:color="auto"/>
          <w:right w:val="none" w:sz="0" w:space="0" w:color="auto"/>
        </w:pBdr>
        <w:shd w:val="clear" w:color="auto" w:fill="auto"/>
      </w:pPr>
    </w:p>
    <w:p w:rsidR="00FD4C00" w:rsidRDefault="00FD4C00" w:rsidP="00FD4C00">
      <w:pPr>
        <w:pStyle w:val="PURADDITIONALTERMSHEADERMB"/>
        <w:pBdr>
          <w:top w:val="none" w:sz="0" w:space="0" w:color="auto"/>
          <w:left w:val="none" w:sz="0" w:space="0" w:color="auto"/>
          <w:bottom w:val="none" w:sz="0" w:space="0" w:color="auto"/>
          <w:right w:val="none" w:sz="0" w:space="0" w:color="auto"/>
        </w:pBdr>
        <w:shd w:val="clear" w:color="auto" w:fill="auto"/>
      </w:pPr>
    </w:p>
    <w:p w:rsidR="00FD4C00" w:rsidRDefault="00FD4C00" w:rsidP="00FD4C00">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FD4C00" w:rsidRDefault="009A4C7C" w:rsidP="0085206E">
      <w:pPr>
        <w:pStyle w:val="PURADDITIONALTERMSHEADERMB"/>
        <w:rPr>
          <w:lang w:val="ru-RU"/>
        </w:rPr>
      </w:pPr>
      <w:r w:rsidRPr="00FD4C00">
        <w:rPr>
          <w:lang w:val="ru-RU"/>
        </w:rPr>
        <w:lastRenderedPageBreak/>
        <w:t>Дополнительные условия.</w:t>
      </w:r>
    </w:p>
    <w:p w:rsidR="009A4C7C" w:rsidRPr="00FD4C00" w:rsidRDefault="009A4C7C" w:rsidP="009A4C7C">
      <w:pPr>
        <w:pStyle w:val="PURBlueStrong"/>
        <w:rPr>
          <w:lang w:val="ru-RU"/>
        </w:rPr>
      </w:pPr>
      <w:r w:rsidRPr="00FD4C00">
        <w:rPr>
          <w:lang w:val="ru-RU"/>
        </w:rPr>
        <w:t xml:space="preserve">Файл </w:t>
      </w:r>
      <w:r>
        <w:t>BUILDSERVER</w:t>
      </w:r>
      <w:r w:rsidRPr="00FD4C00">
        <w:rPr>
          <w:lang w:val="ru-RU"/>
        </w:rPr>
        <w:t>.</w:t>
      </w:r>
      <w:r>
        <w:t>TXT</w:t>
      </w:r>
    </w:p>
    <w:p w:rsidR="000F6807" w:rsidRPr="00217B7D" w:rsidRDefault="000F6807" w:rsidP="000F6807">
      <w:pPr>
        <w:pStyle w:val="PURBody-Indented"/>
        <w:rPr>
          <w:lang w:val="ru-RU"/>
        </w:rPr>
      </w:pPr>
      <w:r w:rsidRPr="00217B7D">
        <w:rPr>
          <w:lang w:val="ru-RU"/>
        </w:rPr>
        <w:t xml:space="preserve">Списки серверов построения см. по адресу </w:t>
      </w:r>
      <w:hyperlink r:id="rId115" w:history="1">
        <w:r w:rsidRPr="00F06A59">
          <w:rPr>
            <w:color w:val="00467F"/>
            <w:u w:val="single"/>
          </w:rPr>
          <w:t>http</w:t>
        </w:r>
        <w:r w:rsidRPr="00217B7D">
          <w:rPr>
            <w:color w:val="00467F"/>
            <w:u w:val="single"/>
            <w:lang w:val="ru-RU"/>
          </w:rPr>
          <w:t>://</w:t>
        </w:r>
        <w:r w:rsidRPr="00F06A59">
          <w:rPr>
            <w:color w:val="00467F"/>
            <w:u w:val="single"/>
          </w:rPr>
          <w:t>go</w:t>
        </w:r>
        <w:r w:rsidRPr="00217B7D">
          <w:rPr>
            <w:color w:val="00467F"/>
            <w:u w:val="single"/>
            <w:lang w:val="ru-RU"/>
          </w:rPr>
          <w:t>.</w:t>
        </w:r>
        <w:r w:rsidRPr="00F06A59">
          <w:rPr>
            <w:color w:val="00467F"/>
            <w:u w:val="single"/>
          </w:rPr>
          <w:t>microsoft</w:t>
        </w:r>
        <w:r w:rsidRPr="00217B7D">
          <w:rPr>
            <w:color w:val="00467F"/>
            <w:u w:val="single"/>
            <w:lang w:val="ru-RU"/>
          </w:rPr>
          <w:t>.</w:t>
        </w:r>
        <w:r w:rsidRPr="00F06A59">
          <w:rPr>
            <w:color w:val="00467F"/>
            <w:u w:val="single"/>
          </w:rPr>
          <w:t>com</w:t>
        </w:r>
        <w:r w:rsidRPr="00217B7D">
          <w:rPr>
            <w:color w:val="00467F"/>
            <w:u w:val="single"/>
            <w:lang w:val="ru-RU"/>
          </w:rPr>
          <w:t>/</w:t>
        </w:r>
        <w:r w:rsidRPr="00F06A59">
          <w:rPr>
            <w:color w:val="00467F"/>
            <w:u w:val="single"/>
          </w:rPr>
          <w:t>fwlink</w:t>
        </w:r>
        <w:r w:rsidRPr="00217B7D">
          <w:rPr>
            <w:color w:val="00467F"/>
            <w:u w:val="single"/>
            <w:lang w:val="ru-RU"/>
          </w:rPr>
          <w:t>/?</w:t>
        </w:r>
        <w:r w:rsidRPr="00F06A59">
          <w:rPr>
            <w:color w:val="00467F"/>
            <w:u w:val="single"/>
          </w:rPr>
          <w:t>LinkId</w:t>
        </w:r>
        <w:r w:rsidRPr="00217B7D">
          <w:rPr>
            <w:color w:val="00467F"/>
            <w:u w:val="single"/>
            <w:lang w:val="ru-RU"/>
          </w:rPr>
          <w:t>=247624</w:t>
        </w:r>
      </w:hyperlink>
      <w:r w:rsidRPr="00217B7D">
        <w:rPr>
          <w:lang w:val="ru-RU"/>
        </w:rPr>
        <w:t>. Вы можете устанавливать копии файлов, указанные в нем, на компьютеры построения.</w:t>
      </w:r>
      <w:r w:rsidR="00882634" w:rsidRPr="00217B7D">
        <w:rPr>
          <w:lang w:val="ru-RU"/>
        </w:rPr>
        <w:t xml:space="preserve"> </w:t>
      </w:r>
      <w:r w:rsidRPr="00217B7D">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882634" w:rsidRPr="00217B7D">
        <w:rPr>
          <w:lang w:val="ru-RU"/>
        </w:rPr>
        <w:t xml:space="preserve"> </w:t>
      </w:r>
      <w:r w:rsidRPr="00217B7D">
        <w:rPr>
          <w:lang w:val="ru-RU"/>
        </w:rPr>
        <w:t xml:space="preserve">Мы можем указывать на веб-сайте </w:t>
      </w:r>
      <w:hyperlink r:id="rId116" w:history="1">
        <w:r w:rsidRPr="00F06A59">
          <w:rPr>
            <w:color w:val="00467F"/>
            <w:u w:val="single"/>
          </w:rPr>
          <w:t>http</w:t>
        </w:r>
        <w:r w:rsidRPr="00217B7D">
          <w:rPr>
            <w:color w:val="00467F"/>
            <w:u w:val="single"/>
            <w:lang w:val="ru-RU"/>
          </w:rPr>
          <w:t>://</w:t>
        </w:r>
        <w:r w:rsidRPr="00F06A59">
          <w:rPr>
            <w:color w:val="00467F"/>
            <w:u w:val="single"/>
          </w:rPr>
          <w:t>go</w:t>
        </w:r>
        <w:r w:rsidRPr="00217B7D">
          <w:rPr>
            <w:color w:val="00467F"/>
            <w:u w:val="single"/>
            <w:lang w:val="ru-RU"/>
          </w:rPr>
          <w:t>.</w:t>
        </w:r>
        <w:r w:rsidRPr="00F06A59">
          <w:rPr>
            <w:color w:val="00467F"/>
            <w:u w:val="single"/>
          </w:rPr>
          <w:t>microsoft</w:t>
        </w:r>
        <w:r w:rsidRPr="00217B7D">
          <w:rPr>
            <w:color w:val="00467F"/>
            <w:u w:val="single"/>
            <w:lang w:val="ru-RU"/>
          </w:rPr>
          <w:t>.</w:t>
        </w:r>
        <w:r w:rsidRPr="00F06A59">
          <w:rPr>
            <w:color w:val="00467F"/>
            <w:u w:val="single"/>
          </w:rPr>
          <w:t>com</w:t>
        </w:r>
        <w:r w:rsidRPr="00217B7D">
          <w:rPr>
            <w:color w:val="00467F"/>
            <w:u w:val="single"/>
            <w:lang w:val="ru-RU"/>
          </w:rPr>
          <w:t>/</w:t>
        </w:r>
        <w:r w:rsidRPr="00F06A59">
          <w:rPr>
            <w:color w:val="00467F"/>
            <w:u w:val="single"/>
          </w:rPr>
          <w:t>fwlink</w:t>
        </w:r>
        <w:r w:rsidRPr="00217B7D">
          <w:rPr>
            <w:color w:val="00467F"/>
            <w:u w:val="single"/>
            <w:lang w:val="ru-RU"/>
          </w:rPr>
          <w:t>/?</w:t>
        </w:r>
        <w:r w:rsidRPr="00F06A59">
          <w:rPr>
            <w:color w:val="00467F"/>
            <w:u w:val="single"/>
          </w:rPr>
          <w:t>LinkId</w:t>
        </w:r>
        <w:r w:rsidRPr="00217B7D">
          <w:rPr>
            <w:color w:val="00467F"/>
            <w:u w:val="single"/>
            <w:lang w:val="ru-RU"/>
          </w:rPr>
          <w:t>=247624</w:t>
        </w:r>
      </w:hyperlink>
      <w:r w:rsidRPr="00217B7D">
        <w:rPr>
          <w:lang w:val="ru-RU"/>
        </w:rPr>
        <w:t xml:space="preserve"> дополнительные файлы для использования в тех же целях.</w:t>
      </w:r>
    </w:p>
    <w:p w:rsidR="009A4C7C" w:rsidRPr="00217B7D" w:rsidRDefault="009A4C7C" w:rsidP="009A4C7C">
      <w:pPr>
        <w:pStyle w:val="PURBlueStrong"/>
        <w:rPr>
          <w:lang w:val="ru-RU"/>
        </w:rPr>
      </w:pPr>
      <w:r w:rsidRPr="00217B7D">
        <w:rPr>
          <w:lang w:val="ru-RU"/>
        </w:rPr>
        <w:t>Служебные программы</w:t>
      </w:r>
    </w:p>
    <w:p w:rsidR="008C1A97" w:rsidRPr="00217B7D" w:rsidRDefault="008C1A97" w:rsidP="008C1A97">
      <w:pPr>
        <w:pStyle w:val="PURBody-Indented"/>
        <w:rPr>
          <w:lang w:val="ru-RU"/>
        </w:rPr>
      </w:pPr>
      <w:r w:rsidRPr="00217B7D">
        <w:rPr>
          <w:lang w:val="ru-RU"/>
        </w:rPr>
        <w:t xml:space="preserve">Список служебных программ см. по адресу </w:t>
      </w:r>
      <w:hyperlink r:id="rId117"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w:t>
      </w:r>
      <w:r w:rsidR="00882634" w:rsidRPr="00217B7D">
        <w:rPr>
          <w:lang w:val="ru-RU"/>
        </w:rPr>
        <w:t xml:space="preserve"> </w:t>
      </w:r>
      <w:r w:rsidRPr="00217B7D">
        <w:rPr>
          <w:lang w:val="ru-RU"/>
        </w:rPr>
        <w:t>Программное обеспечение содержит определенные компоненты, перечисленные в этом списке.</w:t>
      </w:r>
      <w:r w:rsidR="00882634" w:rsidRPr="00217B7D">
        <w:rPr>
          <w:lang w:val="ru-RU"/>
        </w:rPr>
        <w:t xml:space="preserve"> </w:t>
      </w:r>
      <w:r w:rsidRPr="00217B7D">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882634" w:rsidRPr="00217B7D">
        <w:rPr>
          <w:lang w:val="ru-RU"/>
        </w:rPr>
        <w:t xml:space="preserve"> </w:t>
      </w:r>
      <w:r w:rsidRPr="00217B7D">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882634" w:rsidRPr="00217B7D">
        <w:rPr>
          <w:lang w:val="ru-RU"/>
        </w:rPr>
        <w:t xml:space="preserve"> </w:t>
      </w:r>
      <w:r w:rsidRPr="00217B7D">
        <w:rPr>
          <w:lang w:val="ru-RU"/>
        </w:rPr>
        <w:t>Необходимо удалить все служебные программы, установленные на устройстве, по окончании отладки своей</w:t>
      </w:r>
      <w:r w:rsidR="00BF293B">
        <w:t> </w:t>
      </w:r>
      <w:r w:rsidRPr="00217B7D">
        <w:rPr>
          <w:lang w:val="ru-RU"/>
        </w:rPr>
        <w:t>программы, но не позднее, чем через 30 дней после первой установки на устройство.</w:t>
      </w:r>
    </w:p>
    <w:p w:rsidR="000F52FF" w:rsidRPr="00217B7D" w:rsidRDefault="000F52FF" w:rsidP="000F52FF">
      <w:pPr>
        <w:pStyle w:val="PURBlueStrong-Indented"/>
        <w:rPr>
          <w:lang w:val="ru-RU"/>
        </w:rPr>
      </w:pPr>
      <w:r w:rsidRPr="00217B7D">
        <w:rPr>
          <w:lang w:val="ru-RU"/>
        </w:rPr>
        <w:t>Программы и уведомления третьих лиц</w:t>
      </w:r>
    </w:p>
    <w:p w:rsidR="000F52FF" w:rsidRPr="00217B7D" w:rsidRDefault="000F52FF" w:rsidP="000F52FF">
      <w:pPr>
        <w:pStyle w:val="PURBody-Indented"/>
        <w:rPr>
          <w:lang w:val="ru-RU"/>
        </w:rPr>
      </w:pPr>
      <w:r w:rsidRPr="00217B7D">
        <w:rPr>
          <w:lang w:val="ru-RU"/>
        </w:rPr>
        <w:t xml:space="preserve">Некоторый код третьих лиц, включенный в программное обеспечение, лицензируется </w:t>
      </w:r>
      <w:r>
        <w:t>Microsoft</w:t>
      </w:r>
      <w:r w:rsidRPr="00217B7D">
        <w:rPr>
          <w:lang w:val="ru-RU"/>
        </w:rPr>
        <w:t xml:space="preserve"> в рамках данного лицензионного соглашения, а не каким-либо третьим лицом по каким-либо другим условиям лицензии.</w:t>
      </w:r>
      <w:r w:rsidR="00882634" w:rsidRPr="00217B7D">
        <w:rPr>
          <w:lang w:val="ru-RU"/>
        </w:rPr>
        <w:t xml:space="preserve"> </w:t>
      </w:r>
      <w:r w:rsidRPr="00217B7D">
        <w:rPr>
          <w:lang w:val="ru-RU"/>
        </w:rPr>
        <w:t>Уведомления (если</w:t>
      </w:r>
      <w:r w:rsidR="003C5558">
        <w:t> </w:t>
      </w:r>
      <w:r w:rsidRPr="00217B7D">
        <w:rPr>
          <w:lang w:val="ru-RU"/>
        </w:rPr>
        <w:t xml:space="preserve">имеются) об этом коде третьих лиц включаются в программное обеспечение и находятся в файле </w:t>
      </w:r>
      <w:r>
        <w:t>ThirdPartyNotices</w:t>
      </w:r>
      <w:r w:rsidRPr="00217B7D">
        <w:rPr>
          <w:lang w:val="ru-RU"/>
        </w:rPr>
        <w:t>.</w:t>
      </w:r>
      <w:r>
        <w:t>txt</w:t>
      </w:r>
      <w:r w:rsidR="003C5558">
        <w:t> </w:t>
      </w:r>
      <w:r>
        <w:t>file</w:t>
      </w:r>
      <w:r w:rsidRPr="00217B7D">
        <w:rPr>
          <w:lang w:val="ru-RU"/>
        </w:rPr>
        <w:t xml:space="preserve"> или в документации по программному обеспечению.</w:t>
      </w:r>
    </w:p>
    <w:p w:rsidR="000F52FF" w:rsidRPr="00217B7D" w:rsidRDefault="000F52FF" w:rsidP="000F52FF">
      <w:pPr>
        <w:pStyle w:val="PURBlueStrong-Indented"/>
        <w:rPr>
          <w:lang w:val="ru-RU"/>
        </w:rPr>
      </w:pPr>
      <w:r w:rsidRPr="00217B7D">
        <w:rPr>
          <w:lang w:val="ru-RU"/>
        </w:rPr>
        <w:t>Компоненты диспетчера расширений и пакетов</w:t>
      </w:r>
    </w:p>
    <w:p w:rsidR="000F52FF" w:rsidRPr="00217B7D" w:rsidRDefault="000F52FF" w:rsidP="000F52FF">
      <w:pPr>
        <w:pStyle w:val="PURBody-Indented"/>
        <w:rPr>
          <w:spacing w:val="-2"/>
          <w:lang w:val="ru-RU"/>
        </w:rPr>
      </w:pPr>
      <w:r w:rsidRPr="00217B7D">
        <w:rPr>
          <w:spacing w:val="-2"/>
          <w:lang w:val="ru-RU"/>
        </w:rPr>
        <w:t>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w:t>
      </w:r>
      <w:r w:rsidR="00882634" w:rsidRPr="00217B7D">
        <w:rPr>
          <w:spacing w:val="-2"/>
          <w:lang w:val="ru-RU"/>
        </w:rPr>
        <w:t xml:space="preserve"> </w:t>
      </w:r>
      <w:r w:rsidRPr="00217B7D">
        <w:rPr>
          <w:spacing w:val="-2"/>
          <w:lang w:val="ru-RU"/>
        </w:rPr>
        <w:t xml:space="preserve">диспетчер расширений, новое диалоговое окно проектов, установщик веб-платформы, диспетчер пакетов на базе </w:t>
      </w:r>
      <w:r w:rsidRPr="00BF293B">
        <w:rPr>
          <w:spacing w:val="-2"/>
        </w:rPr>
        <w:t>Microsoft</w:t>
      </w:r>
      <w:r w:rsidRPr="00217B7D">
        <w:rPr>
          <w:spacing w:val="-2"/>
          <w:lang w:val="ru-RU"/>
        </w:rPr>
        <w:t xml:space="preserve"> </w:t>
      </w:r>
      <w:r w:rsidRPr="00BF293B">
        <w:rPr>
          <w:spacing w:val="-2"/>
        </w:rPr>
        <w:t>NuGet</w:t>
      </w:r>
      <w:r w:rsidRPr="00217B7D">
        <w:rPr>
          <w:spacing w:val="-2"/>
          <w:lang w:val="ru-RU"/>
        </w:rPr>
        <w:t xml:space="preserve">, а также диспетчер пакетов в </w:t>
      </w:r>
      <w:r w:rsidRPr="00BF293B">
        <w:rPr>
          <w:spacing w:val="-2"/>
        </w:rPr>
        <w:t>Microsoft</w:t>
      </w:r>
      <w:r w:rsidRPr="00217B7D">
        <w:rPr>
          <w:spacing w:val="-2"/>
          <w:lang w:val="ru-RU"/>
        </w:rPr>
        <w:t xml:space="preserve"> </w:t>
      </w:r>
      <w:r w:rsidRPr="00BF293B">
        <w:rPr>
          <w:spacing w:val="-2"/>
        </w:rPr>
        <w:t>ASP</w:t>
      </w:r>
      <w:r w:rsidRPr="00217B7D">
        <w:rPr>
          <w:spacing w:val="-2"/>
          <w:lang w:val="ru-RU"/>
        </w:rPr>
        <w:t>.</w:t>
      </w:r>
      <w:r w:rsidRPr="00BF293B">
        <w:rPr>
          <w:spacing w:val="-2"/>
        </w:rPr>
        <w:t>NET</w:t>
      </w:r>
      <w:r w:rsidRPr="00217B7D">
        <w:rPr>
          <w:spacing w:val="-2"/>
          <w:lang w:val="ru-RU"/>
        </w:rPr>
        <w:t xml:space="preserve"> </w:t>
      </w:r>
      <w:r w:rsidRPr="00BF293B">
        <w:rPr>
          <w:spacing w:val="-2"/>
        </w:rPr>
        <w:t>Web</w:t>
      </w:r>
      <w:r w:rsidRPr="00217B7D">
        <w:rPr>
          <w:spacing w:val="-2"/>
          <w:lang w:val="ru-RU"/>
        </w:rPr>
        <w:t xml:space="preserve"> </w:t>
      </w:r>
      <w:r w:rsidRPr="00BF293B">
        <w:rPr>
          <w:spacing w:val="-2"/>
        </w:rPr>
        <w:t>Pages</w:t>
      </w:r>
      <w:r w:rsidRPr="00217B7D">
        <w:rPr>
          <w:spacing w:val="-2"/>
          <w:lang w:val="ru-RU"/>
        </w:rPr>
        <w:t>.</w:t>
      </w:r>
      <w:r w:rsidR="00882634" w:rsidRPr="00217B7D">
        <w:rPr>
          <w:spacing w:val="-2"/>
          <w:lang w:val="ru-RU"/>
        </w:rPr>
        <w:t xml:space="preserve"> </w:t>
      </w:r>
      <w:r w:rsidRPr="00217B7D">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BF293B">
        <w:rPr>
          <w:spacing w:val="-2"/>
        </w:rPr>
        <w:t>Microsoft</w:t>
      </w:r>
      <w:r w:rsidRPr="00217B7D">
        <w:rPr>
          <w:spacing w:val="-2"/>
          <w:lang w:val="ru-RU"/>
        </w:rPr>
        <w:t>, однако в отношении каждого такого приложения и пакета действуют свои собственные условия лицензии.</w:t>
      </w:r>
      <w:r w:rsidR="00882634" w:rsidRPr="00217B7D">
        <w:rPr>
          <w:spacing w:val="-2"/>
          <w:lang w:val="ru-RU"/>
        </w:rPr>
        <w:t xml:space="preserve"> </w:t>
      </w:r>
      <w:r w:rsidRPr="00BF293B">
        <w:rPr>
          <w:spacing w:val="-2"/>
        </w:rPr>
        <w:t>Microsoft</w:t>
      </w:r>
      <w:r w:rsidRPr="00217B7D">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w:t>
      </w:r>
      <w:r w:rsidR="00BF293B">
        <w:rPr>
          <w:spacing w:val="-2"/>
        </w:rPr>
        <w:t> </w:t>
      </w:r>
      <w:r w:rsidRPr="00217B7D">
        <w:rPr>
          <w:spacing w:val="-2"/>
          <w:lang w:val="ru-RU"/>
        </w:rPr>
        <w:t>получения таких приложений и пакетов напрямую у третьих лиц.</w:t>
      </w:r>
      <w:r w:rsidR="00882634" w:rsidRPr="00217B7D">
        <w:rPr>
          <w:spacing w:val="-2"/>
          <w:lang w:val="ru-RU"/>
        </w:rPr>
        <w:t xml:space="preserve"> </w:t>
      </w:r>
      <w:r w:rsidRPr="00217B7D">
        <w:rPr>
          <w:spacing w:val="-2"/>
          <w:lang w:val="ru-RU"/>
        </w:rPr>
        <w:t xml:space="preserve">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 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BF293B">
        <w:rPr>
          <w:spacing w:val="-2"/>
        </w:rPr>
        <w:t>URL</w:t>
      </w:r>
      <w:r w:rsidRPr="00217B7D">
        <w:rPr>
          <w:spacing w:val="-2"/>
          <w:lang w:val="ru-RU"/>
        </w:rPr>
        <w:t>-адресу пакета (каналу) или просмотр пакетов на предмет включенных уведомлений или условий лицензии).</w:t>
      </w:r>
      <w:r w:rsidR="00882634" w:rsidRPr="00217B7D">
        <w:rPr>
          <w:spacing w:val="-2"/>
          <w:lang w:val="ru-RU"/>
        </w:rPr>
        <w:t xml:space="preserve"> </w:t>
      </w:r>
      <w:r w:rsidRPr="00BF293B">
        <w:rPr>
          <w:spacing w:val="-2"/>
        </w:rPr>
        <w:t>Microsoft</w:t>
      </w:r>
      <w:r w:rsidRPr="00217B7D">
        <w:rPr>
          <w:spacing w:val="-2"/>
          <w:lang w:val="ru-RU"/>
        </w:rPr>
        <w:t xml:space="preserve"> не делает никаких заявлений и не дает гарантий в отношении правильности </w:t>
      </w:r>
      <w:r w:rsidRPr="00BF293B">
        <w:rPr>
          <w:spacing w:val="-2"/>
        </w:rPr>
        <w:t>URL</w:t>
      </w:r>
      <w:r w:rsidRPr="00217B7D">
        <w:rPr>
          <w:spacing w:val="-2"/>
          <w:lang w:val="ru-RU"/>
        </w:rPr>
        <w:t xml:space="preserve">-адреса канала или галереи, доступности каналов или галерей по такому </w:t>
      </w:r>
      <w:r w:rsidRPr="00BF293B">
        <w:rPr>
          <w:spacing w:val="-2"/>
        </w:rPr>
        <w:t>URL</w:t>
      </w:r>
      <w:r w:rsidRPr="00217B7D">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882634" w:rsidRPr="00217B7D">
        <w:rPr>
          <w:spacing w:val="-2"/>
          <w:lang w:val="ru-RU"/>
        </w:rPr>
        <w:t xml:space="preserve"> </w:t>
      </w:r>
      <w:r w:rsidRPr="00BF293B">
        <w:rPr>
          <w:spacing w:val="-2"/>
        </w:rPr>
        <w:t>Microsoft</w:t>
      </w:r>
      <w:r w:rsidRPr="00217B7D">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217B7D" w:rsidRDefault="000F52FF" w:rsidP="000F52FF">
      <w:pPr>
        <w:pStyle w:val="PURBlueStrong-Indented"/>
        <w:rPr>
          <w:lang w:val="ru-RU"/>
        </w:rPr>
      </w:pPr>
      <w:r w:rsidRPr="00217B7D">
        <w:rPr>
          <w:lang w:val="ru-RU"/>
        </w:rPr>
        <w:t xml:space="preserve">Компоненты продукта </w:t>
      </w:r>
      <w:r>
        <w:t>Microsoft</w:t>
      </w:r>
      <w:r w:rsidRPr="00217B7D">
        <w:rPr>
          <w:lang w:val="ru-RU"/>
        </w:rPr>
        <w:t xml:space="preserve"> </w:t>
      </w:r>
      <w:r>
        <w:t>SQL</w:t>
      </w:r>
      <w:r w:rsidRPr="00217B7D">
        <w:rPr>
          <w:lang w:val="ru-RU"/>
        </w:rPr>
        <w:t xml:space="preserve"> </w:t>
      </w:r>
      <w:r>
        <w:t>Server</w:t>
      </w:r>
      <w:r w:rsidRPr="00217B7D">
        <w:rPr>
          <w:lang w:val="ru-RU"/>
        </w:rPr>
        <w:t xml:space="preserve"> и пакет средств разработки программного обеспечения </w:t>
      </w:r>
      <w:r>
        <w:t>Windows</w:t>
      </w:r>
      <w:r w:rsidRPr="00217B7D">
        <w:rPr>
          <w:lang w:val="ru-RU"/>
        </w:rPr>
        <w:t xml:space="preserve"> (</w:t>
      </w:r>
      <w:r>
        <w:t>Windows</w:t>
      </w:r>
      <w:r w:rsidRPr="00217B7D">
        <w:rPr>
          <w:lang w:val="ru-RU"/>
        </w:rPr>
        <w:t xml:space="preserve"> </w:t>
      </w:r>
      <w:r>
        <w:t>SDK</w:t>
      </w:r>
      <w:r w:rsidRPr="00217B7D">
        <w:rPr>
          <w:lang w:val="ru-RU"/>
        </w:rPr>
        <w:t>)</w:t>
      </w:r>
    </w:p>
    <w:p w:rsidR="000F52FF" w:rsidRPr="00217B7D" w:rsidRDefault="000F52FF" w:rsidP="000F52FF">
      <w:pPr>
        <w:pStyle w:val="PURBody-Indented"/>
        <w:rPr>
          <w:lang w:val="ru-RU"/>
        </w:rPr>
      </w:pPr>
      <w:r w:rsidRPr="00217B7D">
        <w:rPr>
          <w:lang w:val="ru-RU"/>
        </w:rPr>
        <w:t xml:space="preserve">Данное программное обеспечение может включать компоненты </w:t>
      </w:r>
      <w:r>
        <w:t>Microsoft</w:t>
      </w:r>
      <w:r w:rsidRPr="00217B7D">
        <w:rPr>
          <w:lang w:val="ru-RU"/>
        </w:rPr>
        <w:t xml:space="preserve"> </w:t>
      </w:r>
      <w:r>
        <w:t>SQL</w:t>
      </w:r>
      <w:r w:rsidRPr="00217B7D">
        <w:rPr>
          <w:lang w:val="ru-RU"/>
        </w:rPr>
        <w:t xml:space="preserve"> </w:t>
      </w:r>
      <w:r>
        <w:t>Server</w:t>
      </w:r>
      <w:r w:rsidRPr="00217B7D">
        <w:rPr>
          <w:lang w:val="ru-RU"/>
        </w:rPr>
        <w:t xml:space="preserve"> и пакет </w:t>
      </w:r>
      <w:r>
        <w:t>Windows</w:t>
      </w:r>
      <w:r w:rsidRPr="00217B7D">
        <w:rPr>
          <w:lang w:val="ru-RU"/>
        </w:rPr>
        <w:t xml:space="preserve"> </w:t>
      </w:r>
      <w:r>
        <w:t>SDK</w:t>
      </w:r>
      <w:r w:rsidRPr="00217B7D">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217B7D">
        <w:rPr>
          <w:lang w:val="ru-RU"/>
        </w:rPr>
        <w:t xml:space="preserve"> </w:t>
      </w:r>
      <w:r>
        <w:t>Files</w:t>
      </w:r>
      <w:r w:rsidRPr="00217B7D">
        <w:rPr>
          <w:lang w:val="ru-RU"/>
        </w:rPr>
        <w:t>%\</w:t>
      </w:r>
      <w:r>
        <w:t>Microsoft</w:t>
      </w:r>
      <w:r w:rsidRPr="00217B7D">
        <w:rPr>
          <w:lang w:val="ru-RU"/>
        </w:rPr>
        <w:t xml:space="preserve"> </w:t>
      </w:r>
      <w:r>
        <w:t>Visual</w:t>
      </w:r>
      <w:r w:rsidRPr="00217B7D">
        <w:rPr>
          <w:lang w:val="ru-RU"/>
        </w:rPr>
        <w:t xml:space="preserve"> </w:t>
      </w:r>
      <w:r>
        <w:t>Studio</w:t>
      </w:r>
      <w:r w:rsidRPr="00217B7D">
        <w:rPr>
          <w:lang w:val="ru-RU"/>
        </w:rPr>
        <w:t xml:space="preserve"> 11.0\</w:t>
      </w:r>
      <w:r>
        <w:t>Licenses</w:t>
      </w:r>
      <w:r w:rsidRPr="00217B7D">
        <w:rPr>
          <w:lang w:val="ru-RU"/>
        </w:rPr>
        <w:t>\. Данные компоненты можно использовать только в</w:t>
      </w:r>
      <w:r w:rsidR="00C86DD7">
        <w:t> </w:t>
      </w:r>
      <w:r w:rsidRPr="00217B7D">
        <w:rPr>
          <w:lang w:val="ru-RU"/>
        </w:rPr>
        <w:t>сочетании с использованием программного обеспечения.</w:t>
      </w:r>
      <w:r w:rsidR="00882634" w:rsidRPr="00217B7D">
        <w:rPr>
          <w:lang w:val="ru-RU"/>
        </w:rPr>
        <w:t xml:space="preserve"> </w:t>
      </w:r>
      <w:r w:rsidRPr="00217B7D">
        <w:rPr>
          <w:lang w:val="ru-RU"/>
        </w:rPr>
        <w:t>Если вы не согласны с условиями лицензии на компоненты, вы</w:t>
      </w:r>
      <w:r w:rsidR="00C86DD7">
        <w:t> </w:t>
      </w:r>
      <w:r w:rsidRPr="00217B7D">
        <w:rPr>
          <w:lang w:val="ru-RU"/>
        </w:rPr>
        <w:t>не сможете их использовать.</w:t>
      </w:r>
    </w:p>
    <w:p w:rsidR="00382CE7" w:rsidRPr="00217B7D" w:rsidRDefault="00382CE7" w:rsidP="00382CE7">
      <w:pPr>
        <w:pStyle w:val="PURBlueStrong-Indented"/>
        <w:rPr>
          <w:lang w:val="ru-RU"/>
        </w:rPr>
      </w:pPr>
      <w:r w:rsidRPr="00217B7D">
        <w:rPr>
          <w:lang w:val="ru-RU"/>
        </w:rPr>
        <w:t xml:space="preserve">Компоненты программного обеспечения </w:t>
      </w:r>
      <w:r>
        <w:t>Windows</w:t>
      </w:r>
    </w:p>
    <w:p w:rsidR="004667DC" w:rsidRPr="00217B7D" w:rsidRDefault="004667DC" w:rsidP="004667DC">
      <w:pPr>
        <w:pStyle w:val="PURBody-Indented"/>
        <w:rPr>
          <w:lang w:val="ru-RU"/>
        </w:rPr>
      </w:pPr>
      <w:r w:rsidRPr="00217B7D">
        <w:rPr>
          <w:lang w:val="ru-RU"/>
        </w:rPr>
        <w:t xml:space="preserve">Программное обеспечение может включать </w:t>
      </w:r>
      <w:r>
        <w:t>Microsoft</w:t>
      </w:r>
      <w:r w:rsidRPr="00217B7D">
        <w:rPr>
          <w:lang w:val="ru-RU"/>
        </w:rPr>
        <w:t xml:space="preserve"> .</w:t>
      </w:r>
      <w:r>
        <w:t>NET</w:t>
      </w:r>
      <w:r w:rsidRPr="00217B7D">
        <w:rPr>
          <w:lang w:val="ru-RU"/>
        </w:rPr>
        <w:t xml:space="preserve"> </w:t>
      </w:r>
      <w:r>
        <w:t>Framework</w:t>
      </w:r>
      <w:r w:rsidRPr="00217B7D">
        <w:rPr>
          <w:lang w:val="ru-RU"/>
        </w:rPr>
        <w:t xml:space="preserve">, </w:t>
      </w:r>
      <w:r>
        <w:t>Microsoft</w:t>
      </w:r>
      <w:r w:rsidRPr="00217B7D">
        <w:rPr>
          <w:lang w:val="ru-RU"/>
        </w:rPr>
        <w:t xml:space="preserve"> </w:t>
      </w:r>
      <w:r>
        <w:t>Data</w:t>
      </w:r>
      <w:r w:rsidRPr="00217B7D">
        <w:rPr>
          <w:lang w:val="ru-RU"/>
        </w:rPr>
        <w:t xml:space="preserve"> </w:t>
      </w:r>
      <w:r>
        <w:t>Access</w:t>
      </w:r>
      <w:r w:rsidRPr="00217B7D">
        <w:rPr>
          <w:lang w:val="ru-RU"/>
        </w:rPr>
        <w:t xml:space="preserve"> </w:t>
      </w:r>
      <w:r>
        <w:t>Components</w:t>
      </w:r>
      <w:r w:rsidRPr="00217B7D">
        <w:rPr>
          <w:lang w:val="ru-RU"/>
        </w:rPr>
        <w:t xml:space="preserve">, определенные </w:t>
      </w:r>
      <w:r>
        <w:t>DLL</w:t>
      </w:r>
      <w:r w:rsidRPr="00217B7D">
        <w:rPr>
          <w:lang w:val="ru-RU"/>
        </w:rPr>
        <w:t xml:space="preserve">-библиотеки, связанные с технологией сборки </w:t>
      </w:r>
      <w:r>
        <w:t>Microsoft</w:t>
      </w:r>
      <w:r w:rsidRPr="00217B7D">
        <w:rPr>
          <w:lang w:val="ru-RU"/>
        </w:rPr>
        <w:t xml:space="preserve">; службы </w:t>
      </w:r>
      <w:r>
        <w:t>Microsoft</w:t>
      </w:r>
      <w:r w:rsidRPr="00217B7D">
        <w:rPr>
          <w:lang w:val="ru-RU"/>
        </w:rPr>
        <w:t xml:space="preserve"> </w:t>
      </w:r>
      <w:r>
        <w:t>Internet</w:t>
      </w:r>
      <w:r w:rsidRPr="00217B7D">
        <w:rPr>
          <w:lang w:val="ru-RU"/>
        </w:rPr>
        <w:t xml:space="preserve"> </w:t>
      </w:r>
      <w:r>
        <w:t>Information</w:t>
      </w:r>
      <w:r w:rsidRPr="00217B7D">
        <w:rPr>
          <w:lang w:val="ru-RU"/>
        </w:rPr>
        <w:t xml:space="preserve"> </w:t>
      </w:r>
      <w:r>
        <w:t>Services</w:t>
      </w:r>
      <w:r w:rsidRPr="00217B7D">
        <w:rPr>
          <w:lang w:val="ru-RU"/>
        </w:rPr>
        <w:t xml:space="preserve"> (</w:t>
      </w:r>
      <w:r>
        <w:t>IIS</w:t>
      </w:r>
      <w:r w:rsidRPr="00217B7D">
        <w:rPr>
          <w:lang w:val="ru-RU"/>
        </w:rPr>
        <w:t xml:space="preserve">) </w:t>
      </w:r>
      <w:r>
        <w:t>Express</w:t>
      </w:r>
      <w:r w:rsidRPr="00217B7D">
        <w:rPr>
          <w:lang w:val="ru-RU"/>
        </w:rPr>
        <w:t xml:space="preserve"> и</w:t>
      </w:r>
      <w:r w:rsidR="00C86DD7">
        <w:t> </w:t>
      </w:r>
      <w:r w:rsidRPr="00217B7D">
        <w:rPr>
          <w:lang w:val="ru-RU"/>
        </w:rPr>
        <w:t xml:space="preserve">Библиотеку </w:t>
      </w:r>
      <w:r>
        <w:t>Windows</w:t>
      </w:r>
      <w:r w:rsidRPr="00217B7D">
        <w:rPr>
          <w:lang w:val="ru-RU"/>
        </w:rPr>
        <w:t xml:space="preserve"> </w:t>
      </w:r>
      <w:r>
        <w:t>Library</w:t>
      </w:r>
      <w:r w:rsidRPr="00217B7D">
        <w:rPr>
          <w:lang w:val="ru-RU"/>
        </w:rPr>
        <w:t xml:space="preserve"> для </w:t>
      </w:r>
      <w:r>
        <w:t>JavaScript</w:t>
      </w:r>
      <w:r w:rsidRPr="00217B7D">
        <w:rPr>
          <w:lang w:val="ru-RU"/>
        </w:rPr>
        <w:t>.</w:t>
      </w:r>
      <w:r w:rsidR="00882634" w:rsidRPr="00217B7D">
        <w:rPr>
          <w:lang w:val="ru-RU"/>
        </w:rPr>
        <w:t xml:space="preserve"> </w:t>
      </w:r>
      <w:r w:rsidRPr="00217B7D">
        <w:rPr>
          <w:lang w:val="ru-RU"/>
        </w:rPr>
        <w:t xml:space="preserve">Все эти компоненты являются частью программного обеспечения </w:t>
      </w:r>
      <w:r>
        <w:t>Windows</w:t>
      </w:r>
      <w:r w:rsidRPr="00217B7D">
        <w:rPr>
          <w:lang w:val="ru-RU"/>
        </w:rPr>
        <w:t>, и</w:t>
      </w:r>
      <w:r w:rsidR="00C86DD7">
        <w:t> </w:t>
      </w:r>
      <w:r w:rsidRPr="00217B7D">
        <w:rPr>
          <w:lang w:val="ru-RU"/>
        </w:rPr>
        <w:t xml:space="preserve">условия лицензии для </w:t>
      </w:r>
      <w:r>
        <w:t>Windows</w:t>
      </w:r>
      <w:r w:rsidRPr="00217B7D">
        <w:rPr>
          <w:lang w:val="ru-RU"/>
        </w:rPr>
        <w:t xml:space="preserve"> применяются при использовании вами этих компонентов.</w:t>
      </w:r>
    </w:p>
    <w:p w:rsidR="000579A6" w:rsidRPr="00217B7D" w:rsidRDefault="000579A6" w:rsidP="000579A6">
      <w:pPr>
        <w:pStyle w:val="PURBlueStrong-Indented"/>
        <w:rPr>
          <w:lang w:val="ru-RU"/>
        </w:rPr>
      </w:pPr>
      <w:r w:rsidRPr="00217B7D">
        <w:rPr>
          <w:lang w:val="ru-RU"/>
        </w:rPr>
        <w:t xml:space="preserve">Технология </w:t>
      </w:r>
      <w:r>
        <w:t>SQL</w:t>
      </w:r>
      <w:r w:rsidRPr="00217B7D">
        <w:rPr>
          <w:lang w:val="ru-RU"/>
        </w:rPr>
        <w:t xml:space="preserve"> </w:t>
      </w:r>
      <w:r>
        <w:t>Server</w:t>
      </w:r>
    </w:p>
    <w:p w:rsidR="000579A6" w:rsidRPr="00217B7D" w:rsidRDefault="000579A6" w:rsidP="000579A6">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342466" w:rsidRPr="00217B7D" w:rsidRDefault="00342466" w:rsidP="00342466">
      <w:pPr>
        <w:pStyle w:val="PURBlueStrong-Indented"/>
        <w:rPr>
          <w:lang w:val="ru-RU"/>
        </w:rPr>
      </w:pPr>
      <w:r w:rsidRPr="00217B7D">
        <w:rPr>
          <w:lang w:val="ru-RU"/>
        </w:rPr>
        <w:lastRenderedPageBreak/>
        <w:t>ПО .</w:t>
      </w:r>
      <w:r>
        <w:t>NET</w:t>
      </w:r>
      <w:r w:rsidRPr="00217B7D">
        <w:rPr>
          <w:lang w:val="ru-RU"/>
        </w:rPr>
        <w:t xml:space="preserve"> </w:t>
      </w:r>
      <w:r>
        <w:t>Framework</w:t>
      </w:r>
    </w:p>
    <w:p w:rsidR="00342466" w:rsidRPr="00217B7D" w:rsidRDefault="00342466" w:rsidP="00342466">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240496" w:rsidRPr="00217B7D" w:rsidRDefault="0013008E" w:rsidP="00833B09">
      <w:pPr>
        <w:pStyle w:val="PURBreadcrumb"/>
        <w:rPr>
          <w:lang w:val="ru-RU" w:eastAsia="ja-JP"/>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493" w:name="_Toc299519160"/>
      <w:bookmarkStart w:id="494" w:name="_Toc299531592"/>
      <w:bookmarkStart w:id="495" w:name="_Toc299531916"/>
      <w:bookmarkStart w:id="496" w:name="_Toc299957199"/>
      <w:bookmarkStart w:id="497" w:name="_Toc333334739"/>
      <w:bookmarkStart w:id="498" w:name="_Toc333336884"/>
      <w:r>
        <w:t>Visual</w:t>
      </w:r>
      <w:r w:rsidRPr="00217B7D">
        <w:rPr>
          <w:lang w:val="ru-RU"/>
        </w:rPr>
        <w:t xml:space="preserve"> </w:t>
      </w:r>
      <w:r>
        <w:t>Studio</w:t>
      </w:r>
      <w:r w:rsidRPr="00217B7D">
        <w:rPr>
          <w:lang w:val="ru-RU"/>
        </w:rPr>
        <w:t xml:space="preserve"> </w:t>
      </w:r>
      <w:r>
        <w:t>Team</w:t>
      </w:r>
      <w:r w:rsidRPr="00217B7D">
        <w:rPr>
          <w:lang w:val="ru-RU"/>
        </w:rPr>
        <w:t xml:space="preserve"> </w:t>
      </w:r>
      <w:r>
        <w:t>Foundation</w:t>
      </w:r>
      <w:r w:rsidRPr="00217B7D">
        <w:rPr>
          <w:lang w:val="ru-RU"/>
        </w:rPr>
        <w:t xml:space="preserve"> </w:t>
      </w:r>
      <w:r>
        <w:t>Server</w:t>
      </w:r>
      <w:r w:rsidRPr="00217B7D">
        <w:rPr>
          <w:lang w:val="ru-RU"/>
        </w:rPr>
        <w:t xml:space="preserve"> 2012 с технологией </w:t>
      </w:r>
      <w:r>
        <w:t>SQL</w:t>
      </w:r>
      <w:r w:rsidRPr="00217B7D">
        <w:rPr>
          <w:lang w:val="ru-RU"/>
        </w:rPr>
        <w:t xml:space="preserve"> </w:t>
      </w:r>
      <w:r>
        <w:t>Server</w:t>
      </w:r>
      <w:r w:rsidRPr="00217B7D">
        <w:rPr>
          <w:lang w:val="ru-RU"/>
        </w:rPr>
        <w:t xml:space="preserve"> 2012</w:t>
      </w:r>
      <w:bookmarkEnd w:id="493"/>
      <w:bookmarkEnd w:id="494"/>
      <w:bookmarkEnd w:id="495"/>
      <w:bookmarkEnd w:id="496"/>
      <w:bookmarkEnd w:id="497"/>
      <w:bookmarkEnd w:id="498"/>
      <w:r w:rsidR="00872DAE">
        <w:fldChar w:fldCharType="begin"/>
      </w:r>
      <w:r>
        <w:instrText>XE</w:instrText>
      </w:r>
      <w:r w:rsidRPr="00217B7D">
        <w:rPr>
          <w:lang w:val="ru-RU"/>
        </w:rPr>
        <w:instrText xml:space="preserve"> "</w:instrText>
      </w:r>
      <w:r>
        <w:instrText>Visual</w:instrText>
      </w:r>
      <w:r w:rsidRPr="00217B7D">
        <w:rPr>
          <w:lang w:val="ru-RU"/>
        </w:rPr>
        <w:instrText xml:space="preserve"> </w:instrText>
      </w:r>
      <w:r>
        <w:instrText>Studio</w:instrText>
      </w:r>
      <w:r w:rsidRPr="00217B7D">
        <w:rPr>
          <w:lang w:val="ru-RU"/>
        </w:rPr>
        <w:instrText xml:space="preserve"> </w:instrText>
      </w:r>
      <w:r>
        <w:instrText>Team</w:instrText>
      </w:r>
      <w:r w:rsidRPr="00217B7D">
        <w:rPr>
          <w:lang w:val="ru-RU"/>
        </w:rPr>
        <w:instrText xml:space="preserve"> </w:instrText>
      </w:r>
      <w:r>
        <w:instrText>Foundation</w:instrText>
      </w:r>
      <w:r w:rsidRPr="00217B7D">
        <w:rPr>
          <w:lang w:val="ru-RU"/>
        </w:rPr>
        <w:instrText xml:space="preserve"> </w:instrText>
      </w:r>
      <w:r>
        <w:instrText>Server</w:instrText>
      </w:r>
      <w:r w:rsidRPr="00217B7D">
        <w:rPr>
          <w:lang w:val="ru-RU"/>
        </w:rPr>
        <w:instrText xml:space="preserve"> 2012 с технологией </w:instrText>
      </w:r>
      <w:r>
        <w:instrText>SQL</w:instrText>
      </w:r>
      <w:r w:rsidRPr="00217B7D">
        <w:rPr>
          <w:lang w:val="ru-RU"/>
        </w:rPr>
        <w:instrText xml:space="preserve"> </w:instrText>
      </w:r>
      <w:r>
        <w:instrText>Server</w:instrText>
      </w:r>
      <w:r w:rsidRPr="00217B7D">
        <w:rPr>
          <w:lang w:val="ru-RU"/>
        </w:rPr>
        <w:instrText xml:space="preserve"> 2012"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Tr="00614E61">
        <w:tc>
          <w:tcPr>
            <w:tcW w:w="2474"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0"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4C5A14" w:rsidTr="00614E61">
        <w:tc>
          <w:tcPr>
            <w:tcW w:w="2474" w:type="pct"/>
            <w:tcBorders>
              <w:top w:val="nil"/>
            </w:tcBorders>
          </w:tcPr>
          <w:p w:rsidR="009A4C7C" w:rsidRPr="00217B7D" w:rsidRDefault="009A4C7C" w:rsidP="009A4C7C">
            <w:pPr>
              <w:pStyle w:val="PURLMSH"/>
              <w:rPr>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C86DD7" w:rsidRPr="00217B7D">
              <w:rPr>
                <w:b/>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0" w:type="pct"/>
            <w:tcBorders>
              <w:top w:val="nil"/>
            </w:tcBorders>
          </w:tcPr>
          <w:p w:rsidR="009A4C7C" w:rsidRPr="00217B7D" w:rsidRDefault="009A4C7C" w:rsidP="009A4C7C">
            <w:pPr>
              <w:pStyle w:val="PURLMSH"/>
              <w:rPr>
                <w:lang w:val="ru-RU"/>
              </w:rPr>
            </w:pPr>
          </w:p>
        </w:tc>
      </w:tr>
      <w:tr w:rsidR="009A4C7C" w:rsidRPr="00501DAF" w:rsidTr="00614E61">
        <w:tblPrEx>
          <w:tblBorders>
            <w:top w:val="none" w:sz="0" w:space="0" w:color="auto"/>
            <w:bottom w:val="none" w:sz="0" w:space="0" w:color="auto"/>
          </w:tblBorders>
        </w:tblPrEx>
        <w:tc>
          <w:tcPr>
            <w:tcW w:w="4994"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614E61">
        <w:tblPrEx>
          <w:tblBorders>
            <w:top w:val="none" w:sz="0" w:space="0" w:color="auto"/>
            <w:bottom w:val="none" w:sz="0" w:space="0" w:color="auto"/>
          </w:tblBorders>
        </w:tblPrEx>
        <w:tc>
          <w:tcPr>
            <w:tcW w:w="4994" w:type="pct"/>
            <w:gridSpan w:val="2"/>
          </w:tcPr>
          <w:p w:rsidR="009A4C7C" w:rsidRPr="00BB180A" w:rsidRDefault="00BB41EF" w:rsidP="009A4C7C">
            <w:pPr>
              <w:pStyle w:val="PURBody"/>
              <w:rPr>
                <w:i/>
              </w:rPr>
            </w:pPr>
            <w:r>
              <w:rPr>
                <w:b/>
              </w:rPr>
              <w:t>Необходимо:</w:t>
            </w:r>
          </w:p>
          <w:p w:rsidR="009A4C7C" w:rsidRDefault="009A4C7C" w:rsidP="00412FD6">
            <w:pPr>
              <w:pStyle w:val="PURBullet-Indented"/>
            </w:pPr>
            <w:r>
              <w:t xml:space="preserve">Visual Studio Team Foundation Server 2012 SAL, </w:t>
            </w:r>
            <w:r>
              <w:rPr>
                <w:b/>
              </w:rPr>
              <w:t>или</w:t>
            </w:r>
          </w:p>
          <w:p w:rsidR="00614E61" w:rsidRPr="00CF4538" w:rsidRDefault="009A4C7C" w:rsidP="00FD4C00">
            <w:pPr>
              <w:pStyle w:val="PURBullet-Indented"/>
            </w:pPr>
            <w:r>
              <w:t>Visual Studio Team Foundation Server 2012 Basic SAL (для базовой конфигурации)</w:t>
            </w:r>
          </w:p>
        </w:tc>
      </w:tr>
    </w:tbl>
    <w:p w:rsidR="009A4C7C" w:rsidRPr="00217B7D" w:rsidRDefault="009A4C7C" w:rsidP="0085206E">
      <w:pPr>
        <w:pStyle w:val="PURADDITIONALTERMSHEADERMB"/>
        <w:rPr>
          <w:lang w:val="ru-RU"/>
        </w:rPr>
      </w:pPr>
      <w:r w:rsidRPr="00217B7D">
        <w:rPr>
          <w:lang w:val="ru-RU"/>
        </w:rPr>
        <w:t>Дополнительные условия.</w:t>
      </w:r>
    </w:p>
    <w:p w:rsidR="003F58BA" w:rsidRPr="00217B7D" w:rsidRDefault="003F58BA" w:rsidP="003F58BA">
      <w:pPr>
        <w:pStyle w:val="PURBlueStrong-Indented"/>
        <w:rPr>
          <w:lang w:val="ru-RU"/>
        </w:rPr>
      </w:pPr>
      <w:r w:rsidRPr="00217B7D">
        <w:rPr>
          <w:lang w:val="ru-RU"/>
        </w:rPr>
        <w:t xml:space="preserve">Компоненты программного обеспечения </w:t>
      </w:r>
      <w:r>
        <w:t>Microsoft</w:t>
      </w:r>
      <w:r w:rsidRPr="00217B7D">
        <w:rPr>
          <w:lang w:val="ru-RU"/>
        </w:rPr>
        <w:t xml:space="preserve"> </w:t>
      </w:r>
      <w:r>
        <w:t>SQL</w:t>
      </w:r>
      <w:r w:rsidRPr="00217B7D">
        <w:rPr>
          <w:lang w:val="ru-RU"/>
        </w:rPr>
        <w:t xml:space="preserve"> </w:t>
      </w:r>
      <w:r>
        <w:t>Server</w:t>
      </w:r>
    </w:p>
    <w:p w:rsidR="003F58BA" w:rsidRPr="00217B7D" w:rsidRDefault="003F58BA" w:rsidP="003F58BA">
      <w:pPr>
        <w:pStyle w:val="PURBody-Indented"/>
        <w:rPr>
          <w:lang w:val="ru-RU"/>
        </w:rPr>
      </w:pPr>
      <w:r w:rsidRPr="00217B7D">
        <w:rPr>
          <w:lang w:val="ru-RU"/>
        </w:rPr>
        <w:t xml:space="preserve">Данное программное обеспечение включает компоненты ПО </w:t>
      </w:r>
      <w:r>
        <w:t>Microsoft</w:t>
      </w:r>
      <w:r w:rsidRPr="00217B7D">
        <w:rPr>
          <w:lang w:val="ru-RU"/>
        </w:rPr>
        <w:t xml:space="preserve"> </w:t>
      </w:r>
      <w:r>
        <w:t>SQL</w:t>
      </w:r>
      <w:r w:rsidRPr="00217B7D">
        <w:rPr>
          <w:lang w:val="ru-RU"/>
        </w:rPr>
        <w:t xml:space="preserve"> </w:t>
      </w:r>
      <w:r>
        <w:t>Server</w:t>
      </w:r>
      <w:r w:rsidRPr="00217B7D">
        <w:rPr>
          <w:lang w:val="ru-RU"/>
        </w:rPr>
        <w:t>, которые лицензируются в соответствии с</w:t>
      </w:r>
      <w:r w:rsidR="003C5558">
        <w:t> </w:t>
      </w:r>
      <w:r w:rsidRPr="00217B7D">
        <w:rPr>
          <w:lang w:val="ru-RU"/>
        </w:rPr>
        <w:t xml:space="preserve">условиями соответствующих лицензий </w:t>
      </w:r>
      <w:r>
        <w:t>SQL</w:t>
      </w:r>
      <w:r w:rsidRPr="00217B7D">
        <w:rPr>
          <w:lang w:val="ru-RU"/>
        </w:rPr>
        <w:t xml:space="preserve"> </w:t>
      </w:r>
      <w:r>
        <w:t>Server</w:t>
      </w:r>
      <w:r w:rsidRPr="00217B7D">
        <w:rPr>
          <w:lang w:val="ru-RU"/>
        </w:rPr>
        <w:t>, расположенных в папке «</w:t>
      </w:r>
      <w:r>
        <w:t>Licenses</w:t>
      </w:r>
      <w:r w:rsidRPr="00217B7D">
        <w:rPr>
          <w:lang w:val="ru-RU"/>
        </w:rPr>
        <w:t>» в следующем каталоге установки:</w:t>
      </w:r>
      <w:r w:rsidR="00882634" w:rsidRPr="00217B7D">
        <w:rPr>
          <w:lang w:val="ru-RU"/>
        </w:rPr>
        <w:t xml:space="preserve"> </w:t>
      </w:r>
      <w:r w:rsidRPr="00217B7D">
        <w:rPr>
          <w:lang w:val="ru-RU"/>
        </w:rPr>
        <w:t>..\</w:t>
      </w:r>
      <w:r>
        <w:t>Program</w:t>
      </w:r>
      <w:r w:rsidRPr="00217B7D">
        <w:rPr>
          <w:lang w:val="ru-RU"/>
        </w:rPr>
        <w:t xml:space="preserve"> </w:t>
      </w:r>
      <w:r>
        <w:t>Files</w:t>
      </w:r>
      <w:r w:rsidRPr="00217B7D">
        <w:rPr>
          <w:lang w:val="ru-RU"/>
        </w:rPr>
        <w:t>\</w:t>
      </w:r>
      <w:r>
        <w:t>Microsoft</w:t>
      </w:r>
      <w:r w:rsidRPr="00217B7D">
        <w:rPr>
          <w:lang w:val="ru-RU"/>
        </w:rPr>
        <w:t xml:space="preserve"> </w:t>
      </w:r>
      <w:r>
        <w:t>Team</w:t>
      </w:r>
      <w:r w:rsidRPr="00217B7D">
        <w:rPr>
          <w:lang w:val="ru-RU"/>
        </w:rPr>
        <w:t xml:space="preserve"> </w:t>
      </w:r>
      <w:r>
        <w:t>Foundation</w:t>
      </w:r>
      <w:r w:rsidRPr="00217B7D">
        <w:rPr>
          <w:lang w:val="ru-RU"/>
        </w:rPr>
        <w:t xml:space="preserve"> </w:t>
      </w:r>
      <w:r>
        <w:t>Server</w:t>
      </w:r>
      <w:r w:rsidRPr="00217B7D">
        <w:rPr>
          <w:lang w:val="ru-RU"/>
        </w:rPr>
        <w:t xml:space="preserve"> 2012\</w:t>
      </w:r>
      <w:r>
        <w:t>Licenses</w:t>
      </w:r>
      <w:r w:rsidRPr="00217B7D">
        <w:rPr>
          <w:lang w:val="ru-RU"/>
        </w:rPr>
        <w:t>.</w:t>
      </w:r>
    </w:p>
    <w:p w:rsidR="00D137DE" w:rsidRPr="00CE07D8" w:rsidRDefault="00D137DE" w:rsidP="00D137DE">
      <w:pPr>
        <w:pStyle w:val="PURBlueStrong-Indented"/>
      </w:pPr>
      <w:r>
        <w:t>Условия лицензии для Microsoft SharePoint Foundation 2010</w:t>
      </w:r>
    </w:p>
    <w:p w:rsidR="00D137DE" w:rsidRPr="00217B7D" w:rsidRDefault="00D137DE" w:rsidP="00D137DE">
      <w:pPr>
        <w:pStyle w:val="PURBody-Indented"/>
        <w:rPr>
          <w:lang w:val="ru-RU"/>
        </w:rPr>
      </w:pPr>
      <w:r w:rsidRPr="00217B7D">
        <w:rPr>
          <w:lang w:val="ru-RU"/>
        </w:rPr>
        <w:t xml:space="preserve">Программное обеспечение сопровождается программным пакетом </w:t>
      </w:r>
      <w:r>
        <w:t>Microsoft</w:t>
      </w:r>
      <w:r w:rsidRPr="00217B7D">
        <w:rPr>
          <w:lang w:val="ru-RU"/>
        </w:rPr>
        <w:t xml:space="preserve"> </w:t>
      </w:r>
      <w:r>
        <w:t>SharePoint</w:t>
      </w:r>
      <w:r w:rsidRPr="00217B7D">
        <w:rPr>
          <w:lang w:val="ru-RU"/>
        </w:rPr>
        <w:t xml:space="preserve"> </w:t>
      </w:r>
      <w:r>
        <w:t>Foundation </w:t>
      </w:r>
      <w:r w:rsidRPr="00217B7D">
        <w:rPr>
          <w:lang w:val="ru-RU"/>
        </w:rPr>
        <w:t>2010, который лицензируется в соответствии с условиями для этого пакета.</w:t>
      </w:r>
      <w:r w:rsidR="00882634" w:rsidRPr="00217B7D">
        <w:rPr>
          <w:lang w:val="ru-RU"/>
        </w:rPr>
        <w:t xml:space="preserve"> </w:t>
      </w:r>
      <w:r w:rsidRPr="00217B7D">
        <w:rPr>
          <w:lang w:val="ru-RU"/>
        </w:rPr>
        <w:t>Копия этих отдельных условий лицензии находится в папке «Лицензии» в следующем каталоге установки:</w:t>
      </w:r>
      <w:r w:rsidR="00882634" w:rsidRPr="00217B7D">
        <w:rPr>
          <w:lang w:val="ru-RU"/>
        </w:rPr>
        <w:t xml:space="preserve"> </w:t>
      </w:r>
      <w:r w:rsidRPr="00217B7D">
        <w:rPr>
          <w:lang w:val="ru-RU"/>
        </w:rPr>
        <w:t>..\</w:t>
      </w:r>
      <w:r>
        <w:t>Program</w:t>
      </w:r>
      <w:r w:rsidRPr="00217B7D">
        <w:rPr>
          <w:lang w:val="ru-RU"/>
        </w:rPr>
        <w:t xml:space="preserve"> </w:t>
      </w:r>
      <w:r>
        <w:t>Files</w:t>
      </w:r>
      <w:r w:rsidRPr="00217B7D">
        <w:rPr>
          <w:lang w:val="ru-RU"/>
        </w:rPr>
        <w:t>\</w:t>
      </w:r>
      <w:r>
        <w:t>Microsoft</w:t>
      </w:r>
      <w:r w:rsidRPr="00217B7D">
        <w:rPr>
          <w:lang w:val="ru-RU"/>
        </w:rPr>
        <w:t xml:space="preserve"> </w:t>
      </w:r>
      <w:r>
        <w:t>Team</w:t>
      </w:r>
      <w:r w:rsidRPr="00217B7D">
        <w:rPr>
          <w:lang w:val="ru-RU"/>
        </w:rPr>
        <w:t xml:space="preserve"> </w:t>
      </w:r>
      <w:r>
        <w:t>Foundation</w:t>
      </w:r>
      <w:r w:rsidRPr="00217B7D">
        <w:rPr>
          <w:lang w:val="ru-RU"/>
        </w:rPr>
        <w:t xml:space="preserve"> </w:t>
      </w:r>
      <w:r>
        <w:t>Server</w:t>
      </w:r>
      <w:r w:rsidRPr="00217B7D">
        <w:rPr>
          <w:lang w:val="ru-RU"/>
        </w:rPr>
        <w:t xml:space="preserve"> 2012\</w:t>
      </w:r>
      <w:r>
        <w:t>Licenses</w:t>
      </w:r>
      <w:r w:rsidRPr="00217B7D">
        <w:rPr>
          <w:lang w:val="ru-RU"/>
        </w:rPr>
        <w:t>.</w:t>
      </w:r>
    </w:p>
    <w:p w:rsidR="003F58BA" w:rsidRPr="00217B7D" w:rsidRDefault="003F58BA" w:rsidP="003F58BA">
      <w:pPr>
        <w:pStyle w:val="PURBlueStrong-Indented"/>
        <w:rPr>
          <w:lang w:val="ru-RU"/>
        </w:rPr>
      </w:pPr>
      <w:r w:rsidRPr="00217B7D">
        <w:rPr>
          <w:lang w:val="ru-RU"/>
        </w:rPr>
        <w:t xml:space="preserve">Технология </w:t>
      </w:r>
      <w:r>
        <w:t>SQL</w:t>
      </w:r>
      <w:r w:rsidRPr="00217B7D">
        <w:rPr>
          <w:lang w:val="ru-RU"/>
        </w:rPr>
        <w:t xml:space="preserve"> </w:t>
      </w:r>
      <w:r>
        <w:t>Server</w:t>
      </w:r>
    </w:p>
    <w:p w:rsidR="003F58BA" w:rsidRPr="00217B7D" w:rsidRDefault="003F58BA" w:rsidP="003F58BA">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342466" w:rsidRPr="00217B7D" w:rsidRDefault="00342466" w:rsidP="00342466">
      <w:pPr>
        <w:pStyle w:val="PURBlueStrong-Indented"/>
        <w:rPr>
          <w:lang w:val="ru-RU"/>
        </w:rPr>
      </w:pPr>
      <w:r w:rsidRPr="00217B7D">
        <w:rPr>
          <w:lang w:val="ru-RU"/>
        </w:rPr>
        <w:t>ПО .</w:t>
      </w:r>
      <w:r>
        <w:t>NET</w:t>
      </w:r>
      <w:r w:rsidRPr="00217B7D">
        <w:rPr>
          <w:lang w:val="ru-RU"/>
        </w:rPr>
        <w:t xml:space="preserve"> </w:t>
      </w:r>
      <w:r>
        <w:t>Framework</w:t>
      </w:r>
    </w:p>
    <w:p w:rsidR="00342466" w:rsidRPr="00217B7D" w:rsidRDefault="00342466" w:rsidP="00342466">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9A4C7C" w:rsidRPr="00217B7D" w:rsidRDefault="0013008E" w:rsidP="009A4C7C">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B27A8" w:rsidRPr="00217B7D" w:rsidRDefault="009B27A8" w:rsidP="009B27A8">
      <w:pPr>
        <w:pStyle w:val="PURProductName"/>
        <w:rPr>
          <w:lang w:val="ru-RU"/>
        </w:rPr>
      </w:pPr>
      <w:bookmarkStart w:id="499" w:name="_Toc299519159"/>
      <w:bookmarkStart w:id="500" w:name="_Toc299531591"/>
      <w:bookmarkStart w:id="501" w:name="_Toc299531915"/>
      <w:bookmarkStart w:id="502" w:name="_Toc299957198"/>
      <w:bookmarkStart w:id="503" w:name="_Toc333334740"/>
      <w:bookmarkStart w:id="504" w:name="_Toc333336885"/>
      <w:bookmarkStart w:id="505" w:name="_Toc299519162"/>
      <w:bookmarkStart w:id="506" w:name="_Toc299531594"/>
      <w:bookmarkStart w:id="507" w:name="_Toc299531918"/>
      <w:bookmarkStart w:id="508" w:name="_Toc299957201"/>
      <w:r>
        <w:t>Visual</w:t>
      </w:r>
      <w:r w:rsidRPr="00217B7D">
        <w:rPr>
          <w:lang w:val="ru-RU"/>
        </w:rPr>
        <w:t xml:space="preserve"> </w:t>
      </w:r>
      <w:r>
        <w:t>Studio</w:t>
      </w:r>
      <w:r w:rsidRPr="00217B7D">
        <w:rPr>
          <w:lang w:val="ru-RU"/>
        </w:rPr>
        <w:t xml:space="preserve"> </w:t>
      </w:r>
      <w:r>
        <w:t>Test</w:t>
      </w:r>
      <w:r w:rsidRPr="00217B7D">
        <w:rPr>
          <w:lang w:val="ru-RU"/>
        </w:rPr>
        <w:t xml:space="preserve"> </w:t>
      </w:r>
      <w:r>
        <w:t>Professional</w:t>
      </w:r>
      <w:bookmarkEnd w:id="499"/>
      <w:bookmarkEnd w:id="500"/>
      <w:bookmarkEnd w:id="501"/>
      <w:r>
        <w:t> </w:t>
      </w:r>
      <w:bookmarkEnd w:id="502"/>
      <w:r w:rsidRPr="00217B7D">
        <w:rPr>
          <w:lang w:val="ru-RU"/>
        </w:rPr>
        <w:t>2012</w:t>
      </w:r>
      <w:bookmarkEnd w:id="503"/>
      <w:bookmarkEnd w:id="504"/>
      <w:r w:rsidR="00872DAE">
        <w:fldChar w:fldCharType="begin"/>
      </w:r>
      <w:r>
        <w:instrText>XE</w:instrText>
      </w:r>
      <w:r w:rsidRPr="00217B7D">
        <w:rPr>
          <w:lang w:val="ru-RU"/>
        </w:rPr>
        <w:instrText xml:space="preserve"> "</w:instrText>
      </w:r>
      <w:r>
        <w:instrText>Visual</w:instrText>
      </w:r>
      <w:r w:rsidRPr="00217B7D">
        <w:rPr>
          <w:lang w:val="ru-RU"/>
        </w:rPr>
        <w:instrText xml:space="preserve"> </w:instrText>
      </w:r>
      <w:r>
        <w:instrText>Studio</w:instrText>
      </w:r>
      <w:r w:rsidRPr="00217B7D">
        <w:rPr>
          <w:lang w:val="ru-RU"/>
        </w:rPr>
        <w:instrText xml:space="preserve"> </w:instrText>
      </w:r>
      <w:r>
        <w:instrText>Test</w:instrText>
      </w:r>
      <w:r w:rsidRPr="00217B7D">
        <w:rPr>
          <w:lang w:val="ru-RU"/>
        </w:rPr>
        <w:instrText xml:space="preserve"> </w:instrText>
      </w:r>
      <w:r>
        <w:instrText>Professional</w:instrText>
      </w:r>
      <w:r w:rsidRPr="00217B7D">
        <w:rPr>
          <w:lang w:val="ru-RU"/>
        </w:rPr>
        <w:instrText xml:space="preserve"> 2012" </w:instrText>
      </w:r>
      <w:r w:rsidR="00872DAE">
        <w:fldChar w:fldCharType="end"/>
      </w:r>
    </w:p>
    <w:p w:rsidR="009B27A8" w:rsidRPr="00217B7D" w:rsidRDefault="009B27A8" w:rsidP="009B27A8">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1D093B" w:rsidTr="009B27A8">
        <w:tc>
          <w:tcPr>
            <w:tcW w:w="2477" w:type="pct"/>
            <w:gridSpan w:val="2"/>
            <w:tcBorders>
              <w:top w:val="single" w:sz="4" w:space="0" w:color="auto"/>
              <w:bottom w:val="nil"/>
            </w:tcBorders>
          </w:tcPr>
          <w:p w:rsidR="009B27A8" w:rsidRPr="00217B7D" w:rsidRDefault="009B27A8" w:rsidP="009B27A8">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Desktop" w:history="1">
              <w:r w:rsidRPr="00217B7D">
                <w:rPr>
                  <w:rStyle w:val="Hyperlink"/>
                  <w:lang w:val="ru-RU"/>
                </w:rPr>
                <w:t>Приложения для настольных компьютеров (</w:t>
              </w:r>
              <w:r>
                <w:rPr>
                  <w:rStyle w:val="Hyperlink"/>
                </w:rPr>
                <w:t>Desktop</w:t>
              </w:r>
              <w:r w:rsidRPr="00217B7D">
                <w:rPr>
                  <w:rStyle w:val="Hyperlink"/>
                  <w:lang w:val="ru-RU"/>
                </w:rPr>
                <w:t xml:space="preserve"> </w:t>
              </w:r>
              <w:r>
                <w:rPr>
                  <w:rStyle w:val="Hyperlink"/>
                </w:rPr>
                <w:t>Applications</w:t>
              </w:r>
              <w:r w:rsidRPr="00217B7D">
                <w:rPr>
                  <w:rStyle w:val="Hyperlink"/>
                  <w:lang w:val="ru-RU"/>
                </w:rPr>
                <w:t>)</w:t>
              </w:r>
            </w:hyperlink>
          </w:p>
        </w:tc>
        <w:tc>
          <w:tcPr>
            <w:tcW w:w="2523" w:type="pct"/>
            <w:gridSpan w:val="2"/>
            <w:vMerge w:val="restart"/>
            <w:tcBorders>
              <w:top w:val="single" w:sz="4" w:space="0" w:color="auto"/>
            </w:tcBorders>
          </w:tcPr>
          <w:p w:rsidR="009B27A8" w:rsidRPr="00217B7D" w:rsidRDefault="009B27A8" w:rsidP="009B27A8">
            <w:pPr>
              <w:pStyle w:val="PURLMSH"/>
              <w:rPr>
                <w:lang w:val="ru-RU"/>
              </w:rPr>
            </w:pPr>
            <w:r w:rsidRPr="00217B7D">
              <w:rPr>
                <w:lang w:val="ru-RU"/>
              </w:rPr>
              <w:t xml:space="preserve">См. соответствующее уведомление. </w:t>
            </w:r>
            <w:r w:rsidRPr="00217B7D">
              <w:rPr>
                <w:b/>
                <w:lang w:val="ru-RU"/>
              </w:rPr>
              <w:t xml:space="preserve">Передача данных, </w:t>
            </w:r>
            <w:r>
              <w:rPr>
                <w:b/>
              </w:rPr>
              <w:t>H</w:t>
            </w:r>
            <w:r w:rsidRPr="00217B7D">
              <w:rPr>
                <w:b/>
                <w:lang w:val="ru-RU"/>
              </w:rPr>
              <w:t>.264/</w:t>
            </w:r>
            <w:r>
              <w:rPr>
                <w:b/>
              </w:rPr>
              <w:t>MPEG</w:t>
            </w:r>
            <w:r w:rsidRPr="00217B7D">
              <w:rPr>
                <w:b/>
                <w:lang w:val="ru-RU"/>
              </w:rPr>
              <w:t xml:space="preserve">-4 </w:t>
            </w:r>
            <w:r>
              <w:rPr>
                <w:b/>
              </w:rPr>
              <w:t>AVC</w:t>
            </w:r>
            <w:r w:rsidRPr="00217B7D">
              <w:rPr>
                <w:b/>
                <w:lang w:val="ru-RU"/>
              </w:rPr>
              <w:t xml:space="preserve"> и/или </w:t>
            </w:r>
            <w:r>
              <w:rPr>
                <w:b/>
              </w:rPr>
              <w:t>VC</w:t>
            </w:r>
            <w:r w:rsidRPr="00217B7D">
              <w:rPr>
                <w:b/>
                <w:lang w:val="ru-RU"/>
              </w:rPr>
              <w:t xml:space="preserve">-1 </w:t>
            </w:r>
            <w:r w:rsidRPr="00217B7D">
              <w:rPr>
                <w:lang w:val="ru-RU"/>
              </w:rPr>
              <w:t>(см.</w:t>
            </w:r>
            <w:r w:rsidRPr="00217B7D">
              <w:rPr>
                <w:b/>
                <w:lang w:val="ru-RU"/>
              </w:rPr>
              <w:t xml:space="preserve"> </w:t>
            </w:r>
            <w:hyperlink w:anchor="Приложение2" w:history="1">
              <w:hyperlink w:anchor="Appendix2" w:history="1">
                <w:r w:rsidR="0072515F" w:rsidRPr="00217B7D">
                  <w:rPr>
                    <w:rStyle w:val="Hyperlink"/>
                    <w:lang w:val="ru-RU"/>
                  </w:rPr>
                  <w:t>Приложение 2</w:t>
                </w:r>
              </w:hyperlink>
            </w:hyperlink>
            <w:r w:rsidRPr="00217B7D">
              <w:rPr>
                <w:lang w:val="ru-RU"/>
              </w:rPr>
              <w:t>)</w:t>
            </w:r>
          </w:p>
        </w:tc>
      </w:tr>
      <w:tr w:rsidR="009B27A8" w:rsidRPr="001D093B" w:rsidTr="009B27A8">
        <w:tc>
          <w:tcPr>
            <w:tcW w:w="2477" w:type="pct"/>
            <w:gridSpan w:val="2"/>
            <w:tcBorders>
              <w:top w:val="nil"/>
            </w:tcBorders>
          </w:tcPr>
          <w:p w:rsidR="009B27A8" w:rsidRPr="00217B7D" w:rsidRDefault="009B27A8" w:rsidP="009B27A8">
            <w:pPr>
              <w:pStyle w:val="PURLMSH"/>
              <w:rPr>
                <w:lang w:val="ru-RU"/>
              </w:rPr>
            </w:pPr>
            <w:r w:rsidRPr="00217B7D">
              <w:rPr>
                <w:lang w:val="ru-RU"/>
              </w:rPr>
              <w:t xml:space="preserve">Клиентское/Дополнительное программное обеспечение </w:t>
            </w:r>
            <w:r w:rsidRPr="00217B7D">
              <w:rPr>
                <w:b/>
                <w:lang w:val="ru-RU"/>
              </w:rPr>
              <w:t>Нет</w:t>
            </w:r>
          </w:p>
        </w:tc>
        <w:tc>
          <w:tcPr>
            <w:tcW w:w="2523" w:type="pct"/>
            <w:gridSpan w:val="2"/>
            <w:vMerge/>
          </w:tcPr>
          <w:p w:rsidR="009B27A8" w:rsidRPr="00217B7D" w:rsidRDefault="009B27A8" w:rsidP="009B27A8">
            <w:pPr>
              <w:pStyle w:val="PURLMSH"/>
              <w:rPr>
                <w:lang w:val="ru-RU"/>
              </w:rPr>
            </w:pPr>
          </w:p>
        </w:tc>
      </w:tr>
      <w:tr w:rsidR="009B27A8" w:rsidRPr="00501DAF"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501DAF" w:rsidRDefault="009B27A8" w:rsidP="009B27A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Необходимо:</w:t>
            </w:r>
          </w:p>
          <w:p w:rsidR="009B27A8" w:rsidRPr="003528B0" w:rsidRDefault="009B27A8" w:rsidP="000579A6">
            <w:pPr>
              <w:pStyle w:val="PURBullet-Indented"/>
              <w:rPr>
                <w:b/>
                <w:bCs/>
              </w:rPr>
            </w:pPr>
            <w:r>
              <w:t>Visual Studio Test Professional 2012 SAL</w:t>
            </w:r>
          </w:p>
        </w:tc>
      </w:tr>
    </w:tbl>
    <w:p w:rsidR="00FD4C00" w:rsidRDefault="00FD4C00" w:rsidP="00FD4C00">
      <w:pPr>
        <w:pStyle w:val="PURADDITIONALTERMSHEADERMB"/>
        <w:pBdr>
          <w:top w:val="none" w:sz="0" w:space="0" w:color="auto"/>
          <w:left w:val="none" w:sz="0" w:space="0" w:color="auto"/>
          <w:bottom w:val="none" w:sz="0" w:space="0" w:color="auto"/>
          <w:right w:val="none" w:sz="0" w:space="0" w:color="auto"/>
        </w:pBdr>
        <w:shd w:val="clear" w:color="auto" w:fill="auto"/>
      </w:pPr>
    </w:p>
    <w:p w:rsidR="00FD4C00" w:rsidRDefault="00FD4C00" w:rsidP="00FD4C00">
      <w:pPr>
        <w:pStyle w:val="PURADDITIONALTERMSHEADERMB"/>
        <w:pBdr>
          <w:top w:val="none" w:sz="0" w:space="0" w:color="auto"/>
          <w:left w:val="none" w:sz="0" w:space="0" w:color="auto"/>
          <w:bottom w:val="none" w:sz="0" w:space="0" w:color="auto"/>
          <w:right w:val="none" w:sz="0" w:space="0" w:color="auto"/>
        </w:pBdr>
        <w:shd w:val="clear" w:color="auto" w:fill="auto"/>
      </w:pPr>
    </w:p>
    <w:p w:rsidR="009B27A8" w:rsidRPr="00217B7D" w:rsidRDefault="009B27A8" w:rsidP="009B27A8">
      <w:pPr>
        <w:pStyle w:val="PURADDITIONALTERMSHEADERMB"/>
        <w:rPr>
          <w:lang w:val="ru-RU"/>
        </w:rPr>
      </w:pPr>
      <w:r w:rsidRPr="00217B7D">
        <w:rPr>
          <w:lang w:val="ru-RU"/>
        </w:rPr>
        <w:lastRenderedPageBreak/>
        <w:t>Дополнительные условия.</w:t>
      </w:r>
    </w:p>
    <w:p w:rsidR="009B27A8" w:rsidRPr="00217B7D" w:rsidRDefault="009B27A8" w:rsidP="009B27A8">
      <w:pPr>
        <w:pStyle w:val="PURBlueStrong-Indented"/>
        <w:rPr>
          <w:lang w:val="ru-RU"/>
        </w:rPr>
      </w:pPr>
      <w:r w:rsidRPr="00217B7D">
        <w:rPr>
          <w:lang w:val="ru-RU"/>
        </w:rPr>
        <w:t xml:space="preserve">Файл </w:t>
      </w:r>
      <w:r>
        <w:t>BUILDSERVER</w:t>
      </w:r>
      <w:r w:rsidRPr="00217B7D">
        <w:rPr>
          <w:lang w:val="ru-RU"/>
        </w:rPr>
        <w:t>.</w:t>
      </w:r>
      <w:r>
        <w:t>TXT</w:t>
      </w:r>
    </w:p>
    <w:p w:rsidR="000F6807" w:rsidRPr="00217B7D" w:rsidRDefault="000F6807" w:rsidP="000F6807">
      <w:pPr>
        <w:pStyle w:val="PURBody-Indented"/>
        <w:rPr>
          <w:lang w:val="ru-RU"/>
        </w:rPr>
      </w:pPr>
      <w:r w:rsidRPr="00217B7D">
        <w:rPr>
          <w:lang w:val="ru-RU"/>
        </w:rPr>
        <w:t xml:space="preserve">Списки серверов построения см. по адресу </w:t>
      </w:r>
      <w:hyperlink r:id="rId118"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 Вы можете устанавливать копии файлов, указанные в нем, на компьютеры построения.</w:t>
      </w:r>
      <w:r w:rsidR="00882634" w:rsidRPr="00217B7D">
        <w:rPr>
          <w:lang w:val="ru-RU"/>
        </w:rPr>
        <w:t xml:space="preserve"> </w:t>
      </w:r>
      <w:r w:rsidRPr="00217B7D">
        <w:rPr>
          <w:lang w:val="ru-RU"/>
        </w:rPr>
        <w:t>Это можно делать исключительно в целях компиляции, построения, проверки и архивирования своих программ или для запуска тестов качества и производительности в рамках процесса построения на компьютерах построения.</w:t>
      </w:r>
      <w:r w:rsidR="00882634" w:rsidRPr="00217B7D">
        <w:rPr>
          <w:lang w:val="ru-RU"/>
        </w:rPr>
        <w:t xml:space="preserve"> </w:t>
      </w:r>
      <w:r w:rsidRPr="00217B7D">
        <w:rPr>
          <w:lang w:val="ru-RU"/>
        </w:rPr>
        <w:t xml:space="preserve">Мы можем указывать на веб-сайте </w:t>
      </w:r>
      <w:hyperlink r:id="rId119"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 xml:space="preserve"> дополнительные файлы для использования в тех же целях.</w:t>
      </w:r>
    </w:p>
    <w:p w:rsidR="009B27A8" w:rsidRPr="00217B7D" w:rsidRDefault="009B27A8" w:rsidP="009B27A8">
      <w:pPr>
        <w:pStyle w:val="PURBlueStrong-Indented"/>
        <w:rPr>
          <w:lang w:val="ru-RU"/>
        </w:rPr>
      </w:pPr>
      <w:r w:rsidRPr="00217B7D">
        <w:rPr>
          <w:lang w:val="ru-RU"/>
        </w:rPr>
        <w:t>Служебные программы</w:t>
      </w:r>
    </w:p>
    <w:p w:rsidR="008C1A97" w:rsidRPr="00217B7D" w:rsidRDefault="008C1A97" w:rsidP="008C1A97">
      <w:pPr>
        <w:pStyle w:val="PURBody-Indented"/>
        <w:rPr>
          <w:lang w:val="ru-RU"/>
        </w:rPr>
      </w:pPr>
      <w:r w:rsidRPr="00217B7D">
        <w:rPr>
          <w:lang w:val="ru-RU"/>
        </w:rPr>
        <w:t xml:space="preserve">Список служебных программ см. по адресу </w:t>
      </w:r>
      <w:hyperlink r:id="rId120" w:history="1">
        <w:r>
          <w:rPr>
            <w:rStyle w:val="Hyperlink"/>
          </w:rPr>
          <w:t>http</w:t>
        </w:r>
        <w:r w:rsidRPr="00217B7D">
          <w:rPr>
            <w:rStyle w:val="Hyperlink"/>
            <w:lang w:val="ru-RU"/>
          </w:rPr>
          <w:t>://</w:t>
        </w:r>
        <w:r>
          <w:rPr>
            <w:rStyle w:val="Hyperlink"/>
          </w:rPr>
          <w:t>go</w:t>
        </w:r>
        <w:r w:rsidRPr="00217B7D">
          <w:rPr>
            <w:rStyle w:val="Hyperlink"/>
            <w:lang w:val="ru-RU"/>
          </w:rPr>
          <w:t>.</w:t>
        </w:r>
        <w:r>
          <w:rPr>
            <w:rStyle w:val="Hyperlink"/>
          </w:rPr>
          <w:t>microsoft</w:t>
        </w:r>
        <w:r w:rsidRPr="00217B7D">
          <w:rPr>
            <w:rStyle w:val="Hyperlink"/>
            <w:lang w:val="ru-RU"/>
          </w:rPr>
          <w:t>.</w:t>
        </w:r>
        <w:r>
          <w:rPr>
            <w:rStyle w:val="Hyperlink"/>
          </w:rPr>
          <w:t>com</w:t>
        </w:r>
        <w:r w:rsidRPr="00217B7D">
          <w:rPr>
            <w:rStyle w:val="Hyperlink"/>
            <w:lang w:val="ru-RU"/>
          </w:rPr>
          <w:t>/</w:t>
        </w:r>
        <w:r>
          <w:rPr>
            <w:rStyle w:val="Hyperlink"/>
          </w:rPr>
          <w:t>fwlink</w:t>
        </w:r>
        <w:r w:rsidRPr="00217B7D">
          <w:rPr>
            <w:rStyle w:val="Hyperlink"/>
            <w:lang w:val="ru-RU"/>
          </w:rPr>
          <w:t>/?</w:t>
        </w:r>
        <w:r>
          <w:rPr>
            <w:rStyle w:val="Hyperlink"/>
          </w:rPr>
          <w:t>LinkId</w:t>
        </w:r>
        <w:r w:rsidRPr="00217B7D">
          <w:rPr>
            <w:rStyle w:val="Hyperlink"/>
            <w:lang w:val="ru-RU"/>
          </w:rPr>
          <w:t>=247624</w:t>
        </w:r>
      </w:hyperlink>
      <w:r w:rsidRPr="00217B7D">
        <w:rPr>
          <w:lang w:val="ru-RU"/>
        </w:rPr>
        <w:t>.</w:t>
      </w:r>
      <w:r w:rsidR="00882634" w:rsidRPr="00217B7D">
        <w:rPr>
          <w:lang w:val="ru-RU"/>
        </w:rPr>
        <w:t xml:space="preserve"> </w:t>
      </w:r>
      <w:r w:rsidRPr="00217B7D">
        <w:rPr>
          <w:lang w:val="ru-RU"/>
        </w:rPr>
        <w:t>Программное обеспечение содержит определенные компоненты, перечисленные в этом списке.</w:t>
      </w:r>
      <w:r w:rsidR="00882634" w:rsidRPr="00217B7D">
        <w:rPr>
          <w:lang w:val="ru-RU"/>
        </w:rPr>
        <w:t xml:space="preserve"> </w:t>
      </w:r>
      <w:r w:rsidRPr="00217B7D">
        <w:rPr>
          <w:lang w:val="ru-RU"/>
        </w:rPr>
        <w:t>Набор компонентов программного обеспечения отличается в зависимости от выпуска. Вы можете копировать и устанавливать Служебные программы, сопровождающие программное обеспечение, на других компьютерах третьих лиц.</w:t>
      </w:r>
      <w:r w:rsidR="00882634" w:rsidRPr="00217B7D">
        <w:rPr>
          <w:lang w:val="ru-RU"/>
        </w:rPr>
        <w:t xml:space="preserve"> </w:t>
      </w:r>
      <w:r w:rsidRPr="00217B7D">
        <w:rPr>
          <w:lang w:val="ru-RU"/>
        </w:rPr>
        <w:t>Разрешается использовать Служебные программы исключительно для отладки и развертывания программ и баз данных, разрабатываемых с помощью программного обеспечения.</w:t>
      </w:r>
      <w:r w:rsidR="00882634" w:rsidRPr="00217B7D">
        <w:rPr>
          <w:lang w:val="ru-RU"/>
        </w:rPr>
        <w:t xml:space="preserve"> </w:t>
      </w:r>
      <w:r w:rsidRPr="00217B7D">
        <w:rPr>
          <w:lang w:val="ru-RU"/>
        </w:rPr>
        <w:t>Необходимо удалить все служебные программы, установленные на устройстве, по окончании отладки своей</w:t>
      </w:r>
      <w:r w:rsidR="00035021">
        <w:t> </w:t>
      </w:r>
      <w:r w:rsidRPr="00217B7D">
        <w:rPr>
          <w:lang w:val="ru-RU"/>
        </w:rPr>
        <w:t>программы, но не позднее, чем через 30 дней после первой установки на устройство.</w:t>
      </w:r>
    </w:p>
    <w:p w:rsidR="000F52FF" w:rsidRPr="00217B7D" w:rsidRDefault="000F52FF" w:rsidP="000F52FF">
      <w:pPr>
        <w:pStyle w:val="PURBlueStrong-Indented"/>
        <w:rPr>
          <w:lang w:val="ru-RU"/>
        </w:rPr>
      </w:pPr>
      <w:r w:rsidRPr="00217B7D">
        <w:rPr>
          <w:lang w:val="ru-RU"/>
        </w:rPr>
        <w:t xml:space="preserve">Программы и уведомления третьих лиц </w:t>
      </w:r>
    </w:p>
    <w:p w:rsidR="000F52FF" w:rsidRPr="00217B7D" w:rsidRDefault="000F52FF" w:rsidP="000F52FF">
      <w:pPr>
        <w:pStyle w:val="PURBody-Indented"/>
        <w:rPr>
          <w:lang w:val="ru-RU"/>
        </w:rPr>
      </w:pPr>
      <w:r w:rsidRPr="00217B7D">
        <w:rPr>
          <w:lang w:val="ru-RU"/>
        </w:rPr>
        <w:t xml:space="preserve">Некоторый код третьих лиц, включенный в программное обеспечение, лицензируется </w:t>
      </w:r>
      <w:r>
        <w:t>Microsoft</w:t>
      </w:r>
      <w:r w:rsidRPr="00217B7D">
        <w:rPr>
          <w:lang w:val="ru-RU"/>
        </w:rPr>
        <w:t xml:space="preserve"> в рамках данного лицензионного соглашения, а не каким-либо третьим лицом по каким-либо другим условиям лицензии.</w:t>
      </w:r>
      <w:r w:rsidR="00882634" w:rsidRPr="00217B7D">
        <w:rPr>
          <w:lang w:val="ru-RU"/>
        </w:rPr>
        <w:t xml:space="preserve"> </w:t>
      </w:r>
      <w:r w:rsidRPr="00217B7D">
        <w:rPr>
          <w:lang w:val="ru-RU"/>
        </w:rPr>
        <w:t xml:space="preserve">Уведомления (если имеются) об этом коде третьих лиц включаются в программное обеспечение и находятся в файле </w:t>
      </w:r>
      <w:r>
        <w:t>ThirdPartyNotices</w:t>
      </w:r>
      <w:r w:rsidRPr="00217B7D">
        <w:rPr>
          <w:lang w:val="ru-RU"/>
        </w:rPr>
        <w:t>.</w:t>
      </w:r>
      <w:r>
        <w:t>txt</w:t>
      </w:r>
      <w:r w:rsidRPr="00217B7D">
        <w:rPr>
          <w:lang w:val="ru-RU"/>
        </w:rPr>
        <w:t xml:space="preserve"> </w:t>
      </w:r>
      <w:r>
        <w:t>file</w:t>
      </w:r>
      <w:r w:rsidRPr="00217B7D">
        <w:rPr>
          <w:lang w:val="ru-RU"/>
        </w:rPr>
        <w:t xml:space="preserve"> или в документации по программному обеспечению.</w:t>
      </w:r>
    </w:p>
    <w:p w:rsidR="000F52FF" w:rsidRPr="00217B7D" w:rsidRDefault="000F52FF" w:rsidP="000F52FF">
      <w:pPr>
        <w:pStyle w:val="PURBlueStrong-Indented"/>
        <w:rPr>
          <w:lang w:val="ru-RU"/>
        </w:rPr>
      </w:pPr>
      <w:r w:rsidRPr="00217B7D">
        <w:rPr>
          <w:lang w:val="ru-RU"/>
        </w:rPr>
        <w:t>Компоненты диспетчера расширений и пакетов</w:t>
      </w:r>
    </w:p>
    <w:p w:rsidR="000F52FF" w:rsidRPr="00217B7D" w:rsidRDefault="000F52FF" w:rsidP="000F52FF">
      <w:pPr>
        <w:pStyle w:val="PURBody-Indented"/>
        <w:rPr>
          <w:spacing w:val="-2"/>
          <w:lang w:val="ru-RU"/>
        </w:rPr>
      </w:pPr>
      <w:r w:rsidRPr="00217B7D">
        <w:rPr>
          <w:spacing w:val="-2"/>
          <w:lang w:val="ru-RU"/>
        </w:rPr>
        <w:t xml:space="preserve">Программное обеспечение включает следующие компоненты (каждый в отдельности «Компонент»), каждый из которых позволяет получать программные приложения или пакеты через Интернет из других источников: диспетчер расширений, новое диалоговое окно проектов, установщик веб-платформы, диспетчер пакетов на базе </w:t>
      </w:r>
      <w:r w:rsidRPr="00C86DD7">
        <w:rPr>
          <w:spacing w:val="-2"/>
        </w:rPr>
        <w:t>Microsoft</w:t>
      </w:r>
      <w:r w:rsidRPr="00217B7D">
        <w:rPr>
          <w:spacing w:val="-2"/>
          <w:lang w:val="ru-RU"/>
        </w:rPr>
        <w:t xml:space="preserve"> </w:t>
      </w:r>
      <w:r w:rsidRPr="00C86DD7">
        <w:rPr>
          <w:spacing w:val="-2"/>
        </w:rPr>
        <w:t>NuGet</w:t>
      </w:r>
      <w:r w:rsidRPr="00217B7D">
        <w:rPr>
          <w:spacing w:val="-2"/>
          <w:lang w:val="ru-RU"/>
        </w:rPr>
        <w:t xml:space="preserve">, а также диспетчер пакетов в </w:t>
      </w:r>
      <w:r w:rsidRPr="00C86DD7">
        <w:rPr>
          <w:spacing w:val="-2"/>
        </w:rPr>
        <w:t>Microsoft</w:t>
      </w:r>
      <w:r w:rsidRPr="00217B7D">
        <w:rPr>
          <w:spacing w:val="-2"/>
          <w:lang w:val="ru-RU"/>
        </w:rPr>
        <w:t xml:space="preserve"> </w:t>
      </w:r>
      <w:r w:rsidRPr="00C86DD7">
        <w:rPr>
          <w:spacing w:val="-2"/>
        </w:rPr>
        <w:t>ASP</w:t>
      </w:r>
      <w:r w:rsidRPr="00217B7D">
        <w:rPr>
          <w:spacing w:val="-2"/>
          <w:lang w:val="ru-RU"/>
        </w:rPr>
        <w:t>.</w:t>
      </w:r>
      <w:r w:rsidRPr="00C86DD7">
        <w:rPr>
          <w:spacing w:val="-2"/>
        </w:rPr>
        <w:t>NET</w:t>
      </w:r>
      <w:r w:rsidRPr="00217B7D">
        <w:rPr>
          <w:spacing w:val="-2"/>
          <w:lang w:val="ru-RU"/>
        </w:rPr>
        <w:t xml:space="preserve"> </w:t>
      </w:r>
      <w:r w:rsidRPr="00C86DD7">
        <w:rPr>
          <w:spacing w:val="-2"/>
        </w:rPr>
        <w:t>Web</w:t>
      </w:r>
      <w:r w:rsidRPr="00217B7D">
        <w:rPr>
          <w:spacing w:val="-2"/>
          <w:lang w:val="ru-RU"/>
        </w:rPr>
        <w:t xml:space="preserve"> </w:t>
      </w:r>
      <w:r w:rsidRPr="00C86DD7">
        <w:rPr>
          <w:spacing w:val="-2"/>
        </w:rPr>
        <w:t>Pages</w:t>
      </w:r>
      <w:r w:rsidRPr="00217B7D">
        <w:rPr>
          <w:spacing w:val="-2"/>
          <w:lang w:val="ru-RU"/>
        </w:rPr>
        <w:t>.</w:t>
      </w:r>
      <w:r w:rsidR="00882634" w:rsidRPr="00217B7D">
        <w:rPr>
          <w:spacing w:val="-2"/>
          <w:lang w:val="ru-RU"/>
        </w:rPr>
        <w:t xml:space="preserve"> </w:t>
      </w:r>
      <w:r w:rsidRPr="00217B7D">
        <w:rPr>
          <w:spacing w:val="-2"/>
          <w:lang w:val="ru-RU"/>
        </w:rPr>
        <w:t xml:space="preserve">Такие программные приложения и пакеты предлагаются и распространяются в некоторых случаях третьими лицами и в некоторых случаях </w:t>
      </w:r>
      <w:r w:rsidRPr="00C86DD7">
        <w:rPr>
          <w:spacing w:val="-2"/>
        </w:rPr>
        <w:t>Microsoft</w:t>
      </w:r>
      <w:r w:rsidRPr="00217B7D">
        <w:rPr>
          <w:spacing w:val="-2"/>
          <w:lang w:val="ru-RU"/>
        </w:rPr>
        <w:t>, однако в отношении каждого такого приложения и пакета действуют свои собственные условия лицензии.</w:t>
      </w:r>
      <w:r w:rsidR="00882634" w:rsidRPr="00217B7D">
        <w:rPr>
          <w:spacing w:val="-2"/>
          <w:lang w:val="ru-RU"/>
        </w:rPr>
        <w:t xml:space="preserve"> </w:t>
      </w:r>
      <w:r w:rsidRPr="00C86DD7">
        <w:rPr>
          <w:spacing w:val="-2"/>
        </w:rPr>
        <w:t>Microsoft</w:t>
      </w:r>
      <w:r w:rsidRPr="00217B7D">
        <w:rPr>
          <w:spacing w:val="-2"/>
          <w:lang w:val="ru-RU"/>
        </w:rPr>
        <w:t xml:space="preserve"> не разрабатывает, не распространяет и не лицензирует вам какие-либо приложения или пакеты третьих лиц, а для вашего удобства позволяет использовать Компоненты для доступа и</w:t>
      </w:r>
      <w:r w:rsidR="00035021">
        <w:rPr>
          <w:spacing w:val="-2"/>
        </w:rPr>
        <w:t> </w:t>
      </w:r>
      <w:r w:rsidRPr="00217B7D">
        <w:rPr>
          <w:spacing w:val="-2"/>
          <w:lang w:val="ru-RU"/>
        </w:rPr>
        <w:t>получения таких приложений и пакетов напрямую у третьих лиц.</w:t>
      </w:r>
      <w:r w:rsidR="00882634" w:rsidRPr="00217B7D">
        <w:rPr>
          <w:spacing w:val="-2"/>
          <w:lang w:val="ru-RU"/>
        </w:rPr>
        <w:t xml:space="preserve"> </w:t>
      </w:r>
      <w:r w:rsidRPr="00217B7D">
        <w:rPr>
          <w:spacing w:val="-2"/>
          <w:lang w:val="ru-RU"/>
        </w:rPr>
        <w:t xml:space="preserve">Используя Компоненты, вы соглашаетесь с тем, что получаете приложения или пакеты у таких третьих лиц и по отдельным условиям лицензии для каждого приложения или пакета (в отношении Компонентов диспетчера пакетов это включает любые условия, применимые к зависимым компонентам программного обеспечения, которые могут включаться в пакет), а также с тем, что вы несете ответственность за получение, понимание и соблюдение всех применимых условий лицензии для каждого такого приложения или пакета (в отношении Компонентов диспетчера пакетов это включает необходимость перехода по </w:t>
      </w:r>
      <w:r w:rsidRPr="00C86DD7">
        <w:rPr>
          <w:spacing w:val="-2"/>
        </w:rPr>
        <w:t>URL</w:t>
      </w:r>
      <w:r w:rsidRPr="00217B7D">
        <w:rPr>
          <w:spacing w:val="-2"/>
          <w:lang w:val="ru-RU"/>
        </w:rPr>
        <w:t>-адресу пакета (каналу) или просмотр пакетов на предмет включенных уведомлений или условий лицензии).</w:t>
      </w:r>
      <w:r w:rsidR="00882634" w:rsidRPr="00217B7D">
        <w:rPr>
          <w:spacing w:val="-2"/>
          <w:lang w:val="ru-RU"/>
        </w:rPr>
        <w:t xml:space="preserve"> </w:t>
      </w:r>
      <w:r w:rsidRPr="00C86DD7">
        <w:rPr>
          <w:spacing w:val="-2"/>
        </w:rPr>
        <w:t>Microsoft</w:t>
      </w:r>
      <w:r w:rsidRPr="00217B7D">
        <w:rPr>
          <w:spacing w:val="-2"/>
          <w:lang w:val="ru-RU"/>
        </w:rPr>
        <w:t xml:space="preserve"> не делает никаких заявлений и не дает гарантий в отношении правильности </w:t>
      </w:r>
      <w:r w:rsidRPr="00C86DD7">
        <w:rPr>
          <w:spacing w:val="-2"/>
        </w:rPr>
        <w:t>URL</w:t>
      </w:r>
      <w:r w:rsidRPr="00217B7D">
        <w:rPr>
          <w:spacing w:val="-2"/>
          <w:lang w:val="ru-RU"/>
        </w:rPr>
        <w:t xml:space="preserve">-адреса канала или галереи, доступности каналов или галерей по такому </w:t>
      </w:r>
      <w:r w:rsidRPr="00C86DD7">
        <w:rPr>
          <w:spacing w:val="-2"/>
        </w:rPr>
        <w:t>URL</w:t>
      </w:r>
      <w:r w:rsidRPr="00217B7D">
        <w:rPr>
          <w:spacing w:val="-2"/>
          <w:lang w:val="ru-RU"/>
        </w:rPr>
        <w:t>-адресу, сведений, содержащихся там, либо любых программных приложений или пакетов, упоминаемых в таких каналах или галереях или используемых вами через них.</w:t>
      </w:r>
      <w:r w:rsidR="00882634" w:rsidRPr="00217B7D">
        <w:rPr>
          <w:spacing w:val="-2"/>
          <w:lang w:val="ru-RU"/>
        </w:rPr>
        <w:t xml:space="preserve"> </w:t>
      </w:r>
      <w:r w:rsidRPr="00C86DD7">
        <w:rPr>
          <w:spacing w:val="-2"/>
        </w:rPr>
        <w:t>Microsoft</w:t>
      </w:r>
      <w:r w:rsidRPr="00217B7D">
        <w:rPr>
          <w:spacing w:val="-2"/>
          <w:lang w:val="ru-RU"/>
        </w:rPr>
        <w:t xml:space="preserve"> не предоставляет вам лицензионных прав в отношении программных приложений или пакетов третьих лиц, которые вы получаете при использовании Компонентов.</w:t>
      </w:r>
    </w:p>
    <w:p w:rsidR="000F52FF" w:rsidRPr="00217B7D" w:rsidRDefault="000F52FF" w:rsidP="000F52FF">
      <w:pPr>
        <w:pStyle w:val="PURBlueStrong-Indented"/>
        <w:rPr>
          <w:lang w:val="ru-RU"/>
        </w:rPr>
      </w:pPr>
      <w:r w:rsidRPr="00217B7D">
        <w:rPr>
          <w:lang w:val="ru-RU"/>
        </w:rPr>
        <w:t xml:space="preserve">Компоненты продукта </w:t>
      </w:r>
      <w:r>
        <w:t>Microsoft</w:t>
      </w:r>
      <w:r w:rsidRPr="00217B7D">
        <w:rPr>
          <w:lang w:val="ru-RU"/>
        </w:rPr>
        <w:t xml:space="preserve"> </w:t>
      </w:r>
      <w:r>
        <w:t>SQL</w:t>
      </w:r>
      <w:r w:rsidRPr="00217B7D">
        <w:rPr>
          <w:lang w:val="ru-RU"/>
        </w:rPr>
        <w:t xml:space="preserve"> </w:t>
      </w:r>
      <w:r>
        <w:t>Server</w:t>
      </w:r>
      <w:r w:rsidRPr="00217B7D">
        <w:rPr>
          <w:lang w:val="ru-RU"/>
        </w:rPr>
        <w:t xml:space="preserve"> и пакет средств разработки программного обеспечения </w:t>
      </w:r>
      <w:r>
        <w:t>Windows</w:t>
      </w:r>
      <w:r w:rsidRPr="00217B7D">
        <w:rPr>
          <w:lang w:val="ru-RU"/>
        </w:rPr>
        <w:t xml:space="preserve"> (</w:t>
      </w:r>
      <w:r>
        <w:t>Windows</w:t>
      </w:r>
      <w:r w:rsidRPr="00217B7D">
        <w:rPr>
          <w:lang w:val="ru-RU"/>
        </w:rPr>
        <w:t xml:space="preserve"> </w:t>
      </w:r>
      <w:r>
        <w:t>SDK</w:t>
      </w:r>
      <w:r w:rsidRPr="00217B7D">
        <w:rPr>
          <w:lang w:val="ru-RU"/>
        </w:rPr>
        <w:t>)</w:t>
      </w:r>
    </w:p>
    <w:p w:rsidR="000F52FF" w:rsidRPr="00217B7D" w:rsidRDefault="000F52FF" w:rsidP="000F52FF">
      <w:pPr>
        <w:pStyle w:val="PURBody-Indented"/>
        <w:rPr>
          <w:lang w:val="ru-RU"/>
        </w:rPr>
      </w:pPr>
      <w:r w:rsidRPr="00217B7D">
        <w:rPr>
          <w:lang w:val="ru-RU"/>
        </w:rPr>
        <w:t xml:space="preserve">Данное программное обеспечение может включать компоненты </w:t>
      </w:r>
      <w:r>
        <w:t>Microsoft</w:t>
      </w:r>
      <w:r w:rsidRPr="00217B7D">
        <w:rPr>
          <w:lang w:val="ru-RU"/>
        </w:rPr>
        <w:t xml:space="preserve"> </w:t>
      </w:r>
      <w:r>
        <w:t>SQL</w:t>
      </w:r>
      <w:r w:rsidRPr="00217B7D">
        <w:rPr>
          <w:lang w:val="ru-RU"/>
        </w:rPr>
        <w:t xml:space="preserve"> </w:t>
      </w:r>
      <w:r>
        <w:t>Server</w:t>
      </w:r>
      <w:r w:rsidRPr="00217B7D">
        <w:rPr>
          <w:lang w:val="ru-RU"/>
        </w:rPr>
        <w:t xml:space="preserve"> и пакет </w:t>
      </w:r>
      <w:r>
        <w:t>Windows</w:t>
      </w:r>
      <w:r w:rsidRPr="00217B7D">
        <w:rPr>
          <w:lang w:val="ru-RU"/>
        </w:rPr>
        <w:t xml:space="preserve"> </w:t>
      </w:r>
      <w:r>
        <w:t>SDK</w:t>
      </w:r>
      <w:r w:rsidRPr="00217B7D">
        <w:rPr>
          <w:lang w:val="ru-RU"/>
        </w:rPr>
        <w:t>, которые лицензируются в соответствии с отдельными условиями, опубликованными в папке «Лицензии» в следующем каталоге установки: ...\%</w:t>
      </w:r>
      <w:r>
        <w:t>Program</w:t>
      </w:r>
      <w:r w:rsidRPr="00217B7D">
        <w:rPr>
          <w:lang w:val="ru-RU"/>
        </w:rPr>
        <w:t xml:space="preserve"> </w:t>
      </w:r>
      <w:r>
        <w:t>Files</w:t>
      </w:r>
      <w:r w:rsidRPr="00217B7D">
        <w:rPr>
          <w:lang w:val="ru-RU"/>
        </w:rPr>
        <w:t>%\</w:t>
      </w:r>
      <w:r>
        <w:t>Microsoft</w:t>
      </w:r>
      <w:r w:rsidRPr="00217B7D">
        <w:rPr>
          <w:lang w:val="ru-RU"/>
        </w:rPr>
        <w:t xml:space="preserve"> </w:t>
      </w:r>
      <w:r>
        <w:t>Visual</w:t>
      </w:r>
      <w:r w:rsidRPr="00217B7D">
        <w:rPr>
          <w:lang w:val="ru-RU"/>
        </w:rPr>
        <w:t xml:space="preserve"> </w:t>
      </w:r>
      <w:r>
        <w:t>Studio</w:t>
      </w:r>
      <w:r w:rsidRPr="00217B7D">
        <w:rPr>
          <w:lang w:val="ru-RU"/>
        </w:rPr>
        <w:t xml:space="preserve"> 11.0\</w:t>
      </w:r>
      <w:r>
        <w:t>Licenses</w:t>
      </w:r>
      <w:r w:rsidRPr="00217B7D">
        <w:rPr>
          <w:lang w:val="ru-RU"/>
        </w:rPr>
        <w:t>\. Данные компоненты можно использовать только в сочетании с использованием программного обеспечения.</w:t>
      </w:r>
      <w:r w:rsidR="00882634" w:rsidRPr="00217B7D">
        <w:rPr>
          <w:lang w:val="ru-RU"/>
        </w:rPr>
        <w:t xml:space="preserve"> </w:t>
      </w:r>
      <w:r w:rsidRPr="00217B7D">
        <w:rPr>
          <w:lang w:val="ru-RU"/>
        </w:rPr>
        <w:t>Если вы не согласны с условиями лицензии на компоненты, вы не сможете их использовать.</w:t>
      </w:r>
    </w:p>
    <w:p w:rsidR="009B27A8" w:rsidRPr="00217B7D" w:rsidRDefault="009B27A8" w:rsidP="009B27A8">
      <w:pPr>
        <w:pStyle w:val="PURBlueStrong-Indented"/>
        <w:rPr>
          <w:lang w:val="ru-RU"/>
        </w:rPr>
      </w:pPr>
      <w:r w:rsidRPr="00217B7D">
        <w:rPr>
          <w:lang w:val="ru-RU"/>
        </w:rPr>
        <w:t xml:space="preserve">Компоненты программного обеспечения </w:t>
      </w:r>
      <w:r>
        <w:t>Windows</w:t>
      </w:r>
    </w:p>
    <w:p w:rsidR="004667DC" w:rsidRPr="00217B7D" w:rsidRDefault="004667DC" w:rsidP="004667DC">
      <w:pPr>
        <w:pStyle w:val="PURBody-Indented"/>
        <w:rPr>
          <w:lang w:val="ru-RU"/>
        </w:rPr>
      </w:pPr>
      <w:r w:rsidRPr="00217B7D">
        <w:rPr>
          <w:lang w:val="ru-RU"/>
        </w:rPr>
        <w:t xml:space="preserve">Программное обеспечение может включать </w:t>
      </w:r>
      <w:r>
        <w:t>Microsoft</w:t>
      </w:r>
      <w:r w:rsidRPr="00217B7D">
        <w:rPr>
          <w:lang w:val="ru-RU"/>
        </w:rPr>
        <w:t xml:space="preserve"> .</w:t>
      </w:r>
      <w:r>
        <w:t>NET</w:t>
      </w:r>
      <w:r w:rsidRPr="00217B7D">
        <w:rPr>
          <w:lang w:val="ru-RU"/>
        </w:rPr>
        <w:t xml:space="preserve"> </w:t>
      </w:r>
      <w:r>
        <w:t>Framework</w:t>
      </w:r>
      <w:r w:rsidRPr="00217B7D">
        <w:rPr>
          <w:lang w:val="ru-RU"/>
        </w:rPr>
        <w:t xml:space="preserve">, </w:t>
      </w:r>
      <w:r>
        <w:t>Microsoft</w:t>
      </w:r>
      <w:r w:rsidRPr="00217B7D">
        <w:rPr>
          <w:lang w:val="ru-RU"/>
        </w:rPr>
        <w:t xml:space="preserve"> </w:t>
      </w:r>
      <w:r>
        <w:t>Data</w:t>
      </w:r>
      <w:r w:rsidRPr="00217B7D">
        <w:rPr>
          <w:lang w:val="ru-RU"/>
        </w:rPr>
        <w:t xml:space="preserve"> </w:t>
      </w:r>
      <w:r>
        <w:t>Access</w:t>
      </w:r>
      <w:r w:rsidRPr="00217B7D">
        <w:rPr>
          <w:lang w:val="ru-RU"/>
        </w:rPr>
        <w:t xml:space="preserve"> </w:t>
      </w:r>
      <w:r>
        <w:t>Components</w:t>
      </w:r>
      <w:r w:rsidRPr="00217B7D">
        <w:rPr>
          <w:lang w:val="ru-RU"/>
        </w:rPr>
        <w:t xml:space="preserve">, определенные </w:t>
      </w:r>
      <w:r>
        <w:t>DLL</w:t>
      </w:r>
      <w:r w:rsidRPr="00217B7D">
        <w:rPr>
          <w:lang w:val="ru-RU"/>
        </w:rPr>
        <w:t xml:space="preserve">-библиотеки, связанные с технологией сборки </w:t>
      </w:r>
      <w:r>
        <w:t>Microsoft</w:t>
      </w:r>
      <w:r w:rsidRPr="00217B7D">
        <w:rPr>
          <w:lang w:val="ru-RU"/>
        </w:rPr>
        <w:t xml:space="preserve">; службы </w:t>
      </w:r>
      <w:r>
        <w:t>Microsoft</w:t>
      </w:r>
      <w:r w:rsidRPr="00217B7D">
        <w:rPr>
          <w:lang w:val="ru-RU"/>
        </w:rPr>
        <w:t xml:space="preserve"> </w:t>
      </w:r>
      <w:r>
        <w:t>Internet</w:t>
      </w:r>
      <w:r w:rsidRPr="00217B7D">
        <w:rPr>
          <w:lang w:val="ru-RU"/>
        </w:rPr>
        <w:t xml:space="preserve"> </w:t>
      </w:r>
      <w:r>
        <w:t>Information</w:t>
      </w:r>
      <w:r w:rsidRPr="00217B7D">
        <w:rPr>
          <w:lang w:val="ru-RU"/>
        </w:rPr>
        <w:t xml:space="preserve"> </w:t>
      </w:r>
      <w:r>
        <w:t>Services</w:t>
      </w:r>
      <w:r w:rsidRPr="00217B7D">
        <w:rPr>
          <w:lang w:val="ru-RU"/>
        </w:rPr>
        <w:t xml:space="preserve"> (</w:t>
      </w:r>
      <w:r>
        <w:t>IIS</w:t>
      </w:r>
      <w:r w:rsidRPr="00217B7D">
        <w:rPr>
          <w:lang w:val="ru-RU"/>
        </w:rPr>
        <w:t xml:space="preserve">) </w:t>
      </w:r>
      <w:r>
        <w:t>Express</w:t>
      </w:r>
      <w:r w:rsidRPr="00217B7D">
        <w:rPr>
          <w:lang w:val="ru-RU"/>
        </w:rPr>
        <w:t xml:space="preserve"> и</w:t>
      </w:r>
      <w:r w:rsidR="00035021">
        <w:t> </w:t>
      </w:r>
      <w:r w:rsidRPr="00217B7D">
        <w:rPr>
          <w:lang w:val="ru-RU"/>
        </w:rPr>
        <w:t xml:space="preserve">Библиотеку </w:t>
      </w:r>
      <w:r>
        <w:t>Windows</w:t>
      </w:r>
      <w:r w:rsidRPr="00217B7D">
        <w:rPr>
          <w:lang w:val="ru-RU"/>
        </w:rPr>
        <w:t xml:space="preserve"> </w:t>
      </w:r>
      <w:r>
        <w:t>Library</w:t>
      </w:r>
      <w:r w:rsidRPr="00217B7D">
        <w:rPr>
          <w:lang w:val="ru-RU"/>
        </w:rPr>
        <w:t xml:space="preserve"> для </w:t>
      </w:r>
      <w:r>
        <w:t>JavaScript</w:t>
      </w:r>
      <w:r w:rsidRPr="00217B7D">
        <w:rPr>
          <w:lang w:val="ru-RU"/>
        </w:rPr>
        <w:t>.</w:t>
      </w:r>
      <w:r w:rsidR="00882634" w:rsidRPr="00217B7D">
        <w:rPr>
          <w:lang w:val="ru-RU"/>
        </w:rPr>
        <w:t xml:space="preserve"> </w:t>
      </w:r>
      <w:r w:rsidRPr="00217B7D">
        <w:rPr>
          <w:lang w:val="ru-RU"/>
        </w:rPr>
        <w:t xml:space="preserve">Все эти компоненты являются частью программного обеспечения </w:t>
      </w:r>
      <w:r>
        <w:t>Windows</w:t>
      </w:r>
      <w:r w:rsidRPr="00217B7D">
        <w:rPr>
          <w:lang w:val="ru-RU"/>
        </w:rPr>
        <w:t>, и</w:t>
      </w:r>
      <w:r w:rsidR="00035021">
        <w:t> </w:t>
      </w:r>
      <w:r w:rsidRPr="00217B7D">
        <w:rPr>
          <w:lang w:val="ru-RU"/>
        </w:rPr>
        <w:t xml:space="preserve">условия лицензии для </w:t>
      </w:r>
      <w:r>
        <w:t>Windows</w:t>
      </w:r>
      <w:r w:rsidRPr="00217B7D">
        <w:rPr>
          <w:lang w:val="ru-RU"/>
        </w:rPr>
        <w:t xml:space="preserve"> применяются при использовании вами этих компонентов.</w:t>
      </w:r>
    </w:p>
    <w:p w:rsidR="009B27A8" w:rsidRPr="00217B7D" w:rsidRDefault="009B27A8" w:rsidP="009B27A8">
      <w:pPr>
        <w:pStyle w:val="PURBlueStrong-Indented"/>
        <w:rPr>
          <w:lang w:val="ru-RU"/>
        </w:rPr>
      </w:pPr>
      <w:r w:rsidRPr="00217B7D">
        <w:rPr>
          <w:lang w:val="ru-RU"/>
        </w:rPr>
        <w:t xml:space="preserve">Технология </w:t>
      </w:r>
      <w:r>
        <w:t>SQL</w:t>
      </w:r>
      <w:r w:rsidRPr="00217B7D">
        <w:rPr>
          <w:lang w:val="ru-RU"/>
        </w:rPr>
        <w:t xml:space="preserve"> </w:t>
      </w:r>
      <w:r>
        <w:t>Server</w:t>
      </w:r>
    </w:p>
    <w:p w:rsidR="009B27A8" w:rsidRPr="00217B7D" w:rsidRDefault="009B27A8" w:rsidP="009B27A8">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9B27A8" w:rsidRPr="00217B7D" w:rsidRDefault="009B27A8" w:rsidP="009B27A8">
      <w:pPr>
        <w:pStyle w:val="PURBlueStrong-Indented"/>
        <w:rPr>
          <w:lang w:val="ru-RU"/>
        </w:rPr>
      </w:pPr>
      <w:r w:rsidRPr="00217B7D">
        <w:rPr>
          <w:lang w:val="ru-RU"/>
        </w:rPr>
        <w:lastRenderedPageBreak/>
        <w:t>ПО .</w:t>
      </w:r>
      <w:r>
        <w:t>NET</w:t>
      </w:r>
      <w:r w:rsidRPr="00217B7D">
        <w:rPr>
          <w:lang w:val="ru-RU"/>
        </w:rPr>
        <w:t xml:space="preserve"> </w:t>
      </w:r>
      <w:r>
        <w:t>Framework</w:t>
      </w:r>
    </w:p>
    <w:p w:rsidR="009B27A8" w:rsidRPr="00217B7D" w:rsidRDefault="009B27A8" w:rsidP="009B27A8">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9B27A8" w:rsidRPr="00217B7D" w:rsidRDefault="0013008E" w:rsidP="00035021">
      <w:pPr>
        <w:pStyle w:val="PURBreadcrumb"/>
        <w:keepNext w:val="0"/>
        <w:keepLines w:val="0"/>
        <w:rPr>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9A4C7C" w:rsidRPr="00217B7D" w:rsidRDefault="009A4C7C" w:rsidP="009A4C7C">
      <w:pPr>
        <w:pStyle w:val="PURProductName"/>
        <w:rPr>
          <w:lang w:val="ru-RU"/>
        </w:rPr>
      </w:pPr>
      <w:bookmarkStart w:id="509" w:name="_Toc299519163"/>
      <w:bookmarkStart w:id="510" w:name="_Toc299531595"/>
      <w:bookmarkStart w:id="511" w:name="_Toc299531919"/>
      <w:bookmarkStart w:id="512" w:name="_Toc299957202"/>
      <w:bookmarkStart w:id="513" w:name="_Toc333334741"/>
      <w:bookmarkStart w:id="514" w:name="_Toc333336886"/>
      <w:bookmarkEnd w:id="505"/>
      <w:bookmarkEnd w:id="506"/>
      <w:bookmarkEnd w:id="507"/>
      <w:bookmarkEnd w:id="508"/>
      <w:r>
        <w:t>Windows</w:t>
      </w:r>
      <w:r w:rsidRPr="00217B7D">
        <w:rPr>
          <w:lang w:val="ru-RU"/>
        </w:rPr>
        <w:t xml:space="preserve"> </w:t>
      </w:r>
      <w:r>
        <w:t>Embedded</w:t>
      </w:r>
      <w:r w:rsidRPr="00217B7D">
        <w:rPr>
          <w:lang w:val="ru-RU"/>
        </w:rPr>
        <w:t xml:space="preserve"> </w:t>
      </w:r>
      <w:r>
        <w:t>Device</w:t>
      </w:r>
      <w:r w:rsidRPr="00217B7D">
        <w:rPr>
          <w:lang w:val="ru-RU"/>
        </w:rPr>
        <w:t xml:space="preserve"> </w:t>
      </w:r>
      <w:r>
        <w:t>Manager</w:t>
      </w:r>
      <w:r w:rsidRPr="00217B7D">
        <w:rPr>
          <w:lang w:val="ru-RU"/>
        </w:rPr>
        <w:t xml:space="preserve"> 2011</w:t>
      </w:r>
      <w:bookmarkEnd w:id="509"/>
      <w:bookmarkEnd w:id="510"/>
      <w:bookmarkEnd w:id="511"/>
      <w:bookmarkEnd w:id="512"/>
      <w:bookmarkEnd w:id="513"/>
      <w:bookmarkEnd w:id="514"/>
      <w:r w:rsidR="00872DAE">
        <w:fldChar w:fldCharType="begin"/>
      </w:r>
      <w:r>
        <w:instrText>XE</w:instrText>
      </w:r>
      <w:r w:rsidRPr="00217B7D">
        <w:rPr>
          <w:lang w:val="ru-RU"/>
        </w:rPr>
        <w:instrText xml:space="preserve"> "</w:instrText>
      </w:r>
      <w:r>
        <w:instrText>Windows</w:instrText>
      </w:r>
      <w:r w:rsidRPr="00217B7D">
        <w:rPr>
          <w:lang w:val="ru-RU"/>
        </w:rPr>
        <w:instrText xml:space="preserve"> </w:instrText>
      </w:r>
      <w:r>
        <w:instrText>Embedded</w:instrText>
      </w:r>
      <w:r w:rsidRPr="00217B7D">
        <w:rPr>
          <w:lang w:val="ru-RU"/>
        </w:rPr>
        <w:instrText xml:space="preserve"> </w:instrText>
      </w:r>
      <w:r>
        <w:instrText>Device</w:instrText>
      </w:r>
      <w:r w:rsidRPr="00217B7D">
        <w:rPr>
          <w:lang w:val="ru-RU"/>
        </w:rPr>
        <w:instrText xml:space="preserve"> </w:instrText>
      </w:r>
      <w:r>
        <w:instrText>Manager</w:instrText>
      </w:r>
      <w:r w:rsidRPr="00217B7D">
        <w:rPr>
          <w:lang w:val="ru-RU"/>
        </w:rPr>
        <w:instrText xml:space="preserve"> 2011" </w:instrText>
      </w:r>
      <w:r w:rsidR="00872DAE">
        <w:fldChar w:fldCharType="end"/>
      </w:r>
    </w:p>
    <w:p w:rsidR="009A4C7C" w:rsidRPr="00217B7D" w:rsidRDefault="009A4C7C" w:rsidP="009A4C7C">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217B7D" w:rsidRDefault="00831C1F" w:rsidP="00831C1F">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MGMT" w:history="1">
              <w:r w:rsidRPr="00217B7D">
                <w:rPr>
                  <w:rStyle w:val="Hyperlink"/>
                  <w:lang w:val="ru-RU"/>
                </w:rPr>
                <w:t>Серверы управления</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4C5A14" w:rsidTr="00EF0BC4">
        <w:tc>
          <w:tcPr>
            <w:tcW w:w="2477" w:type="pct"/>
            <w:tcBorders>
              <w:top w:val="nil"/>
            </w:tcBorders>
          </w:tcPr>
          <w:p w:rsidR="009A4C7C" w:rsidRPr="00217B7D" w:rsidRDefault="009A4C7C" w:rsidP="009A4C7C">
            <w:pPr>
              <w:pStyle w:val="PURLMSH"/>
              <w:rPr>
                <w:i/>
                <w:lang w:val="ru-RU"/>
              </w:rPr>
            </w:pPr>
            <w:r w:rsidRPr="00217B7D">
              <w:rPr>
                <w:lang w:val="ru-RU"/>
              </w:rPr>
              <w:t xml:space="preserve">Клиентское/Дополнительное программное обеспечение </w:t>
            </w:r>
            <w:r w:rsidRPr="00217B7D">
              <w:rPr>
                <w:b/>
                <w:lang w:val="ru-RU"/>
              </w:rPr>
              <w:t xml:space="preserve">Да </w:t>
            </w:r>
            <w:r w:rsidR="00035021" w:rsidRPr="00217B7D">
              <w:rPr>
                <w:b/>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tcBorders>
              <w:top w:val="nil"/>
            </w:tcBorders>
          </w:tcPr>
          <w:p w:rsidR="009A4C7C" w:rsidRPr="00217B7D" w:rsidRDefault="009A4C7C" w:rsidP="009A4C7C">
            <w:pPr>
              <w:pStyle w:val="PURLMSH"/>
              <w:rPr>
                <w:lang w:val="ru-RU"/>
              </w:rPr>
            </w:pPr>
          </w:p>
        </w:tc>
      </w:tr>
      <w:tr w:rsidR="009A4C7C" w:rsidRPr="00501DAF" w:rsidTr="00EF0BC4">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Необходимо:</w:t>
            </w:r>
          </w:p>
          <w:p w:rsidR="009A4C7C" w:rsidRPr="003528B0" w:rsidRDefault="009A4C7C" w:rsidP="00412FD6">
            <w:pPr>
              <w:pStyle w:val="PURBullet-Indented"/>
            </w:pPr>
            <w:r>
              <w:t>Windows Embedded Device Manager 2011 Client SAL</w:t>
            </w:r>
          </w:p>
        </w:tc>
      </w:tr>
    </w:tbl>
    <w:p w:rsidR="009A4C7C" w:rsidRPr="004C5A14" w:rsidRDefault="0013008E" w:rsidP="009A4C7C">
      <w:pPr>
        <w:pStyle w:val="PURBreadcrumb"/>
        <w:rPr>
          <w:rFonts w:ascii="Arial Narrow" w:hAnsi="Arial Narrow"/>
          <w:color w:val="00467F"/>
          <w:sz w:val="16"/>
          <w:u w:val="single"/>
        </w:rPr>
      </w:pPr>
      <w:hyperlink w:anchor="Оглавление" w:history="1">
        <w:r w:rsidR="00045C9D" w:rsidRPr="00217B7D">
          <w:rPr>
            <w:rStyle w:val="Hyperlink"/>
            <w:rFonts w:ascii="Arial Narrow" w:hAnsi="Arial Narrow"/>
            <w:sz w:val="16"/>
            <w:lang w:val="ru-RU"/>
          </w:rPr>
          <w:t>Оглавление</w:t>
        </w:r>
      </w:hyperlink>
      <w:r w:rsidR="00045C9D" w:rsidRPr="004C5A14">
        <w:t xml:space="preserve"> / </w:t>
      </w:r>
      <w:hyperlink w:anchor="UniversalLicenseTerms" w:history="1">
        <w:r w:rsidR="00045C9D" w:rsidRPr="00217B7D">
          <w:rPr>
            <w:rStyle w:val="Hyperlink"/>
            <w:rFonts w:ascii="Arial Narrow" w:hAnsi="Arial Narrow"/>
            <w:sz w:val="16"/>
            <w:lang w:val="ru-RU"/>
          </w:rPr>
          <w:t>Универсальные</w:t>
        </w:r>
        <w:r w:rsidR="00045C9D" w:rsidRPr="004C5A14">
          <w:rPr>
            <w:rStyle w:val="Hyperlink"/>
            <w:rFonts w:ascii="Arial Narrow" w:hAnsi="Arial Narrow"/>
            <w:sz w:val="16"/>
          </w:rPr>
          <w:t xml:space="preserve"> </w:t>
        </w:r>
        <w:r w:rsidR="00045C9D" w:rsidRPr="00217B7D">
          <w:rPr>
            <w:rStyle w:val="Hyperlink"/>
            <w:rFonts w:ascii="Arial Narrow" w:hAnsi="Arial Narrow"/>
            <w:sz w:val="16"/>
            <w:lang w:val="ru-RU"/>
          </w:rPr>
          <w:t>условия</w:t>
        </w:r>
        <w:r w:rsidR="00045C9D" w:rsidRPr="004C5A14">
          <w:rPr>
            <w:rStyle w:val="Hyperlink"/>
            <w:rFonts w:ascii="Arial Narrow" w:hAnsi="Arial Narrow"/>
            <w:sz w:val="16"/>
          </w:rPr>
          <w:t xml:space="preserve"> </w:t>
        </w:r>
        <w:r w:rsidR="00045C9D" w:rsidRPr="00217B7D">
          <w:rPr>
            <w:rStyle w:val="Hyperlink"/>
            <w:rFonts w:ascii="Arial Narrow" w:hAnsi="Arial Narrow"/>
            <w:sz w:val="16"/>
            <w:lang w:val="ru-RU"/>
          </w:rPr>
          <w:t>лицензии</w:t>
        </w:r>
      </w:hyperlink>
    </w:p>
    <w:p w:rsidR="00711E25" w:rsidRPr="004C5A14" w:rsidRDefault="00711E25" w:rsidP="00711E25">
      <w:pPr>
        <w:pStyle w:val="PURProductName"/>
      </w:pPr>
      <w:bookmarkStart w:id="515" w:name="_Toc299519167"/>
      <w:bookmarkStart w:id="516" w:name="_Toc299531599"/>
      <w:bookmarkStart w:id="517" w:name="_Toc299531923"/>
      <w:bookmarkStart w:id="518" w:name="_Toc299957206"/>
      <w:bookmarkStart w:id="519" w:name="_Toc333334742"/>
      <w:bookmarkStart w:id="520" w:name="_Toc333336887"/>
      <w:r>
        <w:t>Windows</w:t>
      </w:r>
      <w:r w:rsidRPr="004C5A14">
        <w:t xml:space="preserve"> </w:t>
      </w:r>
      <w:r>
        <w:t>Small</w:t>
      </w:r>
      <w:r w:rsidRPr="004C5A14">
        <w:t xml:space="preserve"> </w:t>
      </w:r>
      <w:r>
        <w:t>Business</w:t>
      </w:r>
      <w:r w:rsidRPr="004C5A14">
        <w:t xml:space="preserve"> </w:t>
      </w:r>
      <w:r>
        <w:t>Server</w:t>
      </w:r>
      <w:r w:rsidRPr="004C5A14">
        <w:t xml:space="preserve"> 2011 </w:t>
      </w:r>
      <w:r>
        <w:t>Essentials</w:t>
      </w:r>
      <w:bookmarkEnd w:id="515"/>
      <w:bookmarkEnd w:id="516"/>
      <w:bookmarkEnd w:id="517"/>
      <w:bookmarkEnd w:id="518"/>
      <w:bookmarkEnd w:id="519"/>
      <w:bookmarkEnd w:id="520"/>
      <w:r w:rsidR="00872DAE">
        <w:fldChar w:fldCharType="begin"/>
      </w:r>
      <w:r>
        <w:instrText>XE</w:instrText>
      </w:r>
      <w:r w:rsidRPr="004C5A14">
        <w:instrText xml:space="preserve"> "</w:instrText>
      </w:r>
      <w:r>
        <w:instrText>Windows</w:instrText>
      </w:r>
      <w:r w:rsidRPr="004C5A14">
        <w:instrText xml:space="preserve"> </w:instrText>
      </w:r>
      <w:r>
        <w:instrText>Small</w:instrText>
      </w:r>
      <w:r w:rsidRPr="004C5A14">
        <w:instrText xml:space="preserve"> </w:instrText>
      </w:r>
      <w:r>
        <w:instrText>Business</w:instrText>
      </w:r>
      <w:r w:rsidRPr="004C5A14">
        <w:instrText xml:space="preserve"> </w:instrText>
      </w:r>
      <w:r>
        <w:instrText>Server</w:instrText>
      </w:r>
      <w:r w:rsidRPr="004C5A14">
        <w:instrText xml:space="preserve"> 2011 </w:instrText>
      </w:r>
      <w:r>
        <w:instrText>Essentials</w:instrText>
      </w:r>
      <w:r w:rsidRPr="004C5A14">
        <w:instrText xml:space="preserve">" </w:instrText>
      </w:r>
      <w:r w:rsidR="00872DAE">
        <w:fldChar w:fldCharType="end"/>
      </w:r>
    </w:p>
    <w:p w:rsidR="00711E25" w:rsidRPr="00217B7D" w:rsidRDefault="00711E25" w:rsidP="00711E25">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1D093B" w:rsidTr="005F6596">
        <w:tc>
          <w:tcPr>
            <w:tcW w:w="2477" w:type="pct"/>
            <w:tcBorders>
              <w:top w:val="single" w:sz="4" w:space="0" w:color="auto"/>
              <w:bottom w:val="nil"/>
            </w:tcBorders>
          </w:tcPr>
          <w:p w:rsidR="00711E25" w:rsidRPr="00217B7D" w:rsidRDefault="00711E25" w:rsidP="005F6596">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vMerge w:val="restart"/>
            <w:tcBorders>
              <w:top w:val="single" w:sz="4" w:space="0" w:color="auto"/>
            </w:tcBorders>
          </w:tcPr>
          <w:p w:rsidR="00711E25" w:rsidRPr="00217B7D" w:rsidRDefault="00711E25" w:rsidP="005F6596">
            <w:pPr>
              <w:pStyle w:val="PURLMSH"/>
              <w:rPr>
                <w:lang w:val="ru-RU"/>
              </w:rPr>
            </w:pPr>
            <w:r w:rsidRPr="00217B7D">
              <w:rPr>
                <w:lang w:val="ru-RU"/>
              </w:rPr>
              <w:t xml:space="preserve">См. соответствующее уведомление. </w:t>
            </w:r>
            <w:r w:rsidRPr="00217B7D">
              <w:rPr>
                <w:b/>
                <w:lang w:val="ru-RU"/>
              </w:rPr>
              <w:t xml:space="preserve">Потенциально нежелательное программное обеспечение, </w:t>
            </w:r>
            <w:r>
              <w:rPr>
                <w:b/>
              </w:rPr>
              <w:t>MPEG</w:t>
            </w:r>
            <w:r w:rsidRPr="00217B7D">
              <w:rPr>
                <w:b/>
                <w:lang w:val="ru-RU"/>
              </w:rPr>
              <w:t xml:space="preserve">4, </w:t>
            </w:r>
            <w:r>
              <w:rPr>
                <w:b/>
              </w:rPr>
              <w:t>VC</w:t>
            </w:r>
            <w:r w:rsidRPr="00217B7D">
              <w:rPr>
                <w:b/>
                <w:lang w:val="ru-RU"/>
              </w:rPr>
              <w:t xml:space="preserve">-1 </w:t>
            </w:r>
            <w:r w:rsidRPr="00217B7D">
              <w:rPr>
                <w:lang w:val="ru-RU"/>
              </w:rPr>
              <w:t xml:space="preserve">(см. </w:t>
            </w:r>
            <w:hyperlink w:anchor="Приложение2" w:history="1">
              <w:hyperlink w:anchor="Appendix2" w:history="1">
                <w:r w:rsidR="0072515F" w:rsidRPr="00217B7D">
                  <w:rPr>
                    <w:rStyle w:val="Hyperlink"/>
                    <w:lang w:val="ru-RU"/>
                  </w:rPr>
                  <w:t>Приложение 2</w:t>
                </w:r>
              </w:hyperlink>
              <w:r w:rsidRPr="00217B7D">
                <w:rPr>
                  <w:rStyle w:val="Hyperlink"/>
                  <w:lang w:val="ru-RU"/>
                </w:rPr>
                <w:t>)</w:t>
              </w:r>
            </w:hyperlink>
          </w:p>
        </w:tc>
      </w:tr>
      <w:tr w:rsidR="00711E25" w:rsidRPr="001D093B" w:rsidTr="005F6596">
        <w:tc>
          <w:tcPr>
            <w:tcW w:w="2477" w:type="pct"/>
            <w:tcBorders>
              <w:top w:val="nil"/>
            </w:tcBorders>
          </w:tcPr>
          <w:p w:rsidR="00711E25" w:rsidRPr="00217B7D" w:rsidRDefault="00711E25" w:rsidP="005F6596">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035021"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vMerge/>
          </w:tcPr>
          <w:p w:rsidR="00711E25" w:rsidRPr="00217B7D" w:rsidRDefault="00711E25" w:rsidP="005F6596">
            <w:pPr>
              <w:pStyle w:val="PURLMSH"/>
              <w:rPr>
                <w:lang w:val="ru-RU"/>
              </w:rPr>
            </w:pPr>
          </w:p>
        </w:tc>
      </w:tr>
      <w:tr w:rsidR="00711E25" w:rsidRPr="00501DAF" w:rsidTr="005F6596">
        <w:tblPrEx>
          <w:tblBorders>
            <w:top w:val="none" w:sz="0" w:space="0" w:color="auto"/>
            <w:bottom w:val="none" w:sz="0" w:space="0" w:color="auto"/>
          </w:tblBorders>
        </w:tblPrEx>
        <w:tc>
          <w:tcPr>
            <w:tcW w:w="5000" w:type="pct"/>
            <w:gridSpan w:val="2"/>
            <w:shd w:val="clear" w:color="auto" w:fill="E5EEF7"/>
          </w:tcPr>
          <w:p w:rsidR="00711E25" w:rsidRPr="00501DAF" w:rsidRDefault="00711E25"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Необходимо:</w:t>
            </w:r>
          </w:p>
          <w:p w:rsidR="00711E25" w:rsidRPr="008C4A95" w:rsidRDefault="00711E25" w:rsidP="00412FD6">
            <w:pPr>
              <w:pStyle w:val="PURBullet-Indented"/>
            </w:pPr>
            <w:r>
              <w:t>Windows Small Business Server 2011 Essentials SAL</w:t>
            </w:r>
          </w:p>
        </w:tc>
      </w:tr>
    </w:tbl>
    <w:p w:rsidR="00711E25" w:rsidRPr="00217B7D" w:rsidRDefault="00711E25" w:rsidP="00711E25">
      <w:pPr>
        <w:pStyle w:val="PURADDITIONALTERMSHEADERMB"/>
        <w:rPr>
          <w:lang w:val="ru-RU"/>
        </w:rPr>
      </w:pPr>
      <w:r w:rsidRPr="00217B7D">
        <w:rPr>
          <w:lang w:val="ru-RU"/>
        </w:rPr>
        <w:t>Дополнительные условия.</w:t>
      </w:r>
    </w:p>
    <w:p w:rsidR="00711E25" w:rsidRPr="00217B7D" w:rsidRDefault="00711E25" w:rsidP="00711E25">
      <w:pPr>
        <w:pStyle w:val="PURBody-Indented"/>
        <w:rPr>
          <w:lang w:val="ru-RU"/>
        </w:rPr>
      </w:pPr>
      <w:r w:rsidRPr="00217B7D">
        <w:rPr>
          <w:lang w:val="ru-RU"/>
        </w:rPr>
        <w:t xml:space="preserve">Вы должны использовать серверное программное обеспечение в домене, в котором служба </w:t>
      </w:r>
      <w:r>
        <w:t>Active</w:t>
      </w:r>
      <w:r w:rsidRPr="00217B7D">
        <w:rPr>
          <w:lang w:val="ru-RU"/>
        </w:rPr>
        <w:t xml:space="preserve"> </w:t>
      </w:r>
      <w:r>
        <w:t>Directory</w:t>
      </w:r>
      <w:r w:rsidRPr="00217B7D">
        <w:rPr>
          <w:lang w:val="ru-RU"/>
        </w:rPr>
        <w:t>:</w:t>
      </w:r>
    </w:p>
    <w:p w:rsidR="00711E25" w:rsidRPr="00217B7D" w:rsidRDefault="00711E25" w:rsidP="00412FD6">
      <w:pPr>
        <w:pStyle w:val="PURBullet-Indented"/>
        <w:rPr>
          <w:lang w:val="ru-RU"/>
        </w:rPr>
      </w:pPr>
      <w:r w:rsidRPr="00217B7D">
        <w:rPr>
          <w:lang w:val="ru-RU"/>
        </w:rPr>
        <w:t xml:space="preserve">является контроллером домена (одним сервером, которому назначены все роли </w:t>
      </w:r>
      <w:r>
        <w:t>FSMO</w:t>
      </w:r>
      <w:r w:rsidRPr="00217B7D">
        <w:rPr>
          <w:lang w:val="ru-RU"/>
        </w:rPr>
        <w:t>);</w:t>
      </w:r>
    </w:p>
    <w:p w:rsidR="00711E25" w:rsidRPr="00217B7D" w:rsidRDefault="00711E25" w:rsidP="00412FD6">
      <w:pPr>
        <w:pStyle w:val="PURBullet-Indented"/>
        <w:rPr>
          <w:lang w:val="ru-RU"/>
        </w:rPr>
      </w:pPr>
      <w:r w:rsidRPr="00217B7D">
        <w:rPr>
          <w:lang w:val="ru-RU"/>
        </w:rPr>
        <w:t>установлена на корневом компьютере доменного леса;</w:t>
      </w:r>
    </w:p>
    <w:p w:rsidR="00711E25" w:rsidRPr="00AD6FF2" w:rsidRDefault="00711E25" w:rsidP="00412FD6">
      <w:pPr>
        <w:pStyle w:val="PURBullet-Indented"/>
      </w:pPr>
      <w:r>
        <w:t>не является дочерним доменом и</w:t>
      </w:r>
    </w:p>
    <w:p w:rsidR="00711E25" w:rsidRPr="00217B7D" w:rsidRDefault="00711E25" w:rsidP="00412FD6">
      <w:pPr>
        <w:pStyle w:val="PURBullet-Indented"/>
        <w:rPr>
          <w:lang w:val="ru-RU"/>
        </w:rPr>
      </w:pPr>
      <w:r w:rsidRPr="00217B7D">
        <w:rPr>
          <w:lang w:val="ru-RU"/>
        </w:rPr>
        <w:t>не имеет доверительных отношений с другими доменами.</w:t>
      </w:r>
    </w:p>
    <w:p w:rsidR="00711E25" w:rsidRPr="00733051" w:rsidRDefault="00711E25" w:rsidP="00711E25">
      <w:pPr>
        <w:pStyle w:val="PURBody-Indented"/>
      </w:pPr>
      <w:r w:rsidRPr="00217B7D">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217B7D">
        <w:rPr>
          <w:lang w:val="ru-RU"/>
        </w:rPr>
        <w:t xml:space="preserve"> </w:t>
      </w:r>
      <w:r>
        <w:t>Directory</w:t>
      </w:r>
      <w:r w:rsidRPr="00217B7D">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217B7D" w:rsidRDefault="00711E25" w:rsidP="00412FD6">
      <w:pPr>
        <w:pStyle w:val="PURBullet-Indented"/>
        <w:rPr>
          <w:lang w:val="ru-RU"/>
        </w:rPr>
      </w:pPr>
      <w:r w:rsidRPr="00217B7D">
        <w:rPr>
          <w:lang w:val="ru-RU"/>
        </w:rPr>
        <w:t>Администратору сервера будут направляться предупреждения о сбое.</w:t>
      </w:r>
      <w:r w:rsidR="00882634" w:rsidRPr="00217B7D">
        <w:rPr>
          <w:lang w:val="ru-RU"/>
        </w:rPr>
        <w:t xml:space="preserve"> </w:t>
      </w:r>
      <w:r w:rsidRPr="00217B7D">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217B7D">
        <w:rPr>
          <w:lang w:val="ru-RU"/>
        </w:rPr>
        <w:t xml:space="preserve"> </w:t>
      </w:r>
      <w:r>
        <w:t>Business</w:t>
      </w:r>
      <w:r w:rsidRPr="00217B7D">
        <w:rPr>
          <w:lang w:val="ru-RU"/>
        </w:rPr>
        <w:t xml:space="preserve"> </w:t>
      </w:r>
      <w:r>
        <w:t>Server</w:t>
      </w:r>
      <w:r w:rsidRPr="00217B7D">
        <w:rPr>
          <w:lang w:val="ru-RU"/>
        </w:rPr>
        <w:t>.</w:t>
      </w:r>
    </w:p>
    <w:p w:rsidR="00711E25" w:rsidRPr="00217B7D" w:rsidRDefault="00711E25" w:rsidP="00412FD6">
      <w:pPr>
        <w:pStyle w:val="PURBullet-Indented"/>
        <w:rPr>
          <w:lang w:val="ru-RU"/>
        </w:rPr>
      </w:pPr>
      <w:r w:rsidRPr="00217B7D">
        <w:rPr>
          <w:lang w:val="ru-RU"/>
        </w:rPr>
        <w:t>Если несоответствие не будет устранено на 21 день, сервер завершит работу и будет выключен до тех пор, пока администратор не перезагрузит его.</w:t>
      </w:r>
    </w:p>
    <w:p w:rsidR="00711E25" w:rsidRPr="00217B7D" w:rsidRDefault="00711E25" w:rsidP="00412FD6">
      <w:pPr>
        <w:pStyle w:val="PURBullet-Indented"/>
        <w:rPr>
          <w:lang w:val="ru-RU"/>
        </w:rPr>
      </w:pPr>
      <w:r w:rsidRPr="00217B7D">
        <w:rPr>
          <w:lang w:val="ru-RU"/>
        </w:rPr>
        <w:t>После перезагрузки сервер может работать еще 21 день до следующего отключения.</w:t>
      </w:r>
      <w:r w:rsidR="00882634" w:rsidRPr="00217B7D">
        <w:rPr>
          <w:lang w:val="ru-RU"/>
        </w:rPr>
        <w:t xml:space="preserve"> </w:t>
      </w:r>
      <w:r w:rsidRPr="00217B7D">
        <w:rPr>
          <w:lang w:val="ru-RU"/>
        </w:rPr>
        <w:t>Такое отключение будет продолжаться до тех пор, пока настройки не будут исправлены.</w:t>
      </w:r>
      <w:r w:rsidR="00882634" w:rsidRPr="00217B7D">
        <w:rPr>
          <w:lang w:val="ru-RU"/>
        </w:rPr>
        <w:t xml:space="preserve"> </w:t>
      </w:r>
      <w:r w:rsidRPr="00217B7D">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217B7D" w:rsidRDefault="00711E25" w:rsidP="00711E25">
      <w:pPr>
        <w:pStyle w:val="PURBody-Indented"/>
        <w:rPr>
          <w:lang w:val="ru-RU"/>
        </w:rPr>
      </w:pPr>
      <w:r w:rsidRPr="00217B7D">
        <w:rPr>
          <w:lang w:val="ru-RU"/>
        </w:rPr>
        <w:t>После исправления настроек предупреждения и автоматические отключения прекратятся.</w:t>
      </w:r>
    </w:p>
    <w:p w:rsidR="00711E25" w:rsidRPr="00217B7D" w:rsidRDefault="00711E25" w:rsidP="00711E25">
      <w:pPr>
        <w:pStyle w:val="PURBlueStrong-Indented"/>
        <w:rPr>
          <w:lang w:val="ru-RU"/>
        </w:rPr>
      </w:pPr>
      <w:r w:rsidRPr="00217B7D">
        <w:rPr>
          <w:rFonts w:eastAsia="Times New Roman" w:cs="Arial"/>
          <w:lang w:val="ru-RU"/>
        </w:rPr>
        <w:lastRenderedPageBreak/>
        <w:t>Использование</w:t>
      </w:r>
      <w:r w:rsidRPr="00217B7D">
        <w:rPr>
          <w:lang w:val="ru-RU"/>
        </w:rPr>
        <w:t xml:space="preserve"> Серверного программного обеспечения.</w:t>
      </w:r>
    </w:p>
    <w:p w:rsidR="00711E25" w:rsidRPr="00217B7D" w:rsidRDefault="00711E25" w:rsidP="00711E25">
      <w:pPr>
        <w:pStyle w:val="PURBody-Indented"/>
        <w:rPr>
          <w:lang w:val="ru-RU"/>
        </w:rPr>
      </w:pPr>
      <w:r w:rsidRPr="00217B7D">
        <w:rPr>
          <w:lang w:val="ru-RU"/>
        </w:rPr>
        <w:t>Вы можете установить и использовать одну копию серверного программного обеспечения на лицензированном сервере. Вы</w:t>
      </w:r>
      <w:r w:rsidR="003C5558">
        <w:t> </w:t>
      </w:r>
      <w:r w:rsidRPr="00217B7D">
        <w:rPr>
          <w:lang w:val="ru-RU"/>
        </w:rPr>
        <w:t>имеете право использовать до 25 учетных записей. Каждая учетная запись позволяет соответствующему пользователю получить доступ к серверному программному обеспечению на этом сервере и использовать его.</w:t>
      </w:r>
    </w:p>
    <w:p w:rsidR="00711E25" w:rsidRDefault="00711E25" w:rsidP="00711E25">
      <w:pPr>
        <w:pStyle w:val="PURBlueStrong"/>
      </w:pPr>
      <w:r>
        <w:t>Windows Small Business Server Connector.</w:t>
      </w:r>
    </w:p>
    <w:p w:rsidR="00711E25" w:rsidRPr="00217B7D" w:rsidRDefault="00711E25" w:rsidP="00711E25">
      <w:pPr>
        <w:pStyle w:val="PURBody-Indented"/>
        <w:rPr>
          <w:lang w:val="ru-RU"/>
        </w:rPr>
      </w:pPr>
      <w:r w:rsidRPr="00217B7D">
        <w:rPr>
          <w:lang w:val="ru-RU"/>
        </w:rPr>
        <w:t xml:space="preserve">Вы можете одновременно установить и использовать программное обеспечение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w:t>
      </w:r>
      <w:r>
        <w:t>Connector</w:t>
      </w:r>
      <w:r w:rsidRPr="00217B7D">
        <w:rPr>
          <w:lang w:val="ru-RU"/>
        </w:rPr>
        <w:t xml:space="preserve"> не более, чем на 25 устройствах. Каждое устройство, на котором устанавливается данное программное обеспечение, должно находиться в той же локальной сети, где находится серверное программное обеспечение. Вы можете использовать это программное обеспечение только вместе с серверным программным обеспечением.</w:t>
      </w:r>
    </w:p>
    <w:p w:rsidR="00711E25" w:rsidRPr="00217B7D" w:rsidRDefault="00711E25" w:rsidP="00711E25">
      <w:pPr>
        <w:pStyle w:val="PURBody-Indented"/>
        <w:rPr>
          <w:lang w:val="ru-RU"/>
        </w:rPr>
      </w:pPr>
      <w:r w:rsidRPr="00217B7D">
        <w:rPr>
          <w:lang w:val="ru-RU"/>
        </w:rPr>
        <w:t>Вы можете передать учетную запись одного пользователя другому при условии, что такая передача происходит не ранее 90 дней после последней передачи.</w:t>
      </w:r>
    </w:p>
    <w:p w:rsidR="00711E25" w:rsidRPr="00217B7D" w:rsidRDefault="00711E25" w:rsidP="00711E25">
      <w:pPr>
        <w:pStyle w:val="PURBlueStrong"/>
        <w:rPr>
          <w:rFonts w:cs="Arial"/>
          <w:b/>
          <w:sz w:val="16"/>
          <w:lang w:val="ru-RU"/>
        </w:rPr>
      </w:pPr>
      <w:r w:rsidRPr="00217B7D">
        <w:rPr>
          <w:lang w:val="ru-RU"/>
        </w:rPr>
        <w:t xml:space="preserve">Доступ к службам управления правами </w:t>
      </w:r>
      <w:r>
        <w:t>Windows</w:t>
      </w:r>
      <w:r w:rsidRPr="00217B7D">
        <w:rPr>
          <w:lang w:val="ru-RU"/>
        </w:rPr>
        <w:t xml:space="preserve"> </w:t>
      </w:r>
      <w:r>
        <w:t>Server</w:t>
      </w:r>
      <w:r w:rsidRPr="00217B7D">
        <w:rPr>
          <w:lang w:val="ru-RU"/>
        </w:rPr>
        <w:t xml:space="preserve"> 2008 </w:t>
      </w:r>
      <w:r>
        <w:t>R</w:t>
      </w:r>
      <w:r w:rsidRPr="00217B7D">
        <w:rPr>
          <w:lang w:val="ru-RU"/>
        </w:rPr>
        <w:t>2</w:t>
      </w:r>
    </w:p>
    <w:p w:rsidR="00711E25" w:rsidRPr="00217B7D" w:rsidRDefault="00711E25" w:rsidP="00711E25">
      <w:pPr>
        <w:pStyle w:val="PURBody-Indented"/>
        <w:rPr>
          <w:lang w:val="ru-RU"/>
        </w:rPr>
      </w:pPr>
      <w:r w:rsidRPr="00217B7D">
        <w:rPr>
          <w:lang w:val="ru-RU"/>
        </w:rPr>
        <w:t xml:space="preserve">Вы должны приобрести клиентскую лицензию </w:t>
      </w:r>
      <w:r>
        <w:t>Windows</w:t>
      </w:r>
      <w:r w:rsidRPr="00217B7D">
        <w:rPr>
          <w:lang w:val="ru-RU"/>
        </w:rPr>
        <w:t xml:space="preserve"> </w:t>
      </w:r>
      <w:r>
        <w:t>Server</w:t>
      </w:r>
      <w:r w:rsidRPr="00217B7D">
        <w:rPr>
          <w:lang w:val="ru-RU"/>
        </w:rPr>
        <w:t xml:space="preserve"> 2008 </w:t>
      </w:r>
      <w:r>
        <w:t>R</w:t>
      </w:r>
      <w:r w:rsidRPr="00217B7D">
        <w:rPr>
          <w:lang w:val="ru-RU"/>
        </w:rPr>
        <w:t xml:space="preserve">2 </w:t>
      </w:r>
      <w:r>
        <w:t>Rights</w:t>
      </w:r>
      <w:r w:rsidRPr="00217B7D">
        <w:rPr>
          <w:lang w:val="ru-RU"/>
        </w:rPr>
        <w:t xml:space="preserve"> </w:t>
      </w:r>
      <w:r>
        <w:t>Management</w:t>
      </w:r>
      <w:r w:rsidRPr="00217B7D">
        <w:rPr>
          <w:lang w:val="ru-RU"/>
        </w:rPr>
        <w:t xml:space="preserve"> </w:t>
      </w:r>
      <w:r>
        <w:t>Services</w:t>
      </w:r>
      <w:r w:rsidRPr="00217B7D">
        <w:rPr>
          <w:lang w:val="ru-RU"/>
        </w:rPr>
        <w:t xml:space="preserve"> </w:t>
      </w:r>
      <w:r>
        <w:t>SAL</w:t>
      </w:r>
      <w:r w:rsidRPr="00217B7D">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Windows</w:t>
      </w:r>
      <w:r w:rsidRPr="00217B7D">
        <w:rPr>
          <w:lang w:val="ru-RU"/>
        </w:rPr>
        <w:t xml:space="preserve"> </w:t>
      </w:r>
      <w:r>
        <w:t>Server</w:t>
      </w:r>
      <w:r w:rsidRPr="00217B7D">
        <w:rPr>
          <w:lang w:val="ru-RU"/>
        </w:rPr>
        <w:t xml:space="preserve"> 2008 </w:t>
      </w:r>
      <w:r>
        <w:t>R</w:t>
      </w:r>
      <w:r w:rsidRPr="00217B7D">
        <w:rPr>
          <w:lang w:val="ru-RU"/>
        </w:rPr>
        <w:t>2.</w:t>
      </w:r>
    </w:p>
    <w:p w:rsidR="00711E25" w:rsidRPr="00217B7D" w:rsidRDefault="00711E25" w:rsidP="00711E25">
      <w:pPr>
        <w:pStyle w:val="PURBlueStrong-Indented"/>
        <w:rPr>
          <w:lang w:val="ru-RU"/>
        </w:rPr>
      </w:pPr>
      <w:r w:rsidRPr="00217B7D">
        <w:rPr>
          <w:lang w:val="ru-RU"/>
        </w:rPr>
        <w:t>Доступ для тестирования, обслуживания и администрирования</w:t>
      </w:r>
    </w:p>
    <w:p w:rsidR="00711E25" w:rsidRPr="00217B7D" w:rsidRDefault="00711E25" w:rsidP="00711E25">
      <w:pPr>
        <w:pStyle w:val="PURBody-Indented"/>
        <w:rPr>
          <w:lang w:val="ru-RU"/>
        </w:rPr>
      </w:pPr>
      <w:r w:rsidRPr="00217B7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217B7D">
        <w:rPr>
          <w:lang w:val="ru-RU"/>
        </w:rPr>
        <w:t xml:space="preserve"> </w:t>
      </w:r>
      <w:r>
        <w:t>Server</w:t>
      </w:r>
      <w:r w:rsidRPr="00217B7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217B7D">
        <w:rPr>
          <w:lang w:val="ru-RU"/>
        </w:rPr>
        <w:t xml:space="preserve"> </w:t>
      </w:r>
      <w:r>
        <w:t>Server</w:t>
      </w:r>
      <w:r w:rsidRPr="00217B7D">
        <w:rPr>
          <w:lang w:val="ru-RU"/>
        </w:rPr>
        <w:t xml:space="preserve"> 2008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w:t>
      </w:r>
    </w:p>
    <w:p w:rsidR="00711E25" w:rsidRPr="00217B7D" w:rsidRDefault="00711E25" w:rsidP="00711E25">
      <w:pPr>
        <w:pStyle w:val="PURBlueStrong"/>
        <w:rPr>
          <w:bCs/>
          <w:lang w:val="ru-RU"/>
        </w:rPr>
      </w:pPr>
      <w:r w:rsidRPr="00217B7D">
        <w:rPr>
          <w:lang w:val="ru-RU"/>
        </w:rPr>
        <w:t>Технология хранения данных</w:t>
      </w:r>
    </w:p>
    <w:p w:rsidR="00711E25" w:rsidRPr="00217B7D" w:rsidRDefault="00711E25" w:rsidP="00711E25">
      <w:pPr>
        <w:pStyle w:val="PURBody-Indented"/>
        <w:rPr>
          <w:lang w:val="ru-RU"/>
        </w:rPr>
      </w:pPr>
      <w:r w:rsidRPr="00217B7D">
        <w:rPr>
          <w:lang w:val="ru-RU"/>
        </w:rPr>
        <w:t xml:space="preserve">Серверное программное обеспечение может включать внутреннюю базу данных </w:t>
      </w:r>
      <w:r>
        <w:t>Windows</w:t>
      </w:r>
      <w:r w:rsidRPr="00217B7D">
        <w:rPr>
          <w:lang w:val="ru-RU"/>
        </w:rPr>
        <w:t xml:space="preserve"> или технологию хранения данных </w:t>
      </w:r>
      <w:r>
        <w:t>Microsoft</w:t>
      </w:r>
      <w:r w:rsidRPr="00217B7D">
        <w:rPr>
          <w:lang w:val="ru-RU"/>
        </w:rPr>
        <w:t xml:space="preserve"> </w:t>
      </w:r>
      <w:r>
        <w:t>SQL</w:t>
      </w:r>
      <w:r w:rsidRPr="00217B7D">
        <w:rPr>
          <w:lang w:val="ru-RU"/>
        </w:rPr>
        <w:t xml:space="preserve"> </w:t>
      </w:r>
      <w:r>
        <w:t>Server</w:t>
      </w:r>
      <w:r w:rsidRPr="00217B7D">
        <w:rPr>
          <w:lang w:val="ru-RU"/>
        </w:rPr>
        <w:t xml:space="preserve"> </w:t>
      </w:r>
      <w:r>
        <w:t>Desktop</w:t>
      </w:r>
      <w:r w:rsidRPr="00217B7D">
        <w:rPr>
          <w:lang w:val="ru-RU"/>
        </w:rPr>
        <w:t xml:space="preserve"> </w:t>
      </w:r>
      <w:r>
        <w:t>Engine</w:t>
      </w:r>
      <w:r w:rsidRPr="00217B7D">
        <w:rPr>
          <w:lang w:val="ru-RU"/>
        </w:rPr>
        <w:t xml:space="preserve"> для </w:t>
      </w:r>
      <w:r>
        <w:t>Windows</w:t>
      </w:r>
      <w:r w:rsidRPr="00217B7D">
        <w:rPr>
          <w:lang w:val="ru-RU"/>
        </w:rPr>
        <w:t>. Компоненты серверного программного обеспечения используют эти технологии для хранения данных.</w:t>
      </w:r>
      <w:r w:rsidR="00882634" w:rsidRPr="00217B7D">
        <w:rPr>
          <w:lang w:val="ru-RU"/>
        </w:rPr>
        <w:t xml:space="preserve"> </w:t>
      </w:r>
      <w:r w:rsidRPr="00217B7D">
        <w:rPr>
          <w:lang w:val="ru-RU"/>
        </w:rPr>
        <w:t>По условиям этого соглашения вы не можете использовать эту технологию или обращаться к ней для других целей.</w:t>
      </w:r>
    </w:p>
    <w:p w:rsidR="00711E25" w:rsidRPr="00217B7D" w:rsidRDefault="0013008E" w:rsidP="00711E25">
      <w:pPr>
        <w:pStyle w:val="PURBreadcrumb"/>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711E25" w:rsidRPr="00217B7D" w:rsidRDefault="00711E25" w:rsidP="00711E25">
      <w:pPr>
        <w:pStyle w:val="PURProductName"/>
        <w:rPr>
          <w:lang w:val="ru-RU"/>
        </w:rPr>
      </w:pPr>
      <w:bookmarkStart w:id="521" w:name="_Toc299519168"/>
      <w:bookmarkStart w:id="522" w:name="_Toc299531600"/>
      <w:bookmarkStart w:id="523" w:name="_Toc299531924"/>
      <w:bookmarkStart w:id="524" w:name="_Toc299957207"/>
      <w:bookmarkStart w:id="525" w:name="_Toc333334743"/>
      <w:bookmarkStart w:id="526" w:name="_Toc333336888"/>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Premium</w:t>
      </w:r>
      <w:r w:rsidRPr="00217B7D">
        <w:rPr>
          <w:lang w:val="ru-RU"/>
        </w:rPr>
        <w:t xml:space="preserve"> </w:t>
      </w:r>
      <w:r>
        <w:t>Add</w:t>
      </w:r>
      <w:r w:rsidRPr="00217B7D">
        <w:rPr>
          <w:lang w:val="ru-RU"/>
        </w:rPr>
        <w:t>-</w:t>
      </w:r>
      <w:r>
        <w:t>on</w:t>
      </w:r>
      <w:bookmarkEnd w:id="521"/>
      <w:bookmarkEnd w:id="522"/>
      <w:bookmarkEnd w:id="523"/>
      <w:bookmarkEnd w:id="524"/>
      <w:bookmarkEnd w:id="525"/>
      <w:bookmarkEnd w:id="526"/>
      <w:r w:rsidR="00872DAE">
        <w:fldChar w:fldCharType="begin"/>
      </w:r>
      <w:r>
        <w:instrText>XE</w:instrText>
      </w:r>
      <w:r w:rsidRPr="00217B7D">
        <w:rPr>
          <w:lang w:val="ru-RU"/>
        </w:rPr>
        <w:instrText xml:space="preserve"> "</w:instrText>
      </w:r>
      <w:r>
        <w:instrText>Windows</w:instrText>
      </w:r>
      <w:r w:rsidRPr="00217B7D">
        <w:rPr>
          <w:lang w:val="ru-RU"/>
        </w:rPr>
        <w:instrText xml:space="preserve"> </w:instrText>
      </w:r>
      <w:r>
        <w:instrText>Small</w:instrText>
      </w:r>
      <w:r w:rsidRPr="00217B7D">
        <w:rPr>
          <w:lang w:val="ru-RU"/>
        </w:rPr>
        <w:instrText xml:space="preserve"> </w:instrText>
      </w:r>
      <w:r>
        <w:instrText>Business</w:instrText>
      </w:r>
      <w:r w:rsidRPr="00217B7D">
        <w:rPr>
          <w:lang w:val="ru-RU"/>
        </w:rPr>
        <w:instrText xml:space="preserve"> </w:instrText>
      </w:r>
      <w:r>
        <w:instrText>Server</w:instrText>
      </w:r>
      <w:r w:rsidRPr="00217B7D">
        <w:rPr>
          <w:lang w:val="ru-RU"/>
        </w:rPr>
        <w:instrText xml:space="preserve"> 2011 </w:instrText>
      </w:r>
      <w:r>
        <w:instrText>Premium</w:instrText>
      </w:r>
      <w:r w:rsidRPr="00217B7D">
        <w:rPr>
          <w:lang w:val="ru-RU"/>
        </w:rPr>
        <w:instrText xml:space="preserve"> </w:instrText>
      </w:r>
      <w:r>
        <w:instrText>Add</w:instrText>
      </w:r>
      <w:r w:rsidRPr="00217B7D">
        <w:rPr>
          <w:lang w:val="ru-RU"/>
        </w:rPr>
        <w:instrText>-</w:instrText>
      </w:r>
      <w:r>
        <w:instrText>on</w:instrText>
      </w:r>
      <w:r w:rsidRPr="00217B7D">
        <w:rPr>
          <w:lang w:val="ru-RU"/>
        </w:rPr>
        <w:instrText xml:space="preserve">" </w:instrText>
      </w:r>
      <w:r w:rsidR="00872DAE">
        <w:fldChar w:fldCharType="end"/>
      </w:r>
    </w:p>
    <w:p w:rsidR="00711E25" w:rsidRPr="00217B7D" w:rsidRDefault="00711E25" w:rsidP="00711E25">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1D093B" w:rsidTr="005F6596">
        <w:tc>
          <w:tcPr>
            <w:tcW w:w="2477" w:type="pct"/>
            <w:tcBorders>
              <w:top w:val="single" w:sz="4" w:space="0" w:color="auto"/>
              <w:bottom w:val="nil"/>
            </w:tcBorders>
          </w:tcPr>
          <w:p w:rsidR="00711E25" w:rsidRPr="00217B7D" w:rsidRDefault="00711E25" w:rsidP="005F6596">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vMerge w:val="restart"/>
            <w:tcBorders>
              <w:top w:val="single" w:sz="4" w:space="0" w:color="auto"/>
            </w:tcBorders>
          </w:tcPr>
          <w:p w:rsidR="00711E25" w:rsidRPr="00217B7D" w:rsidRDefault="00711E25" w:rsidP="001A228C">
            <w:pPr>
              <w:pStyle w:val="PURLMSH"/>
              <w:rPr>
                <w:lang w:val="ru-RU"/>
              </w:rPr>
            </w:pPr>
            <w:r w:rsidRPr="00217B7D">
              <w:rPr>
                <w:lang w:val="ru-RU"/>
              </w:rPr>
              <w:t xml:space="preserve">См. соответствующее уведомление. </w:t>
            </w:r>
            <w:r w:rsidRPr="00217B7D">
              <w:rPr>
                <w:b/>
                <w:lang w:val="ru-RU"/>
              </w:rPr>
              <w:t xml:space="preserve">Потенциально нежелательное программное обеспечение, </w:t>
            </w:r>
            <w:r>
              <w:rPr>
                <w:b/>
              </w:rPr>
              <w:t>MPEG</w:t>
            </w:r>
            <w:r w:rsidRPr="00217B7D">
              <w:rPr>
                <w:b/>
                <w:lang w:val="ru-RU"/>
              </w:rPr>
              <w:t xml:space="preserve">4, </w:t>
            </w:r>
            <w:r>
              <w:rPr>
                <w:b/>
              </w:rPr>
              <w:t>VC</w:t>
            </w:r>
            <w:r w:rsidRPr="00217B7D">
              <w:rPr>
                <w:b/>
                <w:lang w:val="ru-RU"/>
              </w:rPr>
              <w:t xml:space="preserve">-1 </w:t>
            </w:r>
            <w:r w:rsidRPr="00217B7D">
              <w:rPr>
                <w:lang w:val="ru-RU"/>
              </w:rPr>
              <w:t xml:space="preserve">(см. </w:t>
            </w:r>
            <w:hyperlink w:anchor="Приложение2" w:history="1">
              <w:hyperlink w:anchor="Appendix2" w:history="1">
                <w:r w:rsidR="0072515F" w:rsidRPr="00217B7D">
                  <w:rPr>
                    <w:rStyle w:val="Hyperlink"/>
                    <w:lang w:val="ru-RU"/>
                  </w:rPr>
                  <w:t>Приложение 2</w:t>
                </w:r>
              </w:hyperlink>
              <w:r w:rsidRPr="00217B7D">
                <w:rPr>
                  <w:rStyle w:val="Hyperlink"/>
                  <w:lang w:val="ru-RU"/>
                </w:rPr>
                <w:t>)</w:t>
              </w:r>
            </w:hyperlink>
          </w:p>
        </w:tc>
      </w:tr>
      <w:tr w:rsidR="00711E25" w:rsidRPr="001D093B" w:rsidTr="005F6596">
        <w:tc>
          <w:tcPr>
            <w:tcW w:w="2477" w:type="pct"/>
            <w:tcBorders>
              <w:top w:val="nil"/>
            </w:tcBorders>
          </w:tcPr>
          <w:p w:rsidR="00711E25" w:rsidRPr="00217B7D" w:rsidRDefault="00711E25" w:rsidP="005F6596">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035021"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vMerge/>
          </w:tcPr>
          <w:p w:rsidR="00711E25" w:rsidRPr="00217B7D" w:rsidRDefault="00711E25" w:rsidP="005F6596">
            <w:pPr>
              <w:pStyle w:val="PURLMSH"/>
              <w:rPr>
                <w:lang w:val="ru-RU"/>
              </w:rPr>
            </w:pPr>
          </w:p>
        </w:tc>
      </w:tr>
      <w:tr w:rsidR="00711E25"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501DAF" w:rsidRDefault="00711E25"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Необходимо:</w:t>
            </w:r>
          </w:p>
          <w:p w:rsidR="00711E25" w:rsidRPr="003528B0" w:rsidRDefault="00711E25" w:rsidP="006139C9">
            <w:pPr>
              <w:pStyle w:val="PURBullet-Indented"/>
            </w:pPr>
            <w:r>
              <w:t>Windows Small Business Server 2011 Premium Add-on SAL</w:t>
            </w:r>
          </w:p>
        </w:tc>
      </w:tr>
    </w:tbl>
    <w:p w:rsidR="00711E25" w:rsidRDefault="00711E25" w:rsidP="00711E25">
      <w:pPr>
        <w:pStyle w:val="PURADDITIONALTERMSHEADERMB"/>
      </w:pPr>
      <w:r>
        <w:t>Дополнительные условия.</w:t>
      </w:r>
    </w:p>
    <w:p w:rsidR="00711E25" w:rsidRPr="00AD6FF2" w:rsidRDefault="00711E25" w:rsidP="006139C9">
      <w:pPr>
        <w:pStyle w:val="PURBullet-Indented"/>
      </w:pPr>
      <w:r>
        <w:t>Windows Small Business Server 2011 Premium Add-on включает следующее программное обеспечение:</w:t>
      </w:r>
      <w:r w:rsidR="00882634">
        <w:t xml:space="preserve"> </w:t>
      </w:r>
      <w:r>
        <w:t>технологии Windows Server 2008 R2 Standard и SQL Server 2008 R2 Standard Edition for Small Business.</w:t>
      </w:r>
      <w:r w:rsidR="00882634">
        <w:t xml:space="preserve"> </w:t>
      </w:r>
    </w:p>
    <w:p w:rsidR="00711E25" w:rsidRPr="00217B7D" w:rsidRDefault="00711E25" w:rsidP="006139C9">
      <w:pPr>
        <w:pStyle w:val="PURBullet-Indented"/>
        <w:rPr>
          <w:lang w:val="ru-RU"/>
        </w:rPr>
      </w:pPr>
      <w:r w:rsidRPr="00217B7D">
        <w:rPr>
          <w:lang w:val="ru-RU"/>
        </w:rPr>
        <w:t xml:space="preserve">Вы можете использовать данное программное обеспечение только в домене </w:t>
      </w:r>
      <w:r>
        <w:t>SBS</w:t>
      </w:r>
      <w:r w:rsidRPr="00217B7D">
        <w:rPr>
          <w:lang w:val="ru-RU"/>
        </w:rPr>
        <w:t xml:space="preserve"> 2011. Таким образом, помимо лицензии </w:t>
      </w:r>
      <w:r>
        <w:t>SAL</w:t>
      </w:r>
      <w:r w:rsidRPr="00217B7D">
        <w:rPr>
          <w:lang w:val="ru-RU"/>
        </w:rPr>
        <w:t xml:space="preserve"> для </w:t>
      </w:r>
      <w:r>
        <w:t>Premium</w:t>
      </w:r>
      <w:r w:rsidRPr="00217B7D">
        <w:rPr>
          <w:lang w:val="ru-RU"/>
        </w:rPr>
        <w:t xml:space="preserve"> </w:t>
      </w:r>
      <w:r>
        <w:t>Add</w:t>
      </w:r>
      <w:r w:rsidRPr="00217B7D">
        <w:rPr>
          <w:lang w:val="ru-RU"/>
        </w:rPr>
        <w:t>-</w:t>
      </w:r>
      <w:r>
        <w:t>On</w:t>
      </w:r>
      <w:r w:rsidRPr="00217B7D">
        <w:rPr>
          <w:lang w:val="ru-RU"/>
        </w:rPr>
        <w:t xml:space="preserve"> для доступа к программному обеспечению требуется лицензия </w:t>
      </w:r>
      <w:r>
        <w:t>SAL</w:t>
      </w:r>
      <w:r w:rsidRPr="00217B7D">
        <w:rPr>
          <w:lang w:val="ru-RU"/>
        </w:rPr>
        <w:t xml:space="preserve"> на</w:t>
      </w:r>
      <w:r w:rsidR="00035021">
        <w:t> </w:t>
      </w:r>
      <w:r>
        <w:t>Windows</w:t>
      </w:r>
      <w:r w:rsidRPr="00217B7D">
        <w:rPr>
          <w:lang w:val="ru-RU"/>
        </w:rPr>
        <w:t xml:space="preserve"> </w:t>
      </w:r>
      <w:r>
        <w:t>SBS</w:t>
      </w:r>
      <w:r w:rsidRPr="00217B7D">
        <w:rPr>
          <w:lang w:val="ru-RU"/>
        </w:rPr>
        <w:t xml:space="preserve"> 2011 </w:t>
      </w:r>
      <w:r>
        <w:t>Standard</w:t>
      </w:r>
      <w:r w:rsidRPr="00217B7D">
        <w:rPr>
          <w:lang w:val="ru-RU"/>
        </w:rPr>
        <w:t xml:space="preserve"> или </w:t>
      </w:r>
      <w:r>
        <w:t>Windows</w:t>
      </w:r>
      <w:r w:rsidRPr="00217B7D">
        <w:rPr>
          <w:lang w:val="ru-RU"/>
        </w:rPr>
        <w:t xml:space="preserve"> </w:t>
      </w:r>
      <w:r>
        <w:t>SBS</w:t>
      </w:r>
      <w:r w:rsidRPr="00217B7D">
        <w:rPr>
          <w:lang w:val="ru-RU"/>
        </w:rPr>
        <w:t xml:space="preserve"> 2011 </w:t>
      </w:r>
      <w:r>
        <w:t>Essentials</w:t>
      </w:r>
      <w:r w:rsidRPr="00217B7D">
        <w:rPr>
          <w:lang w:val="ru-RU"/>
        </w:rPr>
        <w:t>.</w:t>
      </w:r>
      <w:r w:rsidR="00882634" w:rsidRPr="00217B7D">
        <w:rPr>
          <w:lang w:val="ru-RU"/>
        </w:rPr>
        <w:t xml:space="preserve"> </w:t>
      </w:r>
    </w:p>
    <w:p w:rsidR="00711E25" w:rsidRPr="001D093B" w:rsidRDefault="00711E25" w:rsidP="006139C9">
      <w:pPr>
        <w:pStyle w:val="PURBullet-Indented"/>
        <w:rPr>
          <w:lang w:val="ru-RU"/>
        </w:rPr>
      </w:pPr>
      <w:r w:rsidRPr="00217B7D">
        <w:rPr>
          <w:lang w:val="ru-RU"/>
        </w:rPr>
        <w:t xml:space="preserve">В качестве исключения вы можете использовать данное программное обеспечение в домене </w:t>
      </w:r>
      <w:r>
        <w:t>SBS</w:t>
      </w:r>
      <w:r w:rsidRPr="00217B7D">
        <w:rPr>
          <w:lang w:val="ru-RU"/>
        </w:rPr>
        <w:t xml:space="preserve"> 2008 при условии, что пользователи </w:t>
      </w:r>
      <w:r>
        <w:t>SBS</w:t>
      </w:r>
      <w:r w:rsidRPr="00217B7D">
        <w:rPr>
          <w:lang w:val="ru-RU"/>
        </w:rPr>
        <w:t xml:space="preserve"> 2008, которые обращаются к данному программному обеспечению, также имеют лицензию </w:t>
      </w:r>
      <w:r>
        <w:t>SBS</w:t>
      </w:r>
      <w:r w:rsidRPr="001D093B">
        <w:rPr>
          <w:lang w:val="ru-RU"/>
        </w:rPr>
        <w:t xml:space="preserve"> 2011 </w:t>
      </w:r>
      <w:r>
        <w:t>Standard</w:t>
      </w:r>
      <w:r w:rsidRPr="001D093B">
        <w:rPr>
          <w:lang w:val="ru-RU"/>
        </w:rPr>
        <w:t xml:space="preserve"> </w:t>
      </w:r>
      <w:r>
        <w:t>SAL</w:t>
      </w:r>
      <w:r w:rsidRPr="001D093B">
        <w:rPr>
          <w:lang w:val="ru-RU"/>
        </w:rPr>
        <w:t xml:space="preserve">, а в случае обращения к компоненту </w:t>
      </w:r>
      <w:r>
        <w:t>SQL</w:t>
      </w:r>
      <w:r w:rsidRPr="001D093B">
        <w:rPr>
          <w:lang w:val="ru-RU"/>
        </w:rPr>
        <w:t xml:space="preserve"> </w:t>
      </w:r>
      <w:r>
        <w:t>Server</w:t>
      </w:r>
      <w:r w:rsidRPr="001D093B">
        <w:rPr>
          <w:lang w:val="ru-RU"/>
        </w:rPr>
        <w:t xml:space="preserve"> 2008 </w:t>
      </w:r>
      <w:r>
        <w:t>R</w:t>
      </w:r>
      <w:r w:rsidRPr="001D093B">
        <w:rPr>
          <w:lang w:val="ru-RU"/>
        </w:rPr>
        <w:t xml:space="preserve">2 </w:t>
      </w:r>
      <w:r>
        <w:t>Standard</w:t>
      </w:r>
      <w:r w:rsidRPr="001D093B">
        <w:rPr>
          <w:lang w:val="ru-RU"/>
        </w:rPr>
        <w:t xml:space="preserve"> </w:t>
      </w:r>
      <w:r>
        <w:t>Edition</w:t>
      </w:r>
      <w:r w:rsidRPr="001D093B">
        <w:rPr>
          <w:lang w:val="ru-RU"/>
        </w:rPr>
        <w:t xml:space="preserve"> </w:t>
      </w:r>
      <w:r>
        <w:t>for</w:t>
      </w:r>
      <w:r w:rsidRPr="001D093B">
        <w:rPr>
          <w:lang w:val="ru-RU"/>
        </w:rPr>
        <w:t xml:space="preserve"> </w:t>
      </w:r>
      <w:r>
        <w:t>Small</w:t>
      </w:r>
      <w:r w:rsidRPr="001D093B">
        <w:rPr>
          <w:lang w:val="ru-RU"/>
        </w:rPr>
        <w:t xml:space="preserve"> </w:t>
      </w:r>
      <w:r>
        <w:t>Business</w:t>
      </w:r>
      <w:r w:rsidRPr="001D093B">
        <w:rPr>
          <w:lang w:val="ru-RU"/>
        </w:rPr>
        <w:t xml:space="preserve"> – лицензии </w:t>
      </w:r>
      <w:r>
        <w:t>SBS</w:t>
      </w:r>
      <w:r w:rsidRPr="001D093B">
        <w:rPr>
          <w:lang w:val="ru-RU"/>
        </w:rPr>
        <w:t xml:space="preserve"> 2011 </w:t>
      </w:r>
      <w:r>
        <w:t>Premium</w:t>
      </w:r>
      <w:r w:rsidRPr="001D093B">
        <w:rPr>
          <w:lang w:val="ru-RU"/>
        </w:rPr>
        <w:t xml:space="preserve"> </w:t>
      </w:r>
      <w:r>
        <w:t>Add</w:t>
      </w:r>
      <w:r w:rsidRPr="001D093B">
        <w:rPr>
          <w:lang w:val="ru-RU"/>
        </w:rPr>
        <w:t>-</w:t>
      </w:r>
      <w:r>
        <w:t>on</w:t>
      </w:r>
      <w:r w:rsidRPr="001D093B">
        <w:rPr>
          <w:lang w:val="ru-RU"/>
        </w:rPr>
        <w:t xml:space="preserve"> </w:t>
      </w:r>
      <w:r>
        <w:t>SAL</w:t>
      </w:r>
      <w:r w:rsidRPr="001D093B">
        <w:rPr>
          <w:lang w:val="ru-RU"/>
        </w:rPr>
        <w:t>.</w:t>
      </w:r>
    </w:p>
    <w:p w:rsidR="00035021" w:rsidRPr="001D093B" w:rsidRDefault="00035021" w:rsidP="00035021">
      <w:pPr>
        <w:pStyle w:val="PURBullet-Indented"/>
        <w:numPr>
          <w:ilvl w:val="0"/>
          <w:numId w:val="0"/>
        </w:numPr>
        <w:ind w:left="1026" w:hanging="216"/>
        <w:rPr>
          <w:lang w:val="ru-RU"/>
        </w:rPr>
      </w:pPr>
    </w:p>
    <w:p w:rsidR="00711E25" w:rsidRPr="00AD6FF2" w:rsidRDefault="00711E25" w:rsidP="006139C9">
      <w:pPr>
        <w:pStyle w:val="PURBullet-Indented"/>
      </w:pPr>
      <w:r w:rsidRPr="00217B7D">
        <w:rPr>
          <w:b/>
          <w:lang w:val="ru-RU"/>
        </w:rPr>
        <w:lastRenderedPageBreak/>
        <w:t xml:space="preserve">Доступ к службам удаленных рабочих столов </w:t>
      </w:r>
      <w:r>
        <w:rPr>
          <w:b/>
        </w:rPr>
        <w:t>Windows</w:t>
      </w:r>
      <w:r w:rsidRPr="00217B7D">
        <w:rPr>
          <w:b/>
          <w:lang w:val="ru-RU"/>
        </w:rPr>
        <w:t xml:space="preserve"> </w:t>
      </w:r>
      <w:r>
        <w:rPr>
          <w:b/>
        </w:rPr>
        <w:t>Server</w:t>
      </w:r>
      <w:r w:rsidRPr="00217B7D">
        <w:rPr>
          <w:b/>
          <w:lang w:val="ru-RU"/>
        </w:rPr>
        <w:t xml:space="preserve"> 2008.</w:t>
      </w:r>
      <w:r w:rsidR="00882634" w:rsidRPr="00217B7D">
        <w:rPr>
          <w:lang w:val="ru-RU"/>
        </w:rPr>
        <w:t xml:space="preserve"> </w:t>
      </w:r>
      <w:r w:rsidRPr="00217B7D">
        <w:rPr>
          <w:lang w:val="ru-RU"/>
        </w:rPr>
        <w:t xml:space="preserve">Для доступа к функциям служб удаленных рабочих столов </w:t>
      </w:r>
      <w:r>
        <w:t>Windows</w:t>
      </w:r>
      <w:r w:rsidRPr="00217B7D">
        <w:rPr>
          <w:lang w:val="ru-RU"/>
        </w:rPr>
        <w:t xml:space="preserve"> </w:t>
      </w:r>
      <w:r>
        <w:t>Server</w:t>
      </w:r>
      <w:r w:rsidRPr="00217B7D">
        <w:rPr>
          <w:lang w:val="ru-RU"/>
        </w:rPr>
        <w:t xml:space="preserve"> 2008 помимо лицензии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w:t>
      </w:r>
      <w:r>
        <w:t>Premium</w:t>
      </w:r>
      <w:r w:rsidRPr="00217B7D">
        <w:rPr>
          <w:lang w:val="ru-RU"/>
        </w:rPr>
        <w:t xml:space="preserve"> </w:t>
      </w:r>
      <w:r>
        <w:t>Add</w:t>
      </w:r>
      <w:r w:rsidRPr="00217B7D">
        <w:rPr>
          <w:lang w:val="ru-RU"/>
        </w:rPr>
        <w:t>-</w:t>
      </w:r>
      <w:r>
        <w:t>on</w:t>
      </w:r>
      <w:r w:rsidRPr="00217B7D">
        <w:rPr>
          <w:lang w:val="ru-RU"/>
        </w:rPr>
        <w:t xml:space="preserve"> </w:t>
      </w:r>
      <w:r>
        <w:t>SAL</w:t>
      </w:r>
      <w:r w:rsidRPr="00217B7D">
        <w:rPr>
          <w:lang w:val="ru-RU"/>
        </w:rPr>
        <w:t xml:space="preserve"> вам требуется приобрести лицензию </w:t>
      </w:r>
      <w:r>
        <w:t>Windows Server 2008 Remote Desktop Services SAL или Windows Server 2008 Terminal Services SAL.</w:t>
      </w:r>
    </w:p>
    <w:p w:rsidR="00711E25" w:rsidRDefault="00711E25" w:rsidP="006139C9">
      <w:pPr>
        <w:pStyle w:val="PURBullet-Indented"/>
      </w:pPr>
      <w:r w:rsidRPr="00217B7D">
        <w:rPr>
          <w:b/>
          <w:lang w:val="ru-RU"/>
        </w:rPr>
        <w:t xml:space="preserve">Доступ к службам управления правами </w:t>
      </w:r>
      <w:r>
        <w:rPr>
          <w:b/>
        </w:rPr>
        <w:t>Windows</w:t>
      </w:r>
      <w:r w:rsidRPr="00217B7D">
        <w:rPr>
          <w:b/>
          <w:lang w:val="ru-RU"/>
        </w:rPr>
        <w:t xml:space="preserve"> </w:t>
      </w:r>
      <w:r>
        <w:rPr>
          <w:b/>
        </w:rPr>
        <w:t>Server</w:t>
      </w:r>
      <w:r w:rsidRPr="00217B7D">
        <w:rPr>
          <w:b/>
          <w:lang w:val="ru-RU"/>
        </w:rPr>
        <w:t xml:space="preserve"> 2008.</w:t>
      </w:r>
      <w:r w:rsidR="00882634" w:rsidRPr="00217B7D">
        <w:rPr>
          <w:lang w:val="ru-RU"/>
        </w:rPr>
        <w:t xml:space="preserve"> </w:t>
      </w:r>
      <w:r w:rsidRPr="00217B7D">
        <w:rPr>
          <w:lang w:val="ru-RU"/>
        </w:rPr>
        <w:t xml:space="preserve">Для доступа к функциям служб управления правами </w:t>
      </w:r>
      <w:r>
        <w:t>Windows</w:t>
      </w:r>
      <w:r w:rsidRPr="00217B7D">
        <w:rPr>
          <w:lang w:val="ru-RU"/>
        </w:rPr>
        <w:t xml:space="preserve"> </w:t>
      </w:r>
      <w:r>
        <w:t>Server</w:t>
      </w:r>
      <w:r w:rsidRPr="00217B7D">
        <w:rPr>
          <w:lang w:val="ru-RU"/>
        </w:rPr>
        <w:t xml:space="preserve"> 2008 </w:t>
      </w:r>
      <w:r>
        <w:t>R</w:t>
      </w:r>
      <w:r w:rsidRPr="00217B7D">
        <w:rPr>
          <w:lang w:val="ru-RU"/>
        </w:rPr>
        <w:t xml:space="preserve">2 помимо лицензии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w:t>
      </w:r>
      <w:r>
        <w:t>Premium</w:t>
      </w:r>
      <w:r w:rsidRPr="00217B7D">
        <w:rPr>
          <w:lang w:val="ru-RU"/>
        </w:rPr>
        <w:t xml:space="preserve"> </w:t>
      </w:r>
      <w:r>
        <w:t>Add</w:t>
      </w:r>
      <w:r w:rsidRPr="00217B7D">
        <w:rPr>
          <w:lang w:val="ru-RU"/>
        </w:rPr>
        <w:t>-</w:t>
      </w:r>
      <w:r>
        <w:t>on</w:t>
      </w:r>
      <w:r w:rsidRPr="00217B7D">
        <w:rPr>
          <w:lang w:val="ru-RU"/>
        </w:rPr>
        <w:t xml:space="preserve"> </w:t>
      </w:r>
      <w:r>
        <w:t>SAL</w:t>
      </w:r>
      <w:r w:rsidRPr="00217B7D">
        <w:rPr>
          <w:lang w:val="ru-RU"/>
        </w:rPr>
        <w:t xml:space="preserve"> вы должны приобрести лицензию </w:t>
      </w:r>
      <w:r>
        <w:t>Windows Server 2008 R2 Rights Management Services SAL.</w:t>
      </w:r>
    </w:p>
    <w:p w:rsidR="00711E25" w:rsidRPr="00217B7D" w:rsidRDefault="00711E25" w:rsidP="00711E25">
      <w:pPr>
        <w:pStyle w:val="PURBlueStrong-Indented"/>
        <w:rPr>
          <w:lang w:val="ru-RU"/>
        </w:rPr>
      </w:pPr>
      <w:r w:rsidRPr="00217B7D">
        <w:rPr>
          <w:lang w:val="ru-RU"/>
        </w:rPr>
        <w:t>Доступ для тестирования, обслуживания и администрирования</w:t>
      </w:r>
    </w:p>
    <w:p w:rsidR="00711E25" w:rsidRPr="00217B7D" w:rsidRDefault="00711E25" w:rsidP="00711E25">
      <w:pPr>
        <w:pStyle w:val="PURBody-Indented"/>
        <w:rPr>
          <w:lang w:val="ru-RU"/>
        </w:rPr>
      </w:pPr>
      <w:r w:rsidRPr="00217B7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217B7D">
        <w:rPr>
          <w:lang w:val="ru-RU"/>
        </w:rPr>
        <w:t xml:space="preserve"> </w:t>
      </w:r>
      <w:r>
        <w:t>Server</w:t>
      </w:r>
      <w:r w:rsidRPr="00217B7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217B7D">
        <w:rPr>
          <w:lang w:val="ru-RU"/>
        </w:rPr>
        <w:t xml:space="preserve"> </w:t>
      </w:r>
      <w:r>
        <w:t>Server</w:t>
      </w:r>
      <w:r w:rsidRPr="00217B7D">
        <w:rPr>
          <w:lang w:val="ru-RU"/>
        </w:rPr>
        <w:t xml:space="preserve"> 2008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w:t>
      </w:r>
    </w:p>
    <w:p w:rsidR="00711E25" w:rsidRPr="00217B7D" w:rsidRDefault="00711E25" w:rsidP="00711E25">
      <w:pPr>
        <w:pStyle w:val="PURBlueStrong-Indented"/>
        <w:rPr>
          <w:b/>
          <w:bCs/>
          <w:lang w:val="ru-RU"/>
        </w:rPr>
      </w:pPr>
      <w:r w:rsidRPr="00217B7D">
        <w:rPr>
          <w:lang w:val="ru-RU"/>
        </w:rPr>
        <w:t>Технология хранения данных</w:t>
      </w:r>
    </w:p>
    <w:p w:rsidR="00711E25" w:rsidRPr="00217B7D" w:rsidRDefault="00711E25" w:rsidP="00711E25">
      <w:pPr>
        <w:pStyle w:val="PURBody-Indented"/>
        <w:rPr>
          <w:lang w:val="ru-RU"/>
        </w:rPr>
      </w:pPr>
      <w:r w:rsidRPr="00217B7D">
        <w:rPr>
          <w:lang w:val="ru-RU"/>
        </w:rPr>
        <w:t xml:space="preserve">Серверное программное обеспечение может включать внутреннюю базу данных </w:t>
      </w:r>
      <w:r>
        <w:t>Windows</w:t>
      </w:r>
      <w:r w:rsidRPr="00217B7D">
        <w:rPr>
          <w:lang w:val="ru-RU"/>
        </w:rPr>
        <w:t xml:space="preserve"> или технологию хранения данных </w:t>
      </w:r>
      <w:r>
        <w:t>Microsoft</w:t>
      </w:r>
      <w:r w:rsidRPr="00217B7D">
        <w:rPr>
          <w:lang w:val="ru-RU"/>
        </w:rPr>
        <w:t xml:space="preserve"> </w:t>
      </w:r>
      <w:r>
        <w:t>SQL</w:t>
      </w:r>
      <w:r w:rsidRPr="00217B7D">
        <w:rPr>
          <w:lang w:val="ru-RU"/>
        </w:rPr>
        <w:t xml:space="preserve"> </w:t>
      </w:r>
      <w:r>
        <w:t>Server</w:t>
      </w:r>
      <w:r w:rsidRPr="00217B7D">
        <w:rPr>
          <w:lang w:val="ru-RU"/>
        </w:rPr>
        <w:t xml:space="preserve"> </w:t>
      </w:r>
      <w:r>
        <w:t>Desktop</w:t>
      </w:r>
      <w:r w:rsidRPr="00217B7D">
        <w:rPr>
          <w:lang w:val="ru-RU"/>
        </w:rPr>
        <w:t xml:space="preserve"> </w:t>
      </w:r>
      <w:r>
        <w:t>Engine</w:t>
      </w:r>
      <w:r w:rsidRPr="00217B7D">
        <w:rPr>
          <w:lang w:val="ru-RU"/>
        </w:rPr>
        <w:t xml:space="preserve"> для </w:t>
      </w:r>
      <w:r>
        <w:t>Windows</w:t>
      </w:r>
      <w:r w:rsidRPr="00217B7D">
        <w:rPr>
          <w:lang w:val="ru-RU"/>
        </w:rPr>
        <w:t>. Компоненты серверного программного обеспечения используют эти технологии для хранения данных.</w:t>
      </w:r>
      <w:r w:rsidR="00882634" w:rsidRPr="00217B7D">
        <w:rPr>
          <w:lang w:val="ru-RU"/>
        </w:rPr>
        <w:t xml:space="preserve"> </w:t>
      </w:r>
      <w:r w:rsidRPr="00217B7D">
        <w:rPr>
          <w:lang w:val="ru-RU"/>
        </w:rPr>
        <w:t>По условиям этого соглашения вы не можете использовать эту технологию или обращаться к ней для других целей.</w:t>
      </w:r>
    </w:p>
    <w:p w:rsidR="00711E25" w:rsidRPr="00217B7D" w:rsidRDefault="00711E25" w:rsidP="00711E25">
      <w:pPr>
        <w:pStyle w:val="PURBlueStrong-Indented"/>
        <w:rPr>
          <w:lang w:val="ru-RU"/>
        </w:rPr>
      </w:pPr>
      <w:r w:rsidRPr="00217B7D">
        <w:rPr>
          <w:lang w:val="ru-RU"/>
        </w:rPr>
        <w:t>ПО .</w:t>
      </w:r>
      <w:r>
        <w:t>NET</w:t>
      </w:r>
      <w:r w:rsidRPr="00217B7D">
        <w:rPr>
          <w:lang w:val="ru-RU"/>
        </w:rPr>
        <w:t xml:space="preserve"> </w:t>
      </w:r>
      <w:r>
        <w:t>Framework</w:t>
      </w:r>
    </w:p>
    <w:p w:rsidR="00475990" w:rsidRPr="00217B7D" w:rsidRDefault="00711E25" w:rsidP="00475990">
      <w:pPr>
        <w:pStyle w:val="PURBody-Indented"/>
        <w:rPr>
          <w:lang w:val="ru-RU"/>
        </w:rPr>
      </w:pPr>
      <w:r w:rsidRPr="00217B7D">
        <w:rPr>
          <w:lang w:val="ru-RU"/>
        </w:rPr>
        <w:t xml:space="preserve">Программное обеспечение для продукта содержит программное обеспечение </w:t>
      </w:r>
      <w:r>
        <w:t>Microsoft</w:t>
      </w:r>
      <w:r w:rsidRPr="00217B7D">
        <w:rPr>
          <w:lang w:val="ru-RU"/>
        </w:rPr>
        <w:t xml:space="preserve"> .</w:t>
      </w:r>
      <w:r>
        <w:t>NET</w:t>
      </w:r>
      <w:r w:rsidRPr="00217B7D">
        <w:rPr>
          <w:lang w:val="ru-RU"/>
        </w:rPr>
        <w:t xml:space="preserve"> </w:t>
      </w:r>
      <w:r>
        <w:t>Framework</w:t>
      </w:r>
      <w:r w:rsidRPr="00217B7D">
        <w:rPr>
          <w:lang w:val="ru-RU"/>
        </w:rPr>
        <w:t xml:space="preserve"> и может содержать программное обеспечение </w:t>
      </w:r>
      <w:r>
        <w:t>PowerShell</w:t>
      </w:r>
      <w:r w:rsidRPr="00217B7D">
        <w:rPr>
          <w:lang w:val="ru-RU"/>
        </w:rPr>
        <w:t>.</w:t>
      </w:r>
      <w:r w:rsidR="00882634" w:rsidRPr="00217B7D">
        <w:rPr>
          <w:lang w:val="ru-RU"/>
        </w:rPr>
        <w:t xml:space="preserve"> </w:t>
      </w:r>
      <w:r w:rsidRPr="00217B7D">
        <w:rPr>
          <w:lang w:val="ru-RU"/>
        </w:rPr>
        <w:t>См. условия лицензии для программного обеспечения .</w:t>
      </w:r>
      <w:r>
        <w:t>NET</w:t>
      </w:r>
      <w:r w:rsidRPr="00217B7D">
        <w:rPr>
          <w:lang w:val="ru-RU"/>
        </w:rPr>
        <w:t xml:space="preserve"> </w:t>
      </w:r>
      <w:r>
        <w:t>Framework</w:t>
      </w:r>
      <w:r w:rsidRPr="00217B7D">
        <w:rPr>
          <w:lang w:val="ru-RU"/>
        </w:rPr>
        <w:t xml:space="preserve"> и </w:t>
      </w:r>
      <w:r>
        <w:t>PowerShell</w:t>
      </w:r>
      <w:r w:rsidRPr="00217B7D">
        <w:rPr>
          <w:lang w:val="ru-RU"/>
        </w:rPr>
        <w:t xml:space="preserve"> в разделе «Универсальные условия лицензии».</w:t>
      </w:r>
    </w:p>
    <w:p w:rsidR="00711E25" w:rsidRPr="00217B7D" w:rsidRDefault="0013008E" w:rsidP="00711E25">
      <w:pPr>
        <w:pStyle w:val="PURBreadcrumb"/>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711E25" w:rsidRPr="00217B7D" w:rsidRDefault="00711E25" w:rsidP="00711E25">
      <w:pPr>
        <w:pStyle w:val="PURProductName"/>
        <w:rPr>
          <w:lang w:val="ru-RU"/>
        </w:rPr>
      </w:pPr>
      <w:bookmarkStart w:id="527" w:name="_Toc299519166"/>
      <w:bookmarkStart w:id="528" w:name="_Toc299531598"/>
      <w:bookmarkStart w:id="529" w:name="_Toc299531922"/>
      <w:bookmarkStart w:id="530" w:name="_Toc299957205"/>
      <w:bookmarkStart w:id="531" w:name="_Toc333334744"/>
      <w:bookmarkStart w:id="532" w:name="_Toc333336889"/>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Standard</w:t>
      </w:r>
      <w:bookmarkEnd w:id="527"/>
      <w:bookmarkEnd w:id="528"/>
      <w:bookmarkEnd w:id="529"/>
      <w:bookmarkEnd w:id="530"/>
      <w:bookmarkEnd w:id="531"/>
      <w:bookmarkEnd w:id="532"/>
      <w:r w:rsidR="00872DAE">
        <w:fldChar w:fldCharType="begin"/>
      </w:r>
      <w:r>
        <w:instrText>XE</w:instrText>
      </w:r>
      <w:r w:rsidRPr="00217B7D">
        <w:rPr>
          <w:lang w:val="ru-RU"/>
        </w:rPr>
        <w:instrText xml:space="preserve"> "</w:instrText>
      </w:r>
      <w:r>
        <w:instrText>Windows</w:instrText>
      </w:r>
      <w:r w:rsidRPr="00217B7D">
        <w:rPr>
          <w:lang w:val="ru-RU"/>
        </w:rPr>
        <w:instrText xml:space="preserve"> </w:instrText>
      </w:r>
      <w:r>
        <w:instrText>Small</w:instrText>
      </w:r>
      <w:r w:rsidRPr="00217B7D">
        <w:rPr>
          <w:lang w:val="ru-RU"/>
        </w:rPr>
        <w:instrText xml:space="preserve"> </w:instrText>
      </w:r>
      <w:r>
        <w:instrText>Business</w:instrText>
      </w:r>
      <w:r w:rsidRPr="00217B7D">
        <w:rPr>
          <w:lang w:val="ru-RU"/>
        </w:rPr>
        <w:instrText xml:space="preserve"> </w:instrText>
      </w:r>
      <w:r>
        <w:instrText>Server</w:instrText>
      </w:r>
      <w:r w:rsidRPr="00217B7D">
        <w:rPr>
          <w:lang w:val="ru-RU"/>
        </w:rPr>
        <w:instrText xml:space="preserve"> 2011 </w:instrText>
      </w:r>
      <w:r>
        <w:instrText>Standard</w:instrText>
      </w:r>
      <w:r w:rsidRPr="00217B7D">
        <w:rPr>
          <w:lang w:val="ru-RU"/>
        </w:rPr>
        <w:instrText xml:space="preserve">" </w:instrText>
      </w:r>
      <w:r w:rsidR="00872DAE">
        <w:fldChar w:fldCharType="end"/>
      </w:r>
    </w:p>
    <w:p w:rsidR="00711E25" w:rsidRPr="00217B7D" w:rsidRDefault="00711E25" w:rsidP="00711E25">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Tr="000A69A8">
        <w:trPr>
          <w:trHeight w:val="382"/>
        </w:trPr>
        <w:tc>
          <w:tcPr>
            <w:tcW w:w="2477" w:type="pct"/>
            <w:tcBorders>
              <w:top w:val="single" w:sz="4" w:space="0" w:color="auto"/>
              <w:bottom w:val="nil"/>
            </w:tcBorders>
          </w:tcPr>
          <w:p w:rsidR="004F4EBE" w:rsidRPr="00217B7D" w:rsidRDefault="004F4EBE" w:rsidP="005F6596">
            <w:pPr>
              <w:pStyle w:val="PURLMSH"/>
              <w:rPr>
                <w:lang w:val="ru-RU"/>
              </w:rPr>
            </w:pPr>
            <w:r w:rsidRPr="00217B7D">
              <w:rPr>
                <w:lang w:val="ru-RU"/>
              </w:rPr>
              <w:t xml:space="preserve">Применимый раздел Общих условий лицензии </w:t>
            </w:r>
            <w:r>
              <w:t>SAL</w:t>
            </w:r>
            <w:r w:rsidRPr="00217B7D">
              <w:rPr>
                <w:lang w:val="ru-RU"/>
              </w:rPr>
              <w:t xml:space="preserve">: </w:t>
            </w:r>
            <w:hyperlink w:anchor="SALTerms_Server" w:history="1">
              <w:r w:rsidRPr="00217B7D">
                <w:rPr>
                  <w:rStyle w:val="Hyperlink"/>
                  <w:lang w:val="ru-RU"/>
                </w:rPr>
                <w:t>Серверное ПО</w:t>
              </w:r>
            </w:hyperlink>
          </w:p>
        </w:tc>
        <w:tc>
          <w:tcPr>
            <w:tcW w:w="2523" w:type="pct"/>
            <w:vMerge w:val="restart"/>
            <w:tcBorders>
              <w:top w:val="single" w:sz="4" w:space="0" w:color="auto"/>
            </w:tcBorders>
          </w:tcPr>
          <w:p w:rsidR="004F4EBE" w:rsidRDefault="004F4EBE" w:rsidP="001A228C">
            <w:pPr>
              <w:pStyle w:val="PURLMSH"/>
            </w:pPr>
            <w:r w:rsidRPr="00217B7D">
              <w:rPr>
                <w:lang w:val="ru-RU"/>
              </w:rPr>
              <w:t xml:space="preserve">См. соответствующее уведомление. </w:t>
            </w:r>
            <w:r w:rsidRPr="00217B7D">
              <w:rPr>
                <w:b/>
                <w:lang w:val="ru-RU"/>
              </w:rPr>
              <w:t xml:space="preserve">Потенциально нежелательные программы, </w:t>
            </w:r>
            <w:r>
              <w:rPr>
                <w:b/>
              </w:rPr>
              <w:t>MPEG</w:t>
            </w:r>
            <w:r w:rsidRPr="00217B7D">
              <w:rPr>
                <w:b/>
                <w:lang w:val="ru-RU"/>
              </w:rPr>
              <w:t xml:space="preserve">-4, </w:t>
            </w:r>
            <w:r>
              <w:rPr>
                <w:b/>
              </w:rPr>
              <w:t>VC</w:t>
            </w:r>
            <w:r w:rsidRPr="00217B7D">
              <w:rPr>
                <w:b/>
                <w:lang w:val="ru-RU"/>
              </w:rPr>
              <w:t xml:space="preserve">-1 </w:t>
            </w:r>
            <w:r w:rsidRPr="00217B7D">
              <w:rPr>
                <w:lang w:val="ru-RU"/>
              </w:rPr>
              <w:t>(</w:t>
            </w:r>
            <w:r w:rsidRPr="00217B7D">
              <w:rPr>
                <w:b/>
                <w:lang w:val="ru-RU"/>
              </w:rPr>
              <w:t xml:space="preserve">см. </w:t>
            </w:r>
            <w:hyperlink w:anchor="Appendix2" w:history="1">
              <w:r w:rsidR="0072515F" w:rsidRPr="0072515F">
                <w:rPr>
                  <w:rStyle w:val="Hyperlink"/>
                </w:rPr>
                <w:t>Приложение 2</w:t>
              </w:r>
            </w:hyperlink>
            <w:r>
              <w:t>)</w:t>
            </w:r>
            <w:hyperlink w:anchor="Приложение2" w:history="1"/>
          </w:p>
        </w:tc>
      </w:tr>
      <w:tr w:rsidR="004F4EBE" w:rsidRPr="004C5A14" w:rsidTr="000A69A8">
        <w:tc>
          <w:tcPr>
            <w:tcW w:w="2477" w:type="pct"/>
            <w:tcBorders>
              <w:top w:val="nil"/>
            </w:tcBorders>
          </w:tcPr>
          <w:p w:rsidR="004F4EBE" w:rsidRPr="00217B7D" w:rsidRDefault="004F4EBE" w:rsidP="005F6596">
            <w:pPr>
              <w:pStyle w:val="PURLMSH"/>
              <w:rPr>
                <w:lang w:val="ru-RU"/>
              </w:rPr>
            </w:pPr>
            <w:r w:rsidRPr="00217B7D">
              <w:rPr>
                <w:lang w:val="ru-RU"/>
              </w:rPr>
              <w:t xml:space="preserve">Клиентское/Дополнительное программное обеспечение </w:t>
            </w:r>
            <w:r w:rsidRPr="00217B7D">
              <w:rPr>
                <w:b/>
                <w:lang w:val="ru-RU"/>
              </w:rPr>
              <w:t>Да</w:t>
            </w:r>
            <w:r w:rsidRPr="00217B7D">
              <w:rPr>
                <w:lang w:val="ru-RU"/>
              </w:rPr>
              <w:t xml:space="preserve"> </w:t>
            </w:r>
            <w:r w:rsidR="00927069" w:rsidRPr="00217B7D">
              <w:rPr>
                <w:lang w:val="ru-RU"/>
              </w:rPr>
              <w:br/>
            </w:r>
            <w:r w:rsidRPr="00217B7D">
              <w:rPr>
                <w:i/>
                <w:lang w:val="ru-RU"/>
              </w:rPr>
              <w:t xml:space="preserve">(см. </w:t>
            </w:r>
            <w:hyperlink w:anchor="Приложение1" w:history="1">
              <w:hyperlink w:anchor="Appendix1" w:history="1">
                <w:r w:rsidR="00D75C67" w:rsidRPr="00217B7D">
                  <w:rPr>
                    <w:rStyle w:val="Hyperlink"/>
                    <w:i/>
                    <w:lang w:val="ru-RU"/>
                  </w:rPr>
                  <w:t>Приложение 1</w:t>
                </w:r>
              </w:hyperlink>
            </w:hyperlink>
            <w:r w:rsidRPr="00217B7D">
              <w:rPr>
                <w:i/>
                <w:lang w:val="ru-RU"/>
              </w:rPr>
              <w:t>)</w:t>
            </w:r>
          </w:p>
        </w:tc>
        <w:tc>
          <w:tcPr>
            <w:tcW w:w="2523" w:type="pct"/>
            <w:vMerge/>
          </w:tcPr>
          <w:p w:rsidR="004F4EBE" w:rsidRPr="00217B7D" w:rsidRDefault="004F4EBE" w:rsidP="005F6596">
            <w:pPr>
              <w:pStyle w:val="PURLMSH"/>
              <w:rPr>
                <w:lang w:val="ru-RU"/>
              </w:rPr>
            </w:pPr>
          </w:p>
        </w:tc>
      </w:tr>
      <w:tr w:rsidR="00711E25" w:rsidRPr="00501DAF" w:rsidTr="005F6596">
        <w:tblPrEx>
          <w:tblBorders>
            <w:top w:val="none" w:sz="0" w:space="0" w:color="auto"/>
            <w:bottom w:val="none" w:sz="0" w:space="0" w:color="auto"/>
          </w:tblBorders>
        </w:tblPrEx>
        <w:tc>
          <w:tcPr>
            <w:tcW w:w="5000" w:type="pct"/>
            <w:gridSpan w:val="2"/>
            <w:shd w:val="clear" w:color="auto" w:fill="E5EEF7"/>
          </w:tcPr>
          <w:p w:rsidR="00711E25" w:rsidRPr="00501DAF" w:rsidRDefault="00711E25"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Необходимо:</w:t>
            </w:r>
          </w:p>
          <w:p w:rsidR="00711E25" w:rsidRPr="003528B0" w:rsidRDefault="00711E25" w:rsidP="006139C9">
            <w:pPr>
              <w:pStyle w:val="PURBullet-Indented"/>
            </w:pPr>
            <w:r>
              <w:t>Windows Small Business Server 2011 Standard SAL</w:t>
            </w:r>
          </w:p>
        </w:tc>
      </w:tr>
    </w:tbl>
    <w:p w:rsidR="00711E25" w:rsidRPr="00217B7D" w:rsidRDefault="00711E25" w:rsidP="00711E25">
      <w:pPr>
        <w:pStyle w:val="PURADDITIONALTERMSHEADERMB"/>
        <w:rPr>
          <w:lang w:val="ru-RU"/>
        </w:rPr>
      </w:pPr>
      <w:r w:rsidRPr="00217B7D">
        <w:rPr>
          <w:lang w:val="ru-RU"/>
        </w:rPr>
        <w:t>Дополнительные условия.</w:t>
      </w:r>
    </w:p>
    <w:p w:rsidR="00711E25" w:rsidRPr="00217B7D" w:rsidRDefault="00711E25" w:rsidP="00711E25">
      <w:pPr>
        <w:pStyle w:val="PURBody-Indented"/>
        <w:rPr>
          <w:lang w:val="ru-RU"/>
        </w:rPr>
      </w:pPr>
      <w:r w:rsidRPr="00217B7D">
        <w:rPr>
          <w:lang w:val="ru-RU"/>
        </w:rPr>
        <w:t xml:space="preserve">Программное обеспечение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Standard</w:t>
      </w:r>
      <w:r w:rsidRPr="00217B7D">
        <w:rPr>
          <w:lang w:val="ru-RU"/>
        </w:rPr>
        <w:t xml:space="preserve"> включает следующие программы </w:t>
      </w:r>
      <w:r>
        <w:t>Microsoft</w:t>
      </w:r>
      <w:r w:rsidRPr="00217B7D">
        <w:rPr>
          <w:lang w:val="ru-RU"/>
        </w:rPr>
        <w:t>:</w:t>
      </w:r>
    </w:p>
    <w:p w:rsidR="00711E25" w:rsidRPr="00E079EC" w:rsidRDefault="00711E25" w:rsidP="006139C9">
      <w:pPr>
        <w:pStyle w:val="PURBullet-Indented"/>
      </w:pPr>
      <w:r>
        <w:t>технологии Windows Server 2008 R2 Standard,</w:t>
      </w:r>
    </w:p>
    <w:p w:rsidR="00711E25" w:rsidRPr="00E079EC" w:rsidRDefault="00711E25" w:rsidP="006139C9">
      <w:pPr>
        <w:pStyle w:val="PURBullet-Indented"/>
      </w:pPr>
      <w:r>
        <w:t>Exchange Server 2010 Standard,</w:t>
      </w:r>
    </w:p>
    <w:p w:rsidR="00711E25" w:rsidRPr="00E079EC" w:rsidRDefault="00711E25" w:rsidP="006139C9">
      <w:pPr>
        <w:pStyle w:val="PURBullet-Indented"/>
      </w:pPr>
      <w:r>
        <w:t>Windows SharePoint Foundation 2010 и</w:t>
      </w:r>
    </w:p>
    <w:p w:rsidR="00711E25" w:rsidRPr="00E079EC" w:rsidRDefault="00711E25" w:rsidP="006139C9">
      <w:pPr>
        <w:pStyle w:val="PURBullet-Indented"/>
      </w:pPr>
      <w:r>
        <w:t>Windows Server Update Services 3.0 с пакетом обновления 2 (SP 2).</w:t>
      </w:r>
    </w:p>
    <w:p w:rsidR="00711E25" w:rsidRPr="00217B7D" w:rsidRDefault="00711E25" w:rsidP="00711E25">
      <w:pPr>
        <w:pStyle w:val="PURBody-Indented"/>
        <w:rPr>
          <w:lang w:val="ru-RU"/>
        </w:rPr>
      </w:pPr>
      <w:r w:rsidRPr="00217B7D">
        <w:rPr>
          <w:lang w:val="ru-RU"/>
        </w:rPr>
        <w:t xml:space="preserve">Вы должны использовать серверное программное обеспечение в домене, в котором служба </w:t>
      </w:r>
      <w:r>
        <w:t>Active</w:t>
      </w:r>
      <w:r w:rsidRPr="00217B7D">
        <w:rPr>
          <w:lang w:val="ru-RU"/>
        </w:rPr>
        <w:t xml:space="preserve"> </w:t>
      </w:r>
      <w:r>
        <w:t>Directory</w:t>
      </w:r>
      <w:r w:rsidRPr="00217B7D">
        <w:rPr>
          <w:lang w:val="ru-RU"/>
        </w:rPr>
        <w:t xml:space="preserve"> настроена следующим образом:</w:t>
      </w:r>
    </w:p>
    <w:p w:rsidR="00711E25" w:rsidRPr="00217B7D" w:rsidRDefault="00711E25" w:rsidP="006139C9">
      <w:pPr>
        <w:pStyle w:val="PURBullet-Indented"/>
        <w:rPr>
          <w:lang w:val="ru-RU"/>
        </w:rPr>
      </w:pPr>
      <w:r w:rsidRPr="00217B7D">
        <w:rPr>
          <w:lang w:val="ru-RU"/>
        </w:rPr>
        <w:t xml:space="preserve">является контроллером домена (одним сервером, которому назначены все роли </w:t>
      </w:r>
      <w:r>
        <w:t>FSMO</w:t>
      </w:r>
      <w:r w:rsidRPr="00217B7D">
        <w:rPr>
          <w:lang w:val="ru-RU"/>
        </w:rPr>
        <w:t>);</w:t>
      </w:r>
    </w:p>
    <w:p w:rsidR="00711E25" w:rsidRPr="00217B7D" w:rsidRDefault="00830DCA" w:rsidP="006139C9">
      <w:pPr>
        <w:pStyle w:val="PURBullet-Indented"/>
        <w:rPr>
          <w:lang w:val="ru-RU"/>
        </w:rPr>
      </w:pPr>
      <w:r w:rsidRPr="00217B7D">
        <w:rPr>
          <w:lang w:val="ru-RU"/>
        </w:rPr>
        <w:t>установлена на корневом компьютере доменного леса;</w:t>
      </w:r>
    </w:p>
    <w:p w:rsidR="00711E25" w:rsidRPr="00E079EC" w:rsidRDefault="00711E25" w:rsidP="006139C9">
      <w:pPr>
        <w:pStyle w:val="PURBullet-Indented"/>
      </w:pPr>
      <w:r>
        <w:t>не является дочерним доменом и</w:t>
      </w:r>
    </w:p>
    <w:p w:rsidR="00711E25" w:rsidRPr="00217B7D" w:rsidRDefault="00711E25" w:rsidP="006139C9">
      <w:pPr>
        <w:pStyle w:val="PURBullet-Indented"/>
        <w:rPr>
          <w:lang w:val="ru-RU"/>
        </w:rPr>
      </w:pPr>
      <w:r w:rsidRPr="00217B7D">
        <w:rPr>
          <w:lang w:val="ru-RU"/>
        </w:rPr>
        <w:t>не имеет доверительных отношений с другими доменами.</w:t>
      </w:r>
    </w:p>
    <w:p w:rsidR="00711E25" w:rsidRPr="00B228DA" w:rsidRDefault="00711E25" w:rsidP="00711E25">
      <w:pPr>
        <w:pStyle w:val="PURBody-Indented"/>
      </w:pPr>
      <w:r w:rsidRPr="00217B7D">
        <w:rPr>
          <w:lang w:val="ru-RU"/>
        </w:rPr>
        <w:lastRenderedPageBreak/>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217B7D">
        <w:rPr>
          <w:lang w:val="ru-RU"/>
        </w:rPr>
        <w:t xml:space="preserve"> </w:t>
      </w:r>
      <w:r>
        <w:t>Directory</w:t>
      </w:r>
      <w:r w:rsidRPr="00217B7D">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217B7D" w:rsidRDefault="00711E25" w:rsidP="006139C9">
      <w:pPr>
        <w:pStyle w:val="PURBullet-Indented"/>
        <w:rPr>
          <w:lang w:val="ru-RU"/>
        </w:rPr>
      </w:pPr>
      <w:r w:rsidRPr="00217B7D">
        <w:rPr>
          <w:lang w:val="ru-RU"/>
        </w:rPr>
        <w:t>Администратору сервера будут направляться предупреждения о сбое.</w:t>
      </w:r>
      <w:r w:rsidR="00882634" w:rsidRPr="00217B7D">
        <w:rPr>
          <w:lang w:val="ru-RU"/>
        </w:rPr>
        <w:t xml:space="preserve"> </w:t>
      </w:r>
      <w:r w:rsidRPr="00217B7D">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217B7D">
        <w:rPr>
          <w:lang w:val="ru-RU"/>
        </w:rPr>
        <w:t xml:space="preserve"> </w:t>
      </w:r>
      <w:r>
        <w:t>Business</w:t>
      </w:r>
      <w:r w:rsidRPr="00217B7D">
        <w:rPr>
          <w:lang w:val="ru-RU"/>
        </w:rPr>
        <w:t xml:space="preserve"> </w:t>
      </w:r>
      <w:r>
        <w:t>Server</w:t>
      </w:r>
      <w:r w:rsidRPr="00217B7D">
        <w:rPr>
          <w:lang w:val="ru-RU"/>
        </w:rPr>
        <w:t>.</w:t>
      </w:r>
    </w:p>
    <w:p w:rsidR="00711E25" w:rsidRPr="00217B7D" w:rsidRDefault="00711E25" w:rsidP="006139C9">
      <w:pPr>
        <w:pStyle w:val="PURBullet-Indented"/>
        <w:rPr>
          <w:lang w:val="ru-RU"/>
        </w:rPr>
      </w:pPr>
      <w:r w:rsidRPr="00217B7D">
        <w:rPr>
          <w:lang w:val="ru-RU"/>
        </w:rPr>
        <w:t>Если несоответствие не будет устранено на 21 день, сервер завершит работу и будет выключен до тех пор, пока</w:t>
      </w:r>
      <w:r w:rsidR="003C5558">
        <w:t> </w:t>
      </w:r>
      <w:r w:rsidRPr="00217B7D">
        <w:rPr>
          <w:lang w:val="ru-RU"/>
        </w:rPr>
        <w:t>администратор не перезагрузит его.</w:t>
      </w:r>
    </w:p>
    <w:p w:rsidR="00711E25" w:rsidRPr="00217B7D" w:rsidRDefault="00711E25" w:rsidP="006139C9">
      <w:pPr>
        <w:pStyle w:val="PURBullet-Indented"/>
        <w:rPr>
          <w:lang w:val="ru-RU"/>
        </w:rPr>
      </w:pPr>
      <w:r w:rsidRPr="00217B7D">
        <w:rPr>
          <w:lang w:val="ru-RU"/>
        </w:rPr>
        <w:t>После перезагрузки сервер может работать еще 21 день до следующего отключения.</w:t>
      </w:r>
      <w:r w:rsidR="00882634" w:rsidRPr="00217B7D">
        <w:rPr>
          <w:lang w:val="ru-RU"/>
        </w:rPr>
        <w:t xml:space="preserve"> </w:t>
      </w:r>
      <w:r w:rsidRPr="00217B7D">
        <w:rPr>
          <w:lang w:val="ru-RU"/>
        </w:rPr>
        <w:t>Такое отключение будет продолжаться до тех пор, пока настройки не будут исправлены.</w:t>
      </w:r>
      <w:r w:rsidR="00882634" w:rsidRPr="00217B7D">
        <w:rPr>
          <w:lang w:val="ru-RU"/>
        </w:rPr>
        <w:t xml:space="preserve"> </w:t>
      </w:r>
      <w:r w:rsidRPr="00217B7D">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217B7D" w:rsidRDefault="00711E25" w:rsidP="006139C9">
      <w:pPr>
        <w:pStyle w:val="PURBullet-Indented"/>
        <w:rPr>
          <w:lang w:val="ru-RU"/>
        </w:rPr>
      </w:pPr>
      <w:r w:rsidRPr="00217B7D">
        <w:rPr>
          <w:lang w:val="ru-RU"/>
        </w:rPr>
        <w:t>После исправления настроек предупреждения и автоматические отключения прекратятся.</w:t>
      </w:r>
    </w:p>
    <w:p w:rsidR="00711E25" w:rsidRPr="00217B7D" w:rsidRDefault="00711E25" w:rsidP="005E0251">
      <w:pPr>
        <w:pStyle w:val="PURBody-Indented"/>
        <w:rPr>
          <w:lang w:val="ru-RU"/>
        </w:rPr>
      </w:pPr>
      <w:r w:rsidRPr="00217B7D">
        <w:rPr>
          <w:lang w:val="ru-RU"/>
        </w:rPr>
        <w:t xml:space="preserve">Общее количество пользователей и устройств в домене должно быть не более 75. Для использования этого серверного программного обеспечения необходимо приобрести не менее пяти (5) лицензий </w:t>
      </w:r>
      <w:r>
        <w:t>SAL</w:t>
      </w:r>
      <w:r w:rsidRPr="00217B7D">
        <w:rPr>
          <w:lang w:val="ru-RU"/>
        </w:rPr>
        <w:t>.</w:t>
      </w:r>
    </w:p>
    <w:p w:rsidR="00711E25" w:rsidRPr="00217B7D" w:rsidRDefault="00711E25" w:rsidP="00711E25">
      <w:pPr>
        <w:pStyle w:val="PURBlueStrong-Indented"/>
        <w:rPr>
          <w:lang w:val="ru-RU"/>
        </w:rPr>
      </w:pPr>
      <w:r w:rsidRPr="00217B7D">
        <w:rPr>
          <w:lang w:val="ru-RU"/>
        </w:rPr>
        <w:t xml:space="preserve">Требования к наличию дополнительных лицензий </w:t>
      </w:r>
      <w:r>
        <w:t>SAL</w:t>
      </w:r>
    </w:p>
    <w:p w:rsidR="00711E25" w:rsidRPr="00217B7D" w:rsidRDefault="00711E25" w:rsidP="006139C9">
      <w:pPr>
        <w:pStyle w:val="PURBullet-Indented"/>
        <w:rPr>
          <w:lang w:val="ru-RU"/>
        </w:rPr>
      </w:pPr>
      <w:r w:rsidRPr="00217B7D">
        <w:rPr>
          <w:b/>
          <w:lang w:val="ru-RU"/>
        </w:rPr>
        <w:t xml:space="preserve">Для доступа к функциям выпуска </w:t>
      </w:r>
      <w:r>
        <w:rPr>
          <w:b/>
        </w:rPr>
        <w:t>Enterprise</w:t>
      </w:r>
      <w:r w:rsidRPr="00217B7D">
        <w:rPr>
          <w:b/>
          <w:lang w:val="ru-RU"/>
        </w:rPr>
        <w:t xml:space="preserve"> требуются лицензии </w:t>
      </w:r>
      <w:r>
        <w:rPr>
          <w:b/>
        </w:rPr>
        <w:t>Exchange</w:t>
      </w:r>
      <w:r w:rsidRPr="00217B7D">
        <w:rPr>
          <w:b/>
          <w:lang w:val="ru-RU"/>
        </w:rPr>
        <w:t xml:space="preserve"> </w:t>
      </w:r>
      <w:r>
        <w:rPr>
          <w:b/>
        </w:rPr>
        <w:t>Server</w:t>
      </w:r>
      <w:r w:rsidRPr="00217B7D">
        <w:rPr>
          <w:b/>
          <w:lang w:val="ru-RU"/>
        </w:rPr>
        <w:t xml:space="preserve"> 2010 </w:t>
      </w:r>
      <w:r>
        <w:rPr>
          <w:b/>
        </w:rPr>
        <w:t>Enterprise</w:t>
      </w:r>
      <w:r w:rsidRPr="00217B7D">
        <w:rPr>
          <w:b/>
          <w:lang w:val="ru-RU"/>
        </w:rPr>
        <w:t xml:space="preserve"> </w:t>
      </w:r>
      <w:r>
        <w:rPr>
          <w:b/>
        </w:rPr>
        <w:t>SAL</w:t>
      </w:r>
      <w:r w:rsidRPr="00217B7D">
        <w:rPr>
          <w:b/>
          <w:lang w:val="ru-RU"/>
        </w:rPr>
        <w:t>.</w:t>
      </w:r>
      <w:r w:rsidRPr="00217B7D">
        <w:rPr>
          <w:lang w:val="ru-RU"/>
        </w:rPr>
        <w:t xml:space="preserve"> Для доступа к следующим функциям </w:t>
      </w:r>
      <w:r>
        <w:t>Exchange</w:t>
      </w:r>
      <w:r w:rsidRPr="00217B7D">
        <w:rPr>
          <w:lang w:val="ru-RU"/>
        </w:rPr>
        <w:t xml:space="preserve"> </w:t>
      </w:r>
      <w:r>
        <w:t>Server</w:t>
      </w:r>
      <w:r w:rsidRPr="00217B7D">
        <w:rPr>
          <w:lang w:val="ru-RU"/>
        </w:rPr>
        <w:t xml:space="preserve"> </w:t>
      </w:r>
      <w:r>
        <w:t>Enterprise</w:t>
      </w:r>
      <w:r w:rsidRPr="00217B7D">
        <w:rPr>
          <w:lang w:val="ru-RU"/>
        </w:rPr>
        <w:t xml:space="preserve"> в домене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Standard</w:t>
      </w:r>
      <w:r w:rsidRPr="00217B7D">
        <w:rPr>
          <w:lang w:val="ru-RU"/>
        </w:rPr>
        <w:t xml:space="preserve"> помимо лицензии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Standard</w:t>
      </w:r>
      <w:r w:rsidRPr="00217B7D">
        <w:rPr>
          <w:lang w:val="ru-RU"/>
        </w:rPr>
        <w:t xml:space="preserve"> </w:t>
      </w:r>
      <w:r>
        <w:t>SAL</w:t>
      </w:r>
      <w:r w:rsidRPr="00217B7D">
        <w:rPr>
          <w:lang w:val="ru-RU"/>
        </w:rPr>
        <w:t xml:space="preserve"> вам требуется приобрести лицензию </w:t>
      </w:r>
      <w:r>
        <w:t>Exchange</w:t>
      </w:r>
      <w:r w:rsidRPr="00217B7D">
        <w:rPr>
          <w:lang w:val="ru-RU"/>
        </w:rPr>
        <w:t xml:space="preserve"> </w:t>
      </w:r>
      <w:r>
        <w:t>Server</w:t>
      </w:r>
      <w:r w:rsidRPr="00217B7D">
        <w:rPr>
          <w:lang w:val="ru-RU"/>
        </w:rPr>
        <w:t xml:space="preserve"> 2010 </w:t>
      </w:r>
      <w:r>
        <w:t>Hosted</w:t>
      </w:r>
      <w:r w:rsidRPr="00217B7D">
        <w:rPr>
          <w:lang w:val="ru-RU"/>
        </w:rPr>
        <w:t xml:space="preserve"> </w:t>
      </w:r>
      <w:r>
        <w:t>Exchange</w:t>
      </w:r>
      <w:r w:rsidRPr="00217B7D">
        <w:rPr>
          <w:lang w:val="ru-RU"/>
        </w:rPr>
        <w:t xml:space="preserve"> </w:t>
      </w:r>
      <w:r>
        <w:t>Enterprise</w:t>
      </w:r>
      <w:r w:rsidRPr="00217B7D">
        <w:rPr>
          <w:lang w:val="ru-RU"/>
        </w:rPr>
        <w:t xml:space="preserve"> </w:t>
      </w:r>
      <w:r>
        <w:t>SAL</w:t>
      </w:r>
      <w:r w:rsidRPr="00217B7D">
        <w:rPr>
          <w:lang w:val="ru-RU"/>
        </w:rPr>
        <w:t xml:space="preserve"> или </w:t>
      </w:r>
      <w:r>
        <w:t>Exchange</w:t>
      </w:r>
      <w:r w:rsidRPr="00217B7D">
        <w:rPr>
          <w:lang w:val="ru-RU"/>
        </w:rPr>
        <w:t xml:space="preserve"> </w:t>
      </w:r>
      <w:r>
        <w:t>Server</w:t>
      </w:r>
      <w:r w:rsidRPr="00217B7D">
        <w:rPr>
          <w:lang w:val="ru-RU"/>
        </w:rPr>
        <w:t xml:space="preserve"> 2010 </w:t>
      </w:r>
      <w:r>
        <w:t>Hosted</w:t>
      </w:r>
      <w:r w:rsidRPr="00217B7D">
        <w:rPr>
          <w:lang w:val="ru-RU"/>
        </w:rPr>
        <w:t xml:space="preserve"> </w:t>
      </w:r>
      <w:r>
        <w:t>Exchange</w:t>
      </w:r>
      <w:r w:rsidRPr="00217B7D">
        <w:rPr>
          <w:lang w:val="ru-RU"/>
        </w:rPr>
        <w:t xml:space="preserve"> </w:t>
      </w:r>
      <w:r>
        <w:t>Enterprise</w:t>
      </w:r>
      <w:r w:rsidRPr="00217B7D">
        <w:rPr>
          <w:lang w:val="ru-RU"/>
        </w:rPr>
        <w:t xml:space="preserve"> </w:t>
      </w:r>
      <w:r>
        <w:t>Plus</w:t>
      </w:r>
      <w:r w:rsidRPr="00217B7D">
        <w:rPr>
          <w:lang w:val="ru-RU"/>
        </w:rPr>
        <w:t xml:space="preserve"> </w:t>
      </w:r>
      <w:r>
        <w:t>SAL</w:t>
      </w:r>
      <w:r w:rsidRPr="00217B7D">
        <w:rPr>
          <w:lang w:val="ru-RU"/>
        </w:rPr>
        <w:t>:</w:t>
      </w:r>
      <w:r w:rsidR="00882634" w:rsidRPr="00217B7D">
        <w:rPr>
          <w:lang w:val="ru-RU"/>
        </w:rPr>
        <w:t xml:space="preserve"> </w:t>
      </w:r>
      <w:r w:rsidRPr="00217B7D">
        <w:rPr>
          <w:lang w:val="ru-RU"/>
        </w:rPr>
        <w:t>пользовательские политики хранения, личный архив, голосовая почта, защита информации и соответствие требованиям, поиск по нескольким почтовым ящикам, удержание информации, расширенные политики мобильных устройств и ведение журнала для каждого пользователя или для списка рассылки.</w:t>
      </w:r>
    </w:p>
    <w:p w:rsidR="00711E25" w:rsidRPr="00217B7D" w:rsidRDefault="00711E25" w:rsidP="006139C9">
      <w:pPr>
        <w:pStyle w:val="PURBullet-Indented"/>
        <w:rPr>
          <w:lang w:val="ru-RU"/>
        </w:rPr>
      </w:pPr>
      <w:r w:rsidRPr="00217B7D">
        <w:rPr>
          <w:b/>
          <w:lang w:val="ru-RU"/>
        </w:rPr>
        <w:t xml:space="preserve">Доступ к службам удаленных рабочих столов </w:t>
      </w:r>
      <w:r>
        <w:rPr>
          <w:b/>
        </w:rPr>
        <w:t>Windows</w:t>
      </w:r>
      <w:r w:rsidRPr="00217B7D">
        <w:rPr>
          <w:b/>
          <w:lang w:val="ru-RU"/>
        </w:rPr>
        <w:t xml:space="preserve"> </w:t>
      </w:r>
      <w:r>
        <w:rPr>
          <w:b/>
        </w:rPr>
        <w:t>Server</w:t>
      </w:r>
      <w:r w:rsidRPr="00217B7D">
        <w:rPr>
          <w:b/>
          <w:lang w:val="ru-RU"/>
        </w:rPr>
        <w:t xml:space="preserve"> 2008.</w:t>
      </w:r>
      <w:r w:rsidR="00882634" w:rsidRPr="00217B7D">
        <w:rPr>
          <w:lang w:val="ru-RU"/>
        </w:rPr>
        <w:t xml:space="preserve"> </w:t>
      </w:r>
      <w:r w:rsidRPr="00217B7D">
        <w:rPr>
          <w:lang w:val="ru-RU"/>
        </w:rPr>
        <w:t xml:space="preserve">Для доступа к функциям служб удаленных рабочих столов </w:t>
      </w:r>
      <w:r>
        <w:t>Windows</w:t>
      </w:r>
      <w:r w:rsidRPr="00217B7D">
        <w:rPr>
          <w:lang w:val="ru-RU"/>
        </w:rPr>
        <w:t xml:space="preserve"> </w:t>
      </w:r>
      <w:r>
        <w:t>Server</w:t>
      </w:r>
      <w:r w:rsidRPr="00217B7D">
        <w:rPr>
          <w:lang w:val="ru-RU"/>
        </w:rPr>
        <w:t xml:space="preserve"> 2008 помимо лицензии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Standard</w:t>
      </w:r>
      <w:r w:rsidRPr="00217B7D">
        <w:rPr>
          <w:lang w:val="ru-RU"/>
        </w:rPr>
        <w:t xml:space="preserve"> </w:t>
      </w:r>
      <w:r>
        <w:t>SAL</w:t>
      </w:r>
      <w:r w:rsidRPr="00217B7D">
        <w:rPr>
          <w:lang w:val="ru-RU"/>
        </w:rPr>
        <w:t xml:space="preserve"> вам требуется приобрести лицензию </w:t>
      </w:r>
      <w:r>
        <w:t>Windows</w:t>
      </w:r>
      <w:r w:rsidRPr="00217B7D">
        <w:rPr>
          <w:lang w:val="ru-RU"/>
        </w:rPr>
        <w:t xml:space="preserve"> </w:t>
      </w:r>
      <w:r>
        <w:t>Server</w:t>
      </w:r>
      <w:r w:rsidRPr="00217B7D">
        <w:rPr>
          <w:lang w:val="ru-RU"/>
        </w:rPr>
        <w:t xml:space="preserve"> 2008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 xml:space="preserve"> или </w:t>
      </w:r>
      <w:r>
        <w:t>Windows</w:t>
      </w:r>
      <w:r w:rsidRPr="00217B7D">
        <w:rPr>
          <w:lang w:val="ru-RU"/>
        </w:rPr>
        <w:t xml:space="preserve"> </w:t>
      </w:r>
      <w:r>
        <w:t>Server</w:t>
      </w:r>
      <w:r w:rsidRPr="00217B7D">
        <w:rPr>
          <w:lang w:val="ru-RU"/>
        </w:rPr>
        <w:t xml:space="preserve"> 2008 </w:t>
      </w:r>
      <w:r>
        <w:t>Terminal</w:t>
      </w:r>
      <w:r w:rsidRPr="00217B7D">
        <w:rPr>
          <w:lang w:val="ru-RU"/>
        </w:rPr>
        <w:t xml:space="preserve"> </w:t>
      </w:r>
      <w:r>
        <w:t>Services</w:t>
      </w:r>
      <w:r w:rsidRPr="00217B7D">
        <w:rPr>
          <w:lang w:val="ru-RU"/>
        </w:rPr>
        <w:t xml:space="preserve"> </w:t>
      </w:r>
      <w:r>
        <w:t>SAL</w:t>
      </w:r>
      <w:r w:rsidRPr="00217B7D">
        <w:rPr>
          <w:lang w:val="ru-RU"/>
        </w:rPr>
        <w:t xml:space="preserve"> для каждого пользователя или устройства, прямо или косвенно обращающегося к серверному программному обеспечению.</w:t>
      </w:r>
    </w:p>
    <w:p w:rsidR="00711E25" w:rsidRPr="007E5285" w:rsidRDefault="00711E25" w:rsidP="006139C9">
      <w:pPr>
        <w:pStyle w:val="PURBullet-Indented"/>
      </w:pPr>
      <w:r w:rsidRPr="00217B7D">
        <w:rPr>
          <w:b/>
          <w:lang w:val="ru-RU"/>
        </w:rPr>
        <w:t xml:space="preserve">Доступ к службам управления правами </w:t>
      </w:r>
      <w:r>
        <w:rPr>
          <w:b/>
        </w:rPr>
        <w:t>Windows</w:t>
      </w:r>
      <w:r w:rsidRPr="00217B7D">
        <w:rPr>
          <w:b/>
          <w:lang w:val="ru-RU"/>
        </w:rPr>
        <w:t xml:space="preserve"> </w:t>
      </w:r>
      <w:r>
        <w:rPr>
          <w:b/>
        </w:rPr>
        <w:t>Server</w:t>
      </w:r>
      <w:r w:rsidRPr="00217B7D">
        <w:rPr>
          <w:b/>
          <w:lang w:val="ru-RU"/>
        </w:rPr>
        <w:t xml:space="preserve"> 2008 </w:t>
      </w:r>
      <w:r>
        <w:rPr>
          <w:b/>
        </w:rPr>
        <w:t>R</w:t>
      </w:r>
      <w:r w:rsidRPr="00217B7D">
        <w:rPr>
          <w:b/>
          <w:lang w:val="ru-RU"/>
        </w:rPr>
        <w:t>2.</w:t>
      </w:r>
      <w:r w:rsidRPr="00217B7D">
        <w:rPr>
          <w:lang w:val="ru-RU"/>
        </w:rPr>
        <w:t xml:space="preserve"> Для доступа к функциям служб управления правами </w:t>
      </w:r>
      <w:r>
        <w:t>Windows</w:t>
      </w:r>
      <w:r w:rsidRPr="00217B7D">
        <w:rPr>
          <w:lang w:val="ru-RU"/>
        </w:rPr>
        <w:t xml:space="preserve"> </w:t>
      </w:r>
      <w:r>
        <w:t>Server</w:t>
      </w:r>
      <w:r w:rsidRPr="00217B7D">
        <w:rPr>
          <w:lang w:val="ru-RU"/>
        </w:rPr>
        <w:t xml:space="preserve"> 2008 </w:t>
      </w:r>
      <w:r>
        <w:t>R</w:t>
      </w:r>
      <w:r w:rsidRPr="00217B7D">
        <w:rPr>
          <w:lang w:val="ru-RU"/>
        </w:rPr>
        <w:t xml:space="preserve">2 помимо лицензии </w:t>
      </w:r>
      <w:r>
        <w:t>Windows</w:t>
      </w:r>
      <w:r w:rsidRPr="00217B7D">
        <w:rPr>
          <w:lang w:val="ru-RU"/>
        </w:rPr>
        <w:t xml:space="preserve"> </w:t>
      </w:r>
      <w:r>
        <w:t>Small</w:t>
      </w:r>
      <w:r w:rsidRPr="00217B7D">
        <w:rPr>
          <w:lang w:val="ru-RU"/>
        </w:rPr>
        <w:t xml:space="preserve"> </w:t>
      </w:r>
      <w:r>
        <w:t>Business</w:t>
      </w:r>
      <w:r w:rsidRPr="00217B7D">
        <w:rPr>
          <w:lang w:val="ru-RU"/>
        </w:rPr>
        <w:t xml:space="preserve"> </w:t>
      </w:r>
      <w:r>
        <w:t>Server</w:t>
      </w:r>
      <w:r w:rsidRPr="00217B7D">
        <w:rPr>
          <w:lang w:val="ru-RU"/>
        </w:rPr>
        <w:t xml:space="preserve"> 2011 </w:t>
      </w:r>
      <w:r>
        <w:t>Standard</w:t>
      </w:r>
      <w:r w:rsidRPr="00217B7D">
        <w:rPr>
          <w:lang w:val="ru-RU"/>
        </w:rPr>
        <w:t xml:space="preserve"> </w:t>
      </w:r>
      <w:r>
        <w:t>SAL</w:t>
      </w:r>
      <w:r w:rsidRPr="00217B7D">
        <w:rPr>
          <w:lang w:val="ru-RU"/>
        </w:rPr>
        <w:t xml:space="preserve"> вы должны приобрести лицензию </w:t>
      </w:r>
      <w:r>
        <w:t>Windows Server 2008 R2 Rights Management Services SAL.</w:t>
      </w:r>
    </w:p>
    <w:p w:rsidR="00711E25" w:rsidRPr="00217B7D" w:rsidRDefault="00711E25" w:rsidP="00711E25">
      <w:pPr>
        <w:pStyle w:val="PURBlueStrong-Indented"/>
        <w:rPr>
          <w:lang w:val="ru-RU"/>
        </w:rPr>
      </w:pPr>
      <w:r w:rsidRPr="00217B7D">
        <w:rPr>
          <w:lang w:val="ru-RU"/>
        </w:rPr>
        <w:t>Доступ для тестирования, обслуживания и администрирования</w:t>
      </w:r>
    </w:p>
    <w:p w:rsidR="00711E25" w:rsidRPr="00217B7D" w:rsidRDefault="00711E25" w:rsidP="00711E25">
      <w:pPr>
        <w:pStyle w:val="PURBody-Indented"/>
        <w:rPr>
          <w:lang w:val="ru-RU"/>
        </w:rPr>
      </w:pPr>
      <w:r w:rsidRPr="00217B7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217B7D">
        <w:rPr>
          <w:lang w:val="ru-RU"/>
        </w:rPr>
        <w:t xml:space="preserve"> </w:t>
      </w:r>
      <w:r>
        <w:t>Server</w:t>
      </w:r>
      <w:r w:rsidRPr="00217B7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217B7D">
        <w:rPr>
          <w:lang w:val="ru-RU"/>
        </w:rPr>
        <w:t xml:space="preserve"> </w:t>
      </w:r>
      <w:r>
        <w:t>Server</w:t>
      </w:r>
      <w:r w:rsidRPr="00217B7D">
        <w:rPr>
          <w:lang w:val="ru-RU"/>
        </w:rPr>
        <w:t xml:space="preserve"> 2008 </w:t>
      </w:r>
      <w:r>
        <w:t>Remote</w:t>
      </w:r>
      <w:r w:rsidRPr="00217B7D">
        <w:rPr>
          <w:lang w:val="ru-RU"/>
        </w:rPr>
        <w:t xml:space="preserve"> </w:t>
      </w:r>
      <w:r>
        <w:t>Desktop</w:t>
      </w:r>
      <w:r w:rsidRPr="00217B7D">
        <w:rPr>
          <w:lang w:val="ru-RU"/>
        </w:rPr>
        <w:t xml:space="preserve"> </w:t>
      </w:r>
      <w:r>
        <w:t>Services</w:t>
      </w:r>
      <w:r w:rsidRPr="00217B7D">
        <w:rPr>
          <w:lang w:val="ru-RU"/>
        </w:rPr>
        <w:t xml:space="preserve"> </w:t>
      </w:r>
      <w:r>
        <w:t>SAL</w:t>
      </w:r>
      <w:r w:rsidRPr="00217B7D">
        <w:rPr>
          <w:lang w:val="ru-RU"/>
        </w:rPr>
        <w:t>.</w:t>
      </w:r>
    </w:p>
    <w:p w:rsidR="00711E25" w:rsidRPr="00217B7D" w:rsidRDefault="00711E25" w:rsidP="00711E25">
      <w:pPr>
        <w:pStyle w:val="PURBlueStrong"/>
        <w:rPr>
          <w:b/>
          <w:bCs/>
          <w:lang w:val="ru-RU"/>
        </w:rPr>
      </w:pPr>
      <w:r w:rsidRPr="00217B7D">
        <w:rPr>
          <w:lang w:val="ru-RU"/>
        </w:rPr>
        <w:t>Технология хранения данных</w:t>
      </w:r>
    </w:p>
    <w:p w:rsidR="00711E25" w:rsidRPr="00217B7D" w:rsidRDefault="00711E25" w:rsidP="00711E25">
      <w:pPr>
        <w:pStyle w:val="PURBody-Indented"/>
        <w:rPr>
          <w:lang w:val="ru-RU"/>
        </w:rPr>
      </w:pPr>
      <w:r w:rsidRPr="00217B7D">
        <w:rPr>
          <w:lang w:val="ru-RU"/>
        </w:rPr>
        <w:t xml:space="preserve">Серверное программное обеспечение может включать внутреннюю базу данных </w:t>
      </w:r>
      <w:r>
        <w:t>Windows</w:t>
      </w:r>
      <w:r w:rsidRPr="00217B7D">
        <w:rPr>
          <w:lang w:val="ru-RU"/>
        </w:rPr>
        <w:t xml:space="preserve"> или технологию хранения данных </w:t>
      </w:r>
      <w:r>
        <w:t>Microsoft</w:t>
      </w:r>
      <w:r w:rsidRPr="00217B7D">
        <w:rPr>
          <w:lang w:val="ru-RU"/>
        </w:rPr>
        <w:t xml:space="preserve"> </w:t>
      </w:r>
      <w:r>
        <w:t>SQL</w:t>
      </w:r>
      <w:r w:rsidRPr="00217B7D">
        <w:rPr>
          <w:lang w:val="ru-RU"/>
        </w:rPr>
        <w:t xml:space="preserve"> </w:t>
      </w:r>
      <w:r>
        <w:t>Server</w:t>
      </w:r>
      <w:r w:rsidRPr="00217B7D">
        <w:rPr>
          <w:lang w:val="ru-RU"/>
        </w:rPr>
        <w:t xml:space="preserve"> </w:t>
      </w:r>
      <w:r>
        <w:t>Desktop</w:t>
      </w:r>
      <w:r w:rsidRPr="00217B7D">
        <w:rPr>
          <w:lang w:val="ru-RU"/>
        </w:rPr>
        <w:t xml:space="preserve"> </w:t>
      </w:r>
      <w:r>
        <w:t>Engine</w:t>
      </w:r>
      <w:r w:rsidRPr="00217B7D">
        <w:rPr>
          <w:lang w:val="ru-RU"/>
        </w:rPr>
        <w:t xml:space="preserve"> для </w:t>
      </w:r>
      <w:r>
        <w:t>Windows</w:t>
      </w:r>
      <w:r w:rsidRPr="00217B7D">
        <w:rPr>
          <w:lang w:val="ru-RU"/>
        </w:rPr>
        <w:t>. Компоненты серверного программного обеспечения используют эти технологии для хранения данных.</w:t>
      </w:r>
      <w:r w:rsidR="00882634" w:rsidRPr="00217B7D">
        <w:rPr>
          <w:lang w:val="ru-RU"/>
        </w:rPr>
        <w:t xml:space="preserve"> </w:t>
      </w:r>
      <w:r w:rsidRPr="00217B7D">
        <w:rPr>
          <w:lang w:val="ru-RU"/>
        </w:rPr>
        <w:t>По условиям этого соглашения вы не можете использовать эту технологию или обращаться к ней для других целей.</w:t>
      </w:r>
    </w:p>
    <w:p w:rsidR="00B03697" w:rsidRPr="00217B7D" w:rsidRDefault="0013008E" w:rsidP="00711E25">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E0251" w:rsidRPr="00217B7D" w:rsidRDefault="005E0251" w:rsidP="006B33B9">
      <w:pPr>
        <w:pStyle w:val="PURSectionHeading"/>
        <w:rPr>
          <w:lang w:val="ru-RU"/>
        </w:rPr>
        <w:sectPr w:rsidR="005E0251" w:rsidRPr="00217B7D" w:rsidSect="00A13A4E">
          <w:pgSz w:w="12240" w:h="15840" w:code="1"/>
          <w:pgMar w:top="1166" w:right="720" w:bottom="720" w:left="720" w:header="432" w:footer="288" w:gutter="0"/>
          <w:cols w:space="360"/>
          <w:docGrid w:linePitch="360"/>
        </w:sectPr>
      </w:pPr>
      <w:bookmarkStart w:id="533" w:name="_Toc299519173"/>
      <w:bookmarkStart w:id="534" w:name="_Toc299525037"/>
      <w:bookmarkStart w:id="535" w:name="_Toc299531605"/>
      <w:bookmarkStart w:id="536" w:name="_Toc299531929"/>
      <w:bookmarkStart w:id="537" w:name="_Toc299957212"/>
      <w:bookmarkEnd w:id="221"/>
    </w:p>
    <w:p w:rsidR="006B33B9" w:rsidRPr="00217B7D" w:rsidRDefault="006B33B9" w:rsidP="006B33B9">
      <w:pPr>
        <w:pStyle w:val="PURSectionHeading"/>
        <w:rPr>
          <w:lang w:val="ru-RU"/>
        </w:rPr>
      </w:pPr>
      <w:bookmarkStart w:id="538" w:name="_Toc333334745"/>
      <w:r w:rsidRPr="00217B7D">
        <w:rPr>
          <w:lang w:val="ru-RU"/>
        </w:rPr>
        <w:lastRenderedPageBreak/>
        <w:t>Службы Интернета</w:t>
      </w:r>
      <w:bookmarkEnd w:id="533"/>
      <w:bookmarkEnd w:id="534"/>
      <w:bookmarkEnd w:id="535"/>
      <w:bookmarkEnd w:id="536"/>
      <w:bookmarkEnd w:id="537"/>
      <w:bookmarkEnd w:id="538"/>
    </w:p>
    <w:p w:rsidR="0006656D" w:rsidRPr="00217B7D" w:rsidRDefault="0006656D">
      <w:pPr>
        <w:pStyle w:val="TOC2"/>
        <w:rPr>
          <w:lang w:val="ru-RU"/>
        </w:rPr>
        <w:sectPr w:rsidR="0006656D" w:rsidRPr="00217B7D" w:rsidSect="00A13A4E">
          <w:footerReference w:type="default" r:id="rId121"/>
          <w:pgSz w:w="12240" w:h="15840" w:code="1"/>
          <w:pgMar w:top="1166" w:right="720" w:bottom="720" w:left="720" w:header="432" w:footer="288" w:gutter="0"/>
          <w:cols w:space="360"/>
          <w:docGrid w:linePitch="360"/>
        </w:sectPr>
      </w:pPr>
      <w:bookmarkStart w:id="539" w:name="OLS"/>
    </w:p>
    <w:p w:rsidR="00257530" w:rsidRDefault="00872DAE">
      <w:pPr>
        <w:pStyle w:val="TOC2"/>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33410184" w:history="1">
        <w:r w:rsidR="00257530" w:rsidRPr="00F71D4C">
          <w:rPr>
            <w:rStyle w:val="Hyperlink"/>
            <w:rFonts w:cs="Arial"/>
            <w:noProof/>
          </w:rPr>
          <w:t>System</w:t>
        </w:r>
        <w:r w:rsidR="00257530" w:rsidRPr="00F71D4C">
          <w:rPr>
            <w:rStyle w:val="Hyperlink"/>
            <w:rFonts w:cs="Arial"/>
            <w:noProof/>
            <w:lang w:val="ru-RU"/>
          </w:rPr>
          <w:t xml:space="preserve"> </w:t>
        </w:r>
        <w:r w:rsidR="00257530" w:rsidRPr="00F71D4C">
          <w:rPr>
            <w:rStyle w:val="Hyperlink"/>
            <w:rFonts w:cs="Arial"/>
            <w:noProof/>
          </w:rPr>
          <w:t>Center</w:t>
        </w:r>
        <w:r w:rsidR="00257530" w:rsidRPr="00F71D4C">
          <w:rPr>
            <w:rStyle w:val="Hyperlink"/>
            <w:rFonts w:cs="Arial"/>
            <w:noProof/>
            <w:lang w:val="ru-RU"/>
          </w:rPr>
          <w:t xml:space="preserve"> </w:t>
        </w:r>
        <w:r w:rsidR="00257530" w:rsidRPr="00F71D4C">
          <w:rPr>
            <w:rStyle w:val="Hyperlink"/>
            <w:rFonts w:cs="Arial"/>
            <w:noProof/>
          </w:rPr>
          <w:t>Endpoint</w:t>
        </w:r>
        <w:r w:rsidR="00257530" w:rsidRPr="00F71D4C">
          <w:rPr>
            <w:rStyle w:val="Hyperlink"/>
            <w:rFonts w:cs="Arial"/>
            <w:noProof/>
            <w:lang w:val="ru-RU"/>
          </w:rPr>
          <w:t xml:space="preserve"> </w:t>
        </w:r>
        <w:r w:rsidR="00257530" w:rsidRPr="00F71D4C">
          <w:rPr>
            <w:rStyle w:val="Hyperlink"/>
            <w:rFonts w:cs="Arial"/>
            <w:noProof/>
          </w:rPr>
          <w:t>Protection</w:t>
        </w:r>
        <w:r w:rsidR="00257530">
          <w:rPr>
            <w:noProof/>
            <w:webHidden/>
          </w:rPr>
          <w:tab/>
        </w:r>
        <w:r w:rsidR="00257530">
          <w:rPr>
            <w:noProof/>
            <w:webHidden/>
          </w:rPr>
          <w:fldChar w:fldCharType="begin"/>
        </w:r>
        <w:r w:rsidR="00257530">
          <w:rPr>
            <w:noProof/>
            <w:webHidden/>
          </w:rPr>
          <w:instrText xml:space="preserve"> PAGEREF _Toc333410184 \h </w:instrText>
        </w:r>
        <w:r w:rsidR="00257530">
          <w:rPr>
            <w:noProof/>
            <w:webHidden/>
          </w:rPr>
        </w:r>
        <w:r w:rsidR="00257530">
          <w:rPr>
            <w:noProof/>
            <w:webHidden/>
          </w:rPr>
          <w:fldChar w:fldCharType="separate"/>
        </w:r>
        <w:r w:rsidR="00004C8D">
          <w:rPr>
            <w:noProof/>
            <w:webHidden/>
          </w:rPr>
          <w:t>86</w:t>
        </w:r>
        <w:r w:rsidR="00257530">
          <w:rPr>
            <w:noProof/>
            <w:webHidden/>
          </w:rPr>
          <w:fldChar w:fldCharType="end"/>
        </w:r>
      </w:hyperlink>
    </w:p>
    <w:p w:rsidR="00257530" w:rsidRDefault="0013008E">
      <w:pPr>
        <w:pStyle w:val="TOC2"/>
        <w:rPr>
          <w:noProof/>
          <w:color w:val="auto"/>
          <w:sz w:val="22"/>
          <w:lang w:eastAsia="zh-CN"/>
        </w:rPr>
      </w:pPr>
      <w:hyperlink w:anchor="_Toc333410185" w:history="1">
        <w:r w:rsidR="00257530" w:rsidRPr="00F71D4C">
          <w:rPr>
            <w:rStyle w:val="Hyperlink"/>
            <w:noProof/>
          </w:rPr>
          <w:t>Forefront</w:t>
        </w:r>
        <w:r w:rsidR="00257530" w:rsidRPr="00F71D4C">
          <w:rPr>
            <w:rStyle w:val="Hyperlink"/>
            <w:noProof/>
            <w:lang w:val="ru-RU"/>
          </w:rPr>
          <w:t xml:space="preserve"> </w:t>
        </w:r>
        <w:r w:rsidR="00257530" w:rsidRPr="00F71D4C">
          <w:rPr>
            <w:rStyle w:val="Hyperlink"/>
            <w:noProof/>
          </w:rPr>
          <w:t>Online</w:t>
        </w:r>
        <w:r w:rsidR="00257530" w:rsidRPr="00F71D4C">
          <w:rPr>
            <w:rStyle w:val="Hyperlink"/>
            <w:noProof/>
            <w:lang w:val="ru-RU"/>
          </w:rPr>
          <w:t xml:space="preserve"> </w:t>
        </w:r>
        <w:r w:rsidR="00257530" w:rsidRPr="00F71D4C">
          <w:rPr>
            <w:rStyle w:val="Hyperlink"/>
            <w:noProof/>
          </w:rPr>
          <w:t>Protection</w:t>
        </w:r>
        <w:r w:rsidR="00257530" w:rsidRPr="00F71D4C">
          <w:rPr>
            <w:rStyle w:val="Hyperlink"/>
            <w:noProof/>
            <w:lang w:val="ru-RU"/>
          </w:rPr>
          <w:t xml:space="preserve"> для </w:t>
        </w:r>
        <w:r w:rsidR="00257530" w:rsidRPr="00F71D4C">
          <w:rPr>
            <w:rStyle w:val="Hyperlink"/>
            <w:noProof/>
          </w:rPr>
          <w:t>Exchange</w:t>
        </w:r>
        <w:r w:rsidR="00257530" w:rsidRPr="00F71D4C">
          <w:rPr>
            <w:rStyle w:val="Hyperlink"/>
            <w:noProof/>
            <w:lang w:val="ru-RU"/>
          </w:rPr>
          <w:t xml:space="preserve"> </w:t>
        </w:r>
        <w:r w:rsidR="00257530" w:rsidRPr="00F71D4C">
          <w:rPr>
            <w:rStyle w:val="Hyperlink"/>
            <w:noProof/>
          </w:rPr>
          <w:t>Server</w:t>
        </w:r>
        <w:r w:rsidR="00257530">
          <w:rPr>
            <w:noProof/>
            <w:webHidden/>
          </w:rPr>
          <w:tab/>
        </w:r>
        <w:r w:rsidR="00257530">
          <w:rPr>
            <w:noProof/>
            <w:webHidden/>
          </w:rPr>
          <w:fldChar w:fldCharType="begin"/>
        </w:r>
        <w:r w:rsidR="00257530">
          <w:rPr>
            <w:noProof/>
            <w:webHidden/>
          </w:rPr>
          <w:instrText xml:space="preserve"> PAGEREF _Toc333410185 \h </w:instrText>
        </w:r>
        <w:r w:rsidR="00257530">
          <w:rPr>
            <w:noProof/>
            <w:webHidden/>
          </w:rPr>
        </w:r>
        <w:r w:rsidR="00257530">
          <w:rPr>
            <w:noProof/>
            <w:webHidden/>
          </w:rPr>
          <w:fldChar w:fldCharType="separate"/>
        </w:r>
        <w:r w:rsidR="00004C8D">
          <w:rPr>
            <w:noProof/>
            <w:webHidden/>
          </w:rPr>
          <w:t>87</w:t>
        </w:r>
        <w:r w:rsidR="00257530">
          <w:rPr>
            <w:noProof/>
            <w:webHidden/>
          </w:rPr>
          <w:fldChar w:fldCharType="end"/>
        </w:r>
      </w:hyperlink>
    </w:p>
    <w:p w:rsidR="00257530" w:rsidRDefault="0013008E">
      <w:pPr>
        <w:pStyle w:val="TOC2"/>
        <w:rPr>
          <w:noProof/>
          <w:color w:val="auto"/>
          <w:sz w:val="22"/>
          <w:lang w:eastAsia="zh-CN"/>
        </w:rPr>
      </w:pPr>
      <w:hyperlink w:anchor="_Toc333410186" w:history="1">
        <w:r w:rsidR="00257530" w:rsidRPr="00F71D4C">
          <w:rPr>
            <w:rStyle w:val="Hyperlink"/>
            <w:noProof/>
          </w:rPr>
          <w:t>Forefront</w:t>
        </w:r>
        <w:r w:rsidR="00257530" w:rsidRPr="00F71D4C">
          <w:rPr>
            <w:rStyle w:val="Hyperlink"/>
            <w:noProof/>
            <w:lang w:val="ru-RU"/>
          </w:rPr>
          <w:t xml:space="preserve"> </w:t>
        </w:r>
        <w:r w:rsidR="00257530" w:rsidRPr="00F71D4C">
          <w:rPr>
            <w:rStyle w:val="Hyperlink"/>
            <w:noProof/>
          </w:rPr>
          <w:t>Protection</w:t>
        </w:r>
        <w:r w:rsidR="00257530" w:rsidRPr="00F71D4C">
          <w:rPr>
            <w:rStyle w:val="Hyperlink"/>
            <w:noProof/>
            <w:lang w:val="ru-RU"/>
          </w:rPr>
          <w:t xml:space="preserve"> 2010 для </w:t>
        </w:r>
        <w:r w:rsidR="00257530" w:rsidRPr="00F71D4C">
          <w:rPr>
            <w:rStyle w:val="Hyperlink"/>
            <w:noProof/>
          </w:rPr>
          <w:t>Exchange</w:t>
        </w:r>
        <w:r w:rsidR="00257530" w:rsidRPr="00F71D4C">
          <w:rPr>
            <w:rStyle w:val="Hyperlink"/>
            <w:noProof/>
            <w:lang w:val="ru-RU"/>
          </w:rPr>
          <w:t xml:space="preserve"> </w:t>
        </w:r>
        <w:r w:rsidR="00257530" w:rsidRPr="00F71D4C">
          <w:rPr>
            <w:rStyle w:val="Hyperlink"/>
            <w:noProof/>
          </w:rPr>
          <w:t>Server</w:t>
        </w:r>
        <w:r w:rsidR="00257530">
          <w:rPr>
            <w:noProof/>
            <w:webHidden/>
          </w:rPr>
          <w:tab/>
        </w:r>
        <w:r w:rsidR="00257530">
          <w:rPr>
            <w:noProof/>
            <w:webHidden/>
          </w:rPr>
          <w:fldChar w:fldCharType="begin"/>
        </w:r>
        <w:r w:rsidR="00257530">
          <w:rPr>
            <w:noProof/>
            <w:webHidden/>
          </w:rPr>
          <w:instrText xml:space="preserve"> PAGEREF _Toc333410186 \h </w:instrText>
        </w:r>
        <w:r w:rsidR="00257530">
          <w:rPr>
            <w:noProof/>
            <w:webHidden/>
          </w:rPr>
        </w:r>
        <w:r w:rsidR="00257530">
          <w:rPr>
            <w:noProof/>
            <w:webHidden/>
          </w:rPr>
          <w:fldChar w:fldCharType="separate"/>
        </w:r>
        <w:r w:rsidR="00004C8D">
          <w:rPr>
            <w:noProof/>
            <w:webHidden/>
          </w:rPr>
          <w:t>88</w:t>
        </w:r>
        <w:r w:rsidR="00257530">
          <w:rPr>
            <w:noProof/>
            <w:webHidden/>
          </w:rPr>
          <w:fldChar w:fldCharType="end"/>
        </w:r>
      </w:hyperlink>
    </w:p>
    <w:p w:rsidR="00257530" w:rsidRDefault="0013008E">
      <w:pPr>
        <w:pStyle w:val="TOC2"/>
        <w:rPr>
          <w:noProof/>
          <w:color w:val="auto"/>
          <w:sz w:val="22"/>
          <w:lang w:eastAsia="zh-CN"/>
        </w:rPr>
      </w:pPr>
      <w:hyperlink w:anchor="_Toc333410187" w:history="1">
        <w:r w:rsidR="00257530" w:rsidRPr="00F71D4C">
          <w:rPr>
            <w:rStyle w:val="Hyperlink"/>
            <w:noProof/>
          </w:rPr>
          <w:t>Forefront</w:t>
        </w:r>
        <w:r w:rsidR="00257530" w:rsidRPr="00F71D4C">
          <w:rPr>
            <w:rStyle w:val="Hyperlink"/>
            <w:noProof/>
            <w:lang w:val="ru-RU"/>
          </w:rPr>
          <w:t xml:space="preserve"> </w:t>
        </w:r>
        <w:r w:rsidR="00257530" w:rsidRPr="00F71D4C">
          <w:rPr>
            <w:rStyle w:val="Hyperlink"/>
            <w:noProof/>
          </w:rPr>
          <w:t>Protection</w:t>
        </w:r>
        <w:r w:rsidR="00257530" w:rsidRPr="00F71D4C">
          <w:rPr>
            <w:rStyle w:val="Hyperlink"/>
            <w:noProof/>
            <w:lang w:val="ru-RU"/>
          </w:rPr>
          <w:t xml:space="preserve"> 2010 для </w:t>
        </w:r>
        <w:r w:rsidR="00257530" w:rsidRPr="00F71D4C">
          <w:rPr>
            <w:rStyle w:val="Hyperlink"/>
            <w:noProof/>
          </w:rPr>
          <w:t>SharePoint</w:t>
        </w:r>
        <w:r w:rsidR="00257530">
          <w:rPr>
            <w:noProof/>
            <w:webHidden/>
          </w:rPr>
          <w:tab/>
        </w:r>
        <w:r w:rsidR="00257530">
          <w:rPr>
            <w:noProof/>
            <w:webHidden/>
          </w:rPr>
          <w:fldChar w:fldCharType="begin"/>
        </w:r>
        <w:r w:rsidR="00257530">
          <w:rPr>
            <w:noProof/>
            <w:webHidden/>
          </w:rPr>
          <w:instrText xml:space="preserve"> PAGEREF _Toc333410187 \h </w:instrText>
        </w:r>
        <w:r w:rsidR="00257530">
          <w:rPr>
            <w:noProof/>
            <w:webHidden/>
          </w:rPr>
        </w:r>
        <w:r w:rsidR="00257530">
          <w:rPr>
            <w:noProof/>
            <w:webHidden/>
          </w:rPr>
          <w:fldChar w:fldCharType="separate"/>
        </w:r>
        <w:r w:rsidR="00004C8D">
          <w:rPr>
            <w:noProof/>
            <w:webHidden/>
          </w:rPr>
          <w:t>88</w:t>
        </w:r>
        <w:r w:rsidR="00257530">
          <w:rPr>
            <w:noProof/>
            <w:webHidden/>
          </w:rPr>
          <w:fldChar w:fldCharType="end"/>
        </w:r>
      </w:hyperlink>
    </w:p>
    <w:p w:rsidR="00257530" w:rsidRDefault="0013008E">
      <w:pPr>
        <w:pStyle w:val="TOC2"/>
        <w:rPr>
          <w:noProof/>
          <w:color w:val="auto"/>
          <w:sz w:val="22"/>
          <w:lang w:eastAsia="zh-CN"/>
        </w:rPr>
      </w:pPr>
      <w:hyperlink w:anchor="_Toc333410188" w:history="1">
        <w:r w:rsidR="00257530" w:rsidRPr="00F71D4C">
          <w:rPr>
            <w:rStyle w:val="Hyperlink"/>
            <w:noProof/>
          </w:rPr>
          <w:t>Forefront</w:t>
        </w:r>
        <w:r w:rsidR="00257530" w:rsidRPr="00F71D4C">
          <w:rPr>
            <w:rStyle w:val="Hyperlink"/>
            <w:noProof/>
            <w:lang w:val="ru-RU"/>
          </w:rPr>
          <w:t xml:space="preserve"> </w:t>
        </w:r>
        <w:r w:rsidR="00257530" w:rsidRPr="00F71D4C">
          <w:rPr>
            <w:rStyle w:val="Hyperlink"/>
            <w:noProof/>
          </w:rPr>
          <w:t>Security</w:t>
        </w:r>
        <w:r w:rsidR="00257530" w:rsidRPr="00F71D4C">
          <w:rPr>
            <w:rStyle w:val="Hyperlink"/>
            <w:noProof/>
            <w:lang w:val="ru-RU"/>
          </w:rPr>
          <w:t xml:space="preserve"> для </w:t>
        </w:r>
        <w:r w:rsidR="00257530" w:rsidRPr="00F71D4C">
          <w:rPr>
            <w:rStyle w:val="Hyperlink"/>
            <w:noProof/>
          </w:rPr>
          <w:t>Office</w:t>
        </w:r>
        <w:r w:rsidR="00257530" w:rsidRPr="00F71D4C">
          <w:rPr>
            <w:rStyle w:val="Hyperlink"/>
            <w:noProof/>
            <w:lang w:val="ru-RU"/>
          </w:rPr>
          <w:t xml:space="preserve"> </w:t>
        </w:r>
        <w:r w:rsidR="00257530" w:rsidRPr="00F71D4C">
          <w:rPr>
            <w:rStyle w:val="Hyperlink"/>
            <w:noProof/>
          </w:rPr>
          <w:t>Communications</w:t>
        </w:r>
        <w:r w:rsidR="00257530" w:rsidRPr="00F71D4C">
          <w:rPr>
            <w:rStyle w:val="Hyperlink"/>
            <w:noProof/>
            <w:lang w:val="ru-RU"/>
          </w:rPr>
          <w:t xml:space="preserve"> </w:t>
        </w:r>
        <w:r w:rsidR="00257530" w:rsidRPr="00F71D4C">
          <w:rPr>
            <w:rStyle w:val="Hyperlink"/>
            <w:noProof/>
          </w:rPr>
          <w:t>Server</w:t>
        </w:r>
        <w:r w:rsidR="00257530">
          <w:rPr>
            <w:noProof/>
            <w:webHidden/>
          </w:rPr>
          <w:tab/>
        </w:r>
        <w:r w:rsidR="00257530">
          <w:rPr>
            <w:noProof/>
            <w:webHidden/>
          </w:rPr>
          <w:fldChar w:fldCharType="begin"/>
        </w:r>
        <w:r w:rsidR="00257530">
          <w:rPr>
            <w:noProof/>
            <w:webHidden/>
          </w:rPr>
          <w:instrText xml:space="preserve"> PAGEREF _Toc333410188 \h </w:instrText>
        </w:r>
        <w:r w:rsidR="00257530">
          <w:rPr>
            <w:noProof/>
            <w:webHidden/>
          </w:rPr>
        </w:r>
        <w:r w:rsidR="00257530">
          <w:rPr>
            <w:noProof/>
            <w:webHidden/>
          </w:rPr>
          <w:fldChar w:fldCharType="separate"/>
        </w:r>
        <w:r w:rsidR="00004C8D">
          <w:rPr>
            <w:noProof/>
            <w:webHidden/>
          </w:rPr>
          <w:t>89</w:t>
        </w:r>
        <w:r w:rsidR="00257530">
          <w:rPr>
            <w:noProof/>
            <w:webHidden/>
          </w:rPr>
          <w:fldChar w:fldCharType="end"/>
        </w:r>
      </w:hyperlink>
    </w:p>
    <w:p w:rsidR="00257530" w:rsidRDefault="0013008E">
      <w:pPr>
        <w:pStyle w:val="TOC2"/>
        <w:rPr>
          <w:noProof/>
          <w:color w:val="auto"/>
          <w:sz w:val="22"/>
          <w:lang w:eastAsia="zh-CN"/>
        </w:rPr>
      </w:pPr>
      <w:hyperlink w:anchor="_Toc333410189" w:history="1">
        <w:r w:rsidR="00257530" w:rsidRPr="00F71D4C">
          <w:rPr>
            <w:rStyle w:val="Hyperlink"/>
            <w:rFonts w:cs="Arial"/>
            <w:noProof/>
          </w:rPr>
          <w:t>Forefront Threat Management Gateway Web Protection Service</w:t>
        </w:r>
        <w:r w:rsidR="00257530">
          <w:rPr>
            <w:noProof/>
            <w:webHidden/>
          </w:rPr>
          <w:tab/>
        </w:r>
        <w:r w:rsidR="00257530">
          <w:rPr>
            <w:noProof/>
            <w:webHidden/>
          </w:rPr>
          <w:fldChar w:fldCharType="begin"/>
        </w:r>
        <w:r w:rsidR="00257530">
          <w:rPr>
            <w:noProof/>
            <w:webHidden/>
          </w:rPr>
          <w:instrText xml:space="preserve"> PAGEREF _Toc333410189 \h </w:instrText>
        </w:r>
        <w:r w:rsidR="00257530">
          <w:rPr>
            <w:noProof/>
            <w:webHidden/>
          </w:rPr>
        </w:r>
        <w:r w:rsidR="00257530">
          <w:rPr>
            <w:noProof/>
            <w:webHidden/>
          </w:rPr>
          <w:fldChar w:fldCharType="separate"/>
        </w:r>
        <w:r w:rsidR="00004C8D">
          <w:rPr>
            <w:noProof/>
            <w:webHidden/>
          </w:rPr>
          <w:t>89</w:t>
        </w:r>
        <w:r w:rsidR="00257530">
          <w:rPr>
            <w:noProof/>
            <w:webHidden/>
          </w:rPr>
          <w:fldChar w:fldCharType="end"/>
        </w:r>
      </w:hyperlink>
    </w:p>
    <w:p w:rsidR="00257530" w:rsidRDefault="0013008E">
      <w:pPr>
        <w:pStyle w:val="TOC2"/>
        <w:rPr>
          <w:noProof/>
          <w:color w:val="auto"/>
          <w:sz w:val="22"/>
          <w:lang w:eastAsia="zh-CN"/>
        </w:rPr>
      </w:pPr>
      <w:hyperlink w:anchor="_Toc333410190" w:history="1">
        <w:r w:rsidR="00257530" w:rsidRPr="00F71D4C">
          <w:rPr>
            <w:rStyle w:val="Hyperlink"/>
            <w:noProof/>
          </w:rPr>
          <w:t>Microsoft</w:t>
        </w:r>
        <w:r w:rsidR="00257530" w:rsidRPr="00F71D4C">
          <w:rPr>
            <w:rStyle w:val="Hyperlink"/>
            <w:noProof/>
            <w:lang w:val="ru-RU"/>
          </w:rPr>
          <w:t xml:space="preserve"> </w:t>
        </w:r>
        <w:r w:rsidR="00257530" w:rsidRPr="00F71D4C">
          <w:rPr>
            <w:rStyle w:val="Hyperlink"/>
            <w:noProof/>
          </w:rPr>
          <w:t>Exchange</w:t>
        </w:r>
        <w:r w:rsidR="00257530" w:rsidRPr="00F71D4C">
          <w:rPr>
            <w:rStyle w:val="Hyperlink"/>
            <w:noProof/>
            <w:lang w:val="ru-RU"/>
          </w:rPr>
          <w:t xml:space="preserve"> </w:t>
        </w:r>
        <w:r w:rsidR="00257530" w:rsidRPr="00F71D4C">
          <w:rPr>
            <w:rStyle w:val="Hyperlink"/>
            <w:noProof/>
          </w:rPr>
          <w:t>Hosted</w:t>
        </w:r>
        <w:r w:rsidR="00257530" w:rsidRPr="00F71D4C">
          <w:rPr>
            <w:rStyle w:val="Hyperlink"/>
            <w:noProof/>
            <w:lang w:val="ru-RU"/>
          </w:rPr>
          <w:t xml:space="preserve"> </w:t>
        </w:r>
        <w:r w:rsidR="00257530" w:rsidRPr="00F71D4C">
          <w:rPr>
            <w:rStyle w:val="Hyperlink"/>
            <w:noProof/>
          </w:rPr>
          <w:t>Encryption</w:t>
        </w:r>
        <w:r w:rsidR="00257530">
          <w:rPr>
            <w:noProof/>
            <w:webHidden/>
          </w:rPr>
          <w:tab/>
        </w:r>
        <w:r w:rsidR="00257530">
          <w:rPr>
            <w:noProof/>
            <w:webHidden/>
          </w:rPr>
          <w:fldChar w:fldCharType="begin"/>
        </w:r>
        <w:r w:rsidR="00257530">
          <w:rPr>
            <w:noProof/>
            <w:webHidden/>
          </w:rPr>
          <w:instrText xml:space="preserve"> PAGEREF _Toc333410190 \h </w:instrText>
        </w:r>
        <w:r w:rsidR="00257530">
          <w:rPr>
            <w:noProof/>
            <w:webHidden/>
          </w:rPr>
        </w:r>
        <w:r w:rsidR="00257530">
          <w:rPr>
            <w:noProof/>
            <w:webHidden/>
          </w:rPr>
          <w:fldChar w:fldCharType="separate"/>
        </w:r>
        <w:r w:rsidR="00004C8D">
          <w:rPr>
            <w:noProof/>
            <w:webHidden/>
          </w:rPr>
          <w:t>90</w:t>
        </w:r>
        <w:r w:rsidR="00257530">
          <w:rPr>
            <w:noProof/>
            <w:webHidden/>
          </w:rPr>
          <w:fldChar w:fldCharType="end"/>
        </w:r>
      </w:hyperlink>
    </w:p>
    <w:p w:rsidR="0006656D" w:rsidRDefault="00872DAE" w:rsidP="00D05436">
      <w:pPr>
        <w:pStyle w:val="PURHeading1"/>
        <w:sectPr w:rsidR="0006656D" w:rsidSect="00A13A4E">
          <w:type w:val="continuous"/>
          <w:pgSz w:w="12240" w:h="15840" w:code="1"/>
          <w:pgMar w:top="1166" w:right="720" w:bottom="720" w:left="720" w:header="432" w:footer="288" w:gutter="0"/>
          <w:cols w:num="2" w:space="360"/>
          <w:docGrid w:linePitch="360"/>
        </w:sectPr>
      </w:pPr>
      <w:r>
        <w:fldChar w:fldCharType="end"/>
      </w:r>
    </w:p>
    <w:p w:rsidR="0006656D" w:rsidRDefault="0006656D" w:rsidP="00D05436">
      <w:pPr>
        <w:pStyle w:val="PURHeading1"/>
      </w:pPr>
    </w:p>
    <w:p w:rsidR="00D05436" w:rsidRPr="00217B7D" w:rsidRDefault="00D05436" w:rsidP="00D05436">
      <w:pPr>
        <w:pStyle w:val="PURHeading1"/>
        <w:rPr>
          <w:lang w:val="ru-RU"/>
        </w:rPr>
      </w:pPr>
      <w:r w:rsidRPr="00217B7D">
        <w:rPr>
          <w:lang w:val="ru-RU"/>
        </w:rPr>
        <w:t xml:space="preserve">Общие условия </w:t>
      </w:r>
    </w:p>
    <w:p w:rsidR="00D05436" w:rsidRPr="00217B7D" w:rsidRDefault="00D05436" w:rsidP="00D05436">
      <w:pPr>
        <w:pStyle w:val="PURHeading2"/>
        <w:rPr>
          <w:lang w:val="ru-RU"/>
        </w:rPr>
      </w:pPr>
      <w:r w:rsidRPr="00217B7D">
        <w:rPr>
          <w:lang w:val="ru-RU"/>
        </w:rPr>
        <w:t xml:space="preserve">Лицензии </w:t>
      </w:r>
      <w:r>
        <w:t>SAL</w:t>
      </w:r>
      <w:r w:rsidRPr="00217B7D">
        <w:rPr>
          <w:lang w:val="ru-RU"/>
        </w:rPr>
        <w:t xml:space="preserve"> «на устройство» и «на пользователя»</w:t>
      </w:r>
    </w:p>
    <w:p w:rsidR="001E309D" w:rsidRPr="00217B7D" w:rsidRDefault="00D05436" w:rsidP="00776CBA">
      <w:pPr>
        <w:pStyle w:val="PURBody-Indented"/>
        <w:spacing w:after="110"/>
        <w:ind w:left="274"/>
        <w:rPr>
          <w:lang w:val="ru-RU"/>
        </w:rPr>
      </w:pPr>
      <w:r w:rsidRPr="00217B7D">
        <w:rPr>
          <w:lang w:val="ru-RU"/>
        </w:rPr>
        <w:t xml:space="preserve">При лицензировании веб-служб по модели «Лицензия подписчика» необходимо приобрести и назначить лицензии </w:t>
      </w:r>
      <w:r>
        <w:t>SAL</w:t>
      </w:r>
      <w:r w:rsidRPr="00217B7D">
        <w:rPr>
          <w:lang w:val="ru-RU"/>
        </w:rPr>
        <w:t xml:space="preserve"> «на</w:t>
      </w:r>
      <w:r w:rsidR="00776CBA">
        <w:t> </w:t>
      </w:r>
      <w:r w:rsidRPr="00217B7D">
        <w:rPr>
          <w:lang w:val="ru-RU"/>
        </w:rPr>
        <w:t>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 пользователя», вы можете приобрести и назначить любой тип лицензий для использования службы.</w:t>
      </w:r>
      <w:r w:rsidRPr="00217B7D">
        <w:rPr>
          <w:b/>
          <w:lang w:val="ru-RU"/>
        </w:rPr>
        <w:t xml:space="preserve"> </w:t>
      </w:r>
      <w:r w:rsidRPr="00217B7D">
        <w:rPr>
          <w:lang w:val="ru-RU"/>
        </w:rPr>
        <w:t>Каждый аппаратный раздел или стоечный модуль считается отдельным устройством.</w:t>
      </w:r>
    </w:p>
    <w:p w:rsidR="00D05436" w:rsidRPr="00217B7D" w:rsidRDefault="00D05436" w:rsidP="00D05436">
      <w:pPr>
        <w:pStyle w:val="PURHeading2"/>
        <w:rPr>
          <w:lang w:val="ru-RU"/>
        </w:rPr>
      </w:pPr>
      <w:r w:rsidRPr="00217B7D">
        <w:rPr>
          <w:lang w:val="ru-RU"/>
        </w:rPr>
        <w:t>Особые условия для веб-служб</w:t>
      </w:r>
    </w:p>
    <w:p w:rsidR="00D05436" w:rsidRPr="00217B7D" w:rsidRDefault="00D05436" w:rsidP="00776CBA">
      <w:pPr>
        <w:pStyle w:val="PURBody-Indented"/>
        <w:spacing w:after="110"/>
        <w:ind w:left="274"/>
        <w:rPr>
          <w:lang w:val="ru-RU"/>
        </w:rPr>
      </w:pPr>
      <w:r w:rsidRPr="00217B7D">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rsidR="00D05436" w:rsidRPr="00217B7D" w:rsidRDefault="00D05436" w:rsidP="0021622F">
      <w:pPr>
        <w:pStyle w:val="PURHeading2"/>
        <w:rPr>
          <w:rFonts w:cs="Times New Roman"/>
          <w:lang w:val="ru-RU"/>
        </w:rPr>
      </w:pPr>
      <w:r w:rsidRPr="00217B7D">
        <w:rPr>
          <w:lang w:val="ru-RU"/>
        </w:rPr>
        <w:t>Обновление условий лицензии</w:t>
      </w:r>
    </w:p>
    <w:p w:rsidR="00D05436" w:rsidRPr="00217B7D" w:rsidRDefault="00D05436" w:rsidP="00776CBA">
      <w:pPr>
        <w:pStyle w:val="PURBody-Indented"/>
        <w:spacing w:after="110"/>
        <w:ind w:left="274"/>
        <w:rPr>
          <w:rFonts w:cs="Times New Roman"/>
          <w:lang w:val="ru-RU"/>
        </w:rPr>
      </w:pPr>
      <w:r w:rsidRPr="00217B7D">
        <w:rPr>
          <w:lang w:val="ru-RU"/>
        </w:rPr>
        <w:t>Эти условия лицензии могут время от времени обновляться.</w:t>
      </w:r>
      <w:r w:rsidR="00882634" w:rsidRPr="00217B7D">
        <w:rPr>
          <w:lang w:val="ru-RU"/>
        </w:rPr>
        <w:t xml:space="preserve"> </w:t>
      </w:r>
      <w:r w:rsidRPr="00217B7D">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 обновлений. Вне зависимости от данного обязательства по правам на использование новые условия вступают в силу немедленно, если внесение изменений требуется законодательством.</w:t>
      </w:r>
      <w:r w:rsidR="00882634" w:rsidRPr="00217B7D">
        <w:rPr>
          <w:lang w:val="ru-RU"/>
        </w:rPr>
        <w:t xml:space="preserve"> </w:t>
      </w:r>
      <w:r w:rsidRPr="00217B7D">
        <w:rPr>
          <w:lang w:val="ru-RU"/>
        </w:rPr>
        <w:t>По возможности вы будете уведомлены об обновлении по крайней мере за 30 дней до их вступления в силу.</w:t>
      </w:r>
      <w:r w:rsidR="00882634" w:rsidRPr="00217B7D">
        <w:rPr>
          <w:lang w:val="ru-RU"/>
        </w:rPr>
        <w:t xml:space="preserve"> </w:t>
      </w:r>
      <w:r w:rsidRPr="00217B7D">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rsidR="00D05436" w:rsidRPr="00217B7D" w:rsidRDefault="00D05436" w:rsidP="0021622F">
      <w:pPr>
        <w:pStyle w:val="PURHeading2"/>
        <w:rPr>
          <w:lang w:val="ru-RU"/>
        </w:rPr>
      </w:pPr>
      <w:r w:rsidRPr="00217B7D">
        <w:rPr>
          <w:lang w:val="ru-RU"/>
        </w:rPr>
        <w:t>Обновления веб-служб</w:t>
      </w:r>
    </w:p>
    <w:p w:rsidR="00D05436" w:rsidRPr="00217B7D" w:rsidRDefault="00D05436" w:rsidP="00776CBA">
      <w:pPr>
        <w:pStyle w:val="PURBody-Indented"/>
        <w:spacing w:after="110"/>
        <w:ind w:left="274"/>
        <w:rPr>
          <w:lang w:val="ru-RU"/>
        </w:rPr>
      </w:pPr>
      <w:r w:rsidRPr="00217B7D">
        <w:rPr>
          <w:lang w:val="ru-RU"/>
        </w:rPr>
        <w:t>Время от времени мы можем изменить функциональность или отдельные возможности, или выпустить новую версию службы Интернета.</w:t>
      </w:r>
      <w:r w:rsidR="00882634" w:rsidRPr="00217B7D">
        <w:rPr>
          <w:lang w:val="ru-RU"/>
        </w:rPr>
        <w:t xml:space="preserve"> </w:t>
      </w:r>
      <w:r w:rsidRPr="00217B7D">
        <w:rPr>
          <w:lang w:val="ru-RU"/>
        </w:rPr>
        <w:t>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и использование вами службы может прерываться.</w:t>
      </w:r>
    </w:p>
    <w:p w:rsidR="00D05436" w:rsidRPr="00217B7D" w:rsidRDefault="00D05436" w:rsidP="0021622F">
      <w:pPr>
        <w:pStyle w:val="PURHeading2"/>
        <w:rPr>
          <w:lang w:val="ru-RU"/>
        </w:rPr>
      </w:pPr>
      <w:r w:rsidRPr="00217B7D">
        <w:rPr>
          <w:lang w:val="ru-RU"/>
        </w:rPr>
        <w:t>Приостановка веб-служб</w:t>
      </w:r>
    </w:p>
    <w:p w:rsidR="00D05436" w:rsidRPr="00217B7D" w:rsidRDefault="00D05436" w:rsidP="00776CBA">
      <w:pPr>
        <w:pStyle w:val="PURBody-Indented"/>
        <w:spacing w:after="110"/>
        <w:ind w:left="274"/>
        <w:rPr>
          <w:lang w:val="ru-RU"/>
        </w:rPr>
      </w:pPr>
      <w:r w:rsidRPr="00217B7D">
        <w:rPr>
          <w:lang w:val="ru-RU"/>
        </w:rPr>
        <w:t>Приостановка предоставления веб-служб предусматривается в следующих случаях:</w:t>
      </w:r>
    </w:p>
    <w:p w:rsidR="00D05436" w:rsidRPr="00217B7D" w:rsidRDefault="00D05436" w:rsidP="007C5CD0">
      <w:pPr>
        <w:pStyle w:val="PURBullet-Indented"/>
        <w:rPr>
          <w:lang w:val="ru-RU"/>
        </w:rPr>
      </w:pPr>
      <w:r>
        <w:t>Microsoft</w:t>
      </w:r>
      <w:r w:rsidRPr="00217B7D">
        <w:rPr>
          <w:lang w:val="ru-RU"/>
        </w:rPr>
        <w:t xml:space="preserve"> полагает, что использование вами службы Интернета создает прямую или косвенную угрозу для работы или целостности сети, а также для использования службы Интернета другими лицами;</w:t>
      </w:r>
    </w:p>
    <w:p w:rsidR="00D05436" w:rsidRPr="00217B7D" w:rsidRDefault="00D05436" w:rsidP="007C5CD0">
      <w:pPr>
        <w:pStyle w:val="PURBullet-Indented"/>
        <w:rPr>
          <w:lang w:val="ru-RU"/>
        </w:rPr>
      </w:pPr>
      <w:r w:rsidRPr="00217B7D">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rsidR="00D05436" w:rsidRPr="00217B7D" w:rsidRDefault="00D05436" w:rsidP="007C5CD0">
      <w:pPr>
        <w:pStyle w:val="PURBullet-Indented"/>
        <w:rPr>
          <w:lang w:val="ru-RU"/>
        </w:rPr>
      </w:pPr>
      <w:r w:rsidRPr="00217B7D">
        <w:rPr>
          <w:lang w:val="ru-RU"/>
        </w:rPr>
        <w:t>ваше использование превышает все квоты, указанные в документации для этой службы Интернета; а также</w:t>
      </w:r>
    </w:p>
    <w:p w:rsidR="00D05436" w:rsidRPr="00217B7D" w:rsidRDefault="00D05436" w:rsidP="007C5CD0">
      <w:pPr>
        <w:pStyle w:val="PURBullet-Indented"/>
        <w:rPr>
          <w:lang w:val="ru-RU"/>
        </w:rPr>
      </w:pPr>
      <w:r w:rsidRPr="00217B7D">
        <w:rPr>
          <w:lang w:val="ru-RU"/>
        </w:rPr>
        <w:t xml:space="preserve">если </w:t>
      </w:r>
      <w:r>
        <w:t>Microsoft</w:t>
      </w:r>
      <w:r w:rsidRPr="00217B7D">
        <w:rPr>
          <w:lang w:val="ru-RU"/>
        </w:rPr>
        <w:t xml:space="preserve"> обязана сделать это для соблюдения требований законодательства. </w:t>
      </w:r>
    </w:p>
    <w:p w:rsidR="00D05436" w:rsidRPr="00217B7D" w:rsidRDefault="00D05436" w:rsidP="00D05436">
      <w:pPr>
        <w:pStyle w:val="PURHeading2"/>
        <w:rPr>
          <w:lang w:val="ru-RU"/>
        </w:rPr>
      </w:pPr>
      <w:r w:rsidRPr="00217B7D">
        <w:rPr>
          <w:lang w:val="ru-RU"/>
        </w:rPr>
        <w:t>Окончание или досрочное прекращение периода использования веб-службы.</w:t>
      </w:r>
    </w:p>
    <w:p w:rsidR="00D05436" w:rsidRPr="00217B7D" w:rsidRDefault="00D05436" w:rsidP="00776CBA">
      <w:pPr>
        <w:pStyle w:val="PURBody-Indented"/>
        <w:spacing w:after="110"/>
        <w:rPr>
          <w:lang w:val="ru-RU"/>
        </w:rPr>
      </w:pPr>
      <w:r w:rsidRPr="00217B7D">
        <w:rPr>
          <w:lang w:val="ru-RU"/>
        </w:rPr>
        <w:t xml:space="preserve">По истечении или прекращении периода подписки на службу Интернета вы обязуетесь связаться с </w:t>
      </w:r>
      <w:r>
        <w:t>Microsoft</w:t>
      </w:r>
      <w:r w:rsidRPr="00217B7D">
        <w:rPr>
          <w:lang w:val="ru-RU"/>
        </w:rPr>
        <w:t xml:space="preserve"> и сообщить о</w:t>
      </w:r>
      <w:r w:rsidR="00776CBA">
        <w:t> </w:t>
      </w:r>
      <w:r w:rsidRPr="00217B7D">
        <w:rPr>
          <w:lang w:val="ru-RU"/>
        </w:rPr>
        <w:t>своем намерении</w:t>
      </w:r>
    </w:p>
    <w:p w:rsidR="00D05436" w:rsidRPr="00217B7D" w:rsidRDefault="00D05436" w:rsidP="00776CBA">
      <w:pPr>
        <w:pStyle w:val="PURBody-Indented"/>
        <w:numPr>
          <w:ilvl w:val="0"/>
          <w:numId w:val="4"/>
        </w:numPr>
        <w:spacing w:after="110"/>
        <w:ind w:left="630"/>
        <w:rPr>
          <w:lang w:val="ru-RU"/>
        </w:rPr>
      </w:pPr>
      <w:r w:rsidRPr="00217B7D">
        <w:rPr>
          <w:lang w:val="ru-RU"/>
        </w:rPr>
        <w:t>отключить свою учетную запись и затем удалить свои данные клиента, или</w:t>
      </w:r>
    </w:p>
    <w:p w:rsidR="00D05436" w:rsidRPr="00217B7D" w:rsidRDefault="00D05436" w:rsidP="00776CBA">
      <w:pPr>
        <w:pStyle w:val="PURBody-Indented"/>
        <w:numPr>
          <w:ilvl w:val="0"/>
          <w:numId w:val="4"/>
        </w:numPr>
        <w:spacing w:after="110"/>
        <w:ind w:left="630"/>
        <w:rPr>
          <w:lang w:val="ru-RU"/>
        </w:rPr>
      </w:pPr>
      <w:r w:rsidRPr="00217B7D">
        <w:rPr>
          <w:lang w:val="ru-RU"/>
        </w:rPr>
        <w:t>сохранить ваши данные клиента в учетной записи с ограниченной функциональностью в течение по крайней мере 90 дней после истечения или прекращения подписки («срок хранения») для их извлечения.</w:t>
      </w:r>
    </w:p>
    <w:p w:rsidR="00D05436" w:rsidRPr="00217B7D" w:rsidRDefault="00D05436" w:rsidP="00776CBA">
      <w:pPr>
        <w:pStyle w:val="PURBullet-Indented"/>
        <w:spacing w:after="110"/>
        <w:rPr>
          <w:lang w:val="ru-RU"/>
        </w:rPr>
      </w:pPr>
      <w:r w:rsidRPr="00217B7D">
        <w:rPr>
          <w:lang w:val="ru-RU"/>
        </w:rPr>
        <w:t>Указав вариант (1), вы лишаетесь возможности извлечь свои данные клиента из учетной записи.</w:t>
      </w:r>
      <w:r w:rsidR="00882634" w:rsidRPr="00217B7D">
        <w:rPr>
          <w:lang w:val="ru-RU"/>
        </w:rPr>
        <w:t xml:space="preserve"> </w:t>
      </w:r>
      <w:r w:rsidRPr="00217B7D">
        <w:rPr>
          <w:lang w:val="ru-RU"/>
        </w:rPr>
        <w:t>Если не выбран ни один из вариантов, ваши данные клиента будут сохранены в соответствии с условиями пункта (2).</w:t>
      </w:r>
      <w:r w:rsidR="00882634" w:rsidRPr="00217B7D">
        <w:rPr>
          <w:lang w:val="ru-RU"/>
        </w:rPr>
        <w:t xml:space="preserve"> </w:t>
      </w:r>
    </w:p>
    <w:p w:rsidR="00D05436" w:rsidRPr="00217B7D" w:rsidRDefault="00D05436" w:rsidP="007C5CD0">
      <w:pPr>
        <w:pStyle w:val="PURBullet-Indented"/>
        <w:rPr>
          <w:lang w:val="ru-RU"/>
        </w:rPr>
      </w:pPr>
      <w:r w:rsidRPr="00217B7D">
        <w:rPr>
          <w:lang w:val="ru-RU"/>
        </w:rPr>
        <w:t>По истечении срока хранения учетная запись будет отключена, а ваши данные клиента удалены.</w:t>
      </w:r>
    </w:p>
    <w:p w:rsidR="00D05436" w:rsidRPr="00217B7D" w:rsidRDefault="00D05436" w:rsidP="0021622F">
      <w:pPr>
        <w:pStyle w:val="PURHeading2"/>
        <w:rPr>
          <w:lang w:val="ru-RU"/>
        </w:rPr>
      </w:pPr>
      <w:r w:rsidRPr="00217B7D">
        <w:rPr>
          <w:lang w:val="ru-RU"/>
        </w:rPr>
        <w:lastRenderedPageBreak/>
        <w:t>Отказ от ответственности за удаление данных клиента</w:t>
      </w:r>
    </w:p>
    <w:p w:rsidR="00D05436" w:rsidRPr="00217B7D" w:rsidRDefault="00D05436" w:rsidP="00D05436">
      <w:pPr>
        <w:pStyle w:val="PURBody-Indented"/>
        <w:rPr>
          <w:lang w:val="ru-RU"/>
        </w:rPr>
      </w:pPr>
      <w:r w:rsidRPr="00217B7D">
        <w:rPr>
          <w:lang w:val="ru-RU"/>
        </w:rPr>
        <w:t xml:space="preserve">Вы согласны с тем, что обязательство, изложенное в данных условиях, является единственным обязательством корпорации </w:t>
      </w:r>
      <w:r>
        <w:t>Microsoft</w:t>
      </w:r>
      <w:r w:rsidRPr="00217B7D">
        <w:rPr>
          <w:lang w:val="ru-RU"/>
        </w:rPr>
        <w:t xml:space="preserve"> по хранению, экспорту или возврату ваших данных клиента.</w:t>
      </w:r>
      <w:r w:rsidR="00882634" w:rsidRPr="00217B7D">
        <w:rPr>
          <w:lang w:val="ru-RU"/>
        </w:rPr>
        <w:t xml:space="preserve"> </w:t>
      </w:r>
      <w:r w:rsidRPr="00217B7D">
        <w:rPr>
          <w:lang w:val="ru-RU"/>
        </w:rPr>
        <w:t xml:space="preserve">Вы согласны с тем, что </w:t>
      </w:r>
      <w:r>
        <w:t>Microsoft</w:t>
      </w:r>
      <w:r w:rsidRPr="00217B7D">
        <w:rPr>
          <w:lang w:val="ru-RU"/>
        </w:rPr>
        <w:t xml:space="preserve"> ни при каких обстоятельствах не несет ответственности за удаление ваших данных клиента в соответствии с данными условиями.</w:t>
      </w:r>
    </w:p>
    <w:p w:rsidR="00D05436" w:rsidRPr="00217B7D" w:rsidRDefault="00D05436" w:rsidP="00D05436">
      <w:pPr>
        <w:pStyle w:val="PURHeading2"/>
        <w:rPr>
          <w:lang w:val="ru-RU"/>
        </w:rPr>
      </w:pPr>
      <w:r w:rsidRPr="00217B7D">
        <w:rPr>
          <w:lang w:val="ru-RU"/>
        </w:rPr>
        <w:t>Ответственность за учетные записи</w:t>
      </w:r>
    </w:p>
    <w:p w:rsidR="00D05436" w:rsidRPr="00217B7D" w:rsidRDefault="00D05436" w:rsidP="00D05436">
      <w:pPr>
        <w:pStyle w:val="PURBody-Indented"/>
        <w:rPr>
          <w:lang w:val="ru-RU"/>
        </w:rPr>
      </w:pPr>
      <w:r w:rsidRPr="00217B7D">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882634" w:rsidRPr="00217B7D">
        <w:rPr>
          <w:lang w:val="ru-RU"/>
        </w:rPr>
        <w:t xml:space="preserve"> </w:t>
      </w:r>
      <w:r w:rsidRPr="00217B7D">
        <w:rPr>
          <w:lang w:val="ru-RU"/>
        </w:rPr>
        <w:t>Вы обязаны хранить учетные записи и пароли в секрете.</w:t>
      </w:r>
      <w:r w:rsidR="00882634" w:rsidRPr="00217B7D">
        <w:rPr>
          <w:lang w:val="ru-RU"/>
        </w:rPr>
        <w:t xml:space="preserve"> </w:t>
      </w:r>
      <w:r w:rsidRPr="00217B7D">
        <w:rPr>
          <w:lang w:val="ru-RU"/>
        </w:rPr>
        <w:t>Вы также обязаны сообщать нам о возможном незаконном использовании ваших учетных записей и</w:t>
      </w:r>
      <w:r w:rsidR="00776CBA">
        <w:t> </w:t>
      </w:r>
      <w:r w:rsidRPr="00217B7D">
        <w:rPr>
          <w:lang w:val="ru-RU"/>
        </w:rPr>
        <w:t>проблемах безопасности, связанных со службой Интернета.</w:t>
      </w:r>
    </w:p>
    <w:p w:rsidR="00D05436" w:rsidRPr="00217B7D" w:rsidRDefault="00D05436" w:rsidP="00D05436">
      <w:pPr>
        <w:pStyle w:val="PURHeading2"/>
        <w:rPr>
          <w:bCs/>
          <w:lang w:val="ru-RU"/>
        </w:rPr>
      </w:pPr>
      <w:r w:rsidRPr="00217B7D">
        <w:rPr>
          <w:lang w:val="ru-RU"/>
        </w:rPr>
        <w:t>Использование ПО с веб-службами</w:t>
      </w:r>
    </w:p>
    <w:p w:rsidR="00D05436" w:rsidRPr="00217B7D" w:rsidRDefault="00D05436" w:rsidP="00D05436">
      <w:pPr>
        <w:pStyle w:val="PURBody-Indented"/>
        <w:rPr>
          <w:lang w:val="ru-RU"/>
        </w:rPr>
      </w:pPr>
      <w:r w:rsidRPr="00217B7D">
        <w:rPr>
          <w:lang w:val="ru-RU"/>
        </w:rPr>
        <w:t xml:space="preserve">Для входа и использования веб-службы может потребоваться установка соответствующего программного обеспечения </w:t>
      </w:r>
      <w:r>
        <w:t>Microsoft</w:t>
      </w:r>
      <w:r w:rsidRPr="00217B7D">
        <w:rPr>
          <w:lang w:val="ru-RU"/>
        </w:rPr>
        <w:t>.</w:t>
      </w:r>
      <w:r w:rsidR="00882634" w:rsidRPr="00217B7D">
        <w:rPr>
          <w:lang w:val="ru-RU"/>
        </w:rPr>
        <w:t xml:space="preserve"> </w:t>
      </w:r>
      <w:r w:rsidRPr="00217B7D">
        <w:rPr>
          <w:lang w:val="ru-RU"/>
        </w:rPr>
        <w:t>В этом случае применяются следующие условия:</w:t>
      </w:r>
    </w:p>
    <w:p w:rsidR="00D05436" w:rsidRPr="00217B7D" w:rsidRDefault="00D05436" w:rsidP="00D05436">
      <w:pPr>
        <w:pStyle w:val="PURBlueStrong"/>
        <w:rPr>
          <w:lang w:val="ru-RU"/>
        </w:rPr>
      </w:pPr>
      <w:r w:rsidRPr="00217B7D">
        <w:rPr>
          <w:lang w:val="ru-RU"/>
        </w:rPr>
        <w:t xml:space="preserve">Условия лицензии на использование программного обеспечения </w:t>
      </w:r>
      <w:r>
        <w:t>Microsoft</w:t>
      </w:r>
    </w:p>
    <w:p w:rsidR="00D05436" w:rsidRPr="00217B7D" w:rsidRDefault="00D05436" w:rsidP="00D05436">
      <w:pPr>
        <w:pStyle w:val="PURBody-Indented"/>
        <w:rPr>
          <w:spacing w:val="-2"/>
          <w:lang w:val="ru-RU"/>
        </w:rPr>
      </w:pPr>
      <w:r w:rsidRPr="00217B7D">
        <w:rPr>
          <w:spacing w:val="-2"/>
          <w:lang w:val="ru-RU"/>
        </w:rPr>
        <w:t>Вы имеете право устанавливать данное программное обеспечение на ваших устройствах и использовать его только вместе с</w:t>
      </w:r>
      <w:r w:rsidR="00776CBA">
        <w:rPr>
          <w:spacing w:val="-2"/>
        </w:rPr>
        <w:t> </w:t>
      </w:r>
      <w:r w:rsidRPr="00217B7D">
        <w:rPr>
          <w:spacing w:val="-2"/>
          <w:lang w:val="ru-RU"/>
        </w:rPr>
        <w:t>со службой Интернета.</w:t>
      </w:r>
      <w:r w:rsidR="00882634" w:rsidRPr="00217B7D">
        <w:rPr>
          <w:spacing w:val="-2"/>
          <w:lang w:val="ru-RU"/>
        </w:rPr>
        <w:t xml:space="preserve"> </w:t>
      </w:r>
      <w:r w:rsidRPr="00217B7D">
        <w:rPr>
          <w:spacing w:val="-2"/>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w:t>
      </w:r>
      <w:r w:rsidRPr="00776CBA">
        <w:rPr>
          <w:spacing w:val="-2"/>
        </w:rPr>
        <w:t> </w:t>
      </w:r>
      <w:r w:rsidRPr="00217B7D">
        <w:rPr>
          <w:spacing w:val="-2"/>
          <w:lang w:val="ru-RU"/>
        </w:rPr>
        <w:t>указанных обстоятельств наступит раньше.</w:t>
      </w:r>
      <w:r w:rsidR="00882634" w:rsidRPr="00217B7D">
        <w:rPr>
          <w:spacing w:val="-2"/>
          <w:lang w:val="ru-RU"/>
        </w:rPr>
        <w:t xml:space="preserve"> </w:t>
      </w:r>
      <w:r w:rsidRPr="00217B7D">
        <w:rPr>
          <w:spacing w:val="-2"/>
          <w:lang w:val="ru-RU"/>
        </w:rPr>
        <w:t>После</w:t>
      </w:r>
      <w:r w:rsidRPr="00217B7D">
        <w:rPr>
          <w:rFonts w:cs="Tahoma"/>
          <w:spacing w:val="-2"/>
          <w:lang w:val="ru-RU"/>
        </w:rPr>
        <w:t xml:space="preserve"> </w:t>
      </w:r>
      <w:r w:rsidRPr="00217B7D">
        <w:rPr>
          <w:spacing w:val="-2"/>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w:t>
      </w:r>
      <w:r w:rsidRPr="00776CBA">
        <w:rPr>
          <w:spacing w:val="-2"/>
        </w:rPr>
        <w:t> </w:t>
      </w:r>
      <w:r w:rsidRPr="00217B7D">
        <w:rPr>
          <w:spacing w:val="-2"/>
          <w:lang w:val="ru-RU"/>
        </w:rPr>
        <w:t>его в</w:t>
      </w:r>
      <w:r w:rsidRPr="00776CBA">
        <w:rPr>
          <w:spacing w:val="-2"/>
        </w:rPr>
        <w:t> </w:t>
      </w:r>
      <w:r w:rsidRPr="00217B7D">
        <w:rPr>
          <w:spacing w:val="-2"/>
          <w:lang w:val="ru-RU"/>
        </w:rPr>
        <w:t>этот</w:t>
      </w:r>
      <w:r w:rsidRPr="00776CBA">
        <w:rPr>
          <w:spacing w:val="-2"/>
        </w:rPr>
        <w:t> </w:t>
      </w:r>
      <w:r w:rsidRPr="00217B7D">
        <w:rPr>
          <w:spacing w:val="-2"/>
          <w:lang w:val="ru-RU"/>
        </w:rPr>
        <w:t>момент.</w:t>
      </w:r>
    </w:p>
    <w:p w:rsidR="00D05436" w:rsidRPr="00217B7D" w:rsidRDefault="00D05436" w:rsidP="00D05436">
      <w:pPr>
        <w:pStyle w:val="PURBlueStrong"/>
        <w:rPr>
          <w:bCs/>
          <w:lang w:val="ru-RU"/>
        </w:rPr>
      </w:pPr>
      <w:r w:rsidRPr="00217B7D">
        <w:rPr>
          <w:lang w:val="ru-RU"/>
        </w:rPr>
        <w:t xml:space="preserve">Автоматическое обновление программного обеспечения </w:t>
      </w:r>
      <w:r>
        <w:t>Microsoft</w:t>
      </w:r>
    </w:p>
    <w:p w:rsidR="00D05436" w:rsidRPr="00217B7D" w:rsidRDefault="00D05436" w:rsidP="00D05436">
      <w:pPr>
        <w:pStyle w:val="PURBody-Indented"/>
        <w:rPr>
          <w:lang w:val="ru-RU"/>
        </w:rPr>
      </w:pPr>
      <w:r w:rsidRPr="00217B7D">
        <w:rPr>
          <w:lang w:val="ru-RU"/>
        </w:rPr>
        <w:t>Время от времени мы можем проверять вашу версию программного обеспечения, а также рекомендовать обновления или загружать их на ваши устройства.</w:t>
      </w:r>
      <w:r w:rsidR="00882634" w:rsidRPr="00217B7D">
        <w:rPr>
          <w:lang w:val="ru-RU"/>
        </w:rPr>
        <w:t xml:space="preserve"> </w:t>
      </w:r>
      <w:r w:rsidRPr="00217B7D">
        <w:rPr>
          <w:lang w:val="ru-RU"/>
        </w:rPr>
        <w:t>Загрузка обновлений может производиться без уведомления.</w:t>
      </w:r>
    </w:p>
    <w:p w:rsidR="00D05436" w:rsidRPr="00217B7D" w:rsidRDefault="00D05436" w:rsidP="00D05436">
      <w:pPr>
        <w:pStyle w:val="PURHeading2"/>
        <w:rPr>
          <w:bCs/>
          <w:lang w:val="ru-RU"/>
        </w:rPr>
      </w:pPr>
      <w:r w:rsidRPr="00217B7D">
        <w:rPr>
          <w:lang w:val="ru-RU"/>
        </w:rPr>
        <w:t>Использование других веб-сайтов и служб</w:t>
      </w:r>
    </w:p>
    <w:p w:rsidR="00D05436" w:rsidRPr="00217B7D" w:rsidRDefault="00D05436" w:rsidP="00D05436">
      <w:pPr>
        <w:pStyle w:val="PURBody-Indented"/>
        <w:rPr>
          <w:lang w:val="ru-RU"/>
        </w:rPr>
      </w:pPr>
      <w:r w:rsidRPr="00217B7D">
        <w:rPr>
          <w:lang w:val="ru-RU"/>
        </w:rPr>
        <w:t xml:space="preserve">Вам может потребоваться использовать определенные веб-сайты или службы </w:t>
      </w:r>
      <w:r>
        <w:t>Microsoft</w:t>
      </w:r>
      <w:r w:rsidRPr="00217B7D">
        <w:rPr>
          <w:lang w:val="ru-RU"/>
        </w:rPr>
        <w:t xml:space="preserve"> для доступа к службам Интернета и</w:t>
      </w:r>
      <w:r w:rsidR="00776CBA">
        <w:t> </w:t>
      </w:r>
      <w:r w:rsidRPr="00217B7D">
        <w:rPr>
          <w:lang w:val="ru-RU"/>
        </w:rPr>
        <w:t>их использования.</w:t>
      </w:r>
      <w:r w:rsidR="00882634" w:rsidRPr="00217B7D">
        <w:rPr>
          <w:lang w:val="ru-RU"/>
        </w:rPr>
        <w:t xml:space="preserve"> </w:t>
      </w:r>
      <w:r w:rsidRPr="00217B7D">
        <w:rPr>
          <w:lang w:val="ru-RU"/>
        </w:rPr>
        <w:t>В таких случаях условия использования, связанные с этими веб-сайтами или службами, применяются к вам в установленном порядке.</w:t>
      </w:r>
    </w:p>
    <w:p w:rsidR="00D05436" w:rsidRPr="00217B7D" w:rsidRDefault="00D05436" w:rsidP="0021622F">
      <w:pPr>
        <w:pStyle w:val="PURHeading2"/>
        <w:rPr>
          <w:bCs/>
          <w:lang w:val="ru-RU"/>
        </w:rPr>
      </w:pPr>
      <w:r w:rsidRPr="00217B7D">
        <w:rPr>
          <w:lang w:val="ru-RU"/>
        </w:rPr>
        <w:t>Содержимое и службы третьих лиц</w:t>
      </w:r>
    </w:p>
    <w:p w:rsidR="00D05436" w:rsidRPr="00217B7D" w:rsidRDefault="00D05436" w:rsidP="00D05436">
      <w:pPr>
        <w:pStyle w:val="PURBody-Indented"/>
        <w:rPr>
          <w:lang w:val="ru-RU"/>
        </w:rPr>
      </w:pPr>
      <w:r w:rsidRPr="00217B7D">
        <w:rPr>
          <w:lang w:val="ru-RU"/>
        </w:rPr>
        <w:t>Мы не несем ответственности за материалы третьих лиц, к которым вы получаете прямой или опосредованный доступ с помощью службы Интернета (если они имеются).</w:t>
      </w:r>
      <w:r w:rsidR="00882634" w:rsidRPr="00217B7D">
        <w:rPr>
          <w:lang w:val="ru-RU"/>
        </w:rPr>
        <w:t xml:space="preserve"> </w:t>
      </w:r>
      <w:r w:rsidRPr="00217B7D">
        <w:rPr>
          <w:lang w:val="ru-RU"/>
        </w:rPr>
        <w:t>Вы сами несете ответственность за</w:t>
      </w:r>
      <w:r>
        <w:t> </w:t>
      </w:r>
      <w:r w:rsidRPr="00217B7D">
        <w:rPr>
          <w:lang w:val="ru-RU"/>
        </w:rPr>
        <w:t>взаимоотношения с третьими лицами (в том числе рекламодателями), связанными с веб-службой, включая доставку и оплату товаров</w:t>
      </w:r>
      <w:r>
        <w:t> </w:t>
      </w:r>
      <w:r w:rsidRPr="00217B7D">
        <w:rPr>
          <w:lang w:val="ru-RU"/>
        </w:rPr>
        <w:t>и услуг.</w:t>
      </w:r>
    </w:p>
    <w:p w:rsidR="00D05436" w:rsidRPr="00217B7D" w:rsidRDefault="00D05436" w:rsidP="0021622F">
      <w:pPr>
        <w:pStyle w:val="PURHeading2"/>
        <w:rPr>
          <w:bCs/>
          <w:lang w:val="ru-RU"/>
        </w:rPr>
      </w:pPr>
      <w:r w:rsidRPr="00217B7D">
        <w:rPr>
          <w:lang w:val="ru-RU"/>
        </w:rPr>
        <w:t>Ваши данные клиента</w:t>
      </w:r>
    </w:p>
    <w:p w:rsidR="00D05436" w:rsidRPr="00217B7D" w:rsidRDefault="00D05436" w:rsidP="00D05436">
      <w:pPr>
        <w:pStyle w:val="PURBody-Indented"/>
        <w:rPr>
          <w:lang w:val="ru-RU"/>
        </w:rPr>
      </w:pPr>
      <w:r w:rsidRPr="00217B7D">
        <w:rPr>
          <w:lang w:val="ru-RU"/>
        </w:rPr>
        <w:t>Вы можете передавать данные клиента для использования в связи со службой Интернета.</w:t>
      </w:r>
      <w:r w:rsidR="00882634" w:rsidRPr="00217B7D">
        <w:rPr>
          <w:lang w:val="ru-RU"/>
        </w:rPr>
        <w:t xml:space="preserve"> </w:t>
      </w:r>
      <w:r w:rsidRPr="00217B7D">
        <w:rPr>
          <w:lang w:val="ru-RU"/>
        </w:rPr>
        <w:t>«Данные клиента» — это все файлы данных, изображений, звуковые файлы и программные приложения, которые обрабатываются веб-службой или к которым веб-служба имеет доступ.</w:t>
      </w:r>
      <w:r w:rsidR="00882634" w:rsidRPr="00217B7D">
        <w:rPr>
          <w:lang w:val="ru-RU"/>
        </w:rPr>
        <w:t xml:space="preserve"> </w:t>
      </w:r>
      <w:r w:rsidRPr="00217B7D">
        <w:rPr>
          <w:lang w:val="ru-RU"/>
        </w:rPr>
        <w:t xml:space="preserve">Кроме материалов, которые </w:t>
      </w:r>
      <w:r>
        <w:t>Microsoft</w:t>
      </w:r>
      <w:r w:rsidRPr="00217B7D">
        <w:rPr>
          <w:lang w:val="ru-RU"/>
        </w:rPr>
        <w:t xml:space="preserve"> лицензирует для вас, мы не заявляем прав собственности на данные клиента, передаваемые для использования с веб-службой.</w:t>
      </w:r>
      <w:r w:rsidR="00882634" w:rsidRPr="00217B7D">
        <w:rPr>
          <w:lang w:val="ru-RU"/>
        </w:rPr>
        <w:t xml:space="preserve"> </w:t>
      </w:r>
      <w:r w:rsidRPr="00217B7D">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rsidR="00D05436" w:rsidRPr="00217B7D" w:rsidRDefault="00D05436" w:rsidP="007C5CD0">
      <w:pPr>
        <w:pStyle w:val="PURBullet-Indented"/>
        <w:rPr>
          <w:lang w:val="ru-RU"/>
        </w:rPr>
      </w:pPr>
      <w:r w:rsidRPr="00217B7D">
        <w:rPr>
          <w:lang w:val="ru-RU"/>
        </w:rPr>
        <w:t xml:space="preserve"> использовать, копировать, распространять, отображать, публиковать и изменять ваши данные клиента;</w:t>
      </w:r>
    </w:p>
    <w:p w:rsidR="00D05436" w:rsidRPr="00217B7D" w:rsidRDefault="00D05436" w:rsidP="007C5CD0">
      <w:pPr>
        <w:pStyle w:val="PURBullet-Indented"/>
        <w:rPr>
          <w:lang w:val="ru-RU"/>
        </w:rPr>
      </w:pPr>
      <w:r w:rsidRPr="00217B7D">
        <w:rPr>
          <w:lang w:val="ru-RU"/>
        </w:rPr>
        <w:t xml:space="preserve"> публиковать ваше имя в связи с данными клиента; </w:t>
      </w:r>
      <w:r>
        <w:t>b</w:t>
      </w:r>
      <w:r w:rsidRPr="00217B7D">
        <w:rPr>
          <w:lang w:val="ru-RU"/>
        </w:rPr>
        <w:t xml:space="preserve"> </w:t>
      </w:r>
    </w:p>
    <w:p w:rsidR="00D05436" w:rsidRPr="00217B7D" w:rsidRDefault="00D05436" w:rsidP="007C5CD0">
      <w:pPr>
        <w:pStyle w:val="PURBullet-Indented"/>
        <w:rPr>
          <w:lang w:val="ru-RU"/>
        </w:rPr>
      </w:pPr>
      <w:r w:rsidRPr="00217B7D">
        <w:rPr>
          <w:lang w:val="ru-RU"/>
        </w:rPr>
        <w:t xml:space="preserve"> предоставлять другим пользователям такие же возможности.</w:t>
      </w:r>
    </w:p>
    <w:p w:rsidR="00D05436" w:rsidRPr="00217B7D" w:rsidRDefault="00D05436" w:rsidP="00D05436">
      <w:pPr>
        <w:pStyle w:val="PURBody-Indented"/>
        <w:rPr>
          <w:lang w:val="ru-RU"/>
        </w:rPr>
      </w:pPr>
      <w:r w:rsidRPr="00217B7D">
        <w:rPr>
          <w:lang w:val="ru-RU"/>
        </w:rPr>
        <w:t>Некоторые службы Интернета могут обеспечивать функции, ограничивающие возможность выполнения третьими лицами таких действий.</w:t>
      </w:r>
      <w:r w:rsidR="00882634" w:rsidRPr="00217B7D">
        <w:rPr>
          <w:lang w:val="ru-RU"/>
        </w:rPr>
        <w:t xml:space="preserve"> </w:t>
      </w:r>
      <w:r w:rsidRPr="00217B7D">
        <w:rPr>
          <w:lang w:val="ru-RU"/>
        </w:rPr>
        <w:t xml:space="preserve">Вы обязуетесь использовать такие функции в соответствии с предполагаемым назначением ваших данных клиента. </w:t>
      </w:r>
    </w:p>
    <w:p w:rsidR="0021622F" w:rsidRPr="00217B7D" w:rsidRDefault="0021622F" w:rsidP="0021622F">
      <w:pPr>
        <w:pStyle w:val="PURHeading2"/>
        <w:rPr>
          <w:lang w:val="ru-RU"/>
        </w:rPr>
      </w:pPr>
      <w:r w:rsidRPr="00217B7D">
        <w:rPr>
          <w:lang w:val="ru-RU"/>
        </w:rPr>
        <w:t>Принадлежность данных клиента</w:t>
      </w:r>
    </w:p>
    <w:p w:rsidR="001D7180" w:rsidRPr="00217B7D" w:rsidRDefault="0021622F" w:rsidP="0021622F">
      <w:pPr>
        <w:pStyle w:val="PURBody-Indented"/>
        <w:rPr>
          <w:spacing w:val="-4"/>
          <w:lang w:val="ru-RU"/>
        </w:rPr>
      </w:pPr>
      <w:r w:rsidRPr="00217B7D">
        <w:rPr>
          <w:spacing w:val="-4"/>
          <w:lang w:val="ru-RU"/>
        </w:rPr>
        <w:t>В отношениях между сторонами вы сохраняете за собой все права и права собственности в отношении данных клиента.</w:t>
      </w:r>
      <w:r w:rsidR="00882634" w:rsidRPr="00217B7D">
        <w:rPr>
          <w:spacing w:val="-4"/>
          <w:lang w:val="ru-RU"/>
        </w:rPr>
        <w:t xml:space="preserve"> </w:t>
      </w:r>
      <w:r w:rsidRPr="00217B7D">
        <w:rPr>
          <w:spacing w:val="-4"/>
          <w:lang w:val="ru-RU"/>
        </w:rPr>
        <w:t>Мы не приобретаем никаких прав в отношении данных клиента за исключением прав, предоставляемых вами для соответствующей службы Интернета.</w:t>
      </w:r>
      <w:r w:rsidR="00882634" w:rsidRPr="00217B7D">
        <w:rPr>
          <w:spacing w:val="-4"/>
          <w:lang w:val="ru-RU"/>
        </w:rPr>
        <w:t xml:space="preserve"> </w:t>
      </w:r>
      <w:r w:rsidRPr="00217B7D">
        <w:rPr>
          <w:spacing w:val="-4"/>
          <w:lang w:val="ru-RU"/>
        </w:rPr>
        <w:t>Это не касается программного обеспечения и службы, которые мы лицензируем для вас.</w:t>
      </w:r>
    </w:p>
    <w:p w:rsidR="00D05436" w:rsidRPr="00217B7D" w:rsidRDefault="00D05436" w:rsidP="00D05436">
      <w:pPr>
        <w:pStyle w:val="PURHeading2"/>
        <w:rPr>
          <w:bCs/>
          <w:lang w:val="ru-RU"/>
        </w:rPr>
      </w:pPr>
      <w:r w:rsidRPr="00217B7D">
        <w:rPr>
          <w:lang w:val="ru-RU"/>
        </w:rPr>
        <w:lastRenderedPageBreak/>
        <w:t>Конфиденциальность</w:t>
      </w:r>
    </w:p>
    <w:p w:rsidR="00D05436" w:rsidRPr="00217B7D" w:rsidRDefault="00D05436" w:rsidP="00D05436">
      <w:pPr>
        <w:pStyle w:val="PURBody-Indented"/>
        <w:rPr>
          <w:spacing w:val="-4"/>
          <w:lang w:val="ru-RU"/>
        </w:rPr>
      </w:pPr>
      <w:r w:rsidRPr="00217B7D">
        <w:rPr>
          <w:spacing w:val="-4"/>
          <w:lang w:val="ru-RU"/>
        </w:rPr>
        <w:t xml:space="preserve">Персональные данные, собираемые с помощью </w:t>
      </w:r>
      <w:r w:rsidRPr="00217B7D">
        <w:rPr>
          <w:rFonts w:cs="Tahoma"/>
          <w:spacing w:val="-4"/>
          <w:szCs w:val="18"/>
          <w:lang w:val="ru-RU"/>
        </w:rPr>
        <w:t>веб-службы</w:t>
      </w:r>
      <w:r w:rsidRPr="00217B7D">
        <w:rPr>
          <w:spacing w:val="-4"/>
          <w:lang w:val="ru-RU"/>
        </w:rPr>
        <w:t xml:space="preserve">, могут передаваться, храниться и обрабатываться в Соединенных Штатах или любой другой стране, в которой у </w:t>
      </w:r>
      <w:r w:rsidRPr="003C23C3">
        <w:rPr>
          <w:spacing w:val="-4"/>
        </w:rPr>
        <w:t>Microsoft</w:t>
      </w:r>
      <w:r w:rsidRPr="00217B7D">
        <w:rPr>
          <w:spacing w:val="-4"/>
          <w:lang w:val="ru-RU"/>
        </w:rPr>
        <w:t xml:space="preserve"> или ее поставщиков услуг имеются производственные мощности.</w:t>
      </w:r>
      <w:r w:rsidR="00882634" w:rsidRPr="00217B7D">
        <w:rPr>
          <w:spacing w:val="-4"/>
          <w:lang w:val="ru-RU"/>
        </w:rPr>
        <w:t xml:space="preserve"> </w:t>
      </w:r>
      <w:r w:rsidRPr="00217B7D">
        <w:rPr>
          <w:spacing w:val="-4"/>
          <w:lang w:val="ru-RU"/>
        </w:rPr>
        <w:t>К таким данным также относятся данные, сбор которых осуществляется с помощью службы.</w:t>
      </w:r>
      <w:r w:rsidR="00882634" w:rsidRPr="00217B7D">
        <w:rPr>
          <w:spacing w:val="-4"/>
          <w:lang w:val="ru-RU"/>
        </w:rPr>
        <w:t xml:space="preserve"> </w:t>
      </w:r>
      <w:r w:rsidRPr="00217B7D">
        <w:rPr>
          <w:spacing w:val="-4"/>
          <w:lang w:val="ru-RU"/>
        </w:rPr>
        <w:t>Используя данную службу Интернета, вы тем самым даете разрешение на передачу личных сведений за пределы вашей страны или региона.</w:t>
      </w:r>
      <w:r w:rsidR="00882634" w:rsidRPr="00217B7D">
        <w:rPr>
          <w:spacing w:val="-4"/>
          <w:lang w:val="ru-RU"/>
        </w:rPr>
        <w:t xml:space="preserve"> </w:t>
      </w:r>
      <w:r w:rsidRPr="00217B7D">
        <w:rPr>
          <w:spacing w:val="-4"/>
          <w:lang w:val="ru-RU"/>
        </w:rPr>
        <w:t>Вы также соглашаетесь с</w:t>
      </w:r>
      <w:r w:rsidR="003C23C3">
        <w:rPr>
          <w:spacing w:val="-4"/>
        </w:rPr>
        <w:t> </w:t>
      </w:r>
      <w:r w:rsidRPr="00217B7D">
        <w:rPr>
          <w:spacing w:val="-4"/>
          <w:lang w:val="ru-RU"/>
        </w:rPr>
        <w:t>тем, что должны получить достаточные полномочия у лиц, сообщающих вам свои личные сведения, для:</w:t>
      </w:r>
    </w:p>
    <w:p w:rsidR="00D05436" w:rsidRPr="00217B7D" w:rsidRDefault="00D05436" w:rsidP="007C5CD0">
      <w:pPr>
        <w:pStyle w:val="PURBullet-Indented"/>
        <w:rPr>
          <w:lang w:val="ru-RU"/>
        </w:rPr>
      </w:pPr>
      <w:r w:rsidRPr="00217B7D">
        <w:rPr>
          <w:lang w:val="ru-RU"/>
        </w:rPr>
        <w:t xml:space="preserve">передачи этих данных </w:t>
      </w:r>
      <w:r>
        <w:t>Microsoft</w:t>
      </w:r>
      <w:r w:rsidRPr="00217B7D">
        <w:rPr>
          <w:lang w:val="ru-RU"/>
        </w:rPr>
        <w:t xml:space="preserve"> или ее агентам, а также</w:t>
      </w:r>
    </w:p>
    <w:p w:rsidR="00D05436" w:rsidRPr="00217B7D" w:rsidRDefault="00D05436" w:rsidP="007C5CD0">
      <w:pPr>
        <w:pStyle w:val="PURBullet-Indented"/>
        <w:rPr>
          <w:lang w:val="ru-RU"/>
        </w:rPr>
      </w:pPr>
      <w:r w:rsidRPr="00217B7D">
        <w:rPr>
          <w:lang w:val="ru-RU"/>
        </w:rPr>
        <w:t>разрешения их передачи, хранения и обработки.</w:t>
      </w:r>
    </w:p>
    <w:p w:rsidR="00D05436" w:rsidRPr="00217B7D" w:rsidRDefault="00D05436" w:rsidP="00D05436">
      <w:pPr>
        <w:pStyle w:val="PURBody-Indented"/>
        <w:rPr>
          <w:lang w:val="ru-RU"/>
        </w:rPr>
      </w:pPr>
      <w:r w:rsidRPr="00217B7D">
        <w:rPr>
          <w:lang w:val="ru-RU"/>
        </w:rPr>
        <w:t>Чтобы узнать, каким образом мы можем собирать ваши сведения и использовать их, ознакомьтесь с заявлением о</w:t>
      </w:r>
      <w:r w:rsidR="003C23C3">
        <w:t> </w:t>
      </w:r>
      <w:r w:rsidRPr="00217B7D">
        <w:rPr>
          <w:lang w:val="ru-RU"/>
        </w:rPr>
        <w:t>конфиденциальности для веб-службы. Ссылки на Политику конфиденциальности для соответствующего продукта указаны в разделе «Условия лицензии для конкретного продукта» ниже.</w:t>
      </w:r>
    </w:p>
    <w:p w:rsidR="00D05436" w:rsidRPr="00217B7D" w:rsidRDefault="00D05436" w:rsidP="00D05436">
      <w:pPr>
        <w:pStyle w:val="PURHeading2"/>
        <w:rPr>
          <w:bCs/>
          <w:lang w:val="ru-RU"/>
        </w:rPr>
      </w:pPr>
      <w:r w:rsidRPr="00217B7D">
        <w:rPr>
          <w:lang w:val="ru-RU"/>
        </w:rPr>
        <w:t xml:space="preserve">Использование данных клиента со стороны </w:t>
      </w:r>
      <w:r>
        <w:t>Microsoft</w:t>
      </w:r>
    </w:p>
    <w:p w:rsidR="00AB1668" w:rsidRPr="00217B7D" w:rsidRDefault="00AB1668" w:rsidP="00AB1668">
      <w:pPr>
        <w:pStyle w:val="PURBody-Indented"/>
        <w:rPr>
          <w:lang w:val="ru-RU"/>
        </w:rPr>
      </w:pPr>
      <w:r w:rsidRPr="00217B7D">
        <w:rPr>
          <w:lang w:val="ru-RU"/>
        </w:rPr>
        <w:t>Данные клиента будут использоваться исключительно для предоставления службы Интернета.</w:t>
      </w:r>
      <w:r w:rsidR="00882634" w:rsidRPr="00217B7D">
        <w:rPr>
          <w:lang w:val="ru-RU"/>
        </w:rPr>
        <w:t xml:space="preserve"> </w:t>
      </w:r>
      <w:r w:rsidRPr="00217B7D">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rsidR="00AB1668" w:rsidRPr="00217B7D" w:rsidRDefault="00AB1668" w:rsidP="00AB1668">
      <w:pPr>
        <w:pStyle w:val="PURBody-Indented"/>
        <w:rPr>
          <w:lang w:val="ru-RU"/>
        </w:rPr>
      </w:pPr>
      <w:r w:rsidRPr="00217B7D">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882634" w:rsidRPr="00217B7D">
        <w:rPr>
          <w:lang w:val="ru-RU"/>
        </w:rPr>
        <w:t xml:space="preserve"> </w:t>
      </w:r>
      <w:r>
        <w:t>Microsoft</w:t>
      </w:r>
      <w:r w:rsidRPr="00217B7D">
        <w:rPr>
          <w:lang w:val="ru-RU"/>
        </w:rPr>
        <w:t xml:space="preserve"> не будет раскрывать данные клиента третьим лицам, если это не требуется законом.</w:t>
      </w:r>
      <w:r w:rsidR="00882634" w:rsidRPr="00217B7D">
        <w:rPr>
          <w:lang w:val="ru-RU"/>
        </w:rPr>
        <w:t xml:space="preserve"> </w:t>
      </w:r>
      <w:r w:rsidRPr="00217B7D">
        <w:rPr>
          <w:lang w:val="ru-RU"/>
        </w:rPr>
        <w:t xml:space="preserve">В случае обращения в </w:t>
      </w:r>
      <w:r>
        <w:t>Microsoft</w:t>
      </w:r>
      <w:r w:rsidRPr="00217B7D">
        <w:rPr>
          <w:lang w:val="ru-RU"/>
        </w:rPr>
        <w:t xml:space="preserve"> третьих лиц с требованием о предоставлении данных клиента </w:t>
      </w:r>
      <w:r>
        <w:t>Microsoft</w:t>
      </w:r>
      <w:r w:rsidRPr="00217B7D">
        <w:rPr>
          <w:lang w:val="ru-RU"/>
        </w:rPr>
        <w:t xml:space="preserve"> попытается направить их непосредственно к вам.</w:t>
      </w:r>
      <w:r w:rsidR="00882634" w:rsidRPr="00217B7D">
        <w:rPr>
          <w:lang w:val="ru-RU"/>
        </w:rPr>
        <w:t xml:space="preserve"> </w:t>
      </w:r>
      <w:r w:rsidRPr="00217B7D">
        <w:rPr>
          <w:lang w:val="ru-RU"/>
        </w:rPr>
        <w:t xml:space="preserve">При таком обращении </w:t>
      </w:r>
      <w:r>
        <w:t>Microsoft</w:t>
      </w:r>
      <w:r w:rsidRPr="00217B7D">
        <w:rPr>
          <w:lang w:val="ru-RU"/>
        </w:rPr>
        <w:t xml:space="preserve"> может предоставить третьему лицу ваши основные контактные данные.</w:t>
      </w:r>
      <w:r w:rsidR="00882634" w:rsidRPr="00217B7D">
        <w:rPr>
          <w:lang w:val="ru-RU"/>
        </w:rPr>
        <w:t xml:space="preserve"> </w:t>
      </w:r>
      <w:r w:rsidRPr="00217B7D">
        <w:rPr>
          <w:lang w:val="ru-RU"/>
        </w:rPr>
        <w:t xml:space="preserve">Если </w:t>
      </w:r>
      <w:r>
        <w:t>Microsoft</w:t>
      </w:r>
      <w:r w:rsidRPr="00217B7D">
        <w:rPr>
          <w:lang w:val="ru-RU"/>
        </w:rPr>
        <w:t xml:space="preserve"> будет вынуждена раскрыть данные клиента третьему лицу, </w:t>
      </w:r>
      <w:r>
        <w:t>Microsoft</w:t>
      </w:r>
      <w:r w:rsidRPr="00217B7D">
        <w:rPr>
          <w:lang w:val="ru-RU"/>
        </w:rPr>
        <w:t xml:space="preserve"> предпримет коммерчески обоснованные усилия с</w:t>
      </w:r>
      <w:r w:rsidR="00D63777">
        <w:t> </w:t>
      </w:r>
      <w:r w:rsidRPr="00217B7D">
        <w:rPr>
          <w:lang w:val="ru-RU"/>
        </w:rPr>
        <w:t>целью уведомить вас заранее о таком раскрытии, если такое уведомление не запрещено законом.</w:t>
      </w:r>
    </w:p>
    <w:p w:rsidR="00D05436" w:rsidRPr="00217B7D" w:rsidRDefault="00D05436" w:rsidP="0021622F">
      <w:pPr>
        <w:pStyle w:val="PURHeading2"/>
        <w:rPr>
          <w:lang w:val="ru-RU"/>
        </w:rPr>
      </w:pPr>
      <w:r w:rsidRPr="00217B7D">
        <w:rPr>
          <w:lang w:val="ru-RU"/>
        </w:rPr>
        <w:t>Безопасность данных клиента</w:t>
      </w:r>
    </w:p>
    <w:p w:rsidR="00D05436" w:rsidRDefault="00D05436" w:rsidP="00D05436">
      <w:pPr>
        <w:pStyle w:val="PURBody-Indented"/>
      </w:pPr>
      <w:r w:rsidRPr="00217B7D">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882634" w:rsidRPr="00217B7D">
        <w:rPr>
          <w:lang w:val="ru-RU"/>
        </w:rPr>
        <w:t xml:space="preserve"> </w:t>
      </w:r>
      <w:r>
        <w:t>Вы согласны с тем, что эти меры:</w:t>
      </w:r>
    </w:p>
    <w:p w:rsidR="00D05436" w:rsidRPr="00217B7D" w:rsidRDefault="00D05436" w:rsidP="007C5CD0">
      <w:pPr>
        <w:pStyle w:val="PURBullet-Indented"/>
        <w:rPr>
          <w:lang w:val="ru-RU"/>
        </w:rPr>
      </w:pPr>
      <w:r w:rsidRPr="00217B7D">
        <w:rPr>
          <w:lang w:val="ru-RU"/>
        </w:rPr>
        <w:t xml:space="preserve">являются единственным обязательством корпорации </w:t>
      </w:r>
      <w:r>
        <w:t>Microsoft</w:t>
      </w:r>
      <w:r w:rsidRPr="00217B7D">
        <w:rPr>
          <w:lang w:val="ru-RU"/>
        </w:rPr>
        <w:t xml:space="preserve"> по обработке и обеспечению безопасности данных клиента и</w:t>
      </w:r>
    </w:p>
    <w:p w:rsidR="00D05436" w:rsidRPr="00217B7D" w:rsidRDefault="00D05436" w:rsidP="007C5CD0">
      <w:pPr>
        <w:pStyle w:val="PURBullet-Indented"/>
        <w:rPr>
          <w:lang w:val="ru-RU"/>
        </w:rPr>
      </w:pPr>
      <w:r w:rsidRPr="00217B7D">
        <w:rPr>
          <w:lang w:val="ru-RU"/>
        </w:rPr>
        <w:t>замещают любые обязательства по обеспечению конфиденциальности, которые могут быть предусмотрены в</w:t>
      </w:r>
      <w:r w:rsidR="00D63777">
        <w:t> </w:t>
      </w:r>
      <w:r w:rsidRPr="00217B7D">
        <w:rPr>
          <w:lang w:val="ru-RU"/>
        </w:rPr>
        <w:t>лицензионном соглашении поставщика услуг или в любом другом соглашении о неразглашении или конфиденциальности.</w:t>
      </w:r>
    </w:p>
    <w:p w:rsidR="00D05436" w:rsidRPr="00217B7D" w:rsidRDefault="00D05436" w:rsidP="00D05436">
      <w:pPr>
        <w:pStyle w:val="PURHeading2"/>
        <w:rPr>
          <w:lang w:val="ru-RU"/>
        </w:rPr>
      </w:pPr>
      <w:r w:rsidRPr="00217B7D">
        <w:rPr>
          <w:lang w:val="ru-RU"/>
        </w:rPr>
        <w:t>Область использования</w:t>
      </w:r>
    </w:p>
    <w:p w:rsidR="00D05436" w:rsidRPr="00217B7D" w:rsidRDefault="00D05436" w:rsidP="00D05436">
      <w:pPr>
        <w:pStyle w:val="PURBody-Indented"/>
        <w:rPr>
          <w:b/>
          <w:lang w:val="ru-RU"/>
        </w:rPr>
      </w:pPr>
      <w:r w:rsidRPr="00217B7D">
        <w:rPr>
          <w:lang w:val="ru-RU"/>
        </w:rPr>
        <w:t>Вы не имеете права:</w:t>
      </w:r>
    </w:p>
    <w:p w:rsidR="00D05436" w:rsidRPr="00217B7D" w:rsidRDefault="00D05436" w:rsidP="007C5CD0">
      <w:pPr>
        <w:pStyle w:val="PURBullet-Indented"/>
        <w:rPr>
          <w:lang w:val="ru-RU"/>
        </w:rPr>
      </w:pPr>
      <w:r w:rsidRPr="00217B7D">
        <w:rPr>
          <w:lang w:val="ru-RU"/>
        </w:rPr>
        <w:t>использовать службу Интернета способом, который запрещается любым законом, нормой или распоряжением или</w:t>
      </w:r>
      <w:r w:rsidR="003C5558">
        <w:t> </w:t>
      </w:r>
      <w:r w:rsidRPr="00217B7D">
        <w:rPr>
          <w:lang w:val="ru-RU"/>
        </w:rPr>
        <w:t xml:space="preserve">указом правительства в любой соответствующей юрисдикции или нарушает законные права других лиц; </w:t>
      </w:r>
    </w:p>
    <w:p w:rsidR="00D05436" w:rsidRPr="00217B7D" w:rsidRDefault="00D05436" w:rsidP="007C5CD0">
      <w:pPr>
        <w:pStyle w:val="PURBullet-Indented"/>
        <w:rPr>
          <w:lang w:val="ru-RU"/>
        </w:rPr>
      </w:pPr>
      <w:r w:rsidRPr="00217B7D">
        <w:rPr>
          <w:lang w:val="ru-RU"/>
        </w:rPr>
        <w:t>использовать службу Интернета способом, который может нанести вред службе или помешать ее использованию другими лицами;</w:t>
      </w:r>
    </w:p>
    <w:p w:rsidR="00D05436" w:rsidRPr="00217B7D" w:rsidRDefault="00D05436" w:rsidP="007C5CD0">
      <w:pPr>
        <w:pStyle w:val="PURBullet-Indented"/>
        <w:rPr>
          <w:lang w:val="ru-RU"/>
        </w:rPr>
      </w:pPr>
      <w:r w:rsidRPr="00217B7D">
        <w:rPr>
          <w:lang w:val="ru-RU"/>
        </w:rPr>
        <w:t>использовать службу Интернета для получения несанкционированного доступа к каким-либо службам, данным, учетным записям или сетям любым способом;</w:t>
      </w:r>
    </w:p>
    <w:p w:rsidR="00D05436" w:rsidRPr="00217B7D" w:rsidRDefault="00D05436" w:rsidP="007C5CD0">
      <w:pPr>
        <w:pStyle w:val="PURBullet-Indented"/>
        <w:rPr>
          <w:lang w:val="ru-RU"/>
        </w:rPr>
      </w:pPr>
      <w:r w:rsidRPr="00217B7D">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rsidR="00D05436" w:rsidRPr="00217B7D" w:rsidRDefault="00D05436" w:rsidP="007C5CD0">
      <w:pPr>
        <w:pStyle w:val="PURBullet-Indented"/>
        <w:rPr>
          <w:lang w:val="ru-RU"/>
        </w:rPr>
      </w:pPr>
      <w:r w:rsidRPr="00217B7D">
        <w:rPr>
          <w:lang w:val="ru-RU"/>
        </w:rPr>
        <w:t>использовать службу Интернета для распространения нежелательных сообщений (например, нежелательных массовых или коммерческих сообщений) или иным образом делать доступными любые предложения, направленные на нарушение этих условий (например, осуществление атак типа «отказ в обслуживании» и</w:t>
      </w:r>
      <w:r>
        <w:t> </w:t>
      </w:r>
      <w:r w:rsidRPr="00217B7D">
        <w:rPr>
          <w:lang w:val="ru-RU"/>
        </w:rPr>
        <w:t>т.д.);</w:t>
      </w:r>
    </w:p>
    <w:p w:rsidR="00D05436" w:rsidRPr="00A27E8F" w:rsidRDefault="00D05436" w:rsidP="007C5CD0">
      <w:pPr>
        <w:pStyle w:val="PURBullet-Indented"/>
        <w:rPr>
          <w:lang w:val="ru-RU"/>
        </w:rPr>
      </w:pPr>
      <w:r w:rsidRPr="00217B7D">
        <w:rPr>
          <w:lang w:val="ru-RU"/>
        </w:rPr>
        <w:t>удалять, изменять или подделывать нормативные или юридические уведомления или ссылки, встроенные в</w:t>
      </w:r>
      <w:r w:rsidR="00D63777">
        <w:t> </w:t>
      </w:r>
      <w:r w:rsidRPr="00217B7D">
        <w:rPr>
          <w:lang w:val="ru-RU"/>
        </w:rPr>
        <w:t>службу Интернета.</w:t>
      </w:r>
    </w:p>
    <w:p w:rsidR="00A27E8F" w:rsidRPr="00ED71EB" w:rsidRDefault="00A27E8F" w:rsidP="00A27E8F">
      <w:pPr>
        <w:pStyle w:val="PURBullet-Indented"/>
        <w:numPr>
          <w:ilvl w:val="0"/>
          <w:numId w:val="0"/>
        </w:numPr>
        <w:ind w:left="1026" w:hanging="216"/>
        <w:rPr>
          <w:lang w:val="ru-RU"/>
        </w:rPr>
      </w:pPr>
    </w:p>
    <w:p w:rsidR="00A27E8F" w:rsidRPr="00217B7D" w:rsidRDefault="00A27E8F" w:rsidP="00A27E8F">
      <w:pPr>
        <w:pStyle w:val="PURBullet-Indented"/>
        <w:numPr>
          <w:ilvl w:val="0"/>
          <w:numId w:val="0"/>
        </w:numPr>
        <w:ind w:left="1026" w:hanging="216"/>
        <w:rPr>
          <w:lang w:val="ru-RU"/>
        </w:rPr>
      </w:pPr>
    </w:p>
    <w:p w:rsidR="00D05436" w:rsidRPr="00217B7D" w:rsidRDefault="00D05436" w:rsidP="00674CAB">
      <w:pPr>
        <w:pStyle w:val="PURHeading2"/>
        <w:spacing w:after="100"/>
        <w:rPr>
          <w:lang w:val="ru-RU"/>
        </w:rPr>
      </w:pPr>
      <w:r w:rsidRPr="00217B7D">
        <w:rPr>
          <w:lang w:val="ru-RU"/>
        </w:rPr>
        <w:lastRenderedPageBreak/>
        <w:t>Нормативные акты</w:t>
      </w:r>
    </w:p>
    <w:p w:rsidR="00D05436" w:rsidRPr="00217B7D" w:rsidRDefault="00D05436" w:rsidP="00674CAB">
      <w:pPr>
        <w:pStyle w:val="PURBody-Indented"/>
        <w:spacing w:after="100"/>
        <w:ind w:left="274"/>
        <w:rPr>
          <w:lang w:val="ru-RU"/>
        </w:rPr>
      </w:pPr>
      <w:r>
        <w:t>Microsoft</w:t>
      </w:r>
      <w:r w:rsidRPr="00217B7D">
        <w:rPr>
          <w:lang w:val="ru-RU"/>
        </w:rPr>
        <w:t xml:space="preserve">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w:t>
      </w:r>
      <w:r>
        <w:t>Microsoft</w:t>
      </w:r>
      <w:r w:rsidRPr="00217B7D">
        <w:rPr>
          <w:lang w:val="ru-RU"/>
        </w:rPr>
        <w:t xml:space="preserve"> исполнять любые нормативные акты или требования, обычно не применяемые к ведению деловых операций в этой стране, затрудняющие для </w:t>
      </w:r>
      <w:r>
        <w:t>Microsoft</w:t>
      </w:r>
      <w:r w:rsidRPr="00217B7D">
        <w:rPr>
          <w:lang w:val="ru-RU"/>
        </w:rPr>
        <w:t xml:space="preserve"> продолжение эксплуатации службы Интернета без внесения изменений и/или дающие </w:t>
      </w:r>
      <w:r>
        <w:t>Microsoft</w:t>
      </w:r>
      <w:r w:rsidRPr="00217B7D">
        <w:rPr>
          <w:lang w:val="ru-RU"/>
        </w:rPr>
        <w:t xml:space="preserve">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882634" w:rsidRPr="00217B7D">
        <w:rPr>
          <w:lang w:val="ru-RU"/>
        </w:rPr>
        <w:t xml:space="preserve"> </w:t>
      </w:r>
      <w:r w:rsidRPr="00217B7D">
        <w:rPr>
          <w:lang w:val="ru-RU"/>
        </w:rPr>
        <w:t>Например, служба Интернета может быть изменена или ее предоставление прекращено в связи с</w:t>
      </w:r>
      <w:r w:rsidR="00D63777">
        <w:t> </w:t>
      </w:r>
      <w:r w:rsidRPr="00217B7D">
        <w:rPr>
          <w:lang w:val="ru-RU"/>
        </w:rPr>
        <w:t xml:space="preserve">требованием правительства, в соответствии с которым </w:t>
      </w:r>
      <w:r>
        <w:t>Microsoft</w:t>
      </w:r>
      <w:r w:rsidRPr="00217B7D">
        <w:rPr>
          <w:lang w:val="ru-RU"/>
        </w:rPr>
        <w:t xml:space="preserve"> будет рассматриваться в качестве поставщика телекоммуникационных услуг (оператора связи).</w:t>
      </w:r>
    </w:p>
    <w:p w:rsidR="00D05436" w:rsidRPr="00217B7D" w:rsidRDefault="00D05436" w:rsidP="00674CAB">
      <w:pPr>
        <w:pStyle w:val="PURHeading2"/>
        <w:spacing w:after="100"/>
        <w:rPr>
          <w:lang w:val="ru-RU"/>
        </w:rPr>
      </w:pPr>
      <w:r w:rsidRPr="00217B7D">
        <w:rPr>
          <w:lang w:val="ru-RU"/>
        </w:rPr>
        <w:t>Использование для оценки</w:t>
      </w:r>
    </w:p>
    <w:p w:rsidR="00D05436" w:rsidRPr="00217B7D" w:rsidRDefault="00D05436" w:rsidP="00674CAB">
      <w:pPr>
        <w:pStyle w:val="PURBody-Indented"/>
        <w:spacing w:after="100"/>
        <w:rPr>
          <w:lang w:val="ru-RU"/>
        </w:rPr>
      </w:pPr>
      <w:r w:rsidRPr="00217B7D">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882634" w:rsidRPr="00217B7D">
        <w:rPr>
          <w:lang w:val="ru-RU"/>
        </w:rPr>
        <w:t xml:space="preserve"> </w:t>
      </w:r>
      <w:r w:rsidRPr="00217B7D">
        <w:rPr>
          <w:lang w:val="ru-RU"/>
        </w:rPr>
        <w:t>Это условие применяется, даже если в лицензионном соглашении поставщика услуг указано иное.</w:t>
      </w:r>
    </w:p>
    <w:p w:rsidR="00D05436" w:rsidRPr="00217B7D" w:rsidRDefault="00D05436" w:rsidP="00674CAB">
      <w:pPr>
        <w:pStyle w:val="PURHeading2"/>
        <w:spacing w:after="100"/>
        <w:rPr>
          <w:bCs/>
          <w:lang w:val="ru-RU"/>
        </w:rPr>
      </w:pPr>
      <w:r w:rsidRPr="00217B7D">
        <w:rPr>
          <w:lang w:val="ru-RU"/>
        </w:rPr>
        <w:t>Электронные уведомления</w:t>
      </w:r>
    </w:p>
    <w:p w:rsidR="00D05436" w:rsidRPr="00217B7D" w:rsidRDefault="00D05436" w:rsidP="00674CAB">
      <w:pPr>
        <w:pStyle w:val="PURBody-Indented"/>
        <w:spacing w:after="100"/>
        <w:rPr>
          <w:lang w:val="ru-RU"/>
        </w:rPr>
      </w:pPr>
      <w:r w:rsidRPr="00217B7D">
        <w:rPr>
          <w:lang w:val="ru-RU"/>
        </w:rPr>
        <w:t>Мы можем предоставлять вам информацию о службе Интернета в</w:t>
      </w:r>
      <w:r>
        <w:t> </w:t>
      </w:r>
      <w:r w:rsidRPr="00217B7D">
        <w:rPr>
          <w:lang w:val="ru-RU"/>
        </w:rPr>
        <w:t>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882634" w:rsidRPr="00217B7D">
        <w:rPr>
          <w:lang w:val="ru-RU"/>
        </w:rPr>
        <w:t xml:space="preserve"> </w:t>
      </w:r>
      <w:r w:rsidRPr="00217B7D">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rsidR="00D05436" w:rsidRPr="00217B7D" w:rsidRDefault="00D05436" w:rsidP="00674CAB">
      <w:pPr>
        <w:pStyle w:val="PURHeading2"/>
        <w:spacing w:after="100"/>
        <w:rPr>
          <w:rStyle w:val="Strong"/>
          <w:b w:val="0"/>
          <w:bCs w:val="0"/>
          <w:lang w:val="ru-RU"/>
        </w:rPr>
      </w:pPr>
      <w:r w:rsidRPr="00217B7D">
        <w:rPr>
          <w:rStyle w:val="Strong"/>
          <w:bCs w:val="0"/>
          <w:lang w:val="ru-RU"/>
        </w:rPr>
        <w:t>Ограниченная гарантия</w:t>
      </w:r>
    </w:p>
    <w:p w:rsidR="00D05436" w:rsidRPr="00217B7D" w:rsidRDefault="00D05436" w:rsidP="00674CAB">
      <w:pPr>
        <w:pStyle w:val="PURBody-Indented"/>
        <w:spacing w:after="100"/>
        <w:rPr>
          <w:lang w:val="ru-RU"/>
        </w:rPr>
      </w:pPr>
      <w:r w:rsidRPr="00217B7D">
        <w:rPr>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rsidR="00D05436" w:rsidRPr="00217B7D" w:rsidRDefault="00D05436" w:rsidP="00674CAB">
      <w:pPr>
        <w:pStyle w:val="PURHeading2"/>
        <w:spacing w:after="100"/>
        <w:rPr>
          <w:lang w:val="ru-RU"/>
        </w:rPr>
      </w:pPr>
      <w:r w:rsidRPr="00217B7D">
        <w:rPr>
          <w:lang w:val="ru-RU"/>
        </w:rPr>
        <w:t>Доступность продукта</w:t>
      </w:r>
    </w:p>
    <w:p w:rsidR="00D05436" w:rsidRPr="00217B7D" w:rsidRDefault="00D05436" w:rsidP="00674CAB">
      <w:pPr>
        <w:pStyle w:val="PURBody-Indented"/>
        <w:spacing w:after="100"/>
        <w:rPr>
          <w:lang w:val="ru-RU"/>
        </w:rPr>
      </w:pPr>
      <w:r w:rsidRPr="00217B7D">
        <w:rPr>
          <w:lang w:val="ru-RU"/>
        </w:rPr>
        <w:t>Веб-службы могут быть недоступны в некоторых регионах.</w:t>
      </w:r>
    </w:p>
    <w:p w:rsidR="000245B9" w:rsidRPr="00217B7D" w:rsidRDefault="0013008E" w:rsidP="000245B9">
      <w:pPr>
        <w:pStyle w:val="PURBreadcrumb"/>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D05436" w:rsidRPr="00217B7D" w:rsidRDefault="00830DCA" w:rsidP="00D05436">
      <w:pPr>
        <w:pStyle w:val="PURHeading1"/>
        <w:rPr>
          <w:lang w:val="ru-RU"/>
        </w:rPr>
      </w:pPr>
      <w:r w:rsidRPr="00217B7D">
        <w:rPr>
          <w:lang w:val="ru-RU"/>
        </w:rPr>
        <w:t>Условия лицензии для конкретного продукта</w:t>
      </w:r>
    </w:p>
    <w:p w:rsidR="00D05436" w:rsidRPr="00217B7D" w:rsidRDefault="00963AE0" w:rsidP="00087F39">
      <w:pPr>
        <w:pStyle w:val="PURProductName"/>
        <w:rPr>
          <w:rFonts w:cs="Arial"/>
          <w:color w:val="797979" w:themeColor="background2"/>
          <w:sz w:val="18"/>
          <w:lang w:val="ru-RU"/>
        </w:rPr>
      </w:pPr>
      <w:bookmarkStart w:id="540" w:name="_Toc286933216"/>
      <w:bookmarkStart w:id="541" w:name="_Toc287431942"/>
      <w:bookmarkStart w:id="542" w:name="_Toc299519175"/>
      <w:bookmarkStart w:id="543" w:name="_Toc299525039"/>
      <w:bookmarkStart w:id="544" w:name="_Toc299531607"/>
      <w:bookmarkStart w:id="545" w:name="_Toc299531931"/>
      <w:bookmarkStart w:id="546" w:name="_Toc299957214"/>
      <w:bookmarkStart w:id="547" w:name="_Toc333334746"/>
      <w:bookmarkStart w:id="548" w:name="_Toc333410184"/>
      <w:r>
        <w:rPr>
          <w:rFonts w:cs="Arial"/>
          <w:szCs w:val="18"/>
        </w:rPr>
        <w:t>System</w:t>
      </w:r>
      <w:r w:rsidRPr="00217B7D">
        <w:rPr>
          <w:rFonts w:cs="Arial"/>
          <w:szCs w:val="18"/>
          <w:lang w:val="ru-RU"/>
        </w:rPr>
        <w:t xml:space="preserve"> </w:t>
      </w:r>
      <w:r>
        <w:rPr>
          <w:rFonts w:cs="Arial"/>
          <w:szCs w:val="18"/>
        </w:rPr>
        <w:t>Center</w:t>
      </w:r>
      <w:r w:rsidRPr="00217B7D">
        <w:rPr>
          <w:rFonts w:cs="Arial"/>
          <w:szCs w:val="18"/>
          <w:lang w:val="ru-RU"/>
        </w:rPr>
        <w:t xml:space="preserve"> </w:t>
      </w:r>
      <w:r>
        <w:rPr>
          <w:rFonts w:cs="Arial"/>
          <w:szCs w:val="18"/>
        </w:rPr>
        <w:t>Endpoint</w:t>
      </w:r>
      <w:r w:rsidRPr="00217B7D">
        <w:rPr>
          <w:rFonts w:cs="Arial"/>
          <w:szCs w:val="18"/>
          <w:lang w:val="ru-RU"/>
        </w:rPr>
        <w:t xml:space="preserve"> </w:t>
      </w:r>
      <w:r>
        <w:rPr>
          <w:rFonts w:cs="Arial"/>
          <w:szCs w:val="18"/>
        </w:rPr>
        <w:t>Protection</w:t>
      </w:r>
      <w:bookmarkEnd w:id="540"/>
      <w:bookmarkEnd w:id="541"/>
      <w:bookmarkEnd w:id="542"/>
      <w:bookmarkEnd w:id="543"/>
      <w:bookmarkEnd w:id="544"/>
      <w:bookmarkEnd w:id="545"/>
      <w:bookmarkEnd w:id="546"/>
      <w:bookmarkEnd w:id="547"/>
      <w:bookmarkEnd w:id="548"/>
      <w:r w:rsidR="00872DAE">
        <w:fldChar w:fldCharType="begin"/>
      </w:r>
      <w:r>
        <w:instrText>XE</w:instrText>
      </w:r>
      <w:r w:rsidRPr="00217B7D">
        <w:rPr>
          <w:lang w:val="ru-RU"/>
        </w:rPr>
        <w:instrText xml:space="preserve"> "</w:instrText>
      </w:r>
      <w:r>
        <w:instrText>System</w:instrText>
      </w:r>
      <w:r w:rsidRPr="00217B7D">
        <w:rPr>
          <w:lang w:val="ru-RU"/>
        </w:rPr>
        <w:instrText xml:space="preserve"> </w:instrText>
      </w:r>
      <w:r>
        <w:instrText>Center</w:instrText>
      </w:r>
      <w:r w:rsidRPr="00217B7D">
        <w:rPr>
          <w:lang w:val="ru-RU"/>
        </w:rPr>
        <w:instrText xml:space="preserve"> </w:instrText>
      </w:r>
      <w:r>
        <w:instrText>Endpoint</w:instrText>
      </w:r>
      <w:r w:rsidRPr="00217B7D">
        <w:rPr>
          <w:lang w:val="ru-RU"/>
        </w:rPr>
        <w:instrText xml:space="preserve"> </w:instrText>
      </w:r>
      <w:r>
        <w:instrText>Protection</w:instrText>
      </w:r>
      <w:r w:rsidRPr="00217B7D">
        <w:rPr>
          <w:lang w:val="ru-RU"/>
        </w:rPr>
        <w:instrText xml:space="preserve">" </w:instrText>
      </w:r>
      <w:r w:rsidR="00872DAE">
        <w:fldChar w:fldCharType="end"/>
      </w:r>
    </w:p>
    <w:p w:rsidR="00D05436" w:rsidRPr="00217B7D" w:rsidRDefault="00D05436" w:rsidP="00D05436">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2" w:tooltip="http://go.microsoft.com/fwlink/?LinkId=87415" w:history="1">
              <w:r>
                <w:rPr>
                  <w:rStyle w:val="Hyperlink"/>
                  <w:i/>
                </w:rPr>
                <w:t>http://go.microsoft.com/fwlink/?LinkId=87415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t xml:space="preserve">Обзор безопасности. </w:t>
            </w:r>
            <w:r>
              <w:rPr>
                <w:b/>
              </w:rPr>
              <w:t>Нет</w:t>
            </w:r>
          </w:p>
        </w:tc>
      </w:tr>
      <w:tr w:rsidR="00D05436" w:rsidRPr="00501DAF" w:rsidTr="0046632E">
        <w:tc>
          <w:tcPr>
            <w:tcW w:w="5000" w:type="pct"/>
            <w:gridSpan w:val="3"/>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D05436" w:rsidTr="004C5A14">
        <w:tc>
          <w:tcPr>
            <w:tcW w:w="2500" w:type="pct"/>
            <w:gridSpan w:val="2"/>
            <w:tcBorders>
              <w:top w:val="nil"/>
              <w:left w:val="nil"/>
              <w:bottom w:val="single" w:sz="4" w:space="0" w:color="auto"/>
              <w:right w:val="nil"/>
            </w:tcBorders>
            <w:shd w:val="clear" w:color="auto" w:fill="auto"/>
          </w:tcPr>
          <w:p w:rsidR="00087F39" w:rsidRPr="00051075" w:rsidRDefault="00087F39" w:rsidP="00087F39">
            <w:pPr>
              <w:pStyle w:val="PURBody"/>
              <w:rPr>
                <w:rStyle w:val="Strong"/>
                <w:i/>
              </w:rPr>
            </w:pPr>
            <w:r>
              <w:rPr>
                <w:rStyle w:val="Strong"/>
                <w:i/>
              </w:rPr>
              <w:t>Для:</w:t>
            </w:r>
          </w:p>
          <w:p w:rsidR="00D05436" w:rsidRPr="00217B7D" w:rsidRDefault="00087F39" w:rsidP="00830DCA">
            <w:pPr>
              <w:pStyle w:val="PURBody"/>
              <w:numPr>
                <w:ilvl w:val="0"/>
                <w:numId w:val="22"/>
              </w:numPr>
              <w:rPr>
                <w:rStyle w:val="Strong"/>
                <w:rFonts w:cs="Arial"/>
                <w:lang w:val="ru-RU"/>
              </w:rPr>
            </w:pPr>
            <w:r w:rsidRPr="00217B7D">
              <w:rPr>
                <w:rFonts w:cs="Arial"/>
                <w:szCs w:val="18"/>
                <w:lang w:val="ru-RU"/>
              </w:rPr>
              <w:t>всех ваших пользователей, обращающихся к службе Интернета или связанному с ней программному обеспечению.</w:t>
            </w:r>
          </w:p>
        </w:tc>
        <w:tc>
          <w:tcPr>
            <w:tcW w:w="2500" w:type="pct"/>
            <w:tcBorders>
              <w:top w:val="nil"/>
              <w:left w:val="nil"/>
              <w:bottom w:val="single" w:sz="4" w:space="0" w:color="auto"/>
              <w:right w:val="nil"/>
            </w:tcBorders>
            <w:shd w:val="clear" w:color="auto" w:fill="auto"/>
          </w:tcPr>
          <w:p w:rsidR="004F3F70" w:rsidRPr="00526715" w:rsidRDefault="00BB41EF" w:rsidP="004F3F70">
            <w:pPr>
              <w:pStyle w:val="PURBody"/>
              <w:rPr>
                <w:rStyle w:val="Strong"/>
                <w:b w:val="0"/>
                <w:i/>
              </w:rPr>
            </w:pPr>
            <w:r>
              <w:rPr>
                <w:rStyle w:val="Strong"/>
              </w:rPr>
              <w:t>Необходимо:</w:t>
            </w:r>
          </w:p>
          <w:p w:rsidR="00D05436" w:rsidRPr="001E0B83" w:rsidRDefault="008957ED" w:rsidP="00830DCA">
            <w:pPr>
              <w:pStyle w:val="PURBullet"/>
              <w:numPr>
                <w:ilvl w:val="0"/>
                <w:numId w:val="21"/>
              </w:numPr>
            </w:pPr>
            <w:r>
              <w:t>Лицензия SAL «на пользователя» для System Center Endpoint Protection</w:t>
            </w:r>
          </w:p>
        </w:tc>
      </w:tr>
      <w:tr w:rsidR="00D05436" w:rsidRPr="004C5A14" w:rsidTr="004C5A14">
        <w:tc>
          <w:tcPr>
            <w:tcW w:w="2500" w:type="pct"/>
            <w:gridSpan w:val="2"/>
            <w:tcBorders>
              <w:top w:val="single" w:sz="4" w:space="0" w:color="auto"/>
              <w:left w:val="nil"/>
              <w:bottom w:val="nil"/>
              <w:right w:val="nil"/>
            </w:tcBorders>
            <w:shd w:val="clear" w:color="auto" w:fill="auto"/>
          </w:tcPr>
          <w:p w:rsidR="00087F39" w:rsidRPr="00121C07" w:rsidRDefault="00087F39" w:rsidP="00087F39">
            <w:pPr>
              <w:pStyle w:val="PURBody"/>
              <w:rPr>
                <w:rStyle w:val="Strong"/>
                <w:i/>
                <w:color w:val="auto"/>
              </w:rPr>
            </w:pPr>
            <w:r>
              <w:rPr>
                <w:rStyle w:val="Strong"/>
                <w:i/>
                <w:color w:val="auto"/>
              </w:rPr>
              <w:t>Для:</w:t>
            </w:r>
          </w:p>
          <w:p w:rsidR="00D05436" w:rsidRPr="00217B7D" w:rsidRDefault="00087F39" w:rsidP="00830DCA">
            <w:pPr>
              <w:pStyle w:val="PURBody"/>
              <w:numPr>
                <w:ilvl w:val="0"/>
                <w:numId w:val="21"/>
              </w:numPr>
              <w:rPr>
                <w:rStyle w:val="Strong"/>
                <w:rFonts w:cs="Arial"/>
                <w:color w:val="auto"/>
                <w:lang w:val="ru-RU"/>
              </w:rPr>
            </w:pPr>
            <w:r w:rsidRPr="00217B7D">
              <w:rPr>
                <w:rFonts w:cs="Arial"/>
                <w:color w:val="auto"/>
                <w:szCs w:val="18"/>
                <w:lang w:val="ru-RU"/>
              </w:rPr>
              <w:t>всех ваших устройств</w:t>
            </w:r>
            <w:r w:rsidRPr="00217B7D">
              <w:rPr>
                <w:rFonts w:cs="Arial"/>
                <w:color w:val="auto"/>
                <w:szCs w:val="18"/>
                <w:vertAlign w:val="superscript"/>
                <w:lang w:val="ru-RU"/>
              </w:rPr>
              <w:t>1</w:t>
            </w:r>
            <w:r w:rsidRPr="00217B7D">
              <w:rPr>
                <w:rFonts w:cs="Arial"/>
                <w:color w:val="auto"/>
                <w:szCs w:val="18"/>
                <w:lang w:val="ru-RU"/>
              </w:rPr>
              <w:t>, обращающихся к веб-службе или связанному с ней программному обеспечению</w:t>
            </w:r>
          </w:p>
        </w:tc>
        <w:tc>
          <w:tcPr>
            <w:tcW w:w="2500" w:type="pct"/>
            <w:tcBorders>
              <w:top w:val="single" w:sz="4" w:space="0" w:color="auto"/>
              <w:left w:val="nil"/>
              <w:bottom w:val="nil"/>
              <w:right w:val="nil"/>
            </w:tcBorders>
            <w:shd w:val="clear" w:color="auto" w:fill="auto"/>
          </w:tcPr>
          <w:p w:rsidR="004F3F70" w:rsidRPr="00121C07" w:rsidRDefault="00BB41EF" w:rsidP="004F3F70">
            <w:pPr>
              <w:pStyle w:val="PURBody"/>
              <w:rPr>
                <w:rStyle w:val="Strong"/>
                <w:b w:val="0"/>
                <w:i/>
                <w:color w:val="auto"/>
              </w:rPr>
            </w:pPr>
            <w:r>
              <w:rPr>
                <w:rStyle w:val="Strong"/>
                <w:color w:val="auto"/>
              </w:rPr>
              <w:t>Необходимо:</w:t>
            </w:r>
          </w:p>
          <w:p w:rsidR="00D05436" w:rsidRPr="00121C07" w:rsidRDefault="008957ED" w:rsidP="00830DCA">
            <w:pPr>
              <w:pStyle w:val="PURBullet"/>
              <w:numPr>
                <w:ilvl w:val="0"/>
                <w:numId w:val="21"/>
              </w:numPr>
              <w:rPr>
                <w:color w:val="auto"/>
              </w:rPr>
            </w:pPr>
            <w:r>
              <w:rPr>
                <w:color w:val="auto"/>
              </w:rPr>
              <w:t>Лицензия SAL «на устройство» для System Center Endpoint Protection</w:t>
            </w:r>
          </w:p>
          <w:p w:rsidR="00963AE0" w:rsidRPr="00217B7D" w:rsidRDefault="00963AE0" w:rsidP="005E0251">
            <w:pPr>
              <w:pStyle w:val="PURBody"/>
              <w:spacing w:line="240" w:lineRule="exact"/>
              <w:rPr>
                <w:color w:val="auto"/>
                <w:lang w:val="ru-RU"/>
              </w:rPr>
            </w:pPr>
            <w:r w:rsidRPr="00217B7D">
              <w:rPr>
                <w:color w:val="auto"/>
                <w:vertAlign w:val="superscript"/>
                <w:lang w:val="ru-RU"/>
              </w:rPr>
              <w:t>1</w:t>
            </w:r>
            <w:r w:rsidRPr="00217B7D">
              <w:rPr>
                <w:color w:val="auto"/>
                <w:lang w:val="ru-RU"/>
              </w:rPr>
              <w:t>В контексте данного требования «устройствами» называются устройства, на которых запускаются операционные системы настольного компьютера.</w:t>
            </w:r>
            <w:r w:rsidR="00882634" w:rsidRPr="00217B7D">
              <w:rPr>
                <w:color w:val="auto"/>
                <w:lang w:val="ru-RU"/>
              </w:rPr>
              <w:t xml:space="preserve"> </w:t>
            </w:r>
            <w:r w:rsidRPr="00217B7D">
              <w:rPr>
                <w:color w:val="auto"/>
                <w:lang w:val="ru-RU"/>
              </w:rPr>
              <w:t xml:space="preserve">Если вам нужно предоставить доступ к веб-службе устройствам, на которых работает серверная операционная система, см. условия для продуктов </w:t>
            </w:r>
            <w:r>
              <w:rPr>
                <w:color w:val="auto"/>
              </w:rPr>
              <w:t>System</w:t>
            </w:r>
            <w:r w:rsidRPr="00217B7D">
              <w:rPr>
                <w:color w:val="auto"/>
                <w:lang w:val="ru-RU"/>
              </w:rPr>
              <w:t xml:space="preserve"> </w:t>
            </w:r>
            <w:r>
              <w:rPr>
                <w:color w:val="auto"/>
              </w:rPr>
              <w:t>Center</w:t>
            </w:r>
            <w:r w:rsidRPr="00217B7D">
              <w:rPr>
                <w:color w:val="auto"/>
                <w:lang w:val="ru-RU"/>
              </w:rPr>
              <w:t xml:space="preserve"> 2012 </w:t>
            </w:r>
            <w:r>
              <w:rPr>
                <w:color w:val="auto"/>
              </w:rPr>
              <w:t>Datacenter</w:t>
            </w:r>
            <w:r w:rsidRPr="00217B7D">
              <w:rPr>
                <w:color w:val="auto"/>
                <w:lang w:val="ru-RU"/>
              </w:rPr>
              <w:t xml:space="preserve"> и/или </w:t>
            </w:r>
            <w:r>
              <w:rPr>
                <w:color w:val="auto"/>
              </w:rPr>
              <w:t>System</w:t>
            </w:r>
            <w:r w:rsidRPr="00217B7D">
              <w:rPr>
                <w:color w:val="auto"/>
                <w:lang w:val="ru-RU"/>
              </w:rPr>
              <w:t xml:space="preserve"> </w:t>
            </w:r>
            <w:r>
              <w:rPr>
                <w:color w:val="auto"/>
              </w:rPr>
              <w:t>Center</w:t>
            </w:r>
            <w:r w:rsidRPr="00217B7D">
              <w:rPr>
                <w:color w:val="auto"/>
                <w:lang w:val="ru-RU"/>
              </w:rPr>
              <w:t xml:space="preserve"> 2012 </w:t>
            </w:r>
            <w:r>
              <w:rPr>
                <w:color w:val="auto"/>
              </w:rPr>
              <w:t>Standard</w:t>
            </w:r>
            <w:r w:rsidRPr="00217B7D">
              <w:rPr>
                <w:color w:val="auto"/>
                <w:lang w:val="ru-RU"/>
              </w:rPr>
              <w:t>.</w:t>
            </w:r>
          </w:p>
        </w:tc>
      </w:tr>
    </w:tbl>
    <w:p w:rsidR="00D05436" w:rsidRPr="00217B7D" w:rsidRDefault="00D05436" w:rsidP="0085206E">
      <w:pPr>
        <w:pStyle w:val="PURADDITIONALTERMSHEADERMB"/>
        <w:rPr>
          <w:lang w:val="ru-RU"/>
        </w:rPr>
      </w:pPr>
      <w:bookmarkStart w:id="549" w:name="_Toc286933217"/>
      <w:bookmarkStart w:id="550" w:name="_Toc287431943"/>
      <w:r w:rsidRPr="00217B7D">
        <w:rPr>
          <w:lang w:val="ru-RU"/>
        </w:rPr>
        <w:lastRenderedPageBreak/>
        <w:t>Дополнительные условия.</w:t>
      </w:r>
    </w:p>
    <w:p w:rsidR="00D05436" w:rsidRPr="00217B7D" w:rsidRDefault="00D05436" w:rsidP="00D05436">
      <w:pPr>
        <w:pStyle w:val="PURBlueStrong"/>
        <w:rPr>
          <w:lang w:val="ru-RU"/>
        </w:rPr>
      </w:pPr>
      <w:r w:rsidRPr="00217B7D">
        <w:rPr>
          <w:lang w:val="ru-RU"/>
        </w:rPr>
        <w:t>Использование по продленным соглашениям</w:t>
      </w:r>
    </w:p>
    <w:p w:rsidR="00D05436" w:rsidRPr="00217B7D" w:rsidRDefault="00440145" w:rsidP="00D05436">
      <w:pPr>
        <w:pStyle w:val="PURBody-Indented"/>
        <w:rPr>
          <w:lang w:val="ru-RU"/>
        </w:rPr>
      </w:pPr>
      <w:r w:rsidRPr="00217B7D">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D05436" w:rsidRPr="00217B7D" w:rsidRDefault="00D05436" w:rsidP="00D05436">
      <w:pPr>
        <w:pStyle w:val="PURBlueStrong"/>
        <w:rPr>
          <w:lang w:val="ru-RU"/>
        </w:rPr>
      </w:pPr>
      <w:r w:rsidRPr="00217B7D">
        <w:rPr>
          <w:lang w:val="ru-RU"/>
        </w:rPr>
        <w:t>Замена поисковых машин</w:t>
      </w:r>
    </w:p>
    <w:p w:rsidR="00D05436" w:rsidRPr="00217B7D" w:rsidRDefault="00D05436" w:rsidP="00D05436">
      <w:pPr>
        <w:pStyle w:val="PURBody-Indented"/>
        <w:rPr>
          <w:lang w:val="ru-RU"/>
        </w:rPr>
      </w:pPr>
      <w:r>
        <w:t>Microsoft</w:t>
      </w:r>
      <w:r w:rsidRPr="00217B7D">
        <w:rPr>
          <w:lang w:val="ru-RU"/>
        </w:rPr>
        <w:t xml:space="preserve"> может заменять программное обеспечение и файлы веб-службы компонентами, сравнимыми по характеристикам:</w:t>
      </w:r>
      <w:r w:rsidRPr="00217B7D">
        <w:rPr>
          <w:lang w:val="ru-RU"/>
        </w:rPr>
        <w:tab/>
      </w:r>
    </w:p>
    <w:p w:rsidR="00D05436" w:rsidRPr="00217B7D" w:rsidRDefault="00D05436" w:rsidP="007C5CD0">
      <w:pPr>
        <w:pStyle w:val="PURBullet-Indented"/>
        <w:rPr>
          <w:lang w:val="ru-RU"/>
        </w:rPr>
      </w:pPr>
      <w:r w:rsidRPr="00217B7D">
        <w:rPr>
          <w:lang w:val="ru-RU"/>
        </w:rPr>
        <w:t>антивирусное ПО и ПО для борьбы с непрошеной почтой;</w:t>
      </w:r>
    </w:p>
    <w:p w:rsidR="00D05436" w:rsidRPr="00217B7D" w:rsidRDefault="00D05436" w:rsidP="007C5CD0">
      <w:pPr>
        <w:pStyle w:val="PURBullet-Indented"/>
        <w:rPr>
          <w:lang w:val="ru-RU"/>
        </w:rPr>
      </w:pPr>
      <w:r w:rsidRPr="00217B7D">
        <w:rPr>
          <w:lang w:val="ru-RU"/>
        </w:rPr>
        <w:t>файлы подписей и файлы данных фильтрования содержимого.</w:t>
      </w:r>
    </w:p>
    <w:p w:rsidR="00D05436" w:rsidRPr="00217B7D" w:rsidRDefault="00D05436" w:rsidP="00D05436">
      <w:pPr>
        <w:pStyle w:val="PURBlueStrong"/>
        <w:rPr>
          <w:lang w:val="ru-RU"/>
        </w:rPr>
      </w:pPr>
      <w:r w:rsidRPr="00217B7D">
        <w:rPr>
          <w:lang w:val="ru-RU"/>
        </w:rPr>
        <w:t xml:space="preserve">Лицензии </w:t>
      </w:r>
      <w:r>
        <w:t>SAL</w:t>
      </w:r>
      <w:r w:rsidRPr="00217B7D">
        <w:rPr>
          <w:lang w:val="ru-RU"/>
        </w:rPr>
        <w:t xml:space="preserve"> «на устройство» и «на пользователя»</w:t>
      </w:r>
    </w:p>
    <w:p w:rsidR="00D05436" w:rsidRPr="00217B7D" w:rsidRDefault="00D05436" w:rsidP="00D05436">
      <w:pPr>
        <w:pStyle w:val="PURBody-Indented"/>
        <w:rPr>
          <w:lang w:val="ru-RU"/>
        </w:rPr>
      </w:pPr>
      <w:r w:rsidRPr="00217B7D">
        <w:rPr>
          <w:lang w:val="ru-RU"/>
        </w:rPr>
        <w:t xml:space="preserve">Вы можете приобретать лицензии </w:t>
      </w:r>
      <w:r>
        <w:t>SAL</w:t>
      </w:r>
      <w:r w:rsidRPr="00217B7D">
        <w:rPr>
          <w:lang w:val="ru-RU"/>
        </w:rPr>
        <w:t xml:space="preserve"> «на устройство» или «на пользователя».</w:t>
      </w:r>
    </w:p>
    <w:p w:rsidR="00D05436" w:rsidRPr="00217B7D" w:rsidRDefault="00D05436" w:rsidP="00D05436">
      <w:pPr>
        <w:pStyle w:val="PURBlueStrong"/>
        <w:rPr>
          <w:lang w:val="ru-RU"/>
        </w:rPr>
      </w:pPr>
      <w:r w:rsidRPr="00217B7D">
        <w:rPr>
          <w:lang w:val="ru-RU"/>
        </w:rPr>
        <w:t>Запуск экземпляров дополнительного программного обеспечения</w:t>
      </w:r>
    </w:p>
    <w:p w:rsidR="00D05436" w:rsidRPr="00217B7D" w:rsidRDefault="00D05436" w:rsidP="00D05436">
      <w:pPr>
        <w:pStyle w:val="PURBody-Indented"/>
        <w:rPr>
          <w:lang w:val="ru-RU"/>
        </w:rPr>
      </w:pPr>
      <w:r w:rsidRPr="00217B7D">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Appendix1" w:history="1">
        <w:r w:rsidRPr="00217B7D">
          <w:rPr>
            <w:rStyle w:val="Hyperlink"/>
            <w:lang w:val="ru-RU"/>
          </w:rPr>
          <w:t>Приложении 1</w:t>
        </w:r>
      </w:hyperlink>
      <w:r w:rsidRPr="00217B7D">
        <w:rPr>
          <w:lang w:val="ru-RU"/>
        </w:rPr>
        <w:t>, в физических или виртуальных операционных средах (ОС) на любом количестве устройств.</w:t>
      </w:r>
      <w:r w:rsidR="00882634" w:rsidRPr="00217B7D">
        <w:rPr>
          <w:lang w:val="ru-RU"/>
        </w:rPr>
        <w:t xml:space="preserve"> </w:t>
      </w:r>
      <w:r w:rsidRPr="00217B7D">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8D5207" w:rsidRPr="00217B7D" w:rsidRDefault="008D5207" w:rsidP="008D5207">
      <w:pPr>
        <w:pStyle w:val="PURBlueStrong-Indented"/>
        <w:rPr>
          <w:lang w:val="ru-RU"/>
        </w:rPr>
      </w:pPr>
      <w:r w:rsidRPr="00217B7D">
        <w:rPr>
          <w:lang w:val="ru-RU"/>
        </w:rPr>
        <w:t xml:space="preserve">Технология </w:t>
      </w:r>
      <w:r>
        <w:t>SQL</w:t>
      </w:r>
      <w:r w:rsidRPr="00217B7D">
        <w:rPr>
          <w:lang w:val="ru-RU"/>
        </w:rPr>
        <w:t xml:space="preserve"> </w:t>
      </w:r>
      <w:r>
        <w:t>Server</w:t>
      </w:r>
    </w:p>
    <w:p w:rsidR="008D5207" w:rsidRPr="00217B7D" w:rsidRDefault="008D5207" w:rsidP="008D5207">
      <w:pPr>
        <w:pStyle w:val="PURBody-Indented"/>
        <w:rPr>
          <w:lang w:val="ru-RU"/>
        </w:rPr>
      </w:pPr>
      <w:r w:rsidRPr="00217B7D">
        <w:rPr>
          <w:lang w:val="ru-RU"/>
        </w:rPr>
        <w:t xml:space="preserve">Программное обеспечение включает технологию </w:t>
      </w:r>
      <w:r>
        <w:t>SQL</w:t>
      </w:r>
      <w:r w:rsidRPr="00217B7D">
        <w:rPr>
          <w:lang w:val="ru-RU"/>
        </w:rPr>
        <w:t xml:space="preserve"> </w:t>
      </w:r>
      <w:r>
        <w:t>Server</w:t>
      </w:r>
      <w:r w:rsidRPr="00217B7D">
        <w:rPr>
          <w:lang w:val="ru-RU"/>
        </w:rPr>
        <w:t xml:space="preserve">. Условия лицензии, регулирующие использование этой технологии, см. в разделе «Условия лицензии для технологии </w:t>
      </w:r>
      <w:r>
        <w:t>SQL</w:t>
      </w:r>
      <w:r w:rsidRPr="00217B7D">
        <w:rPr>
          <w:lang w:val="ru-RU"/>
        </w:rPr>
        <w:t xml:space="preserve"> </w:t>
      </w:r>
      <w:r>
        <w:t>Server</w:t>
      </w:r>
      <w:r w:rsidRPr="00217B7D">
        <w:rPr>
          <w:lang w:val="ru-RU"/>
        </w:rPr>
        <w:t>» в разделе «Универсальные условия лицензии».</w:t>
      </w:r>
    </w:p>
    <w:p w:rsidR="0047191F" w:rsidRPr="00217B7D" w:rsidRDefault="0013008E" w:rsidP="0047191F">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D05436" w:rsidRPr="00217B7D" w:rsidRDefault="00D05436" w:rsidP="00D05436">
      <w:pPr>
        <w:pStyle w:val="PURProductName"/>
        <w:rPr>
          <w:lang w:val="ru-RU"/>
        </w:rPr>
      </w:pPr>
      <w:bookmarkStart w:id="551" w:name="_Toc299519176"/>
      <w:bookmarkStart w:id="552" w:name="_Toc299525040"/>
      <w:bookmarkStart w:id="553" w:name="_Toc299531608"/>
      <w:bookmarkStart w:id="554" w:name="_Toc299531932"/>
      <w:bookmarkStart w:id="555" w:name="_Toc299957215"/>
      <w:bookmarkStart w:id="556" w:name="_Toc333334747"/>
      <w:bookmarkStart w:id="557" w:name="_Toc333410185"/>
      <w:r>
        <w:t>Forefront</w:t>
      </w:r>
      <w:r w:rsidRPr="00217B7D">
        <w:rPr>
          <w:lang w:val="ru-RU"/>
        </w:rPr>
        <w:t xml:space="preserve"> </w:t>
      </w:r>
      <w:r>
        <w:t>Online</w:t>
      </w:r>
      <w:r w:rsidRPr="00217B7D">
        <w:rPr>
          <w:lang w:val="ru-RU"/>
        </w:rPr>
        <w:t xml:space="preserve"> </w:t>
      </w:r>
      <w:r>
        <w:t>Protection</w:t>
      </w:r>
      <w:r w:rsidRPr="00217B7D">
        <w:rPr>
          <w:lang w:val="ru-RU"/>
        </w:rPr>
        <w:t xml:space="preserve"> для </w:t>
      </w:r>
      <w:r>
        <w:t>Exchange</w:t>
      </w:r>
      <w:bookmarkEnd w:id="549"/>
      <w:bookmarkEnd w:id="550"/>
      <w:bookmarkEnd w:id="551"/>
      <w:bookmarkEnd w:id="552"/>
      <w:bookmarkEnd w:id="553"/>
      <w:bookmarkEnd w:id="554"/>
      <w:r w:rsidRPr="00217B7D">
        <w:rPr>
          <w:lang w:val="ru-RU"/>
        </w:rPr>
        <w:t xml:space="preserve"> </w:t>
      </w:r>
      <w:r>
        <w:t>Server</w:t>
      </w:r>
      <w:bookmarkEnd w:id="555"/>
      <w:bookmarkEnd w:id="556"/>
      <w:bookmarkEnd w:id="557"/>
      <w:r w:rsidR="00872DAE">
        <w:fldChar w:fldCharType="begin"/>
      </w:r>
      <w:r>
        <w:instrText>XE</w:instrText>
      </w:r>
      <w:r w:rsidRPr="00217B7D">
        <w:rPr>
          <w:lang w:val="ru-RU"/>
        </w:rPr>
        <w:instrText xml:space="preserve"> "</w:instrText>
      </w:r>
      <w:r>
        <w:instrText>Forefront</w:instrText>
      </w:r>
      <w:r w:rsidRPr="00217B7D">
        <w:rPr>
          <w:lang w:val="ru-RU"/>
        </w:rPr>
        <w:instrText xml:space="preserve"> </w:instrText>
      </w:r>
      <w:r>
        <w:instrText>Online</w:instrText>
      </w:r>
      <w:r w:rsidRPr="00217B7D">
        <w:rPr>
          <w:lang w:val="ru-RU"/>
        </w:rPr>
        <w:instrText xml:space="preserve"> </w:instrText>
      </w:r>
      <w:r>
        <w:instrText>Protection</w:instrText>
      </w:r>
      <w:r w:rsidRPr="00217B7D">
        <w:rPr>
          <w:lang w:val="ru-RU"/>
        </w:rPr>
        <w:instrText xml:space="preserve"> для </w:instrText>
      </w:r>
      <w:r>
        <w:instrText>Exchange</w:instrText>
      </w:r>
      <w:r w:rsidRPr="00217B7D">
        <w:rPr>
          <w:lang w:val="ru-RU"/>
        </w:rPr>
        <w:instrText xml:space="preserve"> </w:instrText>
      </w:r>
      <w:r>
        <w:instrText>Server</w:instrText>
      </w:r>
      <w:r w:rsidRPr="00217B7D">
        <w:rPr>
          <w:lang w:val="ru-RU"/>
        </w:rPr>
        <w:instrText xml:space="preserve">" </w:instrText>
      </w:r>
      <w:r w:rsidR="00872DAE">
        <w:fldChar w:fldCharType="end"/>
      </w:r>
      <w:r w:rsidRPr="00217B7D">
        <w:rPr>
          <w:lang w:val="ru-RU"/>
        </w:rPr>
        <w:t xml:space="preserve"> </w:t>
      </w:r>
    </w:p>
    <w:p w:rsidR="00D05436" w:rsidRPr="00217B7D" w:rsidRDefault="00D05436" w:rsidP="00D05436">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4C5A14"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Default="00D05436" w:rsidP="0046632E">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3" w:history="1">
              <w:r>
                <w:rPr>
                  <w:rStyle w:val="Hyperlink"/>
                  <w:i/>
                </w:rPr>
                <w:t>http://go.microsoft.com/fwlink/?LinkID=101332</w:t>
              </w:r>
            </w:hyperlink>
            <w:r w:rsidRPr="004F6EE0">
              <w:rPr>
                <w:rStyle w:val="Hyperlink"/>
                <w:i/>
                <w:u w:val="none"/>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217B7D" w:rsidRDefault="00D05436" w:rsidP="0046632E">
            <w:pPr>
              <w:pStyle w:val="PURLMSH"/>
              <w:rPr>
                <w:lang w:val="ru-RU"/>
              </w:rPr>
            </w:pPr>
            <w:r w:rsidRPr="00217B7D">
              <w:rPr>
                <w:lang w:val="ru-RU"/>
              </w:rPr>
              <w:t xml:space="preserve">Обзор безопасности. </w:t>
            </w:r>
            <w:r w:rsidRPr="00217B7D">
              <w:rPr>
                <w:b/>
                <w:lang w:val="ru-RU"/>
              </w:rPr>
              <w:t>Да</w:t>
            </w:r>
            <w:r w:rsidRPr="00217B7D">
              <w:rPr>
                <w:lang w:val="ru-RU"/>
              </w:rPr>
              <w:t xml:space="preserve"> </w:t>
            </w:r>
            <w:r w:rsidRPr="00217B7D">
              <w:rPr>
                <w:i/>
                <w:lang w:val="ru-RU"/>
              </w:rPr>
              <w:t xml:space="preserve">(см. </w:t>
            </w:r>
            <w:hyperlink r:id="rId124" w:history="1">
              <w:r w:rsidRPr="004F6EE0">
                <w:rPr>
                  <w:rStyle w:val="Hyperlink"/>
                  <w:i/>
                </w:rPr>
                <w:t>http</w:t>
              </w:r>
              <w:r w:rsidRPr="00217B7D">
                <w:rPr>
                  <w:rStyle w:val="Hyperlink"/>
                  <w:i/>
                  <w:lang w:val="ru-RU"/>
                </w:rPr>
                <w:t>://</w:t>
              </w:r>
              <w:r w:rsidRPr="004F6EE0">
                <w:rPr>
                  <w:rStyle w:val="Hyperlink"/>
                  <w:i/>
                </w:rPr>
                <w:t>go</w:t>
              </w:r>
              <w:r w:rsidRPr="00217B7D">
                <w:rPr>
                  <w:rStyle w:val="Hyperlink"/>
                  <w:i/>
                  <w:lang w:val="ru-RU"/>
                </w:rPr>
                <w:t>.</w:t>
              </w:r>
              <w:r w:rsidRPr="004F6EE0">
                <w:rPr>
                  <w:rStyle w:val="Hyperlink"/>
                  <w:i/>
                </w:rPr>
                <w:t>microsoft</w:t>
              </w:r>
              <w:r w:rsidRPr="00217B7D">
                <w:rPr>
                  <w:rStyle w:val="Hyperlink"/>
                  <w:i/>
                  <w:lang w:val="ru-RU"/>
                </w:rPr>
                <w:t>.</w:t>
              </w:r>
              <w:r w:rsidRPr="004F6EE0">
                <w:rPr>
                  <w:rStyle w:val="Hyperlink"/>
                  <w:i/>
                </w:rPr>
                <w:t>com</w:t>
              </w:r>
              <w:r w:rsidRPr="00217B7D">
                <w:rPr>
                  <w:rStyle w:val="Hyperlink"/>
                  <w:i/>
                  <w:lang w:val="ru-RU"/>
                </w:rPr>
                <w:t>/</w:t>
              </w:r>
              <w:r w:rsidRPr="004F6EE0">
                <w:rPr>
                  <w:rStyle w:val="Hyperlink"/>
                  <w:i/>
                </w:rPr>
                <w:t>fwlink</w:t>
              </w:r>
              <w:r w:rsidRPr="00217B7D">
                <w:rPr>
                  <w:rStyle w:val="Hyperlink"/>
                  <w:i/>
                  <w:lang w:val="ru-RU"/>
                </w:rPr>
                <w:t>/?</w:t>
              </w:r>
              <w:r w:rsidRPr="004F6EE0">
                <w:rPr>
                  <w:rStyle w:val="Hyperlink"/>
                  <w:i/>
                </w:rPr>
                <w:t>LinkId</w:t>
              </w:r>
              <w:r w:rsidRPr="00217B7D">
                <w:rPr>
                  <w:rStyle w:val="Hyperlink"/>
                  <w:i/>
                  <w:lang w:val="ru-RU"/>
                </w:rPr>
                <w:t>=137325</w:t>
              </w:r>
            </w:hyperlink>
            <w:r w:rsidRPr="00217B7D">
              <w:rPr>
                <w:i/>
                <w:lang w:val="ru-RU"/>
              </w:rPr>
              <w:t>)</w:t>
            </w:r>
            <w:r w:rsidRPr="00217B7D">
              <w:rPr>
                <w:lang w:val="ru-RU"/>
              </w:rPr>
              <w:t xml:space="preserve"> </w:t>
            </w:r>
          </w:p>
        </w:tc>
      </w:tr>
      <w:tr w:rsidR="00D05436" w:rsidRPr="00501DAF" w:rsidTr="0046632E">
        <w:tc>
          <w:tcPr>
            <w:tcW w:w="5000" w:type="pct"/>
            <w:gridSpan w:val="3"/>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830DCA" w:rsidTr="00880CFD">
        <w:tc>
          <w:tcPr>
            <w:tcW w:w="2500" w:type="pct"/>
            <w:gridSpan w:val="2"/>
            <w:tcBorders>
              <w:top w:val="nil"/>
              <w:left w:val="nil"/>
              <w:bottom w:val="dotted" w:sz="4" w:space="0" w:color="98BEE1" w:themeColor="accent1" w:themeShade="E6"/>
              <w:right w:val="nil"/>
            </w:tcBorders>
            <w:shd w:val="clear" w:color="auto" w:fill="auto"/>
          </w:tcPr>
          <w:p w:rsidR="00830DCA" w:rsidRPr="00051075" w:rsidRDefault="00830DCA" w:rsidP="00880CFD">
            <w:pPr>
              <w:pStyle w:val="PURBody"/>
              <w:rPr>
                <w:rStyle w:val="Strong"/>
                <w:i/>
              </w:rPr>
            </w:pPr>
            <w:r>
              <w:rPr>
                <w:rStyle w:val="Strong"/>
                <w:i/>
              </w:rPr>
              <w:t>Для:</w:t>
            </w:r>
          </w:p>
          <w:p w:rsidR="00830DCA" w:rsidRPr="00217B7D" w:rsidRDefault="00830DCA" w:rsidP="00830DCA">
            <w:pPr>
              <w:pStyle w:val="PURBody"/>
              <w:numPr>
                <w:ilvl w:val="0"/>
                <w:numId w:val="21"/>
              </w:numPr>
              <w:rPr>
                <w:rStyle w:val="Strong"/>
                <w:rFonts w:cs="Arial"/>
                <w:lang w:val="ru-RU"/>
              </w:rPr>
            </w:pPr>
            <w:r w:rsidRPr="00217B7D">
              <w:rPr>
                <w:rFonts w:cs="Arial"/>
                <w:szCs w:val="18"/>
                <w:lang w:val="ru-RU"/>
              </w:rPr>
              <w:t>каждого из ваших устройств,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830DCA" w:rsidRPr="00526715" w:rsidRDefault="00830DCA" w:rsidP="00880CFD">
            <w:pPr>
              <w:pStyle w:val="PURBody"/>
              <w:rPr>
                <w:rStyle w:val="Strong"/>
                <w:b w:val="0"/>
                <w:i/>
              </w:rPr>
            </w:pPr>
            <w:r>
              <w:rPr>
                <w:rStyle w:val="Strong"/>
              </w:rPr>
              <w:t>Необходимо:</w:t>
            </w:r>
          </w:p>
          <w:p w:rsidR="00830DCA" w:rsidRPr="001E0B83" w:rsidRDefault="00830DCA" w:rsidP="004F6EE0">
            <w:pPr>
              <w:pStyle w:val="PURBullet"/>
              <w:numPr>
                <w:ilvl w:val="0"/>
                <w:numId w:val="21"/>
              </w:numPr>
            </w:pPr>
            <w:r>
              <w:t>Forefront Online Protection 2010 для Exchange Device</w:t>
            </w:r>
            <w:r w:rsidR="004F6EE0">
              <w:t> </w:t>
            </w:r>
            <w:r>
              <w:t>SAL</w:t>
            </w:r>
          </w:p>
        </w:tc>
      </w:tr>
      <w:tr w:rsidR="00830DCA" w:rsidTr="00880CFD">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830DCA" w:rsidRPr="00121C07" w:rsidRDefault="00830DCA" w:rsidP="00880CFD">
            <w:pPr>
              <w:pStyle w:val="PURBody"/>
              <w:rPr>
                <w:rStyle w:val="Strong"/>
                <w:i/>
                <w:color w:val="auto"/>
              </w:rPr>
            </w:pPr>
            <w:r>
              <w:rPr>
                <w:rStyle w:val="Strong"/>
                <w:i/>
                <w:color w:val="auto"/>
              </w:rPr>
              <w:t>Для:</w:t>
            </w:r>
          </w:p>
          <w:p w:rsidR="00830DCA" w:rsidRPr="00217B7D" w:rsidRDefault="00830DCA" w:rsidP="00830DCA">
            <w:pPr>
              <w:pStyle w:val="PURBody"/>
              <w:numPr>
                <w:ilvl w:val="0"/>
                <w:numId w:val="21"/>
              </w:numPr>
              <w:rPr>
                <w:rStyle w:val="Strong"/>
                <w:rFonts w:cs="Arial"/>
                <w:color w:val="auto"/>
                <w:lang w:val="ru-RU"/>
              </w:rPr>
            </w:pPr>
            <w:r w:rsidRPr="00217B7D">
              <w:rPr>
                <w:rFonts w:cs="Arial"/>
                <w:color w:val="auto"/>
                <w:szCs w:val="18"/>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121C07" w:rsidRDefault="00830DCA" w:rsidP="00880CFD">
            <w:pPr>
              <w:pStyle w:val="PURBody"/>
              <w:rPr>
                <w:rStyle w:val="Strong"/>
                <w:b w:val="0"/>
                <w:i/>
                <w:color w:val="auto"/>
              </w:rPr>
            </w:pPr>
            <w:r>
              <w:rPr>
                <w:rStyle w:val="Strong"/>
                <w:color w:val="auto"/>
              </w:rPr>
              <w:t>Необходимо:</w:t>
            </w:r>
          </w:p>
          <w:p w:rsidR="00830DCA" w:rsidRPr="00830DCA" w:rsidRDefault="00830DCA" w:rsidP="00830DCA">
            <w:pPr>
              <w:pStyle w:val="PURBullet"/>
              <w:numPr>
                <w:ilvl w:val="0"/>
                <w:numId w:val="21"/>
              </w:numPr>
            </w:pPr>
            <w:r>
              <w:t>Forefront Online Protection 2010 для Exchange User</w:t>
            </w:r>
            <w:r w:rsidR="007521CB">
              <w:t> </w:t>
            </w:r>
            <w:r>
              <w:t>SAL</w:t>
            </w:r>
          </w:p>
          <w:p w:rsidR="00830DCA" w:rsidRPr="00830DCA" w:rsidRDefault="00830DCA" w:rsidP="00830DCA">
            <w:pPr>
              <w:pStyle w:val="PURBullet"/>
              <w:numPr>
                <w:ilvl w:val="0"/>
                <w:numId w:val="21"/>
              </w:numPr>
            </w:pPr>
            <w:r>
              <w:t>Hosted Exchange Enterprise SAL</w:t>
            </w:r>
          </w:p>
          <w:p w:rsidR="00830DCA" w:rsidRPr="00121C07" w:rsidRDefault="00830DCA" w:rsidP="00830DCA">
            <w:pPr>
              <w:pStyle w:val="PURBullet"/>
              <w:numPr>
                <w:ilvl w:val="0"/>
                <w:numId w:val="21"/>
              </w:numPr>
              <w:rPr>
                <w:color w:val="auto"/>
              </w:rPr>
            </w:pPr>
            <w:r>
              <w:t>Hosted Exchange</w:t>
            </w:r>
            <w:r>
              <w:rPr>
                <w:color w:val="auto"/>
              </w:rPr>
              <w:t xml:space="preserve"> Enterprise Plus SAL.</w:t>
            </w:r>
          </w:p>
        </w:tc>
      </w:tr>
    </w:tbl>
    <w:p w:rsidR="00D05436" w:rsidRPr="00830DCA" w:rsidRDefault="00D05436" w:rsidP="0085206E">
      <w:pPr>
        <w:pStyle w:val="PURADDITIONALTERMSHEADERMB"/>
        <w:rPr>
          <w:szCs w:val="18"/>
        </w:rPr>
      </w:pPr>
      <w:r>
        <w:rPr>
          <w:szCs w:val="18"/>
        </w:rPr>
        <w:t>Дополнительные условия.</w:t>
      </w:r>
    </w:p>
    <w:p w:rsidR="00AC27EC" w:rsidRPr="00217B7D" w:rsidRDefault="00AC27EC" w:rsidP="007C5CD0">
      <w:pPr>
        <w:pStyle w:val="PURBullet-Indented"/>
        <w:rPr>
          <w:spacing w:val="-2"/>
          <w:szCs w:val="18"/>
          <w:lang w:val="ru-RU"/>
        </w:rPr>
      </w:pPr>
      <w:r w:rsidRPr="00217B7D">
        <w:rPr>
          <w:spacing w:val="-2"/>
          <w:szCs w:val="18"/>
          <w:u w:val="single"/>
          <w:lang w:val="ru-RU"/>
        </w:rPr>
        <w:t>Обновление условий лицензии</w:t>
      </w:r>
      <w:r w:rsidRPr="00217B7D">
        <w:rPr>
          <w:spacing w:val="-2"/>
          <w:szCs w:val="18"/>
          <w:lang w:val="ru-RU"/>
        </w:rPr>
        <w:t xml:space="preserve">. 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rsidRPr="007521CB">
        <w:rPr>
          <w:spacing w:val="-2"/>
          <w:szCs w:val="18"/>
        </w:rPr>
        <w:t>Microsoft</w:t>
      </w:r>
      <w:r w:rsidRPr="00217B7D">
        <w:rPr>
          <w:spacing w:val="-2"/>
          <w:szCs w:val="18"/>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w:t>
      </w:r>
      <w:r w:rsidR="007521CB" w:rsidRPr="007521CB">
        <w:rPr>
          <w:spacing w:val="-2"/>
          <w:szCs w:val="18"/>
        </w:rPr>
        <w:t> </w:t>
      </w:r>
      <w:r w:rsidRPr="00217B7D">
        <w:rPr>
          <w:spacing w:val="-2"/>
          <w:szCs w:val="18"/>
          <w:lang w:val="ru-RU"/>
        </w:rPr>
        <w:t>этих правах на использование продукта, либо после получения сообщения электронной почты о таком обновлении.</w:t>
      </w:r>
    </w:p>
    <w:p w:rsidR="00AC27EC" w:rsidRPr="00217B7D" w:rsidRDefault="00AC27EC" w:rsidP="007C5CD0">
      <w:pPr>
        <w:pStyle w:val="PURBullet-Indented"/>
        <w:rPr>
          <w:szCs w:val="18"/>
          <w:lang w:val="ru-RU"/>
        </w:rPr>
      </w:pPr>
      <w:r w:rsidRPr="00217B7D">
        <w:rPr>
          <w:szCs w:val="18"/>
          <w:u w:val="single"/>
          <w:lang w:val="ru-RU"/>
        </w:rPr>
        <w:t>Использование для оценки</w:t>
      </w:r>
      <w:r w:rsidRPr="00217B7D">
        <w:rPr>
          <w:szCs w:val="18"/>
          <w:lang w:val="ru-RU"/>
        </w:rPr>
        <w:t>.</w:t>
      </w:r>
      <w:r w:rsidR="00882634" w:rsidRPr="00217B7D">
        <w:rPr>
          <w:szCs w:val="18"/>
          <w:lang w:val="ru-RU"/>
        </w:rPr>
        <w:t xml:space="preserve"> </w:t>
      </w:r>
      <w:r w:rsidRPr="00217B7D">
        <w:rPr>
          <w:szCs w:val="18"/>
          <w:lang w:val="ru-RU"/>
        </w:rPr>
        <w:t xml:space="preserve">В случае </w:t>
      </w:r>
      <w:r>
        <w:rPr>
          <w:szCs w:val="18"/>
        </w:rPr>
        <w:t>Microsoft</w:t>
      </w:r>
      <w:r w:rsidRPr="00217B7D">
        <w:rPr>
          <w:szCs w:val="18"/>
          <w:lang w:val="ru-RU"/>
        </w:rPr>
        <w:t xml:space="preserve"> </w:t>
      </w:r>
      <w:r>
        <w:rPr>
          <w:szCs w:val="18"/>
        </w:rPr>
        <w:t>Exchange</w:t>
      </w:r>
      <w:r w:rsidRPr="00217B7D">
        <w:rPr>
          <w:szCs w:val="18"/>
          <w:lang w:val="ru-RU"/>
        </w:rPr>
        <w:t xml:space="preserve"> </w:t>
      </w:r>
      <w:r>
        <w:rPr>
          <w:szCs w:val="18"/>
        </w:rPr>
        <w:t>Hosted</w:t>
      </w:r>
      <w:r w:rsidRPr="00217B7D">
        <w:rPr>
          <w:szCs w:val="18"/>
          <w:lang w:val="ru-RU"/>
        </w:rPr>
        <w:t xml:space="preserve"> </w:t>
      </w:r>
      <w:r>
        <w:rPr>
          <w:szCs w:val="18"/>
        </w:rPr>
        <w:t>Filtering</w:t>
      </w:r>
      <w:r w:rsidRPr="00217B7D">
        <w:rPr>
          <w:szCs w:val="18"/>
          <w:lang w:val="ru-RU"/>
        </w:rPr>
        <w:t xml:space="preserve"> вы и ваши пользователи можете пользоваться веб-службой в течение 30-дневного оценочного периода.</w:t>
      </w:r>
    </w:p>
    <w:p w:rsidR="0047191F" w:rsidRPr="00217B7D" w:rsidRDefault="0013008E" w:rsidP="00674CAB">
      <w:pPr>
        <w:pStyle w:val="PURBreadcrumb"/>
        <w:keepNext w:val="0"/>
        <w:keepLines w:val="0"/>
        <w:spacing w:before="0" w:after="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47191F" w:rsidRPr="00217B7D" w:rsidRDefault="0047191F" w:rsidP="0047191F">
      <w:pPr>
        <w:pStyle w:val="PURProductName"/>
        <w:rPr>
          <w:lang w:val="ru-RU"/>
        </w:rPr>
      </w:pPr>
      <w:bookmarkStart w:id="558" w:name="_Toc299519177"/>
      <w:bookmarkStart w:id="559" w:name="_Toc299525041"/>
      <w:bookmarkStart w:id="560" w:name="_Toc299531609"/>
      <w:bookmarkStart w:id="561" w:name="_Toc299531933"/>
      <w:bookmarkStart w:id="562" w:name="_Toc299957216"/>
      <w:bookmarkStart w:id="563" w:name="_Toc333334748"/>
      <w:bookmarkStart w:id="564" w:name="_Toc333410186"/>
      <w:r>
        <w:lastRenderedPageBreak/>
        <w:t>Forefront</w:t>
      </w:r>
      <w:r w:rsidRPr="00217B7D">
        <w:rPr>
          <w:lang w:val="ru-RU"/>
        </w:rPr>
        <w:t xml:space="preserve"> </w:t>
      </w:r>
      <w:r>
        <w:t>Protection</w:t>
      </w:r>
      <w:r w:rsidRPr="00217B7D">
        <w:rPr>
          <w:lang w:val="ru-RU"/>
        </w:rPr>
        <w:t xml:space="preserve"> 2010 для </w:t>
      </w:r>
      <w:r>
        <w:t>Exchange</w:t>
      </w:r>
      <w:r w:rsidRPr="00217B7D">
        <w:rPr>
          <w:lang w:val="ru-RU"/>
        </w:rPr>
        <w:t xml:space="preserve"> </w:t>
      </w:r>
      <w:r>
        <w:t>Server</w:t>
      </w:r>
      <w:bookmarkEnd w:id="558"/>
      <w:bookmarkEnd w:id="559"/>
      <w:bookmarkEnd w:id="560"/>
      <w:bookmarkEnd w:id="561"/>
      <w:bookmarkEnd w:id="562"/>
      <w:bookmarkEnd w:id="563"/>
      <w:bookmarkEnd w:id="564"/>
      <w:r w:rsidR="00872DAE">
        <w:fldChar w:fldCharType="begin"/>
      </w:r>
      <w:r>
        <w:instrText>XE</w:instrText>
      </w:r>
      <w:r w:rsidRPr="00217B7D">
        <w:rPr>
          <w:lang w:val="ru-RU"/>
        </w:rPr>
        <w:instrText xml:space="preserve"> "</w:instrText>
      </w:r>
      <w:r>
        <w:instrText>Forefront</w:instrText>
      </w:r>
      <w:r w:rsidRPr="00217B7D">
        <w:rPr>
          <w:lang w:val="ru-RU"/>
        </w:rPr>
        <w:instrText xml:space="preserve"> </w:instrText>
      </w:r>
      <w:r>
        <w:instrText>Protection</w:instrText>
      </w:r>
      <w:r w:rsidRPr="00217B7D">
        <w:rPr>
          <w:lang w:val="ru-RU"/>
        </w:rPr>
        <w:instrText xml:space="preserve"> 2010 для </w:instrText>
      </w:r>
      <w:r>
        <w:instrText>Exchange</w:instrText>
      </w:r>
      <w:r w:rsidRPr="00217B7D">
        <w:rPr>
          <w:lang w:val="ru-RU"/>
        </w:rPr>
        <w:instrText xml:space="preserve"> </w:instrText>
      </w:r>
      <w:r>
        <w:instrText>Server</w:instrText>
      </w:r>
      <w:r w:rsidRPr="00217B7D">
        <w:rPr>
          <w:lang w:val="ru-RU"/>
        </w:rPr>
        <w:instrText xml:space="preserve">" </w:instrText>
      </w:r>
      <w:r w:rsidR="00872DAE">
        <w:fldChar w:fldCharType="end"/>
      </w:r>
    </w:p>
    <w:p w:rsidR="0047191F" w:rsidRPr="00217B7D" w:rsidRDefault="0047191F" w:rsidP="0047191F">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47191F"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Default="0047191F" w:rsidP="0047191F">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5"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47191F" w:rsidRDefault="0047191F" w:rsidP="0047191F">
            <w:pPr>
              <w:pStyle w:val="PURLMSH"/>
            </w:pPr>
            <w:r>
              <w:t xml:space="preserve">Обзор безопасности. </w:t>
            </w:r>
            <w:r>
              <w:rPr>
                <w:b/>
              </w:rPr>
              <w:t>Нет</w:t>
            </w:r>
            <w:r>
              <w:t xml:space="preserve"> </w:t>
            </w:r>
          </w:p>
        </w:tc>
      </w:tr>
      <w:tr w:rsidR="0047191F" w:rsidRPr="00501DAF" w:rsidTr="0047191F">
        <w:tc>
          <w:tcPr>
            <w:tcW w:w="5000" w:type="pct"/>
            <w:gridSpan w:val="3"/>
            <w:tcBorders>
              <w:top w:val="nil"/>
              <w:left w:val="nil"/>
              <w:bottom w:val="nil"/>
              <w:right w:val="nil"/>
            </w:tcBorders>
            <w:shd w:val="clear" w:color="auto" w:fill="B9D3EB" w:themeFill="accent1"/>
            <w:vAlign w:val="center"/>
          </w:tcPr>
          <w:p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830DCA" w:rsidTr="00880CFD">
        <w:tc>
          <w:tcPr>
            <w:tcW w:w="2500" w:type="pct"/>
            <w:gridSpan w:val="2"/>
            <w:tcBorders>
              <w:top w:val="nil"/>
              <w:left w:val="nil"/>
              <w:bottom w:val="dotted" w:sz="4" w:space="0" w:color="98BEE1" w:themeColor="accent1" w:themeShade="E6"/>
              <w:right w:val="nil"/>
            </w:tcBorders>
            <w:shd w:val="clear" w:color="auto" w:fill="auto"/>
          </w:tcPr>
          <w:p w:rsidR="00830DCA" w:rsidRPr="00051075" w:rsidRDefault="00830DCA" w:rsidP="00880CFD">
            <w:pPr>
              <w:pStyle w:val="PURBody"/>
              <w:rPr>
                <w:rStyle w:val="Strong"/>
                <w:i/>
              </w:rPr>
            </w:pPr>
            <w:r>
              <w:rPr>
                <w:rStyle w:val="Strong"/>
                <w:i/>
              </w:rPr>
              <w:t>Для:</w:t>
            </w:r>
          </w:p>
          <w:p w:rsidR="00830DCA" w:rsidRPr="00217B7D" w:rsidRDefault="00830DCA" w:rsidP="00830DCA">
            <w:pPr>
              <w:pStyle w:val="PURBody"/>
              <w:numPr>
                <w:ilvl w:val="0"/>
                <w:numId w:val="21"/>
              </w:numPr>
              <w:rPr>
                <w:rStyle w:val="Strong"/>
                <w:rFonts w:cs="Arial"/>
                <w:lang w:val="ru-RU"/>
              </w:rPr>
            </w:pPr>
            <w:r w:rsidRPr="00217B7D">
              <w:rPr>
                <w:szCs w:val="18"/>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830DCA" w:rsidRPr="00526715" w:rsidRDefault="00830DCA" w:rsidP="00880CFD">
            <w:pPr>
              <w:pStyle w:val="PURBody"/>
              <w:rPr>
                <w:rStyle w:val="Strong"/>
                <w:b w:val="0"/>
                <w:i/>
              </w:rPr>
            </w:pPr>
            <w:r>
              <w:rPr>
                <w:rStyle w:val="Strong"/>
              </w:rPr>
              <w:t>Необходимо:</w:t>
            </w:r>
          </w:p>
          <w:p w:rsidR="00830DCA" w:rsidRPr="00830DCA" w:rsidRDefault="00830DCA" w:rsidP="00674CAB">
            <w:pPr>
              <w:pStyle w:val="PURBullet-Indented"/>
              <w:numPr>
                <w:ilvl w:val="0"/>
                <w:numId w:val="21"/>
              </w:numPr>
              <w:spacing w:line="220" w:lineRule="exact"/>
              <w:rPr>
                <w:szCs w:val="18"/>
              </w:rPr>
            </w:pPr>
            <w:r>
              <w:rPr>
                <w:szCs w:val="18"/>
              </w:rPr>
              <w:t>Hosted Forefront Protection 2010 for Exchange Server Basic SAL</w:t>
            </w:r>
          </w:p>
          <w:p w:rsidR="00830DCA" w:rsidRPr="00830DCA" w:rsidRDefault="00830DCA" w:rsidP="00674CAB">
            <w:pPr>
              <w:pStyle w:val="PURBullet-Indented"/>
              <w:numPr>
                <w:ilvl w:val="0"/>
                <w:numId w:val="21"/>
              </w:numPr>
              <w:spacing w:line="220" w:lineRule="exact"/>
              <w:rPr>
                <w:szCs w:val="18"/>
              </w:rPr>
            </w:pPr>
            <w:r>
              <w:rPr>
                <w:szCs w:val="18"/>
              </w:rPr>
              <w:t>Hosted Forefront Protection 2010 for Exchange Server Standard SAL</w:t>
            </w:r>
          </w:p>
          <w:p w:rsidR="00830DCA" w:rsidRPr="00830DCA" w:rsidRDefault="00830DCA" w:rsidP="00674CAB">
            <w:pPr>
              <w:pStyle w:val="PURBullet-Indented"/>
              <w:numPr>
                <w:ilvl w:val="0"/>
                <w:numId w:val="21"/>
              </w:numPr>
              <w:spacing w:line="220" w:lineRule="exact"/>
              <w:rPr>
                <w:szCs w:val="18"/>
              </w:rPr>
            </w:pPr>
            <w:r>
              <w:rPr>
                <w:szCs w:val="18"/>
              </w:rPr>
              <w:t>Hosted Forefront Protection 2010 for Exchange Server Standard Plus SAL</w:t>
            </w:r>
          </w:p>
          <w:p w:rsidR="00830DCA" w:rsidRPr="00830DCA" w:rsidRDefault="00830DCA" w:rsidP="00674CAB">
            <w:pPr>
              <w:pStyle w:val="PURBullet-Indented"/>
              <w:numPr>
                <w:ilvl w:val="0"/>
                <w:numId w:val="21"/>
              </w:numPr>
              <w:spacing w:line="220" w:lineRule="exact"/>
              <w:rPr>
                <w:szCs w:val="18"/>
              </w:rPr>
            </w:pPr>
            <w:r>
              <w:rPr>
                <w:szCs w:val="18"/>
              </w:rPr>
              <w:t>Hosted Exchange Enterprise SAL</w:t>
            </w:r>
          </w:p>
          <w:p w:rsidR="00830DCA" w:rsidRPr="001E0B83" w:rsidRDefault="00830DCA" w:rsidP="00674CAB">
            <w:pPr>
              <w:pStyle w:val="PURBullet"/>
              <w:numPr>
                <w:ilvl w:val="0"/>
                <w:numId w:val="21"/>
              </w:numPr>
              <w:spacing w:line="220" w:lineRule="exact"/>
            </w:pPr>
            <w:r>
              <w:rPr>
                <w:szCs w:val="18"/>
              </w:rPr>
              <w:t>Hosted Exchange Enterprise Plus SAL</w:t>
            </w:r>
          </w:p>
        </w:tc>
      </w:tr>
    </w:tbl>
    <w:p w:rsidR="0047191F" w:rsidRPr="00217B7D" w:rsidRDefault="0047191F" w:rsidP="0085206E">
      <w:pPr>
        <w:pStyle w:val="PURADDITIONALTERMSHEADERMB"/>
        <w:rPr>
          <w:lang w:val="ru-RU"/>
        </w:rPr>
      </w:pPr>
      <w:r w:rsidRPr="00217B7D">
        <w:rPr>
          <w:lang w:val="ru-RU"/>
        </w:rPr>
        <w:t>Дополнительные условия.</w:t>
      </w:r>
    </w:p>
    <w:p w:rsidR="0058283D" w:rsidRPr="00217B7D" w:rsidRDefault="0058283D" w:rsidP="0058283D">
      <w:pPr>
        <w:pStyle w:val="PURBlueStrong"/>
        <w:rPr>
          <w:lang w:val="ru-RU"/>
        </w:rPr>
      </w:pPr>
      <w:r w:rsidRPr="00217B7D">
        <w:rPr>
          <w:lang w:val="ru-RU"/>
        </w:rPr>
        <w:t>Использование по продленным соглашениям</w:t>
      </w:r>
    </w:p>
    <w:p w:rsidR="0058283D" w:rsidRPr="00217B7D" w:rsidRDefault="0058283D" w:rsidP="0058283D">
      <w:pPr>
        <w:pStyle w:val="PURBody-Indented"/>
        <w:rPr>
          <w:lang w:val="ru-RU"/>
        </w:rPr>
      </w:pPr>
      <w:r w:rsidRPr="00217B7D">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8283D" w:rsidRPr="00217B7D" w:rsidRDefault="0058283D" w:rsidP="0058283D">
      <w:pPr>
        <w:pStyle w:val="PURBlueStrong"/>
        <w:rPr>
          <w:lang w:val="ru-RU"/>
        </w:rPr>
      </w:pPr>
      <w:r w:rsidRPr="00217B7D">
        <w:rPr>
          <w:lang w:val="ru-RU"/>
        </w:rPr>
        <w:t>Замена поисковых машин</w:t>
      </w:r>
    </w:p>
    <w:p w:rsidR="0058283D" w:rsidRPr="00217B7D" w:rsidRDefault="0058283D" w:rsidP="0058283D">
      <w:pPr>
        <w:pStyle w:val="PURBody-Indented"/>
        <w:rPr>
          <w:lang w:val="ru-RU"/>
        </w:rPr>
      </w:pPr>
      <w:r>
        <w:t>Microsoft</w:t>
      </w:r>
      <w:r w:rsidRPr="00217B7D">
        <w:rPr>
          <w:lang w:val="ru-RU"/>
        </w:rPr>
        <w:t xml:space="preserve"> может заменять программное обеспечение и файлы веб-службы компонентами, сравнимыми по характеристикам:</w:t>
      </w:r>
    </w:p>
    <w:p w:rsidR="0058283D" w:rsidRPr="00217B7D" w:rsidRDefault="0058283D" w:rsidP="007C5CD0">
      <w:pPr>
        <w:pStyle w:val="PURBullet-Indented"/>
        <w:rPr>
          <w:lang w:val="ru-RU"/>
        </w:rPr>
      </w:pPr>
      <w:r w:rsidRPr="00217B7D">
        <w:rPr>
          <w:lang w:val="ru-RU"/>
        </w:rPr>
        <w:t>антивирусное ПО и ПО для борьбы с непрошеной почтой;</w:t>
      </w:r>
    </w:p>
    <w:p w:rsidR="0058283D" w:rsidRPr="00217B7D" w:rsidRDefault="0058283D" w:rsidP="007C5CD0">
      <w:pPr>
        <w:pStyle w:val="PURBullet-Indented"/>
        <w:rPr>
          <w:lang w:val="ru-RU"/>
        </w:rPr>
      </w:pPr>
      <w:r w:rsidRPr="00217B7D">
        <w:rPr>
          <w:lang w:val="ru-RU"/>
        </w:rPr>
        <w:t>файлы подписей и файлы данных фильтрования содержимого.</w:t>
      </w:r>
    </w:p>
    <w:p w:rsidR="0058283D" w:rsidRPr="00217B7D" w:rsidRDefault="0013008E" w:rsidP="007521CB">
      <w:pPr>
        <w:pStyle w:val="PURBreadcrumb"/>
        <w:keepNext w:val="0"/>
        <w:keepLines w:val="0"/>
        <w:rPr>
          <w:rFonts w:ascii="Arial Narrow" w:hAnsi="Arial Narrow"/>
          <w:color w:val="00467F"/>
          <w:sz w:val="16"/>
          <w:u w:val="single"/>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8283D" w:rsidRPr="00217B7D" w:rsidRDefault="0058283D" w:rsidP="0058283D">
      <w:pPr>
        <w:pStyle w:val="PURProductName"/>
        <w:rPr>
          <w:lang w:val="ru-RU"/>
        </w:rPr>
      </w:pPr>
      <w:bookmarkStart w:id="565" w:name="_Toc299519178"/>
      <w:bookmarkStart w:id="566" w:name="_Toc299525042"/>
      <w:bookmarkStart w:id="567" w:name="_Toc299531610"/>
      <w:bookmarkStart w:id="568" w:name="_Toc299531934"/>
      <w:bookmarkStart w:id="569" w:name="_Toc299957217"/>
      <w:bookmarkStart w:id="570" w:name="_Toc333334749"/>
      <w:bookmarkStart w:id="571" w:name="_Toc333410187"/>
      <w:r>
        <w:t>Forefront</w:t>
      </w:r>
      <w:r w:rsidRPr="00217B7D">
        <w:rPr>
          <w:lang w:val="ru-RU"/>
        </w:rPr>
        <w:t xml:space="preserve"> </w:t>
      </w:r>
      <w:r>
        <w:t>Protection</w:t>
      </w:r>
      <w:r w:rsidRPr="00217B7D">
        <w:rPr>
          <w:lang w:val="ru-RU"/>
        </w:rPr>
        <w:t xml:space="preserve"> 2010 для </w:t>
      </w:r>
      <w:r>
        <w:t>SharePoint</w:t>
      </w:r>
      <w:bookmarkEnd w:id="565"/>
      <w:bookmarkEnd w:id="566"/>
      <w:bookmarkEnd w:id="567"/>
      <w:bookmarkEnd w:id="568"/>
      <w:bookmarkEnd w:id="569"/>
      <w:bookmarkEnd w:id="570"/>
      <w:bookmarkEnd w:id="571"/>
      <w:r w:rsidR="00872DAE">
        <w:fldChar w:fldCharType="begin"/>
      </w:r>
      <w:r>
        <w:instrText>XE</w:instrText>
      </w:r>
      <w:r w:rsidRPr="00217B7D">
        <w:rPr>
          <w:lang w:val="ru-RU"/>
        </w:rPr>
        <w:instrText xml:space="preserve"> "</w:instrText>
      </w:r>
      <w:r>
        <w:instrText>Forefront</w:instrText>
      </w:r>
      <w:r w:rsidRPr="00217B7D">
        <w:rPr>
          <w:lang w:val="ru-RU"/>
        </w:rPr>
        <w:instrText xml:space="preserve"> </w:instrText>
      </w:r>
      <w:r>
        <w:instrText>Protection</w:instrText>
      </w:r>
      <w:r w:rsidRPr="00217B7D">
        <w:rPr>
          <w:lang w:val="ru-RU"/>
        </w:rPr>
        <w:instrText xml:space="preserve"> 2010 для </w:instrText>
      </w:r>
      <w:r>
        <w:instrText>SharePoint</w:instrText>
      </w:r>
      <w:r w:rsidRPr="00217B7D">
        <w:rPr>
          <w:lang w:val="ru-RU"/>
        </w:rPr>
        <w:instrText xml:space="preserve">" </w:instrText>
      </w:r>
      <w:r w:rsidR="00872DAE">
        <w:fldChar w:fldCharType="end"/>
      </w:r>
    </w:p>
    <w:p w:rsidR="0058283D" w:rsidRPr="00217B7D" w:rsidRDefault="0058283D" w:rsidP="0058283D">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Default="0058283D" w:rsidP="000245B9">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6"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Default="0058283D" w:rsidP="000245B9">
            <w:pPr>
              <w:pStyle w:val="PURLMSH"/>
            </w:pPr>
            <w:r>
              <w:t xml:space="preserve">Обзор безопасности. </w:t>
            </w:r>
            <w:r>
              <w:rPr>
                <w:b/>
              </w:rPr>
              <w:t>Нет</w:t>
            </w:r>
            <w:r>
              <w:t xml:space="preserve"> </w:t>
            </w:r>
          </w:p>
        </w:tc>
      </w:tr>
      <w:tr w:rsidR="0058283D" w:rsidRPr="00501DAF" w:rsidTr="000245B9">
        <w:tc>
          <w:tcPr>
            <w:tcW w:w="5000" w:type="pct"/>
            <w:gridSpan w:val="3"/>
            <w:tcBorders>
              <w:top w:val="nil"/>
              <w:left w:val="nil"/>
              <w:bottom w:val="nil"/>
              <w:right w:val="nil"/>
            </w:tcBorders>
            <w:shd w:val="clear" w:color="auto" w:fill="B9D3EB" w:themeFill="accent1"/>
            <w:vAlign w:val="center"/>
          </w:tcPr>
          <w:p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8283D" w:rsidTr="000245B9">
        <w:tc>
          <w:tcPr>
            <w:tcW w:w="2500" w:type="pct"/>
            <w:gridSpan w:val="2"/>
            <w:tcBorders>
              <w:top w:val="nil"/>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Для:</w:t>
            </w:r>
          </w:p>
          <w:p w:rsidR="0058283D" w:rsidRPr="00217B7D" w:rsidRDefault="00087F39" w:rsidP="00830DCA">
            <w:pPr>
              <w:pStyle w:val="PURFootnote"/>
              <w:numPr>
                <w:ilvl w:val="0"/>
                <w:numId w:val="23"/>
              </w:numPr>
              <w:rPr>
                <w:lang w:val="ru-RU"/>
              </w:rPr>
            </w:pPr>
            <w:r w:rsidRPr="00217B7D">
              <w:rPr>
                <w:sz w:val="18"/>
                <w:lang w:val="ru-RU"/>
              </w:rPr>
              <w:t xml:space="preserve">каждого из пользователей, обращающихся к данным на сайтах </w:t>
            </w:r>
            <w:r>
              <w:rPr>
                <w:sz w:val="18"/>
              </w:rPr>
              <w:t>SharePoint</w:t>
            </w:r>
            <w:r w:rsidRPr="00217B7D">
              <w:rPr>
                <w:sz w:val="18"/>
                <w:lang w:val="ru-RU"/>
              </w:rPr>
              <w:t xml:space="preserve">, которые обрабатываются </w:t>
            </w:r>
            <w:r w:rsidR="003C5558" w:rsidRPr="00217B7D">
              <w:rPr>
                <w:sz w:val="18"/>
                <w:lang w:val="ru-RU"/>
              </w:rPr>
              <w:br/>
            </w:r>
            <w:r w:rsidRPr="00217B7D">
              <w:rPr>
                <w:sz w:val="18"/>
                <w:lang w:val="ru-RU"/>
              </w:rPr>
              <w:t>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8283D" w:rsidRPr="00A955C5" w:rsidRDefault="0058283D" w:rsidP="00830DCA">
            <w:pPr>
              <w:pStyle w:val="PURBullet"/>
              <w:numPr>
                <w:ilvl w:val="0"/>
                <w:numId w:val="21"/>
              </w:numPr>
            </w:pPr>
            <w:r>
              <w:t>Forefront Protection 2010 for SharePoint User SAL</w:t>
            </w:r>
          </w:p>
        </w:tc>
      </w:tr>
      <w:tr w:rsidR="0058283D"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Для:</w:t>
            </w:r>
          </w:p>
          <w:p w:rsidR="0058283D" w:rsidRPr="00217B7D" w:rsidRDefault="00526715" w:rsidP="003C5558">
            <w:pPr>
              <w:pStyle w:val="PURFootnote"/>
              <w:numPr>
                <w:ilvl w:val="0"/>
                <w:numId w:val="21"/>
              </w:numPr>
              <w:rPr>
                <w:rStyle w:val="Strong"/>
                <w:lang w:val="ru-RU"/>
              </w:rPr>
            </w:pPr>
            <w:r w:rsidRPr="00217B7D">
              <w:rPr>
                <w:sz w:val="18"/>
                <w:lang w:val="ru-RU"/>
              </w:rPr>
              <w:t>каждого из устройств, обращающихся к данным на</w:t>
            </w:r>
            <w:r w:rsidR="003C5558">
              <w:rPr>
                <w:sz w:val="18"/>
              </w:rPr>
              <w:t> </w:t>
            </w:r>
            <w:r w:rsidRPr="00217B7D">
              <w:rPr>
                <w:sz w:val="18"/>
                <w:lang w:val="ru-RU"/>
              </w:rPr>
              <w:t xml:space="preserve">сайтах </w:t>
            </w:r>
            <w:r>
              <w:rPr>
                <w:sz w:val="18"/>
              </w:rPr>
              <w:t>SharePoint</w:t>
            </w:r>
            <w:r w:rsidRPr="00217B7D">
              <w:rPr>
                <w:sz w:val="18"/>
                <w:lang w:val="ru-RU"/>
              </w:rPr>
              <w:t xml:space="preserve">, которые обрабатываются </w:t>
            </w:r>
            <w:r w:rsidR="003C5558" w:rsidRPr="00217B7D">
              <w:rPr>
                <w:sz w:val="18"/>
                <w:lang w:val="ru-RU"/>
              </w:rPr>
              <w:br/>
            </w:r>
            <w:r w:rsidRPr="00217B7D">
              <w:rPr>
                <w:sz w:val="18"/>
                <w:lang w:val="ru-RU"/>
              </w:rPr>
              <w:t>веб-службой или связанным с ней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8283D" w:rsidRPr="00A955C5" w:rsidRDefault="0058283D" w:rsidP="00830DCA">
            <w:pPr>
              <w:pStyle w:val="PURBullet"/>
              <w:numPr>
                <w:ilvl w:val="0"/>
                <w:numId w:val="21"/>
              </w:numPr>
            </w:pPr>
            <w:r>
              <w:t>Forefront Protection 2010 for SharePoint Device SAL</w:t>
            </w:r>
          </w:p>
        </w:tc>
      </w:tr>
    </w:tbl>
    <w:p w:rsidR="0058283D" w:rsidRPr="00217B7D" w:rsidRDefault="0058283D" w:rsidP="0085206E">
      <w:pPr>
        <w:pStyle w:val="PURADDITIONALTERMSHEADERMB"/>
        <w:rPr>
          <w:lang w:val="ru-RU"/>
        </w:rPr>
      </w:pPr>
      <w:r w:rsidRPr="00217B7D">
        <w:rPr>
          <w:lang w:val="ru-RU"/>
        </w:rPr>
        <w:t>Дополнительные условия.</w:t>
      </w:r>
    </w:p>
    <w:p w:rsidR="0058283D" w:rsidRPr="00217B7D" w:rsidRDefault="0058283D" w:rsidP="00674CAB">
      <w:pPr>
        <w:pStyle w:val="PURBlueStrong"/>
        <w:keepNext w:val="0"/>
        <w:keepLines w:val="0"/>
        <w:rPr>
          <w:lang w:val="ru-RU"/>
        </w:rPr>
      </w:pPr>
      <w:r w:rsidRPr="00217B7D">
        <w:rPr>
          <w:lang w:val="ru-RU"/>
        </w:rPr>
        <w:t>Использование по продленным соглашениям</w:t>
      </w:r>
    </w:p>
    <w:p w:rsidR="0058283D" w:rsidRPr="00217B7D" w:rsidRDefault="0058283D" w:rsidP="0058283D">
      <w:pPr>
        <w:pStyle w:val="PURBody-Indented"/>
        <w:rPr>
          <w:lang w:val="ru-RU"/>
        </w:rPr>
      </w:pPr>
      <w:r w:rsidRPr="00217B7D">
        <w:rPr>
          <w:lang w:val="ru-RU"/>
        </w:rPr>
        <w:t>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w:t>
      </w:r>
    </w:p>
    <w:p w:rsidR="0058283D" w:rsidRPr="00217B7D" w:rsidRDefault="0058283D" w:rsidP="0058283D">
      <w:pPr>
        <w:pStyle w:val="PURBlueStrong"/>
        <w:rPr>
          <w:lang w:val="ru-RU"/>
        </w:rPr>
      </w:pPr>
      <w:r w:rsidRPr="00217B7D">
        <w:rPr>
          <w:lang w:val="ru-RU"/>
        </w:rPr>
        <w:lastRenderedPageBreak/>
        <w:t>Замена поисковых машин</w:t>
      </w:r>
    </w:p>
    <w:p w:rsidR="0058283D" w:rsidRPr="00217B7D" w:rsidRDefault="0058283D" w:rsidP="0058283D">
      <w:pPr>
        <w:pStyle w:val="PURBody-Indented"/>
        <w:rPr>
          <w:lang w:val="ru-RU"/>
        </w:rPr>
      </w:pPr>
      <w:r>
        <w:t>Microsoft</w:t>
      </w:r>
      <w:r w:rsidRPr="00217B7D">
        <w:rPr>
          <w:lang w:val="ru-RU"/>
        </w:rPr>
        <w:t xml:space="preserve"> может заменять программное обеспечение и файлы веб-службы компонентами, сравнимыми по характеристикам:</w:t>
      </w:r>
    </w:p>
    <w:p w:rsidR="0058283D" w:rsidRPr="00217B7D" w:rsidRDefault="0058283D" w:rsidP="007C5CD0">
      <w:pPr>
        <w:pStyle w:val="PURBullet-Indented"/>
        <w:rPr>
          <w:lang w:val="ru-RU"/>
        </w:rPr>
      </w:pPr>
      <w:r w:rsidRPr="00217B7D">
        <w:rPr>
          <w:lang w:val="ru-RU"/>
        </w:rPr>
        <w:t>антивирусное ПО и ПО для борьбы с непрошеной почтой;</w:t>
      </w:r>
    </w:p>
    <w:p w:rsidR="0058283D" w:rsidRPr="00217B7D" w:rsidRDefault="0058283D" w:rsidP="007C5CD0">
      <w:pPr>
        <w:pStyle w:val="PURBullet-Indented"/>
        <w:rPr>
          <w:lang w:val="ru-RU"/>
        </w:rPr>
      </w:pPr>
      <w:r w:rsidRPr="00217B7D">
        <w:rPr>
          <w:lang w:val="ru-RU"/>
        </w:rPr>
        <w:t>файлы подписей и файлы данных фильтрования содержимого.</w:t>
      </w:r>
    </w:p>
    <w:p w:rsidR="0058283D" w:rsidRPr="00217B7D" w:rsidRDefault="0058283D" w:rsidP="0058283D">
      <w:pPr>
        <w:pStyle w:val="PURBlueStrong"/>
        <w:rPr>
          <w:lang w:val="ru-RU"/>
        </w:rPr>
      </w:pPr>
      <w:r w:rsidRPr="00217B7D">
        <w:rPr>
          <w:lang w:val="ru-RU"/>
        </w:rPr>
        <w:t xml:space="preserve">Лицензии </w:t>
      </w:r>
      <w:r>
        <w:t>SAL</w:t>
      </w:r>
      <w:r w:rsidRPr="00217B7D">
        <w:rPr>
          <w:lang w:val="ru-RU"/>
        </w:rPr>
        <w:t xml:space="preserve"> «на устройство» и «на пользователя»</w:t>
      </w:r>
    </w:p>
    <w:p w:rsidR="0058283D" w:rsidRPr="00217B7D" w:rsidRDefault="0058283D" w:rsidP="00276809">
      <w:pPr>
        <w:pStyle w:val="PURBody-Indented"/>
        <w:rPr>
          <w:lang w:val="ru-RU"/>
        </w:rPr>
      </w:pPr>
      <w:r w:rsidRPr="00217B7D">
        <w:rPr>
          <w:lang w:val="ru-RU"/>
        </w:rPr>
        <w:t xml:space="preserve">Вы можете приобретать лицензии </w:t>
      </w:r>
      <w:r>
        <w:t>SAL</w:t>
      </w:r>
      <w:r w:rsidRPr="00217B7D">
        <w:rPr>
          <w:lang w:val="ru-RU"/>
        </w:rPr>
        <w:t xml:space="preserve"> «на устройство» или «на пользователя».</w:t>
      </w:r>
    </w:p>
    <w:p w:rsidR="0058283D" w:rsidRPr="00217B7D" w:rsidRDefault="0013008E" w:rsidP="0058283D">
      <w:pPr>
        <w:pStyle w:val="PURBreadcrumb"/>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531E7B" w:rsidRPr="00217B7D" w:rsidRDefault="00531E7B" w:rsidP="00531E7B">
      <w:pPr>
        <w:pStyle w:val="PURProductName"/>
        <w:rPr>
          <w:lang w:val="ru-RU"/>
        </w:rPr>
      </w:pPr>
      <w:bookmarkStart w:id="572" w:name="_Toc299519179"/>
      <w:bookmarkStart w:id="573" w:name="_Toc299525043"/>
      <w:bookmarkStart w:id="574" w:name="_Toc299531611"/>
      <w:bookmarkStart w:id="575" w:name="_Toc299531935"/>
      <w:bookmarkStart w:id="576" w:name="_Toc299957218"/>
      <w:bookmarkStart w:id="577" w:name="_Toc333334750"/>
      <w:bookmarkStart w:id="578" w:name="_Toc333410188"/>
      <w:r>
        <w:t>Forefront</w:t>
      </w:r>
      <w:r w:rsidRPr="00217B7D">
        <w:rPr>
          <w:lang w:val="ru-RU"/>
        </w:rPr>
        <w:t xml:space="preserve"> </w:t>
      </w:r>
      <w:r>
        <w:t>Security</w:t>
      </w:r>
      <w:r w:rsidRPr="00217B7D">
        <w:rPr>
          <w:lang w:val="ru-RU"/>
        </w:rPr>
        <w:t xml:space="preserve"> для </w:t>
      </w:r>
      <w:r>
        <w:t>Office</w:t>
      </w:r>
      <w:r w:rsidRPr="00217B7D">
        <w:rPr>
          <w:lang w:val="ru-RU"/>
        </w:rPr>
        <w:t xml:space="preserve"> </w:t>
      </w:r>
      <w:r>
        <w:t>Communications</w:t>
      </w:r>
      <w:r w:rsidRPr="00217B7D">
        <w:rPr>
          <w:lang w:val="ru-RU"/>
        </w:rPr>
        <w:t xml:space="preserve"> </w:t>
      </w:r>
      <w:r>
        <w:t>Server</w:t>
      </w:r>
      <w:bookmarkEnd w:id="572"/>
      <w:bookmarkEnd w:id="573"/>
      <w:bookmarkEnd w:id="574"/>
      <w:bookmarkEnd w:id="575"/>
      <w:bookmarkEnd w:id="576"/>
      <w:bookmarkEnd w:id="577"/>
      <w:bookmarkEnd w:id="578"/>
      <w:r w:rsidR="00872DAE">
        <w:fldChar w:fldCharType="begin"/>
      </w:r>
      <w:r>
        <w:instrText>XE</w:instrText>
      </w:r>
      <w:r w:rsidRPr="00217B7D">
        <w:rPr>
          <w:lang w:val="ru-RU"/>
        </w:rPr>
        <w:instrText xml:space="preserve"> "</w:instrText>
      </w:r>
      <w:r>
        <w:instrText>Forefront</w:instrText>
      </w:r>
      <w:r w:rsidRPr="00217B7D">
        <w:rPr>
          <w:lang w:val="ru-RU"/>
        </w:rPr>
        <w:instrText xml:space="preserve"> </w:instrText>
      </w:r>
      <w:r>
        <w:instrText>Security</w:instrText>
      </w:r>
      <w:r w:rsidRPr="00217B7D">
        <w:rPr>
          <w:lang w:val="ru-RU"/>
        </w:rPr>
        <w:instrText xml:space="preserve"> для </w:instrText>
      </w:r>
      <w:r>
        <w:instrText>Office</w:instrText>
      </w:r>
      <w:r w:rsidRPr="00217B7D">
        <w:rPr>
          <w:lang w:val="ru-RU"/>
        </w:rPr>
        <w:instrText xml:space="preserve"> </w:instrText>
      </w:r>
      <w:r>
        <w:instrText>Communications</w:instrText>
      </w:r>
      <w:r w:rsidRPr="00217B7D">
        <w:rPr>
          <w:lang w:val="ru-RU"/>
        </w:rPr>
        <w:instrText xml:space="preserve"> </w:instrText>
      </w:r>
      <w:r>
        <w:instrText>Server</w:instrText>
      </w:r>
      <w:r w:rsidRPr="00217B7D">
        <w:rPr>
          <w:lang w:val="ru-RU"/>
        </w:rPr>
        <w:instrText xml:space="preserve">" </w:instrText>
      </w:r>
      <w:r w:rsidR="00872DAE">
        <w:fldChar w:fldCharType="end"/>
      </w:r>
    </w:p>
    <w:p w:rsidR="00531E7B" w:rsidRPr="00217B7D" w:rsidRDefault="00531E7B" w:rsidP="00531E7B">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Default="00531E7B" w:rsidP="000245B9">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7"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Default="00531E7B" w:rsidP="000245B9">
            <w:pPr>
              <w:pStyle w:val="PURLMSH"/>
            </w:pPr>
            <w:r>
              <w:t xml:space="preserve">Обзор безопасности. </w:t>
            </w:r>
            <w:r>
              <w:rPr>
                <w:b/>
              </w:rPr>
              <w:t>Нет</w:t>
            </w:r>
            <w:r>
              <w:t xml:space="preserve"> </w:t>
            </w:r>
          </w:p>
        </w:tc>
      </w:tr>
      <w:tr w:rsidR="00531E7B" w:rsidRPr="00501DAF" w:rsidTr="000245B9">
        <w:tc>
          <w:tcPr>
            <w:tcW w:w="5000" w:type="pct"/>
            <w:gridSpan w:val="3"/>
            <w:tcBorders>
              <w:top w:val="nil"/>
              <w:left w:val="nil"/>
              <w:bottom w:val="nil"/>
              <w:right w:val="nil"/>
            </w:tcBorders>
            <w:shd w:val="clear" w:color="auto" w:fill="B9D3EB" w:themeFill="accent1"/>
            <w:vAlign w:val="center"/>
          </w:tcPr>
          <w:p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31E7B" w:rsidTr="000245B9">
        <w:tc>
          <w:tcPr>
            <w:tcW w:w="2500" w:type="pct"/>
            <w:gridSpan w:val="2"/>
            <w:tcBorders>
              <w:top w:val="nil"/>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Для:</w:t>
            </w:r>
          </w:p>
          <w:p w:rsidR="00531E7B" w:rsidRPr="00217B7D" w:rsidRDefault="00526715" w:rsidP="00830DCA">
            <w:pPr>
              <w:pStyle w:val="PURFootnote"/>
              <w:numPr>
                <w:ilvl w:val="0"/>
                <w:numId w:val="21"/>
              </w:numPr>
              <w:rPr>
                <w:lang w:val="ru-RU"/>
              </w:rPr>
            </w:pPr>
            <w:r w:rsidRPr="00217B7D">
              <w:rPr>
                <w:sz w:val="18"/>
                <w:lang w:val="ru-RU"/>
              </w:rPr>
              <w:t>каждого из пользователей, чьи мгновенные сообщения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31E7B" w:rsidRPr="00A955C5" w:rsidRDefault="00531E7B" w:rsidP="00830DCA">
            <w:pPr>
              <w:pStyle w:val="PURBody"/>
              <w:numPr>
                <w:ilvl w:val="0"/>
                <w:numId w:val="21"/>
              </w:numPr>
            </w:pPr>
            <w:r>
              <w:t>Forefront Security for Office Communications Server User SAL</w:t>
            </w:r>
          </w:p>
        </w:tc>
      </w:tr>
    </w:tbl>
    <w:p w:rsidR="00531E7B" w:rsidRPr="00217B7D" w:rsidRDefault="00531E7B" w:rsidP="0085206E">
      <w:pPr>
        <w:pStyle w:val="PURADDITIONALTERMSHEADERMB"/>
        <w:rPr>
          <w:lang w:val="ru-RU"/>
        </w:rPr>
      </w:pPr>
      <w:r w:rsidRPr="00217B7D">
        <w:rPr>
          <w:lang w:val="ru-RU"/>
        </w:rPr>
        <w:t>Дополнительные условия.</w:t>
      </w:r>
    </w:p>
    <w:p w:rsidR="00531E7B" w:rsidRPr="00217B7D" w:rsidRDefault="00531E7B" w:rsidP="00531E7B">
      <w:pPr>
        <w:pStyle w:val="PURBlueStrong"/>
        <w:rPr>
          <w:lang w:val="ru-RU"/>
        </w:rPr>
      </w:pPr>
      <w:r w:rsidRPr="00217B7D">
        <w:rPr>
          <w:lang w:val="ru-RU"/>
        </w:rPr>
        <w:t>Использование по продленным соглашениям</w:t>
      </w:r>
    </w:p>
    <w:p w:rsidR="00531E7B" w:rsidRPr="00217B7D" w:rsidRDefault="00531E7B" w:rsidP="00531E7B">
      <w:pPr>
        <w:pStyle w:val="PURBody-Indented"/>
        <w:rPr>
          <w:lang w:val="ru-RU"/>
        </w:rPr>
      </w:pPr>
      <w:r w:rsidRPr="00217B7D">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1E7B" w:rsidRPr="00217B7D" w:rsidRDefault="00531E7B" w:rsidP="00531E7B">
      <w:pPr>
        <w:pStyle w:val="PURBlueStrong"/>
        <w:rPr>
          <w:lang w:val="ru-RU"/>
        </w:rPr>
      </w:pPr>
      <w:r w:rsidRPr="00217B7D">
        <w:rPr>
          <w:lang w:val="ru-RU"/>
        </w:rPr>
        <w:t>Замена поисковых машин</w:t>
      </w:r>
    </w:p>
    <w:p w:rsidR="00531E7B" w:rsidRPr="00217B7D" w:rsidRDefault="00531E7B" w:rsidP="00531E7B">
      <w:pPr>
        <w:pStyle w:val="PURBody-Indented"/>
        <w:rPr>
          <w:lang w:val="ru-RU"/>
        </w:rPr>
      </w:pPr>
      <w:r>
        <w:t>Microsoft</w:t>
      </w:r>
      <w:r w:rsidRPr="00217B7D">
        <w:rPr>
          <w:lang w:val="ru-RU"/>
        </w:rPr>
        <w:t xml:space="preserve"> может заменять программное обеспечение и файлы веб-службы компонентами, сравнимыми по характеристикам:</w:t>
      </w:r>
      <w:r w:rsidRPr="00217B7D">
        <w:rPr>
          <w:lang w:val="ru-RU"/>
        </w:rPr>
        <w:tab/>
      </w:r>
    </w:p>
    <w:p w:rsidR="00531E7B" w:rsidRPr="00217B7D" w:rsidRDefault="00531E7B" w:rsidP="00674CAB">
      <w:pPr>
        <w:pStyle w:val="PURBullet-Indented"/>
        <w:spacing w:line="220" w:lineRule="exact"/>
        <w:ind w:left="1022"/>
        <w:rPr>
          <w:lang w:val="ru-RU"/>
        </w:rPr>
      </w:pPr>
      <w:r w:rsidRPr="00217B7D">
        <w:rPr>
          <w:lang w:val="ru-RU"/>
        </w:rPr>
        <w:t>антивирусное ПО и ПО для борьбы с непрошеной почтой;</w:t>
      </w:r>
    </w:p>
    <w:p w:rsidR="00531E7B" w:rsidRPr="00217B7D" w:rsidRDefault="00531E7B" w:rsidP="00674CAB">
      <w:pPr>
        <w:pStyle w:val="PURBullet-Indented"/>
        <w:spacing w:line="220" w:lineRule="exact"/>
        <w:ind w:left="1022"/>
        <w:rPr>
          <w:lang w:val="ru-RU"/>
        </w:rPr>
      </w:pPr>
      <w:r w:rsidRPr="00217B7D">
        <w:rPr>
          <w:lang w:val="ru-RU"/>
        </w:rPr>
        <w:t>файлы подписей и файлы данных фильтрования содержимого.</w:t>
      </w:r>
    </w:p>
    <w:p w:rsidR="00531E7B" w:rsidRPr="001D093B" w:rsidRDefault="0013008E" w:rsidP="0058283D">
      <w:pPr>
        <w:pStyle w:val="PURBreadcrumb"/>
        <w:rPr>
          <w:rStyle w:val="Hyperlink"/>
          <w:rFonts w:ascii="Arial Narrow" w:hAnsi="Arial Narrow"/>
          <w:sz w:val="16"/>
          <w:lang w:val="ru-RU"/>
        </w:rPr>
      </w:pPr>
      <w:hyperlink w:anchor="Оглавление" w:history="1">
        <w:r w:rsidR="00045C9D" w:rsidRPr="001D093B">
          <w:rPr>
            <w:rStyle w:val="Hyperlink"/>
            <w:rFonts w:ascii="Arial Narrow" w:hAnsi="Arial Narrow"/>
            <w:sz w:val="16"/>
            <w:lang w:val="ru-RU"/>
          </w:rPr>
          <w:t>Оглавление</w:t>
        </w:r>
      </w:hyperlink>
      <w:r w:rsidR="00045C9D" w:rsidRPr="001D093B">
        <w:rPr>
          <w:lang w:val="ru-RU"/>
        </w:rPr>
        <w:t xml:space="preserve"> / </w:t>
      </w:r>
      <w:hyperlink w:anchor="UniversalLicenseTerms" w:history="1">
        <w:r w:rsidR="00045C9D" w:rsidRPr="001D093B">
          <w:rPr>
            <w:rStyle w:val="Hyperlink"/>
            <w:rFonts w:ascii="Arial Narrow" w:hAnsi="Arial Narrow"/>
            <w:sz w:val="16"/>
            <w:lang w:val="ru-RU"/>
          </w:rPr>
          <w:t>Универсальные условия лицензии</w:t>
        </w:r>
      </w:hyperlink>
    </w:p>
    <w:p w:rsidR="00533ED0" w:rsidRPr="001D093B" w:rsidRDefault="00533ED0" w:rsidP="00533ED0">
      <w:pPr>
        <w:pStyle w:val="PURProductName"/>
        <w:rPr>
          <w:rFonts w:cs="Arial"/>
          <w:color w:val="797979" w:themeColor="background2"/>
          <w:sz w:val="18"/>
          <w:lang w:val="ru-RU"/>
        </w:rPr>
      </w:pPr>
      <w:bookmarkStart w:id="579" w:name="_Toc299957219"/>
      <w:bookmarkStart w:id="580" w:name="_Toc333334751"/>
      <w:bookmarkStart w:id="581" w:name="_Toc333410189"/>
      <w:bookmarkStart w:id="582" w:name="_Toc299519180"/>
      <w:bookmarkStart w:id="583" w:name="_Toc299525044"/>
      <w:bookmarkStart w:id="584" w:name="_Toc299531612"/>
      <w:bookmarkStart w:id="585" w:name="_Toc299531936"/>
      <w:r>
        <w:rPr>
          <w:rFonts w:cs="Arial"/>
          <w:szCs w:val="18"/>
        </w:rPr>
        <w:t>Forefront</w:t>
      </w:r>
      <w:r w:rsidRPr="001D093B">
        <w:rPr>
          <w:rFonts w:cs="Arial"/>
          <w:szCs w:val="18"/>
          <w:lang w:val="ru-RU"/>
        </w:rPr>
        <w:t xml:space="preserve"> </w:t>
      </w:r>
      <w:r>
        <w:rPr>
          <w:rFonts w:cs="Arial"/>
          <w:szCs w:val="18"/>
        </w:rPr>
        <w:t>Threat</w:t>
      </w:r>
      <w:r w:rsidRPr="001D093B">
        <w:rPr>
          <w:rFonts w:cs="Arial"/>
          <w:szCs w:val="18"/>
          <w:lang w:val="ru-RU"/>
        </w:rPr>
        <w:t xml:space="preserve"> </w:t>
      </w:r>
      <w:r>
        <w:rPr>
          <w:rFonts w:cs="Arial"/>
          <w:szCs w:val="18"/>
        </w:rPr>
        <w:t>Management</w:t>
      </w:r>
      <w:r w:rsidRPr="001D093B">
        <w:rPr>
          <w:rFonts w:cs="Arial"/>
          <w:szCs w:val="18"/>
          <w:lang w:val="ru-RU"/>
        </w:rPr>
        <w:t xml:space="preserve"> </w:t>
      </w:r>
      <w:r>
        <w:rPr>
          <w:rFonts w:cs="Arial"/>
          <w:szCs w:val="18"/>
        </w:rPr>
        <w:t>Gateway</w:t>
      </w:r>
      <w:r w:rsidRPr="001D093B">
        <w:rPr>
          <w:rFonts w:cs="Arial"/>
          <w:szCs w:val="18"/>
          <w:lang w:val="ru-RU"/>
        </w:rPr>
        <w:t xml:space="preserve"> </w:t>
      </w:r>
      <w:r>
        <w:rPr>
          <w:rFonts w:cs="Arial"/>
          <w:szCs w:val="18"/>
        </w:rPr>
        <w:t>Web</w:t>
      </w:r>
      <w:r w:rsidRPr="001D093B">
        <w:rPr>
          <w:rFonts w:cs="Arial"/>
          <w:szCs w:val="18"/>
          <w:lang w:val="ru-RU"/>
        </w:rPr>
        <w:t xml:space="preserve"> </w:t>
      </w:r>
      <w:r>
        <w:rPr>
          <w:rFonts w:cs="Arial"/>
          <w:szCs w:val="18"/>
        </w:rPr>
        <w:t>Protection</w:t>
      </w:r>
      <w:r w:rsidRPr="001D093B">
        <w:rPr>
          <w:rFonts w:cs="Arial"/>
          <w:szCs w:val="18"/>
          <w:lang w:val="ru-RU"/>
        </w:rPr>
        <w:t xml:space="preserve"> </w:t>
      </w:r>
      <w:r>
        <w:rPr>
          <w:rFonts w:cs="Arial"/>
          <w:szCs w:val="18"/>
        </w:rPr>
        <w:t>Service</w:t>
      </w:r>
      <w:bookmarkEnd w:id="579"/>
      <w:bookmarkEnd w:id="580"/>
      <w:bookmarkEnd w:id="581"/>
      <w:r w:rsidR="00872DAE">
        <w:fldChar w:fldCharType="begin"/>
      </w:r>
      <w:r>
        <w:instrText>XE</w:instrText>
      </w:r>
      <w:r w:rsidRPr="001D093B">
        <w:rPr>
          <w:lang w:val="ru-RU"/>
        </w:rPr>
        <w:instrText xml:space="preserve"> "</w:instrText>
      </w:r>
      <w:r>
        <w:instrText>Forefront</w:instrText>
      </w:r>
      <w:r w:rsidRPr="001D093B">
        <w:rPr>
          <w:lang w:val="ru-RU"/>
        </w:rPr>
        <w:instrText xml:space="preserve"> </w:instrText>
      </w:r>
      <w:r>
        <w:instrText>Threat</w:instrText>
      </w:r>
      <w:r w:rsidRPr="001D093B">
        <w:rPr>
          <w:lang w:val="ru-RU"/>
        </w:rPr>
        <w:instrText xml:space="preserve"> </w:instrText>
      </w:r>
      <w:r>
        <w:instrText>Management</w:instrText>
      </w:r>
      <w:r w:rsidRPr="001D093B">
        <w:rPr>
          <w:lang w:val="ru-RU"/>
        </w:rPr>
        <w:instrText xml:space="preserve"> </w:instrText>
      </w:r>
      <w:r>
        <w:instrText>Gateway</w:instrText>
      </w:r>
      <w:r w:rsidRPr="001D093B">
        <w:rPr>
          <w:lang w:val="ru-RU"/>
        </w:rPr>
        <w:instrText xml:space="preserve"> </w:instrText>
      </w:r>
      <w:r>
        <w:instrText>Web</w:instrText>
      </w:r>
      <w:r w:rsidRPr="001D093B">
        <w:rPr>
          <w:lang w:val="ru-RU"/>
        </w:rPr>
        <w:instrText xml:space="preserve"> </w:instrText>
      </w:r>
      <w:r>
        <w:instrText>Protection</w:instrText>
      </w:r>
      <w:r w:rsidRPr="001D093B">
        <w:rPr>
          <w:lang w:val="ru-RU"/>
        </w:rPr>
        <w:instrText xml:space="preserve"> </w:instrText>
      </w:r>
      <w:r>
        <w:instrText>Service</w:instrText>
      </w:r>
      <w:r w:rsidRPr="001D093B">
        <w:rPr>
          <w:lang w:val="ru-RU"/>
        </w:rPr>
        <w:instrText xml:space="preserve">" </w:instrText>
      </w:r>
      <w:r w:rsidR="00872DAE">
        <w:fldChar w:fldCharType="end"/>
      </w:r>
      <w:bookmarkEnd w:id="582"/>
      <w:bookmarkEnd w:id="583"/>
      <w:bookmarkEnd w:id="584"/>
      <w:bookmarkEnd w:id="585"/>
    </w:p>
    <w:p w:rsidR="00533ED0" w:rsidRPr="00217B7D" w:rsidRDefault="00533ED0" w:rsidP="00533ED0">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1176C"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D1176C" w:rsidRDefault="00533ED0" w:rsidP="00533ED0">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8"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D1176C" w:rsidRDefault="00533ED0" w:rsidP="00533ED0">
            <w:pPr>
              <w:pStyle w:val="PURLMSH"/>
            </w:pPr>
            <w:r>
              <w:t xml:space="preserve">Обзор безопасности. </w:t>
            </w:r>
            <w:r>
              <w:rPr>
                <w:b/>
              </w:rPr>
              <w:t>Нет</w:t>
            </w:r>
          </w:p>
        </w:tc>
      </w:tr>
      <w:tr w:rsidR="00533ED0" w:rsidRPr="00501DAF" w:rsidTr="004C5A14">
        <w:tc>
          <w:tcPr>
            <w:tcW w:w="5000" w:type="pct"/>
            <w:gridSpan w:val="3"/>
            <w:tcBorders>
              <w:top w:val="nil"/>
              <w:left w:val="nil"/>
              <w:bottom w:val="nil"/>
              <w:right w:val="nil"/>
            </w:tcBorders>
            <w:shd w:val="clear" w:color="auto" w:fill="B9D3EB" w:themeFill="accent1"/>
            <w:vAlign w:val="center"/>
          </w:tcPr>
          <w:p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33ED0" w:rsidTr="004C5A14">
        <w:tc>
          <w:tcPr>
            <w:tcW w:w="2500" w:type="pct"/>
            <w:gridSpan w:val="2"/>
            <w:tcBorders>
              <w:top w:val="nil"/>
              <w:left w:val="nil"/>
              <w:bottom w:val="nil"/>
              <w:right w:val="nil"/>
            </w:tcBorders>
            <w:shd w:val="clear" w:color="auto" w:fill="auto"/>
          </w:tcPr>
          <w:p w:rsidR="00533ED0" w:rsidRPr="00087F39" w:rsidRDefault="00051075" w:rsidP="00533ED0">
            <w:pPr>
              <w:pStyle w:val="PURBody"/>
              <w:rPr>
                <w:rStyle w:val="Strong"/>
                <w:b w:val="0"/>
                <w:i/>
              </w:rPr>
            </w:pPr>
            <w:r>
              <w:rPr>
                <w:rStyle w:val="Strong"/>
                <w:i/>
              </w:rPr>
              <w:t>Для:</w:t>
            </w:r>
          </w:p>
          <w:p w:rsidR="00533ED0" w:rsidRPr="00217B7D" w:rsidRDefault="002E4EC5" w:rsidP="00830DCA">
            <w:pPr>
              <w:pStyle w:val="PURBody"/>
              <w:numPr>
                <w:ilvl w:val="0"/>
                <w:numId w:val="21"/>
              </w:numPr>
              <w:rPr>
                <w:lang w:val="ru-RU"/>
              </w:rPr>
            </w:pPr>
            <w:r w:rsidRPr="00217B7D">
              <w:rPr>
                <w:lang w:val="ru-RU"/>
              </w:rPr>
              <w:t>каждого из ваших устройств, обращающихся к данным, которые обрабатываются веб-службой или связанным с ней программным обеспечением В то</w:t>
            </w:r>
            <w:r w:rsidR="002243EC">
              <w:t> </w:t>
            </w:r>
            <w:r w:rsidRPr="00217B7D">
              <w:rPr>
                <w:lang w:val="ru-RU"/>
              </w:rPr>
              <w:t xml:space="preserve">же время лицензии </w:t>
            </w:r>
            <w:r>
              <w:t>SAL</w:t>
            </w:r>
            <w:r w:rsidRPr="00217B7D">
              <w:rPr>
                <w:lang w:val="ru-RU"/>
              </w:rPr>
              <w:t xml:space="preserve"> «на пользователя» не требуются для внешних пользователей*, данные которых обрабатываются веб-службой или связанным программным обеспечением</w:t>
            </w:r>
          </w:p>
          <w:p w:rsidR="00533ED0" w:rsidRPr="00217B7D" w:rsidRDefault="00533ED0" w:rsidP="00626A54">
            <w:pPr>
              <w:pStyle w:val="PURBody"/>
              <w:rPr>
                <w:rStyle w:val="Strong"/>
                <w:b w:val="0"/>
                <w:bCs w:val="0"/>
                <w:spacing w:val="-4"/>
                <w:lang w:val="ru-RU"/>
              </w:rPr>
            </w:pPr>
            <w:r w:rsidRPr="00217B7D">
              <w:rPr>
                <w:rStyle w:val="Strong"/>
                <w:b w:val="0"/>
                <w:bCs w:val="0"/>
                <w:spacing w:val="-4"/>
                <w:lang w:val="ru-RU"/>
              </w:rPr>
              <w:t>* Под «внешними пользователями» подразумеваются пользователи, (</w:t>
            </w:r>
            <w:r w:rsidRPr="007521CB">
              <w:rPr>
                <w:rStyle w:val="Strong"/>
                <w:b w:val="0"/>
                <w:bCs w:val="0"/>
                <w:spacing w:val="-4"/>
              </w:rPr>
              <w:t>i</w:t>
            </w:r>
            <w:r w:rsidRPr="00217B7D">
              <w:rPr>
                <w:rStyle w:val="Strong"/>
                <w:b w:val="0"/>
                <w:bCs w:val="0"/>
                <w:spacing w:val="-4"/>
                <w:lang w:val="ru-RU"/>
              </w:rPr>
              <w:t>) не работающие в организации клиента или его аффилированных лиц, и (</w:t>
            </w:r>
            <w:r w:rsidRPr="007521CB">
              <w:rPr>
                <w:rStyle w:val="Strong"/>
                <w:b w:val="0"/>
                <w:bCs w:val="0"/>
                <w:spacing w:val="-4"/>
              </w:rPr>
              <w:t>ii</w:t>
            </w:r>
            <w:r w:rsidRPr="00217B7D">
              <w:rPr>
                <w:rStyle w:val="Strong"/>
                <w:b w:val="0"/>
                <w:bCs w:val="0"/>
                <w:spacing w:val="-4"/>
                <w:lang w:val="ru-RU"/>
              </w:rPr>
              <w:t>)</w:t>
            </w:r>
            <w:r w:rsidRPr="007521CB">
              <w:rPr>
                <w:rStyle w:val="Strong"/>
                <w:b w:val="0"/>
                <w:bCs w:val="0"/>
                <w:spacing w:val="-4"/>
              </w:rPr>
              <w:t> </w:t>
            </w:r>
            <w:r w:rsidRPr="00217B7D">
              <w:rPr>
                <w:rStyle w:val="Strong"/>
                <w:b w:val="0"/>
                <w:bCs w:val="0"/>
                <w:spacing w:val="-4"/>
                <w:lang w:val="ru-RU"/>
              </w:rPr>
              <w:t>не являющиеся подрядчиками или агентами организации клиента или его аффилированных лиц</w:t>
            </w:r>
          </w:p>
        </w:tc>
        <w:tc>
          <w:tcPr>
            <w:tcW w:w="2500" w:type="pct"/>
            <w:tcBorders>
              <w:top w:val="nil"/>
              <w:left w:val="nil"/>
              <w:bottom w:val="nil"/>
              <w:right w:val="nil"/>
            </w:tcBorders>
            <w:shd w:val="clear" w:color="auto" w:fill="auto"/>
          </w:tcPr>
          <w:p w:rsidR="00533ED0" w:rsidRPr="00526715" w:rsidRDefault="00BB41EF" w:rsidP="00533ED0">
            <w:pPr>
              <w:pStyle w:val="PURBody"/>
              <w:rPr>
                <w:rStyle w:val="Strong"/>
                <w:b w:val="0"/>
                <w:i/>
              </w:rPr>
            </w:pPr>
            <w:r>
              <w:rPr>
                <w:rStyle w:val="Strong"/>
              </w:rPr>
              <w:t>Необходимо:</w:t>
            </w:r>
          </w:p>
          <w:p w:rsidR="00533ED0" w:rsidRPr="001E0B83" w:rsidRDefault="00533ED0" w:rsidP="00830DCA">
            <w:pPr>
              <w:pStyle w:val="PURBody"/>
              <w:numPr>
                <w:ilvl w:val="0"/>
                <w:numId w:val="21"/>
              </w:numPr>
            </w:pPr>
            <w:r>
              <w:t>Forefront Threat Management Gateway Web Protection Service User SAL</w:t>
            </w:r>
          </w:p>
        </w:tc>
      </w:tr>
      <w:tr w:rsidR="00533ED0" w:rsidTr="004C5A14">
        <w:tc>
          <w:tcPr>
            <w:tcW w:w="2500" w:type="pct"/>
            <w:gridSpan w:val="2"/>
            <w:tcBorders>
              <w:top w:val="nil"/>
              <w:left w:val="nil"/>
              <w:bottom w:val="dotted" w:sz="4" w:space="0" w:color="98BEE1" w:themeColor="accent1" w:themeShade="E6"/>
              <w:right w:val="nil"/>
            </w:tcBorders>
            <w:shd w:val="clear" w:color="auto" w:fill="auto"/>
          </w:tcPr>
          <w:p w:rsidR="00533ED0" w:rsidRPr="00087F39" w:rsidRDefault="00051075" w:rsidP="00533ED0">
            <w:pPr>
              <w:pStyle w:val="PURBody"/>
              <w:rPr>
                <w:rStyle w:val="Strong"/>
                <w:b w:val="0"/>
                <w:i/>
              </w:rPr>
            </w:pPr>
            <w:r>
              <w:rPr>
                <w:rStyle w:val="Strong"/>
                <w:i/>
              </w:rPr>
              <w:lastRenderedPageBreak/>
              <w:t>Для:</w:t>
            </w:r>
          </w:p>
          <w:p w:rsidR="00533ED0" w:rsidRPr="00217B7D" w:rsidRDefault="00533ED0" w:rsidP="00830DCA">
            <w:pPr>
              <w:pStyle w:val="PURBody"/>
              <w:numPr>
                <w:ilvl w:val="0"/>
                <w:numId w:val="21"/>
              </w:numPr>
              <w:rPr>
                <w:spacing w:val="-4"/>
                <w:lang w:val="ru-RU"/>
              </w:rPr>
            </w:pPr>
            <w:r w:rsidRPr="00217B7D">
              <w:rPr>
                <w:spacing w:val="-4"/>
                <w:lang w:val="ru-RU"/>
              </w:rPr>
              <w:t>каждого из ваших устройств, обращающихся к данным, которые обрабатываются веб-службой или связанным с ней программным обеспечением</w:t>
            </w:r>
            <w:r w:rsidR="00882634" w:rsidRPr="00217B7D">
              <w:rPr>
                <w:spacing w:val="-4"/>
                <w:lang w:val="ru-RU"/>
              </w:rPr>
              <w:t xml:space="preserve"> </w:t>
            </w:r>
            <w:r w:rsidRPr="00217B7D">
              <w:rPr>
                <w:spacing w:val="-4"/>
                <w:lang w:val="ru-RU"/>
              </w:rPr>
              <w:t xml:space="preserve">Однако для устройств, используемых внешними пользователями*, данные которых обрабатываются веб-службой или связанным программным обеспечением, лицензии </w:t>
            </w:r>
            <w:r w:rsidRPr="007521CB">
              <w:rPr>
                <w:spacing w:val="-4"/>
              </w:rPr>
              <w:t>SAL</w:t>
            </w:r>
            <w:r w:rsidRPr="00217B7D">
              <w:rPr>
                <w:spacing w:val="-4"/>
                <w:lang w:val="ru-RU"/>
              </w:rPr>
              <w:t xml:space="preserve"> «на устройство» не требуются</w:t>
            </w:r>
          </w:p>
          <w:p w:rsidR="00533ED0" w:rsidRPr="00217B7D" w:rsidRDefault="00533ED0" w:rsidP="00CC7455">
            <w:pPr>
              <w:pStyle w:val="PURFootnote"/>
              <w:rPr>
                <w:rStyle w:val="Strong"/>
                <w:b w:val="0"/>
                <w:bCs w:val="0"/>
                <w:lang w:val="ru-RU"/>
              </w:rPr>
            </w:pPr>
            <w:r w:rsidRPr="00217B7D">
              <w:rPr>
                <w:rStyle w:val="Strong"/>
                <w:b w:val="0"/>
                <w:bCs w:val="0"/>
                <w:lang w:val="ru-RU"/>
              </w:rPr>
              <w:t>* Под «внешними пользователями» подразумеваются пользователи, (</w:t>
            </w:r>
            <w:r>
              <w:rPr>
                <w:rStyle w:val="Strong"/>
                <w:b w:val="0"/>
                <w:bCs w:val="0"/>
              </w:rPr>
              <w:t>i</w:t>
            </w:r>
            <w:r w:rsidRPr="00217B7D">
              <w:rPr>
                <w:rStyle w:val="Strong"/>
                <w:b w:val="0"/>
                <w:bCs w:val="0"/>
                <w:lang w:val="ru-RU"/>
              </w:rPr>
              <w:t>) не работающие в организации клиента или его аффилированных лиц, и (</w:t>
            </w:r>
            <w:r>
              <w:rPr>
                <w:rStyle w:val="Strong"/>
                <w:b w:val="0"/>
                <w:bCs w:val="0"/>
              </w:rPr>
              <w:t>ii</w:t>
            </w:r>
            <w:r w:rsidRPr="00217B7D">
              <w:rPr>
                <w:rStyle w:val="Strong"/>
                <w:b w:val="0"/>
                <w:bCs w:val="0"/>
                <w:lang w:val="ru-RU"/>
              </w:rPr>
              <w:t>)</w:t>
            </w:r>
            <w:r>
              <w:rPr>
                <w:rStyle w:val="Strong"/>
                <w:b w:val="0"/>
                <w:bCs w:val="0"/>
              </w:rPr>
              <w:t> </w:t>
            </w:r>
            <w:r w:rsidRPr="00217B7D">
              <w:rPr>
                <w:rStyle w:val="Strong"/>
                <w:b w:val="0"/>
                <w:bCs w:val="0"/>
                <w:lang w:val="ru-RU"/>
              </w:rPr>
              <w:t>не являющиеся подрядчиками или агентами организации клиента или его аффилированных лиц.</w:t>
            </w:r>
          </w:p>
        </w:tc>
        <w:tc>
          <w:tcPr>
            <w:tcW w:w="2500" w:type="pct"/>
            <w:tcBorders>
              <w:top w:val="nil"/>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Необходимо:</w:t>
            </w:r>
          </w:p>
          <w:p w:rsidR="00533ED0" w:rsidRPr="00533ED0" w:rsidRDefault="00533ED0" w:rsidP="00830DCA">
            <w:pPr>
              <w:pStyle w:val="PURBody"/>
              <w:numPr>
                <w:ilvl w:val="0"/>
                <w:numId w:val="21"/>
              </w:numPr>
            </w:pPr>
            <w:r>
              <w:t>Forefront Threat Management Gateway Web Protection Service Device SAL</w:t>
            </w:r>
          </w:p>
        </w:tc>
      </w:tr>
    </w:tbl>
    <w:p w:rsidR="00533ED0" w:rsidRPr="00217B7D" w:rsidRDefault="00533ED0" w:rsidP="0085206E">
      <w:pPr>
        <w:pStyle w:val="PURADDITIONALTERMSHEADERMB"/>
        <w:rPr>
          <w:lang w:val="ru-RU"/>
        </w:rPr>
      </w:pPr>
      <w:r w:rsidRPr="00217B7D">
        <w:rPr>
          <w:lang w:val="ru-RU"/>
        </w:rPr>
        <w:t>Дополнительные условия.</w:t>
      </w:r>
    </w:p>
    <w:p w:rsidR="00533ED0" w:rsidRPr="00217B7D" w:rsidRDefault="00533ED0" w:rsidP="00533ED0">
      <w:pPr>
        <w:pStyle w:val="PURBlueStrong"/>
        <w:rPr>
          <w:lang w:val="ru-RU"/>
        </w:rPr>
      </w:pPr>
      <w:r w:rsidRPr="00217B7D">
        <w:rPr>
          <w:lang w:val="ru-RU"/>
        </w:rPr>
        <w:t>Использование по продленным соглашениям</w:t>
      </w:r>
    </w:p>
    <w:p w:rsidR="00533ED0" w:rsidRPr="00217B7D" w:rsidRDefault="00533ED0" w:rsidP="00533ED0">
      <w:pPr>
        <w:pStyle w:val="PURBody-Indented"/>
        <w:rPr>
          <w:lang w:val="ru-RU"/>
        </w:rPr>
      </w:pPr>
      <w:r w:rsidRPr="00217B7D">
        <w:rPr>
          <w:lang w:val="ru-RU"/>
        </w:rPr>
        <w:t>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w:t>
      </w:r>
    </w:p>
    <w:p w:rsidR="00533ED0" w:rsidRPr="00217B7D" w:rsidRDefault="00533ED0" w:rsidP="00533ED0">
      <w:pPr>
        <w:pStyle w:val="PURBlueStrong"/>
        <w:rPr>
          <w:lang w:val="ru-RU"/>
        </w:rPr>
      </w:pPr>
      <w:r w:rsidRPr="00217B7D">
        <w:rPr>
          <w:lang w:val="ru-RU"/>
        </w:rPr>
        <w:t>Замена поисковых машин</w:t>
      </w:r>
    </w:p>
    <w:p w:rsidR="00533ED0" w:rsidRPr="00217B7D" w:rsidRDefault="00533ED0" w:rsidP="00533ED0">
      <w:pPr>
        <w:pStyle w:val="PURBody-Indented"/>
        <w:rPr>
          <w:lang w:val="ru-RU"/>
        </w:rPr>
      </w:pPr>
      <w:r>
        <w:t>Microsoft</w:t>
      </w:r>
      <w:r w:rsidRPr="00217B7D">
        <w:rPr>
          <w:lang w:val="ru-RU"/>
        </w:rPr>
        <w:t xml:space="preserve"> может заменять программное обеспечение и файлы веб-службы компонентами, сравнимыми по характеристикам:</w:t>
      </w:r>
    </w:p>
    <w:p w:rsidR="00533ED0" w:rsidRPr="00217B7D" w:rsidRDefault="00533ED0" w:rsidP="007C5CD0">
      <w:pPr>
        <w:pStyle w:val="PURBullet-Indented"/>
        <w:rPr>
          <w:lang w:val="ru-RU"/>
        </w:rPr>
      </w:pPr>
      <w:r w:rsidRPr="00217B7D">
        <w:rPr>
          <w:lang w:val="ru-RU"/>
        </w:rPr>
        <w:t>антивирусное ПО и ПО для борьбы с непрошеной почтой;</w:t>
      </w:r>
    </w:p>
    <w:p w:rsidR="00533ED0" w:rsidRPr="00217B7D" w:rsidRDefault="00533ED0" w:rsidP="007C5CD0">
      <w:pPr>
        <w:pStyle w:val="PURBullet-Indented"/>
        <w:rPr>
          <w:lang w:val="ru-RU"/>
        </w:rPr>
      </w:pPr>
      <w:r w:rsidRPr="00217B7D">
        <w:rPr>
          <w:lang w:val="ru-RU"/>
        </w:rPr>
        <w:t>файлы подписей и файлы данных фильтрования содержимого.</w:t>
      </w:r>
    </w:p>
    <w:p w:rsidR="00533ED0" w:rsidRPr="00217B7D" w:rsidRDefault="0013008E" w:rsidP="002243EC">
      <w:pPr>
        <w:pStyle w:val="PURBreadcrumb"/>
        <w:keepNext w:val="0"/>
        <w:keepLines w:val="0"/>
        <w:rPr>
          <w:rStyle w:val="Hyperlink"/>
          <w:rFonts w:ascii="Arial Narrow" w:hAnsi="Arial Narrow"/>
          <w:sz w:val="16"/>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F224BE" w:rsidRPr="00217B7D" w:rsidRDefault="00626A54" w:rsidP="009568E1">
      <w:pPr>
        <w:pStyle w:val="PURProductName"/>
        <w:rPr>
          <w:lang w:val="ru-RU"/>
        </w:rPr>
      </w:pPr>
      <w:bookmarkStart w:id="586" w:name="_Toc299519181"/>
      <w:bookmarkStart w:id="587" w:name="_Toc299525045"/>
      <w:bookmarkStart w:id="588" w:name="_Toc299531613"/>
      <w:bookmarkStart w:id="589" w:name="_Toc299531937"/>
      <w:bookmarkStart w:id="590" w:name="_Toc299957220"/>
      <w:bookmarkStart w:id="591" w:name="_Toc333334752"/>
      <w:bookmarkStart w:id="592" w:name="_Toc333410190"/>
      <w:r>
        <w:t>Microsoft</w:t>
      </w:r>
      <w:r w:rsidRPr="00217B7D">
        <w:rPr>
          <w:lang w:val="ru-RU"/>
        </w:rPr>
        <w:t xml:space="preserve"> </w:t>
      </w:r>
      <w:r>
        <w:t>Exchange</w:t>
      </w:r>
      <w:r w:rsidRPr="00217B7D">
        <w:rPr>
          <w:lang w:val="ru-RU"/>
        </w:rPr>
        <w:t xml:space="preserve"> </w:t>
      </w:r>
      <w:r>
        <w:t>Hosted</w:t>
      </w:r>
      <w:r w:rsidRPr="00217B7D">
        <w:rPr>
          <w:lang w:val="ru-RU"/>
        </w:rPr>
        <w:t xml:space="preserve"> </w:t>
      </w:r>
      <w:r>
        <w:t>Encryption</w:t>
      </w:r>
      <w:bookmarkEnd w:id="586"/>
      <w:bookmarkEnd w:id="587"/>
      <w:bookmarkEnd w:id="588"/>
      <w:bookmarkEnd w:id="589"/>
      <w:bookmarkEnd w:id="590"/>
      <w:bookmarkEnd w:id="591"/>
      <w:bookmarkEnd w:id="592"/>
      <w:r w:rsidR="00872DAE">
        <w:fldChar w:fldCharType="begin"/>
      </w:r>
      <w:r>
        <w:instrText>XE</w:instrText>
      </w:r>
      <w:r w:rsidRPr="00217B7D">
        <w:rPr>
          <w:lang w:val="ru-RU"/>
        </w:rPr>
        <w:instrText xml:space="preserve"> "</w:instrText>
      </w:r>
      <w:r>
        <w:instrText>Microsoft</w:instrText>
      </w:r>
      <w:r w:rsidRPr="00217B7D">
        <w:rPr>
          <w:lang w:val="ru-RU"/>
        </w:rPr>
        <w:instrText xml:space="preserve"> </w:instrText>
      </w:r>
      <w:r>
        <w:instrText>Exchange</w:instrText>
      </w:r>
      <w:r w:rsidRPr="00217B7D">
        <w:rPr>
          <w:lang w:val="ru-RU"/>
        </w:rPr>
        <w:instrText xml:space="preserve"> </w:instrText>
      </w:r>
      <w:r>
        <w:instrText>Hosted</w:instrText>
      </w:r>
      <w:r w:rsidRPr="00217B7D">
        <w:rPr>
          <w:lang w:val="ru-RU"/>
        </w:rPr>
        <w:instrText xml:space="preserve"> </w:instrText>
      </w:r>
      <w:r>
        <w:instrText>Encryption</w:instrText>
      </w:r>
      <w:r w:rsidRPr="00217B7D">
        <w:rPr>
          <w:lang w:val="ru-RU"/>
        </w:rPr>
        <w:instrText xml:space="preserve">" </w:instrText>
      </w:r>
      <w:r w:rsidR="00872DAE">
        <w:fldChar w:fldCharType="end"/>
      </w:r>
    </w:p>
    <w:p w:rsidR="00F224BE" w:rsidRPr="00217B7D" w:rsidRDefault="00F224BE" w:rsidP="00F224BE">
      <w:pPr>
        <w:pStyle w:val="PURLicenseTerm"/>
        <w:rPr>
          <w:lang w:val="ru-RU"/>
        </w:rPr>
      </w:pPr>
      <w:r w:rsidRPr="00217B7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Default="00F224BE" w:rsidP="00AF62EE">
            <w:pPr>
              <w:pStyle w:val="PURLMSH"/>
            </w:pPr>
            <w:r w:rsidRPr="00217B7D">
              <w:rPr>
                <w:lang w:val="ru-RU"/>
              </w:rPr>
              <w:t xml:space="preserve">Заявление о конфиденциальности </w:t>
            </w:r>
            <w:r w:rsidRPr="00217B7D">
              <w:rPr>
                <w:b/>
                <w:lang w:val="ru-RU"/>
              </w:rPr>
              <w:t>Да</w:t>
            </w:r>
            <w:r w:rsidRPr="00217B7D">
              <w:rPr>
                <w:lang w:val="ru-RU"/>
              </w:rPr>
              <w:t xml:space="preserve"> </w:t>
            </w:r>
            <w:r w:rsidRPr="00217B7D">
              <w:rPr>
                <w:i/>
                <w:lang w:val="ru-RU"/>
              </w:rPr>
              <w:t xml:space="preserve">(см. </w:t>
            </w:r>
            <w:hyperlink r:id="rId129" w:history="1">
              <w:r>
                <w:rPr>
                  <w:rStyle w:val="Hyperlink"/>
                  <w:i/>
                </w:rPr>
                <w:t>http://go.microsoft.com/fwlink/?LinkID=101332</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Default="00F224BE" w:rsidP="00AF62EE">
            <w:pPr>
              <w:pStyle w:val="PURLMSH"/>
            </w:pPr>
            <w:r>
              <w:t xml:space="preserve">Обзор безопасности. </w:t>
            </w:r>
            <w:r>
              <w:rPr>
                <w:b/>
              </w:rPr>
              <w:t>Нет</w:t>
            </w:r>
            <w:r>
              <w:t xml:space="preserve"> </w:t>
            </w:r>
          </w:p>
        </w:tc>
      </w:tr>
      <w:tr w:rsidR="00F224BE" w:rsidRPr="00501DAF" w:rsidTr="00AF62EE">
        <w:tc>
          <w:tcPr>
            <w:tcW w:w="5000" w:type="pct"/>
            <w:gridSpan w:val="3"/>
            <w:tcBorders>
              <w:top w:val="nil"/>
              <w:left w:val="nil"/>
              <w:bottom w:val="nil"/>
              <w:right w:val="nil"/>
            </w:tcBorders>
            <w:shd w:val="clear" w:color="auto" w:fill="B9D3EB" w:themeFill="accent1"/>
            <w:vAlign w:val="center"/>
          </w:tcPr>
          <w:p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F224BE" w:rsidTr="00AF62EE">
        <w:tc>
          <w:tcPr>
            <w:tcW w:w="2500" w:type="pct"/>
            <w:gridSpan w:val="2"/>
            <w:tcBorders>
              <w:top w:val="nil"/>
              <w:left w:val="nil"/>
              <w:bottom w:val="dotted" w:sz="4" w:space="0" w:color="98BEE1" w:themeColor="accent1" w:themeShade="E6"/>
              <w:right w:val="nil"/>
            </w:tcBorders>
            <w:shd w:val="clear" w:color="auto" w:fill="auto"/>
          </w:tcPr>
          <w:p w:rsidR="00F224BE" w:rsidRPr="00526715" w:rsidRDefault="00051075" w:rsidP="00AF62EE">
            <w:pPr>
              <w:pStyle w:val="PURBody"/>
              <w:rPr>
                <w:rStyle w:val="Strong"/>
                <w:b w:val="0"/>
                <w:i/>
              </w:rPr>
            </w:pPr>
            <w:r>
              <w:rPr>
                <w:rStyle w:val="Strong"/>
                <w:i/>
              </w:rPr>
              <w:t>Для:</w:t>
            </w:r>
          </w:p>
          <w:p w:rsidR="00F224BE" w:rsidRPr="00217B7D" w:rsidRDefault="00F224BE" w:rsidP="00830DCA">
            <w:pPr>
              <w:pStyle w:val="PURBody"/>
              <w:numPr>
                <w:ilvl w:val="0"/>
                <w:numId w:val="21"/>
              </w:numPr>
              <w:rPr>
                <w:lang w:val="ru-RU"/>
              </w:rPr>
            </w:pPr>
            <w:r w:rsidRPr="00217B7D">
              <w:rPr>
                <w:lang w:val="ru-RU"/>
              </w:rPr>
              <w:t>каждого из ваших пользователей, чьи данные клиента обрабатываются веб-службой или связанным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F224BE" w:rsidRPr="00526715" w:rsidRDefault="00BB41EF" w:rsidP="00AF62EE">
            <w:pPr>
              <w:pStyle w:val="PURBody"/>
              <w:rPr>
                <w:rStyle w:val="Strong"/>
                <w:b w:val="0"/>
                <w:i/>
              </w:rPr>
            </w:pPr>
            <w:r>
              <w:rPr>
                <w:rStyle w:val="Strong"/>
              </w:rPr>
              <w:t>Необходимо:</w:t>
            </w:r>
          </w:p>
          <w:p w:rsidR="00F224BE" w:rsidRPr="00A955C5" w:rsidRDefault="00F224BE" w:rsidP="00830DCA">
            <w:pPr>
              <w:pStyle w:val="PURBody"/>
              <w:numPr>
                <w:ilvl w:val="0"/>
                <w:numId w:val="21"/>
              </w:numPr>
            </w:pPr>
            <w:r>
              <w:t>Microsoft Exchange Hosted Encryption User SAL</w:t>
            </w:r>
          </w:p>
        </w:tc>
      </w:tr>
    </w:tbl>
    <w:p w:rsidR="00F224BE" w:rsidRPr="00217B7D" w:rsidRDefault="00F224BE" w:rsidP="0085206E">
      <w:pPr>
        <w:pStyle w:val="PURADDITIONALTERMSHEADERMB"/>
        <w:rPr>
          <w:lang w:val="ru-RU"/>
        </w:rPr>
      </w:pPr>
      <w:r w:rsidRPr="00217B7D">
        <w:rPr>
          <w:lang w:val="ru-RU"/>
        </w:rPr>
        <w:t>Дополнительные условия.</w:t>
      </w:r>
    </w:p>
    <w:p w:rsidR="00F224BE" w:rsidRPr="00217B7D" w:rsidRDefault="00F224BE" w:rsidP="00F224BE">
      <w:pPr>
        <w:pStyle w:val="PURBlueStrong"/>
        <w:rPr>
          <w:lang w:val="ru-RU"/>
        </w:rPr>
      </w:pPr>
      <w:r w:rsidRPr="00217B7D">
        <w:rPr>
          <w:lang w:val="ru-RU"/>
        </w:rPr>
        <w:t>Обновление условий лицензии</w:t>
      </w:r>
    </w:p>
    <w:p w:rsidR="00F224BE" w:rsidRPr="00217B7D" w:rsidRDefault="00F224BE" w:rsidP="00F224BE">
      <w:pPr>
        <w:pStyle w:val="PURBody-Indented"/>
        <w:rPr>
          <w:lang w:val="ru-RU"/>
        </w:rPr>
      </w:pPr>
      <w:r w:rsidRPr="00217B7D">
        <w:rPr>
          <w:lang w:val="ru-RU"/>
        </w:rPr>
        <w:t xml:space="preserve">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217B7D">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rsidR="00F224BE" w:rsidRPr="00217B7D" w:rsidRDefault="00F224BE" w:rsidP="00F224BE">
      <w:pPr>
        <w:pStyle w:val="PURBlueStrong"/>
        <w:rPr>
          <w:lang w:val="ru-RU"/>
        </w:rPr>
      </w:pPr>
      <w:r w:rsidRPr="00217B7D">
        <w:rPr>
          <w:lang w:val="ru-RU"/>
        </w:rPr>
        <w:t>Использование для оценки</w:t>
      </w:r>
    </w:p>
    <w:p w:rsidR="00F224BE" w:rsidRPr="00217B7D" w:rsidRDefault="00F224BE" w:rsidP="00F224BE">
      <w:pPr>
        <w:pStyle w:val="PURBody-Indented"/>
        <w:rPr>
          <w:lang w:val="ru-RU"/>
        </w:rPr>
      </w:pPr>
      <w:r w:rsidRPr="00217B7D">
        <w:rPr>
          <w:lang w:val="ru-RU"/>
        </w:rPr>
        <w:t xml:space="preserve">В случае </w:t>
      </w:r>
      <w:r>
        <w:t>Microsoft</w:t>
      </w:r>
      <w:r w:rsidRPr="00217B7D">
        <w:rPr>
          <w:lang w:val="ru-RU"/>
        </w:rPr>
        <w:t xml:space="preserve"> </w:t>
      </w:r>
      <w:r>
        <w:t>Exchange</w:t>
      </w:r>
      <w:r w:rsidRPr="00217B7D">
        <w:rPr>
          <w:lang w:val="ru-RU"/>
        </w:rPr>
        <w:t xml:space="preserve"> </w:t>
      </w:r>
      <w:r>
        <w:t>Hosted</w:t>
      </w:r>
      <w:r w:rsidRPr="00217B7D">
        <w:rPr>
          <w:lang w:val="ru-RU"/>
        </w:rPr>
        <w:t xml:space="preserve"> </w:t>
      </w:r>
      <w:r>
        <w:t>Filtering</w:t>
      </w:r>
      <w:r w:rsidRPr="00217B7D">
        <w:rPr>
          <w:lang w:val="ru-RU"/>
        </w:rPr>
        <w:t xml:space="preserve"> вы и ваши пользователи можете пользоваться веб-службой в течение </w:t>
      </w:r>
      <w:r w:rsidR="002243EC" w:rsidRPr="00217B7D">
        <w:rPr>
          <w:lang w:val="ru-RU"/>
        </w:rPr>
        <w:br/>
      </w:r>
      <w:r w:rsidRPr="00217B7D">
        <w:rPr>
          <w:lang w:val="ru-RU"/>
        </w:rPr>
        <w:t>30-дневного оценочного периода.</w:t>
      </w:r>
    </w:p>
    <w:bookmarkEnd w:id="539"/>
    <w:p w:rsidR="00533ED0" w:rsidRPr="00217B7D" w:rsidRDefault="00045C9D" w:rsidP="0058283D">
      <w:pPr>
        <w:pStyle w:val="PURBreadcrumb"/>
        <w:rPr>
          <w:rFonts w:ascii="Arial Narrow" w:hAnsi="Arial Narrow"/>
          <w:color w:val="00467F"/>
          <w:sz w:val="16"/>
          <w:u w:val="single"/>
          <w:lang w:val="ru-RU"/>
        </w:rPr>
      </w:pPr>
      <w:r>
        <w:fldChar w:fldCharType="begin"/>
      </w:r>
      <w:r w:rsidRPr="00217B7D">
        <w:rPr>
          <w:lang w:val="ru-RU"/>
        </w:rPr>
        <w:instrText xml:space="preserve"> </w:instrText>
      </w:r>
      <w:r>
        <w:instrText>HYPERLINK</w:instrText>
      </w:r>
      <w:r w:rsidRPr="00217B7D">
        <w:rPr>
          <w:lang w:val="ru-RU"/>
        </w:rPr>
        <w:instrText xml:space="preserve"> \</w:instrText>
      </w:r>
      <w:r>
        <w:instrText>l</w:instrText>
      </w:r>
      <w:r w:rsidRPr="00217B7D">
        <w:rPr>
          <w:lang w:val="ru-RU"/>
        </w:rPr>
        <w:instrText xml:space="preserve"> "Оглавление" </w:instrText>
      </w:r>
      <w:r>
        <w:fldChar w:fldCharType="separate"/>
      </w:r>
      <w:r w:rsidRPr="00217B7D">
        <w:rPr>
          <w:rStyle w:val="Hyperlink"/>
          <w:rFonts w:ascii="Arial Narrow" w:hAnsi="Arial Narrow"/>
          <w:sz w:val="16"/>
          <w:lang w:val="ru-RU"/>
        </w:rPr>
        <w:t>Оглавление</w:t>
      </w:r>
      <w:r>
        <w:rPr>
          <w:rStyle w:val="Hyperlink"/>
          <w:rFonts w:ascii="Arial Narrow" w:hAnsi="Arial Narrow"/>
          <w:sz w:val="16"/>
        </w:rPr>
        <w:fldChar w:fldCharType="end"/>
      </w:r>
      <w:r w:rsidRPr="00217B7D">
        <w:rPr>
          <w:lang w:val="ru-RU"/>
        </w:rPr>
        <w:t xml:space="preserve"> / </w:t>
      </w:r>
      <w:hyperlink w:anchor="UniversalLicenseTerms" w:history="1">
        <w:r w:rsidRPr="00217B7D">
          <w:rPr>
            <w:rStyle w:val="Hyperlink"/>
            <w:rFonts w:ascii="Arial Narrow" w:hAnsi="Arial Narrow"/>
            <w:sz w:val="16"/>
            <w:lang w:val="ru-RU"/>
          </w:rPr>
          <w:t>Универсальные условия лицензии</w:t>
        </w:r>
      </w:hyperlink>
    </w:p>
    <w:p w:rsidR="00D548C0" w:rsidRPr="00217B7D" w:rsidRDefault="00D548C0" w:rsidP="00C4367D">
      <w:pPr>
        <w:pStyle w:val="PURSectionHeading"/>
        <w:rPr>
          <w:lang w:val="ru-RU"/>
        </w:rPr>
        <w:sectPr w:rsidR="00D548C0" w:rsidRPr="00217B7D" w:rsidSect="00A13A4E">
          <w:type w:val="continuous"/>
          <w:pgSz w:w="12240" w:h="15840" w:code="1"/>
          <w:pgMar w:top="1166" w:right="720" w:bottom="720" w:left="720" w:header="432" w:footer="288" w:gutter="0"/>
          <w:cols w:space="360"/>
          <w:docGrid w:linePitch="360"/>
        </w:sectPr>
      </w:pPr>
    </w:p>
    <w:p w:rsidR="00EF67CC" w:rsidRPr="00C4367D" w:rsidRDefault="00EF67CC" w:rsidP="00EF67CC">
      <w:pPr>
        <w:pStyle w:val="PURSectionHeading"/>
      </w:pPr>
      <w:bookmarkStart w:id="593" w:name="Appendix1"/>
      <w:bookmarkStart w:id="594" w:name="_Toc299519182"/>
      <w:bookmarkStart w:id="595" w:name="_Toc299525046"/>
      <w:bookmarkStart w:id="596" w:name="_Toc299531614"/>
      <w:bookmarkStart w:id="597" w:name="_Toc299531938"/>
      <w:bookmarkStart w:id="598" w:name="_Toc299957221"/>
      <w:bookmarkStart w:id="599" w:name="_Toc333334753"/>
      <w:bookmarkEnd w:id="593"/>
      <w:r w:rsidRPr="00217B7D">
        <w:rPr>
          <w:lang w:val="ru-RU"/>
        </w:rPr>
        <w:lastRenderedPageBreak/>
        <w:t xml:space="preserve">Приложение 1. </w:t>
      </w:r>
      <w:r>
        <w:t>Клиентское/Дополнительное программное обеспечение</w:t>
      </w:r>
      <w:bookmarkEnd w:id="594"/>
      <w:bookmarkEnd w:id="595"/>
      <w:bookmarkEnd w:id="596"/>
      <w:bookmarkEnd w:id="597"/>
      <w:bookmarkEnd w:id="598"/>
      <w:bookmarkEnd w:id="599"/>
    </w:p>
    <w:p w:rsidR="002243EC" w:rsidRDefault="002243EC" w:rsidP="002243EC">
      <w:pPr>
        <w:pStyle w:val="PURBullet-Indented"/>
        <w:numPr>
          <w:ilvl w:val="0"/>
          <w:numId w:val="0"/>
        </w:numPr>
        <w:tabs>
          <w:tab w:val="left" w:pos="5515"/>
        </w:tabs>
        <w:ind w:left="115"/>
      </w:pPr>
      <w:r>
        <w:tab/>
      </w: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A0E9A" w:rsidRPr="00501DAF" w:rsidTr="004F2B51">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A0E9A" w:rsidRPr="00501DAF" w:rsidRDefault="00EA0E9A" w:rsidP="004F2B51">
            <w:pPr>
              <w:pStyle w:val="PURTableHeaderWhite"/>
              <w:spacing w:after="0" w:line="240" w:lineRule="auto"/>
              <w:rPr>
                <w:i w:val="0"/>
                <w:caps/>
                <w:color w:val="404040" w:themeColor="text1" w:themeTint="BF"/>
              </w:rPr>
            </w:pPr>
            <w:r>
              <w:rPr>
                <w:i w:val="0"/>
                <w:caps/>
                <w:color w:val="404040" w:themeColor="text1" w:themeTint="BF"/>
              </w:rPr>
              <w:t>Продукт</w:t>
            </w:r>
          </w:p>
        </w:tc>
        <w:tc>
          <w:tcPr>
            <w:tcW w:w="5400" w:type="dxa"/>
            <w:tcBorders>
              <w:top w:val="nil"/>
              <w:bottom w:val="nil"/>
            </w:tcBorders>
            <w:shd w:val="clear" w:color="auto" w:fill="B9D3EB" w:themeFill="accent1"/>
            <w:tcMar>
              <w:top w:w="43" w:type="dxa"/>
              <w:left w:w="115" w:type="dxa"/>
              <w:bottom w:w="43" w:type="dxa"/>
              <w:right w:w="115" w:type="dxa"/>
            </w:tcMar>
          </w:tcPr>
          <w:p w:rsidR="00EA0E9A" w:rsidRPr="00501DAF" w:rsidRDefault="00EA0E9A" w:rsidP="004F2B51">
            <w:pPr>
              <w:pStyle w:val="PURTableHeaderWhite"/>
              <w:spacing w:after="0" w:line="240" w:lineRule="auto"/>
              <w:rPr>
                <w:i w:val="0"/>
                <w:caps/>
                <w:color w:val="404040" w:themeColor="text1" w:themeTint="BF"/>
              </w:rPr>
            </w:pPr>
            <w:r>
              <w:rPr>
                <w:i w:val="0"/>
                <w:caps/>
                <w:color w:val="404040" w:themeColor="text1" w:themeTint="BF"/>
              </w:rPr>
              <w:t>Список клиентского программного обеспечения</w:t>
            </w:r>
          </w:p>
        </w:tc>
      </w:tr>
      <w:tr w:rsidR="00EA0E9A" w:rsidRPr="00061749" w:rsidTr="004F2B51">
        <w:tc>
          <w:tcPr>
            <w:tcW w:w="10800" w:type="dxa"/>
            <w:gridSpan w:val="2"/>
            <w:tcBorders>
              <w:top w:val="nil"/>
            </w:tcBorders>
            <w:shd w:val="clear" w:color="auto" w:fill="FFFFFF"/>
            <w:tcMar>
              <w:top w:w="43" w:type="dxa"/>
              <w:left w:w="115" w:type="dxa"/>
              <w:bottom w:w="43" w:type="dxa"/>
              <w:right w:w="115" w:type="dxa"/>
            </w:tcMar>
          </w:tcPr>
          <w:p w:rsidR="00EA0E9A" w:rsidRDefault="00EA0E9A" w:rsidP="004F2B51">
            <w:pPr>
              <w:pStyle w:val="PURTableHeaderBlue"/>
            </w:pPr>
            <w:r>
              <w:t>BizTalk Server 2010 Branch, выпуски Standard и Enterprise</w:t>
            </w:r>
          </w:p>
        </w:tc>
      </w:tr>
      <w:tr w:rsidR="00EA0E9A" w:rsidRPr="001D093B" w:rsidTr="004F2B51">
        <w:tc>
          <w:tcPr>
            <w:tcW w:w="5400" w:type="dxa"/>
            <w:tcBorders>
              <w:top w:val="nil"/>
            </w:tcBorders>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 xml:space="preserve">Для всех выпусков </w:t>
            </w:r>
            <w:r>
              <w:t>BizTalk</w:t>
            </w:r>
            <w:r w:rsidRPr="00217B7D">
              <w:rPr>
                <w:lang w:val="ru-RU"/>
              </w:rPr>
              <w:t xml:space="preserve"> </w:t>
            </w:r>
            <w:r>
              <w:t>Server</w:t>
            </w:r>
            <w:r w:rsidRPr="00217B7D">
              <w:rPr>
                <w:lang w:val="ru-RU"/>
              </w:rPr>
              <w:t xml:space="preserve"> 2010</w:t>
            </w:r>
          </w:p>
          <w:p w:rsidR="00EA0E9A" w:rsidRPr="00061749" w:rsidRDefault="00EA0E9A" w:rsidP="004F2B51">
            <w:pPr>
              <w:pStyle w:val="PURBullet-Indented"/>
            </w:pPr>
            <w:r>
              <w:t>Средства администрирования и мониторинга</w:t>
            </w:r>
          </w:p>
          <w:p w:rsidR="00EA0E9A" w:rsidRPr="00217B7D" w:rsidRDefault="00EA0E9A" w:rsidP="004F2B51">
            <w:pPr>
              <w:pStyle w:val="PURBullet-Indented"/>
              <w:rPr>
                <w:lang w:val="ru-RU"/>
              </w:rPr>
            </w:pPr>
            <w:r w:rsidRPr="00217B7D">
              <w:rPr>
                <w:lang w:val="ru-RU"/>
              </w:rPr>
              <w:t xml:space="preserve">Схемы и шаблоны по </w:t>
            </w:r>
            <w:r>
              <w:t>BizTalk</w:t>
            </w:r>
            <w:r w:rsidRPr="00217B7D">
              <w:rPr>
                <w:lang w:val="ru-RU"/>
              </w:rPr>
              <w:t xml:space="preserve"> </w:t>
            </w:r>
            <w:r>
              <w:t>Server</w:t>
            </w:r>
            <w:r w:rsidRPr="00217B7D">
              <w:rPr>
                <w:lang w:val="ru-RU"/>
              </w:rPr>
              <w:t xml:space="preserve"> </w:t>
            </w:r>
          </w:p>
          <w:p w:rsidR="00EA0E9A" w:rsidRPr="00061749" w:rsidRDefault="00EA0E9A" w:rsidP="004F2B51">
            <w:pPr>
              <w:pStyle w:val="PURBullet-Indented"/>
            </w:pPr>
            <w:r>
              <w:t>Средства разработки</w:t>
            </w:r>
          </w:p>
          <w:p w:rsidR="00EA0E9A" w:rsidRPr="00217B7D" w:rsidRDefault="00EA0E9A" w:rsidP="004F2B51">
            <w:pPr>
              <w:pStyle w:val="PURBullet-Indented"/>
              <w:rPr>
                <w:lang w:val="ru-RU"/>
              </w:rPr>
            </w:pPr>
            <w:r w:rsidRPr="00217B7D">
              <w:rPr>
                <w:lang w:val="ru-RU"/>
              </w:rPr>
              <w:t>Главный сервер секрета/Единая регистрация в</w:t>
            </w:r>
            <w:r>
              <w:t> </w:t>
            </w:r>
            <w:r w:rsidRPr="00217B7D">
              <w:rPr>
                <w:lang w:val="ru-RU"/>
              </w:rPr>
              <w:t>системе предприятия</w:t>
            </w:r>
          </w:p>
          <w:p w:rsidR="00EA0E9A" w:rsidRPr="00217B7D" w:rsidRDefault="00EA0E9A" w:rsidP="004F2B51">
            <w:pPr>
              <w:pStyle w:val="PURBullet-Indented"/>
              <w:rPr>
                <w:lang w:val="ru-RU"/>
              </w:rPr>
            </w:pPr>
            <w:r w:rsidRPr="00217B7D">
              <w:rPr>
                <w:lang w:val="ru-RU"/>
              </w:rPr>
              <w:t>Пакет (пакеты) средств разработки программного обеспечения</w:t>
            </w:r>
          </w:p>
          <w:p w:rsidR="00EA0E9A" w:rsidRPr="00061749" w:rsidRDefault="00EA0E9A" w:rsidP="004F2B51">
            <w:pPr>
              <w:pStyle w:val="PURBullet-Indented"/>
            </w:pPr>
            <w:r>
              <w:t>MQHelper.dll</w:t>
            </w:r>
          </w:p>
          <w:p w:rsidR="00EA0E9A" w:rsidRPr="00217B7D" w:rsidRDefault="00EA0E9A" w:rsidP="004F2B51">
            <w:pPr>
              <w:pStyle w:val="PURBullet-Indented"/>
              <w:rPr>
                <w:lang w:val="ru-RU"/>
              </w:rPr>
            </w:pPr>
            <w:r w:rsidRPr="00217B7D">
              <w:rPr>
                <w:lang w:val="ru-RU"/>
              </w:rPr>
              <w:t>Прикладные программные интерфейсы (</w:t>
            </w:r>
            <w:r>
              <w:t>API</w:t>
            </w:r>
            <w:r w:rsidRPr="00217B7D">
              <w:rPr>
                <w:lang w:val="ru-RU"/>
              </w:rPr>
              <w:t>) событий монитора деловой активности (</w:t>
            </w:r>
            <w:r>
              <w:t>BAM</w:t>
            </w:r>
            <w:r w:rsidRPr="00217B7D">
              <w:rPr>
                <w:lang w:val="ru-RU"/>
              </w:rPr>
              <w:t>), средства перехвата и администрирования</w:t>
            </w:r>
          </w:p>
          <w:p w:rsidR="00EA0E9A" w:rsidRPr="00217B7D" w:rsidRDefault="00EA0E9A" w:rsidP="004F2B51">
            <w:pPr>
              <w:pStyle w:val="PURBullet-Indented"/>
              <w:rPr>
                <w:lang w:val="ru-RU"/>
              </w:rPr>
            </w:pPr>
            <w:r w:rsidRPr="00217B7D">
              <w:rPr>
                <w:lang w:val="ru-RU"/>
              </w:rPr>
              <w:t xml:space="preserve">Оповещения </w:t>
            </w:r>
            <w:r>
              <w:t>BAM</w:t>
            </w:r>
            <w:r w:rsidRPr="00217B7D">
              <w:rPr>
                <w:lang w:val="ru-RU"/>
              </w:rPr>
              <w:t>, предоставляемые для служб</w:t>
            </w:r>
            <w:r>
              <w:t> </w:t>
            </w:r>
            <w:r w:rsidRPr="00217B7D">
              <w:rPr>
                <w:lang w:val="ru-RU"/>
              </w:rPr>
              <w:t xml:space="preserve">уведомлений </w:t>
            </w:r>
            <w:r>
              <w:t>SQL</w:t>
            </w:r>
          </w:p>
          <w:p w:rsidR="00EA0E9A" w:rsidRPr="00061749" w:rsidRDefault="00EA0E9A" w:rsidP="004F2B51">
            <w:pPr>
              <w:pStyle w:val="PURBullet-Indented"/>
            </w:pPr>
            <w:r>
              <w:t>Клиент BAM</w:t>
            </w:r>
          </w:p>
          <w:p w:rsidR="00EA0E9A" w:rsidRDefault="00EA0E9A" w:rsidP="004F2B51">
            <w:pPr>
              <w:pStyle w:val="PURBullet-Indented"/>
              <w:rPr>
                <w:rFonts w:eastAsia="Times New Roman"/>
              </w:rPr>
            </w:pPr>
            <w:r>
              <w:rPr>
                <w:rFonts w:eastAsia="Times New Roman"/>
              </w:rPr>
              <w:t>Веб-служба адаптера Windows SharePoint Services</w:t>
            </w:r>
          </w:p>
          <w:p w:rsidR="00EA0E9A" w:rsidRPr="00061749" w:rsidRDefault="00EA0E9A" w:rsidP="004F2B51">
            <w:pPr>
              <w:pStyle w:val="PURBullet-Indented"/>
              <w:rPr>
                <w:rFonts w:eastAsia="Times New Roman"/>
              </w:rPr>
            </w:pPr>
            <w:r>
              <w:rPr>
                <w:rFonts w:eastAsia="Times New Roman"/>
              </w:rPr>
              <w:t>Адаптеры Windows Communication Foundation</w:t>
            </w:r>
          </w:p>
          <w:p w:rsidR="00EA0E9A" w:rsidRPr="00217B7D" w:rsidRDefault="00EA0E9A" w:rsidP="004F2B51">
            <w:pPr>
              <w:pStyle w:val="PURBullet-Indented"/>
              <w:rPr>
                <w:rFonts w:eastAsia="Times New Roman"/>
                <w:lang w:val="ru-RU"/>
              </w:rPr>
            </w:pPr>
            <w:r>
              <w:rPr>
                <w:rFonts w:eastAsia="Times New Roman"/>
              </w:rPr>
              <w:t>SOAP</w:t>
            </w:r>
            <w:r w:rsidRPr="00217B7D">
              <w:rPr>
                <w:rFonts w:eastAsia="Times New Roman"/>
                <w:lang w:val="ru-RU"/>
              </w:rPr>
              <w:t>-адаптер для приема данных</w:t>
            </w:r>
          </w:p>
        </w:tc>
        <w:tc>
          <w:tcPr>
            <w:tcW w:w="5400" w:type="dxa"/>
            <w:tcBorders>
              <w:top w:val="nil"/>
            </w:tcBorders>
            <w:shd w:val="clear" w:color="auto" w:fill="FFFFFF"/>
          </w:tcPr>
          <w:p w:rsidR="00EA0E9A" w:rsidRPr="00061749" w:rsidRDefault="00EA0E9A" w:rsidP="004F2B51">
            <w:pPr>
              <w:pStyle w:val="PURBullet-Indented"/>
            </w:pPr>
            <w:r>
              <w:t xml:space="preserve">HTTP-адаптер для приема данных </w:t>
            </w:r>
          </w:p>
          <w:p w:rsidR="00EA0E9A" w:rsidRPr="00061749" w:rsidRDefault="00EA0E9A" w:rsidP="004F2B51">
            <w:pPr>
              <w:pStyle w:val="PURBullet-Indented"/>
              <w:rPr>
                <w:rFonts w:eastAsia="Times New Roman"/>
              </w:rPr>
            </w:pPr>
            <w:r>
              <w:rPr>
                <w:rFonts w:eastAsia="Times New Roman"/>
              </w:rPr>
              <w:t>ADOMD.NET</w:t>
            </w:r>
          </w:p>
          <w:p w:rsidR="00EA0E9A" w:rsidRPr="00061749" w:rsidRDefault="00EA0E9A" w:rsidP="004F2B51">
            <w:pPr>
              <w:pStyle w:val="PURBullet-Indented"/>
              <w:rPr>
                <w:rFonts w:eastAsia="Times New Roman"/>
              </w:rPr>
            </w:pPr>
            <w:r>
              <w:rPr>
                <w:rFonts w:eastAsia="Times New Roman"/>
              </w:rPr>
              <w:t>MSXML</w:t>
            </w:r>
          </w:p>
          <w:p w:rsidR="00EA0E9A" w:rsidRDefault="00EA0E9A" w:rsidP="004F2B51">
            <w:pPr>
              <w:pStyle w:val="PURBullet-Indented"/>
              <w:rPr>
                <w:rFonts w:eastAsia="Times New Roman"/>
              </w:rPr>
            </w:pPr>
            <w:r>
              <w:rPr>
                <w:rFonts w:eastAsia="Times New Roman"/>
              </w:rPr>
              <w:t>SQLXML</w:t>
            </w:r>
          </w:p>
          <w:p w:rsidR="00EA0E9A" w:rsidRDefault="00EA0E9A" w:rsidP="004F2B51">
            <w:pPr>
              <w:pStyle w:val="PURBullet-Indented"/>
              <w:rPr>
                <w:rFonts w:eastAsia="Times New Roman"/>
              </w:rPr>
            </w:pPr>
            <w:r>
              <w:rPr>
                <w:rFonts w:eastAsia="Times New Roman"/>
              </w:rPr>
              <w:t>UDDI</w:t>
            </w:r>
          </w:p>
          <w:p w:rsidR="00EA0E9A" w:rsidRDefault="00EA0E9A" w:rsidP="004F2B51">
            <w:pPr>
              <w:pStyle w:val="PURBullet-Indented"/>
              <w:rPr>
                <w:rFonts w:eastAsia="Times New Roman"/>
              </w:rPr>
            </w:pPr>
            <w:r>
              <w:rPr>
                <w:rFonts w:eastAsia="Times New Roman"/>
              </w:rPr>
              <w:t>Компонент бизнес-правил</w:t>
            </w:r>
          </w:p>
          <w:p w:rsidR="00EA0E9A" w:rsidRDefault="00EA0E9A" w:rsidP="004F2B51">
            <w:pPr>
              <w:pStyle w:val="PURBullet-Indented"/>
              <w:rPr>
                <w:rFonts w:eastAsia="Times New Roman"/>
              </w:rPr>
            </w:pPr>
            <w:r>
              <w:rPr>
                <w:rFonts w:eastAsia="Times New Roman"/>
              </w:rPr>
              <w:t>Агент MQSeries</w:t>
            </w:r>
          </w:p>
          <w:p w:rsidR="00EA0E9A" w:rsidRPr="006C4306" w:rsidRDefault="00EA0E9A" w:rsidP="004F2B51">
            <w:pPr>
              <w:pStyle w:val="PURBullet-Indented"/>
              <w:rPr>
                <w:rFonts w:eastAsia="Times New Roman"/>
              </w:rPr>
            </w:pPr>
            <w:r>
              <w:rPr>
                <w:rFonts w:eastAsia="Times New Roman"/>
              </w:rPr>
              <w:t>Клиент и средства BizTalk RFID</w:t>
            </w:r>
          </w:p>
          <w:p w:rsidR="00EA0E9A" w:rsidRPr="006C4306" w:rsidRDefault="00EA0E9A" w:rsidP="004F2B51">
            <w:pPr>
              <w:pStyle w:val="PURBullet-Indented"/>
              <w:rPr>
                <w:rFonts w:eastAsia="Times New Roman"/>
              </w:rPr>
            </w:pPr>
            <w:r>
              <w:rPr>
                <w:rFonts w:eastAsia="Times New Roman"/>
              </w:rPr>
              <w:t>BizTalk RFID SDK</w:t>
            </w:r>
          </w:p>
          <w:p w:rsidR="00EA0E9A" w:rsidRDefault="00EA0E9A" w:rsidP="004F2B51">
            <w:pPr>
              <w:pStyle w:val="PURBullet-Indented"/>
            </w:pPr>
            <w:r>
              <w:t xml:space="preserve">BizTalk RFID Mobile </w:t>
            </w:r>
          </w:p>
          <w:p w:rsidR="00EA0E9A" w:rsidRPr="00217B7D" w:rsidRDefault="00EA0E9A" w:rsidP="004F2B51">
            <w:pPr>
              <w:pStyle w:val="PURBullet-Indented"/>
              <w:rPr>
                <w:lang w:val="ru-RU"/>
              </w:rPr>
            </w:pPr>
            <w:r w:rsidRPr="00217B7D">
              <w:rPr>
                <w:lang w:val="ru-RU"/>
              </w:rPr>
              <w:t xml:space="preserve">Только для </w:t>
            </w:r>
            <w:r>
              <w:t>BizTalk</w:t>
            </w:r>
            <w:r w:rsidRPr="00217B7D">
              <w:rPr>
                <w:lang w:val="ru-RU"/>
              </w:rPr>
              <w:t xml:space="preserve"> </w:t>
            </w:r>
            <w:r>
              <w:t>Server</w:t>
            </w:r>
            <w:r w:rsidRPr="00217B7D">
              <w:rPr>
                <w:lang w:val="ru-RU"/>
              </w:rPr>
              <w:t xml:space="preserve"> 2010 выпуска </w:t>
            </w:r>
            <w:r>
              <w:t>Branch</w:t>
            </w:r>
          </w:p>
          <w:p w:rsidR="00EA0E9A" w:rsidRPr="001D093B" w:rsidRDefault="00EA0E9A" w:rsidP="004F2B51">
            <w:pPr>
              <w:pStyle w:val="PURBullet-Indented"/>
              <w:rPr>
                <w:lang w:val="ru-RU"/>
              </w:rPr>
            </w:pPr>
            <w:r>
              <w:t>BizTalk</w:t>
            </w:r>
            <w:r w:rsidRPr="001D093B">
              <w:rPr>
                <w:lang w:val="ru-RU"/>
              </w:rPr>
              <w:t xml:space="preserve"> </w:t>
            </w:r>
            <w:r>
              <w:t>Adapter</w:t>
            </w:r>
            <w:r w:rsidRPr="001D093B">
              <w:rPr>
                <w:lang w:val="ru-RU"/>
              </w:rPr>
              <w:t xml:space="preserve"> для </w:t>
            </w:r>
            <w:r>
              <w:t>SQL</w:t>
            </w:r>
            <w:r w:rsidRPr="001D093B">
              <w:rPr>
                <w:lang w:val="ru-RU"/>
              </w:rPr>
              <w:t xml:space="preserve"> </w:t>
            </w:r>
            <w:r>
              <w:t>Server</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Exchange Server 2013, выпуски Standard и Enterprise</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Bullet-Indented"/>
            </w:pPr>
            <w:r>
              <w:t xml:space="preserve">Средства управления Exchange </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Forefront Identity Manager 2010 R2</w:t>
            </w:r>
          </w:p>
        </w:tc>
      </w:tr>
      <w:tr w:rsidR="00EA0E9A" w:rsidRPr="00E53E5B" w:rsidTr="004F2B51">
        <w:tc>
          <w:tcPr>
            <w:tcW w:w="5400" w:type="dxa"/>
            <w:shd w:val="clear" w:color="auto" w:fill="FFFFFF"/>
            <w:tcMar>
              <w:top w:w="43" w:type="dxa"/>
              <w:left w:w="115" w:type="dxa"/>
              <w:bottom w:w="43" w:type="dxa"/>
              <w:right w:w="115" w:type="dxa"/>
            </w:tcMar>
          </w:tcPr>
          <w:p w:rsidR="00EA0E9A" w:rsidRPr="00786296" w:rsidRDefault="00EA0E9A" w:rsidP="004F2B51">
            <w:pPr>
              <w:pStyle w:val="PURBullet-Indented"/>
            </w:pPr>
            <w:r>
              <w:t>Change Microsoft Password Notification Service (служба уведомления о смене пароля Microsoft).</w:t>
            </w:r>
          </w:p>
          <w:p w:rsidR="00EA0E9A" w:rsidRDefault="00EA0E9A" w:rsidP="004F2B51">
            <w:pPr>
              <w:pStyle w:val="PURBullet-Indented"/>
            </w:pPr>
            <w:r>
              <w:t>Microsoft BHOLD Suite</w:t>
            </w:r>
          </w:p>
          <w:p w:rsidR="00EA0E9A" w:rsidRPr="00786296" w:rsidRDefault="00EA0E9A" w:rsidP="004F2B51">
            <w:pPr>
              <w:pStyle w:val="PURBullet-Indented"/>
            </w:pPr>
            <w:r>
              <w:t>Клиент управления сертификатами FIM</w:t>
            </w:r>
          </w:p>
        </w:tc>
        <w:tc>
          <w:tcPr>
            <w:tcW w:w="5400" w:type="dxa"/>
            <w:shd w:val="clear" w:color="auto" w:fill="FFFFFF"/>
          </w:tcPr>
          <w:p w:rsidR="00EA0E9A" w:rsidRPr="00217B7D" w:rsidRDefault="00EA0E9A" w:rsidP="004F2B51">
            <w:pPr>
              <w:pStyle w:val="PURBullet-Indented"/>
              <w:rPr>
                <w:lang w:val="ru-RU"/>
              </w:rPr>
            </w:pPr>
            <w:r w:rsidRPr="00217B7D">
              <w:rPr>
                <w:lang w:val="ru-RU"/>
              </w:rPr>
              <w:t xml:space="preserve">Клиент управления массовой выдачей сертификатов </w:t>
            </w:r>
            <w:r>
              <w:t>FIM</w:t>
            </w:r>
          </w:p>
          <w:p w:rsidR="00EA0E9A" w:rsidRPr="00786296" w:rsidRDefault="00EA0E9A" w:rsidP="004F2B51">
            <w:pPr>
              <w:pStyle w:val="PURBullet-Indented"/>
            </w:pPr>
            <w:r>
              <w:t>System Center Service Manager 2010</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1E6781" w:rsidRDefault="00EA0E9A" w:rsidP="004F2B51">
            <w:pPr>
              <w:pStyle w:val="PURTableHeaderBlue"/>
            </w:pPr>
            <w:r>
              <w:t>Forefront Threat Management Gateway 2010 Enterprise Edition</w:t>
            </w:r>
          </w:p>
        </w:tc>
      </w:tr>
      <w:tr w:rsidR="00EA0E9A" w:rsidRPr="004C5A14"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Bullet-Indented"/>
            </w:pPr>
            <w:r>
              <w:t>Сервер управления Forefront Threat Management Gateway Enterprise</w:t>
            </w:r>
          </w:p>
          <w:p w:rsidR="00EA0E9A" w:rsidRDefault="00EA0E9A" w:rsidP="004F2B51">
            <w:pPr>
              <w:pStyle w:val="PURBullet-Indented"/>
            </w:pPr>
            <w:r>
              <w:t>Консоль управления Forefront Threat Management Gateway</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Forefront Threat Management Gateway 2010 Standard Edition</w:t>
            </w:r>
          </w:p>
        </w:tc>
      </w:tr>
      <w:tr w:rsidR="00EA0E9A" w:rsidRPr="004C5A14"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Bullet-Indented"/>
            </w:pPr>
            <w:r>
              <w:t>Консоль управления Forefront Threat Management Gateway</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Lync Server 2013, Standard Edition и Enterprise Edition</w:t>
            </w:r>
          </w:p>
        </w:tc>
      </w:tr>
      <w:tr w:rsidR="00EA0E9A" w:rsidRPr="00E53E5B" w:rsidTr="004F2B51">
        <w:tc>
          <w:tcPr>
            <w:tcW w:w="5400" w:type="dxa"/>
            <w:shd w:val="clear" w:color="auto" w:fill="FFFFFF"/>
            <w:tcMar>
              <w:top w:w="43" w:type="dxa"/>
              <w:left w:w="115" w:type="dxa"/>
              <w:bottom w:w="43" w:type="dxa"/>
              <w:right w:w="115" w:type="dxa"/>
            </w:tcMar>
          </w:tcPr>
          <w:p w:rsidR="00EA0E9A" w:rsidRPr="00F975A7" w:rsidRDefault="00EA0E9A" w:rsidP="004F2B51">
            <w:pPr>
              <w:pStyle w:val="PURBullet-Indented"/>
            </w:pPr>
            <w:r>
              <w:t>Подключаемый модуль Lync Web App 201</w:t>
            </w:r>
            <w:r w:rsidR="001D093B">
              <w:t>3</w:t>
            </w:r>
          </w:p>
          <w:p w:rsidR="00EA0E9A" w:rsidRPr="00F975A7" w:rsidRDefault="00EA0E9A" w:rsidP="004F2B51">
            <w:pPr>
              <w:pStyle w:val="PURBullet-Indented"/>
            </w:pPr>
            <w:r>
              <w:t>Topology Builder</w:t>
            </w:r>
          </w:p>
          <w:p w:rsidR="00EA0E9A" w:rsidRPr="00F975A7" w:rsidRDefault="00EA0E9A" w:rsidP="004F2B51">
            <w:pPr>
              <w:pStyle w:val="PURBullet-Indented"/>
            </w:pPr>
            <w:r>
              <w:t>Средства администрирования</w:t>
            </w:r>
          </w:p>
        </w:tc>
        <w:tc>
          <w:tcPr>
            <w:tcW w:w="5400" w:type="dxa"/>
            <w:shd w:val="clear" w:color="auto" w:fill="FFFFFF"/>
          </w:tcPr>
          <w:p w:rsidR="00EA0E9A" w:rsidRPr="00F975A7" w:rsidRDefault="00EA0E9A" w:rsidP="004F2B51">
            <w:pPr>
              <w:pStyle w:val="PURBullet-Indented"/>
            </w:pPr>
            <w:r>
              <w:t>Оснастка PowerShell</w:t>
            </w:r>
          </w:p>
          <w:p w:rsidR="00EA0E9A" w:rsidRPr="00F975A7" w:rsidRDefault="00EA0E9A" w:rsidP="004F2B51">
            <w:pPr>
              <w:pStyle w:val="PURBullet-Indented"/>
            </w:pPr>
            <w:r>
              <w:t>Средство администрирования Lync 201</w:t>
            </w:r>
            <w:r w:rsidR="001D093B">
              <w:t>3</w:t>
            </w:r>
            <w:r>
              <w:t xml:space="preserve"> Group Chat</w:t>
            </w:r>
          </w:p>
          <w:p w:rsidR="00EA0E9A" w:rsidRPr="00F975A7" w:rsidRDefault="00EA0E9A" w:rsidP="001D093B">
            <w:pPr>
              <w:pStyle w:val="PURBullet-Indented"/>
            </w:pPr>
            <w:r>
              <w:t>Автосекретарь Lync Server 201</w:t>
            </w:r>
            <w:r w:rsidR="001D093B">
              <w:t>3</w:t>
            </w:r>
          </w:p>
        </w:tc>
      </w:tr>
      <w:tr w:rsidR="00EA0E9A" w:rsidRPr="00E53E5B" w:rsidTr="004F2B51">
        <w:tc>
          <w:tcPr>
            <w:tcW w:w="10800" w:type="dxa"/>
            <w:gridSpan w:val="2"/>
            <w:shd w:val="clear" w:color="auto" w:fill="FFFFFF"/>
            <w:tcMar>
              <w:top w:w="43" w:type="dxa"/>
              <w:left w:w="115" w:type="dxa"/>
              <w:bottom w:w="43" w:type="dxa"/>
              <w:right w:w="115" w:type="dxa"/>
            </w:tcMar>
          </w:tcPr>
          <w:p w:rsidR="00674CAB" w:rsidRDefault="00674CAB" w:rsidP="004F2B51">
            <w:pPr>
              <w:pStyle w:val="PURTableHeaderBlue"/>
            </w:pPr>
          </w:p>
          <w:p w:rsidR="00EA0E9A" w:rsidRDefault="00EA0E9A" w:rsidP="004F2B51">
            <w:pPr>
              <w:pStyle w:val="PURTableHeaderBlue"/>
            </w:pPr>
            <w:r>
              <w:t>Microsoft Dynamics AX 2012</w:t>
            </w:r>
          </w:p>
        </w:tc>
      </w:tr>
      <w:tr w:rsidR="00EA0E9A" w:rsidRPr="004C5A14" w:rsidTr="004F2B51">
        <w:tc>
          <w:tcPr>
            <w:tcW w:w="5400" w:type="dxa"/>
            <w:shd w:val="clear" w:color="auto" w:fill="FFFFFF"/>
            <w:tcMar>
              <w:top w:w="43" w:type="dxa"/>
              <w:left w:w="115" w:type="dxa"/>
              <w:bottom w:w="43" w:type="dxa"/>
              <w:right w:w="115" w:type="dxa"/>
            </w:tcMar>
          </w:tcPr>
          <w:p w:rsidR="00EA0E9A" w:rsidRPr="00050078" w:rsidRDefault="00EA0E9A" w:rsidP="004F2B51">
            <w:pPr>
              <w:pStyle w:val="PURBullet-Indented"/>
            </w:pPr>
            <w:r>
              <w:t>Программное обеспечение Microsoft Dynamics AX 2012 для Windows Rich Client</w:t>
            </w:r>
          </w:p>
          <w:p w:rsidR="00EA0E9A" w:rsidRPr="00050078" w:rsidRDefault="00EA0E9A" w:rsidP="004F2B51">
            <w:pPr>
              <w:pStyle w:val="PURBullet-Indented"/>
            </w:pPr>
            <w:r>
              <w:t>Программное обеспечение Management Reporter Designer Client для Microsoft Dynamics AX 2012</w:t>
            </w:r>
          </w:p>
        </w:tc>
        <w:tc>
          <w:tcPr>
            <w:tcW w:w="5400" w:type="dxa"/>
            <w:shd w:val="clear" w:color="auto" w:fill="FFFFFF"/>
          </w:tcPr>
          <w:p w:rsidR="00EA0E9A" w:rsidRPr="00050078" w:rsidRDefault="00EA0E9A" w:rsidP="004F2B51">
            <w:pPr>
              <w:pStyle w:val="PURBullet-Indented"/>
            </w:pPr>
            <w:r>
              <w:t>Microsoft Dynamics AX 2012 Connector для Dynamics CRM 2011</w:t>
            </w:r>
          </w:p>
          <w:p w:rsidR="00EA0E9A" w:rsidRPr="00217B7D" w:rsidRDefault="00EA0E9A" w:rsidP="004F2B51">
            <w:pPr>
              <w:pStyle w:val="PURBullet-Indented"/>
              <w:rPr>
                <w:lang w:val="ru-RU"/>
              </w:rPr>
            </w:pPr>
            <w:r w:rsidRPr="00217B7D">
              <w:rPr>
                <w:lang w:val="ru-RU"/>
              </w:rPr>
              <w:t xml:space="preserve">Программное обеспечение </w:t>
            </w:r>
            <w:r>
              <w:t>Microsoft</w:t>
            </w:r>
            <w:r w:rsidRPr="00217B7D">
              <w:rPr>
                <w:lang w:val="ru-RU"/>
              </w:rPr>
              <w:t xml:space="preserve"> </w:t>
            </w:r>
            <w:r>
              <w:t>Dynamics</w:t>
            </w:r>
            <w:r w:rsidRPr="00217B7D">
              <w:rPr>
                <w:lang w:val="ru-RU"/>
              </w:rPr>
              <w:t xml:space="preserve"> </w:t>
            </w:r>
            <w:r>
              <w:t>AX</w:t>
            </w:r>
            <w:r w:rsidRPr="00217B7D">
              <w:rPr>
                <w:lang w:val="ru-RU"/>
              </w:rPr>
              <w:t xml:space="preserve"> </w:t>
            </w:r>
            <w:r>
              <w:t>POS</w:t>
            </w:r>
            <w:r w:rsidRPr="00217B7D">
              <w:rPr>
                <w:lang w:val="ru-RU"/>
              </w:rPr>
              <w:t xml:space="preserve"> </w:t>
            </w:r>
            <w:r>
              <w:t>Client</w:t>
            </w:r>
            <w:r w:rsidRPr="00217B7D">
              <w:rPr>
                <w:lang w:val="ru-RU"/>
              </w:rPr>
              <w:t xml:space="preserve"> (только для </w:t>
            </w:r>
            <w:r>
              <w:t>AX</w:t>
            </w:r>
            <w:r w:rsidRPr="00217B7D">
              <w:rPr>
                <w:lang w:val="ru-RU"/>
              </w:rPr>
              <w:t xml:space="preserve"> 2009)</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244E6C" w:rsidRDefault="00EA0E9A" w:rsidP="004F2B51">
            <w:pPr>
              <w:pStyle w:val="PURTableHeaderBlue"/>
            </w:pPr>
            <w:r>
              <w:t>Microsoft Dynamics C5 2012</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Body"/>
            </w:pPr>
            <w:r>
              <w:t>Программное обеспечение Microsoft Dynamics C5 2012 для Windows Rich Client</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Body"/>
            </w:pPr>
            <w:r>
              <w:t>Microsoft Dynamics CRM 2011 Service Provider</w:t>
            </w:r>
          </w:p>
        </w:tc>
      </w:tr>
      <w:tr w:rsidR="00EA0E9A" w:rsidRPr="001D093B" w:rsidTr="004F2B51">
        <w:tc>
          <w:tcPr>
            <w:tcW w:w="5400" w:type="dxa"/>
            <w:shd w:val="clear" w:color="auto" w:fill="FFFFFF"/>
            <w:tcMar>
              <w:top w:w="43" w:type="dxa"/>
              <w:left w:w="115" w:type="dxa"/>
              <w:bottom w:w="43" w:type="dxa"/>
              <w:right w:w="115" w:type="dxa"/>
            </w:tcMar>
          </w:tcPr>
          <w:p w:rsidR="00EA0E9A" w:rsidRPr="00663B83" w:rsidRDefault="00EA0E9A" w:rsidP="004F2B51">
            <w:pPr>
              <w:pStyle w:val="PURBullet-Indented"/>
            </w:pPr>
            <w:r>
              <w:t>Microsoft Dynamics CRM 2011 для Microsoft Office Outlook</w:t>
            </w:r>
          </w:p>
          <w:p w:rsidR="00EA0E9A" w:rsidRPr="00217B7D" w:rsidRDefault="00EA0E9A" w:rsidP="004F2B51">
            <w:pPr>
              <w:pStyle w:val="PURBullet-Indented"/>
              <w:rPr>
                <w:lang w:val="ru-RU"/>
              </w:rPr>
            </w:pPr>
            <w:r w:rsidRPr="00217B7D">
              <w:rPr>
                <w:lang w:val="ru-RU"/>
              </w:rPr>
              <w:t xml:space="preserve">Маршрутизатор электронной почты и мастер развертывания правил для </w:t>
            </w:r>
            <w:r>
              <w:t>Microsoft</w:t>
            </w:r>
            <w:r w:rsidRPr="00217B7D">
              <w:rPr>
                <w:lang w:val="ru-RU"/>
              </w:rPr>
              <w:t xml:space="preserve"> </w:t>
            </w:r>
            <w:r>
              <w:t>Dynamics</w:t>
            </w:r>
            <w:r w:rsidRPr="00217B7D">
              <w:rPr>
                <w:lang w:val="ru-RU"/>
              </w:rPr>
              <w:t xml:space="preserve"> </w:t>
            </w:r>
            <w:r>
              <w:t>CRM</w:t>
            </w:r>
            <w:r w:rsidRPr="00217B7D">
              <w:rPr>
                <w:lang w:val="ru-RU"/>
              </w:rPr>
              <w:t xml:space="preserve"> 2011</w:t>
            </w:r>
          </w:p>
          <w:p w:rsidR="00EA0E9A" w:rsidRPr="001D093B" w:rsidRDefault="00EA0E9A" w:rsidP="004F2B51">
            <w:pPr>
              <w:pStyle w:val="PURBullet-Indented"/>
              <w:rPr>
                <w:lang w:val="ru-RU"/>
              </w:rPr>
            </w:pPr>
            <w:r w:rsidRPr="001D093B">
              <w:rPr>
                <w:lang w:val="ru-RU"/>
              </w:rPr>
              <w:t xml:space="preserve">Расширения </w:t>
            </w:r>
            <w:r>
              <w:t>Microsoft</w:t>
            </w:r>
            <w:r w:rsidRPr="001D093B">
              <w:rPr>
                <w:lang w:val="ru-RU"/>
              </w:rPr>
              <w:t xml:space="preserve"> </w:t>
            </w:r>
            <w:r>
              <w:t>Dynamics</w:t>
            </w:r>
            <w:r w:rsidRPr="001D093B">
              <w:rPr>
                <w:lang w:val="ru-RU"/>
              </w:rPr>
              <w:t xml:space="preserve"> </w:t>
            </w:r>
            <w:r>
              <w:t>CRM</w:t>
            </w:r>
            <w:r w:rsidRPr="001D093B">
              <w:rPr>
                <w:lang w:val="ru-RU"/>
              </w:rPr>
              <w:t xml:space="preserve"> </w:t>
            </w:r>
            <w:r>
              <w:t>Reporting</w:t>
            </w:r>
            <w:r w:rsidRPr="001D093B">
              <w:rPr>
                <w:lang w:val="ru-RU"/>
              </w:rPr>
              <w:t xml:space="preserve"> </w:t>
            </w:r>
            <w:r>
              <w:t>Extensions</w:t>
            </w:r>
            <w:r w:rsidRPr="001D093B">
              <w:rPr>
                <w:lang w:val="ru-RU"/>
              </w:rPr>
              <w:t xml:space="preserve"> для </w:t>
            </w:r>
            <w:r>
              <w:t>Microsoft</w:t>
            </w:r>
            <w:r w:rsidRPr="001D093B">
              <w:rPr>
                <w:lang w:val="ru-RU"/>
              </w:rPr>
              <w:t xml:space="preserve"> </w:t>
            </w:r>
            <w:r>
              <w:t>Dynamics</w:t>
            </w:r>
            <w:r w:rsidRPr="001D093B">
              <w:rPr>
                <w:lang w:val="ru-RU"/>
              </w:rPr>
              <w:t xml:space="preserve"> </w:t>
            </w:r>
            <w:r>
              <w:t>CRM</w:t>
            </w:r>
            <w:r w:rsidRPr="001D093B">
              <w:rPr>
                <w:lang w:val="ru-RU"/>
              </w:rPr>
              <w:t xml:space="preserve"> 2011</w:t>
            </w:r>
          </w:p>
        </w:tc>
        <w:tc>
          <w:tcPr>
            <w:tcW w:w="5400" w:type="dxa"/>
            <w:shd w:val="clear" w:color="auto" w:fill="FFFFFF"/>
          </w:tcPr>
          <w:p w:rsidR="00EA0E9A" w:rsidRPr="001D093B" w:rsidRDefault="00EA0E9A" w:rsidP="004F2B51">
            <w:pPr>
              <w:pStyle w:val="PURBullet-Indented"/>
              <w:rPr>
                <w:lang w:val="ru-RU"/>
              </w:rPr>
            </w:pPr>
            <w:r>
              <w:t>Microsoft</w:t>
            </w:r>
            <w:r w:rsidRPr="001D093B">
              <w:rPr>
                <w:lang w:val="ru-RU"/>
              </w:rPr>
              <w:t xml:space="preserve"> </w:t>
            </w:r>
            <w:r>
              <w:t>SharePoint</w:t>
            </w:r>
            <w:r w:rsidRPr="001D093B">
              <w:rPr>
                <w:lang w:val="ru-RU"/>
              </w:rPr>
              <w:t xml:space="preserve"> </w:t>
            </w:r>
            <w:r>
              <w:t>Grid</w:t>
            </w:r>
            <w:r w:rsidRPr="001D093B">
              <w:rPr>
                <w:lang w:val="ru-RU"/>
              </w:rPr>
              <w:t xml:space="preserve"> для </w:t>
            </w:r>
            <w:r>
              <w:t>Microsoft</w:t>
            </w:r>
            <w:r w:rsidRPr="001D093B">
              <w:rPr>
                <w:lang w:val="ru-RU"/>
              </w:rPr>
              <w:t xml:space="preserve"> </w:t>
            </w:r>
            <w:r>
              <w:t>Dynamics</w:t>
            </w:r>
            <w:r w:rsidRPr="001D093B">
              <w:rPr>
                <w:lang w:val="ru-RU"/>
              </w:rPr>
              <w:t xml:space="preserve"> </w:t>
            </w:r>
            <w:r>
              <w:t>CRM</w:t>
            </w:r>
            <w:r w:rsidRPr="001D093B">
              <w:rPr>
                <w:lang w:val="ru-RU"/>
              </w:rPr>
              <w:t xml:space="preserve"> 2011</w:t>
            </w:r>
          </w:p>
          <w:p w:rsidR="00EA0E9A" w:rsidRPr="00663B83" w:rsidRDefault="00EA0E9A" w:rsidP="004F2B51">
            <w:pPr>
              <w:pStyle w:val="PURBullet-Indented"/>
            </w:pPr>
            <w:r>
              <w:t>Расширения Microsoft Dynamics CRM 2011 Report Authoring Extensions</w:t>
            </w:r>
          </w:p>
          <w:p w:rsidR="00EA0E9A" w:rsidRPr="00217B7D" w:rsidRDefault="00EA0E9A" w:rsidP="004F2B51">
            <w:pPr>
              <w:pStyle w:val="PURBullet-Indented"/>
              <w:rPr>
                <w:lang w:val="ru-RU"/>
              </w:rPr>
            </w:pPr>
            <w:r w:rsidRPr="00217B7D">
              <w:rPr>
                <w:lang w:val="ru-RU"/>
              </w:rPr>
              <w:t xml:space="preserve">Анализатор соответствия рекомендациям </w:t>
            </w:r>
            <w:r>
              <w:t>Microsoft</w:t>
            </w:r>
            <w:r w:rsidRPr="00217B7D">
              <w:rPr>
                <w:lang w:val="ru-RU"/>
              </w:rPr>
              <w:t xml:space="preserve"> </w:t>
            </w:r>
            <w:r>
              <w:t>Dynamics</w:t>
            </w:r>
            <w:r w:rsidRPr="00217B7D">
              <w:rPr>
                <w:lang w:val="ru-RU"/>
              </w:rPr>
              <w:t xml:space="preserve"> </w:t>
            </w:r>
            <w:r>
              <w:t>CRM</w:t>
            </w:r>
            <w:r w:rsidRPr="00217B7D">
              <w:rPr>
                <w:lang w:val="ru-RU"/>
              </w:rPr>
              <w:t xml:space="preserve"> 2011</w:t>
            </w:r>
          </w:p>
          <w:p w:rsidR="00EA0E9A" w:rsidRPr="00217B7D" w:rsidRDefault="00EA0E9A" w:rsidP="004F2B51">
            <w:pPr>
              <w:pStyle w:val="PURBullet-Indented"/>
              <w:rPr>
                <w:lang w:val="ru-RU"/>
              </w:rPr>
            </w:pPr>
            <w:r w:rsidRPr="00217B7D">
              <w:rPr>
                <w:lang w:val="ru-RU"/>
              </w:rPr>
              <w:t xml:space="preserve">Многоязыковой интерфейс пользователя </w:t>
            </w:r>
            <w:r>
              <w:t>Microsoft</w:t>
            </w:r>
            <w:r w:rsidRPr="00217B7D">
              <w:rPr>
                <w:lang w:val="ru-RU"/>
              </w:rPr>
              <w:t xml:space="preserve"> </w:t>
            </w:r>
            <w:r>
              <w:t>Dynamics</w:t>
            </w:r>
            <w:r w:rsidRPr="00217B7D">
              <w:rPr>
                <w:lang w:val="ru-RU"/>
              </w:rPr>
              <w:t xml:space="preserve"> </w:t>
            </w:r>
            <w:r>
              <w:t>CRM</w:t>
            </w:r>
            <w:r w:rsidRPr="00217B7D">
              <w:rPr>
                <w:lang w:val="ru-RU"/>
              </w:rPr>
              <w:t xml:space="preserve"> 2011</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Microsoft Dynamics GP 2010 R2</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Bullet-Indented"/>
            </w:pPr>
            <w:r>
              <w:t>Программное обеспечение Microsoft Dynamics GP 2010 R2 для Windows Rich Client.</w:t>
            </w:r>
          </w:p>
          <w:p w:rsidR="00EA0E9A" w:rsidRDefault="00EA0E9A" w:rsidP="004F2B51">
            <w:pPr>
              <w:pStyle w:val="PURBullet-Indented"/>
            </w:pPr>
            <w:r>
              <w:t>Программное обеспечение Management Reporter Designer Client для Microsoft Dynamics GP 2010 R2</w:t>
            </w:r>
          </w:p>
          <w:p w:rsidR="00EA0E9A" w:rsidRPr="00F975A7" w:rsidRDefault="00EA0E9A" w:rsidP="004F2B51">
            <w:pPr>
              <w:pStyle w:val="PURBullet-Indented"/>
            </w:pPr>
            <w:r>
              <w:t>Microsoft Dynamics GP 2010 R2 Connector для Dynamics CRM 2011</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Microsoft Dynamics NAV 2009 R2</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Bullet-Indented"/>
            </w:pPr>
            <w:r>
              <w:t>Программное обеспечение Microsoft Dynamics NAV 2009 R2 для Windows Rich Client</w:t>
            </w:r>
          </w:p>
          <w:p w:rsidR="00EA0E9A" w:rsidRDefault="00EA0E9A" w:rsidP="004F2B51">
            <w:pPr>
              <w:pStyle w:val="PURBullet-Indented"/>
            </w:pPr>
            <w:r>
              <w:t>Microsoft Dynamics NAV 2009 R2 Connector для Dynamics CRM 2011</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Microsoft Dynamics SL 2011</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Bullet-Indented"/>
            </w:pPr>
            <w:r>
              <w:t>Программное обеспечение Microsoft Dynamics SL 2011 для Windows Rich Client.</w:t>
            </w:r>
          </w:p>
          <w:p w:rsidR="00EA0E9A" w:rsidRDefault="00EA0E9A" w:rsidP="004F2B51">
            <w:pPr>
              <w:pStyle w:val="PURBullet-Indented"/>
            </w:pPr>
            <w:r>
              <w:t>Программное обеспечение Management Reporter Designer Client для Microsoft Dynamics SL 2011</w:t>
            </w:r>
          </w:p>
          <w:p w:rsidR="00EA0E9A" w:rsidRDefault="00EA0E9A" w:rsidP="004F2B51">
            <w:pPr>
              <w:pStyle w:val="PURBullet-Indented"/>
            </w:pPr>
            <w:r>
              <w:t>Microsoft Dynamics SL 2011 Connector для Dynamics CRM 2011</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Project Server 2013</w:t>
            </w:r>
          </w:p>
        </w:tc>
      </w:tr>
      <w:tr w:rsidR="00EA0E9A" w:rsidRPr="004C5A14" w:rsidTr="004F2B51">
        <w:tc>
          <w:tcPr>
            <w:tcW w:w="10800" w:type="dxa"/>
            <w:gridSpan w:val="2"/>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Пакет средств разработки программного обеспечения (</w:t>
            </w:r>
            <w:r>
              <w:t>SDK</w:t>
            </w:r>
            <w:r w:rsidRPr="00217B7D">
              <w:rPr>
                <w:lang w:val="ru-RU"/>
              </w:rPr>
              <w:t>)</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SharePoint Server 2013</w:t>
            </w:r>
          </w:p>
        </w:tc>
      </w:tr>
      <w:tr w:rsidR="00EA0E9A" w:rsidRPr="004C5A14" w:rsidTr="004F2B51">
        <w:tc>
          <w:tcPr>
            <w:tcW w:w="10800" w:type="dxa"/>
            <w:gridSpan w:val="2"/>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Пакет средств разработки программного обеспечения (</w:t>
            </w:r>
            <w:r>
              <w:t>SDK</w:t>
            </w:r>
            <w:r w:rsidRPr="00217B7D">
              <w:rPr>
                <w:lang w:val="ru-RU"/>
              </w:rPr>
              <w:t>)</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Размещение SharePoint 2013</w:t>
            </w:r>
          </w:p>
        </w:tc>
      </w:tr>
      <w:tr w:rsidR="00EA0E9A" w:rsidRPr="004C5A14" w:rsidTr="004F2B51">
        <w:tc>
          <w:tcPr>
            <w:tcW w:w="10800" w:type="dxa"/>
            <w:gridSpan w:val="2"/>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Пакет средств разработки программного обеспечения (</w:t>
            </w:r>
            <w:r>
              <w:t>SDK</w:t>
            </w:r>
            <w:r w:rsidRPr="00217B7D">
              <w:rPr>
                <w:lang w:val="ru-RU"/>
              </w:rPr>
              <w:t>)</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CD604F" w:rsidRDefault="00EA0E9A" w:rsidP="004F2B51">
            <w:pPr>
              <w:pStyle w:val="PURTableHeaderBlue"/>
            </w:pPr>
            <w:r>
              <w:t>SQL Server 200 R2, выпуски Standard, Enterprise, Small Business, Datacenter, Web, Workgroup и OEM-версия.</w:t>
            </w:r>
          </w:p>
        </w:tc>
      </w:tr>
      <w:tr w:rsidR="00EA0E9A" w:rsidRPr="00061749" w:rsidTr="004F2B51">
        <w:tc>
          <w:tcPr>
            <w:tcW w:w="5400" w:type="dxa"/>
            <w:shd w:val="clear" w:color="auto" w:fill="FFFFFF"/>
            <w:tcMar>
              <w:top w:w="43" w:type="dxa"/>
              <w:left w:w="115" w:type="dxa"/>
              <w:bottom w:w="43" w:type="dxa"/>
              <w:right w:w="115" w:type="dxa"/>
            </w:tcMar>
          </w:tcPr>
          <w:p w:rsidR="00EA0E9A" w:rsidRPr="00CD604F" w:rsidRDefault="00EA0E9A" w:rsidP="004F2B51">
            <w:pPr>
              <w:pStyle w:val="PURBullet-Indented"/>
            </w:pPr>
            <w:r>
              <w:t>Центр разработки бизнес-аналитики</w:t>
            </w:r>
          </w:p>
          <w:p w:rsidR="00EA0E9A" w:rsidRPr="00CD604F" w:rsidRDefault="00EA0E9A" w:rsidP="004F2B51">
            <w:pPr>
              <w:pStyle w:val="PURBullet-Indented"/>
            </w:pPr>
            <w:r>
              <w:t>Компоненты обратной совместимости клиентских средств</w:t>
            </w:r>
          </w:p>
          <w:p w:rsidR="00EA0E9A" w:rsidRPr="00CD604F" w:rsidRDefault="00EA0E9A" w:rsidP="004F2B51">
            <w:pPr>
              <w:pStyle w:val="PURBullet-Indented"/>
            </w:pPr>
            <w:r>
              <w:t>Компоненты подключения клиентских средств</w:t>
            </w:r>
          </w:p>
          <w:p w:rsidR="00EA0E9A" w:rsidRDefault="00EA0E9A" w:rsidP="004F2B51">
            <w:pPr>
              <w:pStyle w:val="PURBullet-Indented"/>
            </w:pPr>
            <w:r>
              <w:t>Пакет средств разработки клиентских средств</w:t>
            </w:r>
          </w:p>
          <w:p w:rsidR="00EA0E9A" w:rsidRPr="00061749" w:rsidRDefault="00EA0E9A" w:rsidP="00674CAB">
            <w:pPr>
              <w:pStyle w:val="PURBullet-Indented"/>
            </w:pPr>
            <w:r>
              <w:t>Средства управления — основные</w:t>
            </w:r>
          </w:p>
        </w:tc>
        <w:tc>
          <w:tcPr>
            <w:tcW w:w="5400" w:type="dxa"/>
            <w:shd w:val="clear" w:color="auto" w:fill="FFFFFF"/>
          </w:tcPr>
          <w:p w:rsidR="00EA0E9A" w:rsidRPr="00CD604F" w:rsidRDefault="00EA0E9A" w:rsidP="004F2B51">
            <w:pPr>
              <w:pStyle w:val="PURBullet-Indented"/>
            </w:pPr>
            <w:r>
              <w:t>Средства управления ― полный набор</w:t>
            </w:r>
          </w:p>
          <w:p w:rsidR="00EA0E9A" w:rsidRPr="00217B7D" w:rsidRDefault="00EA0E9A" w:rsidP="004F2B51">
            <w:pPr>
              <w:pStyle w:val="PURBullet-Indented"/>
              <w:rPr>
                <w:lang w:val="ru-RU"/>
              </w:rPr>
            </w:pPr>
            <w:r w:rsidRPr="00217B7D">
              <w:rPr>
                <w:lang w:val="ru-RU"/>
              </w:rPr>
              <w:t xml:space="preserve">Пакет </w:t>
            </w:r>
            <w:r>
              <w:t>SDK</w:t>
            </w:r>
            <w:r w:rsidRPr="00217B7D">
              <w:rPr>
                <w:lang w:val="ru-RU"/>
              </w:rPr>
              <w:t xml:space="preserve"> средств связи клиента </w:t>
            </w:r>
            <w:r>
              <w:t>SQL</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 </w:t>
            </w:r>
            <w:r w:rsidRPr="00217B7D">
              <w:rPr>
                <w:lang w:val="ru-RU"/>
              </w:rPr>
              <w:t>2008</w:t>
            </w:r>
            <w:r>
              <w:t> R</w:t>
            </w:r>
            <w:r w:rsidRPr="00217B7D">
              <w:rPr>
                <w:lang w:val="ru-RU"/>
              </w:rPr>
              <w:t>2</w:t>
            </w:r>
          </w:p>
          <w:p w:rsidR="00EA0E9A" w:rsidRPr="00061749" w:rsidRDefault="00EA0E9A" w:rsidP="004F2B51">
            <w:pPr>
              <w:pStyle w:val="PURBullet-Indented"/>
            </w:pPr>
            <w:r>
              <w:t>Microsoft Sync Framework</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CD604F" w:rsidRDefault="00EA0E9A" w:rsidP="004F2B51">
            <w:pPr>
              <w:pStyle w:val="PURTableHeaderBlue"/>
            </w:pPr>
            <w:r>
              <w:lastRenderedPageBreak/>
              <w:t>SQL Server 2012, выпуски Standard, Enterprise, Web и Business Intelligence</w:t>
            </w:r>
          </w:p>
        </w:tc>
      </w:tr>
      <w:tr w:rsidR="00EA0E9A" w:rsidRPr="001D093B"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Центр разработки бизнес-аналитики</w:t>
            </w:r>
          </w:p>
          <w:p w:rsidR="00EA0E9A" w:rsidRDefault="00EA0E9A" w:rsidP="004F2B51">
            <w:pPr>
              <w:pStyle w:val="PURBullet-Indented"/>
            </w:pPr>
            <w:r>
              <w:t>Компоненты обратной совместимости клиентских средств</w:t>
            </w:r>
          </w:p>
          <w:p w:rsidR="00EA0E9A" w:rsidRDefault="00EA0E9A" w:rsidP="004F2B51">
            <w:pPr>
              <w:pStyle w:val="PURBullet-Indented"/>
            </w:pPr>
            <w:r>
              <w:t>Компоненты подключения клиентских средств</w:t>
            </w:r>
          </w:p>
          <w:p w:rsidR="00EA0E9A" w:rsidRDefault="00EA0E9A" w:rsidP="004F2B51">
            <w:pPr>
              <w:pStyle w:val="PURBullet-Indented"/>
            </w:pPr>
            <w:r>
              <w:t xml:space="preserve">Пакет средств разработки клиентских средств </w:t>
            </w:r>
          </w:p>
          <w:p w:rsidR="00EA0E9A" w:rsidRDefault="00EA0E9A" w:rsidP="004F2B51">
            <w:pPr>
              <w:pStyle w:val="PURBullet-Indented"/>
            </w:pPr>
            <w:r>
              <w:t>Data Quality Client</w:t>
            </w:r>
          </w:p>
          <w:p w:rsidR="00EA0E9A" w:rsidRDefault="00EA0E9A" w:rsidP="004F2B51">
            <w:pPr>
              <w:pStyle w:val="PURBullet-Indented"/>
            </w:pPr>
            <w:r>
              <w:t>Data Quality Services</w:t>
            </w:r>
          </w:p>
          <w:p w:rsidR="00EA0E9A" w:rsidRDefault="00EA0E9A" w:rsidP="004F2B51">
            <w:pPr>
              <w:pStyle w:val="PURBullet-Indented"/>
            </w:pPr>
            <w:r>
              <w:t>Клиент распределенного воспроизведения</w:t>
            </w:r>
          </w:p>
          <w:p w:rsidR="00EA0E9A" w:rsidRPr="00061749" w:rsidRDefault="00EA0E9A" w:rsidP="004F2B51">
            <w:pPr>
              <w:pStyle w:val="PURBullet-Indented"/>
            </w:pPr>
            <w:r>
              <w:t>Контроллер распределенного воспроизведения</w:t>
            </w:r>
          </w:p>
        </w:tc>
        <w:tc>
          <w:tcPr>
            <w:tcW w:w="5400" w:type="dxa"/>
            <w:shd w:val="clear" w:color="auto" w:fill="FFFFFF"/>
          </w:tcPr>
          <w:p w:rsidR="00EA0E9A" w:rsidRDefault="00EA0E9A" w:rsidP="004F2B51">
            <w:pPr>
              <w:pStyle w:val="PURBullet-Indented"/>
            </w:pPr>
            <w:r>
              <w:t>Средства управления ― основные</w:t>
            </w:r>
          </w:p>
          <w:p w:rsidR="00EA0E9A" w:rsidRDefault="00EA0E9A" w:rsidP="004F2B51">
            <w:pPr>
              <w:pStyle w:val="PURBullet-Indented"/>
            </w:pPr>
            <w:r>
              <w:t>Средства управления ― полный набор</w:t>
            </w:r>
          </w:p>
          <w:p w:rsidR="00EA0E9A" w:rsidRDefault="00EA0E9A" w:rsidP="004F2B51">
            <w:pPr>
              <w:pStyle w:val="PURBullet-Indented"/>
            </w:pPr>
            <w:r>
              <w:t>Службы отчетов — SharePoint</w:t>
            </w:r>
          </w:p>
          <w:p w:rsidR="00EA0E9A" w:rsidRPr="00217B7D" w:rsidRDefault="00EA0E9A" w:rsidP="004F2B51">
            <w:pPr>
              <w:pStyle w:val="PURBullet-Indented"/>
              <w:rPr>
                <w:lang w:val="ru-RU"/>
              </w:rPr>
            </w:pPr>
            <w:r w:rsidRPr="00217B7D">
              <w:rPr>
                <w:lang w:val="ru-RU"/>
              </w:rPr>
              <w:t xml:space="preserve">Надстройка служб отчетов для продуктов </w:t>
            </w:r>
            <w:r>
              <w:t>SharePoint</w:t>
            </w:r>
          </w:p>
          <w:p w:rsidR="00EA0E9A" w:rsidRDefault="00EA0E9A" w:rsidP="004F2B51">
            <w:pPr>
              <w:pStyle w:val="PURBullet-Indented"/>
            </w:pPr>
            <w:r>
              <w:t xml:space="preserve">Master Data Services </w:t>
            </w:r>
          </w:p>
          <w:p w:rsidR="00EA0E9A" w:rsidRDefault="00EA0E9A" w:rsidP="004F2B51">
            <w:pPr>
              <w:pStyle w:val="PURBullet-Indented"/>
            </w:pPr>
            <w:r>
              <w:t xml:space="preserve">Sync Framework </w:t>
            </w:r>
          </w:p>
          <w:p w:rsidR="00EA0E9A" w:rsidRPr="00217B7D" w:rsidRDefault="00EA0E9A" w:rsidP="004F2B51">
            <w:pPr>
              <w:pStyle w:val="PURBullet-Indented"/>
              <w:rPr>
                <w:lang w:val="ru-RU"/>
              </w:rPr>
            </w:pPr>
            <w:r w:rsidRPr="00217B7D">
              <w:rPr>
                <w:lang w:val="ru-RU"/>
              </w:rPr>
              <w:t xml:space="preserve">Пакет </w:t>
            </w:r>
            <w:r>
              <w:t>SDK</w:t>
            </w:r>
            <w:r w:rsidRPr="00217B7D">
              <w:rPr>
                <w:lang w:val="ru-RU"/>
              </w:rPr>
              <w:t xml:space="preserve"> средств связи клиента </w:t>
            </w:r>
            <w:r>
              <w:t>SQL</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2012</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System Center Configuration Manager 2007 R3</w:t>
            </w:r>
          </w:p>
        </w:tc>
      </w:tr>
      <w:tr w:rsidR="00EA0E9A" w:rsidRPr="00061749"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Консоль управления конфигурациями</w:t>
            </w:r>
          </w:p>
          <w:p w:rsidR="00EA0E9A" w:rsidRDefault="00EA0E9A" w:rsidP="004F2B51">
            <w:pPr>
              <w:pStyle w:val="PURBullet-Indented"/>
            </w:pPr>
            <w:r>
              <w:t>Клиент управления конфигурациями</w:t>
            </w:r>
          </w:p>
          <w:p w:rsidR="00EA0E9A" w:rsidRDefault="00EA0E9A" w:rsidP="004F2B51">
            <w:pPr>
              <w:pStyle w:val="PURBullet-Indented"/>
            </w:pPr>
            <w:r>
              <w:t>Точка управления устройствами</w:t>
            </w:r>
          </w:p>
          <w:p w:rsidR="00EA0E9A" w:rsidRDefault="00EA0E9A" w:rsidP="004F2B51">
            <w:pPr>
              <w:pStyle w:val="PURBullet-Indented"/>
            </w:pPr>
            <w:r>
              <w:t>Настраиваемое средство публикации обновлений</w:t>
            </w:r>
          </w:p>
          <w:p w:rsidR="00EA0E9A" w:rsidRDefault="00EA0E9A" w:rsidP="004F2B51">
            <w:pPr>
              <w:pStyle w:val="PURBullet-Indented"/>
            </w:pPr>
            <w:r>
              <w:t>Точка распространения</w:t>
            </w:r>
          </w:p>
          <w:p w:rsidR="00EA0E9A" w:rsidRDefault="00EA0E9A" w:rsidP="004F2B51">
            <w:pPr>
              <w:pStyle w:val="PURBullet-Indented"/>
            </w:pPr>
            <w:r>
              <w:t>Точка резервного состояния</w:t>
            </w:r>
          </w:p>
          <w:p w:rsidR="00EA0E9A" w:rsidRPr="00217B7D" w:rsidRDefault="00EA0E9A" w:rsidP="004F2B51">
            <w:pPr>
              <w:pStyle w:val="PURBullet-Indented"/>
              <w:rPr>
                <w:lang w:val="ru-RU"/>
              </w:rPr>
            </w:pPr>
            <w:r w:rsidRPr="00217B7D">
              <w:rPr>
                <w:lang w:val="ru-RU"/>
              </w:rPr>
              <w:t xml:space="preserve">Средство инвентаризации для обновлений </w:t>
            </w:r>
            <w:r>
              <w:t>Microsoft</w:t>
            </w:r>
            <w:r w:rsidRPr="00217B7D">
              <w:rPr>
                <w:lang w:val="ru-RU"/>
              </w:rPr>
              <w:t>.</w:t>
            </w:r>
          </w:p>
          <w:p w:rsidR="00EA0E9A" w:rsidRDefault="00EA0E9A" w:rsidP="004F2B51">
            <w:pPr>
              <w:pStyle w:val="PURBullet-Indented"/>
            </w:pPr>
            <w:r>
              <w:t>Точка обслуживания PXE</w:t>
            </w:r>
          </w:p>
          <w:p w:rsidR="00EA0E9A" w:rsidRDefault="00EA0E9A" w:rsidP="004F2B51">
            <w:pPr>
              <w:pStyle w:val="PURBullet-Indented"/>
            </w:pPr>
            <w:r>
              <w:t>Точка управления</w:t>
            </w:r>
          </w:p>
        </w:tc>
        <w:tc>
          <w:tcPr>
            <w:tcW w:w="5400" w:type="dxa"/>
            <w:shd w:val="clear" w:color="auto" w:fill="FFFFFF"/>
          </w:tcPr>
          <w:p w:rsidR="00EA0E9A" w:rsidRDefault="00EA0E9A" w:rsidP="004F2B51">
            <w:pPr>
              <w:pStyle w:val="PURBullet-Indented"/>
            </w:pPr>
            <w:r>
              <w:t>Power Viewer</w:t>
            </w:r>
          </w:p>
          <w:p w:rsidR="00EA0E9A" w:rsidRDefault="00EA0E9A" w:rsidP="004F2B51">
            <w:pPr>
              <w:pStyle w:val="PURBullet-Indented"/>
            </w:pPr>
            <w:r>
              <w:t>Точка формирования отчетов</w:t>
            </w:r>
          </w:p>
          <w:p w:rsidR="00EA0E9A" w:rsidRDefault="00EA0E9A" w:rsidP="004F2B51">
            <w:pPr>
              <w:pStyle w:val="PURBullet-Indented"/>
            </w:pPr>
            <w:r>
              <w:t>System Center Update Publisher</w:t>
            </w:r>
          </w:p>
          <w:p w:rsidR="00EA0E9A" w:rsidRDefault="00EA0E9A" w:rsidP="004F2B51">
            <w:pPr>
              <w:pStyle w:val="PURBullet-Indented"/>
            </w:pPr>
            <w:r>
              <w:t>Дополнительный сервер сайта</w:t>
            </w:r>
          </w:p>
          <w:p w:rsidR="00EA0E9A" w:rsidRDefault="00EA0E9A" w:rsidP="004F2B51">
            <w:pPr>
              <w:pStyle w:val="PURBullet-Indented"/>
            </w:pPr>
            <w:r>
              <w:t>Точка обнаружения серверов</w:t>
            </w:r>
          </w:p>
          <w:p w:rsidR="00EA0E9A" w:rsidRDefault="00EA0E9A" w:rsidP="004F2B51">
            <w:pPr>
              <w:pStyle w:val="PURBullet-Indented"/>
            </w:pPr>
            <w:r>
              <w:t>Точка обновления программного обеспечения.</w:t>
            </w:r>
          </w:p>
          <w:p w:rsidR="00EA0E9A" w:rsidRDefault="00EA0E9A" w:rsidP="004F2B51">
            <w:pPr>
              <w:pStyle w:val="PURBullet-Indented"/>
            </w:pPr>
            <w:r>
              <w:t>Точка миграции состояния</w:t>
            </w:r>
          </w:p>
          <w:p w:rsidR="00EA0E9A" w:rsidRDefault="00EA0E9A" w:rsidP="004F2B51">
            <w:pPr>
              <w:pStyle w:val="PURBullet-Indented"/>
            </w:pPr>
            <w:r>
              <w:t>Точка средства проверки работоспособности системы</w:t>
            </w:r>
          </w:p>
          <w:p w:rsidR="00EA0E9A" w:rsidRDefault="00EA0E9A" w:rsidP="004F2B51">
            <w:pPr>
              <w:pStyle w:val="PURBullet-Indented"/>
            </w:pPr>
            <w:r>
              <w:t>Configuration Pack</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BA2CE3" w:rsidRDefault="00EA0E9A" w:rsidP="004F2B51">
            <w:pPr>
              <w:pStyle w:val="PURTableHeaderBlue"/>
              <w:rPr>
                <w:rFonts w:ascii="Tahoma" w:hAnsi="Tahoma" w:cs="Tahoma"/>
                <w:szCs w:val="18"/>
              </w:rPr>
            </w:pPr>
            <w:r>
              <w:t>System Center Configuration Manager 2007 R3 с технологией SQL Server 2008</w:t>
            </w:r>
          </w:p>
        </w:tc>
      </w:tr>
      <w:tr w:rsidR="00EA0E9A" w:rsidRPr="009102CA"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Консоль управления конфигурациями</w:t>
            </w:r>
          </w:p>
          <w:p w:rsidR="00EA0E9A" w:rsidRDefault="00EA0E9A" w:rsidP="004F2B51">
            <w:pPr>
              <w:pStyle w:val="PURBullet-Indented"/>
            </w:pPr>
            <w:r>
              <w:t>Клиент управления конфигурациями</w:t>
            </w:r>
          </w:p>
          <w:p w:rsidR="00EA0E9A" w:rsidRDefault="00EA0E9A" w:rsidP="004F2B51">
            <w:pPr>
              <w:pStyle w:val="PURBullet-Indented"/>
            </w:pPr>
            <w:r>
              <w:t>Точка управления устройствами</w:t>
            </w:r>
          </w:p>
          <w:p w:rsidR="00EA0E9A" w:rsidRDefault="00EA0E9A" w:rsidP="004F2B51">
            <w:pPr>
              <w:pStyle w:val="PURBullet-Indented"/>
            </w:pPr>
            <w:r>
              <w:t>Настраиваемое средство публикации обновлений</w:t>
            </w:r>
          </w:p>
          <w:p w:rsidR="00EA0E9A" w:rsidRDefault="00EA0E9A" w:rsidP="004F2B51">
            <w:pPr>
              <w:pStyle w:val="PURBullet-Indented"/>
            </w:pPr>
            <w:r>
              <w:t>Точка распространения</w:t>
            </w:r>
          </w:p>
          <w:p w:rsidR="00EA0E9A" w:rsidRDefault="00EA0E9A" w:rsidP="004F2B51">
            <w:pPr>
              <w:pStyle w:val="PURBullet-Indented"/>
            </w:pPr>
            <w:r>
              <w:t>Точка резервного состояния</w:t>
            </w:r>
          </w:p>
          <w:p w:rsidR="00EA0E9A" w:rsidRPr="00217B7D" w:rsidRDefault="00EA0E9A" w:rsidP="004F2B51">
            <w:pPr>
              <w:pStyle w:val="PURBullet-Indented"/>
              <w:rPr>
                <w:lang w:val="ru-RU"/>
              </w:rPr>
            </w:pPr>
            <w:r w:rsidRPr="00217B7D">
              <w:rPr>
                <w:lang w:val="ru-RU"/>
              </w:rPr>
              <w:t xml:space="preserve">Средство инвентаризации для обновлений </w:t>
            </w:r>
            <w:r>
              <w:t>Microsoft</w:t>
            </w:r>
            <w:r w:rsidRPr="00217B7D">
              <w:rPr>
                <w:lang w:val="ru-RU"/>
              </w:rPr>
              <w:t>.</w:t>
            </w:r>
          </w:p>
          <w:p w:rsidR="00EA0E9A" w:rsidRDefault="00EA0E9A" w:rsidP="004F2B51">
            <w:pPr>
              <w:pStyle w:val="PURBullet-Indented"/>
            </w:pPr>
            <w:r>
              <w:t>Точка обслуживания PXE</w:t>
            </w:r>
          </w:p>
          <w:p w:rsidR="00EA0E9A" w:rsidRDefault="00EA0E9A" w:rsidP="004F2B51">
            <w:pPr>
              <w:pStyle w:val="PURBullet-Indented"/>
            </w:pPr>
            <w:r>
              <w:t>Точка управления</w:t>
            </w:r>
          </w:p>
          <w:p w:rsidR="00EA0E9A" w:rsidRDefault="00EA0E9A" w:rsidP="004F2B51">
            <w:pPr>
              <w:pStyle w:val="PURBullet-Indented"/>
            </w:pPr>
            <w:r>
              <w:t>Power Viewer</w:t>
            </w:r>
          </w:p>
          <w:p w:rsidR="00EA0E9A" w:rsidRPr="00DE302C" w:rsidRDefault="00EA0E9A" w:rsidP="004F2B51">
            <w:pPr>
              <w:pStyle w:val="PURBullet-Indented"/>
            </w:pPr>
            <w:r>
              <w:t>Точка формирования отчетов</w:t>
            </w:r>
          </w:p>
          <w:p w:rsidR="00EA0E9A" w:rsidRDefault="00EA0E9A" w:rsidP="004F2B51">
            <w:pPr>
              <w:pStyle w:val="PURBullet-Indented"/>
            </w:pPr>
            <w:r>
              <w:t>System Center Update Publisher</w:t>
            </w:r>
          </w:p>
          <w:p w:rsidR="00EA0E9A" w:rsidRDefault="00EA0E9A" w:rsidP="004F2B51">
            <w:pPr>
              <w:pStyle w:val="PURBullet-Indented"/>
            </w:pPr>
            <w:r>
              <w:t>Дополнительный сервер сайта</w:t>
            </w:r>
          </w:p>
          <w:p w:rsidR="00EA0E9A" w:rsidRDefault="00EA0E9A" w:rsidP="004F2B51">
            <w:pPr>
              <w:pStyle w:val="PURBullet-Indented"/>
            </w:pPr>
            <w:r>
              <w:t>Точка обнаружения серверов</w:t>
            </w:r>
          </w:p>
          <w:p w:rsidR="00EA0E9A" w:rsidRDefault="00EA0E9A" w:rsidP="004F2B51">
            <w:pPr>
              <w:pStyle w:val="PURBullet-Indented"/>
            </w:pPr>
            <w:r>
              <w:t>Точка обновления программного обеспечения.</w:t>
            </w:r>
          </w:p>
          <w:p w:rsidR="00EA0E9A" w:rsidRPr="00BA2CE3" w:rsidRDefault="00EA0E9A" w:rsidP="004F2B51">
            <w:pPr>
              <w:pStyle w:val="PURBullet-Indented"/>
            </w:pPr>
            <w:r>
              <w:t>Точка миграции состояния</w:t>
            </w:r>
          </w:p>
        </w:tc>
        <w:tc>
          <w:tcPr>
            <w:tcW w:w="5400" w:type="dxa"/>
            <w:shd w:val="clear" w:color="auto" w:fill="FFFFFF"/>
          </w:tcPr>
          <w:p w:rsidR="00EA0E9A" w:rsidRDefault="00EA0E9A" w:rsidP="004F2B51">
            <w:pPr>
              <w:pStyle w:val="PURBullet-Indented"/>
            </w:pPr>
            <w:r>
              <w:t>Средства управления</w:t>
            </w:r>
          </w:p>
          <w:p w:rsidR="00EA0E9A" w:rsidRPr="00E14893" w:rsidRDefault="00EA0E9A" w:rsidP="004F2B51">
            <w:pPr>
              <w:pStyle w:val="PURBullet-Indented"/>
            </w:pPr>
            <w:r>
              <w:t>Клиентские компоненты служб уведомления</w:t>
            </w:r>
          </w:p>
          <w:p w:rsidR="00EA0E9A" w:rsidRPr="00E14893" w:rsidRDefault="00EA0E9A" w:rsidP="004F2B51">
            <w:pPr>
              <w:pStyle w:val="PURBullet-Indented"/>
            </w:pPr>
            <w:r>
              <w:t>Диспетчер отчетов служб отчетов</w:t>
            </w:r>
          </w:p>
          <w:p w:rsidR="00EA0E9A" w:rsidRDefault="00EA0E9A" w:rsidP="004F2B51">
            <w:pPr>
              <w:pStyle w:val="PURBullet-Indented"/>
            </w:pPr>
            <w:r>
              <w:t>Точка средства проверки работоспособности системы</w:t>
            </w:r>
          </w:p>
          <w:p w:rsidR="00EA0E9A" w:rsidRDefault="00EA0E9A" w:rsidP="004F2B51">
            <w:pPr>
              <w:pStyle w:val="PURBullet-Indented"/>
            </w:pPr>
            <w:r>
              <w:t>Configuration Pack</w:t>
            </w:r>
          </w:p>
          <w:p w:rsidR="00EA0E9A" w:rsidRPr="00E14893" w:rsidRDefault="00EA0E9A" w:rsidP="004F2B51">
            <w:pPr>
              <w:pStyle w:val="PURBullet-Indented"/>
            </w:pPr>
            <w:r>
              <w:t>Общие средства служб аналитики</w:t>
            </w:r>
          </w:p>
          <w:p w:rsidR="00EA0E9A" w:rsidRPr="00E14893" w:rsidRDefault="00EA0E9A" w:rsidP="004F2B51">
            <w:pPr>
              <w:pStyle w:val="PURBullet-Indented"/>
            </w:pPr>
            <w:r>
              <w:t>Центр разработки бизнес-аналитики</w:t>
            </w:r>
          </w:p>
          <w:p w:rsidR="00EA0E9A" w:rsidRDefault="00EA0E9A" w:rsidP="004F2B51">
            <w:pPr>
              <w:pStyle w:val="PURBullet-Indented"/>
            </w:pPr>
            <w:r>
              <w:t>Компоненты подключения</w:t>
            </w:r>
          </w:p>
          <w:p w:rsidR="00EA0E9A" w:rsidRDefault="00EA0E9A" w:rsidP="004F2B51">
            <w:pPr>
              <w:pStyle w:val="PURBullet-Indented"/>
            </w:pPr>
            <w:r>
              <w:t>Компоненты прежних версий</w:t>
            </w:r>
          </w:p>
          <w:p w:rsidR="00EA0E9A" w:rsidRPr="00E14893" w:rsidRDefault="00EA0E9A" w:rsidP="004F2B51">
            <w:pPr>
              <w:pStyle w:val="PURBullet-Indented"/>
            </w:pPr>
            <w:r>
              <w:t>Общие средства служб Reporting Services</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 </w:t>
            </w:r>
          </w:p>
          <w:p w:rsidR="00EA0E9A" w:rsidRDefault="00EA0E9A" w:rsidP="004F2B51">
            <w:pPr>
              <w:pStyle w:val="PURBullet-Indented"/>
            </w:pPr>
            <w:r>
              <w:t>Общие средства SQL Server 2008</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E14893" w:rsidRDefault="00EA0E9A" w:rsidP="004F2B51">
            <w:pPr>
              <w:pStyle w:val="PURBullet-Indented"/>
            </w:pPr>
            <w:r>
              <w:t>Клиентские функции SQLXML</w:t>
            </w:r>
          </w:p>
          <w:p w:rsidR="00EA0E9A" w:rsidRPr="009102CA" w:rsidRDefault="00EA0E9A" w:rsidP="004F2B51">
            <w:pPr>
              <w:pStyle w:val="PURBullet-Indented"/>
              <w:rPr>
                <w:rFonts w:ascii="Tahoma" w:hAnsi="Tahoma" w:cs="Tahoma"/>
                <w:color w:val="000000"/>
                <w:szCs w:val="18"/>
                <w:lang w:val="fr-FR"/>
              </w:rPr>
            </w:pPr>
            <w:r>
              <w:t>Средства</w:t>
            </w:r>
            <w:r w:rsidRPr="009102CA">
              <w:rPr>
                <w:lang w:val="fr-FR"/>
              </w:rPr>
              <w:t xml:space="preserve"> Mobile Server </w:t>
            </w:r>
            <w:r>
              <w:t>для</w:t>
            </w:r>
            <w:r w:rsidRPr="009102CA">
              <w:rPr>
                <w:lang w:val="fr-FR"/>
              </w:rPr>
              <w:t xml:space="preserve"> SQL Server</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7C2A51" w:rsidRDefault="00EA0E9A" w:rsidP="004F2B51">
            <w:pPr>
              <w:pStyle w:val="PURTableHeaderBlue"/>
            </w:pPr>
            <w:r>
              <w:t>System Center Data Protection Manager 2010</w:t>
            </w:r>
          </w:p>
        </w:tc>
      </w:tr>
      <w:tr w:rsidR="00EA0E9A" w:rsidRPr="009102CA" w:rsidTr="004F2B51">
        <w:tc>
          <w:tcPr>
            <w:tcW w:w="5400" w:type="dxa"/>
            <w:shd w:val="clear" w:color="auto" w:fill="FFFFFF"/>
            <w:tcMar>
              <w:top w:w="43" w:type="dxa"/>
              <w:left w:w="115" w:type="dxa"/>
              <w:bottom w:w="43" w:type="dxa"/>
              <w:right w:w="115" w:type="dxa"/>
            </w:tcMar>
          </w:tcPr>
          <w:p w:rsidR="00EA0E9A" w:rsidRPr="00956B44" w:rsidRDefault="00EA0E9A" w:rsidP="004F2B51">
            <w:pPr>
              <w:pStyle w:val="PURBullet-Indented"/>
            </w:pPr>
            <w:r>
              <w:t>Агент Data Protection Manager 2010</w:t>
            </w:r>
          </w:p>
          <w:p w:rsidR="00EA0E9A" w:rsidRPr="00217B7D" w:rsidRDefault="00EA0E9A" w:rsidP="004F2B51">
            <w:pPr>
              <w:pStyle w:val="PURBullet-Indented"/>
              <w:rPr>
                <w:lang w:val="ru-RU"/>
              </w:rPr>
            </w:pPr>
            <w:r w:rsidRPr="00217B7D">
              <w:rPr>
                <w:lang w:val="ru-RU"/>
              </w:rPr>
              <w:t xml:space="preserve">Удаленная консоль </w:t>
            </w:r>
            <w:r>
              <w:t>Data</w:t>
            </w:r>
            <w:r w:rsidRPr="00217B7D">
              <w:rPr>
                <w:lang w:val="ru-RU"/>
              </w:rPr>
              <w:t xml:space="preserve"> </w:t>
            </w:r>
            <w:r>
              <w:t>Protection</w:t>
            </w:r>
            <w:r w:rsidRPr="00217B7D">
              <w:rPr>
                <w:lang w:val="ru-RU"/>
              </w:rPr>
              <w:t xml:space="preserve"> </w:t>
            </w:r>
            <w:r>
              <w:t>Manager</w:t>
            </w:r>
            <w:r w:rsidRPr="00217B7D">
              <w:rPr>
                <w:lang w:val="ru-RU"/>
              </w:rPr>
              <w:t xml:space="preserve"> с</w:t>
            </w:r>
            <w:r>
              <w:t> </w:t>
            </w:r>
            <w:r w:rsidRPr="00217B7D">
              <w:rPr>
                <w:lang w:val="ru-RU"/>
              </w:rPr>
              <w:t>интерфейсом командной строки</w:t>
            </w:r>
          </w:p>
          <w:p w:rsidR="00EA0E9A" w:rsidRPr="00217B7D" w:rsidRDefault="00EA0E9A" w:rsidP="004F2B51">
            <w:pPr>
              <w:pStyle w:val="PURBullet-Indented"/>
              <w:rPr>
                <w:lang w:val="ru-RU"/>
              </w:rPr>
            </w:pPr>
            <w:r w:rsidRPr="00217B7D">
              <w:rPr>
                <w:lang w:val="ru-RU"/>
              </w:rPr>
              <w:t xml:space="preserve">Агент средства восстановления системы </w:t>
            </w:r>
            <w:r>
              <w:t>Data</w:t>
            </w:r>
            <w:r w:rsidRPr="00217B7D">
              <w:rPr>
                <w:lang w:val="ru-RU"/>
              </w:rPr>
              <w:t xml:space="preserve"> </w:t>
            </w:r>
            <w:r>
              <w:t>Protection</w:t>
            </w:r>
            <w:r w:rsidRPr="00217B7D">
              <w:rPr>
                <w:lang w:val="ru-RU"/>
              </w:rPr>
              <w:t xml:space="preserve"> </w:t>
            </w:r>
            <w:r>
              <w:t>Manager</w:t>
            </w:r>
          </w:p>
          <w:p w:rsidR="00EA0E9A" w:rsidRDefault="00EA0E9A" w:rsidP="004F2B51">
            <w:pPr>
              <w:pStyle w:val="PURBullet-Indented"/>
            </w:pPr>
            <w:r>
              <w:t>Общие средства служб аналитики</w:t>
            </w:r>
          </w:p>
          <w:p w:rsidR="00EA0E9A" w:rsidRDefault="00EA0E9A" w:rsidP="004F2B51">
            <w:pPr>
              <w:pStyle w:val="PURBullet-Indented"/>
            </w:pPr>
            <w:r>
              <w:t>Центр разработки бизнес-аналитики</w:t>
            </w:r>
          </w:p>
          <w:p w:rsidR="00EA0E9A" w:rsidRDefault="00EA0E9A" w:rsidP="004F2B51">
            <w:pPr>
              <w:pStyle w:val="PURBullet-Indented"/>
            </w:pPr>
            <w:r>
              <w:t>Компоненты подключения</w:t>
            </w:r>
          </w:p>
          <w:p w:rsidR="00EA0E9A" w:rsidRDefault="00EA0E9A" w:rsidP="004F2B51">
            <w:pPr>
              <w:pStyle w:val="PURBullet-Indented"/>
            </w:pPr>
            <w:r>
              <w:lastRenderedPageBreak/>
              <w:t>Компоненты прежних версий</w:t>
            </w:r>
          </w:p>
          <w:p w:rsidR="00EA0E9A" w:rsidRPr="00C37510" w:rsidRDefault="00EA0E9A" w:rsidP="004F2B51">
            <w:pPr>
              <w:pStyle w:val="PURBullet-Indented"/>
            </w:pPr>
            <w:r>
              <w:t>Средства управления</w:t>
            </w:r>
          </w:p>
        </w:tc>
        <w:tc>
          <w:tcPr>
            <w:tcW w:w="5400" w:type="dxa"/>
            <w:shd w:val="clear" w:color="auto" w:fill="FFFFFF"/>
          </w:tcPr>
          <w:p w:rsidR="00EA0E9A" w:rsidRDefault="00EA0E9A" w:rsidP="004F2B51">
            <w:pPr>
              <w:pStyle w:val="PURBullet-Indented"/>
            </w:pPr>
            <w:r>
              <w:lastRenderedPageBreak/>
              <w:t>Клиентские компоненты служб уведомления</w:t>
            </w:r>
          </w:p>
          <w:p w:rsidR="00EA0E9A" w:rsidRDefault="00EA0E9A" w:rsidP="004F2B51">
            <w:pPr>
              <w:pStyle w:val="PURBullet-Indented"/>
            </w:pPr>
            <w:r>
              <w:t>Диспетчер отчетов служб отчетов</w:t>
            </w:r>
          </w:p>
          <w:p w:rsidR="00EA0E9A" w:rsidRDefault="00EA0E9A" w:rsidP="004F2B51">
            <w:pPr>
              <w:pStyle w:val="PURBullet-Indented"/>
            </w:pPr>
            <w:r>
              <w:t>Общие средства служб Reporting Services</w:t>
            </w:r>
          </w:p>
          <w:p w:rsidR="00EA0E9A" w:rsidRDefault="00EA0E9A" w:rsidP="004F2B51">
            <w:pPr>
              <w:pStyle w:val="PURBullet-Indented"/>
            </w:pPr>
            <w:r>
              <w:t>Общие средства SQL Server 2008</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Default="00EA0E9A" w:rsidP="004F2B51">
            <w:pPr>
              <w:pStyle w:val="PURBullet-Indented"/>
            </w:pPr>
            <w:r>
              <w:t>Клиентские функции SQLXML</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w:t>
            </w:r>
          </w:p>
          <w:p w:rsidR="00EA0E9A" w:rsidRPr="009102CA" w:rsidRDefault="00EA0E9A" w:rsidP="004F2B51">
            <w:pPr>
              <w:pStyle w:val="PURBullet-Indented"/>
              <w:rPr>
                <w:lang w:val="fr-FR"/>
              </w:rPr>
            </w:pPr>
            <w:r>
              <w:lastRenderedPageBreak/>
              <w:t>Средства</w:t>
            </w:r>
            <w:r w:rsidRPr="009102CA">
              <w:rPr>
                <w:lang w:val="fr-FR"/>
              </w:rPr>
              <w:t xml:space="preserve"> Mobile Server </w:t>
            </w:r>
            <w:r>
              <w:t>для</w:t>
            </w:r>
            <w:r w:rsidRPr="009102CA">
              <w:rPr>
                <w:lang w:val="fr-FR"/>
              </w:rPr>
              <w:t xml:space="preserve"> SQL Server</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C37510" w:rsidRDefault="00EA0E9A" w:rsidP="004F2B51">
            <w:pPr>
              <w:pStyle w:val="PURTableHeaderBlue"/>
            </w:pPr>
            <w:r>
              <w:lastRenderedPageBreak/>
              <w:t>System Center Operations Manager 2007 R2</w:t>
            </w:r>
          </w:p>
        </w:tc>
      </w:tr>
      <w:tr w:rsidR="00EA0E9A" w:rsidRPr="00061749" w:rsidTr="004F2B51">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Двоичные файлы агента и модуля поддержки</w:t>
            </w:r>
          </w:p>
          <w:p w:rsidR="00EA0E9A" w:rsidRPr="00F85EDD" w:rsidRDefault="00EA0E9A" w:rsidP="004F2B51">
            <w:pPr>
              <w:pStyle w:val="PURBullet-Indented"/>
            </w:pPr>
            <w:r>
              <w:t>База данных аудита</w:t>
            </w:r>
          </w:p>
          <w:p w:rsidR="00EA0E9A" w:rsidRPr="007C2A51" w:rsidRDefault="00EA0E9A" w:rsidP="004F2B51">
            <w:pPr>
              <w:pStyle w:val="PURBullet-Indented"/>
            </w:pPr>
            <w:r>
              <w:t>Connector Framework</w:t>
            </w:r>
          </w:p>
          <w:p w:rsidR="00EA0E9A" w:rsidRPr="00F85EDD" w:rsidRDefault="00EA0E9A" w:rsidP="004F2B51">
            <w:pPr>
              <w:pStyle w:val="PURBullet-Indented"/>
            </w:pPr>
            <w:r>
              <w:t>Консоль</w:t>
            </w:r>
          </w:p>
          <w:p w:rsidR="00EA0E9A" w:rsidRPr="00C37510" w:rsidRDefault="00EA0E9A" w:rsidP="004F2B51">
            <w:pPr>
              <w:pStyle w:val="PURBullet-Indented"/>
            </w:pPr>
            <w:r>
              <w:t>База данных</w:t>
            </w:r>
          </w:p>
        </w:tc>
        <w:tc>
          <w:tcPr>
            <w:tcW w:w="5400" w:type="dxa"/>
            <w:shd w:val="clear" w:color="auto" w:fill="FFFFFF"/>
          </w:tcPr>
          <w:p w:rsidR="00EA0E9A" w:rsidRPr="00F85EDD" w:rsidRDefault="00EA0E9A" w:rsidP="004F2B51">
            <w:pPr>
              <w:pStyle w:val="PURBullet-Indented"/>
            </w:pPr>
            <w:r>
              <w:t>Пакеты управления</w:t>
            </w:r>
          </w:p>
          <w:p w:rsidR="00EA0E9A" w:rsidRPr="00F85EDD" w:rsidRDefault="00EA0E9A" w:rsidP="004F2B51">
            <w:pPr>
              <w:pStyle w:val="PURBullet-Indented"/>
            </w:pPr>
            <w:r>
              <w:t>PowerShell</w:t>
            </w:r>
          </w:p>
          <w:p w:rsidR="00EA0E9A" w:rsidRPr="00F85EDD" w:rsidRDefault="00EA0E9A" w:rsidP="004F2B51">
            <w:pPr>
              <w:pStyle w:val="PURBullet-Indented"/>
            </w:pPr>
            <w:r>
              <w:t>Хранилище отчетных данных</w:t>
            </w:r>
          </w:p>
          <w:p w:rsidR="00EA0E9A" w:rsidRPr="00BB676D" w:rsidRDefault="00EA0E9A" w:rsidP="004F2B51">
            <w:pPr>
              <w:pStyle w:val="PURBullet-Indented"/>
            </w:pPr>
            <w:r>
              <w:t>Reporting Server</w:t>
            </w:r>
          </w:p>
          <w:p w:rsidR="00EA0E9A" w:rsidRPr="00C37510" w:rsidRDefault="00EA0E9A" w:rsidP="004F2B51">
            <w:pPr>
              <w:pStyle w:val="PURBullet-Indented"/>
            </w:pPr>
            <w:r>
              <w:t>Веб-консоль</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C37510" w:rsidRDefault="00EA0E9A" w:rsidP="004F2B51">
            <w:pPr>
              <w:pStyle w:val="PURTableHeaderBlue"/>
            </w:pPr>
            <w:r>
              <w:t xml:space="preserve">System Center Operations Manager 2007 R2 с технологией SQL Server 2008 </w:t>
            </w:r>
          </w:p>
        </w:tc>
      </w:tr>
      <w:tr w:rsidR="00EA0E9A" w:rsidRPr="009102CA" w:rsidTr="004F2B51">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Двоичные файлы агента и модуля поддержки</w:t>
            </w:r>
          </w:p>
          <w:p w:rsidR="00EA0E9A" w:rsidRPr="00F85EDD" w:rsidRDefault="00EA0E9A" w:rsidP="004F2B51">
            <w:pPr>
              <w:pStyle w:val="PURBullet-Indented"/>
            </w:pPr>
            <w:r>
              <w:t>База данных аудита</w:t>
            </w:r>
          </w:p>
          <w:p w:rsidR="00EA0E9A" w:rsidRPr="007C2A51" w:rsidRDefault="00EA0E9A" w:rsidP="004F2B51">
            <w:pPr>
              <w:pStyle w:val="PURBullet-Indented"/>
            </w:pPr>
            <w:r>
              <w:t>Connector Framework</w:t>
            </w:r>
          </w:p>
          <w:p w:rsidR="00EA0E9A" w:rsidRPr="00F85EDD" w:rsidRDefault="00EA0E9A" w:rsidP="004F2B51">
            <w:pPr>
              <w:pStyle w:val="PURBullet-Indented"/>
            </w:pPr>
            <w:r>
              <w:t>Консоль</w:t>
            </w:r>
          </w:p>
          <w:p w:rsidR="00EA0E9A" w:rsidRPr="00F85EDD" w:rsidRDefault="00EA0E9A" w:rsidP="004F2B51">
            <w:pPr>
              <w:pStyle w:val="PURBullet-Indented"/>
            </w:pPr>
            <w:r>
              <w:t>База данных</w:t>
            </w:r>
          </w:p>
          <w:p w:rsidR="00EA0E9A" w:rsidRPr="00F85EDD" w:rsidRDefault="00EA0E9A" w:rsidP="004F2B51">
            <w:pPr>
              <w:pStyle w:val="PURBullet-Indented"/>
            </w:pPr>
            <w:r>
              <w:t>Пакеты управления</w:t>
            </w:r>
          </w:p>
          <w:p w:rsidR="00EA0E9A" w:rsidRPr="00F85EDD" w:rsidRDefault="00EA0E9A" w:rsidP="004F2B51">
            <w:pPr>
              <w:pStyle w:val="PURBullet-Indented"/>
            </w:pPr>
            <w:r>
              <w:t>PowerShell</w:t>
            </w:r>
          </w:p>
          <w:p w:rsidR="00EA0E9A" w:rsidRPr="00F85EDD" w:rsidRDefault="00EA0E9A" w:rsidP="004F2B51">
            <w:pPr>
              <w:pStyle w:val="PURBullet-Indented"/>
            </w:pPr>
            <w:r>
              <w:t>Хранилище отчетных данных</w:t>
            </w:r>
          </w:p>
          <w:p w:rsidR="00EA0E9A" w:rsidRDefault="00EA0E9A" w:rsidP="004F2B51">
            <w:pPr>
              <w:pStyle w:val="PURBullet-Indented"/>
            </w:pPr>
            <w:r>
              <w:t>Reporting Server</w:t>
            </w:r>
          </w:p>
          <w:p w:rsidR="00EA0E9A" w:rsidRPr="00DE302C" w:rsidRDefault="00EA0E9A" w:rsidP="004F2B51">
            <w:pPr>
              <w:pStyle w:val="PURBullet-Indented"/>
            </w:pPr>
            <w:r>
              <w:t>Веб-консоль</w:t>
            </w:r>
          </w:p>
          <w:p w:rsidR="00EA0E9A" w:rsidRPr="00BB676D" w:rsidRDefault="00EA0E9A" w:rsidP="004F2B51">
            <w:pPr>
              <w:pStyle w:val="PURBullet-Indented"/>
            </w:pPr>
            <w:r>
              <w:t>Общие средства служб аналитики</w:t>
            </w:r>
          </w:p>
          <w:p w:rsidR="00EA0E9A" w:rsidRPr="00BB676D" w:rsidRDefault="00EA0E9A" w:rsidP="004F2B51">
            <w:pPr>
              <w:pStyle w:val="PURBullet-Indented"/>
            </w:pPr>
            <w:r>
              <w:t>Центр разработки бизнес-аналитики</w:t>
            </w:r>
          </w:p>
        </w:tc>
        <w:tc>
          <w:tcPr>
            <w:tcW w:w="5400" w:type="dxa"/>
            <w:shd w:val="clear" w:color="auto" w:fill="FFFFFF"/>
          </w:tcPr>
          <w:p w:rsidR="00EA0E9A" w:rsidRDefault="00EA0E9A" w:rsidP="004F2B51">
            <w:pPr>
              <w:pStyle w:val="PURBullet-Indented"/>
            </w:pPr>
            <w:r>
              <w:t>Компоненты подключения</w:t>
            </w:r>
          </w:p>
          <w:p w:rsidR="00EA0E9A" w:rsidRDefault="00EA0E9A" w:rsidP="004F2B51">
            <w:pPr>
              <w:pStyle w:val="PURBullet-Indented"/>
            </w:pPr>
            <w:r>
              <w:t>Компоненты прежних версий</w:t>
            </w:r>
          </w:p>
          <w:p w:rsidR="00EA0E9A" w:rsidRPr="00BB676D" w:rsidRDefault="00EA0E9A" w:rsidP="004F2B51">
            <w:pPr>
              <w:pStyle w:val="PURBullet-Indented"/>
            </w:pPr>
            <w:r>
              <w:t>Средства управления</w:t>
            </w:r>
          </w:p>
          <w:p w:rsidR="00EA0E9A" w:rsidRPr="00BB676D" w:rsidRDefault="00EA0E9A" w:rsidP="004F2B51">
            <w:pPr>
              <w:pStyle w:val="PURBullet-Indented"/>
            </w:pPr>
            <w:r>
              <w:t>Клиентские компоненты служб уведомления</w:t>
            </w:r>
          </w:p>
          <w:p w:rsidR="00EA0E9A" w:rsidRPr="00BB676D" w:rsidRDefault="00EA0E9A" w:rsidP="004F2B51">
            <w:pPr>
              <w:pStyle w:val="PURBullet-Indented"/>
            </w:pPr>
            <w:r>
              <w:t>Диспетчер отчетов служб отчетов</w:t>
            </w:r>
          </w:p>
          <w:p w:rsidR="00EA0E9A" w:rsidRPr="00BB676D" w:rsidRDefault="00EA0E9A" w:rsidP="004F2B51">
            <w:pPr>
              <w:pStyle w:val="PURBullet-Indented"/>
            </w:pPr>
            <w:r>
              <w:t>Общие средства служб Reporting Services</w:t>
            </w:r>
          </w:p>
          <w:p w:rsidR="00EA0E9A" w:rsidRPr="00BB676D" w:rsidRDefault="00EA0E9A" w:rsidP="004F2B51">
            <w:pPr>
              <w:pStyle w:val="PURBullet-Indented"/>
            </w:pPr>
            <w:r>
              <w:t>Общие средства SQL Server 2008</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BB676D" w:rsidRDefault="00EA0E9A" w:rsidP="004F2B51">
            <w:pPr>
              <w:pStyle w:val="PURBullet-Indented"/>
            </w:pPr>
            <w:r>
              <w:t>Клиентские функции SQLXML</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w:t>
            </w:r>
          </w:p>
          <w:p w:rsidR="00EA0E9A" w:rsidRPr="009102CA" w:rsidRDefault="00EA0E9A" w:rsidP="004F2B51">
            <w:pPr>
              <w:pStyle w:val="PURBullet-Indented"/>
              <w:rPr>
                <w:lang w:val="fr-FR"/>
              </w:rPr>
            </w:pPr>
            <w:r>
              <w:t>Средства</w:t>
            </w:r>
            <w:r w:rsidRPr="009102CA">
              <w:rPr>
                <w:lang w:val="fr-FR"/>
              </w:rPr>
              <w:t xml:space="preserve"> Mobile Server </w:t>
            </w:r>
            <w:r>
              <w:t>для</w:t>
            </w:r>
            <w:r w:rsidRPr="009102CA">
              <w:rPr>
                <w:lang w:val="fr-FR"/>
              </w:rPr>
              <w:t xml:space="preserve"> SQL Server</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System Center Service Manager 2010</w:t>
            </w:r>
          </w:p>
        </w:tc>
      </w:tr>
      <w:tr w:rsidR="00EA0E9A" w:rsidRPr="00061749" w:rsidTr="004F2B51">
        <w:tc>
          <w:tcPr>
            <w:tcW w:w="5400" w:type="dxa"/>
            <w:shd w:val="clear" w:color="auto" w:fill="FFFFFF"/>
            <w:tcMar>
              <w:top w:w="43" w:type="dxa"/>
              <w:left w:w="115" w:type="dxa"/>
              <w:bottom w:w="43" w:type="dxa"/>
              <w:right w:w="115" w:type="dxa"/>
            </w:tcMar>
          </w:tcPr>
          <w:p w:rsidR="00EA0E9A" w:rsidRPr="00F27EE6" w:rsidRDefault="00EA0E9A" w:rsidP="004F2B51">
            <w:pPr>
              <w:pStyle w:val="PURBullet-Indented"/>
            </w:pPr>
            <w:r>
              <w:t>Сервер управления хранилища данных</w:t>
            </w:r>
          </w:p>
          <w:p w:rsidR="00EA0E9A" w:rsidRDefault="00EA0E9A" w:rsidP="004F2B51">
            <w:pPr>
              <w:pStyle w:val="PURBullet-Indented"/>
            </w:pPr>
            <w:r>
              <w:t>База данных хранилища данных</w:t>
            </w:r>
          </w:p>
        </w:tc>
        <w:tc>
          <w:tcPr>
            <w:tcW w:w="5400" w:type="dxa"/>
            <w:shd w:val="clear" w:color="auto" w:fill="FFFFFF"/>
          </w:tcPr>
          <w:p w:rsidR="00EA0E9A" w:rsidRPr="00F27EE6" w:rsidRDefault="00EA0E9A" w:rsidP="004F2B51">
            <w:pPr>
              <w:pStyle w:val="PURBullet-Indented"/>
            </w:pPr>
            <w:r>
              <w:t>Консоль Service Manager</w:t>
            </w:r>
          </w:p>
          <w:p w:rsidR="00EA0E9A" w:rsidRDefault="00EA0E9A" w:rsidP="004F2B51">
            <w:pPr>
              <w:pStyle w:val="PURBullet-Indented"/>
            </w:pPr>
            <w:r>
              <w:t>Портал самообслуживания</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F27EE6" w:rsidRDefault="00EA0E9A" w:rsidP="004F2B51">
            <w:pPr>
              <w:pStyle w:val="PURTableHeaderBlue"/>
              <w:rPr>
                <w:rFonts w:ascii="Tahoma" w:hAnsi="Tahoma"/>
                <w:szCs w:val="18"/>
              </w:rPr>
            </w:pPr>
            <w:r>
              <w:t>System Center Service Manager 2010 с технологией SQL Server 2008</w:t>
            </w:r>
          </w:p>
        </w:tc>
      </w:tr>
      <w:tr w:rsidR="00EA0E9A" w:rsidRPr="009102CA" w:rsidTr="004F2B51">
        <w:tc>
          <w:tcPr>
            <w:tcW w:w="5400" w:type="dxa"/>
            <w:shd w:val="clear" w:color="auto" w:fill="FFFFFF"/>
            <w:tcMar>
              <w:top w:w="43" w:type="dxa"/>
              <w:left w:w="115" w:type="dxa"/>
              <w:bottom w:w="43" w:type="dxa"/>
              <w:right w:w="115" w:type="dxa"/>
            </w:tcMar>
          </w:tcPr>
          <w:p w:rsidR="00EA0E9A" w:rsidRPr="00F27EE6" w:rsidRDefault="00EA0E9A" w:rsidP="004F2B51">
            <w:pPr>
              <w:pStyle w:val="PURBullet-Indented"/>
            </w:pPr>
            <w:r>
              <w:t>Сервер управления хранилища данных</w:t>
            </w:r>
          </w:p>
          <w:p w:rsidR="00EA0E9A" w:rsidRPr="00F27EE6" w:rsidRDefault="00EA0E9A" w:rsidP="004F2B51">
            <w:pPr>
              <w:pStyle w:val="PURBullet-Indented"/>
            </w:pPr>
            <w:r>
              <w:t>База данных хранилища данных</w:t>
            </w:r>
          </w:p>
          <w:p w:rsidR="00EA0E9A" w:rsidRPr="00F27EE6" w:rsidRDefault="00EA0E9A" w:rsidP="004F2B51">
            <w:pPr>
              <w:pStyle w:val="PURBullet-Indented"/>
            </w:pPr>
            <w:r>
              <w:t>Консоль Service Manager</w:t>
            </w:r>
          </w:p>
          <w:p w:rsidR="00EA0E9A" w:rsidRPr="00F27EE6" w:rsidRDefault="00EA0E9A" w:rsidP="004F2B51">
            <w:pPr>
              <w:pStyle w:val="PURBullet-Indented"/>
            </w:pPr>
            <w:r>
              <w:t>Портал самообслуживания</w:t>
            </w:r>
          </w:p>
          <w:p w:rsidR="00EA0E9A" w:rsidRPr="00F27EE6" w:rsidRDefault="00EA0E9A" w:rsidP="004F2B51">
            <w:pPr>
              <w:pStyle w:val="PURBullet-Indented"/>
            </w:pPr>
            <w:r>
              <w:t>Общие средства служб аналитики</w:t>
            </w:r>
          </w:p>
          <w:p w:rsidR="00EA0E9A" w:rsidRPr="00F27EE6" w:rsidRDefault="00EA0E9A" w:rsidP="004F2B51">
            <w:pPr>
              <w:pStyle w:val="PURBullet-Indented"/>
            </w:pPr>
            <w:r>
              <w:t>Центр разработки бизнес-аналитики</w:t>
            </w:r>
          </w:p>
          <w:p w:rsidR="00EA0E9A" w:rsidRPr="00F27EE6" w:rsidRDefault="00EA0E9A" w:rsidP="004F2B51">
            <w:pPr>
              <w:pStyle w:val="PURBullet-Indented"/>
            </w:pPr>
            <w:r>
              <w:t>Компоненты подключения</w:t>
            </w:r>
          </w:p>
          <w:p w:rsidR="00EA0E9A" w:rsidRPr="00F27EE6" w:rsidRDefault="00EA0E9A" w:rsidP="004F2B51">
            <w:pPr>
              <w:pStyle w:val="PURBullet-Indented"/>
            </w:pPr>
            <w:r>
              <w:t>Компоненты прежних версий</w:t>
            </w:r>
          </w:p>
          <w:p w:rsidR="00EA0E9A" w:rsidRPr="00C37510" w:rsidRDefault="00EA0E9A" w:rsidP="004F2B51">
            <w:pPr>
              <w:pStyle w:val="PURBullet-Indented"/>
            </w:pPr>
            <w:r>
              <w:t>Средства управления</w:t>
            </w:r>
          </w:p>
        </w:tc>
        <w:tc>
          <w:tcPr>
            <w:tcW w:w="5400" w:type="dxa"/>
            <w:shd w:val="clear" w:color="auto" w:fill="FFFFFF"/>
          </w:tcPr>
          <w:p w:rsidR="00EA0E9A" w:rsidRPr="00F27EE6" w:rsidRDefault="00EA0E9A" w:rsidP="004F2B51">
            <w:pPr>
              <w:pStyle w:val="PURBullet-Indented"/>
            </w:pPr>
            <w:r>
              <w:t>Клиентские компоненты служб уведомления</w:t>
            </w:r>
          </w:p>
          <w:p w:rsidR="00EA0E9A" w:rsidRPr="00F27EE6" w:rsidRDefault="00EA0E9A" w:rsidP="004F2B51">
            <w:pPr>
              <w:pStyle w:val="PURBullet-Indented"/>
            </w:pPr>
            <w:r>
              <w:t>Диспетчер отчетов служб отчетов</w:t>
            </w:r>
          </w:p>
          <w:p w:rsidR="00EA0E9A" w:rsidRPr="00F27EE6" w:rsidRDefault="00EA0E9A" w:rsidP="004F2B51">
            <w:pPr>
              <w:pStyle w:val="PURBullet-Indented"/>
            </w:pPr>
            <w:r>
              <w:t>Общие средства служб Reporting Services</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 </w:t>
            </w:r>
          </w:p>
          <w:p w:rsidR="00EA0E9A" w:rsidRPr="00F27EE6" w:rsidRDefault="00EA0E9A" w:rsidP="004F2B51">
            <w:pPr>
              <w:pStyle w:val="PURBullet-Indented"/>
            </w:pPr>
            <w:r>
              <w:t>Общие средства SQL Server 2008</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F27EE6" w:rsidRDefault="00EA0E9A" w:rsidP="004F2B51">
            <w:pPr>
              <w:pStyle w:val="PURBullet-Indented"/>
            </w:pPr>
            <w:r>
              <w:t>Клиентские функции SQLXML</w:t>
            </w:r>
          </w:p>
          <w:p w:rsidR="00EA0E9A" w:rsidRPr="009102CA" w:rsidRDefault="00EA0E9A" w:rsidP="004F2B51">
            <w:pPr>
              <w:pStyle w:val="PURBullet-Indented"/>
              <w:rPr>
                <w:rFonts w:cs="Tahoma"/>
                <w:i/>
                <w:color w:val="000000"/>
                <w:lang w:val="fr-FR"/>
              </w:rPr>
            </w:pPr>
            <w:r>
              <w:t>Средства</w:t>
            </w:r>
            <w:r w:rsidRPr="009102CA">
              <w:rPr>
                <w:lang w:val="fr-FR"/>
              </w:rPr>
              <w:t xml:space="preserve"> Mobile Server </w:t>
            </w:r>
            <w:r>
              <w:t>для</w:t>
            </w:r>
            <w:r w:rsidRPr="009102CA">
              <w:rPr>
                <w:lang w:val="fr-FR"/>
              </w:rPr>
              <w:t xml:space="preserve"> SQL Server</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082030" w:rsidRDefault="00EA0E9A" w:rsidP="004F2B51">
            <w:pPr>
              <w:pStyle w:val="PURTableHeaderBlue"/>
            </w:pPr>
            <w:r>
              <w:t>System Center Virtual Machine Manager 2008 R2</w:t>
            </w:r>
          </w:p>
        </w:tc>
      </w:tr>
      <w:tr w:rsidR="00EA0E9A" w:rsidRPr="00061749" w:rsidTr="004F2B51">
        <w:tc>
          <w:tcPr>
            <w:tcW w:w="5400" w:type="dxa"/>
            <w:shd w:val="clear" w:color="auto" w:fill="FFFFFF"/>
            <w:tcMar>
              <w:top w:w="43" w:type="dxa"/>
              <w:left w:w="115" w:type="dxa"/>
              <w:bottom w:w="43" w:type="dxa"/>
              <w:right w:w="115" w:type="dxa"/>
            </w:tcMar>
          </w:tcPr>
          <w:p w:rsidR="00EA0E9A" w:rsidRPr="00082030" w:rsidRDefault="00EA0E9A" w:rsidP="004F2B51">
            <w:pPr>
              <w:pStyle w:val="PURBullet-Indented"/>
            </w:pPr>
            <w:r>
              <w:t>Virtual Machine Manager Agent</w:t>
            </w:r>
          </w:p>
          <w:p w:rsidR="00EA0E9A" w:rsidRPr="00082030" w:rsidRDefault="00EA0E9A" w:rsidP="004F2B51">
            <w:pPr>
              <w:pStyle w:val="PURBullet-Indented"/>
            </w:pPr>
            <w:r>
              <w:t>Physical to Virtual Agent</w:t>
            </w:r>
          </w:p>
          <w:p w:rsidR="00EA0E9A" w:rsidRPr="00C37510" w:rsidRDefault="00EA0E9A" w:rsidP="004F2B51">
            <w:pPr>
              <w:pStyle w:val="PURBullet-Indented"/>
            </w:pPr>
            <w:r>
              <w:t>Administrator Console</w:t>
            </w:r>
          </w:p>
        </w:tc>
        <w:tc>
          <w:tcPr>
            <w:tcW w:w="5400" w:type="dxa"/>
            <w:shd w:val="clear" w:color="auto" w:fill="FFFFFF"/>
          </w:tcPr>
          <w:p w:rsidR="00EA0E9A" w:rsidRPr="00082030" w:rsidRDefault="00EA0E9A" w:rsidP="004F2B51">
            <w:pPr>
              <w:pStyle w:val="PURBullet-Indented"/>
            </w:pPr>
            <w:r>
              <w:t>Virtual Machine Manager Self Service Portal</w:t>
            </w:r>
          </w:p>
          <w:p w:rsidR="00EA0E9A" w:rsidRPr="00082030" w:rsidRDefault="00EA0E9A" w:rsidP="004F2B51">
            <w:pPr>
              <w:pStyle w:val="PURBullet-Indented"/>
              <w:rPr>
                <w:rFonts w:ascii="Tahoma" w:hAnsi="Tahoma" w:cs="Tahoma"/>
                <w:szCs w:val="18"/>
              </w:rPr>
            </w:pPr>
            <w:r>
              <w:t>Клиент VMRC</w:t>
            </w:r>
          </w:p>
        </w:tc>
      </w:tr>
      <w:tr w:rsidR="00EA0E9A" w:rsidRPr="001D093B" w:rsidTr="004F2B51">
        <w:tc>
          <w:tcPr>
            <w:tcW w:w="10800" w:type="dxa"/>
            <w:gridSpan w:val="2"/>
            <w:shd w:val="clear" w:color="auto" w:fill="FFFFFF"/>
            <w:tcMar>
              <w:top w:w="43" w:type="dxa"/>
              <w:left w:w="115" w:type="dxa"/>
              <w:bottom w:w="43" w:type="dxa"/>
              <w:right w:w="115" w:type="dxa"/>
            </w:tcMar>
          </w:tcPr>
          <w:p w:rsidR="00EA0E9A" w:rsidRPr="00A748AB" w:rsidRDefault="00EA0E9A" w:rsidP="004F2B51">
            <w:pPr>
              <w:pStyle w:val="PURTableHeaderBlue"/>
              <w:rPr>
                <w:lang w:val="fr-FR"/>
              </w:rPr>
            </w:pPr>
            <w:r w:rsidRPr="009102CA">
              <w:rPr>
                <w:lang w:val="fr-FR"/>
              </w:rPr>
              <w:t>System Center 2012 Client Management Suite</w:t>
            </w:r>
          </w:p>
        </w:tc>
      </w:tr>
      <w:tr w:rsidR="00EA0E9A" w:rsidRPr="00061749"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Консоль управления конфигурациями</w:t>
            </w:r>
          </w:p>
          <w:p w:rsidR="00EA0E9A" w:rsidRDefault="00EA0E9A" w:rsidP="004F2B51">
            <w:pPr>
              <w:pStyle w:val="PURBullet-Indented"/>
            </w:pPr>
            <w:r>
              <w:t>Клиент управления конфигурациями</w:t>
            </w:r>
          </w:p>
          <w:p w:rsidR="00EA0E9A" w:rsidRDefault="00EA0E9A" w:rsidP="004F2B51">
            <w:pPr>
              <w:pStyle w:val="PURBullet-Indented"/>
            </w:pPr>
            <w:r>
              <w:t xml:space="preserve">Точка управления устройствами </w:t>
            </w:r>
          </w:p>
          <w:p w:rsidR="00EA0E9A" w:rsidRDefault="00EA0E9A" w:rsidP="004F2B51">
            <w:pPr>
              <w:pStyle w:val="PURBullet-Indented"/>
            </w:pPr>
            <w:r>
              <w:t>Настраиваемое средство публикации обновлений</w:t>
            </w:r>
          </w:p>
          <w:p w:rsidR="00EA0E9A" w:rsidRDefault="00EA0E9A" w:rsidP="004F2B51">
            <w:pPr>
              <w:pStyle w:val="PURBullet-Indented"/>
            </w:pPr>
            <w:r>
              <w:t>Точка распространения</w:t>
            </w:r>
          </w:p>
          <w:p w:rsidR="00EA0E9A" w:rsidRDefault="00EA0E9A" w:rsidP="004F2B51">
            <w:pPr>
              <w:pStyle w:val="PURBullet-Indented"/>
            </w:pPr>
            <w:r>
              <w:t>Точка резервного состояния</w:t>
            </w:r>
          </w:p>
          <w:p w:rsidR="00EA0E9A" w:rsidRPr="00217B7D" w:rsidRDefault="00EA0E9A" w:rsidP="004F2B51">
            <w:pPr>
              <w:pStyle w:val="PURBullet-Indented"/>
              <w:rPr>
                <w:lang w:val="ru-RU"/>
              </w:rPr>
            </w:pPr>
            <w:r w:rsidRPr="00217B7D">
              <w:rPr>
                <w:lang w:val="ru-RU"/>
              </w:rPr>
              <w:t xml:space="preserve">Средство инвентаризации для обновлений </w:t>
            </w:r>
            <w:r>
              <w:lastRenderedPageBreak/>
              <w:t>Microsoft</w:t>
            </w:r>
            <w:r w:rsidRPr="00217B7D">
              <w:rPr>
                <w:lang w:val="ru-RU"/>
              </w:rPr>
              <w:t>.</w:t>
            </w:r>
          </w:p>
          <w:p w:rsidR="00EA0E9A" w:rsidRDefault="00EA0E9A" w:rsidP="004F2B51">
            <w:pPr>
              <w:pStyle w:val="PURBullet-Indented"/>
            </w:pPr>
            <w:r>
              <w:t>Точка обслуживания PXE</w:t>
            </w:r>
          </w:p>
          <w:p w:rsidR="00EA0E9A" w:rsidRDefault="00EA0E9A" w:rsidP="004F2B51">
            <w:pPr>
              <w:pStyle w:val="PURBullet-Indented"/>
            </w:pPr>
            <w:r>
              <w:t>Программное обеспечение Audit Collection Services</w:t>
            </w:r>
          </w:p>
          <w:p w:rsidR="00EA0E9A" w:rsidRDefault="00EA0E9A" w:rsidP="004F2B51">
            <w:pPr>
              <w:pStyle w:val="PURBullet-Indented"/>
            </w:pPr>
            <w:r>
              <w:t>PowerShell</w:t>
            </w:r>
          </w:p>
          <w:p w:rsidR="00EA0E9A" w:rsidRDefault="00EA0E9A" w:rsidP="004F2B51">
            <w:pPr>
              <w:pStyle w:val="PURBullet-Indented"/>
            </w:pPr>
            <w:r>
              <w:t>Центр разработки бизнес-аналитики</w:t>
            </w:r>
          </w:p>
          <w:p w:rsidR="00EA0E9A" w:rsidRDefault="00EA0E9A" w:rsidP="004F2B51">
            <w:pPr>
              <w:pStyle w:val="PURBullet-Indented"/>
            </w:pPr>
            <w:r>
              <w:t>Компоненты прежних версий</w:t>
            </w:r>
          </w:p>
          <w:p w:rsidR="00EA0E9A" w:rsidRDefault="00EA0E9A" w:rsidP="004F2B51">
            <w:pPr>
              <w:pStyle w:val="PURBullet-Indented"/>
            </w:pPr>
            <w:r>
              <w:t>Клиентские компоненты служб уведомления</w:t>
            </w:r>
          </w:p>
          <w:p w:rsidR="00EA0E9A" w:rsidRDefault="00EA0E9A" w:rsidP="004F2B51">
            <w:pPr>
              <w:pStyle w:val="PURBullet-Indented"/>
            </w:pPr>
            <w:r>
              <w:t>Общие средства служб Reporting Services</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w:t>
            </w:r>
          </w:p>
          <w:p w:rsidR="00EA0E9A" w:rsidRDefault="00EA0E9A" w:rsidP="004F2B51">
            <w:pPr>
              <w:pStyle w:val="PURBullet-Indented"/>
            </w:pPr>
            <w:r>
              <w:t>Сервер управления хранилища данных</w:t>
            </w:r>
          </w:p>
          <w:p w:rsidR="00EA0E9A" w:rsidRDefault="00EA0E9A" w:rsidP="004F2B51">
            <w:pPr>
              <w:pStyle w:val="PURBullet-Indented"/>
            </w:pPr>
            <w:r>
              <w:t>Консоль Service Manager</w:t>
            </w:r>
          </w:p>
          <w:p w:rsidR="00EA0E9A" w:rsidRDefault="00EA0E9A" w:rsidP="004F2B51">
            <w:pPr>
              <w:pStyle w:val="PURBullet-Indented"/>
            </w:pPr>
            <w:r>
              <w:t>Avicode Incident Snapshot Utility</w:t>
            </w:r>
          </w:p>
          <w:p w:rsidR="00EA0E9A" w:rsidRDefault="00EA0E9A" w:rsidP="004F2B51">
            <w:pPr>
              <w:pStyle w:val="PURBullet-Indented"/>
            </w:pPr>
            <w:r>
              <w:t>Агент AVIcode Intercept</w:t>
            </w:r>
          </w:p>
          <w:p w:rsidR="00EA0E9A" w:rsidRDefault="00EA0E9A" w:rsidP="004F2B51">
            <w:pPr>
              <w:pStyle w:val="PURBullet-Indented"/>
            </w:pPr>
            <w:r>
              <w:t>Подключаемый модуль AVIcode Intercept для Visual Studio</w:t>
            </w:r>
          </w:p>
          <w:p w:rsidR="00EA0E9A" w:rsidRDefault="00EA0E9A" w:rsidP="004F2B51">
            <w:pPr>
              <w:pStyle w:val="PURBullet-Indented"/>
            </w:pPr>
            <w:r>
              <w:t>AVIcode SharePoint Application Cartridge</w:t>
            </w:r>
          </w:p>
          <w:p w:rsidR="00EA0E9A" w:rsidRDefault="00EA0E9A" w:rsidP="004F2B51">
            <w:pPr>
              <w:pStyle w:val="PURBullet-Indented"/>
            </w:pPr>
            <w:r>
              <w:t>AVIcode Advisor 5.7</w:t>
            </w:r>
          </w:p>
          <w:p w:rsidR="00EA0E9A" w:rsidRDefault="00EA0E9A" w:rsidP="004F2B51">
            <w:pPr>
              <w:pStyle w:val="PURBullet-Indented"/>
              <w:rPr>
                <w:lang w:val="fr-FR"/>
              </w:rPr>
            </w:pPr>
            <w:r w:rsidRPr="009102CA">
              <w:rPr>
                <w:lang w:val="fr-FR"/>
              </w:rPr>
              <w:t xml:space="preserve">AVIcode Intercept uX Management Pack </w:t>
            </w:r>
            <w:r>
              <w:t>для</w:t>
            </w:r>
            <w:r w:rsidRPr="009102CA">
              <w:rPr>
                <w:lang w:val="fr-FR"/>
              </w:rPr>
              <w:t xml:space="preserve"> Operations Manager 2007</w:t>
            </w:r>
          </w:p>
          <w:p w:rsidR="00EA0E9A" w:rsidRDefault="00EA0E9A" w:rsidP="004F2B51">
            <w:pPr>
              <w:pStyle w:val="PURBullet-Indented"/>
            </w:pPr>
            <w:r>
              <w:t>AVIcode SharePoint Application Management Pack для Operations Manager 2007</w:t>
            </w:r>
          </w:p>
          <w:p w:rsidR="00EA0E9A" w:rsidRPr="00A748AB" w:rsidRDefault="00EA0E9A" w:rsidP="004F2B51">
            <w:pPr>
              <w:pStyle w:val="PURBullet-Indented"/>
              <w:rPr>
                <w:rFonts w:cs="Arial"/>
              </w:rPr>
            </w:pPr>
            <w:r>
              <w:rPr>
                <w:rFonts w:cs="Arial"/>
                <w:sz w:val="19"/>
                <w:szCs w:val="19"/>
              </w:rPr>
              <w:t>Комплект для быстрой интеграции</w:t>
            </w:r>
          </w:p>
          <w:p w:rsidR="00EA0E9A" w:rsidRPr="006975F8" w:rsidRDefault="00EA0E9A" w:rsidP="004F2B51">
            <w:pPr>
              <w:pStyle w:val="PURBullet-Indented"/>
              <w:ind w:left="1415"/>
            </w:pPr>
            <w:r>
              <w:t>Opalis Integration Server 6.2.2 SP1</w:t>
            </w:r>
          </w:p>
          <w:p w:rsidR="00EA0E9A" w:rsidRDefault="00EA0E9A" w:rsidP="004F2B51">
            <w:pPr>
              <w:pStyle w:val="PURBullet-Indented"/>
              <w:ind w:left="1415"/>
            </w:pPr>
            <w:r>
              <w:t xml:space="preserve">Data Protection Manager Remote </w:t>
            </w:r>
            <w:r>
              <w:br/>
              <w:t>Command-Line</w:t>
            </w:r>
          </w:p>
        </w:tc>
        <w:tc>
          <w:tcPr>
            <w:tcW w:w="5400" w:type="dxa"/>
            <w:shd w:val="clear" w:color="auto" w:fill="FFFFFF"/>
          </w:tcPr>
          <w:p w:rsidR="00EA0E9A" w:rsidRDefault="00EA0E9A" w:rsidP="004F2B51">
            <w:pPr>
              <w:pStyle w:val="PURBullet-Indented"/>
            </w:pPr>
            <w:r>
              <w:lastRenderedPageBreak/>
              <w:t xml:space="preserve">Точка управления </w:t>
            </w:r>
          </w:p>
          <w:p w:rsidR="00EA0E9A" w:rsidRDefault="00EA0E9A" w:rsidP="004F2B51">
            <w:pPr>
              <w:pStyle w:val="PURBullet-Indented"/>
            </w:pPr>
            <w:r>
              <w:t xml:space="preserve">Точка формирования отчетов </w:t>
            </w:r>
          </w:p>
          <w:p w:rsidR="00EA0E9A" w:rsidRDefault="00EA0E9A" w:rsidP="004F2B51">
            <w:pPr>
              <w:pStyle w:val="PURBullet-Indented"/>
            </w:pPr>
            <w:r>
              <w:t>Дополнительный сервер сайта</w:t>
            </w:r>
          </w:p>
          <w:p w:rsidR="00EA0E9A" w:rsidRDefault="00EA0E9A" w:rsidP="004F2B51">
            <w:pPr>
              <w:pStyle w:val="PURBullet-Indented"/>
            </w:pPr>
            <w:r>
              <w:t>Точка обнаружения серверов</w:t>
            </w:r>
          </w:p>
          <w:p w:rsidR="00EA0E9A" w:rsidRDefault="00EA0E9A" w:rsidP="004F2B51">
            <w:pPr>
              <w:pStyle w:val="PURBullet-Indented"/>
            </w:pPr>
            <w:r>
              <w:t>Точка обновления программного обеспечения.</w:t>
            </w:r>
          </w:p>
          <w:p w:rsidR="00EA0E9A" w:rsidRDefault="00EA0E9A" w:rsidP="004F2B51">
            <w:pPr>
              <w:pStyle w:val="PURBullet-Indented"/>
            </w:pPr>
            <w:r>
              <w:t>Точка миграции состояния</w:t>
            </w:r>
          </w:p>
          <w:p w:rsidR="00EA0E9A" w:rsidRDefault="00EA0E9A" w:rsidP="004F2B51">
            <w:pPr>
              <w:pStyle w:val="PURBullet-Indented"/>
            </w:pPr>
            <w:r>
              <w:t>Точка средства проверки работоспособности системы</w:t>
            </w:r>
          </w:p>
          <w:p w:rsidR="00EA0E9A" w:rsidRPr="001F1188" w:rsidRDefault="00EA0E9A" w:rsidP="004F2B51">
            <w:pPr>
              <w:pStyle w:val="PURBullet-Indented"/>
            </w:pPr>
            <w:r>
              <w:lastRenderedPageBreak/>
              <w:t>Точка обслуживания по вспомогательному каналу</w:t>
            </w:r>
          </w:p>
          <w:p w:rsidR="00EA0E9A" w:rsidRDefault="00EA0E9A" w:rsidP="004F2B51">
            <w:pPr>
              <w:pStyle w:val="PURBullet-Indented"/>
            </w:pPr>
            <w:r>
              <w:t>Connector Framework</w:t>
            </w:r>
          </w:p>
          <w:p w:rsidR="00EA0E9A" w:rsidRDefault="00EA0E9A" w:rsidP="004F2B51">
            <w:pPr>
              <w:pStyle w:val="PURBullet-Indented"/>
            </w:pPr>
            <w:r>
              <w:t>Общие средства служб аналитики</w:t>
            </w:r>
          </w:p>
          <w:p w:rsidR="00EA0E9A" w:rsidRDefault="00EA0E9A" w:rsidP="004F2B51">
            <w:pPr>
              <w:pStyle w:val="PURBullet-Indented"/>
            </w:pPr>
            <w:r>
              <w:t>Компоненты подключения</w:t>
            </w:r>
          </w:p>
          <w:p w:rsidR="00EA0E9A" w:rsidRDefault="00EA0E9A" w:rsidP="004F2B51">
            <w:pPr>
              <w:pStyle w:val="PURBullet-Indented"/>
            </w:pPr>
            <w:r>
              <w:t>Средства управления</w:t>
            </w:r>
          </w:p>
          <w:p w:rsidR="00EA0E9A" w:rsidRDefault="00EA0E9A" w:rsidP="004F2B51">
            <w:pPr>
              <w:pStyle w:val="PURBullet-Indented"/>
            </w:pPr>
            <w:r>
              <w:t>Диспетчер отчетов служб отчетов</w:t>
            </w:r>
          </w:p>
          <w:p w:rsidR="00EA0E9A" w:rsidRDefault="00EA0E9A" w:rsidP="004F2B51">
            <w:pPr>
              <w:pStyle w:val="PURBullet-Indented"/>
            </w:pPr>
            <w:r>
              <w:t>Общие средства SQL Server 2008</w:t>
            </w:r>
          </w:p>
          <w:p w:rsidR="00EA0E9A" w:rsidRDefault="00EA0E9A" w:rsidP="004F2B51">
            <w:pPr>
              <w:pStyle w:val="PURBullet-Indented"/>
            </w:pPr>
            <w:r>
              <w:t>Клиентские функции SQLXML</w:t>
            </w:r>
          </w:p>
          <w:p w:rsidR="00EA0E9A" w:rsidRPr="009102CA" w:rsidRDefault="00EA0E9A" w:rsidP="004F2B51">
            <w:pPr>
              <w:pStyle w:val="PURBullet-Indented"/>
              <w:rPr>
                <w:lang w:val="fr-FR"/>
              </w:rPr>
            </w:pPr>
            <w:r>
              <w:t>Средства</w:t>
            </w:r>
            <w:r w:rsidRPr="009102CA">
              <w:rPr>
                <w:lang w:val="fr-FR"/>
              </w:rPr>
              <w:t xml:space="preserve"> Mobile Server </w:t>
            </w:r>
            <w:r>
              <w:t>для</w:t>
            </w:r>
            <w:r w:rsidRPr="009102CA">
              <w:rPr>
                <w:lang w:val="fr-FR"/>
              </w:rPr>
              <w:t xml:space="preserve"> SQL Server</w:t>
            </w:r>
          </w:p>
          <w:p w:rsidR="00EA0E9A" w:rsidRDefault="00EA0E9A" w:rsidP="004F2B51">
            <w:pPr>
              <w:pStyle w:val="PURBullet-Indented"/>
            </w:pPr>
            <w:r>
              <w:t>База данных хранилища данных</w:t>
            </w:r>
          </w:p>
          <w:p w:rsidR="00EA0E9A" w:rsidRDefault="00EA0E9A" w:rsidP="004F2B51">
            <w:pPr>
              <w:pStyle w:val="PURBullet-Indented"/>
            </w:pPr>
            <w:r>
              <w:t>Портал самообслуживания</w:t>
            </w:r>
          </w:p>
          <w:p w:rsidR="00EA0E9A" w:rsidRDefault="00EA0E9A" w:rsidP="004F2B51">
            <w:pPr>
              <w:pStyle w:val="PURBullet-Indented"/>
            </w:pPr>
            <w:r>
              <w:t>AVIcode Incident Upload Utility</w:t>
            </w:r>
          </w:p>
          <w:p w:rsidR="00EA0E9A" w:rsidRDefault="00EA0E9A" w:rsidP="004F2B51">
            <w:pPr>
              <w:pStyle w:val="PURBullet-Indented"/>
            </w:pPr>
            <w:r>
              <w:t>AVIcode Intercept SE-Viewer</w:t>
            </w:r>
          </w:p>
          <w:p w:rsidR="00EA0E9A" w:rsidRDefault="00EA0E9A" w:rsidP="004F2B51">
            <w:pPr>
              <w:pStyle w:val="PURBullet-Indented"/>
            </w:pPr>
            <w:r>
              <w:t>AVIcode BizTalk Application Cartridge</w:t>
            </w:r>
          </w:p>
          <w:p w:rsidR="00EA0E9A" w:rsidRDefault="00EA0E9A" w:rsidP="004F2B51">
            <w:pPr>
              <w:pStyle w:val="PURBullet-Indented"/>
            </w:pPr>
            <w:r>
              <w:t>AVIcode Reporting Services Cartridge</w:t>
            </w:r>
          </w:p>
          <w:p w:rsidR="00EA0E9A" w:rsidRPr="009102CA" w:rsidRDefault="00EA0E9A" w:rsidP="004F2B51">
            <w:pPr>
              <w:pStyle w:val="PURBullet-Indented"/>
              <w:rPr>
                <w:lang w:val="fr-FR"/>
              </w:rPr>
            </w:pPr>
            <w:r w:rsidRPr="009102CA">
              <w:rPr>
                <w:lang w:val="fr-FR"/>
              </w:rPr>
              <w:t xml:space="preserve">AVIcode .NET Enterprise Management Pack 5.7 </w:t>
            </w:r>
            <w:r>
              <w:t>для</w:t>
            </w:r>
            <w:r w:rsidRPr="009102CA">
              <w:rPr>
                <w:lang w:val="fr-FR"/>
              </w:rPr>
              <w:t xml:space="preserve"> Operations Manager 2007</w:t>
            </w:r>
          </w:p>
          <w:p w:rsidR="00EA0E9A" w:rsidRDefault="00EA0E9A" w:rsidP="004F2B51">
            <w:pPr>
              <w:pStyle w:val="PURBullet-Indented"/>
            </w:pPr>
            <w:r>
              <w:t>AVIcode BizTalk Application Management Pack для Operations Manager 2007</w:t>
            </w:r>
          </w:p>
          <w:p w:rsidR="00EA0E9A" w:rsidRDefault="00EA0E9A" w:rsidP="004F2B51">
            <w:pPr>
              <w:pStyle w:val="PURBullet-Indented"/>
            </w:pPr>
            <w:r>
              <w:t>AVIcode Reporting Services Management Pack для Operations Manager 2007Opalis Integration Server</w:t>
            </w:r>
          </w:p>
          <w:p w:rsidR="00EA0E9A" w:rsidRPr="006975F8" w:rsidRDefault="00EA0E9A" w:rsidP="004F2B51">
            <w:pPr>
              <w:pStyle w:val="PURBullet-Indented"/>
              <w:ind w:left="1415"/>
            </w:pPr>
            <w:r>
              <w:t>Установщик консоли оператора Opalis</w:t>
            </w:r>
          </w:p>
          <w:p w:rsidR="00EA0E9A" w:rsidRDefault="00EA0E9A" w:rsidP="004F2B51">
            <w:pPr>
              <w:pStyle w:val="PURBullet-Indented"/>
              <w:ind w:left="1415"/>
            </w:pPr>
            <w:r>
              <w:t>Агент Data Protection Manager 2010</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lastRenderedPageBreak/>
              <w:t>System Center 2012 Configuration Manager</w:t>
            </w:r>
          </w:p>
        </w:tc>
      </w:tr>
      <w:tr w:rsidR="00EA0E9A" w:rsidRPr="009102CA"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Консоль управления конфигурациями</w:t>
            </w:r>
          </w:p>
          <w:p w:rsidR="00EA0E9A" w:rsidRDefault="00EA0E9A" w:rsidP="004F2B51">
            <w:pPr>
              <w:pStyle w:val="PURBullet-Indented"/>
            </w:pPr>
            <w:r>
              <w:t>Клиент управления конфигурациями</w:t>
            </w:r>
          </w:p>
          <w:p w:rsidR="00EA0E9A" w:rsidRDefault="00EA0E9A" w:rsidP="004F2B51">
            <w:pPr>
              <w:pStyle w:val="PURBullet-Indented"/>
            </w:pPr>
            <w:r>
              <w:t>Точка управления устройствами</w:t>
            </w:r>
          </w:p>
          <w:p w:rsidR="00EA0E9A" w:rsidRDefault="00EA0E9A" w:rsidP="004F2B51">
            <w:pPr>
              <w:pStyle w:val="PURBullet-Indented"/>
            </w:pPr>
            <w:r>
              <w:t>Настраиваемое средство публикации обновлений</w:t>
            </w:r>
          </w:p>
          <w:p w:rsidR="00EA0E9A" w:rsidRDefault="00EA0E9A" w:rsidP="004F2B51">
            <w:pPr>
              <w:pStyle w:val="PURBullet-Indented"/>
            </w:pPr>
            <w:r>
              <w:t>Точка распространения</w:t>
            </w:r>
          </w:p>
          <w:p w:rsidR="00EA0E9A" w:rsidRDefault="00EA0E9A" w:rsidP="004F2B51">
            <w:pPr>
              <w:pStyle w:val="PURBullet-Indented"/>
            </w:pPr>
            <w:r>
              <w:t>Точка резервного состояния</w:t>
            </w:r>
          </w:p>
          <w:p w:rsidR="00EA0E9A" w:rsidRPr="00217B7D" w:rsidRDefault="00EA0E9A" w:rsidP="004F2B51">
            <w:pPr>
              <w:pStyle w:val="PURBullet-Indented"/>
              <w:rPr>
                <w:lang w:val="ru-RU"/>
              </w:rPr>
            </w:pPr>
            <w:r w:rsidRPr="00217B7D">
              <w:rPr>
                <w:lang w:val="ru-RU"/>
              </w:rPr>
              <w:t>Средство инвентаризации для обновлений</w:t>
            </w:r>
            <w:r>
              <w:t> Microsoft</w:t>
            </w:r>
            <w:r w:rsidRPr="00217B7D">
              <w:rPr>
                <w:lang w:val="ru-RU"/>
              </w:rPr>
              <w:t>.</w:t>
            </w:r>
          </w:p>
          <w:p w:rsidR="00EA0E9A" w:rsidRDefault="00EA0E9A" w:rsidP="004F2B51">
            <w:pPr>
              <w:pStyle w:val="PURBullet-Indented"/>
            </w:pPr>
            <w:r>
              <w:t>Точка обслуживания PXE</w:t>
            </w:r>
          </w:p>
          <w:p w:rsidR="00EA0E9A" w:rsidRDefault="00EA0E9A" w:rsidP="004F2B51">
            <w:pPr>
              <w:pStyle w:val="PURBullet-Indented"/>
            </w:pPr>
            <w:r>
              <w:t>Точка управления</w:t>
            </w:r>
          </w:p>
          <w:p w:rsidR="00EA0E9A" w:rsidRPr="00830DCA" w:rsidRDefault="00EA0E9A" w:rsidP="004F2B51">
            <w:pPr>
              <w:pStyle w:val="PURBullet-Indented"/>
            </w:pPr>
            <w:r>
              <w:t>Virtual Machine Manager Agent</w:t>
            </w:r>
          </w:p>
          <w:p w:rsidR="00EA0E9A" w:rsidRPr="00830DCA" w:rsidRDefault="00EA0E9A" w:rsidP="004F2B51">
            <w:pPr>
              <w:pStyle w:val="PURBullet-Indented"/>
            </w:pPr>
            <w:r>
              <w:t>Administrator Console</w:t>
            </w:r>
          </w:p>
          <w:p w:rsidR="00EA0E9A" w:rsidRPr="00830DCA" w:rsidRDefault="00EA0E9A" w:rsidP="004F2B51">
            <w:pPr>
              <w:pStyle w:val="PURBullet-Indented"/>
            </w:pPr>
            <w:r>
              <w:t>Клиент VMRC</w:t>
            </w:r>
          </w:p>
          <w:p w:rsidR="00EA0E9A" w:rsidRPr="00830DCA" w:rsidRDefault="00EA0E9A" w:rsidP="004F2B51">
            <w:pPr>
              <w:pStyle w:val="PURBullet-Indented"/>
            </w:pPr>
            <w:r>
              <w:t>Программное обеспечение Audit Collection Services</w:t>
            </w:r>
          </w:p>
          <w:p w:rsidR="00EA0E9A" w:rsidRPr="00830DCA" w:rsidRDefault="00EA0E9A" w:rsidP="004F2B51">
            <w:pPr>
              <w:pStyle w:val="PURBullet-Indented"/>
            </w:pPr>
            <w:r>
              <w:t>PowerShell</w:t>
            </w:r>
          </w:p>
          <w:p w:rsidR="00EA0E9A" w:rsidRPr="00830DCA" w:rsidRDefault="00EA0E9A" w:rsidP="004F2B51">
            <w:pPr>
              <w:pStyle w:val="PURBullet-Indented"/>
            </w:pPr>
            <w:r>
              <w:t>Центр разработки бизнес-аналитики</w:t>
            </w:r>
          </w:p>
          <w:p w:rsidR="00EA0E9A" w:rsidRPr="00830DCA" w:rsidRDefault="00EA0E9A" w:rsidP="004F2B51">
            <w:pPr>
              <w:pStyle w:val="PURBullet-Indented"/>
            </w:pPr>
            <w:r>
              <w:t>Компоненты прежних версий</w:t>
            </w:r>
          </w:p>
          <w:p w:rsidR="00EA0E9A" w:rsidRPr="00830DCA" w:rsidRDefault="00EA0E9A" w:rsidP="004F2B51">
            <w:pPr>
              <w:pStyle w:val="PURBullet-Indented"/>
            </w:pPr>
            <w:r>
              <w:t>Клиентские компоненты служб уведомления</w:t>
            </w:r>
          </w:p>
          <w:p w:rsidR="00EA0E9A" w:rsidRPr="00830DCA" w:rsidRDefault="00EA0E9A" w:rsidP="004F2B51">
            <w:pPr>
              <w:pStyle w:val="PURBullet-Indented"/>
            </w:pPr>
            <w:r>
              <w:t>Общие средства служб Reporting Services</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217B7D" w:rsidRDefault="00EA0E9A" w:rsidP="004F2B51">
            <w:pPr>
              <w:pStyle w:val="PURBullet-Indented"/>
              <w:rPr>
                <w:color w:val="797979"/>
                <w:lang w:val="ru-RU"/>
              </w:rPr>
            </w:pPr>
            <w:r w:rsidRPr="00217B7D">
              <w:rPr>
                <w:lang w:val="ru-RU"/>
              </w:rPr>
              <w:lastRenderedPageBreak/>
              <w:t xml:space="preserve">Электронная документация по </w:t>
            </w:r>
            <w:r>
              <w:t>SQL</w:t>
            </w:r>
            <w:r w:rsidRPr="00217B7D">
              <w:rPr>
                <w:lang w:val="ru-RU"/>
              </w:rPr>
              <w:t xml:space="preserve"> </w:t>
            </w:r>
            <w:r>
              <w:t>Server</w:t>
            </w:r>
            <w:r w:rsidRPr="00217B7D">
              <w:rPr>
                <w:lang w:val="ru-RU"/>
              </w:rPr>
              <w:t xml:space="preserve"> 2008</w:t>
            </w:r>
          </w:p>
        </w:tc>
        <w:tc>
          <w:tcPr>
            <w:tcW w:w="5400" w:type="dxa"/>
            <w:shd w:val="clear" w:color="auto" w:fill="FFFFFF"/>
          </w:tcPr>
          <w:p w:rsidR="00EA0E9A" w:rsidRDefault="00EA0E9A" w:rsidP="004F2B51">
            <w:pPr>
              <w:pStyle w:val="PURBullet-Indented"/>
            </w:pPr>
            <w:r>
              <w:lastRenderedPageBreak/>
              <w:t>Точка формирования отчетов</w:t>
            </w:r>
          </w:p>
          <w:p w:rsidR="00EA0E9A" w:rsidRDefault="00EA0E9A" w:rsidP="004F2B51">
            <w:pPr>
              <w:pStyle w:val="PURBullet-Indented"/>
            </w:pPr>
            <w:r>
              <w:t>Дополнительный сервер сайта</w:t>
            </w:r>
          </w:p>
          <w:p w:rsidR="00EA0E9A" w:rsidRDefault="00EA0E9A" w:rsidP="004F2B51">
            <w:pPr>
              <w:pStyle w:val="PURBullet-Indented"/>
            </w:pPr>
            <w:r>
              <w:t>Точка обнаружения серверов</w:t>
            </w:r>
          </w:p>
          <w:p w:rsidR="00EA0E9A" w:rsidRDefault="00EA0E9A" w:rsidP="004F2B51">
            <w:pPr>
              <w:pStyle w:val="PURBullet-Indented"/>
            </w:pPr>
            <w:r>
              <w:t>Точка обновления программного обеспечения.</w:t>
            </w:r>
          </w:p>
          <w:p w:rsidR="00EA0E9A" w:rsidRDefault="00EA0E9A" w:rsidP="004F2B51">
            <w:pPr>
              <w:pStyle w:val="PURBullet-Indented"/>
            </w:pPr>
            <w:r>
              <w:t>Точка миграции состояния</w:t>
            </w:r>
          </w:p>
          <w:p w:rsidR="00EA0E9A" w:rsidRDefault="00EA0E9A" w:rsidP="004F2B51">
            <w:pPr>
              <w:pStyle w:val="PURBullet-Indented"/>
            </w:pPr>
            <w:r>
              <w:t>Точка средства проверки работоспособности системы</w:t>
            </w:r>
          </w:p>
          <w:p w:rsidR="00EA0E9A" w:rsidRPr="0093413D" w:rsidRDefault="00EA0E9A" w:rsidP="004F2B51">
            <w:pPr>
              <w:pStyle w:val="PURBullet-Indented"/>
            </w:pPr>
            <w:r>
              <w:t>Точка обслуживания по вспомогательному каналу</w:t>
            </w:r>
          </w:p>
          <w:p w:rsidR="00EA0E9A" w:rsidRDefault="00EA0E9A" w:rsidP="004F2B51">
            <w:pPr>
              <w:pStyle w:val="PURBullet-Indented"/>
            </w:pPr>
            <w:r>
              <w:t>Physical to Virtual Agent</w:t>
            </w:r>
          </w:p>
          <w:p w:rsidR="00EA0E9A" w:rsidRDefault="00EA0E9A" w:rsidP="004F2B51">
            <w:pPr>
              <w:pStyle w:val="PURBullet-Indented"/>
            </w:pPr>
            <w:r>
              <w:t>Virtual Machine Manager Self Service Portal</w:t>
            </w:r>
          </w:p>
          <w:p w:rsidR="00EA0E9A" w:rsidRDefault="00EA0E9A" w:rsidP="004F2B51">
            <w:pPr>
              <w:pStyle w:val="PURBullet-Indented"/>
            </w:pPr>
            <w:r>
              <w:t>Виртуализация приложений сервера</w:t>
            </w:r>
          </w:p>
          <w:p w:rsidR="00EA0E9A" w:rsidRDefault="00EA0E9A" w:rsidP="004F2B51">
            <w:pPr>
              <w:pStyle w:val="PURBullet-Indented"/>
            </w:pPr>
            <w:r>
              <w:t>Connector Framework</w:t>
            </w:r>
          </w:p>
          <w:p w:rsidR="00EA0E9A" w:rsidRDefault="00EA0E9A" w:rsidP="004F2B51">
            <w:pPr>
              <w:pStyle w:val="PURBullet-Indented"/>
            </w:pPr>
            <w:r>
              <w:t>Общие средства служб аналитики</w:t>
            </w:r>
          </w:p>
          <w:p w:rsidR="00EA0E9A" w:rsidRDefault="00EA0E9A" w:rsidP="004F2B51">
            <w:pPr>
              <w:pStyle w:val="PURBullet-Indented"/>
            </w:pPr>
            <w:r>
              <w:t>Компоненты подключения</w:t>
            </w:r>
          </w:p>
          <w:p w:rsidR="00EA0E9A" w:rsidRDefault="00EA0E9A" w:rsidP="004F2B51">
            <w:pPr>
              <w:pStyle w:val="PURBullet-Indented"/>
            </w:pPr>
            <w:r>
              <w:t>Средства управления</w:t>
            </w:r>
          </w:p>
          <w:p w:rsidR="00EA0E9A" w:rsidRDefault="00EA0E9A" w:rsidP="004F2B51">
            <w:pPr>
              <w:pStyle w:val="PURBullet-Indented"/>
            </w:pPr>
            <w:r>
              <w:t>Диспетчер отчетов служб отчетов</w:t>
            </w:r>
          </w:p>
          <w:p w:rsidR="00EA0E9A" w:rsidRDefault="00EA0E9A" w:rsidP="004F2B51">
            <w:pPr>
              <w:pStyle w:val="PURBullet-Indented"/>
            </w:pPr>
            <w:r>
              <w:t>Общие средства SQL Server 2008</w:t>
            </w:r>
          </w:p>
          <w:p w:rsidR="00EA0E9A" w:rsidRDefault="00EA0E9A" w:rsidP="004F2B51">
            <w:pPr>
              <w:pStyle w:val="PURBullet-Indented"/>
            </w:pPr>
            <w:r>
              <w:t>Клиентские функции SQLXML</w:t>
            </w:r>
          </w:p>
          <w:p w:rsidR="00EA0E9A" w:rsidRPr="009102CA" w:rsidRDefault="00EA0E9A" w:rsidP="004F2B51">
            <w:pPr>
              <w:pStyle w:val="PURBullet-Indented"/>
              <w:rPr>
                <w:lang w:val="fr-FR"/>
              </w:rPr>
            </w:pPr>
            <w:r>
              <w:t>Средства</w:t>
            </w:r>
            <w:r w:rsidRPr="009102CA">
              <w:rPr>
                <w:lang w:val="fr-FR"/>
              </w:rPr>
              <w:t xml:space="preserve"> Mobile Server </w:t>
            </w:r>
            <w:r>
              <w:t>для</w:t>
            </w:r>
            <w:r w:rsidRPr="009102CA">
              <w:rPr>
                <w:lang w:val="fr-FR"/>
              </w:rPr>
              <w:t xml:space="preserve"> SQL Server</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lastRenderedPageBreak/>
              <w:t>System Center 2012 Datacenter</w:t>
            </w:r>
          </w:p>
        </w:tc>
      </w:tr>
      <w:tr w:rsidR="00EA0E9A" w:rsidRPr="00E53E5B"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Консоль управления конфигурациями</w:t>
            </w:r>
          </w:p>
          <w:p w:rsidR="00EA0E9A" w:rsidRDefault="00EA0E9A" w:rsidP="004F2B51">
            <w:pPr>
              <w:pStyle w:val="PURBullet-Indented"/>
            </w:pPr>
            <w:r>
              <w:t>Клиент управления конфигурациями</w:t>
            </w:r>
          </w:p>
          <w:p w:rsidR="00EA0E9A" w:rsidRDefault="00EA0E9A" w:rsidP="004F2B51">
            <w:pPr>
              <w:pStyle w:val="PURBullet-Indented"/>
            </w:pPr>
            <w:r>
              <w:t xml:space="preserve">Точка управления устройствами </w:t>
            </w:r>
          </w:p>
          <w:p w:rsidR="00EA0E9A" w:rsidRDefault="00EA0E9A" w:rsidP="004F2B51">
            <w:pPr>
              <w:pStyle w:val="PURBullet-Indented"/>
            </w:pPr>
            <w:r>
              <w:t>Настраиваемое средство публикации обновлений</w:t>
            </w:r>
          </w:p>
          <w:p w:rsidR="00EA0E9A" w:rsidRDefault="00EA0E9A" w:rsidP="004F2B51">
            <w:pPr>
              <w:pStyle w:val="PURBullet-Indented"/>
            </w:pPr>
            <w:r>
              <w:t>Точка распространения</w:t>
            </w:r>
          </w:p>
          <w:p w:rsidR="00EA0E9A" w:rsidRDefault="00EA0E9A" w:rsidP="004F2B51">
            <w:pPr>
              <w:pStyle w:val="PURBullet-Indented"/>
            </w:pPr>
            <w:r>
              <w:t>Точка резервного состояния</w:t>
            </w:r>
          </w:p>
          <w:p w:rsidR="00EA0E9A" w:rsidRPr="00217B7D" w:rsidRDefault="00EA0E9A" w:rsidP="004F2B51">
            <w:pPr>
              <w:pStyle w:val="PURBullet-Indented"/>
              <w:rPr>
                <w:lang w:val="ru-RU"/>
              </w:rPr>
            </w:pPr>
            <w:r w:rsidRPr="00217B7D">
              <w:rPr>
                <w:lang w:val="ru-RU"/>
              </w:rPr>
              <w:t xml:space="preserve">Средство инвентаризации для обновлений </w:t>
            </w:r>
            <w:r>
              <w:t>Microsoft</w:t>
            </w:r>
            <w:r w:rsidRPr="00217B7D">
              <w:rPr>
                <w:lang w:val="ru-RU"/>
              </w:rPr>
              <w:t>.</w:t>
            </w:r>
          </w:p>
          <w:p w:rsidR="00EA0E9A" w:rsidRDefault="00EA0E9A" w:rsidP="004F2B51">
            <w:pPr>
              <w:pStyle w:val="PURBullet-Indented"/>
            </w:pPr>
            <w:r>
              <w:t>Точка обслуживания PXE</w:t>
            </w:r>
          </w:p>
          <w:p w:rsidR="00EA0E9A" w:rsidRDefault="00EA0E9A" w:rsidP="004F2B51">
            <w:pPr>
              <w:pStyle w:val="PURBullet-Indented"/>
            </w:pPr>
            <w:r>
              <w:t>Virtual Machine Manager Agent</w:t>
            </w:r>
          </w:p>
          <w:p w:rsidR="00EA0E9A" w:rsidRDefault="00EA0E9A" w:rsidP="004F2B51">
            <w:pPr>
              <w:pStyle w:val="PURBullet-Indented"/>
            </w:pPr>
            <w:r>
              <w:t>Administrator Console</w:t>
            </w:r>
          </w:p>
          <w:p w:rsidR="00EA0E9A" w:rsidRDefault="00EA0E9A" w:rsidP="004F2B51">
            <w:pPr>
              <w:pStyle w:val="PURBullet-Indented"/>
            </w:pPr>
            <w:r>
              <w:t>Клиент VMRC</w:t>
            </w:r>
          </w:p>
          <w:p w:rsidR="00EA0E9A" w:rsidRDefault="00EA0E9A" w:rsidP="004F2B51">
            <w:pPr>
              <w:pStyle w:val="PURBullet-Indented"/>
            </w:pPr>
            <w:r>
              <w:t>Программное обеспечение Audit Collection Services</w:t>
            </w:r>
          </w:p>
          <w:p w:rsidR="00EA0E9A" w:rsidRDefault="00EA0E9A" w:rsidP="004F2B51">
            <w:pPr>
              <w:pStyle w:val="PURBullet-Indented"/>
            </w:pPr>
            <w:r>
              <w:t>PowerShell</w:t>
            </w:r>
          </w:p>
          <w:p w:rsidR="00EA0E9A" w:rsidRDefault="00EA0E9A" w:rsidP="004F2B51">
            <w:pPr>
              <w:pStyle w:val="PURBullet-Indented"/>
            </w:pPr>
            <w:r>
              <w:t>Центр разработки бизнес-аналитики</w:t>
            </w:r>
          </w:p>
          <w:p w:rsidR="00EA0E9A" w:rsidRDefault="00EA0E9A" w:rsidP="004F2B51">
            <w:pPr>
              <w:pStyle w:val="PURBullet-Indented"/>
            </w:pPr>
            <w:r>
              <w:t>Компоненты прежних версий</w:t>
            </w:r>
          </w:p>
          <w:p w:rsidR="00EA0E9A" w:rsidRDefault="00EA0E9A" w:rsidP="004F2B51">
            <w:pPr>
              <w:pStyle w:val="PURBullet-Indented"/>
            </w:pPr>
            <w:r>
              <w:t>Клиентские компоненты служб уведомления</w:t>
            </w:r>
          </w:p>
          <w:p w:rsidR="00EA0E9A" w:rsidRDefault="00EA0E9A" w:rsidP="004F2B51">
            <w:pPr>
              <w:pStyle w:val="PURBullet-Indented"/>
            </w:pPr>
            <w:r>
              <w:t>Общие средства служб Reporting Services</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w:t>
            </w:r>
          </w:p>
          <w:p w:rsidR="00EA0E9A" w:rsidRDefault="00EA0E9A" w:rsidP="004F2B51">
            <w:pPr>
              <w:pStyle w:val="PURBullet-Indented"/>
            </w:pPr>
            <w:r>
              <w:t>Сервер управления хранилища данных</w:t>
            </w:r>
          </w:p>
          <w:p w:rsidR="00EA0E9A" w:rsidRDefault="00EA0E9A" w:rsidP="004F2B51">
            <w:pPr>
              <w:pStyle w:val="PURBullet-Indented"/>
            </w:pPr>
            <w:r>
              <w:t>Консоль Service Manager</w:t>
            </w:r>
          </w:p>
          <w:p w:rsidR="00EA0E9A" w:rsidRDefault="00EA0E9A" w:rsidP="004F2B51">
            <w:pPr>
              <w:pStyle w:val="PURBullet-Indented"/>
            </w:pPr>
            <w:r>
              <w:t>Avicode Incident Snapshot Utility</w:t>
            </w:r>
          </w:p>
          <w:p w:rsidR="00EA0E9A" w:rsidRDefault="00EA0E9A" w:rsidP="004F2B51">
            <w:pPr>
              <w:pStyle w:val="PURBullet-Indented"/>
            </w:pPr>
            <w:r>
              <w:t>Агент AVIcode Intercept</w:t>
            </w:r>
          </w:p>
          <w:p w:rsidR="00EA0E9A" w:rsidRDefault="00EA0E9A" w:rsidP="004F2B51">
            <w:pPr>
              <w:pStyle w:val="PURBullet-Indented"/>
            </w:pPr>
            <w:r>
              <w:t>Подключаемый модуль AVIcode Intercept для Visual Studio</w:t>
            </w:r>
          </w:p>
          <w:p w:rsidR="00EA0E9A" w:rsidRDefault="00EA0E9A" w:rsidP="004F2B51">
            <w:pPr>
              <w:pStyle w:val="PURBullet-Indented"/>
            </w:pPr>
            <w:r>
              <w:t>AVIcode SharePoint Application Cartridge</w:t>
            </w:r>
          </w:p>
          <w:p w:rsidR="00EA0E9A" w:rsidRDefault="00EA0E9A" w:rsidP="004F2B51">
            <w:pPr>
              <w:pStyle w:val="PURBullet-Indented"/>
            </w:pPr>
            <w:r>
              <w:t>AVIcode Advisor 5.7</w:t>
            </w:r>
          </w:p>
          <w:p w:rsidR="00EA0E9A" w:rsidRPr="009102CA" w:rsidRDefault="00EA0E9A" w:rsidP="004F2B51">
            <w:pPr>
              <w:pStyle w:val="PURBullet-Indented"/>
              <w:rPr>
                <w:lang w:val="fr-FR"/>
              </w:rPr>
            </w:pPr>
            <w:r w:rsidRPr="009102CA">
              <w:rPr>
                <w:lang w:val="fr-FR"/>
              </w:rPr>
              <w:t xml:space="preserve">AVIcode Intercept uX Management Pack </w:t>
            </w:r>
            <w:r>
              <w:t>для</w:t>
            </w:r>
            <w:r w:rsidRPr="009102CA">
              <w:rPr>
                <w:lang w:val="fr-FR"/>
              </w:rPr>
              <w:t xml:space="preserve"> Operations Manager 2007</w:t>
            </w:r>
          </w:p>
          <w:p w:rsidR="00EA0E9A" w:rsidRDefault="00EA0E9A" w:rsidP="004F2B51">
            <w:pPr>
              <w:pStyle w:val="PURBullet-Indented"/>
            </w:pPr>
            <w:r>
              <w:t>AVIcode SharePoint Application Management Pack для Operations Manager 2007</w:t>
            </w:r>
          </w:p>
          <w:p w:rsidR="00EA0E9A" w:rsidRPr="00830DCA" w:rsidRDefault="00EA0E9A" w:rsidP="004F2B51">
            <w:pPr>
              <w:pStyle w:val="PURBullet-Indented"/>
            </w:pPr>
            <w:r>
              <w:t>Комплект для быстрой интеграции</w:t>
            </w:r>
          </w:p>
          <w:p w:rsidR="00EA0E9A" w:rsidRPr="00830DCA" w:rsidRDefault="00EA0E9A" w:rsidP="004F2B51">
            <w:pPr>
              <w:pStyle w:val="PURBullet-Indented"/>
              <w:ind w:left="1415"/>
            </w:pPr>
            <w:r>
              <w:t>Opalis Integration Server 6.2.2 SP1</w:t>
            </w:r>
          </w:p>
          <w:p w:rsidR="00EA0E9A" w:rsidRDefault="00EA0E9A" w:rsidP="004F2B51">
            <w:pPr>
              <w:pStyle w:val="PURBullet-Indented"/>
              <w:ind w:left="1415"/>
            </w:pPr>
            <w:r>
              <w:t xml:space="preserve">Data Protection Manager Remote </w:t>
            </w:r>
            <w:r>
              <w:br/>
              <w:t>Command-Line</w:t>
            </w:r>
          </w:p>
          <w:p w:rsidR="00EA0E9A" w:rsidRPr="00F975A7" w:rsidRDefault="00EA0E9A" w:rsidP="004F2B51">
            <w:pPr>
              <w:pStyle w:val="PURBullet-Indented"/>
            </w:pPr>
            <w:r>
              <w:rPr>
                <w:rFonts w:eastAsia="SimSun"/>
              </w:rPr>
              <w:t>Унифицированный установщик</w:t>
            </w:r>
          </w:p>
        </w:tc>
        <w:tc>
          <w:tcPr>
            <w:tcW w:w="5400" w:type="dxa"/>
            <w:shd w:val="clear" w:color="auto" w:fill="FFFFFF"/>
          </w:tcPr>
          <w:p w:rsidR="00EA0E9A" w:rsidRDefault="00EA0E9A" w:rsidP="004F2B51">
            <w:pPr>
              <w:pStyle w:val="PURBullet-Indented"/>
            </w:pPr>
            <w:r>
              <w:t xml:space="preserve">Точка управления </w:t>
            </w:r>
          </w:p>
          <w:p w:rsidR="00EA0E9A" w:rsidRDefault="00EA0E9A" w:rsidP="004F2B51">
            <w:pPr>
              <w:pStyle w:val="PURBullet-Indented"/>
            </w:pPr>
            <w:r>
              <w:t xml:space="preserve">Точка формирования отчетов </w:t>
            </w:r>
          </w:p>
          <w:p w:rsidR="00EA0E9A" w:rsidRDefault="00EA0E9A" w:rsidP="004F2B51">
            <w:pPr>
              <w:pStyle w:val="PURBullet-Indented"/>
            </w:pPr>
            <w:r>
              <w:t>Дополнительный сервер сайта</w:t>
            </w:r>
          </w:p>
          <w:p w:rsidR="00EA0E9A" w:rsidRDefault="00EA0E9A" w:rsidP="004F2B51">
            <w:pPr>
              <w:pStyle w:val="PURBullet-Indented"/>
            </w:pPr>
            <w:r>
              <w:t>Точка обнаружения серверов</w:t>
            </w:r>
          </w:p>
          <w:p w:rsidR="00EA0E9A" w:rsidRDefault="00EA0E9A" w:rsidP="004F2B51">
            <w:pPr>
              <w:pStyle w:val="PURBullet-Indented"/>
            </w:pPr>
            <w:r>
              <w:t>Точка обновления программного обеспечения.</w:t>
            </w:r>
          </w:p>
          <w:p w:rsidR="00EA0E9A" w:rsidRDefault="00EA0E9A" w:rsidP="004F2B51">
            <w:pPr>
              <w:pStyle w:val="PURBullet-Indented"/>
            </w:pPr>
            <w:r>
              <w:t>Точка миграции состояния</w:t>
            </w:r>
          </w:p>
          <w:p w:rsidR="00EA0E9A" w:rsidRDefault="00EA0E9A" w:rsidP="004F2B51">
            <w:pPr>
              <w:pStyle w:val="PURBullet-Indented"/>
            </w:pPr>
            <w:r>
              <w:t>Точка средства проверки работоспособности системы</w:t>
            </w:r>
          </w:p>
          <w:p w:rsidR="00EA0E9A" w:rsidRPr="00407F3C" w:rsidRDefault="00EA0E9A" w:rsidP="004F2B51">
            <w:pPr>
              <w:pStyle w:val="PURBullet-Indented"/>
            </w:pPr>
            <w:r>
              <w:rPr>
                <w:rFonts w:eastAsia="SimSun"/>
              </w:rPr>
              <w:t>Точка обслуживания по вспомогательному каналу</w:t>
            </w:r>
          </w:p>
          <w:p w:rsidR="00EA0E9A" w:rsidRDefault="00EA0E9A" w:rsidP="004F2B51">
            <w:pPr>
              <w:pStyle w:val="PURBullet-Indented"/>
            </w:pPr>
            <w:r>
              <w:t>Physical to Virtual Agent</w:t>
            </w:r>
          </w:p>
          <w:p w:rsidR="00EA0E9A" w:rsidRDefault="00EA0E9A" w:rsidP="004F2B51">
            <w:pPr>
              <w:pStyle w:val="PURBullet-Indented"/>
            </w:pPr>
            <w:r>
              <w:t>Virtual Machine Manager Self Service Portal</w:t>
            </w:r>
          </w:p>
          <w:p w:rsidR="00EA0E9A" w:rsidRDefault="00EA0E9A" w:rsidP="004F2B51">
            <w:pPr>
              <w:pStyle w:val="PURBullet-Indented"/>
            </w:pPr>
            <w:r>
              <w:t>Виртуализация приложений сервера</w:t>
            </w:r>
          </w:p>
          <w:p w:rsidR="00EA0E9A" w:rsidRDefault="00EA0E9A" w:rsidP="004F2B51">
            <w:pPr>
              <w:pStyle w:val="PURBullet-Indented"/>
            </w:pPr>
            <w:r>
              <w:t>Connector Framework</w:t>
            </w:r>
          </w:p>
          <w:p w:rsidR="00EA0E9A" w:rsidRDefault="00EA0E9A" w:rsidP="004F2B51">
            <w:pPr>
              <w:pStyle w:val="PURBullet-Indented"/>
            </w:pPr>
            <w:r>
              <w:t>Общие средства служб аналитики</w:t>
            </w:r>
          </w:p>
          <w:p w:rsidR="00EA0E9A" w:rsidRDefault="00EA0E9A" w:rsidP="004F2B51">
            <w:pPr>
              <w:pStyle w:val="PURBullet-Indented"/>
            </w:pPr>
            <w:r>
              <w:t>Компоненты подключения</w:t>
            </w:r>
          </w:p>
          <w:p w:rsidR="00EA0E9A" w:rsidRDefault="00EA0E9A" w:rsidP="004F2B51">
            <w:pPr>
              <w:pStyle w:val="PURBullet-Indented"/>
            </w:pPr>
            <w:r>
              <w:t>Средства управления</w:t>
            </w:r>
          </w:p>
          <w:p w:rsidR="00EA0E9A" w:rsidRDefault="00EA0E9A" w:rsidP="004F2B51">
            <w:pPr>
              <w:pStyle w:val="PURBullet-Indented"/>
            </w:pPr>
            <w:r>
              <w:t>Диспетчер отчетов служб отчетов</w:t>
            </w:r>
          </w:p>
          <w:p w:rsidR="00EA0E9A" w:rsidRDefault="00EA0E9A" w:rsidP="004F2B51">
            <w:pPr>
              <w:pStyle w:val="PURBullet-Indented"/>
            </w:pPr>
            <w:r>
              <w:t>Общие средства SQL Server 2008</w:t>
            </w:r>
          </w:p>
          <w:p w:rsidR="00EA0E9A" w:rsidRDefault="00EA0E9A" w:rsidP="004F2B51">
            <w:pPr>
              <w:pStyle w:val="PURBullet-Indented"/>
            </w:pPr>
            <w:r>
              <w:t>Клиентские функции SQLXML</w:t>
            </w:r>
          </w:p>
          <w:p w:rsidR="00EA0E9A" w:rsidRPr="009102CA" w:rsidRDefault="00EA0E9A" w:rsidP="004F2B51">
            <w:pPr>
              <w:pStyle w:val="PURBullet-Indented"/>
              <w:rPr>
                <w:lang w:val="fr-FR"/>
              </w:rPr>
            </w:pPr>
            <w:r>
              <w:t>Средства</w:t>
            </w:r>
            <w:r w:rsidRPr="009102CA">
              <w:rPr>
                <w:lang w:val="fr-FR"/>
              </w:rPr>
              <w:t xml:space="preserve"> Mobile Server </w:t>
            </w:r>
            <w:r>
              <w:t>для</w:t>
            </w:r>
            <w:r w:rsidRPr="009102CA">
              <w:rPr>
                <w:lang w:val="fr-FR"/>
              </w:rPr>
              <w:t xml:space="preserve"> SQL Server</w:t>
            </w:r>
          </w:p>
          <w:p w:rsidR="00EA0E9A" w:rsidRDefault="00EA0E9A" w:rsidP="004F2B51">
            <w:pPr>
              <w:pStyle w:val="PURBullet-Indented"/>
            </w:pPr>
            <w:r>
              <w:t>База данных хранилища данных</w:t>
            </w:r>
          </w:p>
          <w:p w:rsidR="00EA0E9A" w:rsidRDefault="00EA0E9A" w:rsidP="004F2B51">
            <w:pPr>
              <w:pStyle w:val="PURBullet-Indented"/>
            </w:pPr>
            <w:r>
              <w:t>Портал самообслуживания</w:t>
            </w:r>
          </w:p>
          <w:p w:rsidR="00EA0E9A" w:rsidRDefault="00EA0E9A" w:rsidP="004F2B51">
            <w:pPr>
              <w:pStyle w:val="PURBullet-Indented"/>
            </w:pPr>
            <w:r>
              <w:t>AVIcode Incident Upload Utility</w:t>
            </w:r>
          </w:p>
          <w:p w:rsidR="00EA0E9A" w:rsidRDefault="00EA0E9A" w:rsidP="004F2B51">
            <w:pPr>
              <w:pStyle w:val="PURBullet-Indented"/>
            </w:pPr>
            <w:r>
              <w:t>AVIcode Intercept SE-Viewer</w:t>
            </w:r>
          </w:p>
          <w:p w:rsidR="00EA0E9A" w:rsidRDefault="00EA0E9A" w:rsidP="004F2B51">
            <w:pPr>
              <w:pStyle w:val="PURBullet-Indented"/>
            </w:pPr>
            <w:r>
              <w:t>AVIcode BizTalk Application Cartridge</w:t>
            </w:r>
          </w:p>
          <w:p w:rsidR="00EA0E9A" w:rsidRDefault="00EA0E9A" w:rsidP="004F2B51">
            <w:pPr>
              <w:pStyle w:val="PURBullet-Indented"/>
            </w:pPr>
            <w:r>
              <w:t>AVIcode Reporting Services Cartridge</w:t>
            </w:r>
          </w:p>
          <w:p w:rsidR="00EA0E9A" w:rsidRPr="009102CA" w:rsidRDefault="00EA0E9A" w:rsidP="004F2B51">
            <w:pPr>
              <w:pStyle w:val="PURBullet-Indented"/>
              <w:rPr>
                <w:lang w:val="fr-FR"/>
              </w:rPr>
            </w:pPr>
            <w:r w:rsidRPr="009102CA">
              <w:rPr>
                <w:lang w:val="fr-FR"/>
              </w:rPr>
              <w:t xml:space="preserve">AVIcode .NET Enterprise Management Pack 5.7 </w:t>
            </w:r>
            <w:r>
              <w:t>для</w:t>
            </w:r>
            <w:r w:rsidRPr="009102CA">
              <w:rPr>
                <w:lang w:val="fr-FR"/>
              </w:rPr>
              <w:t xml:space="preserve"> Operations Manager 2007</w:t>
            </w:r>
          </w:p>
          <w:p w:rsidR="00EA0E9A" w:rsidRDefault="00EA0E9A" w:rsidP="004F2B51">
            <w:pPr>
              <w:pStyle w:val="PURBullet-Indented"/>
            </w:pPr>
            <w:r>
              <w:t>AVIcode BizTalk Application Management Pack для Operations Manager 2007</w:t>
            </w:r>
          </w:p>
          <w:p w:rsidR="00EA0E9A" w:rsidRDefault="00EA0E9A" w:rsidP="004F2B51">
            <w:pPr>
              <w:pStyle w:val="PURBullet-Indented"/>
            </w:pPr>
            <w:r>
              <w:t>AVIcode Reporting Services Management Pack для Operations Manager 2007Opalis Integration Server</w:t>
            </w:r>
          </w:p>
          <w:p w:rsidR="00EA0E9A" w:rsidRPr="00830DCA" w:rsidRDefault="00EA0E9A" w:rsidP="004F2B51">
            <w:pPr>
              <w:pStyle w:val="PURBullet-Indented"/>
              <w:ind w:left="1415"/>
              <w:rPr>
                <w:lang w:val="en-CA"/>
              </w:rPr>
            </w:pPr>
            <w:r>
              <w:t>Установщик консоли оператора Opalis</w:t>
            </w:r>
          </w:p>
          <w:p w:rsidR="00EA0E9A" w:rsidRPr="00F975A7" w:rsidRDefault="00EA0E9A" w:rsidP="004F2B51">
            <w:pPr>
              <w:pStyle w:val="PURBullet-Indented"/>
              <w:ind w:left="1415"/>
            </w:pPr>
            <w:r>
              <w:t>Агент Data Protection Manager 2010</w:t>
            </w:r>
          </w:p>
        </w:tc>
      </w:tr>
      <w:tr w:rsidR="00EA0E9A" w:rsidRPr="00F975A7"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t>System Center 2012 Standard</w:t>
            </w:r>
          </w:p>
        </w:tc>
      </w:tr>
      <w:tr w:rsidR="00EA0E9A" w:rsidRPr="00F975A7" w:rsidTr="004F2B51">
        <w:tc>
          <w:tcPr>
            <w:tcW w:w="5400" w:type="dxa"/>
            <w:shd w:val="clear" w:color="auto" w:fill="FFFFFF"/>
            <w:tcMar>
              <w:top w:w="43" w:type="dxa"/>
              <w:left w:w="115" w:type="dxa"/>
              <w:bottom w:w="43" w:type="dxa"/>
              <w:right w:w="115" w:type="dxa"/>
            </w:tcMar>
          </w:tcPr>
          <w:p w:rsidR="00EA0E9A" w:rsidRDefault="00EA0E9A" w:rsidP="004F2B51">
            <w:pPr>
              <w:pStyle w:val="PURBullet-Indented"/>
            </w:pPr>
            <w:r>
              <w:t>Консоль управления конфигурациями</w:t>
            </w:r>
          </w:p>
          <w:p w:rsidR="00EA0E9A" w:rsidRDefault="00EA0E9A" w:rsidP="004F2B51">
            <w:pPr>
              <w:pStyle w:val="PURBullet-Indented"/>
            </w:pPr>
            <w:r>
              <w:t>Клиент управления конфигурациями</w:t>
            </w:r>
          </w:p>
          <w:p w:rsidR="00EA0E9A" w:rsidRDefault="00EA0E9A" w:rsidP="004F2B51">
            <w:pPr>
              <w:pStyle w:val="PURBullet-Indented"/>
            </w:pPr>
            <w:r>
              <w:t xml:space="preserve">Точка управления устройствами </w:t>
            </w:r>
          </w:p>
          <w:p w:rsidR="00EA0E9A" w:rsidRDefault="00EA0E9A" w:rsidP="004F2B51">
            <w:pPr>
              <w:pStyle w:val="PURBullet-Indented"/>
            </w:pPr>
            <w:r>
              <w:t>Настраиваемое средство публикации обновлений</w:t>
            </w:r>
          </w:p>
          <w:p w:rsidR="00EA0E9A" w:rsidRDefault="00EA0E9A" w:rsidP="004F2B51">
            <w:pPr>
              <w:pStyle w:val="PURBullet-Indented"/>
            </w:pPr>
            <w:r>
              <w:t>Точка распространения</w:t>
            </w:r>
          </w:p>
          <w:p w:rsidR="00EA0E9A" w:rsidRDefault="00EA0E9A" w:rsidP="004F2B51">
            <w:pPr>
              <w:pStyle w:val="PURBullet-Indented"/>
            </w:pPr>
            <w:r>
              <w:t>Точка резервного состояния</w:t>
            </w:r>
          </w:p>
          <w:p w:rsidR="00EA0E9A" w:rsidRPr="00217B7D" w:rsidRDefault="00EA0E9A" w:rsidP="004F2B51">
            <w:pPr>
              <w:pStyle w:val="PURBullet-Indented"/>
              <w:rPr>
                <w:lang w:val="ru-RU"/>
              </w:rPr>
            </w:pPr>
            <w:r w:rsidRPr="00217B7D">
              <w:rPr>
                <w:lang w:val="ru-RU"/>
              </w:rPr>
              <w:t xml:space="preserve">Средство инвентаризации для обновлений </w:t>
            </w:r>
            <w:r>
              <w:lastRenderedPageBreak/>
              <w:t>Microsoft</w:t>
            </w:r>
            <w:r w:rsidRPr="00217B7D">
              <w:rPr>
                <w:lang w:val="ru-RU"/>
              </w:rPr>
              <w:t>.</w:t>
            </w:r>
          </w:p>
          <w:p w:rsidR="00EA0E9A" w:rsidRDefault="00EA0E9A" w:rsidP="004F2B51">
            <w:pPr>
              <w:pStyle w:val="PURBullet-Indented"/>
            </w:pPr>
            <w:r>
              <w:t>Точка обслуживания PXE</w:t>
            </w:r>
          </w:p>
          <w:p w:rsidR="00EA0E9A" w:rsidRDefault="00EA0E9A" w:rsidP="004F2B51">
            <w:pPr>
              <w:pStyle w:val="PURBullet-Indented"/>
            </w:pPr>
            <w:r>
              <w:t>Virtual Machine Manager Agent</w:t>
            </w:r>
          </w:p>
          <w:p w:rsidR="00EA0E9A" w:rsidRDefault="00EA0E9A" w:rsidP="004F2B51">
            <w:pPr>
              <w:pStyle w:val="PURBullet-Indented"/>
            </w:pPr>
            <w:r>
              <w:t>Administrator Console</w:t>
            </w:r>
          </w:p>
          <w:p w:rsidR="00EA0E9A" w:rsidRDefault="00EA0E9A" w:rsidP="004F2B51">
            <w:pPr>
              <w:pStyle w:val="PURBullet-Indented"/>
            </w:pPr>
            <w:r>
              <w:t>Клиент VMRC</w:t>
            </w:r>
          </w:p>
          <w:p w:rsidR="00EA0E9A" w:rsidRDefault="00EA0E9A" w:rsidP="004F2B51">
            <w:pPr>
              <w:pStyle w:val="PURBullet-Indented"/>
            </w:pPr>
            <w:r>
              <w:t>Программное обеспечение Audit Collection Services</w:t>
            </w:r>
          </w:p>
          <w:p w:rsidR="00EA0E9A" w:rsidRDefault="00EA0E9A" w:rsidP="004F2B51">
            <w:pPr>
              <w:pStyle w:val="PURBullet-Indented"/>
            </w:pPr>
            <w:r>
              <w:t>PowerShell</w:t>
            </w:r>
          </w:p>
          <w:p w:rsidR="00EA0E9A" w:rsidRDefault="00EA0E9A" w:rsidP="004F2B51">
            <w:pPr>
              <w:pStyle w:val="PURBullet-Indented"/>
            </w:pPr>
            <w:r>
              <w:t>Центр разработки бизнес-аналитики</w:t>
            </w:r>
          </w:p>
          <w:p w:rsidR="00EA0E9A" w:rsidRDefault="00EA0E9A" w:rsidP="004F2B51">
            <w:pPr>
              <w:pStyle w:val="PURBullet-Indented"/>
            </w:pPr>
            <w:r>
              <w:t>Компоненты прежних версий</w:t>
            </w:r>
          </w:p>
          <w:p w:rsidR="00EA0E9A" w:rsidRDefault="00EA0E9A" w:rsidP="004F2B51">
            <w:pPr>
              <w:pStyle w:val="PURBullet-Indented"/>
            </w:pPr>
            <w:r>
              <w:t>Клиентские компоненты служб уведомления</w:t>
            </w:r>
          </w:p>
          <w:p w:rsidR="00EA0E9A" w:rsidRDefault="00EA0E9A" w:rsidP="004F2B51">
            <w:pPr>
              <w:pStyle w:val="PURBullet-Indented"/>
            </w:pPr>
            <w:r>
              <w:t>Общие средства служб Reporting Services</w:t>
            </w:r>
          </w:p>
          <w:p w:rsidR="00EA0E9A" w:rsidRPr="00217B7D" w:rsidRDefault="00EA0E9A" w:rsidP="004F2B51">
            <w:pPr>
              <w:pStyle w:val="PURBullet-Indented"/>
              <w:rPr>
                <w:lang w:val="ru-RU"/>
              </w:rPr>
            </w:pPr>
            <w:r w:rsidRPr="00217B7D">
              <w:rPr>
                <w:lang w:val="ru-RU"/>
              </w:rPr>
              <w:t>Пакет средств разработки программного обеспечения.</w:t>
            </w:r>
          </w:p>
          <w:p w:rsidR="00EA0E9A" w:rsidRPr="00217B7D" w:rsidRDefault="00EA0E9A" w:rsidP="004F2B51">
            <w:pPr>
              <w:pStyle w:val="PURBullet-Indented"/>
              <w:rPr>
                <w:lang w:val="ru-RU"/>
              </w:rPr>
            </w:pPr>
            <w:r w:rsidRPr="00217B7D">
              <w:rPr>
                <w:lang w:val="ru-RU"/>
              </w:rPr>
              <w:t xml:space="preserve">Электронная документация по </w:t>
            </w:r>
            <w:r>
              <w:t>SQL</w:t>
            </w:r>
            <w:r w:rsidRPr="00217B7D">
              <w:rPr>
                <w:lang w:val="ru-RU"/>
              </w:rPr>
              <w:t xml:space="preserve"> </w:t>
            </w:r>
            <w:r>
              <w:t>Server</w:t>
            </w:r>
            <w:r w:rsidRPr="00217B7D">
              <w:rPr>
                <w:lang w:val="ru-RU"/>
              </w:rPr>
              <w:t xml:space="preserve"> 2008</w:t>
            </w:r>
          </w:p>
          <w:p w:rsidR="00EA0E9A" w:rsidRDefault="00EA0E9A" w:rsidP="004F2B51">
            <w:pPr>
              <w:pStyle w:val="PURBullet-Indented"/>
            </w:pPr>
            <w:r>
              <w:t>Сервер управления хранилища данных</w:t>
            </w:r>
          </w:p>
          <w:p w:rsidR="00EA0E9A" w:rsidRDefault="00EA0E9A" w:rsidP="004F2B51">
            <w:pPr>
              <w:pStyle w:val="PURBullet-Indented"/>
            </w:pPr>
            <w:r>
              <w:t>Консоль Service Manager</w:t>
            </w:r>
          </w:p>
          <w:p w:rsidR="00EA0E9A" w:rsidRDefault="00EA0E9A" w:rsidP="004F2B51">
            <w:pPr>
              <w:pStyle w:val="PURBullet-Indented"/>
            </w:pPr>
            <w:r>
              <w:t>Avicode Incident Snapshot Utility</w:t>
            </w:r>
          </w:p>
          <w:p w:rsidR="00EA0E9A" w:rsidRDefault="00EA0E9A" w:rsidP="004F2B51">
            <w:pPr>
              <w:pStyle w:val="PURBullet-Indented"/>
            </w:pPr>
            <w:r>
              <w:t>Агент AVIcode Intercept</w:t>
            </w:r>
          </w:p>
          <w:p w:rsidR="00EA0E9A" w:rsidRDefault="00EA0E9A" w:rsidP="004F2B51">
            <w:pPr>
              <w:pStyle w:val="PURBullet-Indented"/>
            </w:pPr>
            <w:r>
              <w:t>Подключаемый модуль AVIcode Intercept для Visual Studio</w:t>
            </w:r>
          </w:p>
          <w:p w:rsidR="00EA0E9A" w:rsidRDefault="00EA0E9A" w:rsidP="004F2B51">
            <w:pPr>
              <w:pStyle w:val="PURBullet-Indented"/>
            </w:pPr>
            <w:r>
              <w:t>AVIcode SharePoint Application Cartridge</w:t>
            </w:r>
          </w:p>
          <w:p w:rsidR="00EA0E9A" w:rsidRDefault="00EA0E9A" w:rsidP="004F2B51">
            <w:pPr>
              <w:pStyle w:val="PURBullet-Indented"/>
            </w:pPr>
            <w:r>
              <w:t>AVIcode Advisor 5.7</w:t>
            </w:r>
          </w:p>
          <w:p w:rsidR="00EA0E9A" w:rsidRPr="009102CA" w:rsidRDefault="00EA0E9A" w:rsidP="004F2B51">
            <w:pPr>
              <w:pStyle w:val="PURBullet-Indented"/>
              <w:rPr>
                <w:lang w:val="fr-FR"/>
              </w:rPr>
            </w:pPr>
            <w:r w:rsidRPr="009102CA">
              <w:rPr>
                <w:lang w:val="fr-FR"/>
              </w:rPr>
              <w:t xml:space="preserve">AVIcode Intercept uX Management Pack </w:t>
            </w:r>
            <w:r>
              <w:t>для</w:t>
            </w:r>
            <w:r w:rsidRPr="009102CA">
              <w:rPr>
                <w:lang w:val="fr-FR"/>
              </w:rPr>
              <w:t xml:space="preserve"> Operations Manager 2007</w:t>
            </w:r>
          </w:p>
          <w:p w:rsidR="00EA0E9A" w:rsidRDefault="00EA0E9A" w:rsidP="004F2B51">
            <w:pPr>
              <w:pStyle w:val="PURBullet-Indented"/>
            </w:pPr>
            <w:r>
              <w:t>AVIcode SharePoint Application Management Pack для Operations Manager 2007</w:t>
            </w:r>
          </w:p>
          <w:p w:rsidR="00EA0E9A" w:rsidRPr="00830DCA" w:rsidRDefault="00EA0E9A" w:rsidP="004F2B51">
            <w:pPr>
              <w:pStyle w:val="PURBullet-Indented"/>
            </w:pPr>
            <w:r>
              <w:t>Комплект для быстрой интеграции</w:t>
            </w:r>
          </w:p>
          <w:p w:rsidR="00EA0E9A" w:rsidRPr="00830DCA" w:rsidRDefault="00EA0E9A" w:rsidP="004F2B51">
            <w:pPr>
              <w:pStyle w:val="PURBullet-Indented"/>
              <w:ind w:left="1415"/>
            </w:pPr>
            <w:r>
              <w:t>Opalis Integration Server 6.2.2 SP1</w:t>
            </w:r>
          </w:p>
          <w:p w:rsidR="00EA0E9A" w:rsidRDefault="00EA0E9A" w:rsidP="004F2B51">
            <w:pPr>
              <w:pStyle w:val="PURBullet-Indented"/>
              <w:ind w:left="1415"/>
            </w:pPr>
            <w:r>
              <w:t xml:space="preserve">Data Protection Manager Remote </w:t>
            </w:r>
            <w:r>
              <w:br/>
              <w:t>Command-Line</w:t>
            </w:r>
          </w:p>
          <w:p w:rsidR="00EA0E9A" w:rsidRPr="00F975A7" w:rsidRDefault="00EA0E9A" w:rsidP="004F2B51">
            <w:pPr>
              <w:pStyle w:val="PURBullet-Indented"/>
            </w:pPr>
            <w:r>
              <w:t>Унифицированный установщик</w:t>
            </w:r>
          </w:p>
        </w:tc>
        <w:tc>
          <w:tcPr>
            <w:tcW w:w="5400" w:type="dxa"/>
            <w:shd w:val="clear" w:color="auto" w:fill="FFFFFF"/>
          </w:tcPr>
          <w:p w:rsidR="00EA0E9A" w:rsidRDefault="00EA0E9A" w:rsidP="004F2B51">
            <w:pPr>
              <w:pStyle w:val="PURBullet-Indented"/>
            </w:pPr>
            <w:r>
              <w:lastRenderedPageBreak/>
              <w:t xml:space="preserve">Точка управления </w:t>
            </w:r>
          </w:p>
          <w:p w:rsidR="00EA0E9A" w:rsidRDefault="00EA0E9A" w:rsidP="004F2B51">
            <w:pPr>
              <w:pStyle w:val="PURBullet-Indented"/>
            </w:pPr>
            <w:r>
              <w:t xml:space="preserve">Точка формирования отчетов </w:t>
            </w:r>
          </w:p>
          <w:p w:rsidR="00EA0E9A" w:rsidRDefault="00EA0E9A" w:rsidP="004F2B51">
            <w:pPr>
              <w:pStyle w:val="PURBullet-Indented"/>
            </w:pPr>
            <w:r>
              <w:t>Дополнительный сервер сайта</w:t>
            </w:r>
          </w:p>
          <w:p w:rsidR="00EA0E9A" w:rsidRDefault="00EA0E9A" w:rsidP="004F2B51">
            <w:pPr>
              <w:pStyle w:val="PURBullet-Indented"/>
            </w:pPr>
            <w:r>
              <w:t>Точка обнаружения серверов</w:t>
            </w:r>
          </w:p>
          <w:p w:rsidR="00EA0E9A" w:rsidRDefault="00EA0E9A" w:rsidP="004F2B51">
            <w:pPr>
              <w:pStyle w:val="PURBullet-Indented"/>
            </w:pPr>
            <w:r>
              <w:t>Точка обновления программного обеспечения.</w:t>
            </w:r>
          </w:p>
          <w:p w:rsidR="00EA0E9A" w:rsidRDefault="00EA0E9A" w:rsidP="004F2B51">
            <w:pPr>
              <w:pStyle w:val="PURBullet-Indented"/>
            </w:pPr>
            <w:r>
              <w:t>Точка миграции состояния</w:t>
            </w:r>
          </w:p>
          <w:p w:rsidR="00EA0E9A" w:rsidRDefault="00EA0E9A" w:rsidP="004F2B51">
            <w:pPr>
              <w:pStyle w:val="PURBullet-Indented"/>
            </w:pPr>
            <w:r>
              <w:t>Точка средства проверки работоспособности системы</w:t>
            </w:r>
          </w:p>
          <w:p w:rsidR="00EA0E9A" w:rsidRPr="00407F3C" w:rsidRDefault="00EA0E9A" w:rsidP="004F2B51">
            <w:pPr>
              <w:pStyle w:val="PURBullet-Indented"/>
            </w:pPr>
            <w:r>
              <w:lastRenderedPageBreak/>
              <w:t>Точка обслуживания по вспомогательному каналу</w:t>
            </w:r>
          </w:p>
          <w:p w:rsidR="00EA0E9A" w:rsidRDefault="00EA0E9A" w:rsidP="004F2B51">
            <w:pPr>
              <w:pStyle w:val="PURBullet-Indented"/>
            </w:pPr>
            <w:r>
              <w:t>Physical to Virtual Agent</w:t>
            </w:r>
          </w:p>
          <w:p w:rsidR="00EA0E9A" w:rsidRDefault="00EA0E9A" w:rsidP="004F2B51">
            <w:pPr>
              <w:pStyle w:val="PURBullet-Indented"/>
            </w:pPr>
            <w:r>
              <w:t>Virtual Machine Manager Self Service Portal</w:t>
            </w:r>
          </w:p>
          <w:p w:rsidR="00EA0E9A" w:rsidRDefault="00EA0E9A" w:rsidP="004F2B51">
            <w:pPr>
              <w:pStyle w:val="PURBullet-Indented"/>
            </w:pPr>
            <w:r>
              <w:t>Виртуализация приложений сервера</w:t>
            </w:r>
          </w:p>
          <w:p w:rsidR="00EA0E9A" w:rsidRDefault="00EA0E9A" w:rsidP="004F2B51">
            <w:pPr>
              <w:pStyle w:val="PURBullet-Indented"/>
            </w:pPr>
            <w:r>
              <w:t>Connector Framework</w:t>
            </w:r>
          </w:p>
          <w:p w:rsidR="00EA0E9A" w:rsidRDefault="00EA0E9A" w:rsidP="004F2B51">
            <w:pPr>
              <w:pStyle w:val="PURBullet-Indented"/>
            </w:pPr>
            <w:r>
              <w:t>Общие средства служб аналитики</w:t>
            </w:r>
          </w:p>
          <w:p w:rsidR="00EA0E9A" w:rsidRDefault="00EA0E9A" w:rsidP="004F2B51">
            <w:pPr>
              <w:pStyle w:val="PURBullet-Indented"/>
            </w:pPr>
            <w:r>
              <w:t>Компоненты подключения</w:t>
            </w:r>
          </w:p>
          <w:p w:rsidR="00EA0E9A" w:rsidRDefault="00EA0E9A" w:rsidP="004F2B51">
            <w:pPr>
              <w:pStyle w:val="PURBullet-Indented"/>
            </w:pPr>
            <w:r>
              <w:t>Средства управления</w:t>
            </w:r>
          </w:p>
          <w:p w:rsidR="00EA0E9A" w:rsidRDefault="00EA0E9A" w:rsidP="004F2B51">
            <w:pPr>
              <w:pStyle w:val="PURBullet-Indented"/>
            </w:pPr>
            <w:r>
              <w:t>Диспетчер отчетов служб отчетов</w:t>
            </w:r>
          </w:p>
          <w:p w:rsidR="00EA0E9A" w:rsidRDefault="00EA0E9A" w:rsidP="004F2B51">
            <w:pPr>
              <w:pStyle w:val="PURBullet-Indented"/>
            </w:pPr>
            <w:r>
              <w:t>Общие средства SQL Server 2008</w:t>
            </w:r>
          </w:p>
          <w:p w:rsidR="00EA0E9A" w:rsidRDefault="00EA0E9A" w:rsidP="004F2B51">
            <w:pPr>
              <w:pStyle w:val="PURBullet-Indented"/>
            </w:pPr>
            <w:r>
              <w:t>Клиентские функции SQLXML</w:t>
            </w:r>
          </w:p>
          <w:p w:rsidR="00EA0E9A" w:rsidRPr="009102CA" w:rsidRDefault="00EA0E9A" w:rsidP="004F2B51">
            <w:pPr>
              <w:pStyle w:val="PURBullet-Indented"/>
              <w:rPr>
                <w:lang w:val="fr-FR"/>
              </w:rPr>
            </w:pPr>
            <w:r>
              <w:t>Средства</w:t>
            </w:r>
            <w:r w:rsidRPr="009102CA">
              <w:rPr>
                <w:lang w:val="fr-FR"/>
              </w:rPr>
              <w:t xml:space="preserve"> Mobile Server </w:t>
            </w:r>
            <w:r>
              <w:t>для</w:t>
            </w:r>
            <w:r w:rsidRPr="009102CA">
              <w:rPr>
                <w:lang w:val="fr-FR"/>
              </w:rPr>
              <w:t xml:space="preserve"> SQL Server</w:t>
            </w:r>
          </w:p>
          <w:p w:rsidR="00EA0E9A" w:rsidRDefault="00EA0E9A" w:rsidP="004F2B51">
            <w:pPr>
              <w:pStyle w:val="PURBullet-Indented"/>
            </w:pPr>
            <w:r>
              <w:t>База данных хранилища данных</w:t>
            </w:r>
          </w:p>
          <w:p w:rsidR="00EA0E9A" w:rsidRDefault="00EA0E9A" w:rsidP="004F2B51">
            <w:pPr>
              <w:pStyle w:val="PURBullet-Indented"/>
            </w:pPr>
            <w:r>
              <w:t>Портал самообслуживания</w:t>
            </w:r>
          </w:p>
          <w:p w:rsidR="00EA0E9A" w:rsidRDefault="00EA0E9A" w:rsidP="004F2B51">
            <w:pPr>
              <w:pStyle w:val="PURBullet-Indented"/>
            </w:pPr>
            <w:r>
              <w:t>AVIcode Incident Upload Utility</w:t>
            </w:r>
          </w:p>
          <w:p w:rsidR="00EA0E9A" w:rsidRDefault="00EA0E9A" w:rsidP="004F2B51">
            <w:pPr>
              <w:pStyle w:val="PURBullet-Indented"/>
            </w:pPr>
            <w:r>
              <w:t>AVIcode Intercept SE-Viewer</w:t>
            </w:r>
          </w:p>
          <w:p w:rsidR="00EA0E9A" w:rsidRDefault="00EA0E9A" w:rsidP="004F2B51">
            <w:pPr>
              <w:pStyle w:val="PURBullet-Indented"/>
            </w:pPr>
            <w:r>
              <w:t>AVIcode BizTalk Application Cartridge</w:t>
            </w:r>
          </w:p>
          <w:p w:rsidR="00EA0E9A" w:rsidRDefault="00EA0E9A" w:rsidP="004F2B51">
            <w:pPr>
              <w:pStyle w:val="PURBullet-Indented"/>
            </w:pPr>
            <w:r>
              <w:t>AVIcode Reporting Services Cartridge</w:t>
            </w:r>
          </w:p>
          <w:p w:rsidR="00EA0E9A" w:rsidRPr="009102CA" w:rsidRDefault="00EA0E9A" w:rsidP="004F2B51">
            <w:pPr>
              <w:pStyle w:val="PURBullet-Indented"/>
              <w:rPr>
                <w:lang w:val="fr-FR"/>
              </w:rPr>
            </w:pPr>
            <w:r w:rsidRPr="009102CA">
              <w:rPr>
                <w:lang w:val="fr-FR"/>
              </w:rPr>
              <w:t xml:space="preserve">AVIcode .NET Enterprise Management Pack 5.7 </w:t>
            </w:r>
            <w:r>
              <w:t>для</w:t>
            </w:r>
            <w:r w:rsidRPr="009102CA">
              <w:rPr>
                <w:lang w:val="fr-FR"/>
              </w:rPr>
              <w:t xml:space="preserve"> Operations Manager 2007</w:t>
            </w:r>
          </w:p>
          <w:p w:rsidR="00EA0E9A" w:rsidRDefault="00EA0E9A" w:rsidP="004F2B51">
            <w:pPr>
              <w:pStyle w:val="PURBullet-Indented"/>
            </w:pPr>
            <w:r>
              <w:t>AVIcode BizTalk Application Management Pack для Operations Manager 2007</w:t>
            </w:r>
          </w:p>
          <w:p w:rsidR="00EA0E9A" w:rsidRDefault="00EA0E9A" w:rsidP="004F2B51">
            <w:pPr>
              <w:pStyle w:val="PURBullet-Indented"/>
            </w:pPr>
            <w:r>
              <w:t>AVIcode Reporting Services Management Pack для Operations Manager 2007Opalis Integration Server</w:t>
            </w:r>
          </w:p>
          <w:p w:rsidR="00EA0E9A" w:rsidRPr="00830DCA" w:rsidRDefault="00EA0E9A" w:rsidP="004F2B51">
            <w:pPr>
              <w:pStyle w:val="PURBullet-Indented"/>
              <w:ind w:left="1415"/>
              <w:rPr>
                <w:lang w:val="en-CA"/>
              </w:rPr>
            </w:pPr>
            <w:r>
              <w:t>Установщик консоли оператора Opalis</w:t>
            </w:r>
          </w:p>
          <w:p w:rsidR="00EA0E9A" w:rsidRPr="00F975A7" w:rsidRDefault="00EA0E9A" w:rsidP="004F2B51">
            <w:pPr>
              <w:pStyle w:val="PURBullet-Indented"/>
              <w:ind w:left="1415"/>
            </w:pPr>
            <w:r>
              <w:t>Агент Data Protection Manager 2010</w:t>
            </w:r>
          </w:p>
        </w:tc>
      </w:tr>
      <w:tr w:rsidR="00EA0E9A" w:rsidRPr="00E53E5B" w:rsidTr="004F2B51">
        <w:tc>
          <w:tcPr>
            <w:tcW w:w="10800" w:type="dxa"/>
            <w:gridSpan w:val="2"/>
            <w:shd w:val="clear" w:color="auto" w:fill="FFFFFF"/>
            <w:tcMar>
              <w:top w:w="43" w:type="dxa"/>
              <w:left w:w="115" w:type="dxa"/>
              <w:bottom w:w="43" w:type="dxa"/>
              <w:right w:w="115" w:type="dxa"/>
            </w:tcMar>
          </w:tcPr>
          <w:p w:rsidR="00EA0E9A" w:rsidRPr="00F975A7" w:rsidRDefault="00EA0E9A" w:rsidP="004F2B51">
            <w:pPr>
              <w:pStyle w:val="PURTableHeaderBlue"/>
            </w:pPr>
            <w:r>
              <w:lastRenderedPageBreak/>
              <w:t>Visual Studio Team Foundation Server 2012 с технологией SQL Server 2012</w:t>
            </w:r>
          </w:p>
        </w:tc>
      </w:tr>
      <w:tr w:rsidR="00EA0E9A" w:rsidRPr="00E53E5B" w:rsidTr="004F2B51">
        <w:tc>
          <w:tcPr>
            <w:tcW w:w="5400" w:type="dxa"/>
            <w:shd w:val="clear" w:color="auto" w:fill="FFFFFF"/>
            <w:tcMar>
              <w:top w:w="43" w:type="dxa"/>
              <w:left w:w="115" w:type="dxa"/>
              <w:bottom w:w="43" w:type="dxa"/>
              <w:right w:w="115" w:type="dxa"/>
            </w:tcMar>
          </w:tcPr>
          <w:p w:rsidR="00EA0E9A" w:rsidRPr="00F975A7" w:rsidRDefault="00EA0E9A" w:rsidP="004F2B51">
            <w:pPr>
              <w:pStyle w:val="PURBullet-Indented"/>
            </w:pPr>
            <w:r>
              <w:t>Team Explorer для Visual Studi 2012</w:t>
            </w:r>
          </w:p>
          <w:p w:rsidR="00EA0E9A" w:rsidRPr="00AD0609" w:rsidRDefault="00EA0E9A" w:rsidP="004F2B51">
            <w:pPr>
              <w:pStyle w:val="PURBullet-Indented"/>
              <w:rPr>
                <w:spacing w:val="-2"/>
              </w:rPr>
            </w:pPr>
            <w:r w:rsidRPr="00AD0609">
              <w:rPr>
                <w:spacing w:val="-2"/>
              </w:rPr>
              <w:t>Службы построения Visual Studio Team Foundation</w:t>
            </w:r>
          </w:p>
        </w:tc>
        <w:tc>
          <w:tcPr>
            <w:tcW w:w="5400" w:type="dxa"/>
            <w:shd w:val="clear" w:color="auto" w:fill="FFFFFF"/>
          </w:tcPr>
          <w:p w:rsidR="00EA0E9A" w:rsidRDefault="00EA0E9A" w:rsidP="004F2B51">
            <w:pPr>
              <w:pStyle w:val="PURBullet-Indented"/>
            </w:pPr>
            <w:r>
              <w:t>Расширения Visual Studio Team Foundation Server для SharePoint</w:t>
            </w:r>
          </w:p>
          <w:p w:rsidR="00EA0E9A" w:rsidRPr="00F975A7" w:rsidRDefault="00EA0E9A" w:rsidP="004F2B51">
            <w:pPr>
              <w:pStyle w:val="PURBullet-Indented"/>
            </w:pPr>
            <w:r>
              <w:t>Расширения Visual Studio Team Foundation Server для Project Server</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Pr="00050078" w:rsidRDefault="00EA0E9A" w:rsidP="004F2B51">
            <w:pPr>
              <w:pStyle w:val="PURTableHeaderBlue"/>
            </w:pPr>
            <w:r>
              <w:t>Windows Embedded Device Manager 2011</w:t>
            </w:r>
          </w:p>
        </w:tc>
      </w:tr>
      <w:tr w:rsidR="00EA0E9A" w:rsidRPr="004C5A14" w:rsidTr="004F2B51">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lang w:val="ru-RU"/>
              </w:rPr>
            </w:pPr>
            <w:r w:rsidRPr="00217B7D">
              <w:rPr>
                <w:lang w:val="ru-RU"/>
              </w:rPr>
              <w:t xml:space="preserve">Расширения консоли </w:t>
            </w:r>
            <w:r>
              <w:t>Embedded</w:t>
            </w:r>
            <w:r w:rsidRPr="00217B7D">
              <w:rPr>
                <w:lang w:val="ru-RU"/>
              </w:rPr>
              <w:t xml:space="preserve"> </w:t>
            </w:r>
            <w:r>
              <w:t>Device</w:t>
            </w:r>
            <w:r w:rsidRPr="00217B7D">
              <w:rPr>
                <w:lang w:val="ru-RU"/>
              </w:rPr>
              <w:t xml:space="preserve"> </w:t>
            </w:r>
            <w:r>
              <w:t>Manager</w:t>
            </w:r>
            <w:r w:rsidRPr="00217B7D">
              <w:rPr>
                <w:lang w:val="ru-RU"/>
              </w:rPr>
              <w:t xml:space="preserve"> (для консоли управления конфигурациями)</w:t>
            </w:r>
          </w:p>
        </w:tc>
        <w:tc>
          <w:tcPr>
            <w:tcW w:w="5400" w:type="dxa"/>
            <w:shd w:val="clear" w:color="auto" w:fill="FFFFFF"/>
          </w:tcPr>
          <w:p w:rsidR="00EA0E9A" w:rsidRPr="00050078" w:rsidRDefault="00EA0E9A" w:rsidP="004F2B51">
            <w:pPr>
              <w:pStyle w:val="PURBullet-Indented"/>
            </w:pPr>
            <w:r>
              <w:t>Клиент Embedded Device Manager</w:t>
            </w:r>
          </w:p>
          <w:p w:rsidR="00EA0E9A" w:rsidRPr="00217B7D" w:rsidRDefault="00EA0E9A" w:rsidP="004F2B51">
            <w:pPr>
              <w:pStyle w:val="PURBullet-Indented"/>
              <w:rPr>
                <w:lang w:val="ru-RU"/>
              </w:rPr>
            </w:pPr>
            <w:r w:rsidRPr="00217B7D">
              <w:rPr>
                <w:lang w:val="ru-RU"/>
              </w:rPr>
              <w:t xml:space="preserve">Средство создания образов устройств </w:t>
            </w:r>
            <w:r>
              <w:t>Embedded</w:t>
            </w:r>
            <w:r w:rsidRPr="00217B7D">
              <w:rPr>
                <w:lang w:val="ru-RU"/>
              </w:rPr>
              <w:t xml:space="preserve"> </w:t>
            </w:r>
            <w:r>
              <w:t>Device</w:t>
            </w:r>
            <w:r w:rsidRPr="00217B7D">
              <w:rPr>
                <w:lang w:val="ru-RU"/>
              </w:rPr>
              <w:t xml:space="preserve"> </w:t>
            </w:r>
            <w:r>
              <w:t>Manager</w:t>
            </w:r>
          </w:p>
        </w:tc>
      </w:tr>
      <w:tr w:rsidR="00EA0E9A" w:rsidRPr="00061749" w:rsidTr="004F2B51">
        <w:tc>
          <w:tcPr>
            <w:tcW w:w="10800" w:type="dxa"/>
            <w:gridSpan w:val="2"/>
            <w:shd w:val="clear" w:color="auto" w:fill="FFFFFF"/>
            <w:tcMar>
              <w:top w:w="43" w:type="dxa"/>
              <w:left w:w="115" w:type="dxa"/>
              <w:bottom w:w="43" w:type="dxa"/>
              <w:right w:w="115" w:type="dxa"/>
            </w:tcMar>
          </w:tcPr>
          <w:p w:rsidR="00EA0E9A" w:rsidRDefault="00EA0E9A" w:rsidP="004F2B51">
            <w:pPr>
              <w:pStyle w:val="PURTableHeaderBlue"/>
            </w:pPr>
            <w:r>
              <w:t>Windows Server 2012 Standard и Datacenter</w:t>
            </w:r>
          </w:p>
        </w:tc>
      </w:tr>
      <w:tr w:rsidR="00EA0E9A" w:rsidRPr="001D093B" w:rsidTr="004F2B51">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rFonts w:cs="Arial"/>
                <w:szCs w:val="18"/>
                <w:lang w:val="ru-RU"/>
              </w:rPr>
            </w:pPr>
            <w:r w:rsidRPr="00217B7D">
              <w:rPr>
                <w:rFonts w:cs="Arial"/>
                <w:szCs w:val="18"/>
                <w:lang w:val="ru-RU"/>
              </w:rPr>
              <w:t xml:space="preserve">Список дополнительного программного обеспечения опубликован по адресу </w:t>
            </w:r>
            <w:hyperlink r:id="rId130" w:history="1">
              <w:r>
                <w:rPr>
                  <w:rStyle w:val="Hyperlink"/>
                  <w:rFonts w:cs="Arial"/>
                  <w:szCs w:val="18"/>
                  <w:bdr w:val="none" w:sz="0" w:space="0" w:color="auto" w:frame="1"/>
                </w:rPr>
                <w:t>http</w:t>
              </w:r>
              <w:r w:rsidRPr="00217B7D">
                <w:rPr>
                  <w:rStyle w:val="Hyperlink"/>
                  <w:rFonts w:cs="Arial"/>
                  <w:szCs w:val="18"/>
                  <w:bdr w:val="none" w:sz="0" w:space="0" w:color="auto" w:frame="1"/>
                  <w:lang w:val="ru-RU"/>
                </w:rPr>
                <w:t>://</w:t>
              </w:r>
              <w:r>
                <w:rPr>
                  <w:rStyle w:val="Hyperlink"/>
                  <w:rFonts w:cs="Arial"/>
                  <w:szCs w:val="18"/>
                  <w:bdr w:val="none" w:sz="0" w:space="0" w:color="auto" w:frame="1"/>
                </w:rPr>
                <w:t>go</w:t>
              </w:r>
              <w:r w:rsidRPr="00217B7D">
                <w:rPr>
                  <w:rStyle w:val="Hyperlink"/>
                  <w:rFonts w:cs="Arial"/>
                  <w:szCs w:val="18"/>
                  <w:bdr w:val="none" w:sz="0" w:space="0" w:color="auto" w:frame="1"/>
                  <w:lang w:val="ru-RU"/>
                </w:rPr>
                <w:t>.</w:t>
              </w:r>
              <w:r>
                <w:rPr>
                  <w:rStyle w:val="Hyperlink"/>
                  <w:rFonts w:cs="Arial"/>
                  <w:szCs w:val="18"/>
                  <w:bdr w:val="none" w:sz="0" w:space="0" w:color="auto" w:frame="1"/>
                </w:rPr>
                <w:t>microsoft</w:t>
              </w:r>
              <w:r w:rsidRPr="00217B7D">
                <w:rPr>
                  <w:rStyle w:val="Hyperlink"/>
                  <w:rFonts w:cs="Arial"/>
                  <w:szCs w:val="18"/>
                  <w:bdr w:val="none" w:sz="0" w:space="0" w:color="auto" w:frame="1"/>
                  <w:lang w:val="ru-RU"/>
                </w:rPr>
                <w:t>.</w:t>
              </w:r>
              <w:r>
                <w:rPr>
                  <w:rStyle w:val="Hyperlink"/>
                  <w:rFonts w:cs="Arial"/>
                  <w:szCs w:val="18"/>
                  <w:bdr w:val="none" w:sz="0" w:space="0" w:color="auto" w:frame="1"/>
                </w:rPr>
                <w:t>com</w:t>
              </w:r>
              <w:r w:rsidRPr="00217B7D">
                <w:rPr>
                  <w:rStyle w:val="Hyperlink"/>
                  <w:rFonts w:cs="Arial"/>
                  <w:szCs w:val="18"/>
                  <w:bdr w:val="none" w:sz="0" w:space="0" w:color="auto" w:frame="1"/>
                  <w:lang w:val="ru-RU"/>
                </w:rPr>
                <w:t>/</w:t>
              </w:r>
              <w:r>
                <w:rPr>
                  <w:rStyle w:val="Hyperlink"/>
                  <w:rFonts w:cs="Arial"/>
                  <w:szCs w:val="18"/>
                  <w:bdr w:val="none" w:sz="0" w:space="0" w:color="auto" w:frame="1"/>
                </w:rPr>
                <w:t>fwlink</w:t>
              </w:r>
              <w:r w:rsidRPr="00217B7D">
                <w:rPr>
                  <w:rStyle w:val="Hyperlink"/>
                  <w:rFonts w:cs="Arial"/>
                  <w:szCs w:val="18"/>
                  <w:bdr w:val="none" w:sz="0" w:space="0" w:color="auto" w:frame="1"/>
                  <w:lang w:val="ru-RU"/>
                </w:rPr>
                <w:t>/</w:t>
              </w:r>
              <w:r>
                <w:rPr>
                  <w:rStyle w:val="Hyperlink"/>
                  <w:rFonts w:cs="Arial"/>
                  <w:szCs w:val="18"/>
                  <w:bdr w:val="none" w:sz="0" w:space="0" w:color="auto" w:frame="1"/>
                </w:rPr>
                <w:t>p</w:t>
              </w:r>
              <w:r w:rsidRPr="00217B7D">
                <w:rPr>
                  <w:rStyle w:val="Hyperlink"/>
                  <w:rFonts w:cs="Arial"/>
                  <w:szCs w:val="18"/>
                  <w:bdr w:val="none" w:sz="0" w:space="0" w:color="auto" w:frame="1"/>
                  <w:lang w:val="ru-RU"/>
                </w:rPr>
                <w:t>/?</w:t>
              </w:r>
              <w:r>
                <w:rPr>
                  <w:rStyle w:val="Hyperlink"/>
                  <w:rFonts w:cs="Arial"/>
                  <w:szCs w:val="18"/>
                  <w:bdr w:val="none" w:sz="0" w:space="0" w:color="auto" w:frame="1"/>
                </w:rPr>
                <w:t>LinkId</w:t>
              </w:r>
              <w:r w:rsidRPr="00217B7D">
                <w:rPr>
                  <w:rStyle w:val="Hyperlink"/>
                  <w:rFonts w:cs="Arial"/>
                  <w:szCs w:val="18"/>
                  <w:bdr w:val="none" w:sz="0" w:space="0" w:color="auto" w:frame="1"/>
                  <w:lang w:val="ru-RU"/>
                </w:rPr>
                <w:t>=241491</w:t>
              </w:r>
            </w:hyperlink>
            <w:r w:rsidRPr="00217B7D">
              <w:rPr>
                <w:rFonts w:cs="Arial"/>
                <w:color w:val="000000"/>
                <w:szCs w:val="18"/>
                <w:bdr w:val="none" w:sz="0" w:space="0" w:color="auto" w:frame="1"/>
                <w:lang w:val="ru-RU"/>
              </w:rPr>
              <w:t>.</w:t>
            </w:r>
          </w:p>
        </w:tc>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rFonts w:cs="Arial"/>
                <w:szCs w:val="18"/>
                <w:lang w:val="ru-RU"/>
              </w:rPr>
            </w:pPr>
            <w:r w:rsidRPr="00217B7D">
              <w:rPr>
                <w:rFonts w:cs="Arial"/>
                <w:szCs w:val="18"/>
                <w:lang w:val="ru-RU"/>
              </w:rPr>
              <w:t xml:space="preserve">Список дополнительного программного обеспечения опубликован по адресу </w:t>
            </w:r>
            <w:hyperlink r:id="rId131" w:history="1">
              <w:r>
                <w:rPr>
                  <w:rStyle w:val="Hyperlink"/>
                  <w:rFonts w:cs="Arial"/>
                  <w:szCs w:val="18"/>
                  <w:bdr w:val="none" w:sz="0" w:space="0" w:color="auto" w:frame="1"/>
                </w:rPr>
                <w:t>http</w:t>
              </w:r>
              <w:r w:rsidRPr="00217B7D">
                <w:rPr>
                  <w:rStyle w:val="Hyperlink"/>
                  <w:rFonts w:cs="Arial"/>
                  <w:szCs w:val="18"/>
                  <w:bdr w:val="none" w:sz="0" w:space="0" w:color="auto" w:frame="1"/>
                  <w:lang w:val="ru-RU"/>
                </w:rPr>
                <w:t>://</w:t>
              </w:r>
              <w:r>
                <w:rPr>
                  <w:rStyle w:val="Hyperlink"/>
                  <w:rFonts w:cs="Arial"/>
                  <w:szCs w:val="18"/>
                  <w:bdr w:val="none" w:sz="0" w:space="0" w:color="auto" w:frame="1"/>
                </w:rPr>
                <w:t>go</w:t>
              </w:r>
              <w:r w:rsidRPr="00217B7D">
                <w:rPr>
                  <w:rStyle w:val="Hyperlink"/>
                  <w:rFonts w:cs="Arial"/>
                  <w:szCs w:val="18"/>
                  <w:bdr w:val="none" w:sz="0" w:space="0" w:color="auto" w:frame="1"/>
                  <w:lang w:val="ru-RU"/>
                </w:rPr>
                <w:t>.</w:t>
              </w:r>
              <w:r>
                <w:rPr>
                  <w:rStyle w:val="Hyperlink"/>
                  <w:rFonts w:cs="Arial"/>
                  <w:szCs w:val="18"/>
                  <w:bdr w:val="none" w:sz="0" w:space="0" w:color="auto" w:frame="1"/>
                </w:rPr>
                <w:t>microsoft</w:t>
              </w:r>
              <w:r w:rsidRPr="00217B7D">
                <w:rPr>
                  <w:rStyle w:val="Hyperlink"/>
                  <w:rFonts w:cs="Arial"/>
                  <w:szCs w:val="18"/>
                  <w:bdr w:val="none" w:sz="0" w:space="0" w:color="auto" w:frame="1"/>
                  <w:lang w:val="ru-RU"/>
                </w:rPr>
                <w:t>.</w:t>
              </w:r>
              <w:r>
                <w:rPr>
                  <w:rStyle w:val="Hyperlink"/>
                  <w:rFonts w:cs="Arial"/>
                  <w:szCs w:val="18"/>
                  <w:bdr w:val="none" w:sz="0" w:space="0" w:color="auto" w:frame="1"/>
                </w:rPr>
                <w:t>com</w:t>
              </w:r>
              <w:r w:rsidRPr="00217B7D">
                <w:rPr>
                  <w:rStyle w:val="Hyperlink"/>
                  <w:rFonts w:cs="Arial"/>
                  <w:szCs w:val="18"/>
                  <w:bdr w:val="none" w:sz="0" w:space="0" w:color="auto" w:frame="1"/>
                  <w:lang w:val="ru-RU"/>
                </w:rPr>
                <w:t>/</w:t>
              </w:r>
              <w:r>
                <w:rPr>
                  <w:rStyle w:val="Hyperlink"/>
                  <w:rFonts w:cs="Arial"/>
                  <w:szCs w:val="18"/>
                  <w:bdr w:val="none" w:sz="0" w:space="0" w:color="auto" w:frame="1"/>
                </w:rPr>
                <w:t>fwlink</w:t>
              </w:r>
              <w:r w:rsidRPr="00217B7D">
                <w:rPr>
                  <w:rStyle w:val="Hyperlink"/>
                  <w:rFonts w:cs="Arial"/>
                  <w:szCs w:val="18"/>
                  <w:bdr w:val="none" w:sz="0" w:space="0" w:color="auto" w:frame="1"/>
                  <w:lang w:val="ru-RU"/>
                </w:rPr>
                <w:t>/</w:t>
              </w:r>
              <w:r>
                <w:rPr>
                  <w:rStyle w:val="Hyperlink"/>
                  <w:rFonts w:cs="Arial"/>
                  <w:szCs w:val="18"/>
                  <w:bdr w:val="none" w:sz="0" w:space="0" w:color="auto" w:frame="1"/>
                </w:rPr>
                <w:t>p</w:t>
              </w:r>
              <w:r w:rsidRPr="00217B7D">
                <w:rPr>
                  <w:rStyle w:val="Hyperlink"/>
                  <w:rFonts w:cs="Arial"/>
                  <w:szCs w:val="18"/>
                  <w:bdr w:val="none" w:sz="0" w:space="0" w:color="auto" w:frame="1"/>
                  <w:lang w:val="ru-RU"/>
                </w:rPr>
                <w:t>/?</w:t>
              </w:r>
              <w:r>
                <w:rPr>
                  <w:rStyle w:val="Hyperlink"/>
                  <w:rFonts w:cs="Arial"/>
                  <w:szCs w:val="18"/>
                  <w:bdr w:val="none" w:sz="0" w:space="0" w:color="auto" w:frame="1"/>
                </w:rPr>
                <w:t>LinkId</w:t>
              </w:r>
              <w:r w:rsidRPr="00217B7D">
                <w:rPr>
                  <w:rStyle w:val="Hyperlink"/>
                  <w:rFonts w:cs="Arial"/>
                  <w:szCs w:val="18"/>
                  <w:bdr w:val="none" w:sz="0" w:space="0" w:color="auto" w:frame="1"/>
                  <w:lang w:val="ru-RU"/>
                </w:rPr>
                <w:t>=241491</w:t>
              </w:r>
            </w:hyperlink>
            <w:r w:rsidRPr="00217B7D">
              <w:rPr>
                <w:rFonts w:cs="Arial"/>
                <w:color w:val="000000"/>
                <w:szCs w:val="18"/>
                <w:bdr w:val="none" w:sz="0" w:space="0" w:color="auto" w:frame="1"/>
                <w:lang w:val="ru-RU"/>
              </w:rPr>
              <w:t>.</w:t>
            </w:r>
          </w:p>
        </w:tc>
      </w:tr>
      <w:tr w:rsidR="00EA0E9A" w:rsidRPr="00E53E5B" w:rsidTr="00AD0609">
        <w:trPr>
          <w:cantSplit/>
        </w:trPr>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EA0E9A" w:rsidRPr="00F975A7" w:rsidRDefault="00EA0E9A" w:rsidP="004F2B51">
            <w:pPr>
              <w:pStyle w:val="PURTableHeaderBlue"/>
            </w:pPr>
            <w:r>
              <w:lastRenderedPageBreak/>
              <w:t>Windows Server 2012 Essentials</w:t>
            </w:r>
          </w:p>
        </w:tc>
      </w:tr>
      <w:tr w:rsidR="00EA0E9A" w:rsidRPr="001D093B" w:rsidTr="00AD0609">
        <w:trPr>
          <w:cantSplit/>
        </w:trPr>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rFonts w:cs="Arial"/>
                <w:szCs w:val="18"/>
                <w:lang w:val="ru-RU"/>
              </w:rPr>
            </w:pPr>
            <w:r w:rsidRPr="00217B7D">
              <w:rPr>
                <w:rFonts w:cs="Arial"/>
                <w:szCs w:val="18"/>
                <w:lang w:val="ru-RU"/>
              </w:rPr>
              <w:t xml:space="preserve">Список дополнительного программного обеспечения опубликован по адресу </w:t>
            </w:r>
            <w:hyperlink r:id="rId132" w:tooltip="http://go.microsoft.com/fwlink/?LinkId=241320" w:history="1">
              <w:r>
                <w:rPr>
                  <w:rStyle w:val="Hyperlink"/>
                  <w:rFonts w:cs="Arial"/>
                  <w:szCs w:val="18"/>
                </w:rPr>
                <w:t>go</w:t>
              </w:r>
              <w:r w:rsidRPr="00217B7D">
                <w:rPr>
                  <w:rStyle w:val="Hyperlink"/>
                  <w:rFonts w:cs="Arial"/>
                  <w:szCs w:val="18"/>
                  <w:lang w:val="ru-RU"/>
                </w:rPr>
                <w:t>.</w:t>
              </w:r>
              <w:r>
                <w:rPr>
                  <w:rStyle w:val="Hyperlink"/>
                  <w:rFonts w:cs="Arial"/>
                  <w:szCs w:val="18"/>
                </w:rPr>
                <w:t>microsoft</w:t>
              </w:r>
              <w:r w:rsidRPr="00217B7D">
                <w:rPr>
                  <w:rStyle w:val="Hyperlink"/>
                  <w:rFonts w:cs="Arial"/>
                  <w:szCs w:val="18"/>
                  <w:lang w:val="ru-RU"/>
                </w:rPr>
                <w:t>.</w:t>
              </w:r>
              <w:r>
                <w:rPr>
                  <w:rStyle w:val="Hyperlink"/>
                  <w:rFonts w:cs="Arial"/>
                  <w:szCs w:val="18"/>
                </w:rPr>
                <w:t>com</w:t>
              </w:r>
              <w:r w:rsidRPr="00217B7D">
                <w:rPr>
                  <w:rStyle w:val="Hyperlink"/>
                  <w:rFonts w:cs="Arial"/>
                  <w:szCs w:val="18"/>
                  <w:lang w:val="ru-RU"/>
                </w:rPr>
                <w:t>/</w:t>
              </w:r>
              <w:r>
                <w:rPr>
                  <w:rStyle w:val="Hyperlink"/>
                  <w:rFonts w:cs="Arial"/>
                  <w:szCs w:val="18"/>
                </w:rPr>
                <w:t>fwlink</w:t>
              </w:r>
              <w:r w:rsidRPr="00217B7D">
                <w:rPr>
                  <w:rStyle w:val="Hyperlink"/>
                  <w:rFonts w:cs="Arial"/>
                  <w:szCs w:val="18"/>
                  <w:lang w:val="ru-RU"/>
                </w:rPr>
                <w:t>/?</w:t>
              </w:r>
              <w:r>
                <w:rPr>
                  <w:rStyle w:val="Hyperlink"/>
                  <w:rFonts w:cs="Arial"/>
                  <w:szCs w:val="18"/>
                </w:rPr>
                <w:t>LinkId</w:t>
              </w:r>
              <w:r w:rsidRPr="00217B7D">
                <w:rPr>
                  <w:rStyle w:val="Hyperlink"/>
                  <w:rFonts w:cs="Arial"/>
                  <w:szCs w:val="18"/>
                  <w:lang w:val="ru-RU"/>
                </w:rPr>
                <w:t>=241320</w:t>
              </w:r>
            </w:hyperlink>
            <w:r w:rsidRPr="00217B7D">
              <w:rPr>
                <w:rFonts w:cs="Arial"/>
                <w:color w:val="000000"/>
                <w:szCs w:val="18"/>
                <w:lang w:val="ru-RU"/>
              </w:rPr>
              <w:t>.</w:t>
            </w:r>
          </w:p>
        </w:tc>
        <w:tc>
          <w:tcPr>
            <w:tcW w:w="5400" w:type="dxa"/>
            <w:shd w:val="clear" w:color="auto" w:fill="FFFFFF"/>
            <w:tcMar>
              <w:top w:w="43" w:type="dxa"/>
              <w:left w:w="115" w:type="dxa"/>
              <w:bottom w:w="43" w:type="dxa"/>
              <w:right w:w="115" w:type="dxa"/>
            </w:tcMar>
          </w:tcPr>
          <w:p w:rsidR="00EA0E9A" w:rsidRPr="00217B7D" w:rsidRDefault="00EA0E9A" w:rsidP="004F2B51">
            <w:pPr>
              <w:pStyle w:val="PURBullet-Indented"/>
              <w:rPr>
                <w:rFonts w:cs="Arial"/>
                <w:szCs w:val="18"/>
                <w:lang w:val="ru-RU"/>
              </w:rPr>
            </w:pPr>
            <w:r w:rsidRPr="00217B7D">
              <w:rPr>
                <w:rFonts w:cs="Arial"/>
                <w:szCs w:val="18"/>
                <w:lang w:val="ru-RU"/>
              </w:rPr>
              <w:t xml:space="preserve">Список дополнительного программного обеспечения опубликован по адресу </w:t>
            </w:r>
            <w:hyperlink r:id="rId133" w:tooltip="http://go.microsoft.com/fwlink/?LinkId=241320" w:history="1">
              <w:r>
                <w:rPr>
                  <w:rStyle w:val="Hyperlink"/>
                  <w:rFonts w:cs="Arial"/>
                  <w:szCs w:val="18"/>
                </w:rPr>
                <w:t>go</w:t>
              </w:r>
              <w:r w:rsidRPr="00217B7D">
                <w:rPr>
                  <w:rStyle w:val="Hyperlink"/>
                  <w:rFonts w:cs="Arial"/>
                  <w:szCs w:val="18"/>
                  <w:lang w:val="ru-RU"/>
                </w:rPr>
                <w:t>.</w:t>
              </w:r>
              <w:r>
                <w:rPr>
                  <w:rStyle w:val="Hyperlink"/>
                  <w:rFonts w:cs="Arial"/>
                  <w:szCs w:val="18"/>
                </w:rPr>
                <w:t>microsoft</w:t>
              </w:r>
              <w:r w:rsidRPr="00217B7D">
                <w:rPr>
                  <w:rStyle w:val="Hyperlink"/>
                  <w:rFonts w:cs="Arial"/>
                  <w:szCs w:val="18"/>
                  <w:lang w:val="ru-RU"/>
                </w:rPr>
                <w:t>.</w:t>
              </w:r>
              <w:r>
                <w:rPr>
                  <w:rStyle w:val="Hyperlink"/>
                  <w:rFonts w:cs="Arial"/>
                  <w:szCs w:val="18"/>
                </w:rPr>
                <w:t>com</w:t>
              </w:r>
              <w:r w:rsidRPr="00217B7D">
                <w:rPr>
                  <w:rStyle w:val="Hyperlink"/>
                  <w:rFonts w:cs="Arial"/>
                  <w:szCs w:val="18"/>
                  <w:lang w:val="ru-RU"/>
                </w:rPr>
                <w:t>/</w:t>
              </w:r>
              <w:r>
                <w:rPr>
                  <w:rStyle w:val="Hyperlink"/>
                  <w:rFonts w:cs="Arial"/>
                  <w:szCs w:val="18"/>
                </w:rPr>
                <w:t>fwlink</w:t>
              </w:r>
              <w:r w:rsidRPr="00217B7D">
                <w:rPr>
                  <w:rStyle w:val="Hyperlink"/>
                  <w:rFonts w:cs="Arial"/>
                  <w:szCs w:val="18"/>
                  <w:lang w:val="ru-RU"/>
                </w:rPr>
                <w:t>/?</w:t>
              </w:r>
              <w:r>
                <w:rPr>
                  <w:rStyle w:val="Hyperlink"/>
                  <w:rFonts w:cs="Arial"/>
                  <w:szCs w:val="18"/>
                </w:rPr>
                <w:t>LinkId</w:t>
              </w:r>
              <w:r w:rsidRPr="00217B7D">
                <w:rPr>
                  <w:rStyle w:val="Hyperlink"/>
                  <w:rFonts w:cs="Arial"/>
                  <w:szCs w:val="18"/>
                  <w:lang w:val="ru-RU"/>
                </w:rPr>
                <w:t>=241320</w:t>
              </w:r>
            </w:hyperlink>
            <w:r w:rsidRPr="00217B7D">
              <w:rPr>
                <w:rFonts w:cs="Arial"/>
                <w:color w:val="000000"/>
                <w:szCs w:val="18"/>
                <w:lang w:val="ru-RU"/>
              </w:rPr>
              <w:t>.</w:t>
            </w:r>
          </w:p>
        </w:tc>
      </w:tr>
      <w:tr w:rsidR="00EA0E9A" w:rsidRPr="00E53E5B" w:rsidTr="004F2B51">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EA0E9A" w:rsidRPr="00F975A7" w:rsidRDefault="00EA0E9A" w:rsidP="004F2B51">
            <w:pPr>
              <w:pStyle w:val="PURTableHeaderBlue"/>
            </w:pPr>
            <w:r>
              <w:t>Windows Small Business Server 2011 Essentials</w:t>
            </w:r>
          </w:p>
        </w:tc>
      </w:tr>
      <w:tr w:rsidR="00EA0E9A" w:rsidRPr="00E53E5B" w:rsidTr="004F2B51">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EA0E9A" w:rsidRPr="00324BC7" w:rsidRDefault="00EA0E9A" w:rsidP="004F2B51">
            <w:pPr>
              <w:pStyle w:val="PURBullet-Indented"/>
            </w:pPr>
            <w:r>
              <w:t>Средства мониторинга FRS</w:t>
            </w:r>
          </w:p>
          <w:p w:rsidR="00EA0E9A" w:rsidRPr="00217B7D" w:rsidRDefault="00EA0E9A" w:rsidP="004F2B51">
            <w:pPr>
              <w:pStyle w:val="PURBullet-Indented"/>
              <w:rPr>
                <w:lang w:val="ru-RU"/>
              </w:rPr>
            </w:pPr>
            <w:r w:rsidRPr="00217B7D">
              <w:rPr>
                <w:lang w:val="ru-RU"/>
              </w:rPr>
              <w:t>Клиент подключения к удаленному рабочему</w:t>
            </w:r>
            <w:r>
              <w:t> </w:t>
            </w:r>
            <w:r w:rsidRPr="00217B7D">
              <w:rPr>
                <w:lang w:val="ru-RU"/>
              </w:rPr>
              <w:t>столу</w:t>
            </w:r>
          </w:p>
          <w:p w:rsidR="00EA0E9A" w:rsidRPr="00324BC7" w:rsidRDefault="00EA0E9A" w:rsidP="004F2B51">
            <w:pPr>
              <w:pStyle w:val="PURBullet-Indented"/>
            </w:pPr>
            <w:r>
              <w:t>Клиент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EA0E9A" w:rsidRPr="00324BC7" w:rsidRDefault="00EA0E9A" w:rsidP="004F2B51">
            <w:pPr>
              <w:pStyle w:val="PURBullet-Indented"/>
            </w:pPr>
            <w:r>
              <w:t>Средство Server Migration</w:t>
            </w:r>
          </w:p>
          <w:p w:rsidR="00EA0E9A" w:rsidRPr="00324BC7" w:rsidRDefault="00EA0E9A" w:rsidP="004F2B51">
            <w:pPr>
              <w:pStyle w:val="PURBullet-Indented"/>
            </w:pPr>
            <w:r>
              <w:t>Small Business Server Restore Software for Client</w:t>
            </w:r>
          </w:p>
        </w:tc>
      </w:tr>
      <w:tr w:rsidR="00EA0E9A" w:rsidRPr="00E53E5B" w:rsidTr="004F2B51">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EA0E9A" w:rsidRPr="00F975A7" w:rsidRDefault="00EA0E9A" w:rsidP="004F2B51">
            <w:pPr>
              <w:pStyle w:val="PURTableHeaderBlue"/>
              <w:pBdr>
                <w:top w:val="single" w:sz="12" w:space="1" w:color="E5EEF7"/>
                <w:left w:val="single" w:sz="12" w:space="4" w:color="E5EEF7"/>
                <w:bottom w:val="single" w:sz="12" w:space="1" w:color="E5EEF7"/>
                <w:right w:val="single" w:sz="12" w:space="4" w:color="E5EEF7"/>
              </w:pBdr>
            </w:pPr>
            <w:r>
              <w:t>Windows Small Business Server 2011 Premium Add-on</w:t>
            </w:r>
          </w:p>
        </w:tc>
      </w:tr>
      <w:tr w:rsidR="00EA0E9A" w:rsidRPr="004C5A14" w:rsidTr="004F2B51">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EA0E9A" w:rsidRPr="00324BC7" w:rsidRDefault="00EA0E9A" w:rsidP="004F2B51">
            <w:pPr>
              <w:pStyle w:val="PURBullet-Indented"/>
            </w:pPr>
            <w:r>
              <w:t>AD Migration Tool</w:t>
            </w:r>
          </w:p>
          <w:p w:rsidR="00EA0E9A" w:rsidRPr="00324BC7" w:rsidRDefault="00EA0E9A" w:rsidP="004F2B51">
            <w:pPr>
              <w:pStyle w:val="PURBullet-Indented"/>
            </w:pPr>
            <w:r>
              <w:t>Средства мониторинга FRS</w:t>
            </w:r>
          </w:p>
          <w:p w:rsidR="00EA0E9A" w:rsidRPr="00217B7D" w:rsidRDefault="00EA0E9A" w:rsidP="004F2B51">
            <w:pPr>
              <w:pStyle w:val="PURBullet-Indented"/>
              <w:rPr>
                <w:lang w:val="ru-RU"/>
              </w:rPr>
            </w:pPr>
            <w:r w:rsidRPr="00217B7D">
              <w:rPr>
                <w:lang w:val="ru-RU"/>
              </w:rPr>
              <w:t>Клиент подключения к удаленному рабочему столу</w:t>
            </w:r>
          </w:p>
          <w:p w:rsidR="00EA0E9A" w:rsidRPr="00324BC7" w:rsidRDefault="00EA0E9A" w:rsidP="004F2B51">
            <w:pPr>
              <w:pStyle w:val="PURBullet-Indented"/>
            </w:pPr>
            <w:r>
              <w:t>Клиент RSAT</w:t>
            </w:r>
          </w:p>
          <w:p w:rsidR="00EA0E9A" w:rsidRPr="00324BC7" w:rsidRDefault="00EA0E9A" w:rsidP="004F2B51">
            <w:pPr>
              <w:pStyle w:val="PURBullet-Indented"/>
            </w:pPr>
            <w:r>
              <w:t>Средство Server Migration</w:t>
            </w:r>
          </w:p>
          <w:p w:rsidR="00EA0E9A" w:rsidRPr="00324BC7" w:rsidRDefault="00EA0E9A" w:rsidP="004F2B51">
            <w:pPr>
              <w:pStyle w:val="PURBullet-Indented"/>
            </w:pPr>
            <w:r>
              <w:t>SQL Business Intelligence Development Studio</w:t>
            </w:r>
          </w:p>
          <w:p w:rsidR="00EA0E9A" w:rsidRPr="00324BC7" w:rsidRDefault="00EA0E9A" w:rsidP="004F2B51">
            <w:pPr>
              <w:pStyle w:val="PURBullet-Indented"/>
            </w:pPr>
            <w:r>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EA0E9A" w:rsidRPr="00324BC7" w:rsidRDefault="00EA0E9A" w:rsidP="004F2B51">
            <w:pPr>
              <w:pStyle w:val="PURBlueStrong-Indented"/>
            </w:pPr>
            <w:r>
              <w:t>SQL Client Tools Connectivity</w:t>
            </w:r>
          </w:p>
          <w:p w:rsidR="00EA0E9A" w:rsidRPr="00324BC7" w:rsidRDefault="00EA0E9A" w:rsidP="004F2B51">
            <w:pPr>
              <w:pStyle w:val="PURBullet-Indented"/>
            </w:pPr>
            <w:r>
              <w:t>SQL Client Tools Software Development Kit</w:t>
            </w:r>
          </w:p>
          <w:p w:rsidR="00EA0E9A" w:rsidRPr="00324BC7" w:rsidRDefault="00EA0E9A" w:rsidP="004F2B51">
            <w:pPr>
              <w:pStyle w:val="PURBullet-Indented"/>
            </w:pPr>
            <w:r>
              <w:t>Средства управления SQL — основные</w:t>
            </w:r>
          </w:p>
          <w:p w:rsidR="00EA0E9A" w:rsidRPr="00324BC7" w:rsidRDefault="00EA0E9A" w:rsidP="004F2B51">
            <w:pPr>
              <w:pStyle w:val="PURBullet-Indented"/>
            </w:pPr>
            <w:r>
              <w:t>Средства управления SQL — полный набор</w:t>
            </w:r>
          </w:p>
          <w:p w:rsidR="00EA0E9A" w:rsidRPr="00217B7D" w:rsidRDefault="00EA0E9A" w:rsidP="004F2B51">
            <w:pPr>
              <w:pStyle w:val="PURBullet-Indented"/>
              <w:rPr>
                <w:lang w:val="ru-RU"/>
              </w:rPr>
            </w:pPr>
            <w:r w:rsidRPr="00217B7D">
              <w:rPr>
                <w:lang w:val="ru-RU"/>
              </w:rPr>
              <w:t xml:space="preserve">Пакет </w:t>
            </w:r>
            <w:r>
              <w:t>SDK</w:t>
            </w:r>
            <w:r w:rsidRPr="00217B7D">
              <w:rPr>
                <w:lang w:val="ru-RU"/>
              </w:rPr>
              <w:t xml:space="preserve"> средств связи клиента </w:t>
            </w:r>
            <w:r>
              <w:t>SQL</w:t>
            </w:r>
          </w:p>
          <w:p w:rsidR="00EA0E9A" w:rsidRPr="00324BC7" w:rsidRDefault="00EA0E9A" w:rsidP="004F2B51">
            <w:pPr>
              <w:pStyle w:val="PURBullet-Indented"/>
            </w:pPr>
            <w:r>
              <w:t>Microsoft Sync Framework</w:t>
            </w:r>
          </w:p>
          <w:p w:rsidR="00EA0E9A" w:rsidRPr="00217B7D" w:rsidRDefault="00EA0E9A" w:rsidP="00EA0E9A">
            <w:pPr>
              <w:pStyle w:val="PURBullet-Indented"/>
              <w:rPr>
                <w:lang w:val="ru-RU"/>
              </w:rPr>
            </w:pPr>
            <w:r w:rsidRPr="00217B7D">
              <w:rPr>
                <w:lang w:val="ru-RU"/>
              </w:rPr>
              <w:t xml:space="preserve">Электронная документация по </w:t>
            </w:r>
            <w:r>
              <w:t>SQL Server </w:t>
            </w:r>
            <w:r w:rsidRPr="00217B7D">
              <w:rPr>
                <w:lang w:val="ru-RU"/>
              </w:rPr>
              <w:t>2008</w:t>
            </w:r>
            <w:r>
              <w:t> R</w:t>
            </w:r>
            <w:r w:rsidRPr="00217B7D">
              <w:rPr>
                <w:lang w:val="ru-RU"/>
              </w:rPr>
              <w:t>2</w:t>
            </w:r>
          </w:p>
        </w:tc>
      </w:tr>
      <w:tr w:rsidR="00EA0E9A" w:rsidRPr="00E53E5B" w:rsidTr="004F2B51">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EA0E9A" w:rsidRPr="00732D95" w:rsidRDefault="00EA0E9A" w:rsidP="004F2B51">
            <w:pPr>
              <w:pStyle w:val="PURTableHeaderBlue"/>
            </w:pPr>
            <w:r>
              <w:t>Windows Small Business Server 2011 Standard</w:t>
            </w:r>
          </w:p>
        </w:tc>
      </w:tr>
      <w:tr w:rsidR="00EA0E9A" w:rsidRPr="00E53E5B" w:rsidTr="004F2B51">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EA0E9A" w:rsidRPr="00984DEA" w:rsidRDefault="00EA0E9A" w:rsidP="004F2B51">
            <w:pPr>
              <w:pStyle w:val="PURBullet-Indented"/>
            </w:pPr>
            <w:r>
              <w:t>AD Migration Tool</w:t>
            </w:r>
          </w:p>
          <w:p w:rsidR="00EA0E9A" w:rsidRPr="00984DEA" w:rsidRDefault="00EA0E9A" w:rsidP="004F2B51">
            <w:pPr>
              <w:pStyle w:val="PURBullet-Indented"/>
            </w:pPr>
            <w:r>
              <w:t>Средства мониторинга FRS</w:t>
            </w:r>
          </w:p>
          <w:p w:rsidR="00EA0E9A" w:rsidRPr="00217B7D" w:rsidRDefault="00EA0E9A" w:rsidP="004F2B51">
            <w:pPr>
              <w:pStyle w:val="PURBullet-Indented"/>
              <w:rPr>
                <w:lang w:val="ru-RU"/>
              </w:rPr>
            </w:pPr>
            <w:r w:rsidRPr="00217B7D">
              <w:rPr>
                <w:lang w:val="ru-RU"/>
              </w:rPr>
              <w:t>Клиент подключения к удаленному рабочему</w:t>
            </w:r>
            <w:r>
              <w:t> </w:t>
            </w:r>
            <w:r w:rsidRPr="00217B7D">
              <w:rPr>
                <w:lang w:val="ru-RU"/>
              </w:rPr>
              <w:t>столу</w:t>
            </w:r>
          </w:p>
          <w:p w:rsidR="00EA0E9A" w:rsidRPr="00984DEA" w:rsidRDefault="00EA0E9A" w:rsidP="004F2B51">
            <w:pPr>
              <w:pStyle w:val="PURBullet-Indented"/>
            </w:pPr>
            <w:r>
              <w:t>Клиент RSAT</w:t>
            </w:r>
          </w:p>
          <w:p w:rsidR="00EA0E9A" w:rsidRPr="00984DEA" w:rsidRDefault="00EA0E9A" w:rsidP="004F2B51">
            <w:pPr>
              <w:pStyle w:val="PURBullet-Indented"/>
            </w:pPr>
            <w:r>
              <w:t>Средство Server Migration</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EA0E9A" w:rsidRPr="00984DEA" w:rsidRDefault="00EA0E9A" w:rsidP="004F2B51">
            <w:pPr>
              <w:pStyle w:val="PURBullet-Indented"/>
            </w:pPr>
            <w:r>
              <w:t>Средства управления Exchange</w:t>
            </w:r>
          </w:p>
          <w:p w:rsidR="00EA0E9A" w:rsidRPr="00984DEA" w:rsidRDefault="00EA0E9A" w:rsidP="004F2B51">
            <w:pPr>
              <w:pStyle w:val="PURBullet-Indented"/>
            </w:pPr>
            <w:r>
              <w:t>Средство Small Business Server Source Migration</w:t>
            </w:r>
            <w:r w:rsidR="00634290">
              <w:t xml:space="preserve"> </w:t>
            </w:r>
          </w:p>
          <w:p w:rsidR="00EA0E9A" w:rsidRPr="00984DEA" w:rsidRDefault="00EA0E9A" w:rsidP="004F2B51">
            <w:pPr>
              <w:pStyle w:val="PURBullet-Indented"/>
            </w:pPr>
            <w:r>
              <w:t>Консоль Small Business Server</w:t>
            </w:r>
          </w:p>
          <w:p w:rsidR="00EA0E9A" w:rsidRPr="00984DEA" w:rsidRDefault="00EA0E9A" w:rsidP="004F2B51">
            <w:pPr>
              <w:pStyle w:val="PURBullet-Indented"/>
            </w:pPr>
            <w:r>
              <w:t>Microsoft Baseline Configuration Analyzer v2.0</w:t>
            </w:r>
          </w:p>
          <w:p w:rsidR="00EA0E9A" w:rsidRPr="00984DEA" w:rsidRDefault="00EA0E9A" w:rsidP="004F2B51">
            <w:pPr>
              <w:pStyle w:val="PURBullet-Indented"/>
            </w:pPr>
            <w:r>
              <w:t>Windows Identity Foundation</w:t>
            </w:r>
          </w:p>
        </w:tc>
      </w:tr>
    </w:tbl>
    <w:p w:rsidR="00EF67CC" w:rsidRPr="00EF67CC" w:rsidRDefault="00EF67CC" w:rsidP="00984DEA">
      <w:pPr>
        <w:pStyle w:val="PURBody"/>
        <w:sectPr w:rsidR="00EF67CC" w:rsidRPr="00EF67CC" w:rsidSect="00A13A4E">
          <w:footerReference w:type="default" r:id="rId134"/>
          <w:pgSz w:w="12240" w:h="15840" w:code="1"/>
          <w:pgMar w:top="1166" w:right="720" w:bottom="720" w:left="720" w:header="432" w:footer="288" w:gutter="0"/>
          <w:cols w:space="360"/>
          <w:docGrid w:linePitch="360"/>
        </w:sectPr>
      </w:pPr>
    </w:p>
    <w:p w:rsidR="00DB4E8F" w:rsidRPr="00984DEA" w:rsidRDefault="0013008E" w:rsidP="00A748AB">
      <w:pPr>
        <w:pStyle w:val="PURBody"/>
        <w:jc w:val="right"/>
        <w:rPr>
          <w:rStyle w:val="Hyperlink"/>
          <w:color w:val="404040" w:themeColor="text1" w:themeTint="BF"/>
          <w:u w:val="none"/>
        </w:rPr>
      </w:pPr>
      <w:hyperlink w:anchor="Оглавление" w:history="1">
        <w:r w:rsidR="00045C9D">
          <w:rPr>
            <w:rStyle w:val="Hyperlink"/>
            <w:rFonts w:ascii="Arial Narrow" w:hAnsi="Arial Narrow"/>
            <w:sz w:val="16"/>
          </w:rPr>
          <w:t>Оглавление</w:t>
        </w:r>
      </w:hyperlink>
      <w:r w:rsidR="00045C9D">
        <w:t xml:space="preserve"> / </w:t>
      </w:r>
      <w:hyperlink w:anchor="UniversalLicenseTerms" w:history="1">
        <w:r w:rsidR="00045C9D">
          <w:rPr>
            <w:rStyle w:val="Hyperlink"/>
            <w:rFonts w:ascii="Arial Narrow" w:hAnsi="Arial Narrow"/>
            <w:sz w:val="16"/>
          </w:rPr>
          <w:t>Универсальные условия лицензии</w:t>
        </w:r>
      </w:hyperlink>
    </w:p>
    <w:p w:rsidR="00AE3B6A" w:rsidRPr="00984DEA" w:rsidRDefault="00AE3B6A" w:rsidP="00984DEA">
      <w:pPr>
        <w:pStyle w:val="PURBody"/>
      </w:pPr>
      <w:r>
        <w:br w:type="page"/>
      </w:r>
    </w:p>
    <w:p w:rsidR="001C183A" w:rsidRDefault="00043C1F" w:rsidP="00AE3B6A">
      <w:pPr>
        <w:pStyle w:val="PURSectionHeading"/>
      </w:pPr>
      <w:bookmarkStart w:id="600" w:name="_Toc299519183"/>
      <w:bookmarkStart w:id="601" w:name="_Toc299525047"/>
      <w:bookmarkStart w:id="602" w:name="_Toc299531615"/>
      <w:bookmarkStart w:id="603" w:name="_Toc299531939"/>
      <w:bookmarkStart w:id="604" w:name="_Toc299957222"/>
      <w:bookmarkStart w:id="605" w:name="_Toc333334754"/>
      <w:bookmarkStart w:id="606" w:name="Appendix2"/>
      <w:r>
        <w:lastRenderedPageBreak/>
        <w:t>Приложение 2. Уведомления</w:t>
      </w:r>
      <w:bookmarkEnd w:id="600"/>
      <w:bookmarkEnd w:id="601"/>
      <w:bookmarkEnd w:id="602"/>
      <w:bookmarkEnd w:id="603"/>
      <w:bookmarkEnd w:id="604"/>
      <w:bookmarkEnd w:id="605"/>
    </w:p>
    <w:p w:rsidR="007A0107" w:rsidRPr="00217B7D" w:rsidRDefault="007A0107" w:rsidP="007A0107">
      <w:pPr>
        <w:pStyle w:val="PURHeading1"/>
        <w:rPr>
          <w:lang w:val="ru-RU"/>
        </w:rPr>
      </w:pPr>
      <w:bookmarkStart w:id="607" w:name="_Toc299957223"/>
      <w:bookmarkEnd w:id="606"/>
      <w:r w:rsidRPr="00217B7D">
        <w:rPr>
          <w:lang w:val="ru-RU"/>
        </w:rPr>
        <w:t xml:space="preserve">Уведомление об автоматических обновлениях </w:t>
      </w:r>
      <w:r w:rsidRPr="00217B7D">
        <w:rPr>
          <w:rFonts w:eastAsia="SimSun"/>
          <w:sz w:val="20"/>
          <w:szCs w:val="20"/>
          <w:lang w:val="ru-RU"/>
        </w:rPr>
        <w:t xml:space="preserve">ДЛЯ ПРЕДЫДУЩИХ ВЕРСИЙ </w:t>
      </w:r>
      <w:r>
        <w:rPr>
          <w:rFonts w:eastAsia="SimSun"/>
          <w:sz w:val="20"/>
          <w:szCs w:val="20"/>
        </w:rPr>
        <w:t>SQL</w:t>
      </w:r>
      <w:r w:rsidRPr="00217B7D">
        <w:rPr>
          <w:rFonts w:eastAsia="SimSun"/>
          <w:sz w:val="20"/>
          <w:szCs w:val="20"/>
          <w:lang w:val="ru-RU"/>
        </w:rPr>
        <w:t xml:space="preserve"> </w:t>
      </w:r>
      <w:r>
        <w:rPr>
          <w:rFonts w:eastAsia="SimSun"/>
          <w:sz w:val="20"/>
          <w:szCs w:val="20"/>
        </w:rPr>
        <w:t>SERVER</w:t>
      </w:r>
      <w:r w:rsidR="00882634" w:rsidRPr="00217B7D">
        <w:rPr>
          <w:rFonts w:eastAsia="SimSun"/>
          <w:sz w:val="20"/>
          <w:szCs w:val="20"/>
          <w:lang w:val="ru-RU"/>
        </w:rPr>
        <w:t xml:space="preserve"> </w:t>
      </w:r>
    </w:p>
    <w:p w:rsidR="007A0107" w:rsidRPr="00217B7D" w:rsidRDefault="007A0107" w:rsidP="00830DCA">
      <w:pPr>
        <w:ind w:left="270"/>
        <w:rPr>
          <w:rFonts w:eastAsia="Arial" w:cs="Times New Roman"/>
          <w:color w:val="404040"/>
          <w:sz w:val="18"/>
          <w:szCs w:val="18"/>
          <w:lang w:val="ru-RU"/>
        </w:rPr>
      </w:pPr>
      <w:r w:rsidRPr="00217B7D">
        <w:rPr>
          <w:rFonts w:eastAsia="Arial" w:cs="Times New Roman"/>
          <w:color w:val="404040"/>
          <w:sz w:val="18"/>
          <w:szCs w:val="18"/>
          <w:lang w:val="ru-RU"/>
        </w:rPr>
        <w:t xml:space="preserve">Если это программное обеспечение устанавливается на серверах или устройствах, на которых выполняется любой поддерживаемый выпуск </w:t>
      </w:r>
      <w:r>
        <w:rPr>
          <w:rFonts w:eastAsia="Arial" w:cs="Times New Roman"/>
          <w:color w:val="404040"/>
          <w:sz w:val="18"/>
          <w:szCs w:val="18"/>
        </w:rPr>
        <w:t>SQL</w:t>
      </w:r>
      <w:r w:rsidRPr="00217B7D">
        <w:rPr>
          <w:rFonts w:eastAsia="Arial" w:cs="Times New Roman"/>
          <w:color w:val="404040"/>
          <w:sz w:val="18"/>
          <w:szCs w:val="18"/>
          <w:lang w:val="ru-RU"/>
        </w:rPr>
        <w:t xml:space="preserve"> </w:t>
      </w:r>
      <w:r>
        <w:rPr>
          <w:rFonts w:eastAsia="Arial" w:cs="Times New Roman"/>
          <w:color w:val="404040"/>
          <w:sz w:val="18"/>
          <w:szCs w:val="18"/>
        </w:rPr>
        <w:t>Server</w:t>
      </w:r>
      <w:r w:rsidRPr="00217B7D">
        <w:rPr>
          <w:rFonts w:eastAsia="Arial" w:cs="Times New Roman"/>
          <w:color w:val="404040"/>
          <w:sz w:val="18"/>
          <w:szCs w:val="18"/>
          <w:lang w:val="ru-RU"/>
        </w:rPr>
        <w:t xml:space="preserve">, более ранний, чем </w:t>
      </w:r>
      <w:r>
        <w:rPr>
          <w:rFonts w:eastAsia="Arial" w:cs="Times New Roman"/>
          <w:color w:val="404040"/>
          <w:sz w:val="18"/>
          <w:szCs w:val="18"/>
        </w:rPr>
        <w:t>SQL</w:t>
      </w:r>
      <w:r w:rsidRPr="00217B7D">
        <w:rPr>
          <w:rFonts w:eastAsia="Arial" w:cs="Times New Roman"/>
          <w:color w:val="404040"/>
          <w:sz w:val="18"/>
          <w:szCs w:val="18"/>
          <w:lang w:val="ru-RU"/>
        </w:rPr>
        <w:t xml:space="preserve"> </w:t>
      </w:r>
      <w:r>
        <w:rPr>
          <w:rFonts w:eastAsia="Arial" w:cs="Times New Roman"/>
          <w:color w:val="404040"/>
          <w:sz w:val="18"/>
          <w:szCs w:val="18"/>
        </w:rPr>
        <w:t>Server</w:t>
      </w:r>
      <w:r w:rsidRPr="00217B7D">
        <w:rPr>
          <w:rFonts w:eastAsia="Arial" w:cs="Times New Roman"/>
          <w:color w:val="404040"/>
          <w:sz w:val="18"/>
          <w:szCs w:val="18"/>
          <w:lang w:val="ru-RU"/>
        </w:rPr>
        <w:t xml:space="preserve"> 2012 (или компоненты любого такого выпуска), это программное обеспечение проведет автоматическое обновление и заменит некоторые файлы или компоненты в этих выпусках своими файлами.</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Отключить эту функцию нельзя.</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Удаление этих файлов может привести к возникновению ошибок в программном обеспечении, а исходные файлы, возможно, не удастся восстановить.</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Устанавливая это программное обеспечение на сервере или устройстве, на котором выполняется любой такой выпуск, вы соглашаетесь с</w:t>
      </w:r>
      <w:r w:rsidR="00FF52B9">
        <w:rPr>
          <w:rFonts w:eastAsia="Arial" w:cs="Times New Roman"/>
          <w:color w:val="404040"/>
          <w:sz w:val="18"/>
          <w:szCs w:val="18"/>
        </w:rPr>
        <w:t> </w:t>
      </w:r>
      <w:r w:rsidRPr="00217B7D">
        <w:rPr>
          <w:rFonts w:eastAsia="Arial" w:cs="Times New Roman"/>
          <w:color w:val="404040"/>
          <w:sz w:val="18"/>
          <w:szCs w:val="18"/>
          <w:lang w:val="ru-RU"/>
        </w:rPr>
        <w:t xml:space="preserve">таким обновлением во всех выпусках и копиях </w:t>
      </w:r>
      <w:r>
        <w:rPr>
          <w:rFonts w:eastAsia="Arial" w:cs="Times New Roman"/>
          <w:color w:val="404040"/>
          <w:sz w:val="18"/>
          <w:szCs w:val="18"/>
        </w:rPr>
        <w:t>SQL</w:t>
      </w:r>
      <w:r w:rsidRPr="00217B7D">
        <w:rPr>
          <w:rFonts w:eastAsia="Arial" w:cs="Times New Roman"/>
          <w:color w:val="404040"/>
          <w:sz w:val="18"/>
          <w:szCs w:val="18"/>
          <w:lang w:val="ru-RU"/>
        </w:rPr>
        <w:t xml:space="preserve"> </w:t>
      </w:r>
      <w:r>
        <w:rPr>
          <w:rFonts w:eastAsia="Arial" w:cs="Times New Roman"/>
          <w:color w:val="404040"/>
          <w:sz w:val="18"/>
          <w:szCs w:val="18"/>
        </w:rPr>
        <w:t>Server</w:t>
      </w:r>
      <w:r w:rsidRPr="00217B7D">
        <w:rPr>
          <w:rFonts w:eastAsia="Arial" w:cs="Times New Roman"/>
          <w:color w:val="404040"/>
          <w:sz w:val="18"/>
          <w:szCs w:val="18"/>
          <w:lang w:val="ru-RU"/>
        </w:rPr>
        <w:t xml:space="preserve"> (включая компоненты любого из этих выпусков), выполняющихся на таком сервере или устройстве.</w:t>
      </w:r>
    </w:p>
    <w:p w:rsidR="00B0332A" w:rsidRPr="00217B7D" w:rsidRDefault="00B0332A" w:rsidP="00DB4E8F">
      <w:pPr>
        <w:pStyle w:val="PURHeading1"/>
        <w:rPr>
          <w:lang w:val="ru-RU"/>
        </w:rPr>
      </w:pPr>
      <w:r w:rsidRPr="00217B7D">
        <w:rPr>
          <w:lang w:val="ru-RU"/>
        </w:rPr>
        <w:t>Уведомление о передаче данных</w:t>
      </w:r>
    </w:p>
    <w:p w:rsidR="00B0332A" w:rsidRPr="00217B7D" w:rsidRDefault="00B0332A" w:rsidP="00B0332A">
      <w:pPr>
        <w:ind w:left="270"/>
        <w:rPr>
          <w:rFonts w:eastAsia="Arial" w:cs="Arial"/>
          <w:color w:val="000000"/>
          <w:sz w:val="22"/>
          <w:szCs w:val="22"/>
          <w:u w:val="single"/>
          <w:lang w:val="ru-RU"/>
        </w:rPr>
      </w:pPr>
      <w:r w:rsidRPr="00217B7D">
        <w:rPr>
          <w:rFonts w:eastAsia="Arial" w:cs="Times New Roman"/>
          <w:color w:val="404040"/>
          <w:sz w:val="18"/>
          <w:szCs w:val="18"/>
          <w:lang w:val="ru-RU"/>
        </w:rPr>
        <w:t xml:space="preserve">Продукт содержит одну или несколько функций программного обеспечения, которые подключаются к компьютерным системам </w:t>
      </w:r>
      <w:r>
        <w:rPr>
          <w:rFonts w:eastAsia="Arial" w:cs="Times New Roman"/>
          <w:color w:val="404040"/>
          <w:sz w:val="18"/>
          <w:szCs w:val="18"/>
        </w:rPr>
        <w:t>Microsoft</w:t>
      </w:r>
      <w:r w:rsidRPr="00217B7D">
        <w:rPr>
          <w:rFonts w:eastAsia="Arial" w:cs="Times New Roman"/>
          <w:color w:val="404040"/>
          <w:sz w:val="18"/>
          <w:szCs w:val="18"/>
          <w:lang w:val="ru-RU"/>
        </w:rPr>
        <w:t xml:space="preserve"> или поставщика услуг по Интернету.</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Эти функции определены в документе «Уведомления о передаче данных» по адресу</w:t>
      </w:r>
      <w:r w:rsidRPr="00217B7D">
        <w:rPr>
          <w:rFonts w:eastAsia="Arial" w:cs="Arial"/>
          <w:sz w:val="18"/>
          <w:szCs w:val="18"/>
          <w:lang w:val="ru-RU"/>
        </w:rPr>
        <w:t xml:space="preserve"> </w:t>
      </w:r>
      <w:hyperlink r:id="rId135" w:history="1">
        <w:r>
          <w:rPr>
            <w:rFonts w:eastAsia="Arial" w:cs="Times New Roman"/>
            <w:color w:val="00467F"/>
            <w:sz w:val="18"/>
            <w:szCs w:val="18"/>
            <w:u w:val="single"/>
          </w:rPr>
          <w:t>http</w:t>
        </w:r>
        <w:r w:rsidRPr="00217B7D">
          <w:rPr>
            <w:rFonts w:eastAsia="Arial" w:cs="Times New Roman"/>
            <w:color w:val="00467F"/>
            <w:sz w:val="18"/>
            <w:szCs w:val="18"/>
            <w:u w:val="single"/>
            <w:lang w:val="ru-RU"/>
          </w:rPr>
          <w:t>://</w:t>
        </w:r>
        <w:r>
          <w:rPr>
            <w:rFonts w:eastAsia="Arial" w:cs="Times New Roman"/>
            <w:color w:val="00467F"/>
            <w:sz w:val="18"/>
            <w:szCs w:val="18"/>
            <w:u w:val="single"/>
          </w:rPr>
          <w:t>microsoft</w:t>
        </w:r>
        <w:r w:rsidRPr="00217B7D">
          <w:rPr>
            <w:rFonts w:eastAsia="Arial" w:cs="Times New Roman"/>
            <w:color w:val="00467F"/>
            <w:sz w:val="18"/>
            <w:szCs w:val="18"/>
            <w:u w:val="single"/>
            <w:lang w:val="ru-RU"/>
          </w:rPr>
          <w:t>.</w:t>
        </w:r>
        <w:r>
          <w:rPr>
            <w:rFonts w:eastAsia="Arial" w:cs="Times New Roman"/>
            <w:color w:val="00467F"/>
            <w:sz w:val="18"/>
            <w:szCs w:val="18"/>
            <w:u w:val="single"/>
          </w:rPr>
          <w:t>com</w:t>
        </w:r>
        <w:r w:rsidRPr="00217B7D">
          <w:rPr>
            <w:rFonts w:eastAsia="Arial" w:cs="Times New Roman"/>
            <w:color w:val="00467F"/>
            <w:sz w:val="18"/>
            <w:szCs w:val="18"/>
            <w:u w:val="single"/>
            <w:lang w:val="ru-RU"/>
          </w:rPr>
          <w:t>/</w:t>
        </w:r>
        <w:r>
          <w:rPr>
            <w:rFonts w:eastAsia="Arial" w:cs="Times New Roman"/>
            <w:color w:val="00467F"/>
            <w:sz w:val="18"/>
            <w:szCs w:val="18"/>
            <w:u w:val="single"/>
          </w:rPr>
          <w:t>licensing</w:t>
        </w:r>
        <w:r w:rsidRPr="00217B7D">
          <w:rPr>
            <w:rFonts w:eastAsia="Arial" w:cs="Times New Roman"/>
            <w:color w:val="00467F"/>
            <w:sz w:val="18"/>
            <w:szCs w:val="18"/>
            <w:u w:val="single"/>
            <w:lang w:val="ru-RU"/>
          </w:rPr>
          <w:t>/</w:t>
        </w:r>
        <w:r>
          <w:rPr>
            <w:rFonts w:eastAsia="Arial" w:cs="Times New Roman"/>
            <w:color w:val="00467F"/>
            <w:sz w:val="18"/>
            <w:szCs w:val="18"/>
            <w:u w:val="single"/>
          </w:rPr>
          <w:t>contracts</w:t>
        </w:r>
      </w:hyperlink>
      <w:r w:rsidRPr="00217B7D">
        <w:rPr>
          <w:rFonts w:eastAsia="Arial" w:cs="Arial"/>
          <w:sz w:val="18"/>
          <w:szCs w:val="18"/>
          <w:lang w:val="ru-RU"/>
        </w:rPr>
        <w:t xml:space="preserve">. </w:t>
      </w:r>
      <w:r w:rsidRPr="00217B7D">
        <w:rPr>
          <w:rFonts w:eastAsia="Arial" w:cs="Times New Roman"/>
          <w:color w:val="404040"/>
          <w:sz w:val="18"/>
          <w:szCs w:val="18"/>
          <w:lang w:val="ru-RU"/>
        </w:rPr>
        <w:t xml:space="preserve">Посредством данных функций </w:t>
      </w:r>
      <w:r>
        <w:rPr>
          <w:rFonts w:eastAsia="Arial" w:cs="Times New Roman"/>
          <w:color w:val="404040"/>
          <w:sz w:val="18"/>
          <w:szCs w:val="18"/>
        </w:rPr>
        <w:t>Microsoft</w:t>
      </w:r>
      <w:r w:rsidRPr="00217B7D">
        <w:rPr>
          <w:rFonts w:eastAsia="Arial" w:cs="Times New Roman"/>
          <w:color w:val="404040"/>
          <w:sz w:val="18"/>
          <w:szCs w:val="18"/>
          <w:lang w:val="ru-RU"/>
        </w:rPr>
        <w:t xml:space="preserve"> предоставляет службы для продуктов.</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Вы не всегда будете получать отдельное уведомление о подключении функции.</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В некоторых случаях вы</w:t>
      </w:r>
      <w:r w:rsidR="00FF52B9">
        <w:rPr>
          <w:rFonts w:eastAsia="Arial" w:cs="Times New Roman"/>
          <w:color w:val="404040"/>
          <w:sz w:val="18"/>
          <w:szCs w:val="18"/>
        </w:rPr>
        <w:t> </w:t>
      </w:r>
      <w:r w:rsidRPr="00217B7D">
        <w:rPr>
          <w:rFonts w:eastAsia="Arial" w:cs="Times New Roman"/>
          <w:color w:val="404040"/>
          <w:sz w:val="18"/>
          <w:szCs w:val="18"/>
          <w:lang w:val="ru-RU"/>
        </w:rPr>
        <w:t>можете отключить эту функцию или не использовать ее.</w:t>
      </w:r>
    </w:p>
    <w:p w:rsidR="00B0332A" w:rsidRPr="00B04D26" w:rsidRDefault="00B0332A" w:rsidP="00B0332A">
      <w:pPr>
        <w:keepNext/>
        <w:keepLines/>
        <w:spacing w:line="240" w:lineRule="exact"/>
        <w:rPr>
          <w:rFonts w:eastAsia="Arial" w:cs="Arial"/>
          <w:smallCaps/>
          <w:color w:val="1F497D"/>
          <w:spacing w:val="-4"/>
          <w:sz w:val="18"/>
          <w:szCs w:val="18"/>
          <w:lang w:val="ru-RU"/>
        </w:rPr>
      </w:pPr>
      <w:r w:rsidRPr="00217B7D">
        <w:rPr>
          <w:rFonts w:ascii="Arial Black" w:eastAsia="Arial" w:hAnsi="Arial Black" w:cs="Times New Roman"/>
          <w:color w:val="404040" w:themeColor="text1" w:themeTint="BF"/>
          <w:lang w:val="ru-RU"/>
        </w:rPr>
        <w:t>Сведе</w:t>
      </w:r>
      <w:r w:rsidR="00AE610C">
        <w:rPr>
          <w:rFonts w:ascii="Arial Black" w:eastAsia="Arial" w:hAnsi="Arial Black" w:cs="Times New Roman"/>
          <w:color w:val="404040" w:themeColor="text1" w:themeTint="BF"/>
          <w:lang w:val="ru-RU"/>
        </w:rPr>
        <w:t>ния о компьютере</w:t>
      </w:r>
    </w:p>
    <w:p w:rsidR="00B0332A" w:rsidRPr="00217B7D" w:rsidRDefault="00B0332A" w:rsidP="00B0332A">
      <w:pPr>
        <w:ind w:left="270"/>
        <w:rPr>
          <w:rFonts w:eastAsia="Arial" w:cs="Arial"/>
          <w:color w:val="auto"/>
          <w:sz w:val="18"/>
          <w:szCs w:val="18"/>
          <w:lang w:val="ru-RU"/>
        </w:rPr>
      </w:pPr>
      <w:r w:rsidRPr="00217B7D">
        <w:rPr>
          <w:rFonts w:eastAsia="Arial" w:cs="Times New Roman"/>
          <w:color w:val="404040"/>
          <w:sz w:val="18"/>
          <w:szCs w:val="18"/>
          <w:lang w:val="ru-RU"/>
        </w:rPr>
        <w:t>Эти функции используют протоколы Интернета, по которым отправляют в соответствующие системы такие сведения о</w:t>
      </w:r>
      <w:r w:rsidR="007F603E">
        <w:rPr>
          <w:rFonts w:eastAsia="Arial" w:cs="Times New Roman"/>
          <w:color w:val="404040"/>
          <w:sz w:val="18"/>
          <w:szCs w:val="18"/>
        </w:rPr>
        <w:t> </w:t>
      </w:r>
      <w:r w:rsidRPr="00217B7D">
        <w:rPr>
          <w:rFonts w:eastAsia="Arial" w:cs="Times New Roman"/>
          <w:color w:val="404040"/>
          <w:sz w:val="18"/>
          <w:szCs w:val="18"/>
          <w:lang w:val="ru-RU"/>
        </w:rPr>
        <w:t xml:space="preserve">компьютере, как ваш </w:t>
      </w:r>
      <w:r>
        <w:rPr>
          <w:rFonts w:eastAsia="Arial" w:cs="Times New Roman"/>
          <w:color w:val="404040"/>
          <w:sz w:val="18"/>
          <w:szCs w:val="18"/>
        </w:rPr>
        <w:t>IP</w:t>
      </w:r>
      <w:r w:rsidRPr="00217B7D">
        <w:rPr>
          <w:rFonts w:eastAsia="Arial" w:cs="Times New Roman"/>
          <w:color w:val="404040"/>
          <w:sz w:val="18"/>
          <w:szCs w:val="18"/>
          <w:lang w:val="ru-RU"/>
        </w:rPr>
        <w:t>-адрес,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p>
    <w:p w:rsidR="00B0332A" w:rsidRPr="00217B7D" w:rsidRDefault="00B0332A" w:rsidP="00B0332A">
      <w:pPr>
        <w:keepNext/>
        <w:keepLines/>
        <w:spacing w:line="240" w:lineRule="exact"/>
        <w:rPr>
          <w:rFonts w:eastAsia="Arial" w:cs="Arial"/>
          <w:smallCaps/>
          <w:color w:val="1F497D"/>
          <w:spacing w:val="-4"/>
          <w:sz w:val="18"/>
          <w:szCs w:val="18"/>
          <w:lang w:val="ru-RU"/>
        </w:rPr>
      </w:pPr>
      <w:r w:rsidRPr="00217B7D">
        <w:rPr>
          <w:rFonts w:ascii="Arial Black" w:eastAsia="Arial" w:hAnsi="Arial Black" w:cs="Times New Roman"/>
          <w:color w:val="404040" w:themeColor="text1" w:themeTint="BF"/>
          <w:lang w:val="ru-RU"/>
        </w:rPr>
        <w:t>Использование информации</w:t>
      </w:r>
    </w:p>
    <w:p w:rsidR="00B0332A" w:rsidRPr="00217B7D" w:rsidRDefault="00B0332A" w:rsidP="00B0332A">
      <w:pPr>
        <w:ind w:left="270"/>
        <w:rPr>
          <w:rFonts w:eastAsia="Arial" w:cs="Arial"/>
          <w:color w:val="404040"/>
          <w:sz w:val="18"/>
          <w:szCs w:val="18"/>
          <w:lang w:val="ru-RU"/>
        </w:rPr>
      </w:pPr>
      <w:r>
        <w:rPr>
          <w:rFonts w:eastAsia="Arial" w:cs="Times New Roman"/>
          <w:color w:val="404040"/>
          <w:sz w:val="18"/>
          <w:szCs w:val="18"/>
        </w:rPr>
        <w:t>Microsoft</w:t>
      </w:r>
      <w:r w:rsidRPr="00217B7D">
        <w:rPr>
          <w:rFonts w:eastAsia="Arial" w:cs="Times New Roman"/>
          <w:color w:val="404040"/>
          <w:sz w:val="18"/>
          <w:szCs w:val="18"/>
          <w:lang w:val="ru-RU"/>
        </w:rPr>
        <w:t xml:space="preserve"> не использует эти сведения для вашей идентификации или связи с вами. </w:t>
      </w:r>
      <w:r>
        <w:rPr>
          <w:rFonts w:eastAsia="Arial" w:cs="Times New Roman"/>
          <w:color w:val="404040"/>
          <w:sz w:val="18"/>
          <w:szCs w:val="18"/>
        </w:rPr>
        <w:t>Microsoft</w:t>
      </w:r>
      <w:r w:rsidRPr="00217B7D">
        <w:rPr>
          <w:rFonts w:eastAsia="Arial" w:cs="Times New Roman"/>
          <w:color w:val="404040"/>
          <w:sz w:val="18"/>
          <w:szCs w:val="18"/>
          <w:lang w:val="ru-RU"/>
        </w:rPr>
        <w:t xml:space="preserve"> использует эти сведения только для предоставления вам доступа к службам при использовании программного обеспечения. </w:t>
      </w:r>
      <w:r>
        <w:rPr>
          <w:rFonts w:eastAsia="Arial" w:cs="Times New Roman"/>
          <w:color w:val="404040"/>
          <w:sz w:val="18"/>
          <w:szCs w:val="18"/>
        </w:rPr>
        <w:t>Microsoft</w:t>
      </w:r>
      <w:r w:rsidRPr="00217B7D">
        <w:rPr>
          <w:rFonts w:eastAsia="Arial" w:cs="Times New Roman"/>
          <w:color w:val="404040"/>
          <w:sz w:val="18"/>
          <w:szCs w:val="18"/>
          <w:lang w:val="ru-RU"/>
        </w:rPr>
        <w:t xml:space="preserve"> может использовать сведения о компьютере, сведения об ускорителях, данные о предложениях поиска, отчеты об ошибках и</w:t>
      </w:r>
      <w:r w:rsidR="007F603E">
        <w:rPr>
          <w:rFonts w:eastAsia="Arial" w:cs="Times New Roman"/>
          <w:color w:val="404040"/>
          <w:sz w:val="18"/>
          <w:szCs w:val="18"/>
        </w:rPr>
        <w:t> </w:t>
      </w:r>
      <w:r w:rsidRPr="00217B7D">
        <w:rPr>
          <w:rFonts w:eastAsia="Arial" w:cs="Times New Roman"/>
          <w:color w:val="404040"/>
          <w:sz w:val="18"/>
          <w:szCs w:val="18"/>
          <w:lang w:val="ru-RU"/>
        </w:rPr>
        <w:t xml:space="preserve">вредоносных программах, а также отчеты службы фильтрации </w:t>
      </w:r>
      <w:r>
        <w:rPr>
          <w:rFonts w:eastAsia="Arial" w:cs="Times New Roman"/>
          <w:color w:val="404040"/>
          <w:sz w:val="18"/>
          <w:szCs w:val="18"/>
        </w:rPr>
        <w:t>URL</w:t>
      </w:r>
      <w:r w:rsidRPr="00217B7D">
        <w:rPr>
          <w:rFonts w:eastAsia="Arial" w:cs="Times New Roman"/>
          <w:color w:val="404040"/>
          <w:sz w:val="18"/>
          <w:szCs w:val="18"/>
          <w:lang w:val="ru-RU"/>
        </w:rPr>
        <w:t>-адресов для улучшения своего программного обеспечения и служб.</w:t>
      </w:r>
      <w:r w:rsidR="00882634" w:rsidRPr="00217B7D">
        <w:rPr>
          <w:rFonts w:eastAsia="Arial" w:cs="Times New Roman"/>
          <w:color w:val="404040"/>
          <w:sz w:val="18"/>
          <w:szCs w:val="18"/>
          <w:lang w:val="ru-RU"/>
        </w:rPr>
        <w:t xml:space="preserve"> </w:t>
      </w:r>
      <w:r>
        <w:rPr>
          <w:rFonts w:eastAsia="Arial" w:cs="Times New Roman"/>
          <w:color w:val="404040"/>
          <w:sz w:val="18"/>
          <w:szCs w:val="18"/>
        </w:rPr>
        <w:t>Microsoft</w:t>
      </w:r>
      <w:r w:rsidRPr="00217B7D">
        <w:rPr>
          <w:rFonts w:eastAsia="Arial" w:cs="Times New Roman"/>
          <w:color w:val="404040"/>
          <w:sz w:val="18"/>
          <w:szCs w:val="18"/>
          <w:lang w:val="ru-RU"/>
        </w:rPr>
        <w:t xml:space="preserve"> может также передать эти сведения третьим лицам, например, поставщикам оборудования и программного обеспечения.</w:t>
      </w:r>
      <w:r w:rsidR="00882634" w:rsidRPr="00217B7D">
        <w:rPr>
          <w:rFonts w:eastAsia="Arial" w:cs="Times New Roman"/>
          <w:color w:val="404040"/>
          <w:sz w:val="18"/>
          <w:szCs w:val="18"/>
          <w:lang w:val="ru-RU"/>
        </w:rPr>
        <w:t xml:space="preserve"> </w:t>
      </w:r>
      <w:r w:rsidRPr="00217B7D">
        <w:rPr>
          <w:rFonts w:eastAsia="Arial" w:cs="Times New Roman"/>
          <w:color w:val="404040"/>
          <w:sz w:val="18"/>
          <w:szCs w:val="18"/>
          <w:lang w:val="ru-RU"/>
        </w:rPr>
        <w:t>Они могут использовать эти сведения для улучшения работы своих продуктов с программным обеспечением Майкрософт.</w:t>
      </w:r>
    </w:p>
    <w:p w:rsidR="00B0332A" w:rsidRPr="00217B7D" w:rsidRDefault="00B0332A" w:rsidP="00B0332A">
      <w:pPr>
        <w:keepNext/>
        <w:keepLines/>
        <w:spacing w:line="240" w:lineRule="exact"/>
        <w:rPr>
          <w:rFonts w:eastAsia="Arial" w:cs="Arial"/>
          <w:smallCaps/>
          <w:color w:val="1F497D"/>
          <w:spacing w:val="-4"/>
          <w:sz w:val="18"/>
          <w:szCs w:val="18"/>
          <w:lang w:val="ru-RU"/>
        </w:rPr>
      </w:pPr>
      <w:r w:rsidRPr="00217B7D">
        <w:rPr>
          <w:rFonts w:ascii="Arial Black" w:eastAsia="Arial" w:hAnsi="Arial Black" w:cs="Times New Roman"/>
          <w:color w:val="404040" w:themeColor="text1" w:themeTint="BF"/>
          <w:lang w:val="ru-RU"/>
        </w:rPr>
        <w:t>Согласие на передачу данных</w:t>
      </w:r>
    </w:p>
    <w:p w:rsidR="00B0332A" w:rsidRPr="00217B7D" w:rsidRDefault="00B0332A" w:rsidP="00B0332A">
      <w:pPr>
        <w:ind w:left="270"/>
        <w:rPr>
          <w:rFonts w:eastAsia="Arial" w:cs="Times New Roman"/>
          <w:color w:val="404040"/>
          <w:sz w:val="18"/>
          <w:szCs w:val="18"/>
          <w:lang w:val="ru-RU"/>
        </w:rPr>
      </w:pPr>
      <w:r w:rsidRPr="00217B7D">
        <w:rPr>
          <w:rFonts w:eastAsia="Arial" w:cs="Times New Roman"/>
          <w:color w:val="404040"/>
          <w:sz w:val="18"/>
          <w:szCs w:val="18"/>
          <w:lang w:val="ru-RU"/>
        </w:rPr>
        <w:t>Используя данные функции программного обеспечения, вы соглашаетесь на передачу таких сведений о компьютере, как</w:t>
      </w:r>
      <w:r w:rsidR="00521B21">
        <w:rPr>
          <w:rFonts w:eastAsia="Arial" w:cs="Times New Roman"/>
          <w:color w:val="404040"/>
          <w:sz w:val="18"/>
          <w:szCs w:val="18"/>
        </w:rPr>
        <w:t> </w:t>
      </w:r>
      <w:r w:rsidRPr="00217B7D">
        <w:rPr>
          <w:rFonts w:eastAsia="Arial" w:cs="Times New Roman"/>
          <w:color w:val="404040"/>
          <w:sz w:val="18"/>
          <w:szCs w:val="18"/>
          <w:lang w:val="ru-RU"/>
        </w:rPr>
        <w:t xml:space="preserve">ваш </w:t>
      </w:r>
      <w:r>
        <w:rPr>
          <w:rFonts w:eastAsia="Arial" w:cs="Times New Roman"/>
          <w:color w:val="404040"/>
          <w:sz w:val="18"/>
          <w:szCs w:val="18"/>
        </w:rPr>
        <w:t>IP</w:t>
      </w:r>
      <w:r w:rsidRPr="00217B7D">
        <w:rPr>
          <w:rFonts w:eastAsia="Arial" w:cs="Times New Roman"/>
          <w:color w:val="404040"/>
          <w:sz w:val="18"/>
          <w:szCs w:val="18"/>
          <w:lang w:val="ru-RU"/>
        </w:rPr>
        <w:t>-адрес, тип операционной системы и обозревателя, название и версия используемого вами программного обеспечения, а</w:t>
      </w:r>
      <w:r>
        <w:rPr>
          <w:rFonts w:eastAsia="Arial" w:cs="Times New Roman"/>
          <w:color w:val="404040"/>
          <w:sz w:val="18"/>
          <w:szCs w:val="18"/>
        </w:rPr>
        <w:t> </w:t>
      </w:r>
      <w:r w:rsidRPr="00217B7D">
        <w:rPr>
          <w:rFonts w:eastAsia="Arial" w:cs="Times New Roman"/>
          <w:color w:val="404040"/>
          <w:sz w:val="18"/>
          <w:szCs w:val="18"/>
          <w:lang w:val="ru-RU"/>
        </w:rPr>
        <w:t>также код языка вашего устройства, на котором работает программное обеспечение.</w:t>
      </w:r>
    </w:p>
    <w:p w:rsidR="00B0332A" w:rsidRPr="00B04D26" w:rsidRDefault="00B0332A" w:rsidP="00DB4E8F">
      <w:pPr>
        <w:pStyle w:val="PURHeading1"/>
        <w:rPr>
          <w:lang w:val="ru-RU"/>
        </w:rPr>
      </w:pPr>
      <w:r w:rsidRPr="00217B7D">
        <w:rPr>
          <w:lang w:val="ru-RU"/>
        </w:rPr>
        <w:t xml:space="preserve">Уведомление об использовании стандарта </w:t>
      </w:r>
      <w:r>
        <w:t>H</w:t>
      </w:r>
      <w:r w:rsidRPr="00217B7D">
        <w:rPr>
          <w:lang w:val="ru-RU"/>
        </w:rPr>
        <w:t>.264/</w:t>
      </w:r>
      <w:r>
        <w:t>AVC</w:t>
      </w:r>
      <w:r w:rsidRPr="00217B7D">
        <w:rPr>
          <w:lang w:val="ru-RU"/>
        </w:rPr>
        <w:t xml:space="preserve"> для кодирования видео, стандарта </w:t>
      </w:r>
      <w:r>
        <w:t>VC</w:t>
      </w:r>
      <w:r w:rsidRPr="00217B7D">
        <w:rPr>
          <w:lang w:val="ru-RU"/>
        </w:rPr>
        <w:t xml:space="preserve">-1 для кодирования видео, стандарта </w:t>
      </w:r>
      <w:r>
        <w:t>MPEG</w:t>
      </w:r>
      <w:r w:rsidRPr="00217B7D">
        <w:rPr>
          <w:lang w:val="ru-RU"/>
        </w:rPr>
        <w:t xml:space="preserve">-4 для кодирования видео и стандарта </w:t>
      </w:r>
      <w:r>
        <w:t>MPEG</w:t>
      </w:r>
      <w:r w:rsidR="000F41FA">
        <w:rPr>
          <w:lang w:val="ru-RU"/>
        </w:rPr>
        <w:t>-2 для кодирования видео</w:t>
      </w:r>
    </w:p>
    <w:p w:rsidR="00B0332A" w:rsidRPr="00217B7D" w:rsidRDefault="00B0332A" w:rsidP="00B0332A">
      <w:pPr>
        <w:ind w:left="270"/>
        <w:rPr>
          <w:rFonts w:eastAsia="Arial" w:cs="Arial"/>
          <w:color w:val="404040"/>
          <w:sz w:val="18"/>
          <w:szCs w:val="18"/>
          <w:lang w:val="ru-RU"/>
        </w:rPr>
      </w:pPr>
      <w:r w:rsidRPr="00217B7D">
        <w:rPr>
          <w:rFonts w:eastAsia="Arial" w:cs="Arial"/>
          <w:color w:val="404040"/>
          <w:sz w:val="18"/>
          <w:szCs w:val="18"/>
          <w:lang w:val="ru-RU"/>
        </w:rPr>
        <w:t xml:space="preserve">Это программное обеспечение может включать технологию сжатия видео </w:t>
      </w:r>
      <w:r>
        <w:rPr>
          <w:rFonts w:eastAsia="Arial" w:cs="Arial"/>
          <w:color w:val="404040"/>
          <w:sz w:val="18"/>
          <w:szCs w:val="18"/>
        </w:rPr>
        <w:t>H</w:t>
      </w:r>
      <w:r w:rsidRPr="00217B7D">
        <w:rPr>
          <w:rFonts w:eastAsia="Arial" w:cs="Arial"/>
          <w:color w:val="404040"/>
          <w:sz w:val="18"/>
          <w:szCs w:val="18"/>
          <w:lang w:val="ru-RU"/>
        </w:rPr>
        <w:t>.264/</w:t>
      </w:r>
      <w:r>
        <w:rPr>
          <w:rFonts w:eastAsia="Arial" w:cs="Arial"/>
          <w:color w:val="404040"/>
          <w:sz w:val="18"/>
          <w:szCs w:val="18"/>
        </w:rPr>
        <w:t>AVC</w:t>
      </w:r>
      <w:r w:rsidRPr="00217B7D">
        <w:rPr>
          <w:rFonts w:eastAsia="Arial" w:cs="Arial"/>
          <w:color w:val="404040"/>
          <w:sz w:val="18"/>
          <w:szCs w:val="18"/>
          <w:lang w:val="ru-RU"/>
        </w:rPr>
        <w:t xml:space="preserve">, </w:t>
      </w:r>
      <w:r>
        <w:rPr>
          <w:rFonts w:eastAsia="Arial" w:cs="Arial"/>
          <w:color w:val="404040"/>
          <w:sz w:val="18"/>
          <w:szCs w:val="18"/>
        </w:rPr>
        <w:t>VC</w:t>
      </w:r>
      <w:r w:rsidRPr="00217B7D">
        <w:rPr>
          <w:rFonts w:eastAsia="Arial" w:cs="Arial"/>
          <w:color w:val="404040"/>
          <w:sz w:val="18"/>
          <w:szCs w:val="18"/>
          <w:lang w:val="ru-RU"/>
        </w:rPr>
        <w:t xml:space="preserve">-1, </w:t>
      </w:r>
      <w:r>
        <w:rPr>
          <w:rFonts w:eastAsia="Arial" w:cs="Arial"/>
          <w:color w:val="404040"/>
          <w:sz w:val="18"/>
          <w:szCs w:val="18"/>
        </w:rPr>
        <w:t>MPEG</w:t>
      </w:r>
      <w:r w:rsidRPr="00217B7D">
        <w:rPr>
          <w:rFonts w:eastAsia="Arial" w:cs="Arial"/>
          <w:color w:val="404040"/>
          <w:sz w:val="18"/>
          <w:szCs w:val="18"/>
          <w:lang w:val="ru-RU"/>
        </w:rPr>
        <w:t xml:space="preserve">-4 часть 2, </w:t>
      </w:r>
      <w:r>
        <w:rPr>
          <w:rFonts w:eastAsia="Arial" w:cs="Arial"/>
          <w:color w:val="404040"/>
          <w:sz w:val="18"/>
          <w:szCs w:val="18"/>
        </w:rPr>
        <w:t>MPEG</w:t>
      </w:r>
      <w:r w:rsidRPr="00217B7D">
        <w:rPr>
          <w:rFonts w:eastAsia="Arial" w:cs="Arial"/>
          <w:color w:val="404040"/>
          <w:sz w:val="18"/>
          <w:szCs w:val="18"/>
          <w:lang w:val="ru-RU"/>
        </w:rPr>
        <w:t xml:space="preserve">-2. Компания </w:t>
      </w:r>
      <w:r>
        <w:rPr>
          <w:rFonts w:eastAsia="Arial" w:cs="Arial"/>
          <w:color w:val="404040"/>
          <w:sz w:val="18"/>
          <w:szCs w:val="18"/>
        </w:rPr>
        <w:t>MPEG</w:t>
      </w:r>
      <w:r w:rsidRPr="00217B7D">
        <w:rPr>
          <w:rFonts w:eastAsia="Arial" w:cs="Arial"/>
          <w:color w:val="404040"/>
          <w:sz w:val="18"/>
          <w:szCs w:val="18"/>
          <w:lang w:val="ru-RU"/>
        </w:rPr>
        <w:t xml:space="preserve"> </w:t>
      </w:r>
      <w:r>
        <w:rPr>
          <w:rFonts w:eastAsia="Arial" w:cs="Arial"/>
          <w:color w:val="404040"/>
          <w:sz w:val="18"/>
          <w:szCs w:val="18"/>
        </w:rPr>
        <w:t>LA</w:t>
      </w:r>
      <w:r w:rsidRPr="00217B7D">
        <w:rPr>
          <w:rFonts w:eastAsia="Arial" w:cs="Arial"/>
          <w:color w:val="404040"/>
          <w:sz w:val="18"/>
          <w:szCs w:val="18"/>
          <w:lang w:val="ru-RU"/>
        </w:rPr>
        <w:t xml:space="preserve">, </w:t>
      </w:r>
      <w:r>
        <w:rPr>
          <w:rFonts w:eastAsia="Arial" w:cs="Arial"/>
          <w:color w:val="404040"/>
          <w:sz w:val="18"/>
          <w:szCs w:val="18"/>
        </w:rPr>
        <w:t>L</w:t>
      </w:r>
      <w:r w:rsidRPr="00217B7D">
        <w:rPr>
          <w:rFonts w:eastAsia="Arial" w:cs="Arial"/>
          <w:color w:val="404040"/>
          <w:sz w:val="18"/>
          <w:szCs w:val="18"/>
          <w:lang w:val="ru-RU"/>
        </w:rPr>
        <w:t>.</w:t>
      </w:r>
      <w:r>
        <w:rPr>
          <w:rFonts w:eastAsia="Arial" w:cs="Arial"/>
          <w:color w:val="404040"/>
          <w:sz w:val="18"/>
          <w:szCs w:val="18"/>
        </w:rPr>
        <w:t>L</w:t>
      </w:r>
      <w:r w:rsidRPr="00217B7D">
        <w:rPr>
          <w:rFonts w:eastAsia="Arial" w:cs="Arial"/>
          <w:color w:val="404040"/>
          <w:sz w:val="18"/>
          <w:szCs w:val="18"/>
          <w:lang w:val="ru-RU"/>
        </w:rPr>
        <w:t>.</w:t>
      </w:r>
      <w:r>
        <w:rPr>
          <w:rFonts w:eastAsia="Arial" w:cs="Arial"/>
          <w:color w:val="404040"/>
          <w:sz w:val="18"/>
          <w:szCs w:val="18"/>
        </w:rPr>
        <w:t>C</w:t>
      </w:r>
      <w:r w:rsidRPr="00217B7D">
        <w:rPr>
          <w:rFonts w:eastAsia="Arial" w:cs="Arial"/>
          <w:color w:val="404040"/>
          <w:sz w:val="18"/>
          <w:szCs w:val="18"/>
          <w:lang w:val="ru-RU"/>
        </w:rPr>
        <w:t>. требует включения следующего уведомления:</w:t>
      </w:r>
    </w:p>
    <w:p w:rsidR="00B0332A" w:rsidRPr="00217B7D" w:rsidRDefault="00B0332A" w:rsidP="00672655">
      <w:pPr>
        <w:ind w:left="270"/>
        <w:rPr>
          <w:rFonts w:eastAsia="Arial" w:cs="Arial"/>
          <w:color w:val="404040"/>
          <w:sz w:val="18"/>
          <w:szCs w:val="18"/>
          <w:lang w:val="ru-RU"/>
        </w:rPr>
      </w:pPr>
      <w:r w:rsidRPr="00217B7D">
        <w:rPr>
          <w:rFonts w:eastAsia="Arial" w:cs="Arial"/>
          <w:color w:val="404040"/>
          <w:sz w:val="18"/>
          <w:szCs w:val="18"/>
          <w:lang w:val="ru-RU"/>
        </w:rPr>
        <w:t xml:space="preserve">ЭТОТ ПРОДУКТ ЛИЦЕНЗИРУЕТСЯ В СОСТАВЕ ПОРТФЕЛЯ ПАТЕНТНЫХ ЛИЦЕНЗИЙ НА ТЕХНОЛОГИЮ </w:t>
      </w:r>
      <w:r>
        <w:rPr>
          <w:rFonts w:eastAsia="Arial" w:cs="Arial"/>
          <w:color w:val="404040"/>
          <w:sz w:val="18"/>
          <w:szCs w:val="18"/>
        </w:rPr>
        <w:t>AVC</w:t>
      </w:r>
      <w:r w:rsidRPr="00217B7D">
        <w:rPr>
          <w:rFonts w:eastAsia="Arial" w:cs="Arial"/>
          <w:color w:val="404040"/>
          <w:sz w:val="18"/>
          <w:szCs w:val="18"/>
          <w:lang w:val="ru-RU"/>
        </w:rPr>
        <w:t xml:space="preserve">, </w:t>
      </w:r>
      <w:r>
        <w:rPr>
          <w:rFonts w:eastAsia="Arial" w:cs="Arial"/>
          <w:color w:val="404040"/>
          <w:sz w:val="18"/>
          <w:szCs w:val="18"/>
        </w:rPr>
        <w:t>VC</w:t>
      </w:r>
      <w:r w:rsidRPr="00217B7D">
        <w:rPr>
          <w:rFonts w:eastAsia="Arial" w:cs="Arial"/>
          <w:color w:val="404040"/>
          <w:sz w:val="18"/>
          <w:szCs w:val="18"/>
          <w:lang w:val="ru-RU"/>
        </w:rPr>
        <w:t xml:space="preserve">-1, </w:t>
      </w:r>
      <w:r>
        <w:rPr>
          <w:rFonts w:eastAsia="Arial" w:cs="Arial"/>
          <w:color w:val="404040"/>
          <w:sz w:val="18"/>
          <w:szCs w:val="18"/>
        </w:rPr>
        <w:t>MPEG</w:t>
      </w:r>
      <w:r w:rsidRPr="00217B7D">
        <w:rPr>
          <w:rFonts w:eastAsia="Arial" w:cs="Arial"/>
          <w:color w:val="404040"/>
          <w:sz w:val="18"/>
          <w:szCs w:val="18"/>
          <w:lang w:val="ru-RU"/>
        </w:rPr>
        <w:t xml:space="preserve">-4 ЧАСТЬ 2 ДЛЯ КОДИРОВАНИЯ ВИДЕО, ВИДЕО В ФОРМАТЕ </w:t>
      </w:r>
      <w:r>
        <w:rPr>
          <w:rFonts w:eastAsia="Arial" w:cs="Arial"/>
          <w:color w:val="404040"/>
          <w:sz w:val="18"/>
          <w:szCs w:val="18"/>
        </w:rPr>
        <w:t>MPEG</w:t>
      </w:r>
      <w:r w:rsidRPr="00217B7D">
        <w:rPr>
          <w:rFonts w:eastAsia="Arial" w:cs="Arial"/>
          <w:color w:val="404040"/>
          <w:sz w:val="18"/>
          <w:szCs w:val="18"/>
          <w:lang w:val="ru-RU"/>
        </w:rPr>
        <w:t>-2 ДЛЯ ЛИЧНОГО И НЕКОММЕРЧЕСКОГО ИСПОЛЬЗОВАНИЯ ПОТРЕБИТЕЛЕМ В СЛЕДУЮЩИХ ЦЕЛЯХ: (</w:t>
      </w:r>
      <w:r>
        <w:rPr>
          <w:rFonts w:eastAsia="Arial" w:cs="Arial"/>
          <w:color w:val="404040"/>
          <w:sz w:val="18"/>
          <w:szCs w:val="18"/>
        </w:rPr>
        <w:t>i</w:t>
      </w:r>
      <w:r w:rsidRPr="00217B7D">
        <w:rPr>
          <w:rFonts w:eastAsia="Arial" w:cs="Arial"/>
          <w:color w:val="404040"/>
          <w:sz w:val="18"/>
          <w:szCs w:val="18"/>
          <w:lang w:val="ru-RU"/>
        </w:rPr>
        <w:t>) ДЛЯ КОДИРОВАНИЯ ВИДЕО В СООТВЕТСТВИИ С</w:t>
      </w:r>
      <w:r w:rsidR="00672655">
        <w:rPr>
          <w:rFonts w:eastAsia="Arial" w:cs="Arial"/>
          <w:color w:val="404040"/>
          <w:sz w:val="18"/>
          <w:szCs w:val="18"/>
        </w:rPr>
        <w:t> </w:t>
      </w:r>
      <w:r w:rsidRPr="00217B7D">
        <w:rPr>
          <w:rFonts w:eastAsia="Arial" w:cs="Arial"/>
          <w:color w:val="404040"/>
          <w:sz w:val="18"/>
          <w:szCs w:val="18"/>
          <w:lang w:val="ru-RU"/>
        </w:rPr>
        <w:t>ВЫШЕУПОМЯНУТЫМИ СТАНДАРТАМИ («СТАНДАРТАМИ ВИДЕО») И (ИЛИ) (</w:t>
      </w:r>
      <w:r>
        <w:rPr>
          <w:rFonts w:eastAsia="Arial" w:cs="Arial"/>
          <w:color w:val="404040"/>
          <w:sz w:val="18"/>
          <w:szCs w:val="18"/>
        </w:rPr>
        <w:t>ii</w:t>
      </w:r>
      <w:r w:rsidRPr="00217B7D">
        <w:rPr>
          <w:rFonts w:eastAsia="Arial" w:cs="Arial"/>
          <w:color w:val="404040"/>
          <w:sz w:val="18"/>
          <w:szCs w:val="18"/>
          <w:lang w:val="ru-RU"/>
        </w:rPr>
        <w:t>) ДЛЯ ДЕКОДИРОВАНИЯ ВИДЕО В</w:t>
      </w:r>
      <w:r w:rsidR="00672655">
        <w:rPr>
          <w:rFonts w:eastAsia="Arial" w:cs="Arial"/>
          <w:color w:val="404040"/>
          <w:sz w:val="18"/>
          <w:szCs w:val="18"/>
        </w:rPr>
        <w:t> </w:t>
      </w:r>
      <w:r w:rsidRPr="00217B7D">
        <w:rPr>
          <w:rFonts w:eastAsia="Arial" w:cs="Arial"/>
          <w:color w:val="404040"/>
          <w:sz w:val="18"/>
          <w:szCs w:val="18"/>
          <w:lang w:val="ru-RU"/>
        </w:rPr>
        <w:t xml:space="preserve">ФОРМАТЕ </w:t>
      </w:r>
      <w:r>
        <w:rPr>
          <w:rFonts w:eastAsia="Arial" w:cs="Arial"/>
          <w:color w:val="404040"/>
          <w:sz w:val="18"/>
          <w:szCs w:val="18"/>
        </w:rPr>
        <w:t>AVC</w:t>
      </w:r>
      <w:r w:rsidRPr="00217B7D">
        <w:rPr>
          <w:rFonts w:eastAsia="Arial" w:cs="Arial"/>
          <w:color w:val="404040"/>
          <w:sz w:val="18"/>
          <w:szCs w:val="18"/>
          <w:lang w:val="ru-RU"/>
        </w:rPr>
        <w:t xml:space="preserve">, </w:t>
      </w:r>
      <w:r>
        <w:rPr>
          <w:rFonts w:eastAsia="Arial" w:cs="Arial"/>
          <w:color w:val="404040"/>
          <w:sz w:val="18"/>
          <w:szCs w:val="18"/>
        </w:rPr>
        <w:t>VC</w:t>
      </w:r>
      <w:r w:rsidRPr="00217B7D">
        <w:rPr>
          <w:rFonts w:eastAsia="Arial" w:cs="Arial"/>
          <w:color w:val="404040"/>
          <w:sz w:val="18"/>
          <w:szCs w:val="18"/>
          <w:lang w:val="ru-RU"/>
        </w:rPr>
        <w:t xml:space="preserve">-1, </w:t>
      </w:r>
      <w:r>
        <w:rPr>
          <w:rFonts w:eastAsia="Arial" w:cs="Arial"/>
          <w:color w:val="404040"/>
          <w:sz w:val="18"/>
          <w:szCs w:val="18"/>
        </w:rPr>
        <w:t>MPEG</w:t>
      </w:r>
      <w:r w:rsidRPr="00217B7D">
        <w:rPr>
          <w:rFonts w:eastAsia="Arial" w:cs="Arial"/>
          <w:color w:val="404040"/>
          <w:sz w:val="18"/>
          <w:szCs w:val="18"/>
          <w:lang w:val="ru-RU"/>
        </w:rPr>
        <w:t xml:space="preserve">-4 ЧАСТЬ 2 ИЛИ </w:t>
      </w:r>
      <w:r>
        <w:rPr>
          <w:rFonts w:eastAsia="Arial" w:cs="Arial"/>
          <w:color w:val="404040"/>
          <w:sz w:val="18"/>
          <w:szCs w:val="18"/>
        </w:rPr>
        <w:t>MPEG</w:t>
      </w:r>
      <w:r w:rsidRPr="00217B7D">
        <w:rPr>
          <w:rFonts w:eastAsia="Arial" w:cs="Arial"/>
          <w:color w:val="404040"/>
          <w:sz w:val="18"/>
          <w:szCs w:val="18"/>
          <w:lang w:val="ru-RU"/>
        </w:rPr>
        <w:t xml:space="preserve"> 2, ЗАКОДИРОВАННОГО ПОТРЕБИТЕЛЕМ В ХОДЕ ЛИЧНОЙ И НЕКОММЕРЧЕСКОЙ ДЕЯТЕЛЬНОСТИ И (ИЛИ) ПОЛУЧЕННОГО ОТ ПОСТАВЩИКА ВИДЕО, ИМЕЮЩЕГО ЛИЦЕНЗИЮ НА</w:t>
      </w:r>
      <w:r w:rsidR="00FF52B9">
        <w:rPr>
          <w:rFonts w:eastAsia="Arial" w:cs="Arial"/>
          <w:color w:val="404040"/>
          <w:sz w:val="18"/>
          <w:szCs w:val="18"/>
        </w:rPr>
        <w:t> </w:t>
      </w:r>
      <w:r w:rsidRPr="00217B7D">
        <w:rPr>
          <w:rFonts w:eastAsia="Arial" w:cs="Arial"/>
          <w:color w:val="404040"/>
          <w:sz w:val="18"/>
          <w:szCs w:val="18"/>
          <w:lang w:val="ru-RU"/>
        </w:rPr>
        <w:t>ПОСТАВКУ ТАКОГО ВИДЕО.</w:t>
      </w:r>
      <w:r w:rsidR="00882634" w:rsidRPr="00217B7D">
        <w:rPr>
          <w:rFonts w:eastAsia="Arial" w:cs="Arial"/>
          <w:color w:val="404040"/>
          <w:sz w:val="18"/>
          <w:szCs w:val="18"/>
          <w:lang w:val="ru-RU"/>
        </w:rPr>
        <w:t xml:space="preserve"> </w:t>
      </w:r>
      <w:r w:rsidRPr="00217B7D">
        <w:rPr>
          <w:rFonts w:eastAsia="Arial" w:cs="Arial"/>
          <w:color w:val="404040"/>
          <w:sz w:val="18"/>
          <w:szCs w:val="18"/>
          <w:lang w:val="ru-RU"/>
        </w:rPr>
        <w:t>НИ ДЛЯ КАКОГО ДРУГОГО ИСПОЛЬЗОВАНИЯ ЛИЦЕНЗИИ НЕ ПРЕДОСТАВЛЯЮТСЯ И</w:t>
      </w:r>
      <w:r w:rsidR="00FF52B9">
        <w:rPr>
          <w:rFonts w:eastAsia="Arial" w:cs="Arial"/>
          <w:color w:val="404040"/>
          <w:sz w:val="18"/>
          <w:szCs w:val="18"/>
        </w:rPr>
        <w:t> </w:t>
      </w:r>
      <w:r w:rsidRPr="00217B7D">
        <w:rPr>
          <w:rFonts w:eastAsia="Arial" w:cs="Arial"/>
          <w:color w:val="404040"/>
          <w:sz w:val="18"/>
          <w:szCs w:val="18"/>
          <w:lang w:val="ru-RU"/>
        </w:rPr>
        <w:t xml:space="preserve">НЕ ПОДРАЗУМЕВАЮТСЯ. ДОПОЛНИТЕЛЬНЫЕ СВЕДЕНИЯ МОЖНО ПОЛУЧИТЬ В КОМПАНИИ </w:t>
      </w:r>
      <w:r>
        <w:rPr>
          <w:rFonts w:eastAsia="Arial" w:cs="Arial"/>
          <w:color w:val="404040"/>
          <w:sz w:val="18"/>
          <w:szCs w:val="18"/>
        </w:rPr>
        <w:t>MPEG</w:t>
      </w:r>
      <w:r w:rsidRPr="00217B7D">
        <w:rPr>
          <w:rFonts w:eastAsia="Arial" w:cs="Arial"/>
          <w:color w:val="404040"/>
          <w:sz w:val="18"/>
          <w:szCs w:val="18"/>
          <w:lang w:val="ru-RU"/>
        </w:rPr>
        <w:t xml:space="preserve"> </w:t>
      </w:r>
      <w:r>
        <w:rPr>
          <w:rFonts w:eastAsia="Arial" w:cs="Arial"/>
          <w:color w:val="404040"/>
          <w:sz w:val="18"/>
          <w:szCs w:val="18"/>
        </w:rPr>
        <w:t>LA</w:t>
      </w:r>
      <w:r w:rsidRPr="00217B7D">
        <w:rPr>
          <w:rFonts w:eastAsia="Arial" w:cs="Arial"/>
          <w:color w:val="404040"/>
          <w:sz w:val="18"/>
          <w:szCs w:val="18"/>
          <w:lang w:val="ru-RU"/>
        </w:rPr>
        <w:t xml:space="preserve">, </w:t>
      </w:r>
      <w:r>
        <w:rPr>
          <w:rFonts w:eastAsia="Arial" w:cs="Arial"/>
          <w:color w:val="404040"/>
          <w:sz w:val="18"/>
          <w:szCs w:val="18"/>
        </w:rPr>
        <w:t>L</w:t>
      </w:r>
      <w:r w:rsidRPr="00217B7D">
        <w:rPr>
          <w:rFonts w:eastAsia="Arial" w:cs="Arial"/>
          <w:color w:val="404040"/>
          <w:sz w:val="18"/>
          <w:szCs w:val="18"/>
          <w:lang w:val="ru-RU"/>
        </w:rPr>
        <w:t>.</w:t>
      </w:r>
      <w:r>
        <w:rPr>
          <w:rFonts w:eastAsia="Arial" w:cs="Arial"/>
          <w:color w:val="404040"/>
          <w:sz w:val="18"/>
          <w:szCs w:val="18"/>
        </w:rPr>
        <w:t>L</w:t>
      </w:r>
      <w:r w:rsidRPr="00217B7D">
        <w:rPr>
          <w:rFonts w:eastAsia="Arial" w:cs="Arial"/>
          <w:color w:val="404040"/>
          <w:sz w:val="18"/>
          <w:szCs w:val="18"/>
          <w:lang w:val="ru-RU"/>
        </w:rPr>
        <w:t>.</w:t>
      </w:r>
      <w:r>
        <w:rPr>
          <w:rFonts w:eastAsia="Arial" w:cs="Arial"/>
          <w:color w:val="404040"/>
          <w:sz w:val="18"/>
          <w:szCs w:val="18"/>
        </w:rPr>
        <w:t>C</w:t>
      </w:r>
      <w:r w:rsidRPr="00217B7D">
        <w:rPr>
          <w:rFonts w:eastAsia="Arial" w:cs="Arial"/>
          <w:color w:val="404040"/>
          <w:sz w:val="18"/>
          <w:szCs w:val="18"/>
          <w:lang w:val="ru-RU"/>
        </w:rPr>
        <w:t xml:space="preserve">. СМ. </w:t>
      </w:r>
      <w:hyperlink r:id="rId136" w:history="1">
        <w:r w:rsidRPr="004F6EE0">
          <w:rPr>
            <w:rStyle w:val="Hyperlink"/>
            <w:rFonts w:eastAsia="Arial" w:cs="Arial"/>
            <w:sz w:val="18"/>
            <w:szCs w:val="18"/>
          </w:rPr>
          <w:t>http</w:t>
        </w:r>
        <w:r w:rsidRPr="00217B7D">
          <w:rPr>
            <w:rStyle w:val="Hyperlink"/>
            <w:rFonts w:eastAsia="Arial" w:cs="Arial"/>
            <w:sz w:val="18"/>
            <w:szCs w:val="18"/>
            <w:lang w:val="ru-RU"/>
          </w:rPr>
          <w:t>://</w:t>
        </w:r>
        <w:r w:rsidRPr="004F6EE0">
          <w:rPr>
            <w:rStyle w:val="Hyperlink"/>
            <w:rFonts w:eastAsia="Arial" w:cs="Arial"/>
            <w:sz w:val="18"/>
            <w:szCs w:val="18"/>
          </w:rPr>
          <w:t>www</w:t>
        </w:r>
        <w:r w:rsidRPr="00217B7D">
          <w:rPr>
            <w:rStyle w:val="Hyperlink"/>
            <w:rFonts w:eastAsia="Arial" w:cs="Arial"/>
            <w:sz w:val="18"/>
            <w:szCs w:val="18"/>
            <w:lang w:val="ru-RU"/>
          </w:rPr>
          <w:t>.</w:t>
        </w:r>
        <w:r w:rsidRPr="004F6EE0">
          <w:rPr>
            <w:rStyle w:val="Hyperlink"/>
            <w:rFonts w:eastAsia="Arial" w:cs="Arial"/>
            <w:sz w:val="18"/>
            <w:szCs w:val="18"/>
          </w:rPr>
          <w:t>mpegla</w:t>
        </w:r>
        <w:r w:rsidRPr="00217B7D">
          <w:rPr>
            <w:rStyle w:val="Hyperlink"/>
            <w:rFonts w:eastAsia="Arial" w:cs="Arial"/>
            <w:sz w:val="18"/>
            <w:szCs w:val="18"/>
            <w:lang w:val="ru-RU"/>
          </w:rPr>
          <w:t>.</w:t>
        </w:r>
        <w:r w:rsidRPr="004F6EE0">
          <w:rPr>
            <w:rStyle w:val="Hyperlink"/>
            <w:rFonts w:eastAsia="Arial" w:cs="Arial"/>
            <w:sz w:val="18"/>
            <w:szCs w:val="18"/>
          </w:rPr>
          <w:t>com</w:t>
        </w:r>
        <w:r w:rsidRPr="00217B7D">
          <w:rPr>
            <w:rStyle w:val="Hyperlink"/>
            <w:rFonts w:eastAsia="Arial" w:cs="Arial"/>
            <w:sz w:val="18"/>
            <w:szCs w:val="18"/>
            <w:lang w:val="ru-RU"/>
          </w:rPr>
          <w:t>/</w:t>
        </w:r>
        <w:r w:rsidRPr="004F6EE0">
          <w:rPr>
            <w:rStyle w:val="Hyperlink"/>
            <w:rFonts w:eastAsia="Arial" w:cs="Arial"/>
            <w:sz w:val="18"/>
            <w:szCs w:val="18"/>
          </w:rPr>
          <w:t>index</w:t>
        </w:r>
        <w:r w:rsidRPr="00217B7D">
          <w:rPr>
            <w:rStyle w:val="Hyperlink"/>
            <w:rFonts w:eastAsia="Arial" w:cs="Arial"/>
            <w:sz w:val="18"/>
            <w:szCs w:val="18"/>
            <w:lang w:val="ru-RU"/>
          </w:rPr>
          <w:t>1.</w:t>
        </w:r>
        <w:r w:rsidRPr="004F6EE0">
          <w:rPr>
            <w:rStyle w:val="Hyperlink"/>
            <w:rFonts w:eastAsia="Arial" w:cs="Arial"/>
            <w:sz w:val="18"/>
            <w:szCs w:val="18"/>
          </w:rPr>
          <w:t>cfm</w:t>
        </w:r>
      </w:hyperlink>
      <w:r w:rsidRPr="00217B7D">
        <w:rPr>
          <w:rFonts w:eastAsia="Arial" w:cs="Arial"/>
          <w:color w:val="404040"/>
          <w:sz w:val="18"/>
          <w:szCs w:val="18"/>
          <w:lang w:val="ru-RU"/>
        </w:rPr>
        <w:t>.</w:t>
      </w:r>
    </w:p>
    <w:p w:rsidR="00674CAB" w:rsidRPr="00B04D26" w:rsidRDefault="00674CAB" w:rsidP="00B0332A">
      <w:pPr>
        <w:ind w:left="270"/>
        <w:rPr>
          <w:rFonts w:eastAsia="Arial" w:cs="Arial"/>
          <w:color w:val="404040"/>
          <w:sz w:val="18"/>
          <w:szCs w:val="18"/>
          <w:lang w:val="ru-RU"/>
        </w:rPr>
      </w:pPr>
    </w:p>
    <w:p w:rsidR="00674CAB" w:rsidRPr="00B04D26" w:rsidRDefault="00674CAB" w:rsidP="00B0332A">
      <w:pPr>
        <w:ind w:left="270"/>
        <w:rPr>
          <w:rFonts w:eastAsia="Arial" w:cs="Arial"/>
          <w:color w:val="404040"/>
          <w:sz w:val="18"/>
          <w:szCs w:val="18"/>
          <w:lang w:val="ru-RU"/>
        </w:rPr>
      </w:pPr>
    </w:p>
    <w:p w:rsidR="00B0332A" w:rsidRPr="00217B7D" w:rsidRDefault="00B0332A" w:rsidP="00B0332A">
      <w:pPr>
        <w:ind w:left="270"/>
        <w:rPr>
          <w:rFonts w:eastAsia="Arial" w:cs="Arial"/>
          <w:color w:val="404040"/>
          <w:sz w:val="18"/>
          <w:szCs w:val="18"/>
          <w:lang w:val="ru-RU"/>
        </w:rPr>
      </w:pPr>
      <w:r w:rsidRPr="00217B7D">
        <w:rPr>
          <w:rFonts w:eastAsia="Arial" w:cs="Arial"/>
          <w:color w:val="404040"/>
          <w:sz w:val="18"/>
          <w:szCs w:val="18"/>
          <w:lang w:val="ru-RU"/>
        </w:rPr>
        <w:lastRenderedPageBreak/>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w:t>
      </w:r>
      <w:r>
        <w:rPr>
          <w:rFonts w:eastAsia="Arial" w:cs="Arial"/>
          <w:color w:val="404040"/>
          <w:sz w:val="18"/>
          <w:szCs w:val="18"/>
        </w:rPr>
        <w:t>i</w:t>
      </w:r>
      <w:r w:rsidRPr="00217B7D">
        <w:rPr>
          <w:rFonts w:eastAsia="Arial" w:cs="Arial"/>
          <w:color w:val="404040"/>
          <w:sz w:val="18"/>
          <w:szCs w:val="18"/>
          <w:lang w:val="ru-RU"/>
        </w:rPr>
        <w:t>) повторное распространение программного обеспечения третьим лицам, а также (</w:t>
      </w:r>
      <w:r>
        <w:rPr>
          <w:rFonts w:eastAsia="Arial" w:cs="Arial"/>
          <w:color w:val="404040"/>
          <w:sz w:val="18"/>
          <w:szCs w:val="18"/>
        </w:rPr>
        <w:t>ii</w:t>
      </w:r>
      <w:r w:rsidRPr="00217B7D">
        <w:rPr>
          <w:rFonts w:eastAsia="Arial" w:cs="Arial"/>
          <w:color w:val="404040"/>
          <w:sz w:val="18"/>
          <w:szCs w:val="18"/>
          <w:lang w:val="ru-RU"/>
        </w:rPr>
        <w:t>) создание содержимого с использованием технологий, совместимых с ВИДЕОСТАНДАРТАМИ, для распространения третьим лицам.</w:t>
      </w:r>
    </w:p>
    <w:p w:rsidR="00B0332A" w:rsidRPr="00B04D26" w:rsidRDefault="00B0332A" w:rsidP="00DB4E8F">
      <w:pPr>
        <w:pStyle w:val="PURHeading1"/>
        <w:rPr>
          <w:lang w:val="ru-RU"/>
        </w:rPr>
      </w:pPr>
      <w:r w:rsidRPr="00217B7D">
        <w:rPr>
          <w:lang w:val="ru-RU"/>
        </w:rPr>
        <w:t>Потенциально нежела</w:t>
      </w:r>
      <w:r w:rsidR="000F41FA">
        <w:rPr>
          <w:lang w:val="ru-RU"/>
        </w:rPr>
        <w:t>тельное программное обеспечение</w:t>
      </w:r>
    </w:p>
    <w:p w:rsidR="00B0332A" w:rsidRPr="00217B7D" w:rsidRDefault="00B0332A" w:rsidP="00B0332A">
      <w:pPr>
        <w:ind w:left="270"/>
        <w:rPr>
          <w:color w:val="404040" w:themeColor="text1" w:themeTint="BF"/>
          <w:sz w:val="18"/>
          <w:lang w:val="ru-RU"/>
        </w:rPr>
      </w:pPr>
      <w:r w:rsidRPr="00217B7D">
        <w:rPr>
          <w:color w:val="404040" w:themeColor="text1" w:themeTint="BF"/>
          <w:sz w:val="18"/>
          <w:lang w:val="ru-RU"/>
        </w:rPr>
        <w:t xml:space="preserve">Защитник </w:t>
      </w:r>
      <w:r>
        <w:rPr>
          <w:color w:val="404040" w:themeColor="text1" w:themeTint="BF"/>
          <w:sz w:val="18"/>
        </w:rPr>
        <w:t>Windows</w:t>
      </w:r>
      <w:r w:rsidRPr="00217B7D">
        <w:rPr>
          <w:color w:val="404040" w:themeColor="text1" w:themeTint="BF"/>
          <w:sz w:val="18"/>
          <w:lang w:val="ru-RU"/>
        </w:rPr>
        <w:t>, если он включен, ищет на компьютере шпионское, рекламное и другое потенциально нежелательное программное обеспечение.</w:t>
      </w:r>
      <w:r w:rsidR="00882634" w:rsidRPr="00217B7D">
        <w:rPr>
          <w:color w:val="404040" w:themeColor="text1" w:themeTint="BF"/>
          <w:sz w:val="18"/>
          <w:lang w:val="ru-RU"/>
        </w:rPr>
        <w:t xml:space="preserve"> </w:t>
      </w:r>
      <w:r w:rsidRPr="00217B7D">
        <w:rPr>
          <w:color w:val="404040" w:themeColor="text1" w:themeTint="BF"/>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882634" w:rsidRPr="00217B7D">
        <w:rPr>
          <w:color w:val="404040" w:themeColor="text1" w:themeTint="BF"/>
          <w:sz w:val="18"/>
          <w:lang w:val="ru-RU"/>
        </w:rPr>
        <w:t xml:space="preserve"> </w:t>
      </w:r>
      <w:r w:rsidRPr="00217B7D">
        <w:rPr>
          <w:color w:val="404040" w:themeColor="text1" w:themeTint="BF"/>
          <w:sz w:val="18"/>
          <w:lang w:val="ru-RU"/>
        </w:rPr>
        <w:t>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после проверки.</w:t>
      </w:r>
      <w:r w:rsidR="00882634" w:rsidRPr="00217B7D">
        <w:rPr>
          <w:color w:val="404040" w:themeColor="text1" w:themeTint="BF"/>
          <w:sz w:val="18"/>
          <w:lang w:val="ru-RU"/>
        </w:rPr>
        <w:t xml:space="preserve"> </w:t>
      </w:r>
      <w:r w:rsidRPr="00217B7D">
        <w:rPr>
          <w:color w:val="404040" w:themeColor="text1" w:themeTint="BF"/>
          <w:sz w:val="18"/>
          <w:lang w:val="ru-RU"/>
        </w:rPr>
        <w:t>Удаление или отключение потенциально нежелательного программного обеспечения может привести к тому, что</w:t>
      </w:r>
      <w:r w:rsidR="00521B21">
        <w:rPr>
          <w:color w:val="404040" w:themeColor="text1" w:themeTint="BF"/>
          <w:sz w:val="18"/>
        </w:rPr>
        <w:t> </w:t>
      </w:r>
      <w:r w:rsidRPr="00217B7D">
        <w:rPr>
          <w:color w:val="404040" w:themeColor="text1" w:themeTint="BF"/>
          <w:sz w:val="18"/>
          <w:lang w:val="ru-RU"/>
        </w:rPr>
        <w:t>перестанет работать другое программное обеспечение на компьютере, или вы нарушите условия лицензии на использование другого программного обеспечения на вашем компьютере.</w:t>
      </w:r>
    </w:p>
    <w:p w:rsidR="00B0332A" w:rsidRPr="00217B7D" w:rsidRDefault="00B0332A" w:rsidP="00B0332A">
      <w:pPr>
        <w:ind w:left="270"/>
        <w:rPr>
          <w:color w:val="404040" w:themeColor="text1" w:themeTint="BF"/>
          <w:sz w:val="18"/>
          <w:lang w:val="ru-RU"/>
        </w:rPr>
      </w:pPr>
      <w:r w:rsidRPr="00217B7D">
        <w:rPr>
          <w:color w:val="404040" w:themeColor="text1" w:themeTint="BF"/>
          <w:sz w:val="18"/>
          <w:lang w:val="ru-RU"/>
        </w:rPr>
        <w:t>Используя это программное обеспечение, можно удалить или отключить программное обеспечение, не являющееся потенциально нежелательным.</w:t>
      </w:r>
    </w:p>
    <w:p w:rsidR="00B0332A" w:rsidRPr="00217B7D"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ru-RU"/>
        </w:rPr>
      </w:pPr>
      <w:r w:rsidRPr="00217B7D">
        <w:rPr>
          <w:rFonts w:eastAsia="Arial" w:cs="Times New Roman"/>
          <w:smallCaps/>
          <w:color w:val="00467F" w:themeColor="text2"/>
          <w:sz w:val="24"/>
          <w:szCs w:val="24"/>
          <w:lang w:val="ru-RU"/>
        </w:rPr>
        <w:t>Уведомление о записи</w:t>
      </w:r>
    </w:p>
    <w:p w:rsidR="00B0332A" w:rsidRPr="00217B7D" w:rsidRDefault="00B0332A" w:rsidP="00B0332A">
      <w:pPr>
        <w:ind w:left="270"/>
        <w:rPr>
          <w:color w:val="404040" w:themeColor="text1" w:themeTint="BF"/>
          <w:sz w:val="18"/>
          <w:lang w:val="ru-RU"/>
        </w:rPr>
      </w:pPr>
      <w:r w:rsidRPr="00217B7D">
        <w:rPr>
          <w:color w:val="404040" w:themeColor="text1" w:themeTint="BF"/>
          <w:sz w:val="18"/>
          <w:lang w:val="ru-RU"/>
        </w:rPr>
        <w:t>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по</w:t>
      </w:r>
      <w:r w:rsidR="00FF52B9">
        <w:rPr>
          <w:color w:val="404040" w:themeColor="text1" w:themeTint="BF"/>
          <w:sz w:val="18"/>
        </w:rPr>
        <w:t> </w:t>
      </w:r>
      <w:r w:rsidRPr="00217B7D">
        <w:rPr>
          <w:color w:val="404040" w:themeColor="text1" w:themeTint="BF"/>
          <w:sz w:val="18"/>
          <w:lang w:val="ru-RU"/>
        </w:rPr>
        <w:t>которой можно идентифицировать физическое лицо.</w:t>
      </w:r>
      <w:r w:rsidR="00882634" w:rsidRPr="00217B7D">
        <w:rPr>
          <w:color w:val="404040" w:themeColor="text1" w:themeTint="BF"/>
          <w:sz w:val="18"/>
          <w:lang w:val="ru-RU"/>
        </w:rPr>
        <w:t xml:space="preserve"> </w:t>
      </w:r>
      <w:r w:rsidRPr="00217B7D">
        <w:rPr>
          <w:color w:val="404040" w:themeColor="text1" w:themeTint="BF"/>
          <w:sz w:val="18"/>
          <w:lang w:val="ru-RU"/>
        </w:rPr>
        <w:t>Вы соглашаетесь выполнять все применимые законы, получать все</w:t>
      </w:r>
      <w:r w:rsidR="00FF52B9">
        <w:rPr>
          <w:color w:val="404040" w:themeColor="text1" w:themeTint="BF"/>
          <w:sz w:val="18"/>
        </w:rPr>
        <w:t> </w:t>
      </w:r>
      <w:r w:rsidRPr="00217B7D">
        <w:rPr>
          <w:color w:val="404040" w:themeColor="text1" w:themeTint="BF"/>
          <w:sz w:val="18"/>
          <w:lang w:val="ru-RU"/>
        </w:rPr>
        <w:t>необходимые разрешения и раскрывать всю необходимую информацию прежде, чем использовать службу Интернета и/или функции записи.</w:t>
      </w:r>
    </w:p>
    <w:p w:rsidR="00B105AB" w:rsidRPr="00217B7D" w:rsidRDefault="007D2C77" w:rsidP="00DB4E8F">
      <w:pPr>
        <w:pStyle w:val="PURHeading1"/>
        <w:rPr>
          <w:lang w:val="ru-RU"/>
        </w:rPr>
      </w:pPr>
      <w:bookmarkStart w:id="608" w:name="_Toc299957229"/>
      <w:bookmarkEnd w:id="607"/>
      <w:r w:rsidRPr="00217B7D">
        <w:rPr>
          <w:lang w:val="ru-RU"/>
        </w:rPr>
        <w:t>Уведомление о проверке</w:t>
      </w:r>
      <w:bookmarkEnd w:id="608"/>
    </w:p>
    <w:p w:rsidR="00B105AB" w:rsidRPr="00217B7D" w:rsidRDefault="00B105AB" w:rsidP="00B105AB">
      <w:pPr>
        <w:pStyle w:val="PURBody-Indented"/>
        <w:rPr>
          <w:lang w:val="ru-RU"/>
        </w:rPr>
      </w:pPr>
      <w:r w:rsidRPr="00217B7D">
        <w:rPr>
          <w:lang w:val="ru-RU"/>
        </w:rPr>
        <w:t xml:space="preserve">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 на него лицензия. Успешная проверка позволяет также использовать определенные возможности программного обеспечения и дает дополнительные преимущества. Дополнительные сведения см. на веб-сайте </w:t>
      </w:r>
      <w:hyperlink r:id="rId137" w:history="1">
        <w:r w:rsidRPr="004F6EE0">
          <w:rPr>
            <w:rStyle w:val="Hyperlink"/>
          </w:rPr>
          <w:t>http</w:t>
        </w:r>
        <w:r w:rsidRPr="00217B7D">
          <w:rPr>
            <w:rStyle w:val="Hyperlink"/>
            <w:lang w:val="ru-RU"/>
          </w:rPr>
          <w:t>://</w:t>
        </w:r>
        <w:r w:rsidRPr="004F6EE0">
          <w:rPr>
            <w:rStyle w:val="Hyperlink"/>
          </w:rPr>
          <w:t>go</w:t>
        </w:r>
        <w:r w:rsidRPr="00217B7D">
          <w:rPr>
            <w:rStyle w:val="Hyperlink"/>
            <w:lang w:val="ru-RU"/>
          </w:rPr>
          <w:t>.</w:t>
        </w:r>
        <w:r w:rsidRPr="004F6EE0">
          <w:rPr>
            <w:rStyle w:val="Hyperlink"/>
          </w:rPr>
          <w:t>microsoft</w:t>
        </w:r>
        <w:r w:rsidRPr="00217B7D">
          <w:rPr>
            <w:rStyle w:val="Hyperlink"/>
            <w:lang w:val="ru-RU"/>
          </w:rPr>
          <w:t>.</w:t>
        </w:r>
        <w:r w:rsidRPr="004F6EE0">
          <w:rPr>
            <w:rStyle w:val="Hyperlink"/>
          </w:rPr>
          <w:t>com</w:t>
        </w:r>
        <w:r w:rsidRPr="00217B7D">
          <w:rPr>
            <w:rStyle w:val="Hyperlink"/>
            <w:lang w:val="ru-RU"/>
          </w:rPr>
          <w:t>/</w:t>
        </w:r>
        <w:r w:rsidRPr="004F6EE0">
          <w:rPr>
            <w:rStyle w:val="Hyperlink"/>
          </w:rPr>
          <w:t>fwlink</w:t>
        </w:r>
        <w:r w:rsidRPr="00217B7D">
          <w:rPr>
            <w:rStyle w:val="Hyperlink"/>
            <w:lang w:val="ru-RU"/>
          </w:rPr>
          <w:t>/?</w:t>
        </w:r>
        <w:r w:rsidRPr="004F6EE0">
          <w:rPr>
            <w:rStyle w:val="Hyperlink"/>
          </w:rPr>
          <w:t>linkid</w:t>
        </w:r>
        <w:r w:rsidRPr="00217B7D">
          <w:rPr>
            <w:rStyle w:val="Hyperlink"/>
            <w:lang w:val="ru-RU"/>
          </w:rPr>
          <w:t>=39157</w:t>
        </w:r>
      </w:hyperlink>
      <w:r w:rsidRPr="00217B7D">
        <w:rPr>
          <w:lang w:val="ru-RU"/>
        </w:rPr>
        <w:t>.</w:t>
      </w:r>
    </w:p>
    <w:p w:rsidR="00B105AB" w:rsidRPr="00217B7D" w:rsidRDefault="00B105AB" w:rsidP="00B105AB">
      <w:pPr>
        <w:pStyle w:val="PURBody-Indented"/>
        <w:rPr>
          <w:lang w:val="ru-RU"/>
        </w:rPr>
      </w:pPr>
      <w:r w:rsidRPr="00217B7D">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217B7D">
        <w:rPr>
          <w:lang w:val="ru-RU"/>
        </w:rPr>
        <w:t>.</w:t>
      </w:r>
      <w:r w:rsidR="00882634" w:rsidRPr="00217B7D">
        <w:rPr>
          <w:lang w:val="ru-RU"/>
        </w:rPr>
        <w:t xml:space="preserve"> </w:t>
      </w:r>
      <w:r w:rsidRPr="00217B7D">
        <w:rPr>
          <w:lang w:val="ru-RU"/>
        </w:rPr>
        <w:t xml:space="preserve">Эти сведения включают версию программного обеспечения, ключ продукта и </w:t>
      </w:r>
      <w:r>
        <w:t>IP</w:t>
      </w:r>
      <w:r w:rsidRPr="00217B7D">
        <w:rPr>
          <w:lang w:val="ru-RU"/>
        </w:rPr>
        <w:t xml:space="preserve">-адрес устройства. </w:t>
      </w:r>
      <w:r>
        <w:t>Microsoft</w:t>
      </w:r>
      <w:r w:rsidRPr="00217B7D">
        <w:rPr>
          <w:lang w:val="ru-RU"/>
        </w:rPr>
        <w:t xml:space="preserve"> не использует эти сведения для вашей идентификации или связи с вами. Используя программное обеспечение, вы тем самым даете согласие на передачу этих сведений. Дополнительные сведения о процедуре проверки и передаваемых сведениях см. по адресу </w:t>
      </w:r>
      <w:hyperlink r:id="rId138" w:history="1">
        <w:r w:rsidRPr="004F6EE0">
          <w:rPr>
            <w:rStyle w:val="Hyperlink"/>
          </w:rPr>
          <w:t>http</w:t>
        </w:r>
        <w:r w:rsidRPr="00217B7D">
          <w:rPr>
            <w:rStyle w:val="Hyperlink"/>
            <w:lang w:val="ru-RU"/>
          </w:rPr>
          <w:t>://</w:t>
        </w:r>
        <w:r w:rsidRPr="004F6EE0">
          <w:rPr>
            <w:rStyle w:val="Hyperlink"/>
          </w:rPr>
          <w:t>go</w:t>
        </w:r>
        <w:r w:rsidRPr="00217B7D">
          <w:rPr>
            <w:rStyle w:val="Hyperlink"/>
            <w:lang w:val="ru-RU"/>
          </w:rPr>
          <w:t>.</w:t>
        </w:r>
        <w:r w:rsidRPr="004F6EE0">
          <w:rPr>
            <w:rStyle w:val="Hyperlink"/>
          </w:rPr>
          <w:t>microsoft</w:t>
        </w:r>
        <w:r w:rsidRPr="00217B7D">
          <w:rPr>
            <w:rStyle w:val="Hyperlink"/>
            <w:lang w:val="ru-RU"/>
          </w:rPr>
          <w:t>.</w:t>
        </w:r>
        <w:r w:rsidRPr="004F6EE0">
          <w:rPr>
            <w:rStyle w:val="Hyperlink"/>
          </w:rPr>
          <w:t>com</w:t>
        </w:r>
        <w:r w:rsidRPr="00217B7D">
          <w:rPr>
            <w:rStyle w:val="Hyperlink"/>
            <w:lang w:val="ru-RU"/>
          </w:rPr>
          <w:t>/</w:t>
        </w:r>
        <w:r w:rsidRPr="004F6EE0">
          <w:rPr>
            <w:rStyle w:val="Hyperlink"/>
          </w:rPr>
          <w:t>fwlink</w:t>
        </w:r>
        <w:r w:rsidRPr="00217B7D">
          <w:rPr>
            <w:rStyle w:val="Hyperlink"/>
            <w:lang w:val="ru-RU"/>
          </w:rPr>
          <w:t>/?</w:t>
        </w:r>
        <w:r w:rsidRPr="004F6EE0">
          <w:rPr>
            <w:rStyle w:val="Hyperlink"/>
          </w:rPr>
          <w:t>linkid</w:t>
        </w:r>
        <w:r w:rsidRPr="00217B7D">
          <w:rPr>
            <w:rStyle w:val="Hyperlink"/>
            <w:lang w:val="ru-RU"/>
          </w:rPr>
          <w:t>=69500</w:t>
        </w:r>
      </w:hyperlink>
      <w:r w:rsidRPr="00217B7D">
        <w:rPr>
          <w:lang w:val="ru-RU"/>
        </w:rPr>
        <w:t>.</w:t>
      </w:r>
    </w:p>
    <w:p w:rsidR="00B105AB" w:rsidRPr="00C8668C" w:rsidRDefault="00B105AB" w:rsidP="00B105AB">
      <w:pPr>
        <w:pStyle w:val="PURBody-Indented"/>
      </w:pPr>
      <w:r w:rsidRPr="00217B7D">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rsidR="00B105AB" w:rsidRPr="00217B7D" w:rsidRDefault="00B105AB" w:rsidP="00614E61">
      <w:pPr>
        <w:pStyle w:val="PURBody-Indented"/>
        <w:numPr>
          <w:ilvl w:val="0"/>
          <w:numId w:val="5"/>
        </w:numPr>
        <w:rPr>
          <w:lang w:val="ru-RU"/>
        </w:rPr>
      </w:pPr>
      <w:r w:rsidRPr="00217B7D">
        <w:rPr>
          <w:lang w:val="ru-RU"/>
        </w:rPr>
        <w:t>вам придется заново активировать программное обеспечение или</w:t>
      </w:r>
    </w:p>
    <w:p w:rsidR="00B105AB" w:rsidRPr="00217B7D" w:rsidRDefault="00B105AB" w:rsidP="00614E61">
      <w:pPr>
        <w:pStyle w:val="PURBody-Indented"/>
        <w:numPr>
          <w:ilvl w:val="0"/>
          <w:numId w:val="5"/>
        </w:numPr>
        <w:rPr>
          <w:lang w:val="ru-RU"/>
        </w:rPr>
      </w:pPr>
      <w:r w:rsidRPr="00217B7D">
        <w:rPr>
          <w:lang w:val="ru-RU"/>
        </w:rPr>
        <w:t>вы будете получать напоминания о необходимости получения лицензионной копии программного обеспечения,</w:t>
      </w:r>
    </w:p>
    <w:p w:rsidR="00B105AB" w:rsidRPr="00217B7D" w:rsidRDefault="00B105AB" w:rsidP="00614E61">
      <w:pPr>
        <w:pStyle w:val="PURBody-Indented"/>
        <w:numPr>
          <w:ilvl w:val="0"/>
          <w:numId w:val="5"/>
        </w:numPr>
        <w:rPr>
          <w:lang w:val="ru-RU"/>
        </w:rPr>
      </w:pPr>
      <w:r w:rsidRPr="00217B7D">
        <w:rPr>
          <w:lang w:val="ru-RU"/>
        </w:rPr>
        <w:t xml:space="preserve">Возможно также, что вы не сможете: </w:t>
      </w:r>
    </w:p>
    <w:p w:rsidR="00B105AB" w:rsidRDefault="00B105AB" w:rsidP="00614E61">
      <w:pPr>
        <w:pStyle w:val="PURBody-Indented"/>
        <w:numPr>
          <w:ilvl w:val="0"/>
          <w:numId w:val="5"/>
        </w:numPr>
      </w:pPr>
      <w:r>
        <w:t xml:space="preserve">подключаться к Интернету; </w:t>
      </w:r>
    </w:p>
    <w:p w:rsidR="00B105AB" w:rsidRPr="00217B7D" w:rsidRDefault="00B105AB" w:rsidP="00614E61">
      <w:pPr>
        <w:pStyle w:val="PURBody-Indented"/>
        <w:numPr>
          <w:ilvl w:val="0"/>
          <w:numId w:val="5"/>
        </w:numPr>
        <w:rPr>
          <w:lang w:val="ru-RU"/>
        </w:rPr>
      </w:pPr>
      <w:r w:rsidRPr="00217B7D">
        <w:rPr>
          <w:lang w:val="ru-RU"/>
        </w:rPr>
        <w:t xml:space="preserve">получать определенные обновления или доработки от </w:t>
      </w:r>
      <w:r>
        <w:t>Microsoft</w:t>
      </w:r>
      <w:r w:rsidRPr="00217B7D">
        <w:rPr>
          <w:lang w:val="ru-RU"/>
        </w:rPr>
        <w:t>.</w:t>
      </w:r>
    </w:p>
    <w:p w:rsidR="00DB4E8F" w:rsidRPr="00217B7D" w:rsidRDefault="00B105AB" w:rsidP="00DB4E8F">
      <w:pPr>
        <w:pStyle w:val="PURBody-Indented"/>
        <w:rPr>
          <w:lang w:val="ru-RU"/>
        </w:rPr>
      </w:pPr>
      <w:r w:rsidRPr="00217B7D">
        <w:rPr>
          <w:lang w:val="ru-RU"/>
        </w:rPr>
        <w:t xml:space="preserve">Вы можете получать обновления для программного обеспечения только от </w:t>
      </w:r>
      <w:r>
        <w:t>Microsoft</w:t>
      </w:r>
      <w:r w:rsidRPr="00217B7D">
        <w:rPr>
          <w:lang w:val="ru-RU"/>
        </w:rPr>
        <w:t xml:space="preserve"> или из авторизованных источников. Дополнительные сведения о получении обновлений из авторизованных источников см. по адресу </w:t>
      </w:r>
      <w:hyperlink r:id="rId139" w:history="1">
        <w:r>
          <w:rPr>
            <w:rStyle w:val="Hyperlink"/>
            <w:rFonts w:cs="Arial"/>
            <w:szCs w:val="18"/>
          </w:rPr>
          <w:t>http</w:t>
        </w:r>
        <w:r w:rsidRPr="00217B7D">
          <w:rPr>
            <w:rStyle w:val="Hyperlink"/>
            <w:rFonts w:cs="Arial"/>
            <w:szCs w:val="18"/>
            <w:lang w:val="ru-RU"/>
          </w:rPr>
          <w:t>://</w:t>
        </w:r>
        <w:r>
          <w:rPr>
            <w:rStyle w:val="Hyperlink"/>
            <w:rFonts w:cs="Arial"/>
            <w:szCs w:val="18"/>
          </w:rPr>
          <w:t>go</w:t>
        </w:r>
        <w:r w:rsidRPr="00217B7D">
          <w:rPr>
            <w:rStyle w:val="Hyperlink"/>
            <w:rFonts w:cs="Arial"/>
            <w:szCs w:val="18"/>
            <w:lang w:val="ru-RU"/>
          </w:rPr>
          <w:t>.</w:t>
        </w:r>
        <w:r>
          <w:rPr>
            <w:rStyle w:val="Hyperlink"/>
            <w:rFonts w:cs="Arial"/>
            <w:szCs w:val="18"/>
          </w:rPr>
          <w:t>microsoft</w:t>
        </w:r>
        <w:r w:rsidRPr="00217B7D">
          <w:rPr>
            <w:rStyle w:val="Hyperlink"/>
            <w:rFonts w:cs="Arial"/>
            <w:szCs w:val="18"/>
            <w:lang w:val="ru-RU"/>
          </w:rPr>
          <w:t>.</w:t>
        </w:r>
        <w:r>
          <w:rPr>
            <w:rStyle w:val="Hyperlink"/>
            <w:rFonts w:cs="Arial"/>
            <w:szCs w:val="18"/>
          </w:rPr>
          <w:t>com</w:t>
        </w:r>
        <w:r w:rsidRPr="00217B7D">
          <w:rPr>
            <w:rStyle w:val="Hyperlink"/>
            <w:rFonts w:cs="Arial"/>
            <w:szCs w:val="18"/>
            <w:lang w:val="ru-RU"/>
          </w:rPr>
          <w:t>/</w:t>
        </w:r>
        <w:r>
          <w:rPr>
            <w:rStyle w:val="Hyperlink"/>
            <w:rFonts w:cs="Arial"/>
            <w:szCs w:val="18"/>
          </w:rPr>
          <w:t>fwlink</w:t>
        </w:r>
        <w:r w:rsidRPr="00217B7D">
          <w:rPr>
            <w:rStyle w:val="Hyperlink"/>
            <w:rFonts w:cs="Arial"/>
            <w:szCs w:val="18"/>
            <w:lang w:val="ru-RU"/>
          </w:rPr>
          <w:t>/?</w:t>
        </w:r>
        <w:r>
          <w:rPr>
            <w:rStyle w:val="Hyperlink"/>
            <w:rFonts w:cs="Arial"/>
            <w:szCs w:val="18"/>
          </w:rPr>
          <w:t>linkid</w:t>
        </w:r>
        <w:r w:rsidRPr="00217B7D">
          <w:rPr>
            <w:rStyle w:val="Hyperlink"/>
            <w:rFonts w:cs="Arial"/>
            <w:szCs w:val="18"/>
            <w:lang w:val="ru-RU"/>
          </w:rPr>
          <w:t>=69502</w:t>
        </w:r>
      </w:hyperlink>
      <w:r w:rsidRPr="00217B7D">
        <w:rPr>
          <w:lang w:val="ru-RU"/>
        </w:rPr>
        <w:t>.</w:t>
      </w:r>
    </w:p>
    <w:p w:rsidR="00DB4E8F" w:rsidRPr="00217B7D" w:rsidRDefault="0013008E" w:rsidP="00DB4E8F">
      <w:pPr>
        <w:pStyle w:val="PURBody"/>
        <w:jc w:val="right"/>
        <w:rPr>
          <w:rStyle w:val="Hyperlink"/>
          <w:lang w:val="ru-RU"/>
        </w:rPr>
      </w:pPr>
      <w:hyperlink w:anchor="Оглавление" w:history="1">
        <w:r w:rsidR="00045C9D" w:rsidRPr="00217B7D">
          <w:rPr>
            <w:rStyle w:val="Hyperlink"/>
            <w:rFonts w:ascii="Arial Narrow" w:hAnsi="Arial Narrow"/>
            <w:sz w:val="16"/>
            <w:lang w:val="ru-RU"/>
          </w:rPr>
          <w:t>Оглавление</w:t>
        </w:r>
      </w:hyperlink>
      <w:r w:rsidR="00045C9D" w:rsidRPr="00217B7D">
        <w:rPr>
          <w:lang w:val="ru-RU"/>
        </w:rPr>
        <w:t xml:space="preserve"> / </w:t>
      </w:r>
      <w:hyperlink w:anchor="UniversalLicenseTerms" w:history="1">
        <w:r w:rsidR="00045C9D" w:rsidRPr="00217B7D">
          <w:rPr>
            <w:rStyle w:val="Hyperlink"/>
            <w:rFonts w:ascii="Arial Narrow" w:hAnsi="Arial Narrow"/>
            <w:sz w:val="16"/>
            <w:lang w:val="ru-RU"/>
          </w:rPr>
          <w:t>Универсальные условия лицензии</w:t>
        </w:r>
      </w:hyperlink>
    </w:p>
    <w:p w:rsidR="00DB4E8F" w:rsidRPr="00217B7D" w:rsidRDefault="00DB4E8F" w:rsidP="00324BC7">
      <w:pPr>
        <w:pStyle w:val="PURBody-Indented"/>
        <w:rPr>
          <w:lang w:val="ru-RU"/>
        </w:rPr>
      </w:pPr>
    </w:p>
    <w:p w:rsidR="005C3F2E" w:rsidRPr="00217B7D" w:rsidRDefault="00AF3DD9" w:rsidP="00057196">
      <w:pPr>
        <w:spacing w:line="240" w:lineRule="exact"/>
        <w:rPr>
          <w:lang w:val="ru-RU"/>
        </w:rPr>
        <w:sectPr w:rsidR="005C3F2E" w:rsidRPr="00217B7D" w:rsidSect="00A13A4E">
          <w:footerReference w:type="default" r:id="rId140"/>
          <w:type w:val="continuous"/>
          <w:pgSz w:w="12240" w:h="15840" w:code="1"/>
          <w:pgMar w:top="1166" w:right="720" w:bottom="720" w:left="720" w:header="432" w:footer="288" w:gutter="0"/>
          <w:cols w:space="360"/>
          <w:docGrid w:linePitch="360"/>
        </w:sectPr>
      </w:pPr>
      <w:r w:rsidRPr="00217B7D">
        <w:rPr>
          <w:lang w:val="ru-RU"/>
        </w:rPr>
        <w:br w:type="page"/>
      </w:r>
    </w:p>
    <w:p w:rsidR="00AE3B6A" w:rsidRPr="00217B7D" w:rsidRDefault="00AE3B6A" w:rsidP="00AE3B6A">
      <w:pPr>
        <w:pStyle w:val="PURSectionHeading"/>
        <w:rPr>
          <w:lang w:val="ru-RU"/>
        </w:rPr>
      </w:pPr>
      <w:bookmarkStart w:id="609" w:name="_Toc299519184"/>
      <w:bookmarkStart w:id="610" w:name="_Toc299525048"/>
      <w:bookmarkStart w:id="611" w:name="_Toc299531616"/>
      <w:bookmarkStart w:id="612" w:name="_Toc299531940"/>
      <w:bookmarkStart w:id="613" w:name="_Toc299957231"/>
      <w:bookmarkStart w:id="614" w:name="_Toc333334755"/>
      <w:bookmarkEnd w:id="6"/>
      <w:r w:rsidRPr="00217B7D">
        <w:rPr>
          <w:lang w:val="ru-RU"/>
        </w:rPr>
        <w:lastRenderedPageBreak/>
        <w:t>Индекс продукта</w:t>
      </w:r>
      <w:bookmarkEnd w:id="609"/>
      <w:bookmarkEnd w:id="610"/>
      <w:bookmarkEnd w:id="611"/>
      <w:bookmarkEnd w:id="612"/>
      <w:bookmarkEnd w:id="613"/>
      <w:bookmarkEnd w:id="614"/>
    </w:p>
    <w:p w:rsidR="00672655" w:rsidRDefault="00872DAE" w:rsidP="00AE3B6A">
      <w:pPr>
        <w:pStyle w:val="PURSectionHeading"/>
        <w:rPr>
          <w:noProof/>
        </w:rPr>
        <w:sectPr w:rsidR="00672655" w:rsidSect="00672655">
          <w:footerReference w:type="default" r:id="rId141"/>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672655" w:rsidRDefault="00672655">
      <w:pPr>
        <w:pStyle w:val="Index1"/>
        <w:rPr>
          <w:noProof/>
        </w:rPr>
      </w:pPr>
      <w:r w:rsidRPr="006C40F9">
        <w:rPr>
          <w:noProof/>
          <w:lang w:val="pt-BR"/>
        </w:rPr>
        <w:lastRenderedPageBreak/>
        <w:t>BizTalk Server 2010 Branch Edition</w:t>
      </w:r>
      <w:r>
        <w:rPr>
          <w:noProof/>
        </w:rPr>
        <w:t>, 14</w:t>
      </w:r>
    </w:p>
    <w:p w:rsidR="00672655" w:rsidRDefault="00672655">
      <w:pPr>
        <w:pStyle w:val="Index1"/>
        <w:rPr>
          <w:noProof/>
        </w:rPr>
      </w:pPr>
      <w:r>
        <w:rPr>
          <w:noProof/>
        </w:rPr>
        <w:t>BizTalk</w:t>
      </w:r>
      <w:r w:rsidRPr="006C40F9">
        <w:rPr>
          <w:noProof/>
          <w:lang w:val="ru-RU"/>
        </w:rPr>
        <w:t xml:space="preserve"> </w:t>
      </w:r>
      <w:r>
        <w:rPr>
          <w:noProof/>
        </w:rPr>
        <w:t>Server</w:t>
      </w:r>
      <w:r w:rsidRPr="006C40F9">
        <w:rPr>
          <w:noProof/>
          <w:lang w:val="ru-RU"/>
        </w:rPr>
        <w:t xml:space="preserve"> 2010 </w:t>
      </w:r>
      <w:r>
        <w:rPr>
          <w:noProof/>
        </w:rPr>
        <w:t>Enterprise, 14</w:t>
      </w:r>
    </w:p>
    <w:p w:rsidR="00672655" w:rsidRDefault="00672655">
      <w:pPr>
        <w:pStyle w:val="Index1"/>
        <w:rPr>
          <w:noProof/>
        </w:rPr>
      </w:pPr>
      <w:r>
        <w:rPr>
          <w:noProof/>
        </w:rPr>
        <w:t>BizTalk</w:t>
      </w:r>
      <w:r w:rsidRPr="006C40F9">
        <w:rPr>
          <w:noProof/>
          <w:lang w:val="ru-RU"/>
        </w:rPr>
        <w:t xml:space="preserve"> </w:t>
      </w:r>
      <w:r>
        <w:rPr>
          <w:noProof/>
        </w:rPr>
        <w:t>Server</w:t>
      </w:r>
      <w:r w:rsidRPr="006C40F9">
        <w:rPr>
          <w:noProof/>
          <w:lang w:val="ru-RU"/>
        </w:rPr>
        <w:t xml:space="preserve"> 2010 </w:t>
      </w:r>
      <w:r>
        <w:rPr>
          <w:noProof/>
        </w:rPr>
        <w:t>Standard</w:t>
      </w:r>
      <w:r w:rsidRPr="006C40F9">
        <w:rPr>
          <w:noProof/>
          <w:lang w:val="ru-RU"/>
        </w:rPr>
        <w:t xml:space="preserve"> </w:t>
      </w:r>
      <w:r>
        <w:rPr>
          <w:noProof/>
        </w:rPr>
        <w:t>Edition, 14</w:t>
      </w:r>
    </w:p>
    <w:p w:rsidR="00672655" w:rsidRDefault="00672655">
      <w:pPr>
        <w:pStyle w:val="Index1"/>
        <w:rPr>
          <w:noProof/>
        </w:rPr>
      </w:pPr>
      <w:r>
        <w:rPr>
          <w:noProof/>
        </w:rPr>
        <w:t>Core</w:t>
      </w:r>
      <w:r w:rsidRPr="006C40F9">
        <w:rPr>
          <w:noProof/>
          <w:lang w:val="ru-RU"/>
        </w:rPr>
        <w:t xml:space="preserve"> </w:t>
      </w:r>
      <w:r>
        <w:rPr>
          <w:noProof/>
        </w:rPr>
        <w:t>Infrastructure</w:t>
      </w:r>
      <w:r w:rsidRPr="006C40F9">
        <w:rPr>
          <w:noProof/>
          <w:lang w:val="ru-RU"/>
        </w:rPr>
        <w:t xml:space="preserve"> </w:t>
      </w:r>
      <w:r>
        <w:rPr>
          <w:noProof/>
        </w:rPr>
        <w:t>Server</w:t>
      </w:r>
      <w:r w:rsidRPr="006C40F9">
        <w:rPr>
          <w:noProof/>
          <w:lang w:val="ru-RU"/>
        </w:rPr>
        <w:t xml:space="preserve"> </w:t>
      </w:r>
      <w:r>
        <w:rPr>
          <w:noProof/>
        </w:rPr>
        <w:t>Suite</w:t>
      </w:r>
      <w:r w:rsidRPr="006C40F9">
        <w:rPr>
          <w:noProof/>
          <w:lang w:val="ru-RU"/>
        </w:rPr>
        <w:t xml:space="preserve"> </w:t>
      </w:r>
      <w:r>
        <w:rPr>
          <w:noProof/>
        </w:rPr>
        <w:t>Datacenter, 15, 16</w:t>
      </w:r>
    </w:p>
    <w:p w:rsidR="00672655" w:rsidRDefault="00672655">
      <w:pPr>
        <w:pStyle w:val="Index1"/>
        <w:rPr>
          <w:noProof/>
        </w:rPr>
      </w:pPr>
      <w:r>
        <w:rPr>
          <w:noProof/>
        </w:rPr>
        <w:t>Exchange Server 2013, выпуски Standard и Enterprise, 44</w:t>
      </w:r>
    </w:p>
    <w:p w:rsidR="00672655" w:rsidRDefault="00672655">
      <w:pPr>
        <w:pStyle w:val="Index1"/>
        <w:rPr>
          <w:noProof/>
        </w:rPr>
      </w:pPr>
      <w:r>
        <w:rPr>
          <w:noProof/>
        </w:rPr>
        <w:t>Expression</w:t>
      </w:r>
      <w:r w:rsidRPr="006C40F9">
        <w:rPr>
          <w:noProof/>
          <w:lang w:val="ru-RU"/>
        </w:rPr>
        <w:t xml:space="preserve"> </w:t>
      </w:r>
      <w:r>
        <w:rPr>
          <w:noProof/>
        </w:rPr>
        <w:t>Encode</w:t>
      </w:r>
      <w:r w:rsidRPr="006C40F9">
        <w:rPr>
          <w:noProof/>
          <w:lang w:val="ru-RU"/>
        </w:rPr>
        <w:t xml:space="preserve"> </w:t>
      </w:r>
      <w:r>
        <w:rPr>
          <w:noProof/>
        </w:rPr>
        <w:t>Pro</w:t>
      </w:r>
      <w:r w:rsidRPr="006C40F9">
        <w:rPr>
          <w:noProof/>
          <w:lang w:val="ru-RU"/>
        </w:rPr>
        <w:t xml:space="preserve"> 4</w:t>
      </w:r>
      <w:r>
        <w:rPr>
          <w:noProof/>
        </w:rPr>
        <w:t>, 46</w:t>
      </w:r>
    </w:p>
    <w:p w:rsidR="00672655" w:rsidRDefault="00672655">
      <w:pPr>
        <w:pStyle w:val="Index1"/>
        <w:rPr>
          <w:noProof/>
        </w:rPr>
      </w:pPr>
      <w:r>
        <w:rPr>
          <w:noProof/>
        </w:rPr>
        <w:t>Expressions Studio 4 Ultimate, 46</w:t>
      </w:r>
    </w:p>
    <w:p w:rsidR="00672655" w:rsidRDefault="00672655">
      <w:pPr>
        <w:pStyle w:val="Index1"/>
        <w:rPr>
          <w:noProof/>
        </w:rPr>
      </w:pPr>
      <w:r>
        <w:rPr>
          <w:noProof/>
        </w:rPr>
        <w:t>Expressions Studio 4 Web Professional, 46</w:t>
      </w:r>
    </w:p>
    <w:p w:rsidR="00672655" w:rsidRDefault="00672655">
      <w:pPr>
        <w:pStyle w:val="Index1"/>
        <w:rPr>
          <w:noProof/>
        </w:rPr>
      </w:pPr>
      <w:r>
        <w:rPr>
          <w:noProof/>
        </w:rPr>
        <w:t>Forefront</w:t>
      </w:r>
      <w:r w:rsidRPr="006C40F9">
        <w:rPr>
          <w:noProof/>
          <w:lang w:val="ru-RU"/>
        </w:rPr>
        <w:t xml:space="preserve"> </w:t>
      </w:r>
      <w:r>
        <w:rPr>
          <w:noProof/>
        </w:rPr>
        <w:t>Identity</w:t>
      </w:r>
      <w:r w:rsidRPr="006C40F9">
        <w:rPr>
          <w:noProof/>
          <w:lang w:val="ru-RU"/>
        </w:rPr>
        <w:t xml:space="preserve"> </w:t>
      </w:r>
      <w:r>
        <w:rPr>
          <w:noProof/>
        </w:rPr>
        <w:t>Manager</w:t>
      </w:r>
      <w:r w:rsidRPr="006C40F9">
        <w:rPr>
          <w:noProof/>
          <w:lang w:val="ru-RU"/>
        </w:rPr>
        <w:t xml:space="preserve"> 2010 </w:t>
      </w:r>
      <w:r>
        <w:rPr>
          <w:noProof/>
        </w:rPr>
        <w:t>R</w:t>
      </w:r>
      <w:r w:rsidRPr="006C40F9">
        <w:rPr>
          <w:noProof/>
          <w:lang w:val="ru-RU"/>
        </w:rPr>
        <w:t>2</w:t>
      </w:r>
      <w:r>
        <w:rPr>
          <w:noProof/>
        </w:rPr>
        <w:t>, 46</w:t>
      </w:r>
    </w:p>
    <w:p w:rsidR="00672655" w:rsidRDefault="00672655">
      <w:pPr>
        <w:pStyle w:val="Index1"/>
        <w:rPr>
          <w:noProof/>
        </w:rPr>
      </w:pPr>
      <w:r>
        <w:rPr>
          <w:noProof/>
        </w:rPr>
        <w:t>Forefront</w:t>
      </w:r>
      <w:r w:rsidRPr="006C40F9">
        <w:rPr>
          <w:noProof/>
          <w:lang w:val="ru-RU"/>
        </w:rPr>
        <w:t xml:space="preserve"> </w:t>
      </w:r>
      <w:r>
        <w:rPr>
          <w:noProof/>
        </w:rPr>
        <w:t>Online</w:t>
      </w:r>
      <w:r w:rsidRPr="006C40F9">
        <w:rPr>
          <w:noProof/>
          <w:lang w:val="ru-RU"/>
        </w:rPr>
        <w:t xml:space="preserve"> </w:t>
      </w:r>
      <w:r>
        <w:rPr>
          <w:noProof/>
        </w:rPr>
        <w:t>Protection</w:t>
      </w:r>
      <w:r w:rsidRPr="006C40F9">
        <w:rPr>
          <w:noProof/>
          <w:lang w:val="ru-RU"/>
        </w:rPr>
        <w:t xml:space="preserve"> для </w:t>
      </w:r>
      <w:r>
        <w:rPr>
          <w:noProof/>
        </w:rPr>
        <w:t>Exchange</w:t>
      </w:r>
      <w:r w:rsidRPr="006C40F9">
        <w:rPr>
          <w:noProof/>
          <w:lang w:val="ru-RU"/>
        </w:rPr>
        <w:t xml:space="preserve"> </w:t>
      </w:r>
      <w:r>
        <w:rPr>
          <w:noProof/>
        </w:rPr>
        <w:t>Server, 87</w:t>
      </w:r>
    </w:p>
    <w:p w:rsidR="00672655" w:rsidRDefault="00672655">
      <w:pPr>
        <w:pStyle w:val="Index1"/>
        <w:rPr>
          <w:noProof/>
        </w:rPr>
      </w:pPr>
      <w:r>
        <w:rPr>
          <w:noProof/>
        </w:rPr>
        <w:t>Forefront</w:t>
      </w:r>
      <w:r w:rsidRPr="006C40F9">
        <w:rPr>
          <w:noProof/>
          <w:lang w:val="ru-RU"/>
        </w:rPr>
        <w:t xml:space="preserve"> </w:t>
      </w:r>
      <w:r>
        <w:rPr>
          <w:noProof/>
        </w:rPr>
        <w:t>Protection</w:t>
      </w:r>
      <w:r w:rsidRPr="006C40F9">
        <w:rPr>
          <w:noProof/>
          <w:lang w:val="ru-RU"/>
        </w:rPr>
        <w:t xml:space="preserve"> 2010 для </w:t>
      </w:r>
      <w:r>
        <w:rPr>
          <w:noProof/>
        </w:rPr>
        <w:t>Exchange</w:t>
      </w:r>
      <w:r w:rsidRPr="006C40F9">
        <w:rPr>
          <w:noProof/>
          <w:lang w:val="ru-RU"/>
        </w:rPr>
        <w:t xml:space="preserve"> </w:t>
      </w:r>
      <w:r>
        <w:rPr>
          <w:noProof/>
        </w:rPr>
        <w:t>Server, 88</w:t>
      </w:r>
    </w:p>
    <w:p w:rsidR="00672655" w:rsidRDefault="00672655">
      <w:pPr>
        <w:pStyle w:val="Index1"/>
        <w:rPr>
          <w:noProof/>
        </w:rPr>
      </w:pPr>
      <w:r>
        <w:rPr>
          <w:noProof/>
        </w:rPr>
        <w:t>Forefront</w:t>
      </w:r>
      <w:r w:rsidRPr="006C40F9">
        <w:rPr>
          <w:noProof/>
          <w:lang w:val="ru-RU"/>
        </w:rPr>
        <w:t xml:space="preserve"> </w:t>
      </w:r>
      <w:r>
        <w:rPr>
          <w:noProof/>
        </w:rPr>
        <w:t>Protection</w:t>
      </w:r>
      <w:r w:rsidRPr="006C40F9">
        <w:rPr>
          <w:noProof/>
          <w:lang w:val="ru-RU"/>
        </w:rPr>
        <w:t xml:space="preserve"> 2010 для </w:t>
      </w:r>
      <w:r>
        <w:rPr>
          <w:noProof/>
        </w:rPr>
        <w:t>SharePoint, 88</w:t>
      </w:r>
    </w:p>
    <w:p w:rsidR="00672655" w:rsidRDefault="00672655">
      <w:pPr>
        <w:pStyle w:val="Index1"/>
        <w:rPr>
          <w:noProof/>
        </w:rPr>
      </w:pPr>
      <w:r>
        <w:rPr>
          <w:noProof/>
        </w:rPr>
        <w:t>Forefront</w:t>
      </w:r>
      <w:r w:rsidRPr="006C40F9">
        <w:rPr>
          <w:noProof/>
          <w:lang w:val="ru-RU"/>
        </w:rPr>
        <w:t xml:space="preserve"> </w:t>
      </w:r>
      <w:r>
        <w:rPr>
          <w:noProof/>
        </w:rPr>
        <w:t>Security</w:t>
      </w:r>
      <w:r w:rsidRPr="006C40F9">
        <w:rPr>
          <w:noProof/>
          <w:lang w:val="ru-RU"/>
        </w:rPr>
        <w:t xml:space="preserve"> для </w:t>
      </w:r>
      <w:r>
        <w:rPr>
          <w:noProof/>
        </w:rPr>
        <w:t>Office</w:t>
      </w:r>
      <w:r w:rsidRPr="006C40F9">
        <w:rPr>
          <w:noProof/>
          <w:lang w:val="ru-RU"/>
        </w:rPr>
        <w:t xml:space="preserve"> </w:t>
      </w:r>
      <w:r>
        <w:rPr>
          <w:noProof/>
        </w:rPr>
        <w:t>Communications</w:t>
      </w:r>
      <w:r w:rsidRPr="006C40F9">
        <w:rPr>
          <w:noProof/>
          <w:lang w:val="ru-RU"/>
        </w:rPr>
        <w:t xml:space="preserve"> </w:t>
      </w:r>
      <w:r>
        <w:rPr>
          <w:noProof/>
        </w:rPr>
        <w:t>Server, 89</w:t>
      </w:r>
    </w:p>
    <w:p w:rsidR="00672655" w:rsidRDefault="00672655">
      <w:pPr>
        <w:pStyle w:val="Index1"/>
        <w:rPr>
          <w:noProof/>
        </w:rPr>
      </w:pPr>
      <w:r>
        <w:rPr>
          <w:noProof/>
        </w:rPr>
        <w:t>Forefront</w:t>
      </w:r>
      <w:r w:rsidRPr="006C40F9">
        <w:rPr>
          <w:noProof/>
          <w:lang w:val="ru-RU"/>
        </w:rPr>
        <w:t xml:space="preserve"> </w:t>
      </w:r>
      <w:r>
        <w:rPr>
          <w:noProof/>
        </w:rPr>
        <w:t>Threat</w:t>
      </w:r>
      <w:r w:rsidRPr="006C40F9">
        <w:rPr>
          <w:noProof/>
          <w:lang w:val="ru-RU"/>
        </w:rPr>
        <w:t xml:space="preserve"> </w:t>
      </w:r>
      <w:r>
        <w:rPr>
          <w:noProof/>
        </w:rPr>
        <w:t>Management</w:t>
      </w:r>
      <w:r w:rsidRPr="006C40F9">
        <w:rPr>
          <w:noProof/>
          <w:lang w:val="ru-RU"/>
        </w:rPr>
        <w:t xml:space="preserve"> </w:t>
      </w:r>
      <w:r>
        <w:rPr>
          <w:noProof/>
        </w:rPr>
        <w:t>Gateway</w:t>
      </w:r>
      <w:r w:rsidRPr="006C40F9">
        <w:rPr>
          <w:noProof/>
          <w:lang w:val="ru-RU"/>
        </w:rPr>
        <w:t xml:space="preserve"> 2010 </w:t>
      </w:r>
      <w:r>
        <w:rPr>
          <w:noProof/>
        </w:rPr>
        <w:t>Enterprise, 17</w:t>
      </w:r>
    </w:p>
    <w:p w:rsidR="00672655" w:rsidRDefault="00672655">
      <w:pPr>
        <w:pStyle w:val="Index1"/>
        <w:rPr>
          <w:noProof/>
        </w:rPr>
      </w:pPr>
      <w:r>
        <w:rPr>
          <w:noProof/>
        </w:rPr>
        <w:t>Forefront Threat Management Gateway 2010 Standard, 17</w:t>
      </w:r>
    </w:p>
    <w:p w:rsidR="00672655" w:rsidRDefault="00672655">
      <w:pPr>
        <w:pStyle w:val="Index1"/>
        <w:rPr>
          <w:noProof/>
        </w:rPr>
      </w:pPr>
      <w:r>
        <w:rPr>
          <w:noProof/>
        </w:rPr>
        <w:t>Forefront Threat Management Gateway Web Protection Service, 89</w:t>
      </w:r>
    </w:p>
    <w:p w:rsidR="00672655" w:rsidRDefault="00672655">
      <w:pPr>
        <w:pStyle w:val="Index1"/>
        <w:rPr>
          <w:noProof/>
        </w:rPr>
      </w:pPr>
      <w:r>
        <w:rPr>
          <w:noProof/>
        </w:rPr>
        <w:t>Forefront</w:t>
      </w:r>
      <w:r w:rsidRPr="006C40F9">
        <w:rPr>
          <w:noProof/>
          <w:lang w:val="ru-RU"/>
        </w:rPr>
        <w:t xml:space="preserve"> </w:t>
      </w:r>
      <w:r>
        <w:rPr>
          <w:noProof/>
        </w:rPr>
        <w:t>Unified</w:t>
      </w:r>
      <w:r w:rsidRPr="006C40F9">
        <w:rPr>
          <w:noProof/>
          <w:lang w:val="ru-RU"/>
        </w:rPr>
        <w:t xml:space="preserve"> </w:t>
      </w:r>
      <w:r>
        <w:rPr>
          <w:noProof/>
        </w:rPr>
        <w:t>Access</w:t>
      </w:r>
      <w:r w:rsidRPr="006C40F9">
        <w:rPr>
          <w:noProof/>
          <w:lang w:val="ru-RU"/>
        </w:rPr>
        <w:t xml:space="preserve"> </w:t>
      </w:r>
      <w:r>
        <w:rPr>
          <w:noProof/>
        </w:rPr>
        <w:t>Gateway</w:t>
      </w:r>
      <w:r w:rsidRPr="006C40F9">
        <w:rPr>
          <w:noProof/>
          <w:lang w:val="ru-RU"/>
        </w:rPr>
        <w:t xml:space="preserve"> 2010</w:t>
      </w:r>
      <w:r>
        <w:rPr>
          <w:noProof/>
        </w:rPr>
        <w:t>, 47</w:t>
      </w:r>
    </w:p>
    <w:p w:rsidR="00672655" w:rsidRDefault="00672655">
      <w:pPr>
        <w:pStyle w:val="Index1"/>
        <w:rPr>
          <w:noProof/>
        </w:rPr>
      </w:pPr>
      <w:r>
        <w:rPr>
          <w:noProof/>
        </w:rPr>
        <w:t>Lync</w:t>
      </w:r>
      <w:r w:rsidRPr="006C40F9">
        <w:rPr>
          <w:noProof/>
          <w:lang w:val="ru-RU"/>
        </w:rPr>
        <w:t xml:space="preserve"> </w:t>
      </w:r>
      <w:r>
        <w:rPr>
          <w:noProof/>
        </w:rPr>
        <w:t>Server</w:t>
      </w:r>
      <w:r w:rsidRPr="006C40F9">
        <w:rPr>
          <w:noProof/>
          <w:lang w:val="ru-RU"/>
        </w:rPr>
        <w:t xml:space="preserve"> 2013, </w:t>
      </w:r>
      <w:r>
        <w:rPr>
          <w:noProof/>
        </w:rPr>
        <w:t>Standard</w:t>
      </w:r>
      <w:r w:rsidRPr="006C40F9">
        <w:rPr>
          <w:noProof/>
          <w:lang w:val="ru-RU"/>
        </w:rPr>
        <w:t xml:space="preserve"> </w:t>
      </w:r>
      <w:r>
        <w:rPr>
          <w:noProof/>
        </w:rPr>
        <w:t>Edition</w:t>
      </w:r>
      <w:r w:rsidRPr="006C40F9">
        <w:rPr>
          <w:noProof/>
          <w:lang w:val="ru-RU"/>
        </w:rPr>
        <w:t xml:space="preserve"> и </w:t>
      </w:r>
      <w:r>
        <w:rPr>
          <w:noProof/>
        </w:rPr>
        <w:t>Enterprise</w:t>
      </w:r>
      <w:r w:rsidRPr="006C40F9">
        <w:rPr>
          <w:noProof/>
          <w:lang w:val="ru-RU"/>
        </w:rPr>
        <w:t xml:space="preserve"> </w:t>
      </w:r>
      <w:r>
        <w:rPr>
          <w:noProof/>
        </w:rPr>
        <w:t>Edition, 47</w:t>
      </w:r>
    </w:p>
    <w:p w:rsidR="00672655" w:rsidRDefault="00672655" w:rsidP="00672655">
      <w:pPr>
        <w:pStyle w:val="Index1"/>
        <w:ind w:left="202" w:hanging="202"/>
        <w:rPr>
          <w:noProof/>
        </w:rPr>
      </w:pPr>
      <w:r>
        <w:rPr>
          <w:noProof/>
        </w:rPr>
        <w:t>Microsoft</w:t>
      </w:r>
      <w:r w:rsidRPr="006C40F9">
        <w:rPr>
          <w:noProof/>
          <w:lang w:val="ru-RU"/>
        </w:rPr>
        <w:t xml:space="preserve"> </w:t>
      </w:r>
      <w:r>
        <w:rPr>
          <w:noProof/>
        </w:rPr>
        <w:t>Application</w:t>
      </w:r>
      <w:r w:rsidRPr="006C40F9">
        <w:rPr>
          <w:noProof/>
          <w:lang w:val="ru-RU"/>
        </w:rPr>
        <w:t xml:space="preserve"> </w:t>
      </w:r>
      <w:r>
        <w:rPr>
          <w:noProof/>
        </w:rPr>
        <w:t>Virtualization</w:t>
      </w:r>
      <w:r w:rsidRPr="006C40F9">
        <w:rPr>
          <w:noProof/>
          <w:lang w:val="ru-RU"/>
        </w:rPr>
        <w:t xml:space="preserve"> </w:t>
      </w:r>
      <w:r>
        <w:rPr>
          <w:noProof/>
        </w:rPr>
        <w:t>Hosting</w:t>
      </w:r>
      <w:r w:rsidRPr="006C40F9">
        <w:rPr>
          <w:noProof/>
          <w:lang w:val="ru-RU"/>
        </w:rPr>
        <w:t xml:space="preserve"> для настольных компьютеров</w:t>
      </w:r>
      <w:r>
        <w:rPr>
          <w:noProof/>
        </w:rPr>
        <w:t>, 49</w:t>
      </w:r>
    </w:p>
    <w:p w:rsidR="00672655" w:rsidRDefault="00672655">
      <w:pPr>
        <w:pStyle w:val="Index1"/>
        <w:rPr>
          <w:noProof/>
        </w:rPr>
      </w:pPr>
      <w:r>
        <w:rPr>
          <w:noProof/>
        </w:rPr>
        <w:t>Microsoft</w:t>
      </w:r>
      <w:r w:rsidRPr="006C40F9">
        <w:rPr>
          <w:noProof/>
          <w:lang w:val="ru-RU"/>
        </w:rPr>
        <w:t xml:space="preserve"> </w:t>
      </w:r>
      <w:r>
        <w:rPr>
          <w:noProof/>
        </w:rPr>
        <w:t>Dynamics</w:t>
      </w:r>
      <w:r w:rsidRPr="006C40F9">
        <w:rPr>
          <w:noProof/>
          <w:lang w:val="ru-RU"/>
        </w:rPr>
        <w:t xml:space="preserve"> </w:t>
      </w:r>
      <w:r>
        <w:rPr>
          <w:noProof/>
        </w:rPr>
        <w:t>AX</w:t>
      </w:r>
      <w:r w:rsidRPr="006C40F9">
        <w:rPr>
          <w:noProof/>
          <w:lang w:val="ru-RU"/>
        </w:rPr>
        <w:t xml:space="preserve"> 2012</w:t>
      </w:r>
      <w:r>
        <w:rPr>
          <w:noProof/>
        </w:rPr>
        <w:t>, 17, 49</w:t>
      </w:r>
    </w:p>
    <w:p w:rsidR="00672655" w:rsidRDefault="00672655">
      <w:pPr>
        <w:pStyle w:val="Index1"/>
        <w:rPr>
          <w:noProof/>
        </w:rPr>
      </w:pPr>
      <w:r>
        <w:rPr>
          <w:noProof/>
        </w:rPr>
        <w:t>Microsoft</w:t>
      </w:r>
      <w:r w:rsidRPr="006C40F9">
        <w:rPr>
          <w:noProof/>
          <w:lang w:val="ru-RU"/>
        </w:rPr>
        <w:t xml:space="preserve"> </w:t>
      </w:r>
      <w:r>
        <w:rPr>
          <w:noProof/>
        </w:rPr>
        <w:t>Dynamics</w:t>
      </w:r>
      <w:r w:rsidRPr="006C40F9">
        <w:rPr>
          <w:noProof/>
          <w:lang w:val="ru-RU"/>
        </w:rPr>
        <w:t xml:space="preserve"> </w:t>
      </w:r>
      <w:r>
        <w:rPr>
          <w:noProof/>
        </w:rPr>
        <w:t>C</w:t>
      </w:r>
      <w:r w:rsidRPr="006C40F9">
        <w:rPr>
          <w:noProof/>
          <w:lang w:val="ru-RU"/>
        </w:rPr>
        <w:t>5 2012</w:t>
      </w:r>
      <w:r>
        <w:rPr>
          <w:noProof/>
        </w:rPr>
        <w:t>, 19, 51</w:t>
      </w:r>
    </w:p>
    <w:p w:rsidR="00672655" w:rsidRDefault="00672655">
      <w:pPr>
        <w:pStyle w:val="Index1"/>
        <w:rPr>
          <w:noProof/>
        </w:rPr>
      </w:pPr>
      <w:r>
        <w:rPr>
          <w:noProof/>
        </w:rPr>
        <w:t>Microsoft</w:t>
      </w:r>
      <w:r w:rsidRPr="006C40F9">
        <w:rPr>
          <w:noProof/>
          <w:lang w:val="ru-RU"/>
        </w:rPr>
        <w:t xml:space="preserve"> </w:t>
      </w:r>
      <w:r>
        <w:rPr>
          <w:noProof/>
        </w:rPr>
        <w:t>Dynamics</w:t>
      </w:r>
      <w:r w:rsidRPr="006C40F9">
        <w:rPr>
          <w:noProof/>
          <w:lang w:val="ru-RU"/>
        </w:rPr>
        <w:t xml:space="preserve"> </w:t>
      </w:r>
      <w:r>
        <w:rPr>
          <w:noProof/>
        </w:rPr>
        <w:t>CRM</w:t>
      </w:r>
      <w:r w:rsidRPr="006C40F9">
        <w:rPr>
          <w:noProof/>
          <w:lang w:val="ru-RU"/>
        </w:rPr>
        <w:t xml:space="preserve"> 2011 </w:t>
      </w:r>
      <w:r>
        <w:rPr>
          <w:noProof/>
        </w:rPr>
        <w:t>Service</w:t>
      </w:r>
      <w:r w:rsidRPr="006C40F9">
        <w:rPr>
          <w:noProof/>
          <w:lang w:val="ru-RU"/>
        </w:rPr>
        <w:t xml:space="preserve"> </w:t>
      </w:r>
      <w:r>
        <w:rPr>
          <w:noProof/>
        </w:rPr>
        <w:t>Provider, 52</w:t>
      </w:r>
    </w:p>
    <w:p w:rsidR="00672655" w:rsidRDefault="00672655">
      <w:pPr>
        <w:pStyle w:val="Index1"/>
        <w:rPr>
          <w:noProof/>
        </w:rPr>
      </w:pPr>
      <w:r>
        <w:rPr>
          <w:noProof/>
        </w:rPr>
        <w:t>Microsoft</w:t>
      </w:r>
      <w:r w:rsidRPr="006C40F9">
        <w:rPr>
          <w:noProof/>
          <w:lang w:val="ru-RU"/>
        </w:rPr>
        <w:t xml:space="preserve"> </w:t>
      </w:r>
      <w:r>
        <w:rPr>
          <w:noProof/>
        </w:rPr>
        <w:t>Dynamics</w:t>
      </w:r>
      <w:r w:rsidRPr="006C40F9">
        <w:rPr>
          <w:noProof/>
          <w:lang w:val="ru-RU"/>
        </w:rPr>
        <w:t xml:space="preserve"> </w:t>
      </w:r>
      <w:r>
        <w:rPr>
          <w:noProof/>
        </w:rPr>
        <w:t>GP</w:t>
      </w:r>
      <w:r w:rsidRPr="006C40F9">
        <w:rPr>
          <w:noProof/>
          <w:lang w:val="ru-RU"/>
        </w:rPr>
        <w:t xml:space="preserve"> 2010 </w:t>
      </w:r>
      <w:r>
        <w:rPr>
          <w:noProof/>
        </w:rPr>
        <w:t>R</w:t>
      </w:r>
      <w:r w:rsidRPr="006C40F9">
        <w:rPr>
          <w:noProof/>
          <w:lang w:val="ru-RU"/>
        </w:rPr>
        <w:t>2</w:t>
      </w:r>
      <w:r>
        <w:rPr>
          <w:noProof/>
        </w:rPr>
        <w:t>, 20, 52</w:t>
      </w:r>
    </w:p>
    <w:p w:rsidR="00672655" w:rsidRDefault="00672655">
      <w:pPr>
        <w:pStyle w:val="Index1"/>
        <w:rPr>
          <w:noProof/>
        </w:rPr>
      </w:pPr>
      <w:r>
        <w:rPr>
          <w:noProof/>
        </w:rPr>
        <w:t>Microsoft</w:t>
      </w:r>
      <w:r w:rsidRPr="006C40F9">
        <w:rPr>
          <w:noProof/>
          <w:lang w:val="ru-RU"/>
        </w:rPr>
        <w:t xml:space="preserve"> </w:t>
      </w:r>
      <w:r>
        <w:rPr>
          <w:noProof/>
        </w:rPr>
        <w:t>Dynamics</w:t>
      </w:r>
      <w:r w:rsidRPr="006C40F9">
        <w:rPr>
          <w:noProof/>
          <w:lang w:val="ru-RU"/>
        </w:rPr>
        <w:t xml:space="preserve"> </w:t>
      </w:r>
      <w:r>
        <w:rPr>
          <w:noProof/>
        </w:rPr>
        <w:t>NAV</w:t>
      </w:r>
      <w:r w:rsidRPr="006C40F9">
        <w:rPr>
          <w:noProof/>
          <w:lang w:val="ru-RU"/>
        </w:rPr>
        <w:t xml:space="preserve"> 2009 </w:t>
      </w:r>
      <w:r>
        <w:rPr>
          <w:noProof/>
        </w:rPr>
        <w:t>R</w:t>
      </w:r>
      <w:r w:rsidRPr="006C40F9">
        <w:rPr>
          <w:noProof/>
          <w:lang w:val="ru-RU"/>
        </w:rPr>
        <w:t>2</w:t>
      </w:r>
      <w:r>
        <w:rPr>
          <w:noProof/>
        </w:rPr>
        <w:t>, 21, 54</w:t>
      </w:r>
    </w:p>
    <w:p w:rsidR="00672655" w:rsidRDefault="00672655">
      <w:pPr>
        <w:pStyle w:val="Index1"/>
        <w:rPr>
          <w:noProof/>
        </w:rPr>
      </w:pPr>
      <w:r>
        <w:rPr>
          <w:noProof/>
        </w:rPr>
        <w:t>Microsoft</w:t>
      </w:r>
      <w:r w:rsidRPr="006C40F9">
        <w:rPr>
          <w:noProof/>
          <w:lang w:val="ru-RU"/>
        </w:rPr>
        <w:t xml:space="preserve"> </w:t>
      </w:r>
      <w:r>
        <w:rPr>
          <w:noProof/>
        </w:rPr>
        <w:t>Dynamics</w:t>
      </w:r>
      <w:r w:rsidRPr="006C40F9">
        <w:rPr>
          <w:noProof/>
          <w:lang w:val="ru-RU"/>
        </w:rPr>
        <w:t xml:space="preserve"> </w:t>
      </w:r>
      <w:r>
        <w:rPr>
          <w:noProof/>
        </w:rPr>
        <w:t>SL</w:t>
      </w:r>
      <w:r w:rsidRPr="006C40F9">
        <w:rPr>
          <w:noProof/>
          <w:lang w:val="ru-RU"/>
        </w:rPr>
        <w:t xml:space="preserve"> 2011</w:t>
      </w:r>
      <w:r>
        <w:rPr>
          <w:noProof/>
        </w:rPr>
        <w:t>, 22, 56</w:t>
      </w:r>
    </w:p>
    <w:p w:rsidR="00672655" w:rsidRDefault="00672655">
      <w:pPr>
        <w:pStyle w:val="Index1"/>
        <w:rPr>
          <w:noProof/>
        </w:rPr>
      </w:pPr>
      <w:r>
        <w:rPr>
          <w:noProof/>
        </w:rPr>
        <w:t>Microsoft</w:t>
      </w:r>
      <w:r w:rsidRPr="006C40F9">
        <w:rPr>
          <w:noProof/>
          <w:lang w:val="ru-RU"/>
        </w:rPr>
        <w:t xml:space="preserve"> </w:t>
      </w:r>
      <w:r>
        <w:rPr>
          <w:noProof/>
        </w:rPr>
        <w:t>Exchange</w:t>
      </w:r>
      <w:r w:rsidRPr="006C40F9">
        <w:rPr>
          <w:noProof/>
          <w:lang w:val="ru-RU"/>
        </w:rPr>
        <w:t xml:space="preserve"> </w:t>
      </w:r>
      <w:r>
        <w:rPr>
          <w:noProof/>
        </w:rPr>
        <w:t>Hosted</w:t>
      </w:r>
      <w:r w:rsidRPr="006C40F9">
        <w:rPr>
          <w:noProof/>
          <w:lang w:val="ru-RU"/>
        </w:rPr>
        <w:t xml:space="preserve"> </w:t>
      </w:r>
      <w:r>
        <w:rPr>
          <w:noProof/>
        </w:rPr>
        <w:t>Encryption, 90</w:t>
      </w:r>
    </w:p>
    <w:p w:rsidR="00672655" w:rsidRDefault="00672655">
      <w:pPr>
        <w:pStyle w:val="Index1"/>
        <w:rPr>
          <w:noProof/>
        </w:rPr>
      </w:pPr>
      <w:r>
        <w:rPr>
          <w:noProof/>
        </w:rPr>
        <w:t>Office</w:t>
      </w:r>
      <w:r w:rsidRPr="006C40F9">
        <w:rPr>
          <w:noProof/>
          <w:lang w:val="ru-RU"/>
        </w:rPr>
        <w:t xml:space="preserve"> Профессиональный плюс 2013</w:t>
      </w:r>
      <w:r>
        <w:rPr>
          <w:noProof/>
        </w:rPr>
        <w:t>, 58</w:t>
      </w:r>
    </w:p>
    <w:p w:rsidR="00672655" w:rsidRDefault="00672655">
      <w:pPr>
        <w:pStyle w:val="Index1"/>
        <w:rPr>
          <w:noProof/>
        </w:rPr>
      </w:pPr>
      <w:r>
        <w:rPr>
          <w:noProof/>
        </w:rPr>
        <w:t>Office</w:t>
      </w:r>
      <w:r w:rsidRPr="006C40F9">
        <w:rPr>
          <w:noProof/>
          <w:lang w:val="ru-RU"/>
        </w:rPr>
        <w:t xml:space="preserve"> Стандартный 2013</w:t>
      </w:r>
      <w:r>
        <w:rPr>
          <w:noProof/>
        </w:rPr>
        <w:t>, 58</w:t>
      </w:r>
    </w:p>
    <w:p w:rsidR="00672655" w:rsidRDefault="00672655">
      <w:pPr>
        <w:pStyle w:val="Index1"/>
        <w:rPr>
          <w:noProof/>
        </w:rPr>
      </w:pPr>
      <w:r>
        <w:rPr>
          <w:noProof/>
        </w:rPr>
        <w:t>Productivity</w:t>
      </w:r>
      <w:r w:rsidRPr="006C40F9">
        <w:rPr>
          <w:noProof/>
          <w:lang w:val="ru-RU"/>
        </w:rPr>
        <w:t xml:space="preserve"> </w:t>
      </w:r>
      <w:r>
        <w:rPr>
          <w:noProof/>
        </w:rPr>
        <w:t>Suite, 59</w:t>
      </w:r>
    </w:p>
    <w:p w:rsidR="00672655" w:rsidRDefault="00672655">
      <w:pPr>
        <w:pStyle w:val="Index1"/>
        <w:rPr>
          <w:noProof/>
        </w:rPr>
      </w:pPr>
      <w:r>
        <w:rPr>
          <w:noProof/>
        </w:rPr>
        <w:t>Project Server 2013, 60</w:t>
      </w:r>
    </w:p>
    <w:p w:rsidR="00672655" w:rsidRDefault="00672655">
      <w:pPr>
        <w:pStyle w:val="Index1"/>
        <w:rPr>
          <w:noProof/>
        </w:rPr>
      </w:pPr>
      <w:r>
        <w:rPr>
          <w:noProof/>
        </w:rPr>
        <w:t>Project</w:t>
      </w:r>
      <w:r w:rsidRPr="006C40F9">
        <w:rPr>
          <w:noProof/>
          <w:lang w:val="ru-RU"/>
        </w:rPr>
        <w:t xml:space="preserve"> профессиональный 2013</w:t>
      </w:r>
      <w:r>
        <w:rPr>
          <w:noProof/>
        </w:rPr>
        <w:t>, 59</w:t>
      </w:r>
    </w:p>
    <w:p w:rsidR="00672655" w:rsidRDefault="00672655">
      <w:pPr>
        <w:pStyle w:val="Index1"/>
        <w:rPr>
          <w:noProof/>
        </w:rPr>
      </w:pPr>
      <w:r>
        <w:rPr>
          <w:noProof/>
        </w:rPr>
        <w:t>Project</w:t>
      </w:r>
      <w:r w:rsidRPr="006C40F9">
        <w:rPr>
          <w:noProof/>
          <w:lang w:val="ru-RU"/>
        </w:rPr>
        <w:t xml:space="preserve"> стандартный 2013</w:t>
      </w:r>
      <w:r>
        <w:rPr>
          <w:noProof/>
        </w:rPr>
        <w:t>, 59</w:t>
      </w:r>
    </w:p>
    <w:p w:rsidR="00672655" w:rsidRDefault="00672655">
      <w:pPr>
        <w:pStyle w:val="Index1"/>
        <w:rPr>
          <w:noProof/>
        </w:rPr>
      </w:pPr>
      <w:r>
        <w:rPr>
          <w:noProof/>
        </w:rPr>
        <w:t>Provisioning</w:t>
      </w:r>
      <w:r w:rsidRPr="006C40F9">
        <w:rPr>
          <w:noProof/>
          <w:lang w:val="ru-RU"/>
        </w:rPr>
        <w:t xml:space="preserve"> </w:t>
      </w:r>
      <w:r>
        <w:rPr>
          <w:noProof/>
        </w:rPr>
        <w:t>System, 23</w:t>
      </w:r>
    </w:p>
    <w:p w:rsidR="00672655" w:rsidRDefault="00672655">
      <w:pPr>
        <w:pStyle w:val="Index1"/>
        <w:rPr>
          <w:noProof/>
        </w:rPr>
      </w:pPr>
      <w:r>
        <w:rPr>
          <w:noProof/>
        </w:rPr>
        <w:t>SharePoint Server 2013, 60</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2008 </w:t>
      </w:r>
      <w:r>
        <w:rPr>
          <w:noProof/>
        </w:rPr>
        <w:t>R</w:t>
      </w:r>
      <w:r w:rsidRPr="006C40F9">
        <w:rPr>
          <w:noProof/>
          <w:lang w:val="ru-RU"/>
        </w:rPr>
        <w:t xml:space="preserve">2 </w:t>
      </w:r>
      <w:r>
        <w:rPr>
          <w:noProof/>
        </w:rPr>
        <w:t>Datacenter, 23</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2008 </w:t>
      </w:r>
      <w:r>
        <w:rPr>
          <w:noProof/>
        </w:rPr>
        <w:t>R</w:t>
      </w:r>
      <w:r w:rsidRPr="006C40F9">
        <w:rPr>
          <w:noProof/>
          <w:lang w:val="ru-RU"/>
        </w:rPr>
        <w:t xml:space="preserve">2 </w:t>
      </w:r>
      <w:r>
        <w:rPr>
          <w:noProof/>
        </w:rPr>
        <w:t>Enterprise, 24, 61</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2008 </w:t>
      </w:r>
      <w:r>
        <w:rPr>
          <w:noProof/>
        </w:rPr>
        <w:t>R</w:t>
      </w:r>
      <w:r w:rsidRPr="006C40F9">
        <w:rPr>
          <w:noProof/>
          <w:lang w:val="ru-RU"/>
        </w:rPr>
        <w:t xml:space="preserve">2 </w:t>
      </w:r>
      <w:r>
        <w:rPr>
          <w:noProof/>
        </w:rPr>
        <w:t>Small</w:t>
      </w:r>
      <w:r w:rsidRPr="006C40F9">
        <w:rPr>
          <w:noProof/>
          <w:lang w:val="ru-RU"/>
        </w:rPr>
        <w:t xml:space="preserve"> </w:t>
      </w:r>
      <w:r>
        <w:rPr>
          <w:noProof/>
        </w:rPr>
        <w:t>Business, 62</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2008 </w:t>
      </w:r>
      <w:r>
        <w:rPr>
          <w:noProof/>
        </w:rPr>
        <w:t>R</w:t>
      </w:r>
      <w:r w:rsidRPr="006C40F9">
        <w:rPr>
          <w:noProof/>
          <w:lang w:val="ru-RU"/>
        </w:rPr>
        <w:t xml:space="preserve">2 </w:t>
      </w:r>
      <w:r>
        <w:rPr>
          <w:noProof/>
        </w:rPr>
        <w:t>Standard, 25</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2008 </w:t>
      </w:r>
      <w:r>
        <w:rPr>
          <w:noProof/>
        </w:rPr>
        <w:t>R</w:t>
      </w:r>
      <w:r w:rsidRPr="006C40F9">
        <w:rPr>
          <w:noProof/>
          <w:lang w:val="ru-RU"/>
        </w:rPr>
        <w:t xml:space="preserve">2 </w:t>
      </w:r>
      <w:r>
        <w:rPr>
          <w:noProof/>
        </w:rPr>
        <w:t>Web, 25</w:t>
      </w:r>
    </w:p>
    <w:p w:rsidR="00672655" w:rsidRDefault="00672655">
      <w:pPr>
        <w:pStyle w:val="Index1"/>
        <w:rPr>
          <w:noProof/>
        </w:rPr>
      </w:pPr>
      <w:r>
        <w:rPr>
          <w:noProof/>
        </w:rPr>
        <w:lastRenderedPageBreak/>
        <w:t>SQL</w:t>
      </w:r>
      <w:r w:rsidRPr="006C40F9">
        <w:rPr>
          <w:noProof/>
          <w:lang w:val="ru-RU"/>
        </w:rPr>
        <w:t xml:space="preserve"> </w:t>
      </w:r>
      <w:r>
        <w:rPr>
          <w:noProof/>
        </w:rPr>
        <w:t>Server</w:t>
      </w:r>
      <w:r w:rsidRPr="006C40F9">
        <w:rPr>
          <w:noProof/>
          <w:lang w:val="ru-RU"/>
        </w:rPr>
        <w:t xml:space="preserve"> 2008 </w:t>
      </w:r>
      <w:r>
        <w:rPr>
          <w:noProof/>
        </w:rPr>
        <w:t>R</w:t>
      </w:r>
      <w:r w:rsidRPr="006C40F9">
        <w:rPr>
          <w:noProof/>
          <w:lang w:val="ru-RU"/>
        </w:rPr>
        <w:t xml:space="preserve">2 </w:t>
      </w:r>
      <w:r>
        <w:rPr>
          <w:noProof/>
        </w:rPr>
        <w:t>Workgroup, 25, 64</w:t>
      </w:r>
    </w:p>
    <w:p w:rsidR="00672655" w:rsidRDefault="00672655">
      <w:pPr>
        <w:pStyle w:val="Index1"/>
        <w:rPr>
          <w:noProof/>
        </w:rPr>
      </w:pPr>
      <w:r w:rsidRPr="006C40F9">
        <w:rPr>
          <w:noProof/>
          <w:lang w:val="pt-BR"/>
        </w:rPr>
        <w:t xml:space="preserve">SQL Server 2008 R2, </w:t>
      </w:r>
      <w:r w:rsidRPr="006C40F9">
        <w:rPr>
          <w:noProof/>
          <w:lang w:val="ru-RU"/>
        </w:rPr>
        <w:t>выпуски</w:t>
      </w:r>
      <w:r w:rsidRPr="006C40F9">
        <w:rPr>
          <w:noProof/>
          <w:lang w:val="pt-BR"/>
        </w:rPr>
        <w:t xml:space="preserve"> OEM Standard </w:t>
      </w:r>
      <w:r w:rsidRPr="006C40F9">
        <w:rPr>
          <w:noProof/>
          <w:lang w:val="ru-RU"/>
        </w:rPr>
        <w:t>и</w:t>
      </w:r>
      <w:r w:rsidRPr="006C40F9">
        <w:rPr>
          <w:noProof/>
          <w:lang w:val="pt-BR"/>
        </w:rPr>
        <w:t xml:space="preserve"> Enterprise</w:t>
      </w:r>
      <w:r>
        <w:rPr>
          <w:noProof/>
        </w:rPr>
        <w:t>, 61</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2012 </w:t>
      </w:r>
      <w:r>
        <w:rPr>
          <w:noProof/>
        </w:rPr>
        <w:t>Business</w:t>
      </w:r>
      <w:r w:rsidRPr="006C40F9">
        <w:rPr>
          <w:noProof/>
          <w:lang w:val="ru-RU"/>
        </w:rPr>
        <w:t xml:space="preserve"> </w:t>
      </w:r>
      <w:r>
        <w:rPr>
          <w:noProof/>
        </w:rPr>
        <w:t>Intelligence, 63</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2012 </w:t>
      </w:r>
      <w:r>
        <w:rPr>
          <w:noProof/>
        </w:rPr>
        <w:t>Enterprise, 35</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2012 </w:t>
      </w:r>
      <w:r>
        <w:rPr>
          <w:noProof/>
        </w:rPr>
        <w:t>Standard, 35, 63</w:t>
      </w:r>
    </w:p>
    <w:p w:rsidR="00672655" w:rsidRDefault="00672655">
      <w:pPr>
        <w:pStyle w:val="Index1"/>
        <w:rPr>
          <w:noProof/>
        </w:rPr>
      </w:pPr>
      <w:r>
        <w:rPr>
          <w:noProof/>
        </w:rPr>
        <w:t>SQL</w:t>
      </w:r>
      <w:r w:rsidRPr="006C40F9">
        <w:rPr>
          <w:noProof/>
          <w:lang w:val="ru-RU"/>
        </w:rPr>
        <w:t xml:space="preserve"> </w:t>
      </w:r>
      <w:r>
        <w:rPr>
          <w:noProof/>
        </w:rPr>
        <w:t>Server</w:t>
      </w:r>
      <w:r w:rsidRPr="006C40F9">
        <w:rPr>
          <w:noProof/>
          <w:lang w:val="ru-RU"/>
        </w:rPr>
        <w:t xml:space="preserve"> 2012 </w:t>
      </w:r>
      <w:r>
        <w:rPr>
          <w:noProof/>
        </w:rPr>
        <w:t>Web, 36</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2012 </w:t>
      </w:r>
      <w:r>
        <w:rPr>
          <w:noProof/>
        </w:rPr>
        <w:t>Client</w:t>
      </w:r>
      <w:r w:rsidRPr="006C40F9">
        <w:rPr>
          <w:noProof/>
          <w:lang w:val="ru-RU"/>
        </w:rPr>
        <w:t xml:space="preserve"> </w:t>
      </w:r>
      <w:r>
        <w:rPr>
          <w:noProof/>
        </w:rPr>
        <w:t>Management</w:t>
      </w:r>
      <w:r w:rsidRPr="006C40F9">
        <w:rPr>
          <w:noProof/>
          <w:lang w:val="ru-RU"/>
        </w:rPr>
        <w:t xml:space="preserve"> </w:t>
      </w:r>
      <w:r>
        <w:rPr>
          <w:noProof/>
        </w:rPr>
        <w:t>Suite, 72</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2012 </w:t>
      </w:r>
      <w:r>
        <w:rPr>
          <w:noProof/>
        </w:rPr>
        <w:t>Configuration</w:t>
      </w:r>
      <w:r w:rsidRPr="006C40F9">
        <w:rPr>
          <w:noProof/>
          <w:lang w:val="ru-RU"/>
        </w:rPr>
        <w:t xml:space="preserve"> </w:t>
      </w:r>
      <w:r>
        <w:rPr>
          <w:noProof/>
        </w:rPr>
        <w:t>Manager, 72</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2012 </w:t>
      </w:r>
      <w:r>
        <w:rPr>
          <w:noProof/>
        </w:rPr>
        <w:t>Datacenter, 26</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2012 </w:t>
      </w:r>
      <w:r>
        <w:rPr>
          <w:noProof/>
        </w:rPr>
        <w:t>Standard, 28</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Configuration</w:t>
      </w:r>
      <w:r w:rsidRPr="006C40F9">
        <w:rPr>
          <w:noProof/>
          <w:lang w:val="ru-RU"/>
        </w:rPr>
        <w:t xml:space="preserve"> </w:t>
      </w:r>
      <w:r>
        <w:rPr>
          <w:noProof/>
        </w:rPr>
        <w:t>Manager</w:t>
      </w:r>
      <w:r w:rsidRPr="006C40F9">
        <w:rPr>
          <w:noProof/>
          <w:lang w:val="ru-RU"/>
        </w:rPr>
        <w:t xml:space="preserve"> 2007 </w:t>
      </w:r>
      <w:r>
        <w:rPr>
          <w:noProof/>
        </w:rPr>
        <w:t>R</w:t>
      </w:r>
      <w:r w:rsidRPr="006C40F9">
        <w:rPr>
          <w:noProof/>
          <w:lang w:val="ru-RU"/>
        </w:rPr>
        <w:t>3</w:t>
      </w:r>
      <w:r>
        <w:rPr>
          <w:noProof/>
        </w:rPr>
        <w:t>, 64</w:t>
      </w:r>
    </w:p>
    <w:p w:rsidR="00672655" w:rsidRDefault="00672655" w:rsidP="00672655">
      <w:pPr>
        <w:pStyle w:val="Index1"/>
        <w:ind w:left="202" w:hanging="202"/>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Configuration</w:t>
      </w:r>
      <w:r w:rsidRPr="006C40F9">
        <w:rPr>
          <w:noProof/>
          <w:lang w:val="ru-RU"/>
        </w:rPr>
        <w:t xml:space="preserve"> </w:t>
      </w:r>
      <w:r>
        <w:rPr>
          <w:noProof/>
        </w:rPr>
        <w:t>Manager</w:t>
      </w:r>
      <w:r w:rsidRPr="006C40F9">
        <w:rPr>
          <w:noProof/>
          <w:lang w:val="ru-RU"/>
        </w:rPr>
        <w:t xml:space="preserve"> 2007 </w:t>
      </w:r>
      <w:r>
        <w:rPr>
          <w:noProof/>
        </w:rPr>
        <w:t>R</w:t>
      </w:r>
      <w:r w:rsidRPr="006C40F9">
        <w:rPr>
          <w:noProof/>
          <w:lang w:val="ru-RU"/>
        </w:rPr>
        <w:t xml:space="preserve">3 с </w:t>
      </w:r>
      <w:r>
        <w:rPr>
          <w:noProof/>
        </w:rPr>
        <w:br/>
      </w:r>
      <w:r w:rsidRPr="006C40F9">
        <w:rPr>
          <w:noProof/>
          <w:lang w:val="ru-RU"/>
        </w:rPr>
        <w:t xml:space="preserve">технологией </w:t>
      </w:r>
      <w:r>
        <w:rPr>
          <w:noProof/>
        </w:rPr>
        <w:t>SQL</w:t>
      </w:r>
      <w:r w:rsidRPr="006C40F9">
        <w:rPr>
          <w:noProof/>
          <w:lang w:val="ru-RU"/>
        </w:rPr>
        <w:t xml:space="preserve"> </w:t>
      </w:r>
      <w:r>
        <w:rPr>
          <w:noProof/>
        </w:rPr>
        <w:t>Server</w:t>
      </w:r>
      <w:r w:rsidRPr="006C40F9">
        <w:rPr>
          <w:noProof/>
          <w:lang w:val="ru-RU"/>
        </w:rPr>
        <w:t xml:space="preserve"> 2008</w:t>
      </w:r>
      <w:r>
        <w:rPr>
          <w:noProof/>
        </w:rPr>
        <w:t>, 65</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Data</w:t>
      </w:r>
      <w:r w:rsidRPr="006C40F9">
        <w:rPr>
          <w:noProof/>
          <w:lang w:val="ru-RU"/>
        </w:rPr>
        <w:t xml:space="preserve"> </w:t>
      </w:r>
      <w:r>
        <w:rPr>
          <w:noProof/>
        </w:rPr>
        <w:t>Protection</w:t>
      </w:r>
      <w:r w:rsidRPr="006C40F9">
        <w:rPr>
          <w:noProof/>
          <w:lang w:val="ru-RU"/>
        </w:rPr>
        <w:t xml:space="preserve"> </w:t>
      </w:r>
      <w:r>
        <w:rPr>
          <w:noProof/>
        </w:rPr>
        <w:t>Manager</w:t>
      </w:r>
      <w:r w:rsidRPr="006C40F9">
        <w:rPr>
          <w:noProof/>
          <w:lang w:val="ru-RU"/>
        </w:rPr>
        <w:t xml:space="preserve"> 2010</w:t>
      </w:r>
      <w:r>
        <w:rPr>
          <w:noProof/>
        </w:rPr>
        <w:t>, 67</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Endpoint</w:t>
      </w:r>
      <w:r w:rsidRPr="006C40F9">
        <w:rPr>
          <w:noProof/>
          <w:lang w:val="ru-RU"/>
        </w:rPr>
        <w:t xml:space="preserve"> </w:t>
      </w:r>
      <w:r>
        <w:rPr>
          <w:noProof/>
        </w:rPr>
        <w:t>Protection, 86</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Operations</w:t>
      </w:r>
      <w:r w:rsidRPr="006C40F9">
        <w:rPr>
          <w:noProof/>
          <w:lang w:val="ru-RU"/>
        </w:rPr>
        <w:t xml:space="preserve"> </w:t>
      </w:r>
      <w:r>
        <w:rPr>
          <w:noProof/>
        </w:rPr>
        <w:t>Manager</w:t>
      </w:r>
      <w:r w:rsidRPr="006C40F9">
        <w:rPr>
          <w:noProof/>
          <w:lang w:val="ru-RU"/>
        </w:rPr>
        <w:t xml:space="preserve"> 2007 </w:t>
      </w:r>
      <w:r>
        <w:rPr>
          <w:noProof/>
        </w:rPr>
        <w:t>R</w:t>
      </w:r>
      <w:r w:rsidRPr="006C40F9">
        <w:rPr>
          <w:noProof/>
          <w:lang w:val="ru-RU"/>
        </w:rPr>
        <w:t>2</w:t>
      </w:r>
      <w:r>
        <w:rPr>
          <w:noProof/>
        </w:rPr>
        <w:t>, 68</w:t>
      </w:r>
    </w:p>
    <w:p w:rsidR="00672655" w:rsidRDefault="00672655" w:rsidP="00672655">
      <w:pPr>
        <w:pStyle w:val="Index1"/>
        <w:ind w:left="202" w:hanging="202"/>
        <w:rPr>
          <w:noProof/>
        </w:rPr>
      </w:pPr>
      <w:r>
        <w:rPr>
          <w:noProof/>
        </w:rPr>
        <w:t>System</w:t>
      </w:r>
      <w:r w:rsidRPr="00672655">
        <w:rPr>
          <w:noProof/>
        </w:rPr>
        <w:t xml:space="preserve"> </w:t>
      </w:r>
      <w:r>
        <w:rPr>
          <w:noProof/>
        </w:rPr>
        <w:t>Center</w:t>
      </w:r>
      <w:r w:rsidRPr="00672655">
        <w:rPr>
          <w:noProof/>
        </w:rPr>
        <w:t xml:space="preserve"> </w:t>
      </w:r>
      <w:r>
        <w:rPr>
          <w:noProof/>
        </w:rPr>
        <w:t>Operations</w:t>
      </w:r>
      <w:r w:rsidRPr="00672655">
        <w:rPr>
          <w:noProof/>
        </w:rPr>
        <w:t xml:space="preserve"> </w:t>
      </w:r>
      <w:r>
        <w:rPr>
          <w:noProof/>
        </w:rPr>
        <w:t>Manager</w:t>
      </w:r>
      <w:r w:rsidRPr="00672655">
        <w:rPr>
          <w:noProof/>
        </w:rPr>
        <w:t xml:space="preserve"> 2007 </w:t>
      </w:r>
      <w:r>
        <w:rPr>
          <w:noProof/>
        </w:rPr>
        <w:t>R</w:t>
      </w:r>
      <w:r w:rsidRPr="00672655">
        <w:rPr>
          <w:noProof/>
        </w:rPr>
        <w:t>2 с</w:t>
      </w:r>
      <w:r>
        <w:rPr>
          <w:noProof/>
        </w:rPr>
        <w:br/>
      </w:r>
      <w:r w:rsidRPr="00672655">
        <w:rPr>
          <w:noProof/>
        </w:rPr>
        <w:t xml:space="preserve"> технологией </w:t>
      </w:r>
      <w:r>
        <w:rPr>
          <w:noProof/>
        </w:rPr>
        <w:t>SQL</w:t>
      </w:r>
      <w:r w:rsidRPr="00672655">
        <w:rPr>
          <w:noProof/>
        </w:rPr>
        <w:t xml:space="preserve"> </w:t>
      </w:r>
      <w:r>
        <w:rPr>
          <w:noProof/>
        </w:rPr>
        <w:t>Server</w:t>
      </w:r>
      <w:r w:rsidRPr="00672655">
        <w:rPr>
          <w:noProof/>
        </w:rPr>
        <w:t xml:space="preserve"> 2008</w:t>
      </w:r>
      <w:r>
        <w:rPr>
          <w:noProof/>
        </w:rPr>
        <w:t>, 69</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Service</w:t>
      </w:r>
      <w:r w:rsidRPr="006C40F9">
        <w:rPr>
          <w:noProof/>
          <w:lang w:val="ru-RU"/>
        </w:rPr>
        <w:t xml:space="preserve"> </w:t>
      </w:r>
      <w:r>
        <w:rPr>
          <w:noProof/>
        </w:rPr>
        <w:t>Manager</w:t>
      </w:r>
      <w:r w:rsidRPr="006C40F9">
        <w:rPr>
          <w:noProof/>
          <w:lang w:val="ru-RU"/>
        </w:rPr>
        <w:t xml:space="preserve"> 2010</w:t>
      </w:r>
      <w:r>
        <w:rPr>
          <w:noProof/>
        </w:rPr>
        <w:t>, 70</w:t>
      </w:r>
    </w:p>
    <w:p w:rsidR="00672655" w:rsidRDefault="00672655" w:rsidP="00672655">
      <w:pPr>
        <w:pStyle w:val="Index1"/>
        <w:ind w:left="202" w:hanging="202"/>
        <w:rPr>
          <w:noProof/>
        </w:rPr>
      </w:pPr>
      <w:r>
        <w:rPr>
          <w:noProof/>
        </w:rPr>
        <w:t>System</w:t>
      </w:r>
      <w:r w:rsidRPr="00672655">
        <w:rPr>
          <w:noProof/>
        </w:rPr>
        <w:t xml:space="preserve"> </w:t>
      </w:r>
      <w:r>
        <w:rPr>
          <w:noProof/>
        </w:rPr>
        <w:t>Center</w:t>
      </w:r>
      <w:r w:rsidRPr="00672655">
        <w:rPr>
          <w:noProof/>
        </w:rPr>
        <w:t xml:space="preserve"> </w:t>
      </w:r>
      <w:r>
        <w:rPr>
          <w:noProof/>
        </w:rPr>
        <w:t>Service</w:t>
      </w:r>
      <w:r w:rsidRPr="00672655">
        <w:rPr>
          <w:noProof/>
        </w:rPr>
        <w:t xml:space="preserve"> </w:t>
      </w:r>
      <w:r>
        <w:rPr>
          <w:noProof/>
        </w:rPr>
        <w:t>Manager</w:t>
      </w:r>
      <w:r w:rsidRPr="00672655">
        <w:rPr>
          <w:noProof/>
        </w:rPr>
        <w:t xml:space="preserve"> 2010 с технологией </w:t>
      </w:r>
      <w:r>
        <w:rPr>
          <w:noProof/>
        </w:rPr>
        <w:br/>
        <w:t>SQL</w:t>
      </w:r>
      <w:r w:rsidRPr="00672655">
        <w:rPr>
          <w:noProof/>
        </w:rPr>
        <w:t xml:space="preserve"> </w:t>
      </w:r>
      <w:r>
        <w:rPr>
          <w:noProof/>
        </w:rPr>
        <w:t>Server</w:t>
      </w:r>
      <w:r w:rsidRPr="00672655">
        <w:rPr>
          <w:noProof/>
        </w:rPr>
        <w:t xml:space="preserve"> 2008</w:t>
      </w:r>
      <w:r>
        <w:rPr>
          <w:noProof/>
        </w:rPr>
        <w:t>, 71</w:t>
      </w:r>
    </w:p>
    <w:p w:rsidR="00672655" w:rsidRDefault="00672655">
      <w:pPr>
        <w:pStyle w:val="Index1"/>
        <w:rPr>
          <w:noProof/>
        </w:rPr>
      </w:pPr>
      <w:r>
        <w:rPr>
          <w:noProof/>
        </w:rPr>
        <w:t>System</w:t>
      </w:r>
      <w:r w:rsidRPr="006C40F9">
        <w:rPr>
          <w:noProof/>
          <w:lang w:val="ru-RU"/>
        </w:rPr>
        <w:t xml:space="preserve"> </w:t>
      </w:r>
      <w:r>
        <w:rPr>
          <w:noProof/>
        </w:rPr>
        <w:t>Center</w:t>
      </w:r>
      <w:r w:rsidRPr="006C40F9">
        <w:rPr>
          <w:noProof/>
          <w:lang w:val="ru-RU"/>
        </w:rPr>
        <w:t xml:space="preserve"> </w:t>
      </w:r>
      <w:r>
        <w:rPr>
          <w:noProof/>
        </w:rPr>
        <w:t>Virtual</w:t>
      </w:r>
      <w:r w:rsidRPr="006C40F9">
        <w:rPr>
          <w:noProof/>
          <w:lang w:val="ru-RU"/>
        </w:rPr>
        <w:t xml:space="preserve"> </w:t>
      </w:r>
      <w:r>
        <w:rPr>
          <w:noProof/>
        </w:rPr>
        <w:t>Machine</w:t>
      </w:r>
      <w:r w:rsidRPr="006C40F9">
        <w:rPr>
          <w:noProof/>
          <w:lang w:val="ru-RU"/>
        </w:rPr>
        <w:t xml:space="preserve"> </w:t>
      </w:r>
      <w:r>
        <w:rPr>
          <w:noProof/>
        </w:rPr>
        <w:t>Manager</w:t>
      </w:r>
      <w:r w:rsidRPr="006C40F9">
        <w:rPr>
          <w:noProof/>
          <w:lang w:val="ru-RU"/>
        </w:rPr>
        <w:t xml:space="preserve"> 2008 </w:t>
      </w:r>
      <w:r>
        <w:rPr>
          <w:noProof/>
        </w:rPr>
        <w:t>R</w:t>
      </w:r>
      <w:r w:rsidRPr="006C40F9">
        <w:rPr>
          <w:noProof/>
          <w:lang w:val="ru-RU"/>
        </w:rPr>
        <w:t>2</w:t>
      </w:r>
      <w:r>
        <w:rPr>
          <w:noProof/>
        </w:rPr>
        <w:t>, 71</w:t>
      </w:r>
    </w:p>
    <w:p w:rsidR="00672655" w:rsidRDefault="00672655">
      <w:pPr>
        <w:pStyle w:val="Index1"/>
        <w:rPr>
          <w:noProof/>
        </w:rPr>
      </w:pPr>
      <w:r>
        <w:rPr>
          <w:noProof/>
        </w:rPr>
        <w:t>Visio</w:t>
      </w:r>
      <w:r w:rsidRPr="006C40F9">
        <w:rPr>
          <w:noProof/>
          <w:lang w:val="ru-RU"/>
        </w:rPr>
        <w:t xml:space="preserve"> профессиональный 2013</w:t>
      </w:r>
      <w:r>
        <w:rPr>
          <w:noProof/>
        </w:rPr>
        <w:t>, 72</w:t>
      </w:r>
    </w:p>
    <w:p w:rsidR="00672655" w:rsidRDefault="00672655">
      <w:pPr>
        <w:pStyle w:val="Index1"/>
        <w:rPr>
          <w:noProof/>
        </w:rPr>
      </w:pPr>
      <w:r>
        <w:rPr>
          <w:noProof/>
        </w:rPr>
        <w:t>Visio стандартный 2013, 72</w:t>
      </w:r>
    </w:p>
    <w:p w:rsidR="00672655" w:rsidRDefault="00672655">
      <w:pPr>
        <w:pStyle w:val="Index1"/>
        <w:rPr>
          <w:noProof/>
        </w:rPr>
      </w:pPr>
      <w:r>
        <w:rPr>
          <w:noProof/>
        </w:rPr>
        <w:t>Visual Studio Premium 2012, 73</w:t>
      </w:r>
    </w:p>
    <w:p w:rsidR="00672655" w:rsidRDefault="00672655">
      <w:pPr>
        <w:pStyle w:val="Index1"/>
        <w:rPr>
          <w:noProof/>
        </w:rPr>
      </w:pPr>
      <w:r>
        <w:rPr>
          <w:noProof/>
        </w:rPr>
        <w:t>Visual</w:t>
      </w:r>
      <w:r w:rsidRPr="006C40F9">
        <w:rPr>
          <w:noProof/>
          <w:lang w:val="ru-RU"/>
        </w:rPr>
        <w:t xml:space="preserve"> </w:t>
      </w:r>
      <w:r>
        <w:rPr>
          <w:noProof/>
        </w:rPr>
        <w:t>Studio</w:t>
      </w:r>
      <w:r w:rsidRPr="006C40F9">
        <w:rPr>
          <w:noProof/>
          <w:lang w:val="ru-RU"/>
        </w:rPr>
        <w:t xml:space="preserve"> </w:t>
      </w:r>
      <w:r>
        <w:rPr>
          <w:noProof/>
        </w:rPr>
        <w:t>Professional </w:t>
      </w:r>
      <w:r w:rsidRPr="006C40F9">
        <w:rPr>
          <w:noProof/>
          <w:lang w:val="ru-RU"/>
        </w:rPr>
        <w:t>2012</w:t>
      </w:r>
      <w:r>
        <w:rPr>
          <w:noProof/>
        </w:rPr>
        <w:t>, 74</w:t>
      </w:r>
    </w:p>
    <w:p w:rsidR="00672655" w:rsidRDefault="00672655" w:rsidP="00672655">
      <w:pPr>
        <w:pStyle w:val="Index1"/>
        <w:ind w:left="202" w:hanging="202"/>
        <w:rPr>
          <w:noProof/>
        </w:rPr>
      </w:pPr>
      <w:r>
        <w:rPr>
          <w:noProof/>
        </w:rPr>
        <w:t>Visual</w:t>
      </w:r>
      <w:r w:rsidRPr="006C40F9">
        <w:rPr>
          <w:noProof/>
          <w:lang w:val="ru-RU"/>
        </w:rPr>
        <w:t xml:space="preserve"> </w:t>
      </w:r>
      <w:r>
        <w:rPr>
          <w:noProof/>
        </w:rPr>
        <w:t>Studio</w:t>
      </w:r>
      <w:r w:rsidRPr="006C40F9">
        <w:rPr>
          <w:noProof/>
          <w:lang w:val="ru-RU"/>
        </w:rPr>
        <w:t xml:space="preserve"> </w:t>
      </w:r>
      <w:r>
        <w:rPr>
          <w:noProof/>
        </w:rPr>
        <w:t>Team</w:t>
      </w:r>
      <w:r w:rsidRPr="006C40F9">
        <w:rPr>
          <w:noProof/>
          <w:lang w:val="ru-RU"/>
        </w:rPr>
        <w:t xml:space="preserve"> </w:t>
      </w:r>
      <w:r>
        <w:rPr>
          <w:noProof/>
        </w:rPr>
        <w:t>Foundation</w:t>
      </w:r>
      <w:r w:rsidRPr="006C40F9">
        <w:rPr>
          <w:noProof/>
          <w:lang w:val="ru-RU"/>
        </w:rPr>
        <w:t xml:space="preserve"> </w:t>
      </w:r>
      <w:r>
        <w:rPr>
          <w:noProof/>
        </w:rPr>
        <w:t>Server</w:t>
      </w:r>
      <w:r w:rsidRPr="006C40F9">
        <w:rPr>
          <w:noProof/>
          <w:lang w:val="ru-RU"/>
        </w:rPr>
        <w:t xml:space="preserve"> 2012 с </w:t>
      </w:r>
      <w:r>
        <w:rPr>
          <w:noProof/>
        </w:rPr>
        <w:br/>
      </w:r>
      <w:r w:rsidRPr="006C40F9">
        <w:rPr>
          <w:noProof/>
          <w:lang w:val="ru-RU"/>
        </w:rPr>
        <w:t xml:space="preserve">технологией </w:t>
      </w:r>
      <w:r>
        <w:rPr>
          <w:noProof/>
        </w:rPr>
        <w:t>SQL</w:t>
      </w:r>
      <w:r w:rsidRPr="006C40F9">
        <w:rPr>
          <w:noProof/>
          <w:lang w:val="ru-RU"/>
        </w:rPr>
        <w:t xml:space="preserve"> </w:t>
      </w:r>
      <w:r>
        <w:rPr>
          <w:noProof/>
        </w:rPr>
        <w:t>Server</w:t>
      </w:r>
      <w:r w:rsidRPr="006C40F9">
        <w:rPr>
          <w:noProof/>
          <w:lang w:val="ru-RU"/>
        </w:rPr>
        <w:t xml:space="preserve"> 2012</w:t>
      </w:r>
      <w:r>
        <w:rPr>
          <w:noProof/>
        </w:rPr>
        <w:t>, 77</w:t>
      </w:r>
    </w:p>
    <w:p w:rsidR="00672655" w:rsidRDefault="00672655">
      <w:pPr>
        <w:pStyle w:val="Index1"/>
        <w:rPr>
          <w:noProof/>
        </w:rPr>
      </w:pPr>
      <w:r>
        <w:rPr>
          <w:noProof/>
        </w:rPr>
        <w:t>Visual</w:t>
      </w:r>
      <w:r w:rsidRPr="006C40F9">
        <w:rPr>
          <w:noProof/>
          <w:lang w:val="ru-RU"/>
        </w:rPr>
        <w:t xml:space="preserve"> </w:t>
      </w:r>
      <w:r>
        <w:rPr>
          <w:noProof/>
        </w:rPr>
        <w:t>Studio</w:t>
      </w:r>
      <w:r w:rsidRPr="006C40F9">
        <w:rPr>
          <w:noProof/>
          <w:lang w:val="ru-RU"/>
        </w:rPr>
        <w:t xml:space="preserve"> </w:t>
      </w:r>
      <w:r>
        <w:rPr>
          <w:noProof/>
        </w:rPr>
        <w:t>Test</w:t>
      </w:r>
      <w:r w:rsidRPr="006C40F9">
        <w:rPr>
          <w:noProof/>
          <w:lang w:val="ru-RU"/>
        </w:rPr>
        <w:t xml:space="preserve"> </w:t>
      </w:r>
      <w:r>
        <w:rPr>
          <w:noProof/>
        </w:rPr>
        <w:t>Professional</w:t>
      </w:r>
      <w:r w:rsidRPr="006C40F9">
        <w:rPr>
          <w:noProof/>
          <w:lang w:val="ru-RU"/>
        </w:rPr>
        <w:t xml:space="preserve"> 2012</w:t>
      </w:r>
      <w:r>
        <w:rPr>
          <w:noProof/>
        </w:rPr>
        <w:t>, 77</w:t>
      </w:r>
    </w:p>
    <w:p w:rsidR="00672655" w:rsidRDefault="00672655">
      <w:pPr>
        <w:pStyle w:val="Index1"/>
        <w:rPr>
          <w:noProof/>
        </w:rPr>
      </w:pPr>
      <w:r>
        <w:rPr>
          <w:noProof/>
        </w:rPr>
        <w:t>Visual</w:t>
      </w:r>
      <w:r w:rsidRPr="006C40F9">
        <w:rPr>
          <w:noProof/>
          <w:lang w:val="ru-RU"/>
        </w:rPr>
        <w:t xml:space="preserve"> </w:t>
      </w:r>
      <w:r>
        <w:rPr>
          <w:noProof/>
        </w:rPr>
        <w:t>Studio</w:t>
      </w:r>
      <w:r w:rsidRPr="006C40F9">
        <w:rPr>
          <w:noProof/>
          <w:lang w:val="ru-RU"/>
        </w:rPr>
        <w:t xml:space="preserve"> </w:t>
      </w:r>
      <w:r>
        <w:rPr>
          <w:noProof/>
        </w:rPr>
        <w:t>Ultimate </w:t>
      </w:r>
      <w:r w:rsidRPr="006C40F9">
        <w:rPr>
          <w:noProof/>
          <w:lang w:val="ru-RU"/>
        </w:rPr>
        <w:t>2012</w:t>
      </w:r>
      <w:r>
        <w:rPr>
          <w:noProof/>
        </w:rPr>
        <w:t>, 75</w:t>
      </w:r>
    </w:p>
    <w:p w:rsidR="00672655" w:rsidRDefault="00672655">
      <w:pPr>
        <w:pStyle w:val="Index1"/>
        <w:rPr>
          <w:noProof/>
        </w:rPr>
      </w:pPr>
      <w:r>
        <w:rPr>
          <w:noProof/>
        </w:rPr>
        <w:t>Windows</w:t>
      </w:r>
      <w:r w:rsidRPr="006C40F9">
        <w:rPr>
          <w:noProof/>
          <w:lang w:val="ru-RU"/>
        </w:rPr>
        <w:t xml:space="preserve"> </w:t>
      </w:r>
      <w:r>
        <w:rPr>
          <w:noProof/>
        </w:rPr>
        <w:t>Embedded</w:t>
      </w:r>
      <w:r w:rsidRPr="006C40F9">
        <w:rPr>
          <w:noProof/>
          <w:lang w:val="ru-RU"/>
        </w:rPr>
        <w:t xml:space="preserve"> </w:t>
      </w:r>
      <w:r>
        <w:rPr>
          <w:noProof/>
        </w:rPr>
        <w:t>Device</w:t>
      </w:r>
      <w:r w:rsidRPr="006C40F9">
        <w:rPr>
          <w:noProof/>
          <w:lang w:val="ru-RU"/>
        </w:rPr>
        <w:t xml:space="preserve"> </w:t>
      </w:r>
      <w:r>
        <w:rPr>
          <w:noProof/>
        </w:rPr>
        <w:t>Manager</w:t>
      </w:r>
      <w:r w:rsidRPr="006C40F9">
        <w:rPr>
          <w:noProof/>
          <w:lang w:val="ru-RU"/>
        </w:rPr>
        <w:t xml:space="preserve"> 2011</w:t>
      </w:r>
      <w:r>
        <w:rPr>
          <w:noProof/>
        </w:rPr>
        <w:t>, 79</w:t>
      </w:r>
    </w:p>
    <w:p w:rsidR="00672655" w:rsidRDefault="00672655">
      <w:pPr>
        <w:pStyle w:val="Index1"/>
        <w:rPr>
          <w:noProof/>
        </w:rPr>
      </w:pPr>
      <w:r>
        <w:rPr>
          <w:noProof/>
        </w:rPr>
        <w:t>Windows</w:t>
      </w:r>
      <w:r w:rsidRPr="006C40F9">
        <w:rPr>
          <w:noProof/>
          <w:lang w:val="ru-RU"/>
        </w:rPr>
        <w:t xml:space="preserve"> </w:t>
      </w:r>
      <w:r>
        <w:rPr>
          <w:noProof/>
        </w:rPr>
        <w:t>Server</w:t>
      </w:r>
      <w:r w:rsidRPr="006C40F9">
        <w:rPr>
          <w:noProof/>
          <w:lang w:val="ru-RU"/>
        </w:rPr>
        <w:t xml:space="preserve"> 2012 </w:t>
      </w:r>
      <w:r>
        <w:rPr>
          <w:noProof/>
        </w:rPr>
        <w:t>Datacenter, 29</w:t>
      </w:r>
    </w:p>
    <w:p w:rsidR="00672655" w:rsidRDefault="00672655">
      <w:pPr>
        <w:pStyle w:val="Index1"/>
        <w:rPr>
          <w:noProof/>
        </w:rPr>
      </w:pPr>
      <w:r>
        <w:rPr>
          <w:noProof/>
        </w:rPr>
        <w:t>Windows</w:t>
      </w:r>
      <w:r w:rsidRPr="006C40F9">
        <w:rPr>
          <w:noProof/>
          <w:lang w:val="ru-RU"/>
        </w:rPr>
        <w:t xml:space="preserve"> </w:t>
      </w:r>
      <w:r>
        <w:rPr>
          <w:noProof/>
        </w:rPr>
        <w:t>Server</w:t>
      </w:r>
      <w:r w:rsidRPr="006C40F9">
        <w:rPr>
          <w:noProof/>
          <w:lang w:val="ru-RU"/>
        </w:rPr>
        <w:t xml:space="preserve"> 2012 </w:t>
      </w:r>
      <w:r>
        <w:rPr>
          <w:noProof/>
        </w:rPr>
        <w:t>Essentials, 31</w:t>
      </w:r>
    </w:p>
    <w:p w:rsidR="00672655" w:rsidRDefault="00672655">
      <w:pPr>
        <w:pStyle w:val="Index1"/>
        <w:rPr>
          <w:noProof/>
        </w:rPr>
      </w:pPr>
      <w:r>
        <w:rPr>
          <w:noProof/>
        </w:rPr>
        <w:t>Windows</w:t>
      </w:r>
      <w:r w:rsidRPr="006C40F9">
        <w:rPr>
          <w:noProof/>
          <w:lang w:val="ru-RU"/>
        </w:rPr>
        <w:t xml:space="preserve"> </w:t>
      </w:r>
      <w:r>
        <w:rPr>
          <w:noProof/>
        </w:rPr>
        <w:t>Server</w:t>
      </w:r>
      <w:r w:rsidRPr="006C40F9">
        <w:rPr>
          <w:noProof/>
          <w:lang w:val="ru-RU"/>
        </w:rPr>
        <w:t xml:space="preserve"> 2012 </w:t>
      </w:r>
      <w:r>
        <w:rPr>
          <w:noProof/>
        </w:rPr>
        <w:t>Standard, 30</w:t>
      </w:r>
    </w:p>
    <w:p w:rsidR="00672655" w:rsidRDefault="00672655">
      <w:pPr>
        <w:pStyle w:val="Index1"/>
        <w:rPr>
          <w:noProof/>
        </w:rPr>
      </w:pPr>
      <w:r>
        <w:rPr>
          <w:noProof/>
        </w:rPr>
        <w:t>Windows Small Business Server 2011 Essentials, 79</w:t>
      </w:r>
    </w:p>
    <w:p w:rsidR="00672655" w:rsidRDefault="00672655">
      <w:pPr>
        <w:pStyle w:val="Index1"/>
        <w:rPr>
          <w:noProof/>
        </w:rPr>
      </w:pPr>
      <w:r>
        <w:rPr>
          <w:noProof/>
        </w:rPr>
        <w:t>Windows</w:t>
      </w:r>
      <w:r w:rsidRPr="006C40F9">
        <w:rPr>
          <w:noProof/>
          <w:lang w:val="ru-RU"/>
        </w:rPr>
        <w:t xml:space="preserve"> </w:t>
      </w:r>
      <w:r>
        <w:rPr>
          <w:noProof/>
        </w:rPr>
        <w:t>Small</w:t>
      </w:r>
      <w:r w:rsidRPr="006C40F9">
        <w:rPr>
          <w:noProof/>
          <w:lang w:val="ru-RU"/>
        </w:rPr>
        <w:t xml:space="preserve"> </w:t>
      </w:r>
      <w:r>
        <w:rPr>
          <w:noProof/>
        </w:rPr>
        <w:t>Business</w:t>
      </w:r>
      <w:r w:rsidRPr="006C40F9">
        <w:rPr>
          <w:noProof/>
          <w:lang w:val="ru-RU"/>
        </w:rPr>
        <w:t xml:space="preserve"> </w:t>
      </w:r>
      <w:r>
        <w:rPr>
          <w:noProof/>
        </w:rPr>
        <w:t>Server</w:t>
      </w:r>
      <w:r w:rsidRPr="006C40F9">
        <w:rPr>
          <w:noProof/>
          <w:lang w:val="ru-RU"/>
        </w:rPr>
        <w:t xml:space="preserve"> 2011 </w:t>
      </w:r>
      <w:r>
        <w:rPr>
          <w:noProof/>
        </w:rPr>
        <w:t>Premium</w:t>
      </w:r>
      <w:r w:rsidRPr="006C40F9">
        <w:rPr>
          <w:noProof/>
          <w:lang w:val="ru-RU"/>
        </w:rPr>
        <w:t xml:space="preserve"> </w:t>
      </w:r>
      <w:r>
        <w:rPr>
          <w:noProof/>
        </w:rPr>
        <w:t>Add</w:t>
      </w:r>
      <w:r w:rsidRPr="006C40F9">
        <w:rPr>
          <w:noProof/>
          <w:lang w:val="ru-RU"/>
        </w:rPr>
        <w:t>-</w:t>
      </w:r>
      <w:r>
        <w:rPr>
          <w:noProof/>
        </w:rPr>
        <w:t>on, 80</w:t>
      </w:r>
    </w:p>
    <w:p w:rsidR="00672655" w:rsidRDefault="00672655">
      <w:pPr>
        <w:pStyle w:val="Index1"/>
        <w:rPr>
          <w:noProof/>
        </w:rPr>
      </w:pPr>
      <w:r>
        <w:rPr>
          <w:noProof/>
        </w:rPr>
        <w:t>Windows</w:t>
      </w:r>
      <w:r w:rsidRPr="006C40F9">
        <w:rPr>
          <w:noProof/>
          <w:lang w:val="ru-RU"/>
        </w:rPr>
        <w:t xml:space="preserve"> </w:t>
      </w:r>
      <w:r>
        <w:rPr>
          <w:noProof/>
        </w:rPr>
        <w:t>Small</w:t>
      </w:r>
      <w:r w:rsidRPr="006C40F9">
        <w:rPr>
          <w:noProof/>
          <w:lang w:val="ru-RU"/>
        </w:rPr>
        <w:t xml:space="preserve"> </w:t>
      </w:r>
      <w:r>
        <w:rPr>
          <w:noProof/>
        </w:rPr>
        <w:t>Business</w:t>
      </w:r>
      <w:r w:rsidRPr="006C40F9">
        <w:rPr>
          <w:noProof/>
          <w:lang w:val="ru-RU"/>
        </w:rPr>
        <w:t xml:space="preserve"> </w:t>
      </w:r>
      <w:r>
        <w:rPr>
          <w:noProof/>
        </w:rPr>
        <w:t>Server</w:t>
      </w:r>
      <w:r w:rsidRPr="006C40F9">
        <w:rPr>
          <w:noProof/>
          <w:lang w:val="ru-RU"/>
        </w:rPr>
        <w:t xml:space="preserve"> 2011 </w:t>
      </w:r>
      <w:r>
        <w:rPr>
          <w:noProof/>
        </w:rPr>
        <w:t>Standard, 81</w:t>
      </w:r>
    </w:p>
    <w:p w:rsidR="00672655" w:rsidRDefault="00672655">
      <w:pPr>
        <w:pStyle w:val="Index1"/>
        <w:rPr>
          <w:noProof/>
        </w:rPr>
      </w:pPr>
      <w:r w:rsidRPr="006C40F9">
        <w:rPr>
          <w:noProof/>
          <w:lang w:val="ru-RU"/>
        </w:rPr>
        <w:t xml:space="preserve">Пакет многоязыкового интерфейса для </w:t>
      </w:r>
      <w:r>
        <w:rPr>
          <w:noProof/>
        </w:rPr>
        <w:t>Office</w:t>
      </w:r>
      <w:r w:rsidRPr="006C40F9">
        <w:rPr>
          <w:noProof/>
          <w:lang w:val="ru-RU"/>
        </w:rPr>
        <w:t xml:space="preserve"> 2013</w:t>
      </w:r>
      <w:r>
        <w:rPr>
          <w:noProof/>
        </w:rPr>
        <w:t>, 57</w:t>
      </w:r>
    </w:p>
    <w:p w:rsidR="00672655" w:rsidRDefault="00672655">
      <w:pPr>
        <w:pStyle w:val="Index1"/>
        <w:rPr>
          <w:noProof/>
        </w:rPr>
      </w:pPr>
      <w:r w:rsidRPr="006C40F9">
        <w:rPr>
          <w:noProof/>
          <w:lang w:val="ru-RU"/>
        </w:rPr>
        <w:t xml:space="preserve">Размещение </w:t>
      </w:r>
      <w:r>
        <w:rPr>
          <w:noProof/>
        </w:rPr>
        <w:t>SharePoint</w:t>
      </w:r>
      <w:r w:rsidRPr="006C40F9">
        <w:rPr>
          <w:noProof/>
          <w:lang w:val="ru-RU"/>
        </w:rPr>
        <w:t xml:space="preserve"> 2013</w:t>
      </w:r>
      <w:r>
        <w:rPr>
          <w:noProof/>
        </w:rPr>
        <w:t>, 23</w:t>
      </w:r>
    </w:p>
    <w:p w:rsidR="00672655" w:rsidRDefault="00672655" w:rsidP="00AE3B6A">
      <w:pPr>
        <w:pStyle w:val="PURSectionHeading"/>
        <w:rPr>
          <w:noProof/>
        </w:rPr>
        <w:sectPr w:rsidR="00672655" w:rsidSect="00672655">
          <w:type w:val="continuous"/>
          <w:pgSz w:w="12240" w:h="15840" w:code="1"/>
          <w:pgMar w:top="1166" w:right="720" w:bottom="720" w:left="720" w:header="432" w:footer="288" w:gutter="0"/>
          <w:cols w:num="2" w:space="720"/>
          <w:docGrid w:linePitch="360"/>
        </w:sectPr>
      </w:pPr>
    </w:p>
    <w:p w:rsidR="00AE3B6A" w:rsidRDefault="00872DAE" w:rsidP="00AE3B6A">
      <w:pPr>
        <w:pStyle w:val="PURSectionHeading"/>
      </w:pPr>
      <w:r>
        <w:lastRenderedPageBreak/>
        <w:fldChar w:fldCharType="end"/>
      </w:r>
    </w:p>
    <w:p w:rsidR="002B37E0" w:rsidRPr="002B37E0" w:rsidRDefault="002B37E0" w:rsidP="00580F2E">
      <w:pPr>
        <w:pStyle w:val="PURBody"/>
      </w:pPr>
    </w:p>
    <w:sectPr w:rsidR="002B37E0" w:rsidRPr="002B37E0" w:rsidSect="00672655">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8E" w:rsidRDefault="0013008E" w:rsidP="007C7D4D">
      <w:pPr>
        <w:spacing w:after="0"/>
      </w:pPr>
      <w:r>
        <w:separator/>
      </w:r>
    </w:p>
    <w:p w:rsidR="0013008E" w:rsidRDefault="0013008E"/>
    <w:p w:rsidR="0013008E" w:rsidRDefault="0013008E"/>
  </w:endnote>
  <w:endnote w:type="continuationSeparator" w:id="0">
    <w:p w:rsidR="0013008E" w:rsidRDefault="0013008E" w:rsidP="007C7D4D">
      <w:pPr>
        <w:spacing w:after="0"/>
      </w:pPr>
      <w:r>
        <w:continuationSeparator/>
      </w:r>
    </w:p>
    <w:p w:rsidR="0013008E" w:rsidRDefault="0013008E"/>
    <w:p w:rsidR="0013008E" w:rsidRDefault="0013008E"/>
  </w:endnote>
  <w:endnote w:type="continuationNotice" w:id="1">
    <w:p w:rsidR="0013008E" w:rsidRDefault="0013008E">
      <w:pPr>
        <w:spacing w:after="0"/>
      </w:pPr>
    </w:p>
    <w:p w:rsidR="0013008E" w:rsidRDefault="00130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E6" w:rsidRPr="0020626F" w:rsidRDefault="00C571E6" w:rsidP="00F04120">
    <w:pPr>
      <w:pStyle w:val="PURPageNumber"/>
      <w:tabs>
        <w:tab w:val="clear" w:pos="14400"/>
        <w:tab w:val="right" w:pos="12240"/>
      </w:tabs>
    </w:pPr>
    <w:r>
      <w:tab/>
    </w:r>
  </w:p>
  <w:p w:rsidR="00C571E6" w:rsidRDefault="00C571E6"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98A" w:rsidRDefault="0092198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2198A" w:rsidRPr="00B63DB1" w:rsidTr="009219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2198A" w:rsidRPr="00355CD5" w:rsidRDefault="0092198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92198A" w:rsidRPr="00B63DB1" w:rsidRDefault="0092198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2198A" w:rsidRPr="00AE7BEF" w:rsidRDefault="0092198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92198A" w:rsidRPr="00B63DB1" w:rsidRDefault="0092198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2198A" w:rsidRPr="00B63DB1" w:rsidRDefault="0092198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92198A" w:rsidRPr="00B63DB1" w:rsidRDefault="0092198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2198A" w:rsidRPr="00B63DB1" w:rsidRDefault="0092198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92198A" w:rsidRPr="00B63DB1" w:rsidRDefault="0092198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2198A" w:rsidRPr="002C084A" w:rsidRDefault="0092198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2198A" w:rsidRPr="00B63DB1" w:rsidDel="00A6006C" w:rsidRDefault="0092198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2198A" w:rsidRPr="0092198A" w:rsidRDefault="0092198A" w:rsidP="00360DD8">
          <w:pPr>
            <w:jc w:val="center"/>
            <w:rPr>
              <w:rFonts w:ascii="Arial Narrow" w:eastAsia="Arial" w:hAnsi="Arial Narrow" w:cs="Arial"/>
              <w:b/>
              <w:color w:val="BFBFBF"/>
              <w:sz w:val="16"/>
              <w:szCs w:val="16"/>
            </w:rPr>
          </w:pPr>
          <w:r w:rsidRPr="0092198A">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vAlign w:val="center"/>
        </w:tcPr>
        <w:p w:rsidR="0092198A" w:rsidRPr="00B63DB1" w:rsidRDefault="0092198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92198A" w:rsidRPr="0092198A" w:rsidRDefault="0092198A" w:rsidP="00360DD8">
          <w:pPr>
            <w:jc w:val="center"/>
            <w:rPr>
              <w:rFonts w:ascii="Arial Narrow" w:eastAsia="Arial" w:hAnsi="Arial Narrow" w:cs="Arial"/>
              <w:b/>
              <w:color w:val="2E6BA3" w:themeColor="accent1" w:themeShade="80"/>
              <w:sz w:val="16"/>
              <w:szCs w:val="16"/>
            </w:rPr>
          </w:pPr>
          <w:r w:rsidRPr="0092198A">
            <w:rPr>
              <w:rFonts w:ascii="Arial Narrow" w:eastAsia="Arial" w:hAnsi="Arial Narrow" w:cs="Arial"/>
              <w:b/>
              <w:color w:val="2E6BA3" w:themeColor="accent1" w:themeShade="80"/>
              <w:sz w:val="16"/>
              <w:szCs w:val="16"/>
            </w:rPr>
            <w:t>Приложение</w:t>
          </w:r>
        </w:p>
      </w:tc>
    </w:tr>
  </w:tbl>
  <w:p w:rsidR="0092198A" w:rsidRDefault="0092198A"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E6" w:rsidRPr="005C45AF" w:rsidRDefault="00C571E6" w:rsidP="00355CD5">
    <w:pPr>
      <w:pStyle w:val="PURPageNumber"/>
      <w:tabs>
        <w:tab w:val="clear" w:pos="14400"/>
        <w:tab w:val="right" w:pos="12240"/>
      </w:tabs>
      <w:rPr>
        <w:sz w:val="6"/>
        <w:szCs w:val="16"/>
      </w:rPr>
    </w:pPr>
  </w:p>
  <w:p w:rsidR="00C571E6" w:rsidRDefault="00C571E6"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C571E6"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71E6" w:rsidRPr="00355CD5" w:rsidRDefault="00C571E6"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C571E6" w:rsidRPr="00B63DB1" w:rsidRDefault="00C571E6"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71E6" w:rsidRPr="00AE7BEF" w:rsidRDefault="00C571E6"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C571E6" w:rsidRPr="00B63DB1" w:rsidRDefault="00C571E6"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71E6" w:rsidRPr="00B63DB1" w:rsidRDefault="00C571E6"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C571E6" w:rsidRPr="00B63DB1" w:rsidRDefault="00C571E6"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71E6" w:rsidRPr="00B63DB1" w:rsidRDefault="00C571E6"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C571E6" w:rsidRPr="00B63DB1" w:rsidRDefault="00C571E6"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71E6" w:rsidRPr="00B63DB1" w:rsidRDefault="00C571E6"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C571E6" w:rsidRPr="00B63DB1" w:rsidDel="00A6006C" w:rsidRDefault="00C571E6"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71E6" w:rsidRPr="00B63DB1" w:rsidRDefault="00C571E6"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vAlign w:val="center"/>
        </w:tcPr>
        <w:p w:rsidR="00C571E6" w:rsidRPr="00B63DB1" w:rsidRDefault="00C571E6"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C571E6" w:rsidRPr="00355CD5" w:rsidRDefault="00C571E6"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Приложение</w:t>
          </w:r>
        </w:p>
      </w:tc>
    </w:tr>
  </w:tbl>
  <w:p w:rsidR="00C571E6" w:rsidRDefault="00C571E6"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E6" w:rsidRPr="0020626F" w:rsidRDefault="00C571E6" w:rsidP="00F04120">
    <w:pPr>
      <w:pStyle w:val="PURPageNumber"/>
      <w:tabs>
        <w:tab w:val="clear" w:pos="14400"/>
        <w:tab w:val="right" w:pos="12240"/>
      </w:tabs>
    </w:pPr>
    <w:r>
      <w:tab/>
    </w:r>
  </w:p>
  <w:p w:rsidR="00C571E6" w:rsidRPr="005C45AF" w:rsidRDefault="00C571E6" w:rsidP="001D22B1">
    <w:pPr>
      <w:spacing w:after="0"/>
      <w:rPr>
        <w:sz w:val="6"/>
        <w:szCs w:val="16"/>
      </w:rPr>
    </w:pPr>
  </w:p>
  <w:p w:rsidR="00C571E6" w:rsidRDefault="00C571E6"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E6" w:rsidRPr="0020626F" w:rsidRDefault="00C571E6" w:rsidP="00F04120">
    <w:pPr>
      <w:pStyle w:val="PURPageNumber"/>
      <w:tabs>
        <w:tab w:val="clear" w:pos="14400"/>
        <w:tab w:val="right" w:pos="12240"/>
      </w:tabs>
    </w:pPr>
    <w:r>
      <w:tab/>
    </w:r>
  </w:p>
  <w:p w:rsidR="00C571E6" w:rsidRDefault="00C571E6"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pPr>
      <w:pStyle w:val="Footer"/>
    </w:pPr>
  </w:p>
  <w:p w:rsidR="000B3865" w:rsidRDefault="000B3865">
    <w:pPr>
      <w:pStyle w:val="Footer"/>
    </w:pPr>
  </w:p>
  <w:p w:rsidR="000B3865" w:rsidRDefault="000B3865"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B3865"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B3865" w:rsidRPr="00396FAF" w:rsidRDefault="000B3865" w:rsidP="00880CFD">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Введение</w:t>
          </w:r>
        </w:p>
      </w:tc>
      <w:tc>
        <w:tcPr>
          <w:tcW w:w="190" w:type="dxa"/>
          <w:tcBorders>
            <w:left w:val="single" w:sz="4" w:space="0" w:color="2E6BA3" w:themeColor="accent1" w:themeShade="80"/>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Del="00A6006C"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0B3865" w:rsidRDefault="000B38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B3865" w:rsidRPr="00B63DB1" w:rsidTr="006064B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6064B3" w:rsidRDefault="000B3865" w:rsidP="00880CFD">
          <w:pPr>
            <w:jc w:val="center"/>
            <w:rPr>
              <w:rFonts w:ascii="Arial Narrow" w:eastAsia="Arial" w:hAnsi="Arial Narrow" w:cs="Arial"/>
              <w:b/>
              <w:color w:val="BFBFBF"/>
              <w:sz w:val="16"/>
              <w:szCs w:val="16"/>
            </w:rPr>
          </w:pPr>
          <w:r w:rsidRPr="006064B3">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2E6BA3"/>
          </w:tcBorders>
          <w:vAlign w:val="center"/>
        </w:tcPr>
        <w:p w:rsidR="000B3865" w:rsidRPr="00B63DB1" w:rsidRDefault="000B3865" w:rsidP="00880CFD">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0B3865" w:rsidRPr="006064B3" w:rsidRDefault="000B3865" w:rsidP="00880CFD">
          <w:pPr>
            <w:jc w:val="center"/>
            <w:rPr>
              <w:rFonts w:ascii="Arial Narrow" w:eastAsia="Arial" w:hAnsi="Arial Narrow" w:cs="Arial"/>
              <w:b/>
              <w:color w:val="2E6BA3" w:themeColor="accent1" w:themeShade="80"/>
              <w:sz w:val="16"/>
              <w:szCs w:val="16"/>
            </w:rPr>
          </w:pPr>
          <w:r w:rsidRPr="006064B3">
            <w:rPr>
              <w:rFonts w:ascii="Arial Narrow" w:eastAsia="Arial" w:hAnsi="Arial Narrow" w:cs="Arial"/>
              <w:b/>
              <w:color w:val="2E6BA3" w:themeColor="accent1" w:themeShade="80"/>
              <w:sz w:val="16"/>
              <w:szCs w:val="16"/>
            </w:rPr>
            <w:t>Универсальные условия лицензирования</w:t>
          </w:r>
        </w:p>
      </w:tc>
      <w:tc>
        <w:tcPr>
          <w:tcW w:w="190" w:type="dxa"/>
          <w:tcBorders>
            <w:left w:val="single" w:sz="4" w:space="0" w:color="2E6BA3"/>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B63DB1"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Del="00A6006C"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0B3865" w:rsidRDefault="000B38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B3865" w:rsidRPr="00B63DB1" w:rsidTr="009C497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396FAF" w:rsidRDefault="000B3865" w:rsidP="00880CFD">
          <w:pPr>
            <w:jc w:val="center"/>
            <w:rPr>
              <w:rFonts w:ascii="Arial Narrow" w:eastAsia="Arial" w:hAnsi="Arial Narrow" w:cs="Arial"/>
              <w:b/>
              <w:color w:val="BFBFBF"/>
              <w:sz w:val="16"/>
              <w:szCs w:val="16"/>
            </w:rPr>
          </w:pPr>
          <w:r w:rsidRPr="0010362D">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0B3865" w:rsidRPr="006064B3" w:rsidRDefault="000B3865" w:rsidP="00880CFD">
          <w:pPr>
            <w:jc w:val="center"/>
            <w:rPr>
              <w:rFonts w:ascii="Arial Narrow" w:eastAsia="Arial" w:hAnsi="Arial Narrow" w:cs="Arial"/>
              <w:b/>
              <w:color w:val="2E6BA3" w:themeColor="accent1" w:themeShade="80"/>
              <w:sz w:val="16"/>
              <w:szCs w:val="16"/>
            </w:rPr>
          </w:pPr>
          <w:r w:rsidRPr="006064B3">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Del="00A6006C"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0B3865" w:rsidRDefault="000B3865"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B3865" w:rsidRPr="00B63DB1" w:rsidTr="009C497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396FAF" w:rsidRDefault="000B3865" w:rsidP="00880CFD">
          <w:pPr>
            <w:jc w:val="center"/>
            <w:rPr>
              <w:rFonts w:ascii="Arial Narrow" w:eastAsia="Arial" w:hAnsi="Arial Narrow" w:cs="Arial"/>
              <w:b/>
              <w:color w:val="BFBFBF"/>
              <w:sz w:val="16"/>
              <w:szCs w:val="16"/>
            </w:rPr>
          </w:pPr>
          <w:r w:rsidRPr="0010362D">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9C497E" w:rsidRDefault="000B3865" w:rsidP="00880CFD">
          <w:pPr>
            <w:jc w:val="center"/>
            <w:rPr>
              <w:rFonts w:ascii="Arial Narrow" w:eastAsia="Arial" w:hAnsi="Arial Narrow" w:cs="Arial"/>
              <w:b/>
              <w:color w:val="BFBFBF"/>
              <w:sz w:val="16"/>
              <w:szCs w:val="16"/>
            </w:rPr>
          </w:pPr>
          <w:r w:rsidRPr="009C497E">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0B3865" w:rsidRPr="009C497E" w:rsidRDefault="000B3865" w:rsidP="00880CFD">
          <w:pPr>
            <w:jc w:val="center"/>
            <w:rPr>
              <w:rFonts w:ascii="Arial Narrow" w:eastAsia="Arial" w:hAnsi="Arial Narrow" w:cs="Arial"/>
              <w:b/>
              <w:color w:val="2E6BA3" w:themeColor="accent1" w:themeShade="80"/>
              <w:sz w:val="16"/>
              <w:szCs w:val="16"/>
            </w:rPr>
          </w:pPr>
          <w:r w:rsidRPr="009C497E">
            <w:rPr>
              <w:rFonts w:ascii="Arial Narrow" w:eastAsia="Arial" w:hAnsi="Arial Narrow" w:cs="Arial"/>
              <w:b/>
              <w:color w:val="2E6BA3" w:themeColor="accent1" w:themeShade="80"/>
              <w:sz w:val="16"/>
              <w:szCs w:val="16"/>
            </w:rPr>
            <w:t>Лицензирование «на ядро»</w:t>
          </w:r>
        </w:p>
      </w:tc>
      <w:tc>
        <w:tcPr>
          <w:tcW w:w="190" w:type="dxa"/>
          <w:tcBorders>
            <w:left w:val="single" w:sz="4" w:space="0" w:color="2E6BA3" w:themeColor="accent1" w:themeShade="80"/>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Del="00A6006C"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0B3865" w:rsidRDefault="000B3865"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B3865" w:rsidRPr="00B63DB1" w:rsidTr="00D7454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396FAF" w:rsidRDefault="000B3865" w:rsidP="00880CFD">
          <w:pPr>
            <w:jc w:val="center"/>
            <w:rPr>
              <w:rFonts w:ascii="Arial Narrow" w:eastAsia="Arial" w:hAnsi="Arial Narrow" w:cs="Arial"/>
              <w:b/>
              <w:color w:val="BFBFBF"/>
              <w:sz w:val="16"/>
              <w:szCs w:val="16"/>
            </w:rPr>
          </w:pPr>
          <w:r w:rsidRPr="0010362D">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0B3865" w:rsidRPr="00396FAF"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9C497E" w:rsidRDefault="000B3865" w:rsidP="00880CFD">
          <w:pPr>
            <w:jc w:val="center"/>
            <w:rPr>
              <w:rFonts w:ascii="Arial Narrow" w:eastAsia="Arial" w:hAnsi="Arial Narrow" w:cs="Arial"/>
              <w:b/>
              <w:color w:val="BFBFBF"/>
              <w:sz w:val="16"/>
              <w:szCs w:val="16"/>
            </w:rPr>
          </w:pPr>
          <w:r w:rsidRPr="009C497E">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B3865" w:rsidRPr="00D7454C" w:rsidRDefault="000B3865" w:rsidP="00880CFD">
          <w:pPr>
            <w:jc w:val="center"/>
            <w:rPr>
              <w:rFonts w:ascii="Arial Narrow" w:eastAsia="Arial" w:hAnsi="Arial Narrow" w:cs="Arial"/>
              <w:b/>
              <w:color w:val="BFBFBF"/>
              <w:sz w:val="16"/>
              <w:szCs w:val="16"/>
            </w:rPr>
          </w:pPr>
          <w:r w:rsidRPr="00D7454C">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2E6BA3" w:themeColor="accent1" w:themeShade="80"/>
          </w:tcBorders>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0B3865" w:rsidRPr="00D7454C" w:rsidRDefault="000B3865" w:rsidP="00880CFD">
          <w:pPr>
            <w:jc w:val="center"/>
            <w:rPr>
              <w:rFonts w:ascii="Arial Narrow" w:eastAsia="Arial" w:hAnsi="Arial Narrow" w:cs="Arial"/>
              <w:b/>
              <w:color w:val="2E6BA3" w:themeColor="accent1" w:themeShade="80"/>
              <w:sz w:val="16"/>
              <w:szCs w:val="16"/>
            </w:rPr>
          </w:pPr>
          <w:r w:rsidRPr="00D7454C">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0B3865" w:rsidRPr="00B63DB1" w:rsidDel="00A6006C"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880CFD">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880CFD">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Default="000B3865" w:rsidP="00880CFD">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0B3865" w:rsidRDefault="000B3865" w:rsidP="00396FAF">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0B3865"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B3865" w:rsidRPr="00B63DB1" w:rsidTr="009219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355CD5" w:rsidRDefault="000B3865"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AE7BEF" w:rsidRDefault="000B3865"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B63DB1" w:rsidRDefault="000B3865"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0B3865" w:rsidRPr="00B63DB1" w:rsidRDefault="000B3865"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Pr="002C084A" w:rsidRDefault="000B3865"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0B3865" w:rsidRPr="00B63DB1" w:rsidDel="00A6006C" w:rsidRDefault="000B3865"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0B3865" w:rsidRPr="00B63DB1" w:rsidRDefault="000B3865"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Службы Интернета</w:t>
          </w:r>
        </w:p>
      </w:tc>
      <w:tc>
        <w:tcPr>
          <w:tcW w:w="187" w:type="dxa"/>
          <w:tcBorders>
            <w:left w:val="single" w:sz="4" w:space="0" w:color="2E6BA3" w:themeColor="accent1" w:themeShade="80"/>
            <w:right w:val="single" w:sz="4" w:space="0" w:color="A6A6A6" w:themeColor="background1" w:themeShade="A6"/>
          </w:tcBorders>
          <w:vAlign w:val="center"/>
        </w:tcPr>
        <w:p w:rsidR="000B3865" w:rsidRPr="00B63DB1" w:rsidRDefault="000B3865"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B3865" w:rsidRDefault="000B3865"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0B3865" w:rsidRDefault="000B3865"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8E" w:rsidRDefault="0013008E" w:rsidP="007C7D4D">
      <w:pPr>
        <w:spacing w:after="0"/>
      </w:pPr>
      <w:r>
        <w:separator/>
      </w:r>
    </w:p>
    <w:p w:rsidR="0013008E" w:rsidRDefault="0013008E"/>
    <w:p w:rsidR="0013008E" w:rsidRDefault="0013008E"/>
  </w:footnote>
  <w:footnote w:type="continuationSeparator" w:id="0">
    <w:p w:rsidR="0013008E" w:rsidRDefault="0013008E" w:rsidP="007C7D4D">
      <w:pPr>
        <w:spacing w:after="0"/>
      </w:pPr>
      <w:r>
        <w:continuationSeparator/>
      </w:r>
    </w:p>
    <w:p w:rsidR="0013008E" w:rsidRDefault="0013008E"/>
    <w:p w:rsidR="0013008E" w:rsidRDefault="0013008E"/>
  </w:footnote>
  <w:footnote w:type="continuationNotice" w:id="1">
    <w:p w:rsidR="0013008E" w:rsidRDefault="0013008E">
      <w:pPr>
        <w:spacing w:after="0"/>
      </w:pPr>
    </w:p>
    <w:p w:rsidR="0013008E" w:rsidRDefault="001300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E6" w:rsidRPr="00F93F9E" w:rsidRDefault="00C571E6" w:rsidP="00944F92">
    <w:pPr>
      <w:pStyle w:val="PURRunningHeader"/>
      <w:tabs>
        <w:tab w:val="clear" w:pos="14400"/>
        <w:tab w:val="left" w:pos="7920"/>
      </w:tabs>
    </w:pPr>
    <w:r w:rsidRPr="00217B7D">
      <w:rPr>
        <w:lang w:val="ru-RU"/>
      </w:rPr>
      <w:t xml:space="preserve">Права на использование продуктов в рамках корпоративного лицензирования </w:t>
    </w:r>
    <w:r>
      <w:t>Microsoft</w:t>
    </w:r>
    <w:r w:rsidRPr="00217B7D">
      <w:rPr>
        <w:lang w:val="ru-RU"/>
      </w:rPr>
      <w:t xml:space="preserve"> (русский, март 2011 г.) </w:t>
    </w:r>
    <w:r w:rsidRPr="00217B7D">
      <w:rPr>
        <w:lang w:val="ru-RU"/>
      </w:rPr>
      <w:tab/>
    </w:r>
    <w:r w:rsidRPr="00217B7D">
      <w:rPr>
        <w:lang w:val="ru-RU"/>
      </w:rPr>
      <w:tab/>
    </w:r>
    <w:r w:rsidRPr="00217B7D">
      <w:rPr>
        <w:lang w:val="ru-RU"/>
      </w:rPr>
      <w:tab/>
    </w:r>
    <w:r w:rsidRPr="00217B7D">
      <w:rPr>
        <w:lang w:val="ru-RU"/>
      </w:rPr>
      <w:tab/>
      <w:t xml:space="preserve"> </w:t>
    </w:r>
    <w:r w:rsidRPr="00944F92">
      <w:rPr>
        <w:rStyle w:val="PURBlueStrongChar"/>
      </w:rPr>
      <w:fldChar w:fldCharType="begin"/>
    </w:r>
    <w:r w:rsidRPr="00217B7D">
      <w:rPr>
        <w:rStyle w:val="PURBlueStrongChar"/>
        <w:lang w:val="ru-RU"/>
      </w:rPr>
      <w:instrText xml:space="preserve"> </w:instrText>
    </w:r>
    <w:r w:rsidRPr="00944F92">
      <w:rPr>
        <w:rStyle w:val="PURBlueStrongChar"/>
      </w:rPr>
      <w:instrText>PAGE</w:instrText>
    </w:r>
    <w:r w:rsidRPr="00217B7D">
      <w:rPr>
        <w:rStyle w:val="PURBlueStrongChar"/>
        <w:lang w:val="ru-RU"/>
      </w:rPr>
      <w:instrText xml:space="preserve">   \* </w:instrText>
    </w:r>
    <w:r w:rsidRPr="00944F92">
      <w:rPr>
        <w:rStyle w:val="PURBlueStrongChar"/>
      </w:rPr>
      <w:instrText>MERGEFORMAT</w:instrText>
    </w:r>
    <w:r w:rsidRPr="00217B7D">
      <w:rPr>
        <w:rStyle w:val="PURBlueStrongChar"/>
        <w:lang w:val="ru-RU"/>
      </w:rPr>
      <w:instrText xml:space="preserve">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E6" w:rsidRDefault="001300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87"/>
      <w:gridCol w:w="2529"/>
    </w:tblGrid>
    <w:tr w:rsidR="00C571E6" w:rsidTr="00880CFD">
      <w:tc>
        <w:tcPr>
          <w:tcW w:w="10500" w:type="dxa"/>
        </w:tcPr>
        <w:p w:rsidR="00C571E6" w:rsidRPr="00217B7D" w:rsidRDefault="00D323E0" w:rsidP="00880CFD">
          <w:pPr>
            <w:pStyle w:val="PURBody"/>
            <w:rPr>
              <w:lang w:val="ru-RU"/>
            </w:rPr>
          </w:pPr>
          <w:r w:rsidRPr="004E7E19">
            <w:rPr>
              <w:lang w:val="ru-RU"/>
            </w:rPr>
            <w:t xml:space="preserve">Права использования, предоставляемые поставщику услуг по программе корпоративного </w:t>
          </w:r>
          <w:r w:rsidRPr="004E7E19">
            <w:rPr>
              <w:lang w:val="ru-RU"/>
            </w:rPr>
            <w:br/>
            <w:t xml:space="preserve">лицензирования </w:t>
          </w:r>
          <w:r>
            <w:t>Microsoft</w:t>
          </w:r>
          <w:r w:rsidR="00C571E6" w:rsidRPr="00217B7D">
            <w:rPr>
              <w:lang w:val="ru-RU"/>
            </w:rPr>
            <w:br/>
            <w:t>(Русский, октябрь 2012 г.)</w:t>
          </w:r>
        </w:p>
      </w:tc>
      <w:tc>
        <w:tcPr>
          <w:tcW w:w="3160" w:type="dxa"/>
        </w:tcPr>
        <w:p w:rsidR="00C571E6" w:rsidRDefault="00C571E6" w:rsidP="00880CFD">
          <w:pPr>
            <w:pStyle w:val="PURBody"/>
            <w:jc w:val="right"/>
          </w:pPr>
          <w:r>
            <w:fldChar w:fldCharType="begin"/>
          </w:r>
          <w:r>
            <w:instrText xml:space="preserve"> PAGE \* MERGEFORMAT </w:instrText>
          </w:r>
          <w:r>
            <w:fldChar w:fldCharType="separate"/>
          </w:r>
          <w:r w:rsidR="00D323E0">
            <w:rPr>
              <w:noProof/>
            </w:rPr>
            <w:t>12</w:t>
          </w:r>
          <w:r>
            <w:fldChar w:fldCharType="end"/>
          </w:r>
        </w:p>
      </w:tc>
    </w:tr>
  </w:tbl>
  <w:p w:rsidR="00C571E6" w:rsidRPr="002C084A" w:rsidRDefault="00C571E6"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639077"/>
      <w:docPartObj>
        <w:docPartGallery w:val="Page Numbers (Top of Page)"/>
        <w:docPartUnique/>
      </w:docPartObj>
    </w:sdtPr>
    <w:sdtEndPr>
      <w:rPr>
        <w:noProof/>
      </w:rPr>
    </w:sdtEndPr>
    <w:sdtContent>
      <w:p w:rsidR="00C571E6" w:rsidRDefault="00C571E6">
        <w:pPr>
          <w:pStyle w:val="Header"/>
          <w:jc w:val="right"/>
        </w:pPr>
        <w:r>
          <w:fldChar w:fldCharType="begin"/>
        </w:r>
        <w:r>
          <w:instrText xml:space="preserve"> PAGE   \* MERGEFORMAT </w:instrText>
        </w:r>
        <w:r>
          <w:fldChar w:fldCharType="separate"/>
        </w:r>
        <w:r w:rsidR="00D323E0">
          <w:rPr>
            <w:noProof/>
          </w:rPr>
          <w:t>1</w:t>
        </w:r>
        <w:r>
          <w:rPr>
            <w:noProof/>
          </w:rPr>
          <w:fldChar w:fldCharType="end"/>
        </w:r>
      </w:p>
    </w:sdtContent>
  </w:sdt>
  <w:p w:rsidR="00C571E6" w:rsidRDefault="001300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65" w:rsidRDefault="0013008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87"/>
      <w:gridCol w:w="2529"/>
    </w:tblGrid>
    <w:tr w:rsidR="000B3865">
      <w:tc>
        <w:tcPr>
          <w:tcW w:w="10500" w:type="dxa"/>
        </w:tcPr>
        <w:p w:rsidR="000B3865" w:rsidRPr="00217B7D" w:rsidRDefault="00D323E0" w:rsidP="00830DCA">
          <w:pPr>
            <w:pStyle w:val="PURBody"/>
            <w:rPr>
              <w:lang w:val="ru-RU"/>
            </w:rPr>
          </w:pPr>
          <w:r w:rsidRPr="004E7E19">
            <w:rPr>
              <w:lang w:val="ru-RU"/>
            </w:rPr>
            <w:t xml:space="preserve">Права использования, предоставляемые поставщику услуг по программе корпоративного </w:t>
          </w:r>
          <w:r w:rsidRPr="004E7E19">
            <w:rPr>
              <w:lang w:val="ru-RU"/>
            </w:rPr>
            <w:br/>
            <w:t xml:space="preserve">лицензирования </w:t>
          </w:r>
          <w:r>
            <w:t>Microsoft</w:t>
          </w:r>
          <w:r w:rsidR="000B3865" w:rsidRPr="00217B7D">
            <w:rPr>
              <w:lang w:val="ru-RU"/>
            </w:rPr>
            <w:br/>
            <w:t>(Русский, октябрь 2012 г.)</w:t>
          </w:r>
        </w:p>
      </w:tc>
      <w:tc>
        <w:tcPr>
          <w:tcW w:w="3160" w:type="dxa"/>
        </w:tcPr>
        <w:p w:rsidR="000B3865" w:rsidRDefault="000B3865">
          <w:pPr>
            <w:pStyle w:val="PURBody"/>
            <w:jc w:val="right"/>
          </w:pPr>
          <w:r>
            <w:fldChar w:fldCharType="begin"/>
          </w:r>
          <w:r>
            <w:instrText xml:space="preserve"> PAGE \* MERGEFORMAT </w:instrText>
          </w:r>
          <w:r>
            <w:fldChar w:fldCharType="separate"/>
          </w:r>
          <w:r w:rsidR="00D323E0">
            <w:rPr>
              <w:noProof/>
            </w:rPr>
            <w:t>102</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l2ROjbRFBeiCmlirsBFQlahwLm0=" w:salt="Fy/ZwFugE5luCdmoHhjJZQ=="/>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D21"/>
    <w:rsid w:val="00000E77"/>
    <w:rsid w:val="000011B6"/>
    <w:rsid w:val="00001D50"/>
    <w:rsid w:val="00002431"/>
    <w:rsid w:val="0000288A"/>
    <w:rsid w:val="0000299C"/>
    <w:rsid w:val="000037D6"/>
    <w:rsid w:val="000043B5"/>
    <w:rsid w:val="00004C8D"/>
    <w:rsid w:val="000059FF"/>
    <w:rsid w:val="0000630C"/>
    <w:rsid w:val="00006790"/>
    <w:rsid w:val="000073A8"/>
    <w:rsid w:val="00007C9E"/>
    <w:rsid w:val="00010C2F"/>
    <w:rsid w:val="00010E80"/>
    <w:rsid w:val="0001181C"/>
    <w:rsid w:val="000122C0"/>
    <w:rsid w:val="000124DA"/>
    <w:rsid w:val="000135C4"/>
    <w:rsid w:val="000143CD"/>
    <w:rsid w:val="0001520D"/>
    <w:rsid w:val="00016550"/>
    <w:rsid w:val="00016733"/>
    <w:rsid w:val="0002052D"/>
    <w:rsid w:val="0002114C"/>
    <w:rsid w:val="0002167B"/>
    <w:rsid w:val="0002459F"/>
    <w:rsid w:val="000245B9"/>
    <w:rsid w:val="00025058"/>
    <w:rsid w:val="00025464"/>
    <w:rsid w:val="00025AD8"/>
    <w:rsid w:val="0002658D"/>
    <w:rsid w:val="00026601"/>
    <w:rsid w:val="00027D8E"/>
    <w:rsid w:val="00027E61"/>
    <w:rsid w:val="00027F48"/>
    <w:rsid w:val="0003012B"/>
    <w:rsid w:val="00030141"/>
    <w:rsid w:val="00030BB0"/>
    <w:rsid w:val="000323C4"/>
    <w:rsid w:val="00034841"/>
    <w:rsid w:val="00034A39"/>
    <w:rsid w:val="00035021"/>
    <w:rsid w:val="000351E1"/>
    <w:rsid w:val="0003633E"/>
    <w:rsid w:val="00036993"/>
    <w:rsid w:val="000378FD"/>
    <w:rsid w:val="00037D51"/>
    <w:rsid w:val="00040699"/>
    <w:rsid w:val="000412E1"/>
    <w:rsid w:val="00041406"/>
    <w:rsid w:val="000414C2"/>
    <w:rsid w:val="00042671"/>
    <w:rsid w:val="00043A7C"/>
    <w:rsid w:val="00043C1F"/>
    <w:rsid w:val="00044024"/>
    <w:rsid w:val="000451E4"/>
    <w:rsid w:val="00045C9D"/>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6002A"/>
    <w:rsid w:val="000613C2"/>
    <w:rsid w:val="0006390A"/>
    <w:rsid w:val="00063C07"/>
    <w:rsid w:val="00063C1C"/>
    <w:rsid w:val="00065341"/>
    <w:rsid w:val="0006656D"/>
    <w:rsid w:val="0006786F"/>
    <w:rsid w:val="00070BCD"/>
    <w:rsid w:val="00070E35"/>
    <w:rsid w:val="000713FC"/>
    <w:rsid w:val="00071717"/>
    <w:rsid w:val="0007277A"/>
    <w:rsid w:val="000738BA"/>
    <w:rsid w:val="00073ADD"/>
    <w:rsid w:val="00073CE5"/>
    <w:rsid w:val="00073E59"/>
    <w:rsid w:val="00074671"/>
    <w:rsid w:val="00074ACE"/>
    <w:rsid w:val="0007558E"/>
    <w:rsid w:val="000756CB"/>
    <w:rsid w:val="000757BB"/>
    <w:rsid w:val="00075BE6"/>
    <w:rsid w:val="00077167"/>
    <w:rsid w:val="000774D7"/>
    <w:rsid w:val="000779E6"/>
    <w:rsid w:val="000814E1"/>
    <w:rsid w:val="00082030"/>
    <w:rsid w:val="0008374B"/>
    <w:rsid w:val="000839D0"/>
    <w:rsid w:val="00085B72"/>
    <w:rsid w:val="00086038"/>
    <w:rsid w:val="000864B9"/>
    <w:rsid w:val="00086F1A"/>
    <w:rsid w:val="00087B3F"/>
    <w:rsid w:val="00087DB1"/>
    <w:rsid w:val="00087F39"/>
    <w:rsid w:val="0009114F"/>
    <w:rsid w:val="000914BD"/>
    <w:rsid w:val="00091B14"/>
    <w:rsid w:val="00091EA6"/>
    <w:rsid w:val="000921F3"/>
    <w:rsid w:val="00092EF7"/>
    <w:rsid w:val="00093C41"/>
    <w:rsid w:val="000942D7"/>
    <w:rsid w:val="000944DC"/>
    <w:rsid w:val="00094C51"/>
    <w:rsid w:val="00094D64"/>
    <w:rsid w:val="00095FD5"/>
    <w:rsid w:val="00096298"/>
    <w:rsid w:val="000972CC"/>
    <w:rsid w:val="00097C88"/>
    <w:rsid w:val="000A146C"/>
    <w:rsid w:val="000A2903"/>
    <w:rsid w:val="000A3567"/>
    <w:rsid w:val="000A37CE"/>
    <w:rsid w:val="000A43D4"/>
    <w:rsid w:val="000A44E5"/>
    <w:rsid w:val="000A5043"/>
    <w:rsid w:val="000A570B"/>
    <w:rsid w:val="000A69A8"/>
    <w:rsid w:val="000A6D18"/>
    <w:rsid w:val="000A7AC5"/>
    <w:rsid w:val="000B13E0"/>
    <w:rsid w:val="000B1A02"/>
    <w:rsid w:val="000B2C16"/>
    <w:rsid w:val="000B304F"/>
    <w:rsid w:val="000B3865"/>
    <w:rsid w:val="000B5273"/>
    <w:rsid w:val="000B5E87"/>
    <w:rsid w:val="000B63DE"/>
    <w:rsid w:val="000B6567"/>
    <w:rsid w:val="000B70AF"/>
    <w:rsid w:val="000B7B3F"/>
    <w:rsid w:val="000C0F33"/>
    <w:rsid w:val="000C1827"/>
    <w:rsid w:val="000C3BCB"/>
    <w:rsid w:val="000C3DFD"/>
    <w:rsid w:val="000C4BC1"/>
    <w:rsid w:val="000C5432"/>
    <w:rsid w:val="000C5754"/>
    <w:rsid w:val="000C75D7"/>
    <w:rsid w:val="000D0919"/>
    <w:rsid w:val="000D1AC2"/>
    <w:rsid w:val="000D1D3E"/>
    <w:rsid w:val="000D21C9"/>
    <w:rsid w:val="000D34BE"/>
    <w:rsid w:val="000D3BC9"/>
    <w:rsid w:val="000D3C19"/>
    <w:rsid w:val="000E015F"/>
    <w:rsid w:val="000E0927"/>
    <w:rsid w:val="000E1290"/>
    <w:rsid w:val="000E1AED"/>
    <w:rsid w:val="000E249E"/>
    <w:rsid w:val="000E2E26"/>
    <w:rsid w:val="000E4A25"/>
    <w:rsid w:val="000E4F88"/>
    <w:rsid w:val="000E5C28"/>
    <w:rsid w:val="000E6991"/>
    <w:rsid w:val="000E69C4"/>
    <w:rsid w:val="000E69F5"/>
    <w:rsid w:val="000E7AD0"/>
    <w:rsid w:val="000F0E3C"/>
    <w:rsid w:val="000F1633"/>
    <w:rsid w:val="000F2535"/>
    <w:rsid w:val="000F30C8"/>
    <w:rsid w:val="000F3C74"/>
    <w:rsid w:val="000F41BE"/>
    <w:rsid w:val="000F41FA"/>
    <w:rsid w:val="000F52FF"/>
    <w:rsid w:val="000F55A1"/>
    <w:rsid w:val="000F5738"/>
    <w:rsid w:val="000F6353"/>
    <w:rsid w:val="000F6807"/>
    <w:rsid w:val="000F6C7A"/>
    <w:rsid w:val="000F7751"/>
    <w:rsid w:val="00100CA4"/>
    <w:rsid w:val="00100E72"/>
    <w:rsid w:val="00101D85"/>
    <w:rsid w:val="001022B9"/>
    <w:rsid w:val="0010362D"/>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38A"/>
    <w:rsid w:val="00121C07"/>
    <w:rsid w:val="00122C13"/>
    <w:rsid w:val="001234F2"/>
    <w:rsid w:val="00123701"/>
    <w:rsid w:val="00125A1D"/>
    <w:rsid w:val="001261DC"/>
    <w:rsid w:val="0013008E"/>
    <w:rsid w:val="00131010"/>
    <w:rsid w:val="0013222D"/>
    <w:rsid w:val="00134C44"/>
    <w:rsid w:val="0013500C"/>
    <w:rsid w:val="00135611"/>
    <w:rsid w:val="00135995"/>
    <w:rsid w:val="00135EB5"/>
    <w:rsid w:val="00136C32"/>
    <w:rsid w:val="001371F7"/>
    <w:rsid w:val="00140ADD"/>
    <w:rsid w:val="00140D89"/>
    <w:rsid w:val="0014153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653A"/>
    <w:rsid w:val="001672C8"/>
    <w:rsid w:val="00167987"/>
    <w:rsid w:val="0017087E"/>
    <w:rsid w:val="00170E0B"/>
    <w:rsid w:val="001710E2"/>
    <w:rsid w:val="0017176B"/>
    <w:rsid w:val="00171A1D"/>
    <w:rsid w:val="00172391"/>
    <w:rsid w:val="00172CBD"/>
    <w:rsid w:val="00173766"/>
    <w:rsid w:val="00173A63"/>
    <w:rsid w:val="001751F1"/>
    <w:rsid w:val="00175CF4"/>
    <w:rsid w:val="00176363"/>
    <w:rsid w:val="001805B6"/>
    <w:rsid w:val="00180B14"/>
    <w:rsid w:val="0018190E"/>
    <w:rsid w:val="00181C48"/>
    <w:rsid w:val="001824C6"/>
    <w:rsid w:val="001833CD"/>
    <w:rsid w:val="00183B1B"/>
    <w:rsid w:val="00183EFF"/>
    <w:rsid w:val="00184596"/>
    <w:rsid w:val="00184B42"/>
    <w:rsid w:val="001852EE"/>
    <w:rsid w:val="00185554"/>
    <w:rsid w:val="00186C60"/>
    <w:rsid w:val="00190869"/>
    <w:rsid w:val="001908FD"/>
    <w:rsid w:val="00191E26"/>
    <w:rsid w:val="001926C3"/>
    <w:rsid w:val="00193938"/>
    <w:rsid w:val="0019414B"/>
    <w:rsid w:val="001945BE"/>
    <w:rsid w:val="00194607"/>
    <w:rsid w:val="00195016"/>
    <w:rsid w:val="00195F8F"/>
    <w:rsid w:val="001964EC"/>
    <w:rsid w:val="001966D3"/>
    <w:rsid w:val="00196A4F"/>
    <w:rsid w:val="001A05AC"/>
    <w:rsid w:val="001A0924"/>
    <w:rsid w:val="001A109E"/>
    <w:rsid w:val="001A16FE"/>
    <w:rsid w:val="001A172C"/>
    <w:rsid w:val="001A228C"/>
    <w:rsid w:val="001A2B30"/>
    <w:rsid w:val="001A4C47"/>
    <w:rsid w:val="001A5432"/>
    <w:rsid w:val="001A5E58"/>
    <w:rsid w:val="001A74EF"/>
    <w:rsid w:val="001A7522"/>
    <w:rsid w:val="001B0162"/>
    <w:rsid w:val="001B2E39"/>
    <w:rsid w:val="001B33DD"/>
    <w:rsid w:val="001B367E"/>
    <w:rsid w:val="001B3A58"/>
    <w:rsid w:val="001B3D8B"/>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93B"/>
    <w:rsid w:val="001D0AFA"/>
    <w:rsid w:val="001D1160"/>
    <w:rsid w:val="001D21B5"/>
    <w:rsid w:val="001D22B1"/>
    <w:rsid w:val="001D2C3A"/>
    <w:rsid w:val="001D2D90"/>
    <w:rsid w:val="001D2E50"/>
    <w:rsid w:val="001D3451"/>
    <w:rsid w:val="001D3722"/>
    <w:rsid w:val="001D5164"/>
    <w:rsid w:val="001D560E"/>
    <w:rsid w:val="001D5731"/>
    <w:rsid w:val="001D6198"/>
    <w:rsid w:val="001D7180"/>
    <w:rsid w:val="001E0B83"/>
    <w:rsid w:val="001E2403"/>
    <w:rsid w:val="001E2545"/>
    <w:rsid w:val="001E3040"/>
    <w:rsid w:val="001E309D"/>
    <w:rsid w:val="001E310D"/>
    <w:rsid w:val="001E3992"/>
    <w:rsid w:val="001E50F3"/>
    <w:rsid w:val="001E5509"/>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336"/>
    <w:rsid w:val="00214695"/>
    <w:rsid w:val="00214E0B"/>
    <w:rsid w:val="00216179"/>
    <w:rsid w:val="0021622F"/>
    <w:rsid w:val="002165CD"/>
    <w:rsid w:val="002175A2"/>
    <w:rsid w:val="00217B7D"/>
    <w:rsid w:val="00217BCD"/>
    <w:rsid w:val="00220CB5"/>
    <w:rsid w:val="00221E81"/>
    <w:rsid w:val="002226FA"/>
    <w:rsid w:val="00222B2C"/>
    <w:rsid w:val="002230DF"/>
    <w:rsid w:val="00223B89"/>
    <w:rsid w:val="002243AF"/>
    <w:rsid w:val="002243EC"/>
    <w:rsid w:val="002244D0"/>
    <w:rsid w:val="00226649"/>
    <w:rsid w:val="00227473"/>
    <w:rsid w:val="002304BA"/>
    <w:rsid w:val="00230F33"/>
    <w:rsid w:val="00231176"/>
    <w:rsid w:val="0023151F"/>
    <w:rsid w:val="00232805"/>
    <w:rsid w:val="00232A46"/>
    <w:rsid w:val="002334EE"/>
    <w:rsid w:val="00234924"/>
    <w:rsid w:val="002351F3"/>
    <w:rsid w:val="002369DD"/>
    <w:rsid w:val="00236F9E"/>
    <w:rsid w:val="00237C8C"/>
    <w:rsid w:val="00240496"/>
    <w:rsid w:val="002405A2"/>
    <w:rsid w:val="00243CC5"/>
    <w:rsid w:val="00243F50"/>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57530"/>
    <w:rsid w:val="0026094B"/>
    <w:rsid w:val="00260CAC"/>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33"/>
    <w:rsid w:val="00282B0C"/>
    <w:rsid w:val="002831C7"/>
    <w:rsid w:val="00283720"/>
    <w:rsid w:val="00283B8E"/>
    <w:rsid w:val="002844DC"/>
    <w:rsid w:val="00284BB7"/>
    <w:rsid w:val="00284E2C"/>
    <w:rsid w:val="00284FC8"/>
    <w:rsid w:val="00285A11"/>
    <w:rsid w:val="00285C2E"/>
    <w:rsid w:val="00285E90"/>
    <w:rsid w:val="0028715A"/>
    <w:rsid w:val="002876CB"/>
    <w:rsid w:val="002902D2"/>
    <w:rsid w:val="00292927"/>
    <w:rsid w:val="00293BD8"/>
    <w:rsid w:val="00295BFA"/>
    <w:rsid w:val="00295FE5"/>
    <w:rsid w:val="002A13D4"/>
    <w:rsid w:val="002A177B"/>
    <w:rsid w:val="002A18C6"/>
    <w:rsid w:val="002A504C"/>
    <w:rsid w:val="002A557F"/>
    <w:rsid w:val="002A7D59"/>
    <w:rsid w:val="002B074E"/>
    <w:rsid w:val="002B0F6B"/>
    <w:rsid w:val="002B1453"/>
    <w:rsid w:val="002B37E0"/>
    <w:rsid w:val="002B3AED"/>
    <w:rsid w:val="002B480C"/>
    <w:rsid w:val="002B4A3B"/>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121"/>
    <w:rsid w:val="00301263"/>
    <w:rsid w:val="00301D35"/>
    <w:rsid w:val="003025FD"/>
    <w:rsid w:val="00303CD3"/>
    <w:rsid w:val="00304678"/>
    <w:rsid w:val="00305613"/>
    <w:rsid w:val="00305C42"/>
    <w:rsid w:val="00305DFA"/>
    <w:rsid w:val="00305FC0"/>
    <w:rsid w:val="00307D0B"/>
    <w:rsid w:val="00310BC8"/>
    <w:rsid w:val="0031183C"/>
    <w:rsid w:val="003131AE"/>
    <w:rsid w:val="00313282"/>
    <w:rsid w:val="003138F0"/>
    <w:rsid w:val="00313A8C"/>
    <w:rsid w:val="003145C3"/>
    <w:rsid w:val="00314D72"/>
    <w:rsid w:val="0031528E"/>
    <w:rsid w:val="003152B0"/>
    <w:rsid w:val="00315B9F"/>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244E"/>
    <w:rsid w:val="00342466"/>
    <w:rsid w:val="003425ED"/>
    <w:rsid w:val="003434E8"/>
    <w:rsid w:val="003439E1"/>
    <w:rsid w:val="00344BB8"/>
    <w:rsid w:val="003453A7"/>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997"/>
    <w:rsid w:val="00384EAA"/>
    <w:rsid w:val="00386A49"/>
    <w:rsid w:val="003876F0"/>
    <w:rsid w:val="00390BE2"/>
    <w:rsid w:val="00391025"/>
    <w:rsid w:val="0039140A"/>
    <w:rsid w:val="00391629"/>
    <w:rsid w:val="003930E2"/>
    <w:rsid w:val="003939AC"/>
    <w:rsid w:val="003939C1"/>
    <w:rsid w:val="003954D5"/>
    <w:rsid w:val="003969B4"/>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401E"/>
    <w:rsid w:val="003B61E4"/>
    <w:rsid w:val="003B634B"/>
    <w:rsid w:val="003B6DF5"/>
    <w:rsid w:val="003C1827"/>
    <w:rsid w:val="003C185C"/>
    <w:rsid w:val="003C234D"/>
    <w:rsid w:val="003C23C3"/>
    <w:rsid w:val="003C2E7F"/>
    <w:rsid w:val="003C3072"/>
    <w:rsid w:val="003C3F9F"/>
    <w:rsid w:val="003C5131"/>
    <w:rsid w:val="003C5452"/>
    <w:rsid w:val="003C5558"/>
    <w:rsid w:val="003C5969"/>
    <w:rsid w:val="003C767E"/>
    <w:rsid w:val="003C7D08"/>
    <w:rsid w:val="003C7D0C"/>
    <w:rsid w:val="003D0466"/>
    <w:rsid w:val="003D2E2C"/>
    <w:rsid w:val="003D3E7F"/>
    <w:rsid w:val="003D4105"/>
    <w:rsid w:val="003D4641"/>
    <w:rsid w:val="003D4C90"/>
    <w:rsid w:val="003D65F0"/>
    <w:rsid w:val="003D744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F0B"/>
    <w:rsid w:val="003F3284"/>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184E"/>
    <w:rsid w:val="004225F2"/>
    <w:rsid w:val="0042309D"/>
    <w:rsid w:val="00423354"/>
    <w:rsid w:val="00423A31"/>
    <w:rsid w:val="00425F44"/>
    <w:rsid w:val="00425FF6"/>
    <w:rsid w:val="00426B66"/>
    <w:rsid w:val="00426FDB"/>
    <w:rsid w:val="0043127C"/>
    <w:rsid w:val="00431573"/>
    <w:rsid w:val="00431989"/>
    <w:rsid w:val="0043238F"/>
    <w:rsid w:val="00432B4A"/>
    <w:rsid w:val="0043330C"/>
    <w:rsid w:val="00434AEA"/>
    <w:rsid w:val="0043663F"/>
    <w:rsid w:val="00437E4A"/>
    <w:rsid w:val="00440145"/>
    <w:rsid w:val="00440193"/>
    <w:rsid w:val="00441826"/>
    <w:rsid w:val="00441E94"/>
    <w:rsid w:val="0044369C"/>
    <w:rsid w:val="00444078"/>
    <w:rsid w:val="004441C6"/>
    <w:rsid w:val="00445208"/>
    <w:rsid w:val="0044626F"/>
    <w:rsid w:val="00446366"/>
    <w:rsid w:val="0044695F"/>
    <w:rsid w:val="004476ED"/>
    <w:rsid w:val="0044779B"/>
    <w:rsid w:val="004514AB"/>
    <w:rsid w:val="00451721"/>
    <w:rsid w:val="00451B2E"/>
    <w:rsid w:val="00452A9F"/>
    <w:rsid w:val="0045313A"/>
    <w:rsid w:val="004534FC"/>
    <w:rsid w:val="00454A26"/>
    <w:rsid w:val="00454BC9"/>
    <w:rsid w:val="00454CA1"/>
    <w:rsid w:val="00455648"/>
    <w:rsid w:val="004570CD"/>
    <w:rsid w:val="004601D4"/>
    <w:rsid w:val="00460987"/>
    <w:rsid w:val="0046105B"/>
    <w:rsid w:val="00462417"/>
    <w:rsid w:val="00462798"/>
    <w:rsid w:val="00463000"/>
    <w:rsid w:val="00463F2C"/>
    <w:rsid w:val="00464523"/>
    <w:rsid w:val="0046511D"/>
    <w:rsid w:val="0046632E"/>
    <w:rsid w:val="004667DC"/>
    <w:rsid w:val="00466B9D"/>
    <w:rsid w:val="00467658"/>
    <w:rsid w:val="004676CC"/>
    <w:rsid w:val="004700FD"/>
    <w:rsid w:val="00470521"/>
    <w:rsid w:val="0047085C"/>
    <w:rsid w:val="00470935"/>
    <w:rsid w:val="00471281"/>
    <w:rsid w:val="0047191F"/>
    <w:rsid w:val="00471BF8"/>
    <w:rsid w:val="0047233F"/>
    <w:rsid w:val="00474A60"/>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1B0"/>
    <w:rsid w:val="0049097E"/>
    <w:rsid w:val="00490BEA"/>
    <w:rsid w:val="00490FA9"/>
    <w:rsid w:val="00491030"/>
    <w:rsid w:val="00491CC4"/>
    <w:rsid w:val="0049383F"/>
    <w:rsid w:val="00494234"/>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88B"/>
    <w:rsid w:val="004B7C06"/>
    <w:rsid w:val="004C1B08"/>
    <w:rsid w:val="004C52E0"/>
    <w:rsid w:val="004C5437"/>
    <w:rsid w:val="004C554C"/>
    <w:rsid w:val="004C5A14"/>
    <w:rsid w:val="004D0C73"/>
    <w:rsid w:val="004D1563"/>
    <w:rsid w:val="004D45C9"/>
    <w:rsid w:val="004D4676"/>
    <w:rsid w:val="004D50D2"/>
    <w:rsid w:val="004E0DF2"/>
    <w:rsid w:val="004E14DA"/>
    <w:rsid w:val="004E187F"/>
    <w:rsid w:val="004E200A"/>
    <w:rsid w:val="004E283F"/>
    <w:rsid w:val="004E3EAA"/>
    <w:rsid w:val="004E3F59"/>
    <w:rsid w:val="004E4F15"/>
    <w:rsid w:val="004E5077"/>
    <w:rsid w:val="004E5C35"/>
    <w:rsid w:val="004E70C9"/>
    <w:rsid w:val="004E7559"/>
    <w:rsid w:val="004E7F04"/>
    <w:rsid w:val="004F020F"/>
    <w:rsid w:val="004F0724"/>
    <w:rsid w:val="004F154D"/>
    <w:rsid w:val="004F2B51"/>
    <w:rsid w:val="004F3F70"/>
    <w:rsid w:val="004F40AF"/>
    <w:rsid w:val="004F4EBE"/>
    <w:rsid w:val="004F6EE0"/>
    <w:rsid w:val="004F7192"/>
    <w:rsid w:val="004F71EC"/>
    <w:rsid w:val="004F77A3"/>
    <w:rsid w:val="00500774"/>
    <w:rsid w:val="005012C8"/>
    <w:rsid w:val="0050217D"/>
    <w:rsid w:val="0050264C"/>
    <w:rsid w:val="00502EE6"/>
    <w:rsid w:val="00503CCB"/>
    <w:rsid w:val="0050430D"/>
    <w:rsid w:val="00504FAB"/>
    <w:rsid w:val="00505BC9"/>
    <w:rsid w:val="005079C2"/>
    <w:rsid w:val="00510879"/>
    <w:rsid w:val="005108A6"/>
    <w:rsid w:val="005113A2"/>
    <w:rsid w:val="00511B2F"/>
    <w:rsid w:val="0051284E"/>
    <w:rsid w:val="0051289A"/>
    <w:rsid w:val="00512D68"/>
    <w:rsid w:val="005139D4"/>
    <w:rsid w:val="00513E25"/>
    <w:rsid w:val="00513FD7"/>
    <w:rsid w:val="00515BE4"/>
    <w:rsid w:val="00516E3C"/>
    <w:rsid w:val="00517966"/>
    <w:rsid w:val="00517E76"/>
    <w:rsid w:val="00521B21"/>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36878"/>
    <w:rsid w:val="005414C0"/>
    <w:rsid w:val="00541641"/>
    <w:rsid w:val="00541F4D"/>
    <w:rsid w:val="005427AD"/>
    <w:rsid w:val="005436FB"/>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07B4"/>
    <w:rsid w:val="00561D58"/>
    <w:rsid w:val="005622C1"/>
    <w:rsid w:val="005627F5"/>
    <w:rsid w:val="005628F2"/>
    <w:rsid w:val="00562B8A"/>
    <w:rsid w:val="00562C45"/>
    <w:rsid w:val="00562F36"/>
    <w:rsid w:val="00563223"/>
    <w:rsid w:val="005640B4"/>
    <w:rsid w:val="00565B51"/>
    <w:rsid w:val="00566819"/>
    <w:rsid w:val="00566B91"/>
    <w:rsid w:val="00570135"/>
    <w:rsid w:val="00570832"/>
    <w:rsid w:val="0057092D"/>
    <w:rsid w:val="00570DA6"/>
    <w:rsid w:val="00571206"/>
    <w:rsid w:val="0057135F"/>
    <w:rsid w:val="0057161E"/>
    <w:rsid w:val="00571A4C"/>
    <w:rsid w:val="005728BD"/>
    <w:rsid w:val="0057303E"/>
    <w:rsid w:val="0057349C"/>
    <w:rsid w:val="00573633"/>
    <w:rsid w:val="00573699"/>
    <w:rsid w:val="005746C7"/>
    <w:rsid w:val="00580F2E"/>
    <w:rsid w:val="005820AD"/>
    <w:rsid w:val="00582407"/>
    <w:rsid w:val="00582624"/>
    <w:rsid w:val="0058283D"/>
    <w:rsid w:val="00582CF4"/>
    <w:rsid w:val="00583A06"/>
    <w:rsid w:val="00583A6C"/>
    <w:rsid w:val="00583BE0"/>
    <w:rsid w:val="00584C5E"/>
    <w:rsid w:val="005855C1"/>
    <w:rsid w:val="00585F3E"/>
    <w:rsid w:val="00587AA3"/>
    <w:rsid w:val="00587C0B"/>
    <w:rsid w:val="005903D6"/>
    <w:rsid w:val="005922CB"/>
    <w:rsid w:val="005923A4"/>
    <w:rsid w:val="00593866"/>
    <w:rsid w:val="00595393"/>
    <w:rsid w:val="0059624F"/>
    <w:rsid w:val="0059662A"/>
    <w:rsid w:val="00597F5F"/>
    <w:rsid w:val="005A100D"/>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B1"/>
    <w:rsid w:val="005C0096"/>
    <w:rsid w:val="005C092C"/>
    <w:rsid w:val="005C2F35"/>
    <w:rsid w:val="005C3329"/>
    <w:rsid w:val="005C3F2E"/>
    <w:rsid w:val="005C45AF"/>
    <w:rsid w:val="005C4920"/>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13A"/>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A6E"/>
    <w:rsid w:val="005F6BFA"/>
    <w:rsid w:val="005F6DA6"/>
    <w:rsid w:val="005F7371"/>
    <w:rsid w:val="0060065A"/>
    <w:rsid w:val="00600ABD"/>
    <w:rsid w:val="00600AC4"/>
    <w:rsid w:val="00600B3D"/>
    <w:rsid w:val="006018EC"/>
    <w:rsid w:val="006019DB"/>
    <w:rsid w:val="00603C19"/>
    <w:rsid w:val="0060484A"/>
    <w:rsid w:val="00605840"/>
    <w:rsid w:val="0060609F"/>
    <w:rsid w:val="006064B3"/>
    <w:rsid w:val="006068AC"/>
    <w:rsid w:val="0060791F"/>
    <w:rsid w:val="00610A14"/>
    <w:rsid w:val="00613940"/>
    <w:rsid w:val="0061395A"/>
    <w:rsid w:val="006139C9"/>
    <w:rsid w:val="00614884"/>
    <w:rsid w:val="00614E61"/>
    <w:rsid w:val="00615D50"/>
    <w:rsid w:val="00616C69"/>
    <w:rsid w:val="006171D7"/>
    <w:rsid w:val="006172C8"/>
    <w:rsid w:val="006208BD"/>
    <w:rsid w:val="0062140A"/>
    <w:rsid w:val="00621C7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4290"/>
    <w:rsid w:val="00637EC0"/>
    <w:rsid w:val="006406F7"/>
    <w:rsid w:val="00643227"/>
    <w:rsid w:val="00643654"/>
    <w:rsid w:val="00644B15"/>
    <w:rsid w:val="006461D3"/>
    <w:rsid w:val="00646BAB"/>
    <w:rsid w:val="006476A5"/>
    <w:rsid w:val="00650155"/>
    <w:rsid w:val="00650430"/>
    <w:rsid w:val="00651E02"/>
    <w:rsid w:val="00654F30"/>
    <w:rsid w:val="0065500F"/>
    <w:rsid w:val="006552D9"/>
    <w:rsid w:val="00655326"/>
    <w:rsid w:val="00655DB2"/>
    <w:rsid w:val="0065620F"/>
    <w:rsid w:val="006568E9"/>
    <w:rsid w:val="00657A09"/>
    <w:rsid w:val="00660282"/>
    <w:rsid w:val="006611AF"/>
    <w:rsid w:val="00661312"/>
    <w:rsid w:val="006631FD"/>
    <w:rsid w:val="00663B83"/>
    <w:rsid w:val="006649D1"/>
    <w:rsid w:val="0066605C"/>
    <w:rsid w:val="00666304"/>
    <w:rsid w:val="00667357"/>
    <w:rsid w:val="00667CD8"/>
    <w:rsid w:val="0067099A"/>
    <w:rsid w:val="00671C47"/>
    <w:rsid w:val="00672655"/>
    <w:rsid w:val="00673083"/>
    <w:rsid w:val="006746CA"/>
    <w:rsid w:val="00674CAB"/>
    <w:rsid w:val="00675280"/>
    <w:rsid w:val="0067532D"/>
    <w:rsid w:val="006756FD"/>
    <w:rsid w:val="0067573C"/>
    <w:rsid w:val="00675756"/>
    <w:rsid w:val="006757F0"/>
    <w:rsid w:val="00677F43"/>
    <w:rsid w:val="00677F52"/>
    <w:rsid w:val="00680282"/>
    <w:rsid w:val="00681775"/>
    <w:rsid w:val="0068253B"/>
    <w:rsid w:val="00682584"/>
    <w:rsid w:val="00682CD4"/>
    <w:rsid w:val="00682CF7"/>
    <w:rsid w:val="00683649"/>
    <w:rsid w:val="0068534A"/>
    <w:rsid w:val="00686BA6"/>
    <w:rsid w:val="00687039"/>
    <w:rsid w:val="0069012B"/>
    <w:rsid w:val="0069024A"/>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167"/>
    <w:rsid w:val="006C370D"/>
    <w:rsid w:val="006C3EBD"/>
    <w:rsid w:val="006C45DD"/>
    <w:rsid w:val="006C4A6A"/>
    <w:rsid w:val="006C4FAA"/>
    <w:rsid w:val="006C7082"/>
    <w:rsid w:val="006D2C00"/>
    <w:rsid w:val="006D538D"/>
    <w:rsid w:val="006D5F32"/>
    <w:rsid w:val="006E0A15"/>
    <w:rsid w:val="006E0B09"/>
    <w:rsid w:val="006E0F7E"/>
    <w:rsid w:val="006E1111"/>
    <w:rsid w:val="006E1339"/>
    <w:rsid w:val="006E381D"/>
    <w:rsid w:val="006E3BD8"/>
    <w:rsid w:val="006E3CF3"/>
    <w:rsid w:val="006E45A0"/>
    <w:rsid w:val="006E583E"/>
    <w:rsid w:val="006E6C1F"/>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DA1"/>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515F"/>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1CB"/>
    <w:rsid w:val="0075243A"/>
    <w:rsid w:val="007526A3"/>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6CBA"/>
    <w:rsid w:val="0077723F"/>
    <w:rsid w:val="007802BF"/>
    <w:rsid w:val="0078046A"/>
    <w:rsid w:val="00781129"/>
    <w:rsid w:val="00781142"/>
    <w:rsid w:val="00781800"/>
    <w:rsid w:val="00782064"/>
    <w:rsid w:val="0078394E"/>
    <w:rsid w:val="00784AF8"/>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7CE"/>
    <w:rsid w:val="007C7A84"/>
    <w:rsid w:val="007C7D4D"/>
    <w:rsid w:val="007D00F2"/>
    <w:rsid w:val="007D05C6"/>
    <w:rsid w:val="007D0C46"/>
    <w:rsid w:val="007D1A99"/>
    <w:rsid w:val="007D1ADC"/>
    <w:rsid w:val="007D272B"/>
    <w:rsid w:val="007D2C77"/>
    <w:rsid w:val="007D3F15"/>
    <w:rsid w:val="007D41F4"/>
    <w:rsid w:val="007D4890"/>
    <w:rsid w:val="007D4ACD"/>
    <w:rsid w:val="007D4C18"/>
    <w:rsid w:val="007D5128"/>
    <w:rsid w:val="007D5CAC"/>
    <w:rsid w:val="007D640E"/>
    <w:rsid w:val="007D6C82"/>
    <w:rsid w:val="007D7CD1"/>
    <w:rsid w:val="007E0DD3"/>
    <w:rsid w:val="007E193D"/>
    <w:rsid w:val="007E2B95"/>
    <w:rsid w:val="007E3873"/>
    <w:rsid w:val="007E5285"/>
    <w:rsid w:val="007E5306"/>
    <w:rsid w:val="007E5B60"/>
    <w:rsid w:val="007F042D"/>
    <w:rsid w:val="007F0898"/>
    <w:rsid w:val="007F0D15"/>
    <w:rsid w:val="007F18E4"/>
    <w:rsid w:val="007F2DDE"/>
    <w:rsid w:val="007F4907"/>
    <w:rsid w:val="007F4EED"/>
    <w:rsid w:val="007F603E"/>
    <w:rsid w:val="007F663D"/>
    <w:rsid w:val="007F6B5B"/>
    <w:rsid w:val="007F6E98"/>
    <w:rsid w:val="007F7036"/>
    <w:rsid w:val="00800938"/>
    <w:rsid w:val="00801286"/>
    <w:rsid w:val="0080171B"/>
    <w:rsid w:val="00801AC3"/>
    <w:rsid w:val="00802082"/>
    <w:rsid w:val="008025E9"/>
    <w:rsid w:val="00803002"/>
    <w:rsid w:val="00803CCE"/>
    <w:rsid w:val="00804D4F"/>
    <w:rsid w:val="0080562C"/>
    <w:rsid w:val="008066D4"/>
    <w:rsid w:val="00806CA5"/>
    <w:rsid w:val="0080759F"/>
    <w:rsid w:val="008075E5"/>
    <w:rsid w:val="0081126F"/>
    <w:rsid w:val="008115B6"/>
    <w:rsid w:val="00811813"/>
    <w:rsid w:val="00812ECA"/>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0DCA"/>
    <w:rsid w:val="00831C1F"/>
    <w:rsid w:val="00833B09"/>
    <w:rsid w:val="00834BE9"/>
    <w:rsid w:val="008377BE"/>
    <w:rsid w:val="00840C5E"/>
    <w:rsid w:val="00842011"/>
    <w:rsid w:val="0084240C"/>
    <w:rsid w:val="00843427"/>
    <w:rsid w:val="0084378B"/>
    <w:rsid w:val="00845752"/>
    <w:rsid w:val="008500E3"/>
    <w:rsid w:val="00850937"/>
    <w:rsid w:val="0085206E"/>
    <w:rsid w:val="00853515"/>
    <w:rsid w:val="0085522A"/>
    <w:rsid w:val="008562F0"/>
    <w:rsid w:val="008565A1"/>
    <w:rsid w:val="00856BC7"/>
    <w:rsid w:val="00856D6D"/>
    <w:rsid w:val="008573D3"/>
    <w:rsid w:val="00861A6E"/>
    <w:rsid w:val="008628BC"/>
    <w:rsid w:val="008629F8"/>
    <w:rsid w:val="00863A31"/>
    <w:rsid w:val="00863C38"/>
    <w:rsid w:val="008640C8"/>
    <w:rsid w:val="00865283"/>
    <w:rsid w:val="008655C4"/>
    <w:rsid w:val="00865993"/>
    <w:rsid w:val="00865C97"/>
    <w:rsid w:val="00866107"/>
    <w:rsid w:val="00866ACD"/>
    <w:rsid w:val="0086706A"/>
    <w:rsid w:val="008679F6"/>
    <w:rsid w:val="00867AB5"/>
    <w:rsid w:val="00870161"/>
    <w:rsid w:val="0087051A"/>
    <w:rsid w:val="008708F5"/>
    <w:rsid w:val="00870ED6"/>
    <w:rsid w:val="00871FC5"/>
    <w:rsid w:val="00872633"/>
    <w:rsid w:val="00872BA7"/>
    <w:rsid w:val="00872CFD"/>
    <w:rsid w:val="00872DAE"/>
    <w:rsid w:val="00873ED7"/>
    <w:rsid w:val="008748FC"/>
    <w:rsid w:val="00880CFD"/>
    <w:rsid w:val="00881663"/>
    <w:rsid w:val="008816BB"/>
    <w:rsid w:val="00881A95"/>
    <w:rsid w:val="0088234D"/>
    <w:rsid w:val="00882634"/>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198A"/>
    <w:rsid w:val="00922B7A"/>
    <w:rsid w:val="00923EF2"/>
    <w:rsid w:val="00924D2F"/>
    <w:rsid w:val="00924FB7"/>
    <w:rsid w:val="00925990"/>
    <w:rsid w:val="00926914"/>
    <w:rsid w:val="00926CE6"/>
    <w:rsid w:val="00926EBD"/>
    <w:rsid w:val="00927069"/>
    <w:rsid w:val="00927D09"/>
    <w:rsid w:val="0093101B"/>
    <w:rsid w:val="009321A4"/>
    <w:rsid w:val="009322D4"/>
    <w:rsid w:val="00933B05"/>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743"/>
    <w:rsid w:val="00966DC8"/>
    <w:rsid w:val="00967892"/>
    <w:rsid w:val="00967955"/>
    <w:rsid w:val="00967CAD"/>
    <w:rsid w:val="00970997"/>
    <w:rsid w:val="00971C19"/>
    <w:rsid w:val="00971C49"/>
    <w:rsid w:val="009732F6"/>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9C8"/>
    <w:rsid w:val="009A0D84"/>
    <w:rsid w:val="009A2B09"/>
    <w:rsid w:val="009A2CFB"/>
    <w:rsid w:val="009A2D51"/>
    <w:rsid w:val="009A312C"/>
    <w:rsid w:val="009A32D7"/>
    <w:rsid w:val="009A414C"/>
    <w:rsid w:val="009A453C"/>
    <w:rsid w:val="009A4C7C"/>
    <w:rsid w:val="009A4EFD"/>
    <w:rsid w:val="009A6F68"/>
    <w:rsid w:val="009A723A"/>
    <w:rsid w:val="009A75E4"/>
    <w:rsid w:val="009A7B72"/>
    <w:rsid w:val="009B10AC"/>
    <w:rsid w:val="009B17E2"/>
    <w:rsid w:val="009B1CEA"/>
    <w:rsid w:val="009B27A8"/>
    <w:rsid w:val="009B28D7"/>
    <w:rsid w:val="009B3476"/>
    <w:rsid w:val="009B4746"/>
    <w:rsid w:val="009B68BE"/>
    <w:rsid w:val="009B756C"/>
    <w:rsid w:val="009B7732"/>
    <w:rsid w:val="009B7995"/>
    <w:rsid w:val="009C0A48"/>
    <w:rsid w:val="009C0FCB"/>
    <w:rsid w:val="009C1993"/>
    <w:rsid w:val="009C314E"/>
    <w:rsid w:val="009C38F5"/>
    <w:rsid w:val="009C3DB8"/>
    <w:rsid w:val="009C4464"/>
    <w:rsid w:val="009C497E"/>
    <w:rsid w:val="009C4E68"/>
    <w:rsid w:val="009C7A5E"/>
    <w:rsid w:val="009C7C76"/>
    <w:rsid w:val="009D08BF"/>
    <w:rsid w:val="009D0F75"/>
    <w:rsid w:val="009D10D5"/>
    <w:rsid w:val="009D1430"/>
    <w:rsid w:val="009D21F8"/>
    <w:rsid w:val="009D26F4"/>
    <w:rsid w:val="009D303C"/>
    <w:rsid w:val="009D3227"/>
    <w:rsid w:val="009D3FA4"/>
    <w:rsid w:val="009D4480"/>
    <w:rsid w:val="009D51AD"/>
    <w:rsid w:val="009D52F4"/>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2B5"/>
    <w:rsid w:val="009E6365"/>
    <w:rsid w:val="009E6523"/>
    <w:rsid w:val="009E6C4C"/>
    <w:rsid w:val="009E7154"/>
    <w:rsid w:val="009E7BA0"/>
    <w:rsid w:val="009F01FD"/>
    <w:rsid w:val="009F0C97"/>
    <w:rsid w:val="009F1AFF"/>
    <w:rsid w:val="009F3973"/>
    <w:rsid w:val="009F3C0B"/>
    <w:rsid w:val="009F55A9"/>
    <w:rsid w:val="009F666A"/>
    <w:rsid w:val="009F6ED2"/>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3A4E"/>
    <w:rsid w:val="00A141F4"/>
    <w:rsid w:val="00A14C45"/>
    <w:rsid w:val="00A15C12"/>
    <w:rsid w:val="00A15EC7"/>
    <w:rsid w:val="00A1611E"/>
    <w:rsid w:val="00A1692C"/>
    <w:rsid w:val="00A16EFA"/>
    <w:rsid w:val="00A1708D"/>
    <w:rsid w:val="00A20199"/>
    <w:rsid w:val="00A2134A"/>
    <w:rsid w:val="00A217A0"/>
    <w:rsid w:val="00A21BCF"/>
    <w:rsid w:val="00A21CF2"/>
    <w:rsid w:val="00A22A21"/>
    <w:rsid w:val="00A23961"/>
    <w:rsid w:val="00A2431C"/>
    <w:rsid w:val="00A24797"/>
    <w:rsid w:val="00A247E8"/>
    <w:rsid w:val="00A253BA"/>
    <w:rsid w:val="00A254B4"/>
    <w:rsid w:val="00A25EF4"/>
    <w:rsid w:val="00A26FA7"/>
    <w:rsid w:val="00A274B4"/>
    <w:rsid w:val="00A27E8F"/>
    <w:rsid w:val="00A3168A"/>
    <w:rsid w:val="00A324A8"/>
    <w:rsid w:val="00A324E3"/>
    <w:rsid w:val="00A3525E"/>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B6E"/>
    <w:rsid w:val="00A56E55"/>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7763A"/>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7B8"/>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3FD0"/>
    <w:rsid w:val="00AC4576"/>
    <w:rsid w:val="00AC5DA9"/>
    <w:rsid w:val="00AC73DF"/>
    <w:rsid w:val="00AC7E9E"/>
    <w:rsid w:val="00AD0609"/>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6A7"/>
    <w:rsid w:val="00AE4D0D"/>
    <w:rsid w:val="00AE5042"/>
    <w:rsid w:val="00AE5D7B"/>
    <w:rsid w:val="00AE5F81"/>
    <w:rsid w:val="00AE610C"/>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4D26"/>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1F32"/>
    <w:rsid w:val="00B72E14"/>
    <w:rsid w:val="00B731E5"/>
    <w:rsid w:val="00B73D99"/>
    <w:rsid w:val="00B74FB1"/>
    <w:rsid w:val="00B7699B"/>
    <w:rsid w:val="00B801E1"/>
    <w:rsid w:val="00B804F9"/>
    <w:rsid w:val="00B805F6"/>
    <w:rsid w:val="00B80BCC"/>
    <w:rsid w:val="00B81B26"/>
    <w:rsid w:val="00B82ECB"/>
    <w:rsid w:val="00B841CA"/>
    <w:rsid w:val="00B8438A"/>
    <w:rsid w:val="00B852A0"/>
    <w:rsid w:val="00B85322"/>
    <w:rsid w:val="00B858FC"/>
    <w:rsid w:val="00B85AF9"/>
    <w:rsid w:val="00B8612C"/>
    <w:rsid w:val="00B86B85"/>
    <w:rsid w:val="00B90B55"/>
    <w:rsid w:val="00B90E11"/>
    <w:rsid w:val="00B915FE"/>
    <w:rsid w:val="00B91D3B"/>
    <w:rsid w:val="00B92274"/>
    <w:rsid w:val="00B92491"/>
    <w:rsid w:val="00B933D1"/>
    <w:rsid w:val="00B9452A"/>
    <w:rsid w:val="00B95C1F"/>
    <w:rsid w:val="00B9656C"/>
    <w:rsid w:val="00BA1B4F"/>
    <w:rsid w:val="00BA2641"/>
    <w:rsid w:val="00BA2C73"/>
    <w:rsid w:val="00BA2CE3"/>
    <w:rsid w:val="00BA3086"/>
    <w:rsid w:val="00BA3A66"/>
    <w:rsid w:val="00BA556D"/>
    <w:rsid w:val="00BA5619"/>
    <w:rsid w:val="00BA721B"/>
    <w:rsid w:val="00BA7AC2"/>
    <w:rsid w:val="00BA7D82"/>
    <w:rsid w:val="00BB180A"/>
    <w:rsid w:val="00BB18EB"/>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283D"/>
    <w:rsid w:val="00BD35E6"/>
    <w:rsid w:val="00BD40C3"/>
    <w:rsid w:val="00BD4A16"/>
    <w:rsid w:val="00BD7277"/>
    <w:rsid w:val="00BD74A5"/>
    <w:rsid w:val="00BD7672"/>
    <w:rsid w:val="00BD7C37"/>
    <w:rsid w:val="00BE3FFB"/>
    <w:rsid w:val="00BE42D4"/>
    <w:rsid w:val="00BE58FD"/>
    <w:rsid w:val="00BE5CCC"/>
    <w:rsid w:val="00BE6C14"/>
    <w:rsid w:val="00BF104A"/>
    <w:rsid w:val="00BF293B"/>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282"/>
    <w:rsid w:val="00C0753E"/>
    <w:rsid w:val="00C108A3"/>
    <w:rsid w:val="00C10EF6"/>
    <w:rsid w:val="00C11904"/>
    <w:rsid w:val="00C12198"/>
    <w:rsid w:val="00C13545"/>
    <w:rsid w:val="00C1534D"/>
    <w:rsid w:val="00C15D7A"/>
    <w:rsid w:val="00C200FB"/>
    <w:rsid w:val="00C2148E"/>
    <w:rsid w:val="00C216CE"/>
    <w:rsid w:val="00C227E1"/>
    <w:rsid w:val="00C22D0B"/>
    <w:rsid w:val="00C24911"/>
    <w:rsid w:val="00C2498B"/>
    <w:rsid w:val="00C2564D"/>
    <w:rsid w:val="00C25B9E"/>
    <w:rsid w:val="00C2652C"/>
    <w:rsid w:val="00C2679B"/>
    <w:rsid w:val="00C26B36"/>
    <w:rsid w:val="00C303CE"/>
    <w:rsid w:val="00C30E7B"/>
    <w:rsid w:val="00C3123E"/>
    <w:rsid w:val="00C31A5E"/>
    <w:rsid w:val="00C32193"/>
    <w:rsid w:val="00C33409"/>
    <w:rsid w:val="00C33C5F"/>
    <w:rsid w:val="00C37299"/>
    <w:rsid w:val="00C37323"/>
    <w:rsid w:val="00C37510"/>
    <w:rsid w:val="00C37B10"/>
    <w:rsid w:val="00C41211"/>
    <w:rsid w:val="00C4156D"/>
    <w:rsid w:val="00C41D0D"/>
    <w:rsid w:val="00C4367D"/>
    <w:rsid w:val="00C443F8"/>
    <w:rsid w:val="00C449B9"/>
    <w:rsid w:val="00C44B38"/>
    <w:rsid w:val="00C44C16"/>
    <w:rsid w:val="00C46896"/>
    <w:rsid w:val="00C470F5"/>
    <w:rsid w:val="00C4744E"/>
    <w:rsid w:val="00C47BAD"/>
    <w:rsid w:val="00C53C17"/>
    <w:rsid w:val="00C5422B"/>
    <w:rsid w:val="00C54B2D"/>
    <w:rsid w:val="00C54E23"/>
    <w:rsid w:val="00C55A93"/>
    <w:rsid w:val="00C56DAB"/>
    <w:rsid w:val="00C571E6"/>
    <w:rsid w:val="00C5768B"/>
    <w:rsid w:val="00C57D37"/>
    <w:rsid w:val="00C61190"/>
    <w:rsid w:val="00C623BE"/>
    <w:rsid w:val="00C62B4F"/>
    <w:rsid w:val="00C62D54"/>
    <w:rsid w:val="00C64402"/>
    <w:rsid w:val="00C6595F"/>
    <w:rsid w:val="00C65DC9"/>
    <w:rsid w:val="00C677F8"/>
    <w:rsid w:val="00C71F06"/>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6DD7"/>
    <w:rsid w:val="00C87034"/>
    <w:rsid w:val="00C90975"/>
    <w:rsid w:val="00C9152A"/>
    <w:rsid w:val="00C91DBE"/>
    <w:rsid w:val="00C91FE3"/>
    <w:rsid w:val="00C93AC9"/>
    <w:rsid w:val="00C93EF3"/>
    <w:rsid w:val="00C9495C"/>
    <w:rsid w:val="00C95577"/>
    <w:rsid w:val="00C967D6"/>
    <w:rsid w:val="00C96DD7"/>
    <w:rsid w:val="00C97505"/>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1A49"/>
    <w:rsid w:val="00CC1E67"/>
    <w:rsid w:val="00CC25FF"/>
    <w:rsid w:val="00CC2E00"/>
    <w:rsid w:val="00CC2ED5"/>
    <w:rsid w:val="00CC3508"/>
    <w:rsid w:val="00CC35B3"/>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E5DCE"/>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09C4"/>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1A64"/>
    <w:rsid w:val="00D31E87"/>
    <w:rsid w:val="00D323E0"/>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3D8"/>
    <w:rsid w:val="00D45C77"/>
    <w:rsid w:val="00D45C7B"/>
    <w:rsid w:val="00D466B7"/>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777"/>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54C"/>
    <w:rsid w:val="00D74A5D"/>
    <w:rsid w:val="00D74AFF"/>
    <w:rsid w:val="00D753FC"/>
    <w:rsid w:val="00D75C67"/>
    <w:rsid w:val="00D76031"/>
    <w:rsid w:val="00D768A1"/>
    <w:rsid w:val="00D76E21"/>
    <w:rsid w:val="00D8063B"/>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092A"/>
    <w:rsid w:val="00DA1036"/>
    <w:rsid w:val="00DA1A17"/>
    <w:rsid w:val="00DA1BBD"/>
    <w:rsid w:val="00DA1CD1"/>
    <w:rsid w:val="00DA344F"/>
    <w:rsid w:val="00DA3F7B"/>
    <w:rsid w:val="00DA43B1"/>
    <w:rsid w:val="00DA460A"/>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416"/>
    <w:rsid w:val="00DE6717"/>
    <w:rsid w:val="00DE6B30"/>
    <w:rsid w:val="00DF0AD3"/>
    <w:rsid w:val="00DF0B7F"/>
    <w:rsid w:val="00DF190F"/>
    <w:rsid w:val="00DF27B4"/>
    <w:rsid w:val="00DF2D50"/>
    <w:rsid w:val="00DF324F"/>
    <w:rsid w:val="00DF4C57"/>
    <w:rsid w:val="00DF56A8"/>
    <w:rsid w:val="00DF5CCE"/>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09B5"/>
    <w:rsid w:val="00E21B45"/>
    <w:rsid w:val="00E22CD3"/>
    <w:rsid w:val="00E23C03"/>
    <w:rsid w:val="00E2462F"/>
    <w:rsid w:val="00E25B54"/>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167"/>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108A"/>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528"/>
    <w:rsid w:val="00E93D30"/>
    <w:rsid w:val="00E9404C"/>
    <w:rsid w:val="00E94FDA"/>
    <w:rsid w:val="00E95164"/>
    <w:rsid w:val="00E96C41"/>
    <w:rsid w:val="00EA0E9A"/>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1EB"/>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6E37"/>
    <w:rsid w:val="00EF7649"/>
    <w:rsid w:val="00EF7B3C"/>
    <w:rsid w:val="00F00ADB"/>
    <w:rsid w:val="00F026F4"/>
    <w:rsid w:val="00F0385D"/>
    <w:rsid w:val="00F04120"/>
    <w:rsid w:val="00F04581"/>
    <w:rsid w:val="00F04738"/>
    <w:rsid w:val="00F049D7"/>
    <w:rsid w:val="00F06645"/>
    <w:rsid w:val="00F06864"/>
    <w:rsid w:val="00F06A59"/>
    <w:rsid w:val="00F06BCA"/>
    <w:rsid w:val="00F06DFD"/>
    <w:rsid w:val="00F077AA"/>
    <w:rsid w:val="00F07A87"/>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B7F"/>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1FA1"/>
    <w:rsid w:val="00F4231F"/>
    <w:rsid w:val="00F42AC5"/>
    <w:rsid w:val="00F4303E"/>
    <w:rsid w:val="00F4332B"/>
    <w:rsid w:val="00F43D92"/>
    <w:rsid w:val="00F43E6F"/>
    <w:rsid w:val="00F43E72"/>
    <w:rsid w:val="00F4444B"/>
    <w:rsid w:val="00F44923"/>
    <w:rsid w:val="00F44E81"/>
    <w:rsid w:val="00F4524B"/>
    <w:rsid w:val="00F462B8"/>
    <w:rsid w:val="00F46584"/>
    <w:rsid w:val="00F46F43"/>
    <w:rsid w:val="00F528C6"/>
    <w:rsid w:val="00F54020"/>
    <w:rsid w:val="00F5437B"/>
    <w:rsid w:val="00F552AE"/>
    <w:rsid w:val="00F5704B"/>
    <w:rsid w:val="00F5795B"/>
    <w:rsid w:val="00F601CC"/>
    <w:rsid w:val="00F60479"/>
    <w:rsid w:val="00F61441"/>
    <w:rsid w:val="00F614B5"/>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69EE"/>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5E63"/>
    <w:rsid w:val="00FC7162"/>
    <w:rsid w:val="00FC7A0E"/>
    <w:rsid w:val="00FC7FDC"/>
    <w:rsid w:val="00FD0183"/>
    <w:rsid w:val="00FD0417"/>
    <w:rsid w:val="00FD0B26"/>
    <w:rsid w:val="00FD15B4"/>
    <w:rsid w:val="00FD268E"/>
    <w:rsid w:val="00FD29C1"/>
    <w:rsid w:val="00FD38C6"/>
    <w:rsid w:val="00FD4C00"/>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46C1"/>
    <w:rsid w:val="00FF5149"/>
    <w:rsid w:val="00FF52B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E25B54"/>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E25B54"/>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247624" TargetMode="External"/><Relationship Id="rId21" Type="http://schemas.openxmlformats.org/officeDocument/2006/relationships/footnotes" Target="footnotes.xml"/><Relationship Id="rId42" Type="http://schemas.openxmlformats.org/officeDocument/2006/relationships/footer" Target="footer5.xml"/><Relationship Id="rId63" Type="http://schemas.openxmlformats.org/officeDocument/2006/relationships/hyperlink" Target="http://www.explore.m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go.microsoft.com/fwlink/?linkid=69500" TargetMode="External"/><Relationship Id="rId107" Type="http://schemas.openxmlformats.org/officeDocument/2006/relationships/hyperlink" Target="http://go.microsoft.com/?linkid=4426611" TargetMode="External"/><Relationship Id="rId11" Type="http://schemas.openxmlformats.org/officeDocument/2006/relationships/customXml" Target="../customXml/item11.xml"/><Relationship Id="rId32" Type="http://schemas.openxmlformats.org/officeDocument/2006/relationships/footer" Target="footer3.xml"/><Relationship Id="rId37" Type="http://schemas.openxmlformats.org/officeDocument/2006/relationships/hyperlink" Target="http://www.microsoft.com/licensing/existing-customers/product-activation.aspx" TargetMode="Externa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hyperlink" Target="http://go.microsoft.com/?linkid=9710837" TargetMode="External"/><Relationship Id="rId79" Type="http://schemas.openxmlformats.org/officeDocument/2006/relationships/footer" Target="footer7.xml"/><Relationship Id="rId102" Type="http://schemas.openxmlformats.org/officeDocument/2006/relationships/hyperlink" Target="http://www.explore.ms" TargetMode="External"/><Relationship Id="rId123" Type="http://schemas.openxmlformats.org/officeDocument/2006/relationships/hyperlink" Target="http://go.microsoft.com/fwlink/?LinkID=101332"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www.explore.ms" TargetMode="External"/><Relationship Id="rId95" Type="http://schemas.openxmlformats.org/officeDocument/2006/relationships/hyperlink" Target="http://www.microsoft.com/dynamics/en/us/products/gp-availability.aspx" TargetMode="External"/><Relationship Id="rId22" Type="http://schemas.openxmlformats.org/officeDocument/2006/relationships/endnotes" Target="endnotes.xml"/><Relationship Id="rId27" Type="http://schemas.openxmlformats.org/officeDocument/2006/relationships/header" Target="header2.xml"/><Relationship Id="rId43" Type="http://schemas.openxmlformats.org/officeDocument/2006/relationships/footer" Target="footer6.xml"/><Relationship Id="rId48" Type="http://schemas.openxmlformats.org/officeDocument/2006/relationships/hyperlink" Target="http://www.microsoft.com/dynamics/en/us/products/ax-availability.aspx" TargetMode="External"/><Relationship Id="rId64" Type="http://schemas.openxmlformats.org/officeDocument/2006/relationships/hyperlink" Target="http://www.explore.ms" TargetMode="External"/><Relationship Id="rId69" Type="http://schemas.openxmlformats.org/officeDocument/2006/relationships/hyperlink" Target="http://www.explore.ms"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247624" TargetMode="External"/><Relationship Id="rId134" Type="http://schemas.openxmlformats.org/officeDocument/2006/relationships/footer" Target="footer10.xml"/><Relationship Id="rId139" Type="http://schemas.openxmlformats.org/officeDocument/2006/relationships/hyperlink" Target="http://go.microsoft.com/fwlink/?linkid=69502" TargetMode="External"/><Relationship Id="rId80" Type="http://schemas.openxmlformats.org/officeDocument/2006/relationships/hyperlink" Target="http://go.microsoft.com/fwlink/?LinkID=229882" TargetMode="Externa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styles" Target="styles.xml"/><Relationship Id="rId33" Type="http://schemas.openxmlformats.org/officeDocument/2006/relationships/hyperlink" Target="http://www.microsoftvolumelicensing.com/userights/DocumentSearch.aspx?Mode=3&amp;DocumentTypeId=2" TargetMode="External"/><Relationship Id="rId38" Type="http://schemas.openxmlformats.org/officeDocument/2006/relationships/hyperlink" Target="http://go.microsoft.com/fwlink/?LinkID=66406" TargetMode="External"/><Relationship Id="rId59" Type="http://schemas.openxmlformats.org/officeDocument/2006/relationships/hyperlink" Target="http://www.microsoft.com/dynamics/en/us/products/gp-availability.aspx" TargetMode="External"/><Relationship Id="rId103" Type="http://schemas.openxmlformats.org/officeDocument/2006/relationships/hyperlink" Target="http://www.explore.ms" TargetMode="External"/><Relationship Id="rId108" Type="http://schemas.openxmlformats.org/officeDocument/2006/relationships/hyperlink" Target="http://go.microsoft.com/?linkid=4426611" TargetMode="External"/><Relationship Id="rId124" Type="http://schemas.openxmlformats.org/officeDocument/2006/relationships/hyperlink" Target="http://go.microsoft.com/fwlink/?LinkId=137325" TargetMode="External"/><Relationship Id="rId129" Type="http://schemas.openxmlformats.org/officeDocument/2006/relationships/hyperlink" Target="http://go.microsoft.com/fwlink/?LinkID=101332" TargetMode="External"/><Relationship Id="rId54" Type="http://schemas.openxmlformats.org/officeDocument/2006/relationships/hyperlink" Target="https://mbs.microsoft.com/partnersource/partneressentials/pllp" TargetMode="External"/><Relationship Id="rId70" Type="http://schemas.openxmlformats.org/officeDocument/2006/relationships/hyperlink" Target="http://www.explore.m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explore.ms" TargetMode="External"/><Relationship Id="rId96" Type="http://schemas.openxmlformats.org/officeDocument/2006/relationships/hyperlink" Target="https://mbs.microsoft.com/partnersource/partneressentials/pllp" TargetMode="External"/><Relationship Id="rId14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s://mbs.microsoft.com/partnersource/partneressentials/pllp" TargetMode="External"/><Relationship Id="rId114" Type="http://schemas.openxmlformats.org/officeDocument/2006/relationships/hyperlink" Target="http://go.microsoft.com/fwlink/?LinkId=247624" TargetMode="External"/><Relationship Id="rId119" Type="http://schemas.openxmlformats.org/officeDocument/2006/relationships/hyperlink" Target="http://go.microsoft.com/fwlink/?LinkId=247624" TargetMode="External"/><Relationship Id="rId44"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www.microsoft.com/dynamics/en/us/products/nav-availability.aspx" TargetMode="External"/><Relationship Id="rId81" Type="http://schemas.openxmlformats.org/officeDocument/2006/relationships/footer" Target="footer8.xml"/><Relationship Id="rId86" Type="http://schemas.openxmlformats.org/officeDocument/2006/relationships/hyperlink" Target="http://www.explore.ms" TargetMode="External"/><Relationship Id="rId130" Type="http://schemas.openxmlformats.org/officeDocument/2006/relationships/hyperlink" Target="http://go.microsoft.com/fwlink/p/?LinkId=241491" TargetMode="External"/><Relationship Id="rId135" Type="http://schemas.openxmlformats.org/officeDocument/2006/relationships/hyperlink" Target="http://microsoft.com/licensing/contracts" TargetMode="Externa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go.microsoft.com/fwlink/?LinkID=66406" TargetMode="External"/><Relationship Id="rId109" Type="http://schemas.openxmlformats.org/officeDocument/2006/relationships/hyperlink" Target="http://go.microsoft.com/fwlink/?LinkId=247624" TargetMode="External"/><Relationship Id="rId34" Type="http://schemas.openxmlformats.org/officeDocument/2006/relationships/footer" Target="footer4.xml"/><Relationship Id="rId50" Type="http://schemas.openxmlformats.org/officeDocument/2006/relationships/hyperlink" Target="http://www.explore.ms" TargetMode="External"/><Relationship Id="rId55" Type="http://schemas.openxmlformats.org/officeDocument/2006/relationships/hyperlink" Target="http://www.explore.ms" TargetMode="External"/><Relationship Id="rId76" Type="http://schemas.openxmlformats.org/officeDocument/2006/relationships/hyperlink" Target="http://go.microsoft.com/fwlink/?linkid=96551" TargetMode="External"/><Relationship Id="rId97" Type="http://schemas.openxmlformats.org/officeDocument/2006/relationships/hyperlink" Target="http://www.explore.ms" TargetMode="External"/><Relationship Id="rId104" Type="http://schemas.openxmlformats.org/officeDocument/2006/relationships/hyperlink" Target="http://www.explore.ms" TargetMode="External"/><Relationship Id="rId120" Type="http://schemas.openxmlformats.org/officeDocument/2006/relationships/hyperlink" Target="http://go.microsoft.com/fwlink/?LinkId=247624" TargetMode="External"/><Relationship Id="rId125" Type="http://schemas.openxmlformats.org/officeDocument/2006/relationships/hyperlink" Target="http://go.microsoft.com/fwlink/?LinkID=91255" TargetMode="External"/><Relationship Id="rId141" Type="http://schemas.openxmlformats.org/officeDocument/2006/relationships/footer" Target="footer12.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21969" TargetMode="External"/><Relationship Id="rId45" Type="http://schemas.openxmlformats.org/officeDocument/2006/relationships/hyperlink" Target="http://www.explore.ms" TargetMode="External"/><Relationship Id="rId66" Type="http://schemas.openxmlformats.org/officeDocument/2006/relationships/hyperlink" Target="https://mbs.microsoft.com/partnersource/partneressentials/pllp" TargetMode="External"/><Relationship Id="rId87" Type="http://schemas.openxmlformats.org/officeDocument/2006/relationships/hyperlink" Target="http://www.explore.ms"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LinkId=247624" TargetMode="External"/><Relationship Id="rId131" Type="http://schemas.openxmlformats.org/officeDocument/2006/relationships/hyperlink" Target="http://go.microsoft.com/fwlink/p/?LinkId=241491" TargetMode="External"/><Relationship Id="rId136" Type="http://schemas.openxmlformats.org/officeDocument/2006/relationships/hyperlink" Target="http://www.mpegla.com/index1.cfm" TargetMode="External"/><Relationship Id="rId61" Type="http://schemas.openxmlformats.org/officeDocument/2006/relationships/hyperlink" Target="http://www.explore.ms" TargetMode="External"/><Relationship Id="rId82" Type="http://schemas.openxmlformats.org/officeDocument/2006/relationships/hyperlink" Target="http://www.explore.ms"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hyperlink" Target="http://www.microsoftvolumelicensing.com/userights/TechLimit.aspx" TargetMode="External"/><Relationship Id="rId56" Type="http://schemas.openxmlformats.org/officeDocument/2006/relationships/hyperlink" Target="http://www.explore.ms" TargetMode="External"/><Relationship Id="rId77" Type="http://schemas.openxmlformats.org/officeDocument/2006/relationships/hyperlink" Target="http://go.microsoft.com/fwlink/?linkid=96552" TargetMode="External"/><Relationship Id="rId100" Type="http://schemas.openxmlformats.org/officeDocument/2006/relationships/hyperlink" Target="http://www.microsoft.com/dynamics/en/us/products/nav-availability.aspx" TargetMode="External"/><Relationship Id="rId105" Type="http://schemas.openxmlformats.org/officeDocument/2006/relationships/hyperlink" Target="http://www.microsoft.com/dynamics/en/us/products/sl-availability.aspx" TargetMode="External"/><Relationship Id="rId126"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www.explore.ms" TargetMode="External"/><Relationship Id="rId72" Type="http://schemas.openxmlformats.org/officeDocument/2006/relationships/hyperlink" Target="https://mbs.microsoft.com/partnersource/partneressentials/pllp"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footer" Target="footer9.xm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www.explore.ms" TargetMode="External"/><Relationship Id="rId67" Type="http://schemas.openxmlformats.org/officeDocument/2006/relationships/hyperlink" Target="http://www.explore.ms" TargetMode="External"/><Relationship Id="rId116" Type="http://schemas.openxmlformats.org/officeDocument/2006/relationships/hyperlink" Target="http://go.microsoft.com/fwlink/?LinkId=247624" TargetMode="External"/><Relationship Id="rId137" Type="http://schemas.openxmlformats.org/officeDocument/2006/relationships/hyperlink" Target="http://go.microsoft.com/fwlink/?linkid=39157" TargetMode="External"/><Relationship Id="rId20" Type="http://schemas.openxmlformats.org/officeDocument/2006/relationships/webSettings" Target="webSettings.xml"/><Relationship Id="rId41" Type="http://schemas.openxmlformats.org/officeDocument/2006/relationships/hyperlink" Target="http://go.microsoft.com/fwlink/?LinkId=247624" TargetMode="External"/><Relationship Id="rId62" Type="http://schemas.openxmlformats.org/officeDocument/2006/relationships/hyperlink" Target="http://www.explore.ms" TargetMode="External"/><Relationship Id="rId83" Type="http://schemas.openxmlformats.org/officeDocument/2006/relationships/hyperlink" Target="http://go.microsoft.com/?linkid=9710837" TargetMode="External"/><Relationship Id="rId88" Type="http://schemas.openxmlformats.org/officeDocument/2006/relationships/hyperlink" Target="http://www.microsoft.com/dynamics/en/us/products/ax-availability.aspx" TargetMode="External"/><Relationship Id="rId111" Type="http://schemas.openxmlformats.org/officeDocument/2006/relationships/hyperlink" Target="http://go.microsoft.com/fwlink/?LinkId=247624" TargetMode="External"/><Relationship Id="rId132" Type="http://schemas.openxmlformats.org/officeDocument/2006/relationships/hyperlink" Target="file:///C:\Users\V-KANNA\Documents\MS%20-%20Server\go.microsoft.com\fwlink\%3fLinkId=241320" TargetMode="Externa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www.explore.ms" TargetMode="External"/><Relationship Id="rId106" Type="http://schemas.openxmlformats.org/officeDocument/2006/relationships/hyperlink" Target="https://mbs.microsoft.com/partnersource/partneressentials/pllp"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www.explore.ms" TargetMode="External"/><Relationship Id="rId73" Type="http://schemas.openxmlformats.org/officeDocument/2006/relationships/hyperlink" Target="http://go.microsoft.com/?linkid=9710837" TargetMode="External"/><Relationship Id="rId78" Type="http://schemas.openxmlformats.org/officeDocument/2006/relationships/header" Target="header6.xml"/><Relationship Id="rId94" Type="http://schemas.openxmlformats.org/officeDocument/2006/relationships/hyperlink" Target="http://www.explore.ms" TargetMode="External"/><Relationship Id="rId99" Type="http://schemas.openxmlformats.org/officeDocument/2006/relationships/hyperlink" Target="http://www.explore.m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go.microsoft.com/fwlink/?LinkId=87415"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www.explore.ms" TargetMode="External"/><Relationship Id="rId68" Type="http://schemas.openxmlformats.org/officeDocument/2006/relationships/hyperlink" Target="http://www.explore.ms"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47624" TargetMode="External"/><Relationship Id="rId133" Type="http://schemas.openxmlformats.org/officeDocument/2006/relationships/hyperlink" Target="file:///C:\Users\V-KANNA\Documents\MS%20-%20Server\go.microsoft.com\fwlink\%3fLinkId=241320"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DBABD7D2-D581-448D-8D7D-3A78D0E2307A}">
  <ds:schemaRefs>
    <ds:schemaRef ds:uri="http://schemas.openxmlformats.org/officeDocument/2006/bibliography"/>
  </ds:schemaRefs>
</ds:datastoreItem>
</file>

<file path=customXml/itemProps11.xml><?xml version="1.0" encoding="utf-8"?>
<ds:datastoreItem xmlns:ds="http://schemas.openxmlformats.org/officeDocument/2006/customXml" ds:itemID="{66A57845-CD53-468A-9BBA-6264818FCAFB}">
  <ds:schemaRefs>
    <ds:schemaRef ds:uri="http://schemas.openxmlformats.org/officeDocument/2006/bibliography"/>
  </ds:schemaRefs>
</ds:datastoreItem>
</file>

<file path=customXml/itemProps12.xml><?xml version="1.0" encoding="utf-8"?>
<ds:datastoreItem xmlns:ds="http://schemas.openxmlformats.org/officeDocument/2006/customXml" ds:itemID="{00018E4C-23B8-47D9-B23D-DFFDA5970D36}">
  <ds:schemaRefs>
    <ds:schemaRef ds:uri="http://schemas.openxmlformats.org/officeDocument/2006/bibliography"/>
  </ds:schemaRefs>
</ds:datastoreItem>
</file>

<file path=customXml/itemProps13.xml><?xml version="1.0" encoding="utf-8"?>
<ds:datastoreItem xmlns:ds="http://schemas.openxmlformats.org/officeDocument/2006/customXml" ds:itemID="{188A20C6-C933-49C0-BBCC-409D8728F8B7}">
  <ds:schemaRefs>
    <ds:schemaRef ds:uri="http://schemas.openxmlformats.org/officeDocument/2006/bibliography"/>
  </ds:schemaRefs>
</ds:datastoreItem>
</file>

<file path=customXml/itemProps14.xml><?xml version="1.0" encoding="utf-8"?>
<ds:datastoreItem xmlns:ds="http://schemas.openxmlformats.org/officeDocument/2006/customXml" ds:itemID="{48095902-318F-4D6A-92F1-A4EFBC7016D2}">
  <ds:schemaRefs>
    <ds:schemaRef ds:uri="http://schemas.openxmlformats.org/officeDocument/2006/bibliography"/>
  </ds:schemaRefs>
</ds:datastoreItem>
</file>

<file path=customXml/itemProps15.xml><?xml version="1.0" encoding="utf-8"?>
<ds:datastoreItem xmlns:ds="http://schemas.openxmlformats.org/officeDocument/2006/customXml" ds:itemID="{9F62C967-6F8C-487E-A809-6F28BEB4B66D}">
  <ds:schemaRefs>
    <ds:schemaRef ds:uri="http://schemas.openxmlformats.org/officeDocument/2006/bibliography"/>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CCBEA395-2BF0-4DFC-83E9-0FD6C1B48C17}">
  <ds:schemaRefs>
    <ds:schemaRef ds:uri="http://schemas.openxmlformats.org/officeDocument/2006/bibliography"/>
  </ds:schemaRefs>
</ds:datastoreItem>
</file>

<file path=customXml/itemProps4.xml><?xml version="1.0" encoding="utf-8"?>
<ds:datastoreItem xmlns:ds="http://schemas.openxmlformats.org/officeDocument/2006/customXml" ds:itemID="{F5BCCAFF-3E68-411D-9852-06FF2AE04AD0}">
  <ds:schemaRefs>
    <ds:schemaRef ds:uri="http://schemas.openxmlformats.org/officeDocument/2006/bibliography"/>
  </ds:schemaRefs>
</ds:datastoreItem>
</file>

<file path=customXml/itemProps5.xml><?xml version="1.0" encoding="utf-8"?>
<ds:datastoreItem xmlns:ds="http://schemas.openxmlformats.org/officeDocument/2006/customXml" ds:itemID="{62A78A8C-A9BD-4FD9-862C-77BF498C4C8D}">
  <ds:schemaRefs>
    <ds:schemaRef ds:uri="http://schemas.openxmlformats.org/officeDocument/2006/bibliography"/>
  </ds:schemaRefs>
</ds:datastoreItem>
</file>

<file path=customXml/itemProps6.xml><?xml version="1.0" encoding="utf-8"?>
<ds:datastoreItem xmlns:ds="http://schemas.openxmlformats.org/officeDocument/2006/customXml" ds:itemID="{9E6739E0-5482-4445-A0CD-C28E29AA364C}">
  <ds:schemaRefs>
    <ds:schemaRef ds:uri="http://schemas.openxmlformats.org/officeDocument/2006/bibliography"/>
  </ds:schemaRefs>
</ds:datastoreItem>
</file>

<file path=customXml/itemProps7.xml><?xml version="1.0" encoding="utf-8"?>
<ds:datastoreItem xmlns:ds="http://schemas.openxmlformats.org/officeDocument/2006/customXml" ds:itemID="{865BB177-29EE-4614-9CFC-D6797DEF9C01}">
  <ds:schemaRefs>
    <ds:schemaRef ds:uri="http://schemas.openxmlformats.org/officeDocument/2006/bibliography"/>
  </ds:schemaRefs>
</ds:datastoreItem>
</file>

<file path=customXml/itemProps8.xml><?xml version="1.0" encoding="utf-8"?>
<ds:datastoreItem xmlns:ds="http://schemas.openxmlformats.org/officeDocument/2006/customXml" ds:itemID="{595FFABF-F0C3-40E5-8DC7-C1922B060EA1}">
  <ds:schemaRefs>
    <ds:schemaRef ds:uri="http://schemas.openxmlformats.org/officeDocument/2006/bibliography"/>
  </ds:schemaRefs>
</ds:datastoreItem>
</file>

<file path=customXml/itemProps9.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56387</Words>
  <Characters>321407</Characters>
  <Application>Microsoft Office Word</Application>
  <DocSecurity>8</DocSecurity>
  <Lines>2678</Lines>
  <Paragraphs>754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377040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Alexandra Myles (Inviso)</cp:lastModifiedBy>
  <cp:revision>5</cp:revision>
  <cp:lastPrinted>2012-08-21T14:09:00Z</cp:lastPrinted>
  <dcterms:created xsi:type="dcterms:W3CDTF">2012-08-31T20:12:00Z</dcterms:created>
  <dcterms:modified xsi:type="dcterms:W3CDTF">2012-09-25T16:19:00Z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