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265BAB" w:rsidRDefault="003B7F9B"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7216" behindDoc="0" locked="0" layoutInCell="1" allowOverlap="1">
            <wp:simplePos x="0" y="0"/>
            <wp:positionH relativeFrom="column">
              <wp:posOffset>-455930</wp:posOffset>
            </wp:positionH>
            <wp:positionV relativeFrom="page">
              <wp:posOffset>0</wp:posOffset>
            </wp:positionV>
            <wp:extent cx="7781290" cy="1106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1B5F89" w:rsidRPr="00D97034" w:rsidRDefault="001B5F89" w:rsidP="00CD1ED2">
      <w:pPr>
        <w:pStyle w:val="PURTOCHeader"/>
        <w:rPr>
          <w:lang w:val="es-ES"/>
        </w:rPr>
      </w:pPr>
      <w:r w:rsidRPr="00D97034">
        <w:rPr>
          <w:rFonts w:ascii="Arial Black" w:hAnsi="Arial Black"/>
          <w:b/>
          <w:sz w:val="32"/>
          <w:lang w:val="es-ES"/>
        </w:rPr>
        <w:t>Licencias por Volumen de Microsoft</w:t>
      </w:r>
    </w:p>
    <w:p w:rsidR="001B5F89" w:rsidRPr="00C44F5C" w:rsidRDefault="00D05436" w:rsidP="00E3021D">
      <w:pPr>
        <w:pStyle w:val="PURTOCHeader"/>
        <w:rPr>
          <w:lang w:val="es-ES"/>
        </w:rPr>
      </w:pPr>
      <w:r w:rsidRPr="00C44F5C">
        <w:rPr>
          <w:sz w:val="72"/>
          <w:lang w:val="es-ES"/>
        </w:rPr>
        <w:t xml:space="preserve">Derechos de uso </w:t>
      </w:r>
      <w:r w:rsidR="00E3021D" w:rsidRPr="00C44F5C">
        <w:rPr>
          <w:sz w:val="72"/>
          <w:lang w:val="es-ES"/>
        </w:rPr>
        <w:t>del</w:t>
      </w:r>
      <w:r w:rsidRPr="00C44F5C">
        <w:rPr>
          <w:sz w:val="72"/>
          <w:lang w:val="es-ES"/>
        </w:rPr>
        <w:t xml:space="preserve"> proveedor de servicios</w:t>
      </w:r>
    </w:p>
    <w:p w:rsidR="001B5F89" w:rsidRPr="00C44F5C" w:rsidRDefault="001B5F89" w:rsidP="001B5F89">
      <w:pPr>
        <w:pStyle w:val="PURBody"/>
        <w:rPr>
          <w:lang w:val="es-ES"/>
        </w:rPr>
      </w:pPr>
    </w:p>
    <w:p w:rsidR="001B5F89" w:rsidRPr="00C44F5C" w:rsidRDefault="001B5F89" w:rsidP="001B5F89">
      <w:pPr>
        <w:pStyle w:val="PURBody"/>
        <w:rPr>
          <w:lang w:val="es-ES"/>
        </w:rPr>
      </w:pPr>
      <w:r w:rsidRPr="00C44F5C">
        <w:rPr>
          <w:lang w:val="es-ES"/>
        </w:rPr>
        <w:t>Español Internacional | Enero 2013</w:t>
      </w:r>
    </w:p>
    <w:p w:rsidR="00396FAF" w:rsidRPr="00C44F5C" w:rsidRDefault="003B7F9B" w:rsidP="00CD1ED2">
      <w:pPr>
        <w:pStyle w:val="PURTOCHeader"/>
        <w:rPr>
          <w:lang w:val="es-ES"/>
        </w:rPr>
      </w:pPr>
      <w:r>
        <w:rPr>
          <w:noProof/>
        </w:rPr>
        <w:drawing>
          <wp:anchor distT="0" distB="0" distL="114300" distR="114300" simplePos="0" relativeHeight="251658240" behindDoc="0" locked="1" layoutInCell="1" allowOverlap="1">
            <wp:simplePos x="0" y="0"/>
            <wp:positionH relativeFrom="column">
              <wp:posOffset>-457200</wp:posOffset>
            </wp:positionH>
            <wp:positionV relativeFrom="page">
              <wp:align>bottom</wp:align>
            </wp:positionV>
            <wp:extent cx="7800975" cy="110490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810543" cy="1106170"/>
                    </a:xfrm>
                    <a:prstGeom prst="rect">
                      <a:avLst/>
                    </a:prstGeom>
                    <a:noFill/>
                    <a:ln w="9525">
                      <a:noFill/>
                      <a:miter lim="800000"/>
                      <a:headEnd/>
                      <a:tailEnd/>
                    </a:ln>
                  </pic:spPr>
                </pic:pic>
              </a:graphicData>
            </a:graphic>
            <wp14:sizeRelH relativeFrom="margin">
              <wp14:pctWidth>0</wp14:pctWidth>
            </wp14:sizeRelH>
          </wp:anchor>
        </w:drawing>
      </w: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396FAF" w:rsidRPr="00C44F5C" w:rsidRDefault="00396FAF" w:rsidP="00396FAF">
      <w:pPr>
        <w:rPr>
          <w:lang w:val="es-ES"/>
        </w:rPr>
      </w:pPr>
    </w:p>
    <w:p w:rsidR="001B5F89" w:rsidRPr="00C44F5C" w:rsidRDefault="001B5F89" w:rsidP="00396FAF">
      <w:pPr>
        <w:rPr>
          <w:lang w:val="es-ES"/>
        </w:rPr>
        <w:sectPr w:rsidR="001B5F89" w:rsidRPr="00C44F5C" w:rsidSect="00272CD1">
          <w:headerReference w:type="default" r:id="rId10"/>
          <w:footerReference w:type="default" r:id="rId11"/>
          <w:type w:val="continuous"/>
          <w:pgSz w:w="12240" w:h="15840" w:code="1"/>
          <w:pgMar w:top="1800" w:right="720" w:bottom="720" w:left="720" w:header="720" w:footer="720" w:gutter="0"/>
          <w:pgNumType w:start="0"/>
          <w:cols w:space="360"/>
          <w:titlePg/>
          <w:docGrid w:linePitch="360"/>
        </w:sectPr>
      </w:pPr>
    </w:p>
    <w:p w:rsidR="000A570B" w:rsidRPr="00725D09" w:rsidRDefault="000A570B" w:rsidP="003A212A">
      <w:pPr>
        <w:pStyle w:val="PURBlueStrong"/>
        <w:spacing w:after="240"/>
        <w:jc w:val="center"/>
        <w:rPr>
          <w:b/>
          <w:lang w:val="pt-PT"/>
        </w:rPr>
        <w:sectPr w:rsidR="000A570B" w:rsidRPr="00725D09" w:rsidSect="003A212A">
          <w:headerReference w:type="even" r:id="rId12"/>
          <w:headerReference w:type="default" r:id="rId13"/>
          <w:footerReference w:type="default" r:id="rId14"/>
          <w:headerReference w:type="first" r:id="rId15"/>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725D09">
        <w:rPr>
          <w:b/>
          <w:lang w:val="pt-PT"/>
        </w:rPr>
        <w:lastRenderedPageBreak/>
        <w:t>Tabla de Contenido</w:t>
      </w:r>
    </w:p>
    <w:p w:rsidR="00370884" w:rsidRDefault="00C0505F">
      <w:pPr>
        <w:pStyle w:val="TOC1"/>
        <w:tabs>
          <w:tab w:val="right" w:leader="dot" w:pos="5210"/>
        </w:tabs>
        <w:rPr>
          <w:rFonts w:asciiTheme="minorHAnsi" w:eastAsiaTheme="minorEastAsia" w:hAnsiTheme="minorHAnsi" w:cstheme="minorBid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40736814" w:history="1">
        <w:r w:rsidR="00370884" w:rsidRPr="0037521E">
          <w:rPr>
            <w:rStyle w:val="Hyperlink"/>
            <w:noProof/>
          </w:rPr>
          <w:t>Introducción</w:t>
        </w:r>
        <w:r w:rsidR="00370884">
          <w:rPr>
            <w:noProof/>
            <w:webHidden/>
          </w:rPr>
          <w:tab/>
        </w:r>
        <w:r w:rsidR="00370884">
          <w:rPr>
            <w:noProof/>
            <w:webHidden/>
          </w:rPr>
          <w:fldChar w:fldCharType="begin"/>
        </w:r>
        <w:r w:rsidR="00370884">
          <w:rPr>
            <w:noProof/>
            <w:webHidden/>
          </w:rPr>
          <w:instrText xml:space="preserve"> PAGEREF _Toc340736814 \h </w:instrText>
        </w:r>
        <w:r w:rsidR="00370884">
          <w:rPr>
            <w:noProof/>
            <w:webHidden/>
          </w:rPr>
        </w:r>
        <w:r w:rsidR="00370884">
          <w:rPr>
            <w:noProof/>
            <w:webHidden/>
          </w:rPr>
          <w:fldChar w:fldCharType="separate"/>
        </w:r>
        <w:r w:rsidR="00413813">
          <w:rPr>
            <w:noProof/>
            <w:webHidden/>
          </w:rPr>
          <w:t>2</w:t>
        </w:r>
        <w:r w:rsidR="00370884">
          <w:rPr>
            <w:noProof/>
            <w:webHidden/>
          </w:rPr>
          <w:fldChar w:fldCharType="end"/>
        </w:r>
      </w:hyperlink>
    </w:p>
    <w:p w:rsidR="00370884" w:rsidRDefault="00E7183E">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15" w:history="1">
        <w:r w:rsidR="00370884" w:rsidRPr="0037521E">
          <w:rPr>
            <w:rStyle w:val="Hyperlink"/>
            <w:noProof/>
          </w:rPr>
          <w:t>Términos de Licencia Universales</w:t>
        </w:r>
        <w:r w:rsidR="00370884">
          <w:rPr>
            <w:noProof/>
            <w:webHidden/>
          </w:rPr>
          <w:tab/>
        </w:r>
        <w:r w:rsidR="00370884">
          <w:rPr>
            <w:noProof/>
            <w:webHidden/>
          </w:rPr>
          <w:fldChar w:fldCharType="begin"/>
        </w:r>
        <w:r w:rsidR="00370884">
          <w:rPr>
            <w:noProof/>
            <w:webHidden/>
          </w:rPr>
          <w:instrText xml:space="preserve"> PAGEREF _Toc340736815 \h </w:instrText>
        </w:r>
        <w:r w:rsidR="00370884">
          <w:rPr>
            <w:noProof/>
            <w:webHidden/>
          </w:rPr>
        </w:r>
        <w:r w:rsidR="00370884">
          <w:rPr>
            <w:noProof/>
            <w:webHidden/>
          </w:rPr>
          <w:fldChar w:fldCharType="separate"/>
        </w:r>
        <w:r w:rsidR="00413813">
          <w:rPr>
            <w:noProof/>
            <w:webHidden/>
          </w:rPr>
          <w:t>5</w:t>
        </w:r>
        <w:r w:rsidR="00370884">
          <w:rPr>
            <w:noProof/>
            <w:webHidden/>
          </w:rPr>
          <w:fldChar w:fldCharType="end"/>
        </w:r>
      </w:hyperlink>
    </w:p>
    <w:p w:rsidR="00370884" w:rsidRDefault="00E7183E">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16" w:history="1">
        <w:r w:rsidR="00370884" w:rsidRPr="0037521E">
          <w:rPr>
            <w:rStyle w:val="Hyperlink"/>
            <w:noProof/>
          </w:rPr>
          <w:t>Modelo de Licencia Por procesador</w:t>
        </w:r>
        <w:r w:rsidR="00370884">
          <w:rPr>
            <w:noProof/>
            <w:webHidden/>
          </w:rPr>
          <w:tab/>
        </w:r>
        <w:r w:rsidR="00370884">
          <w:rPr>
            <w:noProof/>
            <w:webHidden/>
          </w:rPr>
          <w:fldChar w:fldCharType="begin"/>
        </w:r>
        <w:r w:rsidR="00370884">
          <w:rPr>
            <w:noProof/>
            <w:webHidden/>
          </w:rPr>
          <w:instrText xml:space="preserve"> PAGEREF _Toc340736816 \h </w:instrText>
        </w:r>
        <w:r w:rsidR="00370884">
          <w:rPr>
            <w:noProof/>
            <w:webHidden/>
          </w:rPr>
        </w:r>
        <w:r w:rsidR="00370884">
          <w:rPr>
            <w:noProof/>
            <w:webHidden/>
          </w:rPr>
          <w:fldChar w:fldCharType="separate"/>
        </w:r>
        <w:r w:rsidR="00413813">
          <w:rPr>
            <w:noProof/>
            <w:webHidden/>
          </w:rPr>
          <w:t>11</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17" w:history="1">
        <w:r w:rsidR="00370884" w:rsidRPr="0037521E">
          <w:rPr>
            <w:rStyle w:val="Hyperlink"/>
            <w:noProof/>
          </w:rPr>
          <w:t>BizTalk Server 2010 Branch Edition</w:t>
        </w:r>
        <w:r w:rsidR="00370884">
          <w:rPr>
            <w:noProof/>
            <w:webHidden/>
          </w:rPr>
          <w:tab/>
        </w:r>
        <w:r w:rsidR="00370884">
          <w:rPr>
            <w:noProof/>
            <w:webHidden/>
          </w:rPr>
          <w:fldChar w:fldCharType="begin"/>
        </w:r>
        <w:r w:rsidR="00370884">
          <w:rPr>
            <w:noProof/>
            <w:webHidden/>
          </w:rPr>
          <w:instrText xml:space="preserve"> PAGEREF _Toc340736817 \h </w:instrText>
        </w:r>
        <w:r w:rsidR="00370884">
          <w:rPr>
            <w:noProof/>
            <w:webHidden/>
          </w:rPr>
        </w:r>
        <w:r w:rsidR="00370884">
          <w:rPr>
            <w:noProof/>
            <w:webHidden/>
          </w:rPr>
          <w:fldChar w:fldCharType="separate"/>
        </w:r>
        <w:r w:rsidR="00413813">
          <w:rPr>
            <w:noProof/>
            <w:webHidden/>
          </w:rPr>
          <w:t>13</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18" w:history="1">
        <w:r w:rsidR="00370884" w:rsidRPr="0037521E">
          <w:rPr>
            <w:rStyle w:val="Hyperlink"/>
            <w:noProof/>
          </w:rPr>
          <w:t>BizTalk Server 2010 Enterprise Edition</w:t>
        </w:r>
        <w:r w:rsidR="00370884">
          <w:rPr>
            <w:noProof/>
            <w:webHidden/>
          </w:rPr>
          <w:tab/>
        </w:r>
        <w:r w:rsidR="00370884">
          <w:rPr>
            <w:noProof/>
            <w:webHidden/>
          </w:rPr>
          <w:fldChar w:fldCharType="begin"/>
        </w:r>
        <w:r w:rsidR="00370884">
          <w:rPr>
            <w:noProof/>
            <w:webHidden/>
          </w:rPr>
          <w:instrText xml:space="preserve"> PAGEREF _Toc340736818 \h </w:instrText>
        </w:r>
        <w:r w:rsidR="00370884">
          <w:rPr>
            <w:noProof/>
            <w:webHidden/>
          </w:rPr>
        </w:r>
        <w:r w:rsidR="00370884">
          <w:rPr>
            <w:noProof/>
            <w:webHidden/>
          </w:rPr>
          <w:fldChar w:fldCharType="separate"/>
        </w:r>
        <w:r w:rsidR="00413813">
          <w:rPr>
            <w:noProof/>
            <w:webHidden/>
          </w:rPr>
          <w:t>14</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19" w:history="1">
        <w:r w:rsidR="00370884" w:rsidRPr="0037521E">
          <w:rPr>
            <w:rStyle w:val="Hyperlink"/>
            <w:noProof/>
          </w:rPr>
          <w:t>BizTalk Server 2010 Standard Edition</w:t>
        </w:r>
        <w:r w:rsidR="00370884">
          <w:rPr>
            <w:noProof/>
            <w:webHidden/>
          </w:rPr>
          <w:tab/>
        </w:r>
        <w:r w:rsidR="00370884">
          <w:rPr>
            <w:noProof/>
            <w:webHidden/>
          </w:rPr>
          <w:fldChar w:fldCharType="begin"/>
        </w:r>
        <w:r w:rsidR="00370884">
          <w:rPr>
            <w:noProof/>
            <w:webHidden/>
          </w:rPr>
          <w:instrText xml:space="preserve"> PAGEREF _Toc340736819 \h </w:instrText>
        </w:r>
        <w:r w:rsidR="00370884">
          <w:rPr>
            <w:noProof/>
            <w:webHidden/>
          </w:rPr>
        </w:r>
        <w:r w:rsidR="00370884">
          <w:rPr>
            <w:noProof/>
            <w:webHidden/>
          </w:rPr>
          <w:fldChar w:fldCharType="separate"/>
        </w:r>
        <w:r w:rsidR="00413813">
          <w:rPr>
            <w:noProof/>
            <w:webHidden/>
          </w:rPr>
          <w:t>14</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0" w:history="1">
        <w:r w:rsidR="00370884" w:rsidRPr="0037521E">
          <w:rPr>
            <w:rStyle w:val="Hyperlink"/>
            <w:noProof/>
          </w:rPr>
          <w:t>Core Infrastructure Server Suite Datacenter</w:t>
        </w:r>
        <w:r w:rsidR="00370884">
          <w:rPr>
            <w:noProof/>
            <w:webHidden/>
          </w:rPr>
          <w:tab/>
        </w:r>
        <w:r w:rsidR="00370884">
          <w:rPr>
            <w:noProof/>
            <w:webHidden/>
          </w:rPr>
          <w:fldChar w:fldCharType="begin"/>
        </w:r>
        <w:r w:rsidR="00370884">
          <w:rPr>
            <w:noProof/>
            <w:webHidden/>
          </w:rPr>
          <w:instrText xml:space="preserve"> PAGEREF _Toc340736820 \h </w:instrText>
        </w:r>
        <w:r w:rsidR="00370884">
          <w:rPr>
            <w:noProof/>
            <w:webHidden/>
          </w:rPr>
        </w:r>
        <w:r w:rsidR="00370884">
          <w:rPr>
            <w:noProof/>
            <w:webHidden/>
          </w:rPr>
          <w:fldChar w:fldCharType="separate"/>
        </w:r>
        <w:r w:rsidR="00413813">
          <w:rPr>
            <w:noProof/>
            <w:webHidden/>
          </w:rPr>
          <w:t>14</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1" w:history="1">
        <w:r w:rsidR="00370884" w:rsidRPr="0037521E">
          <w:rPr>
            <w:rStyle w:val="Hyperlink"/>
            <w:noProof/>
          </w:rPr>
          <w:t>Core Infrastructure Server Suite Standard</w:t>
        </w:r>
        <w:r w:rsidR="00370884">
          <w:rPr>
            <w:noProof/>
            <w:webHidden/>
          </w:rPr>
          <w:tab/>
        </w:r>
        <w:r w:rsidR="00370884">
          <w:rPr>
            <w:noProof/>
            <w:webHidden/>
          </w:rPr>
          <w:fldChar w:fldCharType="begin"/>
        </w:r>
        <w:r w:rsidR="00370884">
          <w:rPr>
            <w:noProof/>
            <w:webHidden/>
          </w:rPr>
          <w:instrText xml:space="preserve"> PAGEREF _Toc340736821 \h </w:instrText>
        </w:r>
        <w:r w:rsidR="00370884">
          <w:rPr>
            <w:noProof/>
            <w:webHidden/>
          </w:rPr>
        </w:r>
        <w:r w:rsidR="00370884">
          <w:rPr>
            <w:noProof/>
            <w:webHidden/>
          </w:rPr>
          <w:fldChar w:fldCharType="separate"/>
        </w:r>
        <w:r w:rsidR="00413813">
          <w:rPr>
            <w:noProof/>
            <w:webHidden/>
          </w:rPr>
          <w:t>15</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2" w:history="1">
        <w:r w:rsidR="00370884" w:rsidRPr="0037521E">
          <w:rPr>
            <w:rStyle w:val="Hyperlink"/>
            <w:noProof/>
          </w:rPr>
          <w:t>Microsoft Dynamics C5 2012</w:t>
        </w:r>
        <w:r w:rsidR="00370884">
          <w:rPr>
            <w:noProof/>
            <w:webHidden/>
          </w:rPr>
          <w:tab/>
        </w:r>
        <w:r w:rsidR="00370884">
          <w:rPr>
            <w:noProof/>
            <w:webHidden/>
          </w:rPr>
          <w:fldChar w:fldCharType="begin"/>
        </w:r>
        <w:r w:rsidR="00370884">
          <w:rPr>
            <w:noProof/>
            <w:webHidden/>
          </w:rPr>
          <w:instrText xml:space="preserve"> PAGEREF _Toc340736822 \h </w:instrText>
        </w:r>
        <w:r w:rsidR="00370884">
          <w:rPr>
            <w:noProof/>
            <w:webHidden/>
          </w:rPr>
        </w:r>
        <w:r w:rsidR="00370884">
          <w:rPr>
            <w:noProof/>
            <w:webHidden/>
          </w:rPr>
          <w:fldChar w:fldCharType="separate"/>
        </w:r>
        <w:r w:rsidR="00413813">
          <w:rPr>
            <w:noProof/>
            <w:webHidden/>
          </w:rPr>
          <w:t>16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3" w:history="1">
        <w:r w:rsidR="00370884" w:rsidRPr="0037521E">
          <w:rPr>
            <w:rStyle w:val="Hyperlink"/>
            <w:noProof/>
          </w:rPr>
          <w:t>Microsoft Dynamics GP 2013</w:t>
        </w:r>
        <w:r w:rsidR="00370884">
          <w:rPr>
            <w:noProof/>
            <w:webHidden/>
          </w:rPr>
          <w:tab/>
        </w:r>
        <w:r w:rsidR="00370884">
          <w:rPr>
            <w:noProof/>
            <w:webHidden/>
          </w:rPr>
          <w:fldChar w:fldCharType="begin"/>
        </w:r>
        <w:r w:rsidR="00370884">
          <w:rPr>
            <w:noProof/>
            <w:webHidden/>
          </w:rPr>
          <w:instrText xml:space="preserve"> PAGEREF _Toc340736823 \h </w:instrText>
        </w:r>
        <w:r w:rsidR="00370884">
          <w:rPr>
            <w:noProof/>
            <w:webHidden/>
          </w:rPr>
        </w:r>
        <w:r w:rsidR="00370884">
          <w:rPr>
            <w:noProof/>
            <w:webHidden/>
          </w:rPr>
          <w:fldChar w:fldCharType="separate"/>
        </w:r>
        <w:r w:rsidR="00413813">
          <w:rPr>
            <w:noProof/>
            <w:webHidden/>
          </w:rPr>
          <w:t>17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4" w:history="1">
        <w:r w:rsidR="00370884" w:rsidRPr="0037521E">
          <w:rPr>
            <w:rStyle w:val="Hyperlink"/>
            <w:noProof/>
          </w:rPr>
          <w:t>Microsoft Dynamics NAV 2013</w:t>
        </w:r>
        <w:r w:rsidR="00370884">
          <w:rPr>
            <w:noProof/>
            <w:webHidden/>
          </w:rPr>
          <w:tab/>
        </w:r>
        <w:r w:rsidR="00370884">
          <w:rPr>
            <w:noProof/>
            <w:webHidden/>
          </w:rPr>
          <w:fldChar w:fldCharType="begin"/>
        </w:r>
        <w:r w:rsidR="00370884">
          <w:rPr>
            <w:noProof/>
            <w:webHidden/>
          </w:rPr>
          <w:instrText xml:space="preserve"> PAGEREF _Toc340736824 \h </w:instrText>
        </w:r>
        <w:r w:rsidR="00370884">
          <w:rPr>
            <w:noProof/>
            <w:webHidden/>
          </w:rPr>
        </w:r>
        <w:r w:rsidR="00370884">
          <w:rPr>
            <w:noProof/>
            <w:webHidden/>
          </w:rPr>
          <w:fldChar w:fldCharType="separate"/>
        </w:r>
        <w:r w:rsidR="00413813">
          <w:rPr>
            <w:noProof/>
            <w:webHidden/>
          </w:rPr>
          <w:t>17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5" w:history="1">
        <w:r w:rsidR="00370884" w:rsidRPr="0037521E">
          <w:rPr>
            <w:rStyle w:val="Hyperlink"/>
            <w:noProof/>
          </w:rPr>
          <w:t>Microsoft Dynamics SL 2011</w:t>
        </w:r>
        <w:r w:rsidR="00370884">
          <w:rPr>
            <w:noProof/>
            <w:webHidden/>
          </w:rPr>
          <w:tab/>
        </w:r>
        <w:r w:rsidR="00370884">
          <w:rPr>
            <w:noProof/>
            <w:webHidden/>
          </w:rPr>
          <w:fldChar w:fldCharType="begin"/>
        </w:r>
        <w:r w:rsidR="00370884">
          <w:rPr>
            <w:noProof/>
            <w:webHidden/>
          </w:rPr>
          <w:instrText xml:space="preserve"> PAGEREF _Toc340736825 \h </w:instrText>
        </w:r>
        <w:r w:rsidR="00370884">
          <w:rPr>
            <w:noProof/>
            <w:webHidden/>
          </w:rPr>
        </w:r>
        <w:r w:rsidR="00370884">
          <w:rPr>
            <w:noProof/>
            <w:webHidden/>
          </w:rPr>
          <w:fldChar w:fldCharType="separate"/>
        </w:r>
        <w:r w:rsidR="00413813">
          <w:rPr>
            <w:noProof/>
            <w:webHidden/>
          </w:rPr>
          <w:t>18</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6" w:history="1">
        <w:r w:rsidR="00370884" w:rsidRPr="0037521E">
          <w:rPr>
            <w:rStyle w:val="Hyperlink"/>
            <w:noProof/>
          </w:rPr>
          <w:t>Provisioning System</w:t>
        </w:r>
        <w:r w:rsidR="00370884">
          <w:rPr>
            <w:noProof/>
            <w:webHidden/>
          </w:rPr>
          <w:tab/>
        </w:r>
        <w:r w:rsidR="00370884">
          <w:rPr>
            <w:noProof/>
            <w:webHidden/>
          </w:rPr>
          <w:fldChar w:fldCharType="begin"/>
        </w:r>
        <w:r w:rsidR="00370884">
          <w:rPr>
            <w:noProof/>
            <w:webHidden/>
          </w:rPr>
          <w:instrText xml:space="preserve"> PAGEREF _Toc340736826 \h </w:instrText>
        </w:r>
        <w:r w:rsidR="00370884">
          <w:rPr>
            <w:noProof/>
            <w:webHidden/>
          </w:rPr>
        </w:r>
        <w:r w:rsidR="00370884">
          <w:rPr>
            <w:noProof/>
            <w:webHidden/>
          </w:rPr>
          <w:fldChar w:fldCharType="separate"/>
        </w:r>
        <w:r w:rsidR="00413813">
          <w:rPr>
            <w:noProof/>
            <w:webHidden/>
          </w:rPr>
          <w:t>19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7" w:history="1">
        <w:r w:rsidR="00370884" w:rsidRPr="0037521E">
          <w:rPr>
            <w:rStyle w:val="Hyperlink"/>
            <w:noProof/>
          </w:rPr>
          <w:t>SharePoint 2013 Hosting</w:t>
        </w:r>
        <w:r w:rsidR="00370884">
          <w:rPr>
            <w:noProof/>
            <w:webHidden/>
          </w:rPr>
          <w:tab/>
        </w:r>
        <w:r w:rsidR="00370884">
          <w:rPr>
            <w:noProof/>
            <w:webHidden/>
          </w:rPr>
          <w:fldChar w:fldCharType="begin"/>
        </w:r>
        <w:r w:rsidR="00370884">
          <w:rPr>
            <w:noProof/>
            <w:webHidden/>
          </w:rPr>
          <w:instrText xml:space="preserve"> PAGEREF _Toc340736827 \h </w:instrText>
        </w:r>
        <w:r w:rsidR="00370884">
          <w:rPr>
            <w:noProof/>
            <w:webHidden/>
          </w:rPr>
        </w:r>
        <w:r w:rsidR="00370884">
          <w:rPr>
            <w:noProof/>
            <w:webHidden/>
          </w:rPr>
          <w:fldChar w:fldCharType="separate"/>
        </w:r>
        <w:r w:rsidR="00413813">
          <w:rPr>
            <w:noProof/>
            <w:webHidden/>
          </w:rPr>
          <w:t>19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8" w:history="1">
        <w:r w:rsidR="00370884" w:rsidRPr="0037521E">
          <w:rPr>
            <w:rStyle w:val="Hyperlink"/>
            <w:noProof/>
          </w:rPr>
          <w:t>System Center 2012 Datacenter</w:t>
        </w:r>
        <w:r w:rsidR="00370884">
          <w:rPr>
            <w:noProof/>
            <w:webHidden/>
          </w:rPr>
          <w:tab/>
        </w:r>
        <w:r w:rsidR="00370884">
          <w:rPr>
            <w:noProof/>
            <w:webHidden/>
          </w:rPr>
          <w:fldChar w:fldCharType="begin"/>
        </w:r>
        <w:r w:rsidR="00370884">
          <w:rPr>
            <w:noProof/>
            <w:webHidden/>
          </w:rPr>
          <w:instrText xml:space="preserve"> PAGEREF _Toc340736828 \h </w:instrText>
        </w:r>
        <w:r w:rsidR="00370884">
          <w:rPr>
            <w:noProof/>
            <w:webHidden/>
          </w:rPr>
        </w:r>
        <w:r w:rsidR="00370884">
          <w:rPr>
            <w:noProof/>
            <w:webHidden/>
          </w:rPr>
          <w:fldChar w:fldCharType="separate"/>
        </w:r>
        <w:r w:rsidR="00413813">
          <w:rPr>
            <w:noProof/>
            <w:webHidden/>
          </w:rPr>
          <w:t>19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29" w:history="1">
        <w:r w:rsidR="00370884" w:rsidRPr="0037521E">
          <w:rPr>
            <w:rStyle w:val="Hyperlink"/>
            <w:noProof/>
          </w:rPr>
          <w:t>System Center 2012 Standard</w:t>
        </w:r>
        <w:r w:rsidR="00370884">
          <w:rPr>
            <w:noProof/>
            <w:webHidden/>
          </w:rPr>
          <w:tab/>
        </w:r>
        <w:r w:rsidR="00370884">
          <w:rPr>
            <w:noProof/>
            <w:webHidden/>
          </w:rPr>
          <w:fldChar w:fldCharType="begin"/>
        </w:r>
        <w:r w:rsidR="00370884">
          <w:rPr>
            <w:noProof/>
            <w:webHidden/>
          </w:rPr>
          <w:instrText xml:space="preserve"> PAGEREF _Toc340736829 \h </w:instrText>
        </w:r>
        <w:r w:rsidR="00370884">
          <w:rPr>
            <w:noProof/>
            <w:webHidden/>
          </w:rPr>
        </w:r>
        <w:r w:rsidR="00370884">
          <w:rPr>
            <w:noProof/>
            <w:webHidden/>
          </w:rPr>
          <w:fldChar w:fldCharType="separate"/>
        </w:r>
        <w:r w:rsidR="00413813">
          <w:rPr>
            <w:noProof/>
            <w:webHidden/>
          </w:rPr>
          <w:t>21</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0" w:history="1">
        <w:r w:rsidR="00370884" w:rsidRPr="0037521E">
          <w:rPr>
            <w:rStyle w:val="Hyperlink"/>
            <w:noProof/>
          </w:rPr>
          <w:t>Windows Server 2012 Datacenter</w:t>
        </w:r>
        <w:r w:rsidR="00370884">
          <w:rPr>
            <w:noProof/>
            <w:webHidden/>
          </w:rPr>
          <w:tab/>
        </w:r>
        <w:r w:rsidR="00370884">
          <w:rPr>
            <w:noProof/>
            <w:webHidden/>
          </w:rPr>
          <w:fldChar w:fldCharType="begin"/>
        </w:r>
        <w:r w:rsidR="00370884">
          <w:rPr>
            <w:noProof/>
            <w:webHidden/>
          </w:rPr>
          <w:instrText xml:space="preserve"> PAGEREF _Toc340736830 \h </w:instrText>
        </w:r>
        <w:r w:rsidR="00370884">
          <w:rPr>
            <w:noProof/>
            <w:webHidden/>
          </w:rPr>
        </w:r>
        <w:r w:rsidR="00370884">
          <w:rPr>
            <w:noProof/>
            <w:webHidden/>
          </w:rPr>
          <w:fldChar w:fldCharType="separate"/>
        </w:r>
        <w:r w:rsidR="00413813">
          <w:rPr>
            <w:noProof/>
            <w:webHidden/>
          </w:rPr>
          <w:t>22</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1" w:history="1">
        <w:r w:rsidR="00370884" w:rsidRPr="0037521E">
          <w:rPr>
            <w:rStyle w:val="Hyperlink"/>
            <w:noProof/>
          </w:rPr>
          <w:t>Windows Server 2012 Standard</w:t>
        </w:r>
        <w:r w:rsidR="00370884">
          <w:rPr>
            <w:noProof/>
            <w:webHidden/>
          </w:rPr>
          <w:tab/>
        </w:r>
        <w:r w:rsidR="00370884">
          <w:rPr>
            <w:noProof/>
            <w:webHidden/>
          </w:rPr>
          <w:fldChar w:fldCharType="begin"/>
        </w:r>
        <w:r w:rsidR="00370884">
          <w:rPr>
            <w:noProof/>
            <w:webHidden/>
          </w:rPr>
          <w:instrText xml:space="preserve"> PAGEREF _Toc340736831 \h </w:instrText>
        </w:r>
        <w:r w:rsidR="00370884">
          <w:rPr>
            <w:noProof/>
            <w:webHidden/>
          </w:rPr>
        </w:r>
        <w:r w:rsidR="00370884">
          <w:rPr>
            <w:noProof/>
            <w:webHidden/>
          </w:rPr>
          <w:fldChar w:fldCharType="separate"/>
        </w:r>
        <w:r w:rsidR="00413813">
          <w:rPr>
            <w:noProof/>
            <w:webHidden/>
          </w:rPr>
          <w:t>23</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2" w:history="1">
        <w:r w:rsidR="00370884" w:rsidRPr="0037521E">
          <w:rPr>
            <w:rStyle w:val="Hyperlink"/>
            <w:noProof/>
          </w:rPr>
          <w:t>Windows Server 2012 Essentials</w:t>
        </w:r>
        <w:r w:rsidR="00370884">
          <w:rPr>
            <w:noProof/>
            <w:webHidden/>
          </w:rPr>
          <w:tab/>
        </w:r>
        <w:r w:rsidR="00370884">
          <w:rPr>
            <w:noProof/>
            <w:webHidden/>
          </w:rPr>
          <w:fldChar w:fldCharType="begin"/>
        </w:r>
        <w:r w:rsidR="00370884">
          <w:rPr>
            <w:noProof/>
            <w:webHidden/>
          </w:rPr>
          <w:instrText xml:space="preserve"> PAGEREF _Toc340736832 \h </w:instrText>
        </w:r>
        <w:r w:rsidR="00370884">
          <w:rPr>
            <w:noProof/>
            <w:webHidden/>
          </w:rPr>
        </w:r>
        <w:r w:rsidR="00370884">
          <w:rPr>
            <w:noProof/>
            <w:webHidden/>
          </w:rPr>
          <w:fldChar w:fldCharType="separate"/>
        </w:r>
        <w:r w:rsidR="00413813">
          <w:rPr>
            <w:noProof/>
            <w:webHidden/>
          </w:rPr>
          <w:t>24</w:t>
        </w:r>
        <w:r w:rsidR="00370884">
          <w:rPr>
            <w:noProof/>
            <w:webHidden/>
          </w:rPr>
          <w:fldChar w:fldCharType="end"/>
        </w:r>
      </w:hyperlink>
    </w:p>
    <w:p w:rsidR="00370884" w:rsidRDefault="00E7183E">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33" w:history="1">
        <w:r w:rsidR="00370884" w:rsidRPr="0037521E">
          <w:rPr>
            <w:rStyle w:val="Hyperlink"/>
            <w:noProof/>
          </w:rPr>
          <w:t>Modelo de Licencia Por Núcleo</w:t>
        </w:r>
        <w:r w:rsidR="00370884">
          <w:rPr>
            <w:noProof/>
            <w:webHidden/>
          </w:rPr>
          <w:tab/>
        </w:r>
        <w:r w:rsidR="00370884">
          <w:rPr>
            <w:noProof/>
            <w:webHidden/>
          </w:rPr>
          <w:fldChar w:fldCharType="begin"/>
        </w:r>
        <w:r w:rsidR="00370884">
          <w:rPr>
            <w:noProof/>
            <w:webHidden/>
          </w:rPr>
          <w:instrText xml:space="preserve"> PAGEREF _Toc340736833 \h </w:instrText>
        </w:r>
        <w:r w:rsidR="00370884">
          <w:rPr>
            <w:noProof/>
            <w:webHidden/>
          </w:rPr>
        </w:r>
        <w:r w:rsidR="00370884">
          <w:rPr>
            <w:noProof/>
            <w:webHidden/>
          </w:rPr>
          <w:fldChar w:fldCharType="separate"/>
        </w:r>
        <w:r w:rsidR="00413813">
          <w:rPr>
            <w:noProof/>
            <w:webHidden/>
          </w:rPr>
          <w:t>26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4" w:history="1">
        <w:r w:rsidR="00370884" w:rsidRPr="0037521E">
          <w:rPr>
            <w:rStyle w:val="Hyperlink"/>
            <w:noProof/>
          </w:rPr>
          <w:t>SQL Server 2012 Enterprise</w:t>
        </w:r>
        <w:r w:rsidR="00370884">
          <w:rPr>
            <w:noProof/>
            <w:webHidden/>
          </w:rPr>
          <w:tab/>
        </w:r>
        <w:r w:rsidR="00370884">
          <w:rPr>
            <w:noProof/>
            <w:webHidden/>
          </w:rPr>
          <w:fldChar w:fldCharType="begin"/>
        </w:r>
        <w:r w:rsidR="00370884">
          <w:rPr>
            <w:noProof/>
            <w:webHidden/>
          </w:rPr>
          <w:instrText xml:space="preserve"> PAGEREF _Toc340736834 \h </w:instrText>
        </w:r>
        <w:r w:rsidR="00370884">
          <w:rPr>
            <w:noProof/>
            <w:webHidden/>
          </w:rPr>
        </w:r>
        <w:r w:rsidR="00370884">
          <w:rPr>
            <w:noProof/>
            <w:webHidden/>
          </w:rPr>
          <w:fldChar w:fldCharType="separate"/>
        </w:r>
        <w:r w:rsidR="00413813">
          <w:rPr>
            <w:noProof/>
            <w:webHidden/>
          </w:rPr>
          <w:t>28</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5" w:history="1">
        <w:r w:rsidR="00370884" w:rsidRPr="0037521E">
          <w:rPr>
            <w:rStyle w:val="Hyperlink"/>
            <w:noProof/>
          </w:rPr>
          <w:t>SQL Server 2012 Standard</w:t>
        </w:r>
        <w:r w:rsidR="00370884">
          <w:rPr>
            <w:noProof/>
            <w:webHidden/>
          </w:rPr>
          <w:tab/>
        </w:r>
        <w:r w:rsidR="00370884">
          <w:rPr>
            <w:noProof/>
            <w:webHidden/>
          </w:rPr>
          <w:fldChar w:fldCharType="begin"/>
        </w:r>
        <w:r w:rsidR="00370884">
          <w:rPr>
            <w:noProof/>
            <w:webHidden/>
          </w:rPr>
          <w:instrText xml:space="preserve"> PAGEREF _Toc340736835 \h </w:instrText>
        </w:r>
        <w:r w:rsidR="00370884">
          <w:rPr>
            <w:noProof/>
            <w:webHidden/>
          </w:rPr>
        </w:r>
        <w:r w:rsidR="00370884">
          <w:rPr>
            <w:noProof/>
            <w:webHidden/>
          </w:rPr>
          <w:fldChar w:fldCharType="separate"/>
        </w:r>
        <w:r w:rsidR="00413813">
          <w:rPr>
            <w:noProof/>
            <w:webHidden/>
          </w:rPr>
          <w:t>28</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6" w:history="1">
        <w:r w:rsidR="00370884" w:rsidRPr="0037521E">
          <w:rPr>
            <w:rStyle w:val="Hyperlink"/>
            <w:noProof/>
          </w:rPr>
          <w:t>SQL Server 2012 Web</w:t>
        </w:r>
        <w:r w:rsidR="00370884">
          <w:rPr>
            <w:noProof/>
            <w:webHidden/>
          </w:rPr>
          <w:tab/>
        </w:r>
        <w:r w:rsidR="00370884">
          <w:rPr>
            <w:noProof/>
            <w:webHidden/>
          </w:rPr>
          <w:fldChar w:fldCharType="begin"/>
        </w:r>
        <w:r w:rsidR="00370884">
          <w:rPr>
            <w:noProof/>
            <w:webHidden/>
          </w:rPr>
          <w:instrText xml:space="preserve"> PAGEREF _Toc340736836 \h </w:instrText>
        </w:r>
        <w:r w:rsidR="00370884">
          <w:rPr>
            <w:noProof/>
            <w:webHidden/>
          </w:rPr>
        </w:r>
        <w:r w:rsidR="00370884">
          <w:rPr>
            <w:noProof/>
            <w:webHidden/>
          </w:rPr>
          <w:fldChar w:fldCharType="separate"/>
        </w:r>
        <w:r w:rsidR="00413813">
          <w:rPr>
            <w:noProof/>
            <w:webHidden/>
          </w:rPr>
          <w:t>29</w:t>
        </w:r>
        <w:r w:rsidR="00370884">
          <w:rPr>
            <w:noProof/>
            <w:webHidden/>
          </w:rPr>
          <w:fldChar w:fldCharType="end"/>
        </w:r>
      </w:hyperlink>
    </w:p>
    <w:p w:rsidR="00370884" w:rsidRDefault="00E7183E">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37" w:history="1">
        <w:r w:rsidR="00370884" w:rsidRPr="0037521E">
          <w:rPr>
            <w:rStyle w:val="Hyperlink"/>
            <w:noProof/>
          </w:rPr>
          <w:t>Modelo de Licencia (SAL) de acceso de suscriptor (Productos de servicios sin conexión</w:t>
        </w:r>
        <w:r w:rsidR="00370884">
          <w:rPr>
            <w:noProof/>
            <w:webHidden/>
          </w:rPr>
          <w:tab/>
        </w:r>
        <w:r w:rsidR="00370884">
          <w:rPr>
            <w:noProof/>
            <w:webHidden/>
          </w:rPr>
          <w:fldChar w:fldCharType="begin"/>
        </w:r>
        <w:r w:rsidR="00370884">
          <w:rPr>
            <w:noProof/>
            <w:webHidden/>
          </w:rPr>
          <w:instrText xml:space="preserve"> PAGEREF _Toc340736837 \h </w:instrText>
        </w:r>
        <w:r w:rsidR="00370884">
          <w:rPr>
            <w:noProof/>
            <w:webHidden/>
          </w:rPr>
        </w:r>
        <w:r w:rsidR="00370884">
          <w:rPr>
            <w:noProof/>
            <w:webHidden/>
          </w:rPr>
          <w:fldChar w:fldCharType="separate"/>
        </w:r>
        <w:r w:rsidR="00413813">
          <w:rPr>
            <w:noProof/>
            <w:webHidden/>
          </w:rPr>
          <w:t>30</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8" w:history="1">
        <w:r w:rsidR="00370884" w:rsidRPr="0037521E">
          <w:rPr>
            <w:rStyle w:val="Hyperlink"/>
            <w:noProof/>
          </w:rPr>
          <w:t>Exchange Server 2013, ediciones Standard y Enterprise</w:t>
        </w:r>
        <w:r w:rsidR="00370884">
          <w:rPr>
            <w:noProof/>
            <w:webHidden/>
          </w:rPr>
          <w:tab/>
        </w:r>
        <w:r w:rsidR="00370884">
          <w:rPr>
            <w:noProof/>
            <w:webHidden/>
          </w:rPr>
          <w:fldChar w:fldCharType="begin"/>
        </w:r>
        <w:r w:rsidR="00370884">
          <w:rPr>
            <w:noProof/>
            <w:webHidden/>
          </w:rPr>
          <w:instrText xml:space="preserve"> PAGEREF _Toc340736838 \h </w:instrText>
        </w:r>
        <w:r w:rsidR="00370884">
          <w:rPr>
            <w:noProof/>
            <w:webHidden/>
          </w:rPr>
        </w:r>
        <w:r w:rsidR="00370884">
          <w:rPr>
            <w:noProof/>
            <w:webHidden/>
          </w:rPr>
          <w:fldChar w:fldCharType="separate"/>
        </w:r>
        <w:r w:rsidR="00413813">
          <w:rPr>
            <w:noProof/>
            <w:webHidden/>
          </w:rPr>
          <w:t>34</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39" w:history="1">
        <w:r w:rsidR="00370884" w:rsidRPr="0037521E">
          <w:rPr>
            <w:rStyle w:val="Hyperlink"/>
            <w:noProof/>
          </w:rPr>
          <w:t>Expression Encoder Pro 4</w:t>
        </w:r>
        <w:r w:rsidR="00370884">
          <w:rPr>
            <w:noProof/>
            <w:webHidden/>
          </w:rPr>
          <w:tab/>
        </w:r>
        <w:r w:rsidR="00370884">
          <w:rPr>
            <w:noProof/>
            <w:webHidden/>
          </w:rPr>
          <w:fldChar w:fldCharType="begin"/>
        </w:r>
        <w:r w:rsidR="00370884">
          <w:rPr>
            <w:noProof/>
            <w:webHidden/>
          </w:rPr>
          <w:instrText xml:space="preserve"> PAGEREF _Toc340736839 \h </w:instrText>
        </w:r>
        <w:r w:rsidR="00370884">
          <w:rPr>
            <w:noProof/>
            <w:webHidden/>
          </w:rPr>
        </w:r>
        <w:r w:rsidR="00370884">
          <w:rPr>
            <w:noProof/>
            <w:webHidden/>
          </w:rPr>
          <w:fldChar w:fldCharType="separate"/>
        </w:r>
        <w:r w:rsidR="00413813">
          <w:rPr>
            <w:noProof/>
            <w:webHidden/>
          </w:rPr>
          <w:t>36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0" w:history="1">
        <w:r w:rsidR="00370884" w:rsidRPr="0037521E">
          <w:rPr>
            <w:rStyle w:val="Hyperlink"/>
            <w:noProof/>
          </w:rPr>
          <w:t>Expression Studio 4, edición Ultimate</w:t>
        </w:r>
        <w:r w:rsidR="00370884">
          <w:rPr>
            <w:noProof/>
            <w:webHidden/>
          </w:rPr>
          <w:tab/>
        </w:r>
        <w:r w:rsidR="00370884">
          <w:rPr>
            <w:noProof/>
            <w:webHidden/>
          </w:rPr>
          <w:fldChar w:fldCharType="begin"/>
        </w:r>
        <w:r w:rsidR="00370884">
          <w:rPr>
            <w:noProof/>
            <w:webHidden/>
          </w:rPr>
          <w:instrText xml:space="preserve"> PAGEREF _Toc340736840 \h </w:instrText>
        </w:r>
        <w:r w:rsidR="00370884">
          <w:rPr>
            <w:noProof/>
            <w:webHidden/>
          </w:rPr>
        </w:r>
        <w:r w:rsidR="00370884">
          <w:rPr>
            <w:noProof/>
            <w:webHidden/>
          </w:rPr>
          <w:fldChar w:fldCharType="separate"/>
        </w:r>
        <w:r w:rsidR="00413813">
          <w:rPr>
            <w:noProof/>
            <w:webHidden/>
          </w:rPr>
          <w:t>36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1" w:history="1">
        <w:r w:rsidR="00370884" w:rsidRPr="0037521E">
          <w:rPr>
            <w:rStyle w:val="Hyperlink"/>
            <w:noProof/>
          </w:rPr>
          <w:t>Expression Studio 4 Web Professional</w:t>
        </w:r>
        <w:r w:rsidR="00370884">
          <w:rPr>
            <w:noProof/>
            <w:webHidden/>
          </w:rPr>
          <w:tab/>
        </w:r>
        <w:r w:rsidR="00370884">
          <w:rPr>
            <w:noProof/>
            <w:webHidden/>
          </w:rPr>
          <w:fldChar w:fldCharType="begin"/>
        </w:r>
        <w:r w:rsidR="00370884">
          <w:rPr>
            <w:noProof/>
            <w:webHidden/>
          </w:rPr>
          <w:instrText xml:space="preserve"> PAGEREF _Toc340736841 \h </w:instrText>
        </w:r>
        <w:r w:rsidR="00370884">
          <w:rPr>
            <w:noProof/>
            <w:webHidden/>
          </w:rPr>
        </w:r>
        <w:r w:rsidR="00370884">
          <w:rPr>
            <w:noProof/>
            <w:webHidden/>
          </w:rPr>
          <w:fldChar w:fldCharType="separate"/>
        </w:r>
        <w:r w:rsidR="00413813">
          <w:rPr>
            <w:noProof/>
            <w:webHidden/>
          </w:rPr>
          <w:t>36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2" w:history="1">
        <w:r w:rsidR="00370884" w:rsidRPr="0037521E">
          <w:rPr>
            <w:rStyle w:val="Hyperlink"/>
            <w:noProof/>
          </w:rPr>
          <w:t>Forefront Identity Manager 2010 R2</w:t>
        </w:r>
        <w:r w:rsidR="00370884">
          <w:rPr>
            <w:noProof/>
            <w:webHidden/>
          </w:rPr>
          <w:tab/>
        </w:r>
        <w:r w:rsidR="00370884">
          <w:rPr>
            <w:noProof/>
            <w:webHidden/>
          </w:rPr>
          <w:fldChar w:fldCharType="begin"/>
        </w:r>
        <w:r w:rsidR="00370884">
          <w:rPr>
            <w:noProof/>
            <w:webHidden/>
          </w:rPr>
          <w:instrText xml:space="preserve"> PAGEREF _Toc340736842 \h </w:instrText>
        </w:r>
        <w:r w:rsidR="00370884">
          <w:rPr>
            <w:noProof/>
            <w:webHidden/>
          </w:rPr>
        </w:r>
        <w:r w:rsidR="00370884">
          <w:rPr>
            <w:noProof/>
            <w:webHidden/>
          </w:rPr>
          <w:fldChar w:fldCharType="separate"/>
        </w:r>
        <w:r w:rsidR="00413813">
          <w:rPr>
            <w:noProof/>
            <w:webHidden/>
          </w:rPr>
          <w:t>37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3" w:history="1">
        <w:r w:rsidR="00370884" w:rsidRPr="0037521E">
          <w:rPr>
            <w:rStyle w:val="Hyperlink"/>
            <w:noProof/>
          </w:rPr>
          <w:t>Forefront Unified Access Gateway 2010</w:t>
        </w:r>
        <w:r w:rsidR="00370884">
          <w:rPr>
            <w:noProof/>
            <w:webHidden/>
          </w:rPr>
          <w:tab/>
        </w:r>
        <w:r w:rsidR="00370884">
          <w:rPr>
            <w:noProof/>
            <w:webHidden/>
          </w:rPr>
          <w:fldChar w:fldCharType="begin"/>
        </w:r>
        <w:r w:rsidR="00370884">
          <w:rPr>
            <w:noProof/>
            <w:webHidden/>
          </w:rPr>
          <w:instrText xml:space="preserve"> PAGEREF _Toc340736843 \h </w:instrText>
        </w:r>
        <w:r w:rsidR="00370884">
          <w:rPr>
            <w:noProof/>
            <w:webHidden/>
          </w:rPr>
        </w:r>
        <w:r w:rsidR="00370884">
          <w:rPr>
            <w:noProof/>
            <w:webHidden/>
          </w:rPr>
          <w:fldChar w:fldCharType="separate"/>
        </w:r>
        <w:r w:rsidR="00413813">
          <w:rPr>
            <w:noProof/>
            <w:webHidden/>
          </w:rPr>
          <w:t>37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4" w:history="1">
        <w:r w:rsidR="00370884" w:rsidRPr="0037521E">
          <w:rPr>
            <w:rStyle w:val="Hyperlink"/>
            <w:noProof/>
          </w:rPr>
          <w:t>Lync Server 2013 Standard y Enterprise</w:t>
        </w:r>
        <w:r w:rsidR="00370884">
          <w:rPr>
            <w:noProof/>
            <w:webHidden/>
          </w:rPr>
          <w:tab/>
        </w:r>
        <w:r w:rsidR="00370884">
          <w:rPr>
            <w:noProof/>
            <w:webHidden/>
          </w:rPr>
          <w:fldChar w:fldCharType="begin"/>
        </w:r>
        <w:r w:rsidR="00370884">
          <w:rPr>
            <w:noProof/>
            <w:webHidden/>
          </w:rPr>
          <w:instrText xml:space="preserve"> PAGEREF _Toc340736844 \h </w:instrText>
        </w:r>
        <w:r w:rsidR="00370884">
          <w:rPr>
            <w:noProof/>
            <w:webHidden/>
          </w:rPr>
        </w:r>
        <w:r w:rsidR="00370884">
          <w:rPr>
            <w:noProof/>
            <w:webHidden/>
          </w:rPr>
          <w:fldChar w:fldCharType="separate"/>
        </w:r>
        <w:r w:rsidR="00413813">
          <w:rPr>
            <w:noProof/>
            <w:webHidden/>
          </w:rPr>
          <w:t>37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5" w:history="1">
        <w:r w:rsidR="00370884" w:rsidRPr="0037521E">
          <w:rPr>
            <w:rStyle w:val="Hyperlink"/>
            <w:noProof/>
          </w:rPr>
          <w:t>Microsoft Application Virtualization Hosting para Desktops</w:t>
        </w:r>
        <w:r w:rsidR="00370884">
          <w:rPr>
            <w:noProof/>
            <w:webHidden/>
          </w:rPr>
          <w:tab/>
        </w:r>
        <w:r w:rsidR="00370884">
          <w:rPr>
            <w:noProof/>
            <w:webHidden/>
          </w:rPr>
          <w:fldChar w:fldCharType="begin"/>
        </w:r>
        <w:r w:rsidR="00370884">
          <w:rPr>
            <w:noProof/>
            <w:webHidden/>
          </w:rPr>
          <w:instrText xml:space="preserve"> PAGEREF _Toc340736845 \h </w:instrText>
        </w:r>
        <w:r w:rsidR="00370884">
          <w:rPr>
            <w:noProof/>
            <w:webHidden/>
          </w:rPr>
        </w:r>
        <w:r w:rsidR="00370884">
          <w:rPr>
            <w:noProof/>
            <w:webHidden/>
          </w:rPr>
          <w:fldChar w:fldCharType="separate"/>
        </w:r>
        <w:r w:rsidR="00413813">
          <w:rPr>
            <w:noProof/>
            <w:webHidden/>
          </w:rPr>
          <w:t>39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6" w:history="1">
        <w:r w:rsidR="00370884" w:rsidRPr="0037521E">
          <w:rPr>
            <w:rStyle w:val="Hyperlink"/>
            <w:noProof/>
          </w:rPr>
          <w:t>Microsoft Dynamics AX 2012 R2</w:t>
        </w:r>
        <w:r w:rsidR="00370884">
          <w:rPr>
            <w:noProof/>
            <w:webHidden/>
          </w:rPr>
          <w:tab/>
        </w:r>
        <w:r w:rsidR="00370884">
          <w:rPr>
            <w:noProof/>
            <w:webHidden/>
          </w:rPr>
          <w:fldChar w:fldCharType="begin"/>
        </w:r>
        <w:r w:rsidR="00370884">
          <w:rPr>
            <w:noProof/>
            <w:webHidden/>
          </w:rPr>
          <w:instrText xml:space="preserve"> PAGEREF _Toc340736846 \h </w:instrText>
        </w:r>
        <w:r w:rsidR="00370884">
          <w:rPr>
            <w:noProof/>
            <w:webHidden/>
          </w:rPr>
        </w:r>
        <w:r w:rsidR="00370884">
          <w:rPr>
            <w:noProof/>
            <w:webHidden/>
          </w:rPr>
          <w:fldChar w:fldCharType="separate"/>
        </w:r>
        <w:r w:rsidR="00413813">
          <w:rPr>
            <w:noProof/>
            <w:webHidden/>
          </w:rPr>
          <w:t>39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7" w:history="1">
        <w:r w:rsidR="00370884" w:rsidRPr="0037521E">
          <w:rPr>
            <w:rStyle w:val="Hyperlink"/>
            <w:noProof/>
          </w:rPr>
          <w:t>Microsoft Dynamics C5 2012</w:t>
        </w:r>
        <w:r w:rsidR="00370884">
          <w:rPr>
            <w:noProof/>
            <w:webHidden/>
          </w:rPr>
          <w:tab/>
        </w:r>
        <w:r w:rsidR="00370884">
          <w:rPr>
            <w:noProof/>
            <w:webHidden/>
          </w:rPr>
          <w:fldChar w:fldCharType="begin"/>
        </w:r>
        <w:r w:rsidR="00370884">
          <w:rPr>
            <w:noProof/>
            <w:webHidden/>
          </w:rPr>
          <w:instrText xml:space="preserve"> PAGEREF _Toc340736847 \h </w:instrText>
        </w:r>
        <w:r w:rsidR="00370884">
          <w:rPr>
            <w:noProof/>
            <w:webHidden/>
          </w:rPr>
        </w:r>
        <w:r w:rsidR="00370884">
          <w:rPr>
            <w:noProof/>
            <w:webHidden/>
          </w:rPr>
          <w:fldChar w:fldCharType="separate"/>
        </w:r>
        <w:r w:rsidR="00413813">
          <w:rPr>
            <w:noProof/>
            <w:webHidden/>
          </w:rPr>
          <w:t>41</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8" w:history="1">
        <w:r w:rsidR="00370884" w:rsidRPr="0037521E">
          <w:rPr>
            <w:rStyle w:val="Hyperlink"/>
            <w:noProof/>
          </w:rPr>
          <w:t>Microsoft Dynamics CRM 2011 Service Provider</w:t>
        </w:r>
        <w:r w:rsidR="00370884">
          <w:rPr>
            <w:noProof/>
            <w:webHidden/>
          </w:rPr>
          <w:tab/>
        </w:r>
        <w:r w:rsidR="00370884">
          <w:rPr>
            <w:noProof/>
            <w:webHidden/>
          </w:rPr>
          <w:fldChar w:fldCharType="begin"/>
        </w:r>
        <w:r w:rsidR="00370884">
          <w:rPr>
            <w:noProof/>
            <w:webHidden/>
          </w:rPr>
          <w:instrText xml:space="preserve"> PAGEREF _Toc340736848 \h </w:instrText>
        </w:r>
        <w:r w:rsidR="00370884">
          <w:rPr>
            <w:noProof/>
            <w:webHidden/>
          </w:rPr>
        </w:r>
        <w:r w:rsidR="00370884">
          <w:rPr>
            <w:noProof/>
            <w:webHidden/>
          </w:rPr>
          <w:fldChar w:fldCharType="separate"/>
        </w:r>
        <w:r w:rsidR="00413813">
          <w:rPr>
            <w:noProof/>
            <w:webHidden/>
          </w:rPr>
          <w:t>41</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49" w:history="1">
        <w:r w:rsidR="00370884" w:rsidRPr="0037521E">
          <w:rPr>
            <w:rStyle w:val="Hyperlink"/>
            <w:noProof/>
          </w:rPr>
          <w:t>Microsoft Dynamics GP 2013</w:t>
        </w:r>
        <w:r w:rsidR="00370884">
          <w:rPr>
            <w:noProof/>
            <w:webHidden/>
          </w:rPr>
          <w:tab/>
        </w:r>
        <w:r w:rsidR="00370884">
          <w:rPr>
            <w:noProof/>
            <w:webHidden/>
          </w:rPr>
          <w:fldChar w:fldCharType="begin"/>
        </w:r>
        <w:r w:rsidR="00370884">
          <w:rPr>
            <w:noProof/>
            <w:webHidden/>
          </w:rPr>
          <w:instrText xml:space="preserve"> PAGEREF _Toc340736849 \h </w:instrText>
        </w:r>
        <w:r w:rsidR="00370884">
          <w:rPr>
            <w:noProof/>
            <w:webHidden/>
          </w:rPr>
        </w:r>
        <w:r w:rsidR="00370884">
          <w:rPr>
            <w:noProof/>
            <w:webHidden/>
          </w:rPr>
          <w:fldChar w:fldCharType="separate"/>
        </w:r>
        <w:r w:rsidR="00413813">
          <w:rPr>
            <w:noProof/>
            <w:webHidden/>
          </w:rPr>
          <w:t>42</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0" w:history="1">
        <w:r w:rsidR="00370884" w:rsidRPr="0037521E">
          <w:rPr>
            <w:rStyle w:val="Hyperlink"/>
            <w:noProof/>
          </w:rPr>
          <w:t>Microsoft Dynamics NAV 2013</w:t>
        </w:r>
        <w:r w:rsidR="00370884">
          <w:rPr>
            <w:noProof/>
            <w:webHidden/>
          </w:rPr>
          <w:tab/>
        </w:r>
        <w:r w:rsidR="00370884">
          <w:rPr>
            <w:noProof/>
            <w:webHidden/>
          </w:rPr>
          <w:fldChar w:fldCharType="begin"/>
        </w:r>
        <w:r w:rsidR="00370884">
          <w:rPr>
            <w:noProof/>
            <w:webHidden/>
          </w:rPr>
          <w:instrText xml:space="preserve"> PAGEREF _Toc340736850 \h </w:instrText>
        </w:r>
        <w:r w:rsidR="00370884">
          <w:rPr>
            <w:noProof/>
            <w:webHidden/>
          </w:rPr>
        </w:r>
        <w:r w:rsidR="00370884">
          <w:rPr>
            <w:noProof/>
            <w:webHidden/>
          </w:rPr>
          <w:fldChar w:fldCharType="separate"/>
        </w:r>
        <w:r w:rsidR="00413813">
          <w:rPr>
            <w:noProof/>
            <w:webHidden/>
          </w:rPr>
          <w:t>43</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1" w:history="1">
        <w:r w:rsidR="00370884" w:rsidRPr="0037521E">
          <w:rPr>
            <w:rStyle w:val="Hyperlink"/>
            <w:noProof/>
          </w:rPr>
          <w:t>Microsoft Dynamics SL 2011</w:t>
        </w:r>
        <w:r w:rsidR="00370884">
          <w:rPr>
            <w:noProof/>
            <w:webHidden/>
          </w:rPr>
          <w:tab/>
        </w:r>
        <w:r w:rsidR="00370884">
          <w:rPr>
            <w:noProof/>
            <w:webHidden/>
          </w:rPr>
          <w:fldChar w:fldCharType="begin"/>
        </w:r>
        <w:r w:rsidR="00370884">
          <w:rPr>
            <w:noProof/>
            <w:webHidden/>
          </w:rPr>
          <w:instrText xml:space="preserve"> PAGEREF _Toc340736851 \h </w:instrText>
        </w:r>
        <w:r w:rsidR="00370884">
          <w:rPr>
            <w:noProof/>
            <w:webHidden/>
          </w:rPr>
        </w:r>
        <w:r w:rsidR="00370884">
          <w:rPr>
            <w:noProof/>
            <w:webHidden/>
          </w:rPr>
          <w:fldChar w:fldCharType="separate"/>
        </w:r>
        <w:r w:rsidR="00413813">
          <w:rPr>
            <w:noProof/>
            <w:webHidden/>
          </w:rPr>
          <w:t>44</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2" w:history="1">
        <w:r w:rsidR="00370884" w:rsidRPr="0037521E">
          <w:rPr>
            <w:rStyle w:val="Hyperlink"/>
            <w:noProof/>
          </w:rPr>
          <w:t>Office Multi Language Pack 2013</w:t>
        </w:r>
        <w:r w:rsidR="00370884">
          <w:rPr>
            <w:noProof/>
            <w:webHidden/>
          </w:rPr>
          <w:tab/>
        </w:r>
        <w:r w:rsidR="00370884">
          <w:rPr>
            <w:noProof/>
            <w:webHidden/>
          </w:rPr>
          <w:fldChar w:fldCharType="begin"/>
        </w:r>
        <w:r w:rsidR="00370884">
          <w:rPr>
            <w:noProof/>
            <w:webHidden/>
          </w:rPr>
          <w:instrText xml:space="preserve"> PAGEREF _Toc340736852 \h </w:instrText>
        </w:r>
        <w:r w:rsidR="00370884">
          <w:rPr>
            <w:noProof/>
            <w:webHidden/>
          </w:rPr>
        </w:r>
        <w:r w:rsidR="00370884">
          <w:rPr>
            <w:noProof/>
            <w:webHidden/>
          </w:rPr>
          <w:fldChar w:fldCharType="separate"/>
        </w:r>
        <w:r w:rsidR="00413813">
          <w:rPr>
            <w:noProof/>
            <w:webHidden/>
          </w:rPr>
          <w:t>45</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3" w:history="1">
        <w:r w:rsidR="00370884" w:rsidRPr="0037521E">
          <w:rPr>
            <w:rStyle w:val="Hyperlink"/>
            <w:noProof/>
          </w:rPr>
          <w:t>Office Professional Plus 2013</w:t>
        </w:r>
        <w:r w:rsidR="00370884">
          <w:rPr>
            <w:noProof/>
            <w:webHidden/>
          </w:rPr>
          <w:tab/>
        </w:r>
        <w:r w:rsidR="00370884">
          <w:rPr>
            <w:noProof/>
            <w:webHidden/>
          </w:rPr>
          <w:fldChar w:fldCharType="begin"/>
        </w:r>
        <w:r w:rsidR="00370884">
          <w:rPr>
            <w:noProof/>
            <w:webHidden/>
          </w:rPr>
          <w:instrText xml:space="preserve"> PAGEREF _Toc340736853 \h </w:instrText>
        </w:r>
        <w:r w:rsidR="00370884">
          <w:rPr>
            <w:noProof/>
            <w:webHidden/>
          </w:rPr>
        </w:r>
        <w:r w:rsidR="00370884">
          <w:rPr>
            <w:noProof/>
            <w:webHidden/>
          </w:rPr>
          <w:fldChar w:fldCharType="separate"/>
        </w:r>
        <w:r w:rsidR="00413813">
          <w:rPr>
            <w:noProof/>
            <w:webHidden/>
          </w:rPr>
          <w:t>45</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4" w:history="1">
        <w:r w:rsidR="00370884" w:rsidRPr="0037521E">
          <w:rPr>
            <w:rStyle w:val="Hyperlink"/>
            <w:noProof/>
          </w:rPr>
          <w:t>Office Standard 2013</w:t>
        </w:r>
        <w:r w:rsidR="00370884">
          <w:rPr>
            <w:noProof/>
            <w:webHidden/>
          </w:rPr>
          <w:tab/>
        </w:r>
        <w:r w:rsidR="00370884">
          <w:rPr>
            <w:noProof/>
            <w:webHidden/>
          </w:rPr>
          <w:fldChar w:fldCharType="begin"/>
        </w:r>
        <w:r w:rsidR="00370884">
          <w:rPr>
            <w:noProof/>
            <w:webHidden/>
          </w:rPr>
          <w:instrText xml:space="preserve"> PAGEREF _Toc340736854 \h </w:instrText>
        </w:r>
        <w:r w:rsidR="00370884">
          <w:rPr>
            <w:noProof/>
            <w:webHidden/>
          </w:rPr>
        </w:r>
        <w:r w:rsidR="00370884">
          <w:rPr>
            <w:noProof/>
            <w:webHidden/>
          </w:rPr>
          <w:fldChar w:fldCharType="separate"/>
        </w:r>
        <w:r w:rsidR="00413813">
          <w:rPr>
            <w:noProof/>
            <w:webHidden/>
          </w:rPr>
          <w:t>45</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5" w:history="1">
        <w:r w:rsidR="00370884" w:rsidRPr="0037521E">
          <w:rPr>
            <w:rStyle w:val="Hyperlink"/>
            <w:noProof/>
          </w:rPr>
          <w:t>Productivity Suite</w:t>
        </w:r>
        <w:r w:rsidR="00370884">
          <w:rPr>
            <w:noProof/>
            <w:webHidden/>
          </w:rPr>
          <w:tab/>
        </w:r>
        <w:r w:rsidR="00370884">
          <w:rPr>
            <w:noProof/>
            <w:webHidden/>
          </w:rPr>
          <w:fldChar w:fldCharType="begin"/>
        </w:r>
        <w:r w:rsidR="00370884">
          <w:rPr>
            <w:noProof/>
            <w:webHidden/>
          </w:rPr>
          <w:instrText xml:space="preserve"> PAGEREF _Toc340736855 \h </w:instrText>
        </w:r>
        <w:r w:rsidR="00370884">
          <w:rPr>
            <w:noProof/>
            <w:webHidden/>
          </w:rPr>
        </w:r>
        <w:r w:rsidR="00370884">
          <w:rPr>
            <w:noProof/>
            <w:webHidden/>
          </w:rPr>
          <w:fldChar w:fldCharType="separate"/>
        </w:r>
        <w:r w:rsidR="00413813">
          <w:rPr>
            <w:noProof/>
            <w:webHidden/>
          </w:rPr>
          <w:t>46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6" w:history="1">
        <w:r w:rsidR="00370884" w:rsidRPr="0037521E">
          <w:rPr>
            <w:rStyle w:val="Hyperlink"/>
            <w:noProof/>
          </w:rPr>
          <w:t>Project 2013 Professional</w:t>
        </w:r>
        <w:r w:rsidR="00370884">
          <w:rPr>
            <w:noProof/>
            <w:webHidden/>
          </w:rPr>
          <w:tab/>
        </w:r>
        <w:r w:rsidR="00370884">
          <w:rPr>
            <w:noProof/>
            <w:webHidden/>
          </w:rPr>
          <w:fldChar w:fldCharType="begin"/>
        </w:r>
        <w:r w:rsidR="00370884">
          <w:rPr>
            <w:noProof/>
            <w:webHidden/>
          </w:rPr>
          <w:instrText xml:space="preserve"> PAGEREF _Toc340736856 \h </w:instrText>
        </w:r>
        <w:r w:rsidR="00370884">
          <w:rPr>
            <w:noProof/>
            <w:webHidden/>
          </w:rPr>
        </w:r>
        <w:r w:rsidR="00370884">
          <w:rPr>
            <w:noProof/>
            <w:webHidden/>
          </w:rPr>
          <w:fldChar w:fldCharType="separate"/>
        </w:r>
        <w:r w:rsidR="00413813">
          <w:rPr>
            <w:noProof/>
            <w:webHidden/>
          </w:rPr>
          <w:t>46</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7" w:history="1">
        <w:r w:rsidR="00370884" w:rsidRPr="0037521E">
          <w:rPr>
            <w:rStyle w:val="Hyperlink"/>
            <w:noProof/>
          </w:rPr>
          <w:t>Project 2013 Standard</w:t>
        </w:r>
        <w:r w:rsidR="00370884">
          <w:rPr>
            <w:noProof/>
            <w:webHidden/>
          </w:rPr>
          <w:tab/>
        </w:r>
        <w:r w:rsidR="00370884">
          <w:rPr>
            <w:noProof/>
            <w:webHidden/>
          </w:rPr>
          <w:fldChar w:fldCharType="begin"/>
        </w:r>
        <w:r w:rsidR="00370884">
          <w:rPr>
            <w:noProof/>
            <w:webHidden/>
          </w:rPr>
          <w:instrText xml:space="preserve"> PAGEREF _Toc340736857 \h </w:instrText>
        </w:r>
        <w:r w:rsidR="00370884">
          <w:rPr>
            <w:noProof/>
            <w:webHidden/>
          </w:rPr>
        </w:r>
        <w:r w:rsidR="00370884">
          <w:rPr>
            <w:noProof/>
            <w:webHidden/>
          </w:rPr>
          <w:fldChar w:fldCharType="separate"/>
        </w:r>
        <w:r w:rsidR="00413813">
          <w:rPr>
            <w:noProof/>
            <w:webHidden/>
          </w:rPr>
          <w:t>47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8" w:history="1">
        <w:r w:rsidR="00370884" w:rsidRPr="0037521E">
          <w:rPr>
            <w:rStyle w:val="Hyperlink"/>
            <w:noProof/>
          </w:rPr>
          <w:t>Project Server 2013</w:t>
        </w:r>
        <w:r w:rsidR="00370884">
          <w:rPr>
            <w:noProof/>
            <w:webHidden/>
          </w:rPr>
          <w:tab/>
        </w:r>
        <w:r w:rsidR="00370884">
          <w:rPr>
            <w:noProof/>
            <w:webHidden/>
          </w:rPr>
          <w:fldChar w:fldCharType="begin"/>
        </w:r>
        <w:r w:rsidR="00370884">
          <w:rPr>
            <w:noProof/>
            <w:webHidden/>
          </w:rPr>
          <w:instrText xml:space="preserve"> PAGEREF _Toc340736858 \h </w:instrText>
        </w:r>
        <w:r w:rsidR="00370884">
          <w:rPr>
            <w:noProof/>
            <w:webHidden/>
          </w:rPr>
        </w:r>
        <w:r w:rsidR="00370884">
          <w:rPr>
            <w:noProof/>
            <w:webHidden/>
          </w:rPr>
          <w:fldChar w:fldCharType="separate"/>
        </w:r>
        <w:r w:rsidR="00413813">
          <w:rPr>
            <w:noProof/>
            <w:webHidden/>
          </w:rPr>
          <w:t>47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59" w:history="1">
        <w:r w:rsidR="00370884" w:rsidRPr="0037521E">
          <w:rPr>
            <w:rStyle w:val="Hyperlink"/>
            <w:noProof/>
          </w:rPr>
          <w:t>SharePoint Server 2013</w:t>
        </w:r>
        <w:r w:rsidR="00370884">
          <w:rPr>
            <w:noProof/>
            <w:webHidden/>
          </w:rPr>
          <w:tab/>
        </w:r>
        <w:r w:rsidR="00370884">
          <w:rPr>
            <w:noProof/>
            <w:webHidden/>
          </w:rPr>
          <w:fldChar w:fldCharType="begin"/>
        </w:r>
        <w:r w:rsidR="00370884">
          <w:rPr>
            <w:noProof/>
            <w:webHidden/>
          </w:rPr>
          <w:instrText xml:space="preserve"> PAGEREF _Toc340736859 \h </w:instrText>
        </w:r>
        <w:r w:rsidR="00370884">
          <w:rPr>
            <w:noProof/>
            <w:webHidden/>
          </w:rPr>
        </w:r>
        <w:r w:rsidR="00370884">
          <w:rPr>
            <w:noProof/>
            <w:webHidden/>
          </w:rPr>
          <w:fldChar w:fldCharType="separate"/>
        </w:r>
        <w:r w:rsidR="00413813">
          <w:rPr>
            <w:noProof/>
            <w:webHidden/>
          </w:rPr>
          <w:t>47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0" w:history="1">
        <w:r w:rsidR="00370884" w:rsidRPr="0037521E">
          <w:rPr>
            <w:rStyle w:val="Hyperlink"/>
            <w:noProof/>
          </w:rPr>
          <w:t>SQL Server 2008 R2 Small Business</w:t>
        </w:r>
        <w:r w:rsidR="00370884">
          <w:rPr>
            <w:noProof/>
            <w:webHidden/>
          </w:rPr>
          <w:tab/>
        </w:r>
        <w:r w:rsidR="00370884">
          <w:rPr>
            <w:noProof/>
            <w:webHidden/>
          </w:rPr>
          <w:fldChar w:fldCharType="begin"/>
        </w:r>
        <w:r w:rsidR="00370884">
          <w:rPr>
            <w:noProof/>
            <w:webHidden/>
          </w:rPr>
          <w:instrText xml:space="preserve"> PAGEREF _Toc340736860 \h </w:instrText>
        </w:r>
        <w:r w:rsidR="00370884">
          <w:rPr>
            <w:noProof/>
            <w:webHidden/>
          </w:rPr>
        </w:r>
        <w:r w:rsidR="00370884">
          <w:rPr>
            <w:noProof/>
            <w:webHidden/>
          </w:rPr>
          <w:fldChar w:fldCharType="separate"/>
        </w:r>
        <w:r w:rsidR="00413813">
          <w:rPr>
            <w:noProof/>
            <w:webHidden/>
          </w:rPr>
          <w:t>48</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1" w:history="1">
        <w:r w:rsidR="00370884" w:rsidRPr="0037521E">
          <w:rPr>
            <w:rStyle w:val="Hyperlink"/>
            <w:noProof/>
          </w:rPr>
          <w:t>SQL Server 2012 Standard</w:t>
        </w:r>
        <w:r w:rsidR="00370884">
          <w:rPr>
            <w:noProof/>
            <w:webHidden/>
          </w:rPr>
          <w:tab/>
        </w:r>
        <w:r w:rsidR="00370884">
          <w:rPr>
            <w:noProof/>
            <w:webHidden/>
          </w:rPr>
          <w:fldChar w:fldCharType="begin"/>
        </w:r>
        <w:r w:rsidR="00370884">
          <w:rPr>
            <w:noProof/>
            <w:webHidden/>
          </w:rPr>
          <w:instrText xml:space="preserve"> PAGEREF _Toc340736861 \h </w:instrText>
        </w:r>
        <w:r w:rsidR="00370884">
          <w:rPr>
            <w:noProof/>
            <w:webHidden/>
          </w:rPr>
        </w:r>
        <w:r w:rsidR="00370884">
          <w:rPr>
            <w:noProof/>
            <w:webHidden/>
          </w:rPr>
          <w:fldChar w:fldCharType="separate"/>
        </w:r>
        <w:r w:rsidR="00413813">
          <w:rPr>
            <w:noProof/>
            <w:webHidden/>
          </w:rPr>
          <w:t>49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2" w:history="1">
        <w:r w:rsidR="00370884" w:rsidRPr="0037521E">
          <w:rPr>
            <w:rStyle w:val="Hyperlink"/>
            <w:noProof/>
          </w:rPr>
          <w:t>Business Intelligence de SQL Server 2012</w:t>
        </w:r>
        <w:r w:rsidR="00370884">
          <w:rPr>
            <w:noProof/>
            <w:webHidden/>
          </w:rPr>
          <w:tab/>
        </w:r>
        <w:r w:rsidR="00370884">
          <w:rPr>
            <w:noProof/>
            <w:webHidden/>
          </w:rPr>
          <w:fldChar w:fldCharType="begin"/>
        </w:r>
        <w:r w:rsidR="00370884">
          <w:rPr>
            <w:noProof/>
            <w:webHidden/>
          </w:rPr>
          <w:instrText xml:space="preserve"> PAGEREF _Toc340736862 \h </w:instrText>
        </w:r>
        <w:r w:rsidR="00370884">
          <w:rPr>
            <w:noProof/>
            <w:webHidden/>
          </w:rPr>
        </w:r>
        <w:r w:rsidR="00370884">
          <w:rPr>
            <w:noProof/>
            <w:webHidden/>
          </w:rPr>
          <w:fldChar w:fldCharType="separate"/>
        </w:r>
        <w:r w:rsidR="00413813">
          <w:rPr>
            <w:noProof/>
            <w:webHidden/>
          </w:rPr>
          <w:t>49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3" w:history="1">
        <w:r w:rsidR="00370884" w:rsidRPr="0037521E">
          <w:rPr>
            <w:rStyle w:val="Hyperlink"/>
            <w:noProof/>
          </w:rPr>
          <w:t>System Center 2012 Client Management Suite</w:t>
        </w:r>
        <w:r w:rsidR="00370884">
          <w:rPr>
            <w:noProof/>
            <w:webHidden/>
          </w:rPr>
          <w:tab/>
        </w:r>
        <w:r w:rsidR="00370884">
          <w:rPr>
            <w:noProof/>
            <w:webHidden/>
          </w:rPr>
          <w:fldChar w:fldCharType="begin"/>
        </w:r>
        <w:r w:rsidR="00370884">
          <w:rPr>
            <w:noProof/>
            <w:webHidden/>
          </w:rPr>
          <w:instrText xml:space="preserve"> PAGEREF _Toc340736863 \h </w:instrText>
        </w:r>
        <w:r w:rsidR="00370884">
          <w:rPr>
            <w:noProof/>
            <w:webHidden/>
          </w:rPr>
        </w:r>
        <w:r w:rsidR="00370884">
          <w:rPr>
            <w:noProof/>
            <w:webHidden/>
          </w:rPr>
          <w:fldChar w:fldCharType="separate"/>
        </w:r>
        <w:r w:rsidR="00413813">
          <w:rPr>
            <w:noProof/>
            <w:webHidden/>
          </w:rPr>
          <w:t>49</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4" w:history="1">
        <w:r w:rsidR="00370884" w:rsidRPr="0037521E">
          <w:rPr>
            <w:rStyle w:val="Hyperlink"/>
            <w:noProof/>
          </w:rPr>
          <w:t>System Center 2012 Configuration Manager</w:t>
        </w:r>
        <w:r w:rsidR="00370884">
          <w:rPr>
            <w:noProof/>
            <w:webHidden/>
          </w:rPr>
          <w:tab/>
        </w:r>
        <w:r w:rsidR="00370884">
          <w:rPr>
            <w:noProof/>
            <w:webHidden/>
          </w:rPr>
          <w:fldChar w:fldCharType="begin"/>
        </w:r>
        <w:r w:rsidR="00370884">
          <w:rPr>
            <w:noProof/>
            <w:webHidden/>
          </w:rPr>
          <w:instrText xml:space="preserve"> PAGEREF _Toc340736864 \h </w:instrText>
        </w:r>
        <w:r w:rsidR="00370884">
          <w:rPr>
            <w:noProof/>
            <w:webHidden/>
          </w:rPr>
        </w:r>
        <w:r w:rsidR="00370884">
          <w:rPr>
            <w:noProof/>
            <w:webHidden/>
          </w:rPr>
          <w:fldChar w:fldCharType="separate"/>
        </w:r>
        <w:r w:rsidR="00413813">
          <w:rPr>
            <w:noProof/>
            <w:webHidden/>
          </w:rPr>
          <w:t>50</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5" w:history="1">
        <w:r w:rsidR="00370884" w:rsidRPr="0037521E">
          <w:rPr>
            <w:rStyle w:val="Hyperlink"/>
            <w:noProof/>
          </w:rPr>
          <w:t>Visio 2013 Professional</w:t>
        </w:r>
        <w:r w:rsidR="00370884">
          <w:rPr>
            <w:noProof/>
            <w:webHidden/>
          </w:rPr>
          <w:tab/>
        </w:r>
        <w:r w:rsidR="00370884">
          <w:rPr>
            <w:noProof/>
            <w:webHidden/>
          </w:rPr>
          <w:fldChar w:fldCharType="begin"/>
        </w:r>
        <w:r w:rsidR="00370884">
          <w:rPr>
            <w:noProof/>
            <w:webHidden/>
          </w:rPr>
          <w:instrText xml:space="preserve"> PAGEREF _Toc340736865 \h </w:instrText>
        </w:r>
        <w:r w:rsidR="00370884">
          <w:rPr>
            <w:noProof/>
            <w:webHidden/>
          </w:rPr>
        </w:r>
        <w:r w:rsidR="00370884">
          <w:rPr>
            <w:noProof/>
            <w:webHidden/>
          </w:rPr>
          <w:fldChar w:fldCharType="separate"/>
        </w:r>
        <w:r w:rsidR="00413813">
          <w:rPr>
            <w:noProof/>
            <w:webHidden/>
          </w:rPr>
          <w:t>50</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6" w:history="1">
        <w:r w:rsidR="00370884" w:rsidRPr="0037521E">
          <w:rPr>
            <w:rStyle w:val="Hyperlink"/>
            <w:noProof/>
          </w:rPr>
          <w:t>Visio 2013 Standard</w:t>
        </w:r>
        <w:r w:rsidR="00370884">
          <w:rPr>
            <w:noProof/>
            <w:webHidden/>
          </w:rPr>
          <w:tab/>
        </w:r>
        <w:r w:rsidR="00370884">
          <w:rPr>
            <w:noProof/>
            <w:webHidden/>
          </w:rPr>
          <w:fldChar w:fldCharType="begin"/>
        </w:r>
        <w:r w:rsidR="00370884">
          <w:rPr>
            <w:noProof/>
            <w:webHidden/>
          </w:rPr>
          <w:instrText xml:space="preserve"> PAGEREF _Toc340736866 \h </w:instrText>
        </w:r>
        <w:r w:rsidR="00370884">
          <w:rPr>
            <w:noProof/>
            <w:webHidden/>
          </w:rPr>
        </w:r>
        <w:r w:rsidR="00370884">
          <w:rPr>
            <w:noProof/>
            <w:webHidden/>
          </w:rPr>
          <w:fldChar w:fldCharType="separate"/>
        </w:r>
        <w:r w:rsidR="00413813">
          <w:rPr>
            <w:noProof/>
            <w:webHidden/>
          </w:rPr>
          <w:t>50</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7" w:history="1">
        <w:r w:rsidR="00370884" w:rsidRPr="0037521E">
          <w:rPr>
            <w:rStyle w:val="Hyperlink"/>
            <w:noProof/>
          </w:rPr>
          <w:t>Visual Studio Premium 2012</w:t>
        </w:r>
        <w:r w:rsidR="00370884">
          <w:rPr>
            <w:noProof/>
            <w:webHidden/>
          </w:rPr>
          <w:tab/>
        </w:r>
        <w:r w:rsidR="00370884">
          <w:rPr>
            <w:noProof/>
            <w:webHidden/>
          </w:rPr>
          <w:fldChar w:fldCharType="begin"/>
        </w:r>
        <w:r w:rsidR="00370884">
          <w:rPr>
            <w:noProof/>
            <w:webHidden/>
          </w:rPr>
          <w:instrText xml:space="preserve"> PAGEREF _Toc340736867 \h </w:instrText>
        </w:r>
        <w:r w:rsidR="00370884">
          <w:rPr>
            <w:noProof/>
            <w:webHidden/>
          </w:rPr>
        </w:r>
        <w:r w:rsidR="00370884">
          <w:rPr>
            <w:noProof/>
            <w:webHidden/>
          </w:rPr>
          <w:fldChar w:fldCharType="separate"/>
        </w:r>
        <w:r w:rsidR="00413813">
          <w:rPr>
            <w:noProof/>
            <w:webHidden/>
          </w:rPr>
          <w:t>50</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8" w:history="1">
        <w:r w:rsidR="00370884" w:rsidRPr="0037521E">
          <w:rPr>
            <w:rStyle w:val="Hyperlink"/>
            <w:noProof/>
          </w:rPr>
          <w:t>Visual Studio Professional 2012</w:t>
        </w:r>
        <w:r w:rsidR="00370884">
          <w:rPr>
            <w:noProof/>
            <w:webHidden/>
          </w:rPr>
          <w:tab/>
        </w:r>
        <w:r w:rsidR="00370884">
          <w:rPr>
            <w:noProof/>
            <w:webHidden/>
          </w:rPr>
          <w:fldChar w:fldCharType="begin"/>
        </w:r>
        <w:r w:rsidR="00370884">
          <w:rPr>
            <w:noProof/>
            <w:webHidden/>
          </w:rPr>
          <w:instrText xml:space="preserve"> PAGEREF _Toc340736868 \h </w:instrText>
        </w:r>
        <w:r w:rsidR="00370884">
          <w:rPr>
            <w:noProof/>
            <w:webHidden/>
          </w:rPr>
        </w:r>
        <w:r w:rsidR="00370884">
          <w:rPr>
            <w:noProof/>
            <w:webHidden/>
          </w:rPr>
          <w:fldChar w:fldCharType="separate"/>
        </w:r>
        <w:r w:rsidR="00413813">
          <w:rPr>
            <w:noProof/>
            <w:webHidden/>
          </w:rPr>
          <w:t>52</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69" w:history="1">
        <w:r w:rsidR="00370884" w:rsidRPr="0037521E">
          <w:rPr>
            <w:rStyle w:val="Hyperlink"/>
            <w:noProof/>
          </w:rPr>
          <w:t>Visual Studio Ultimate 2012</w:t>
        </w:r>
        <w:r w:rsidR="00370884">
          <w:rPr>
            <w:noProof/>
            <w:webHidden/>
          </w:rPr>
          <w:tab/>
        </w:r>
        <w:r w:rsidR="00370884">
          <w:rPr>
            <w:noProof/>
            <w:webHidden/>
          </w:rPr>
          <w:fldChar w:fldCharType="begin"/>
        </w:r>
        <w:r w:rsidR="00370884">
          <w:rPr>
            <w:noProof/>
            <w:webHidden/>
          </w:rPr>
          <w:instrText xml:space="preserve"> PAGEREF _Toc340736869 \h </w:instrText>
        </w:r>
        <w:r w:rsidR="00370884">
          <w:rPr>
            <w:noProof/>
            <w:webHidden/>
          </w:rPr>
        </w:r>
        <w:r w:rsidR="00370884">
          <w:rPr>
            <w:noProof/>
            <w:webHidden/>
          </w:rPr>
          <w:fldChar w:fldCharType="separate"/>
        </w:r>
        <w:r w:rsidR="00413813">
          <w:rPr>
            <w:noProof/>
            <w:webHidden/>
          </w:rPr>
          <w:t>53</w:t>
        </w:r>
        <w:r w:rsidR="00370884">
          <w:rPr>
            <w:noProof/>
            <w:webHidden/>
          </w:rPr>
          <w:fldChar w:fldCharType="end"/>
        </w:r>
      </w:hyperlink>
    </w:p>
    <w:p w:rsidR="00370884" w:rsidRDefault="00E7183E" w:rsidP="00370884">
      <w:pPr>
        <w:pStyle w:val="TOC2"/>
        <w:rPr>
          <w:rFonts w:asciiTheme="minorHAnsi" w:eastAsiaTheme="minorEastAsia" w:hAnsiTheme="minorHAnsi" w:cstheme="minorBidi"/>
          <w:noProof/>
          <w:color w:val="auto"/>
          <w:sz w:val="22"/>
          <w:lang w:eastAsia="zh-CN"/>
        </w:rPr>
      </w:pPr>
      <w:hyperlink w:anchor="_Toc340736870" w:history="1">
        <w:r w:rsidR="00370884" w:rsidRPr="0037521E">
          <w:rPr>
            <w:rStyle w:val="Hyperlink"/>
            <w:noProof/>
          </w:rPr>
          <w:t>Visual Studio Team Foundation Server 2012 con tecnología SQL</w:t>
        </w:r>
        <w:r w:rsidR="00370884">
          <w:rPr>
            <w:rStyle w:val="Hyperlink"/>
            <w:noProof/>
          </w:rPr>
          <w:t> </w:t>
        </w:r>
        <w:r w:rsidR="00370884" w:rsidRPr="0037521E">
          <w:rPr>
            <w:rStyle w:val="Hyperlink"/>
            <w:noProof/>
          </w:rPr>
          <w:t>Server 2012</w:t>
        </w:r>
        <w:r w:rsidR="00370884">
          <w:rPr>
            <w:noProof/>
            <w:webHidden/>
          </w:rPr>
          <w:tab/>
        </w:r>
        <w:r w:rsidR="00370884">
          <w:rPr>
            <w:noProof/>
            <w:webHidden/>
          </w:rPr>
          <w:fldChar w:fldCharType="begin"/>
        </w:r>
        <w:r w:rsidR="00370884">
          <w:rPr>
            <w:noProof/>
            <w:webHidden/>
          </w:rPr>
          <w:instrText xml:space="preserve"> PAGEREF _Toc340736870 \h </w:instrText>
        </w:r>
        <w:r w:rsidR="00370884">
          <w:rPr>
            <w:noProof/>
            <w:webHidden/>
          </w:rPr>
        </w:r>
        <w:r w:rsidR="00370884">
          <w:rPr>
            <w:noProof/>
            <w:webHidden/>
          </w:rPr>
          <w:fldChar w:fldCharType="separate"/>
        </w:r>
        <w:r w:rsidR="00413813">
          <w:rPr>
            <w:noProof/>
            <w:webHidden/>
          </w:rPr>
          <w:t>54</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71" w:history="1">
        <w:r w:rsidR="00370884" w:rsidRPr="0037521E">
          <w:rPr>
            <w:rStyle w:val="Hyperlink"/>
            <w:noProof/>
          </w:rPr>
          <w:t>Visual Studio Test Professional 2012</w:t>
        </w:r>
        <w:r w:rsidR="00370884">
          <w:rPr>
            <w:noProof/>
            <w:webHidden/>
          </w:rPr>
          <w:tab/>
        </w:r>
        <w:r w:rsidR="00370884">
          <w:rPr>
            <w:noProof/>
            <w:webHidden/>
          </w:rPr>
          <w:fldChar w:fldCharType="begin"/>
        </w:r>
        <w:r w:rsidR="00370884">
          <w:rPr>
            <w:noProof/>
            <w:webHidden/>
          </w:rPr>
          <w:instrText xml:space="preserve"> PAGEREF _Toc340736871 \h </w:instrText>
        </w:r>
        <w:r w:rsidR="00370884">
          <w:rPr>
            <w:noProof/>
            <w:webHidden/>
          </w:rPr>
        </w:r>
        <w:r w:rsidR="00370884">
          <w:rPr>
            <w:noProof/>
            <w:webHidden/>
          </w:rPr>
          <w:fldChar w:fldCharType="separate"/>
        </w:r>
        <w:r w:rsidR="00413813">
          <w:rPr>
            <w:noProof/>
            <w:webHidden/>
          </w:rPr>
          <w:t>55</w:t>
        </w:r>
        <w:r w:rsidR="00370884">
          <w:rPr>
            <w:noProof/>
            <w:webHidden/>
          </w:rPr>
          <w:fldChar w:fldCharType="end"/>
        </w:r>
      </w:hyperlink>
    </w:p>
    <w:p w:rsidR="00370884" w:rsidRDefault="00E7183E">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72" w:history="1">
        <w:r w:rsidR="00370884" w:rsidRPr="0037521E">
          <w:rPr>
            <w:rStyle w:val="Hyperlink"/>
            <w:noProof/>
          </w:rPr>
          <w:t>Servicios Online</w:t>
        </w:r>
        <w:r w:rsidR="00370884">
          <w:rPr>
            <w:noProof/>
            <w:webHidden/>
          </w:rPr>
          <w:tab/>
        </w:r>
        <w:r w:rsidR="00370884">
          <w:rPr>
            <w:noProof/>
            <w:webHidden/>
          </w:rPr>
          <w:fldChar w:fldCharType="begin"/>
        </w:r>
        <w:r w:rsidR="00370884">
          <w:rPr>
            <w:noProof/>
            <w:webHidden/>
          </w:rPr>
          <w:instrText xml:space="preserve"> PAGEREF _Toc340736872 \h </w:instrText>
        </w:r>
        <w:r w:rsidR="00370884">
          <w:rPr>
            <w:noProof/>
            <w:webHidden/>
          </w:rPr>
        </w:r>
        <w:r w:rsidR="00370884">
          <w:rPr>
            <w:noProof/>
            <w:webHidden/>
          </w:rPr>
          <w:fldChar w:fldCharType="separate"/>
        </w:r>
        <w:r w:rsidR="00413813">
          <w:rPr>
            <w:noProof/>
            <w:webHidden/>
          </w:rPr>
          <w:t>57</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73" w:history="1">
        <w:r w:rsidR="00370884" w:rsidRPr="0037521E">
          <w:rPr>
            <w:rStyle w:val="Hyperlink"/>
            <w:rFonts w:cs="Arial"/>
            <w:noProof/>
          </w:rPr>
          <w:t>System Center Endpoint Protection</w:t>
        </w:r>
        <w:r w:rsidR="00370884">
          <w:rPr>
            <w:noProof/>
            <w:webHidden/>
          </w:rPr>
          <w:tab/>
        </w:r>
        <w:r w:rsidR="00370884">
          <w:rPr>
            <w:noProof/>
            <w:webHidden/>
          </w:rPr>
          <w:fldChar w:fldCharType="begin"/>
        </w:r>
        <w:r w:rsidR="00370884">
          <w:rPr>
            <w:noProof/>
            <w:webHidden/>
          </w:rPr>
          <w:instrText xml:space="preserve"> PAGEREF _Toc340736873 \h </w:instrText>
        </w:r>
        <w:r w:rsidR="00370884">
          <w:rPr>
            <w:noProof/>
            <w:webHidden/>
          </w:rPr>
        </w:r>
        <w:r w:rsidR="00370884">
          <w:rPr>
            <w:noProof/>
            <w:webHidden/>
          </w:rPr>
          <w:fldChar w:fldCharType="separate"/>
        </w:r>
        <w:r w:rsidR="00413813">
          <w:rPr>
            <w:noProof/>
            <w:webHidden/>
          </w:rPr>
          <w:t>60</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74" w:history="1">
        <w:r w:rsidR="00370884" w:rsidRPr="0037521E">
          <w:rPr>
            <w:rStyle w:val="Hyperlink"/>
            <w:noProof/>
          </w:rPr>
          <w:t>Forefront Online Protection para Exchange Server</w:t>
        </w:r>
        <w:r w:rsidR="00370884">
          <w:rPr>
            <w:noProof/>
            <w:webHidden/>
          </w:rPr>
          <w:tab/>
        </w:r>
        <w:r w:rsidR="00370884">
          <w:rPr>
            <w:noProof/>
            <w:webHidden/>
          </w:rPr>
          <w:fldChar w:fldCharType="begin"/>
        </w:r>
        <w:r w:rsidR="00370884">
          <w:rPr>
            <w:noProof/>
            <w:webHidden/>
          </w:rPr>
          <w:instrText xml:space="preserve"> PAGEREF _Toc340736874 \h </w:instrText>
        </w:r>
        <w:r w:rsidR="00370884">
          <w:rPr>
            <w:noProof/>
            <w:webHidden/>
          </w:rPr>
        </w:r>
        <w:r w:rsidR="00370884">
          <w:rPr>
            <w:noProof/>
            <w:webHidden/>
          </w:rPr>
          <w:fldChar w:fldCharType="separate"/>
        </w:r>
        <w:r w:rsidR="00413813">
          <w:rPr>
            <w:noProof/>
            <w:webHidden/>
          </w:rPr>
          <w:t>61</w:t>
        </w:r>
        <w:r w:rsidR="00370884">
          <w:rPr>
            <w:noProof/>
            <w:webHidden/>
          </w:rPr>
          <w:fldChar w:fldCharType="end"/>
        </w:r>
      </w:hyperlink>
    </w:p>
    <w:p w:rsidR="00370884" w:rsidRDefault="00E7183E">
      <w:pPr>
        <w:pStyle w:val="TOC2"/>
        <w:rPr>
          <w:rFonts w:asciiTheme="minorHAnsi" w:eastAsiaTheme="minorEastAsia" w:hAnsiTheme="minorHAnsi" w:cstheme="minorBidi"/>
          <w:noProof/>
          <w:color w:val="auto"/>
          <w:sz w:val="22"/>
          <w:lang w:eastAsia="zh-CN"/>
        </w:rPr>
      </w:pPr>
      <w:hyperlink w:anchor="_Toc340736875" w:history="1">
        <w:r w:rsidR="00370884" w:rsidRPr="0037521E">
          <w:rPr>
            <w:rStyle w:val="Hyperlink"/>
            <w:noProof/>
          </w:rPr>
          <w:t>Microsoft Exchange Hosted Encryption</w:t>
        </w:r>
        <w:r w:rsidR="00370884">
          <w:rPr>
            <w:noProof/>
            <w:webHidden/>
          </w:rPr>
          <w:tab/>
        </w:r>
        <w:r w:rsidR="00370884">
          <w:rPr>
            <w:noProof/>
            <w:webHidden/>
          </w:rPr>
          <w:fldChar w:fldCharType="begin"/>
        </w:r>
        <w:r w:rsidR="00370884">
          <w:rPr>
            <w:noProof/>
            <w:webHidden/>
          </w:rPr>
          <w:instrText xml:space="preserve"> PAGEREF _Toc340736875 \h </w:instrText>
        </w:r>
        <w:r w:rsidR="00370884">
          <w:rPr>
            <w:noProof/>
            <w:webHidden/>
          </w:rPr>
        </w:r>
        <w:r w:rsidR="00370884">
          <w:rPr>
            <w:noProof/>
            <w:webHidden/>
          </w:rPr>
          <w:fldChar w:fldCharType="separate"/>
        </w:r>
        <w:r w:rsidR="00413813">
          <w:rPr>
            <w:noProof/>
            <w:webHidden/>
          </w:rPr>
          <w:t>61</w:t>
        </w:r>
        <w:r w:rsidR="00370884">
          <w:rPr>
            <w:noProof/>
            <w:webHidden/>
          </w:rPr>
          <w:fldChar w:fldCharType="end"/>
        </w:r>
      </w:hyperlink>
    </w:p>
    <w:p w:rsidR="00370884" w:rsidRDefault="00E7183E" w:rsidP="00413813">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76" w:history="1">
        <w:r w:rsidR="00413813" w:rsidRPr="00413813">
          <w:rPr>
            <w:rStyle w:val="Hyperlink"/>
            <w:noProof/>
          </w:rPr>
          <w:t>Anexo</w:t>
        </w:r>
        <w:r w:rsidR="00370884" w:rsidRPr="0037521E">
          <w:rPr>
            <w:rStyle w:val="Hyperlink"/>
            <w:noProof/>
          </w:rPr>
          <w:t xml:space="preserve"> 1: Software Adicional/Cliente</w:t>
        </w:r>
        <w:r w:rsidR="00370884">
          <w:rPr>
            <w:noProof/>
            <w:webHidden/>
          </w:rPr>
          <w:tab/>
        </w:r>
        <w:r w:rsidR="00370884">
          <w:rPr>
            <w:noProof/>
            <w:webHidden/>
          </w:rPr>
          <w:fldChar w:fldCharType="begin"/>
        </w:r>
        <w:r w:rsidR="00370884">
          <w:rPr>
            <w:noProof/>
            <w:webHidden/>
          </w:rPr>
          <w:instrText xml:space="preserve"> PAGEREF _Toc340736876 \h </w:instrText>
        </w:r>
        <w:r w:rsidR="00370884">
          <w:rPr>
            <w:noProof/>
            <w:webHidden/>
          </w:rPr>
        </w:r>
        <w:r w:rsidR="00370884">
          <w:rPr>
            <w:noProof/>
            <w:webHidden/>
          </w:rPr>
          <w:fldChar w:fldCharType="separate"/>
        </w:r>
        <w:r w:rsidR="00413813">
          <w:rPr>
            <w:noProof/>
            <w:webHidden/>
          </w:rPr>
          <w:t>63</w:t>
        </w:r>
        <w:r w:rsidR="00370884">
          <w:rPr>
            <w:noProof/>
            <w:webHidden/>
          </w:rPr>
          <w:fldChar w:fldCharType="end"/>
        </w:r>
      </w:hyperlink>
    </w:p>
    <w:p w:rsidR="00370884" w:rsidRDefault="00E7183E" w:rsidP="00413813">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77" w:history="1">
        <w:r w:rsidR="00413813" w:rsidRPr="00413813">
          <w:rPr>
            <w:rStyle w:val="Hyperlink"/>
            <w:noProof/>
          </w:rPr>
          <w:t>Anexo</w:t>
        </w:r>
        <w:r w:rsidR="00370884" w:rsidRPr="0037521E">
          <w:rPr>
            <w:rStyle w:val="Hyperlink"/>
            <w:noProof/>
          </w:rPr>
          <w:t xml:space="preserve"> 2: Avisos</w:t>
        </w:r>
        <w:r w:rsidR="00370884">
          <w:rPr>
            <w:noProof/>
            <w:webHidden/>
          </w:rPr>
          <w:tab/>
        </w:r>
        <w:r w:rsidR="00370884">
          <w:rPr>
            <w:noProof/>
            <w:webHidden/>
          </w:rPr>
          <w:fldChar w:fldCharType="begin"/>
        </w:r>
        <w:r w:rsidR="00370884">
          <w:rPr>
            <w:noProof/>
            <w:webHidden/>
          </w:rPr>
          <w:instrText xml:space="preserve"> PAGEREF _Toc340736877 \h </w:instrText>
        </w:r>
        <w:r w:rsidR="00370884">
          <w:rPr>
            <w:noProof/>
            <w:webHidden/>
          </w:rPr>
        </w:r>
        <w:r w:rsidR="00370884">
          <w:rPr>
            <w:noProof/>
            <w:webHidden/>
          </w:rPr>
          <w:fldChar w:fldCharType="separate"/>
        </w:r>
        <w:r w:rsidR="00413813">
          <w:rPr>
            <w:noProof/>
            <w:webHidden/>
          </w:rPr>
          <w:t>66</w:t>
        </w:r>
        <w:r w:rsidR="00370884">
          <w:rPr>
            <w:noProof/>
            <w:webHidden/>
          </w:rPr>
          <w:fldChar w:fldCharType="end"/>
        </w:r>
      </w:hyperlink>
    </w:p>
    <w:p w:rsidR="00370884" w:rsidRDefault="00E7183E">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736878" w:history="1">
        <w:r w:rsidR="00370884" w:rsidRPr="0037521E">
          <w:rPr>
            <w:rStyle w:val="Hyperlink"/>
            <w:noProof/>
          </w:rPr>
          <w:t>Índice de Producto</w:t>
        </w:r>
        <w:r w:rsidR="00370884">
          <w:rPr>
            <w:noProof/>
            <w:webHidden/>
          </w:rPr>
          <w:tab/>
        </w:r>
        <w:r w:rsidR="00370884">
          <w:rPr>
            <w:noProof/>
            <w:webHidden/>
          </w:rPr>
          <w:fldChar w:fldCharType="begin"/>
        </w:r>
        <w:r w:rsidR="00370884">
          <w:rPr>
            <w:noProof/>
            <w:webHidden/>
          </w:rPr>
          <w:instrText xml:space="preserve"> PAGEREF _Toc340736878 \h </w:instrText>
        </w:r>
        <w:r w:rsidR="00370884">
          <w:rPr>
            <w:noProof/>
            <w:webHidden/>
          </w:rPr>
        </w:r>
        <w:r w:rsidR="00370884">
          <w:rPr>
            <w:noProof/>
            <w:webHidden/>
          </w:rPr>
          <w:fldChar w:fldCharType="separate"/>
        </w:r>
        <w:r w:rsidR="00413813">
          <w:rPr>
            <w:noProof/>
            <w:webHidden/>
          </w:rPr>
          <w:t>68</w:t>
        </w:r>
        <w:r w:rsidR="00370884">
          <w:rPr>
            <w:noProof/>
            <w:webHidden/>
          </w:rPr>
          <w:fldChar w:fldCharType="end"/>
        </w:r>
      </w:hyperlink>
    </w:p>
    <w:p w:rsidR="000A570B" w:rsidRPr="00E313DE" w:rsidRDefault="00C0505F"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rsidR="000A570B" w:rsidRPr="00265BAB" w:rsidRDefault="000A570B" w:rsidP="000A570B">
      <w:pPr>
        <w:pStyle w:val="PURBody"/>
      </w:pPr>
      <w:bookmarkStart w:id="7" w:name="_Toc285616875"/>
      <w:bookmarkStart w:id="8" w:name="_Toc286933071"/>
      <w:bookmarkEnd w:id="5"/>
    </w:p>
    <w:p w:rsidR="000C3222" w:rsidRDefault="000C3222" w:rsidP="000A570B">
      <w:pPr>
        <w:pStyle w:val="PURBody"/>
        <w:sectPr w:rsidR="000C3222" w:rsidSect="0046632E">
          <w:headerReference w:type="even" r:id="rId16"/>
          <w:footerReference w:type="default" r:id="rId17"/>
          <w:headerReference w:type="first" r:id="rId18"/>
          <w:type w:val="continuous"/>
          <w:pgSz w:w="12240" w:h="15840" w:code="1"/>
          <w:pgMar w:top="1170" w:right="720" w:bottom="720" w:left="720" w:header="432" w:footer="288" w:gutter="0"/>
          <w:cols w:space="360"/>
          <w:docGrid w:linePitch="360"/>
        </w:sectPr>
      </w:pPr>
    </w:p>
    <w:p w:rsidR="000C3222" w:rsidRDefault="000C3222" w:rsidP="000A570B">
      <w:pPr>
        <w:pStyle w:val="PURSectionHeading"/>
        <w:sectPr w:rsidR="000C3222" w:rsidSect="00A40F92">
          <w:footerReference w:type="default" r:id="rId19"/>
          <w:headerReference w:type="first" r:id="rId20"/>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C44F5C" w:rsidRDefault="000A570B" w:rsidP="000A570B">
      <w:pPr>
        <w:pStyle w:val="PURSectionHeading"/>
        <w:rPr>
          <w:lang w:val="es-ES"/>
        </w:rPr>
      </w:pPr>
      <w:bookmarkStart w:id="15" w:name="_Toc340736814"/>
      <w:r w:rsidRPr="00C44F5C">
        <w:rPr>
          <w:lang w:val="es-ES"/>
        </w:rPr>
        <w:lastRenderedPageBreak/>
        <w:t>Introducción</w:t>
      </w:r>
      <w:bookmarkEnd w:id="7"/>
      <w:bookmarkEnd w:id="8"/>
      <w:bookmarkEnd w:id="9"/>
      <w:bookmarkEnd w:id="10"/>
      <w:bookmarkEnd w:id="11"/>
      <w:bookmarkEnd w:id="12"/>
      <w:bookmarkEnd w:id="13"/>
      <w:bookmarkEnd w:id="14"/>
      <w:bookmarkEnd w:id="15"/>
    </w:p>
    <w:p w:rsidR="000A570B" w:rsidRPr="00C44F5C" w:rsidRDefault="000A570B" w:rsidP="000A570B">
      <w:pPr>
        <w:pStyle w:val="PURBody"/>
        <w:rPr>
          <w:lang w:val="es-ES"/>
        </w:rPr>
      </w:pPr>
      <w:bookmarkStart w:id="16" w:name="_Toc286933072"/>
      <w:r w:rsidRPr="00C44F5C">
        <w:rPr>
          <w:lang w:val="es-ES"/>
        </w:rPr>
        <w:t xml:space="preserve">Los Derechos de uso del proveedor de servicios definidos en este documento detallan la forma en que se usan los productos a través del Contrato de licencia de proveedor de servicios Microsoft. </w:t>
      </w:r>
    </w:p>
    <w:p w:rsidR="000A570B" w:rsidRPr="00C44F5C" w:rsidRDefault="000A570B" w:rsidP="000A570B">
      <w:pPr>
        <w:pStyle w:val="PURHeading2"/>
        <w:rPr>
          <w:lang w:val="es-ES"/>
        </w:rPr>
      </w:pPr>
      <w:r w:rsidRPr="00C44F5C">
        <w:rPr>
          <w:lang w:val="es-ES"/>
        </w:rPr>
        <w:t>Fecha de entrada en vigor</w:t>
      </w:r>
    </w:p>
    <w:p w:rsidR="000A570B" w:rsidRPr="00C44F5C" w:rsidRDefault="000A570B" w:rsidP="000A570B">
      <w:pPr>
        <w:pStyle w:val="PURBody-Indented"/>
        <w:rPr>
          <w:lang w:val="es-ES"/>
        </w:rPr>
      </w:pPr>
      <w:r w:rsidRPr="00C44F5C">
        <w:rPr>
          <w:lang w:val="es-ES"/>
        </w:rPr>
        <w:t>Esta edición de los Derechos de Uso del Proveedor de Servicios de Microsoft entrará en vigor el 1 de enero de 2013.</w:t>
      </w:r>
    </w:p>
    <w:p w:rsidR="000A570B" w:rsidRPr="00C44F5C" w:rsidRDefault="000A570B" w:rsidP="000A570B">
      <w:pPr>
        <w:pStyle w:val="PURHeading1"/>
        <w:rPr>
          <w:lang w:val="es-ES"/>
        </w:rPr>
      </w:pPr>
      <w:r w:rsidRPr="00C44F5C">
        <w:rPr>
          <w:lang w:val="es-ES"/>
        </w:rPr>
        <w:t>Cómo determinar cuáles Términos de Licencia se aplican a un Producto.</w:t>
      </w:r>
    </w:p>
    <w:p w:rsidR="000A570B" w:rsidRPr="00C44F5C" w:rsidRDefault="000A570B" w:rsidP="000A570B">
      <w:pPr>
        <w:pStyle w:val="PURBody"/>
        <w:rPr>
          <w:lang w:val="es-ES"/>
        </w:rPr>
      </w:pPr>
      <w:r w:rsidRPr="00C44F5C">
        <w:rPr>
          <w:lang w:val="es-ES"/>
        </w:rPr>
        <w:t xml:space="preserve">Los términos de licencia que se aplican al uso de un producto licenciado específico son los Términos de Licencia Universales, los Términos Generales de Licencia para el modelo de licencia bajo el cual se licencia el producto y cualquier Término de Licencia específico de un Producto. </w:t>
      </w:r>
    </w:p>
    <w:p w:rsidR="000A570B" w:rsidRPr="00C44F5C" w:rsidRDefault="000A570B" w:rsidP="000A570B">
      <w:pPr>
        <w:pStyle w:val="PURHeading2"/>
        <w:rPr>
          <w:lang w:val="es-ES"/>
        </w:rPr>
      </w:pPr>
      <w:r w:rsidRPr="00C44F5C">
        <w:rPr>
          <w:lang w:val="es-ES"/>
        </w:rPr>
        <w:t>Términos de Licencia Universales</w:t>
      </w:r>
    </w:p>
    <w:p w:rsidR="000A570B" w:rsidRPr="00C44F5C" w:rsidRDefault="000A570B" w:rsidP="000A570B">
      <w:pPr>
        <w:pStyle w:val="PURBody-Indented"/>
        <w:rPr>
          <w:lang w:val="es-ES"/>
        </w:rPr>
      </w:pPr>
      <w:r w:rsidRPr="00C44F5C">
        <w:rPr>
          <w:lang w:val="es-ES"/>
        </w:rPr>
        <w:t>Estos son términos de licencia que se aplican a todos los productos (excepto donde se indique específicamente en los Términos Generales de Licencia y/o los Términos de Licencia específicos de un Producto).</w:t>
      </w:r>
    </w:p>
    <w:p w:rsidR="000A570B" w:rsidRPr="00C44F5C" w:rsidRDefault="000A570B" w:rsidP="000A570B">
      <w:pPr>
        <w:pStyle w:val="PURHeading2"/>
        <w:rPr>
          <w:lang w:val="es-ES"/>
        </w:rPr>
      </w:pPr>
      <w:r w:rsidRPr="00C44F5C">
        <w:rPr>
          <w:lang w:val="es-ES"/>
        </w:rPr>
        <w:t>Términos Generales de Licencia</w:t>
      </w:r>
    </w:p>
    <w:p w:rsidR="000A570B" w:rsidRPr="00C44F5C" w:rsidRDefault="000A570B" w:rsidP="000A570B">
      <w:pPr>
        <w:pStyle w:val="PURBody-Indented"/>
        <w:rPr>
          <w:lang w:val="es-ES"/>
        </w:rPr>
      </w:pPr>
      <w:r w:rsidRPr="00C44F5C">
        <w:rPr>
          <w:lang w:val="es-ES"/>
        </w:rPr>
        <w:t>Estos son términos de licencia que se aplican a todos los productos licenciados mediante un modelo determinado excepto donde se indique específicamente en los Términos de Licencia específicos de un Producto.</w:t>
      </w:r>
    </w:p>
    <w:p w:rsidR="000A570B" w:rsidRPr="00C44F5C" w:rsidRDefault="000A570B" w:rsidP="000A570B">
      <w:pPr>
        <w:pStyle w:val="PURHeading2"/>
        <w:rPr>
          <w:lang w:val="es-ES"/>
        </w:rPr>
      </w:pPr>
      <w:r w:rsidRPr="00C44F5C">
        <w:rPr>
          <w:lang w:val="es-ES"/>
        </w:rPr>
        <w:t>Términos de Licencia específicos de un Producto</w:t>
      </w:r>
    </w:p>
    <w:p w:rsidR="000A570B" w:rsidRPr="00C44F5C" w:rsidRDefault="000A570B" w:rsidP="000A570B">
      <w:pPr>
        <w:pStyle w:val="PURBody-Indented"/>
        <w:rPr>
          <w:lang w:val="es-ES"/>
        </w:rPr>
      </w:pPr>
      <w:r w:rsidRPr="00C44F5C">
        <w:rPr>
          <w:lang w:val="es-ES"/>
        </w:rPr>
        <w:t>Estos son términos de licencia que se aplican específicamente al producto o los productos bajo los cuales aparecen.</w:t>
      </w:r>
    </w:p>
    <w:p w:rsidR="000A570B" w:rsidRPr="00C44F5C" w:rsidRDefault="000A570B" w:rsidP="000A570B">
      <w:pPr>
        <w:pStyle w:val="PURHeading1"/>
        <w:rPr>
          <w:lang w:val="es-ES"/>
        </w:rPr>
      </w:pPr>
      <w:r w:rsidRPr="00C44F5C">
        <w:rPr>
          <w:lang w:val="es-ES"/>
        </w:rPr>
        <w:t>Modelos de Licencia</w:t>
      </w:r>
    </w:p>
    <w:p w:rsidR="000A570B" w:rsidRPr="00C44F5C" w:rsidRDefault="000A570B" w:rsidP="000A570B">
      <w:pPr>
        <w:pStyle w:val="PURBody"/>
        <w:rPr>
          <w:lang w:val="es-ES"/>
        </w:rPr>
      </w:pPr>
      <w:r w:rsidRPr="00C44F5C">
        <w:rPr>
          <w:lang w:val="es-ES"/>
        </w:rPr>
        <w:t xml:space="preserve">Existen tres modelos de licenciamiento: </w:t>
      </w:r>
      <w:hyperlink w:anchor="Per_Processor" w:history="1">
        <w:r w:rsidRPr="00C44F5C">
          <w:rPr>
            <w:rStyle w:val="Hyperlink"/>
            <w:lang w:val="es-ES"/>
          </w:rPr>
          <w:t>Por Procesador</w:t>
        </w:r>
      </w:hyperlink>
      <w:r w:rsidRPr="00C44F5C">
        <w:rPr>
          <w:lang w:val="es-ES"/>
        </w:rPr>
        <w:t xml:space="preserve">. </w:t>
      </w:r>
      <w:hyperlink w:anchor="SAL" w:history="1">
        <w:r w:rsidRPr="00C44F5C">
          <w:rPr>
            <w:rStyle w:val="Hyperlink"/>
            <w:lang w:val="es-ES"/>
          </w:rPr>
          <w:t>Modelo de Licencia de Acceso de Suscriptor (SAL)</w:t>
        </w:r>
      </w:hyperlink>
      <w:r w:rsidRPr="00C44F5C">
        <w:rPr>
          <w:rStyle w:val="Hyperlink"/>
          <w:lang w:val="es-ES"/>
        </w:rPr>
        <w:t xml:space="preserve"> y el modelo de Licencia Basado en Núcleos</w:t>
      </w:r>
      <w:r w:rsidRPr="00C44F5C">
        <w:rPr>
          <w:lang w:val="es-ES"/>
        </w:rPr>
        <w:t>. Algunos productos están disponibles bajo uno o más de estos modelos de licencia.</w:t>
      </w:r>
    </w:p>
    <w:p w:rsidR="000A570B" w:rsidRPr="00C44F5C" w:rsidRDefault="00E7183E" w:rsidP="000A570B">
      <w:pPr>
        <w:pStyle w:val="PURBody"/>
        <w:rPr>
          <w:lang w:val="es-ES"/>
        </w:rPr>
      </w:pPr>
      <w:hyperlink w:anchor="OLS" w:history="1">
        <w:r w:rsidR="00C0505F" w:rsidRPr="00C44F5C">
          <w:rPr>
            <w:rStyle w:val="Hyperlink"/>
            <w:lang w:val="es-ES"/>
          </w:rPr>
          <w:t>Servicios online</w:t>
        </w:r>
      </w:hyperlink>
      <w:r w:rsidR="00C0505F" w:rsidRPr="00C44F5C">
        <w:rPr>
          <w:lang w:val="es-ES"/>
        </w:rPr>
        <w:t xml:space="preserve"> están disponibles únicamente bajo el modelo de Licencia de acceso de suscriptor. Los Términos de Licencia General y de Licencia de un producto específico para los Servicios online se detallan en una sección por separado.</w:t>
      </w:r>
    </w:p>
    <w:p w:rsidR="000A570B" w:rsidRPr="00C44F5C" w:rsidRDefault="000A570B" w:rsidP="000A570B">
      <w:pPr>
        <w:pStyle w:val="PURHeading2"/>
        <w:rPr>
          <w:lang w:val="es-ES"/>
        </w:rPr>
      </w:pPr>
      <w:r w:rsidRPr="00C44F5C">
        <w:rPr>
          <w:lang w:val="es-ES"/>
        </w:rPr>
        <w:t>Productos con licencia bajo ambos modelos de licencia</w:t>
      </w:r>
    </w:p>
    <w:p w:rsidR="000A570B" w:rsidRPr="00265BAB" w:rsidRDefault="000A570B" w:rsidP="000A570B">
      <w:pPr>
        <w:pStyle w:val="PURBody-Indented"/>
      </w:pPr>
      <w:r w:rsidRPr="00C44F5C">
        <w:rPr>
          <w:lang w:val="es-ES"/>
        </w:rPr>
        <w:t>Puede otorgar una licencia a algunos productos bajo el modelo Licencia Por procesador y/o bajo el modelo Licencia SAL o ambos.</w:t>
      </w:r>
      <w:r w:rsidR="00C13856" w:rsidRPr="00C44F5C">
        <w:rPr>
          <w:lang w:val="es-ES"/>
        </w:rPr>
        <w:t xml:space="preserve"> </w:t>
      </w:r>
      <w:r>
        <w:t>Estos productos son:</w:t>
      </w:r>
    </w:p>
    <w:p w:rsidR="000A570B" w:rsidRPr="00265BAB" w:rsidRDefault="000A570B" w:rsidP="00754C3C">
      <w:pPr>
        <w:pStyle w:val="PURBullet"/>
      </w:pPr>
      <w:r>
        <w:t>Microsoft Dynamics C5 2012</w:t>
      </w:r>
    </w:p>
    <w:p w:rsidR="000A570B" w:rsidRPr="00265BAB" w:rsidRDefault="000A570B" w:rsidP="00754C3C">
      <w:pPr>
        <w:pStyle w:val="PURBullet"/>
      </w:pPr>
      <w:r>
        <w:t>Microsoft Dynamics GP 2013</w:t>
      </w:r>
    </w:p>
    <w:p w:rsidR="000A570B" w:rsidRPr="00265BAB" w:rsidRDefault="000A570B" w:rsidP="00754C3C">
      <w:pPr>
        <w:pStyle w:val="PURBullet"/>
      </w:pPr>
      <w:r>
        <w:t>Microsoft Dynamics NAV 2013</w:t>
      </w:r>
    </w:p>
    <w:p w:rsidR="000A570B" w:rsidRDefault="000A570B" w:rsidP="00754C3C">
      <w:pPr>
        <w:pStyle w:val="PURBullet"/>
      </w:pPr>
      <w:r>
        <w:t>Microsoft Dynamics SL 2011</w:t>
      </w:r>
    </w:p>
    <w:p w:rsidR="00D97034" w:rsidRPr="00D97034" w:rsidRDefault="00D97034" w:rsidP="00D97034">
      <w:pPr>
        <w:pStyle w:val="PURBody-Indented"/>
        <w:rPr>
          <w:lang w:val="es-ES"/>
        </w:rPr>
      </w:pPr>
      <w:r w:rsidRPr="00C44F5C">
        <w:rPr>
          <w:lang w:val="es-ES"/>
        </w:rPr>
        <w:t xml:space="preserve">Puede otorgar una licencia a algunos productos bajo </w:t>
      </w:r>
      <w:r w:rsidRPr="00C44F5C">
        <w:rPr>
          <w:rStyle w:val="Hyperlink"/>
          <w:lang w:val="es-ES"/>
        </w:rPr>
        <w:t>el modelo de Licencia Basado en Núcleos</w:t>
      </w:r>
      <w:r w:rsidRPr="00C44F5C">
        <w:rPr>
          <w:lang w:val="es-ES"/>
        </w:rPr>
        <w:t xml:space="preserve"> y/o bajo el modelo Licencia SAL o ambos. </w:t>
      </w:r>
      <w:r w:rsidRPr="00D97034">
        <w:rPr>
          <w:lang w:val="es-ES"/>
        </w:rPr>
        <w:t>Estos productos son:</w:t>
      </w:r>
    </w:p>
    <w:p w:rsidR="00D97034" w:rsidRPr="00265BAB" w:rsidRDefault="00D97034" w:rsidP="00D97034">
      <w:pPr>
        <w:pStyle w:val="PURBullet"/>
      </w:pPr>
      <w:r>
        <w:t>SQL Server 2012 Standard</w:t>
      </w:r>
    </w:p>
    <w:p w:rsidR="000A570B" w:rsidRPr="00725D09" w:rsidRDefault="000A570B" w:rsidP="000A570B">
      <w:pPr>
        <w:pStyle w:val="PURHeading1"/>
        <w:rPr>
          <w:lang w:val="pt-PT"/>
        </w:rPr>
      </w:pPr>
      <w:r w:rsidRPr="00725D09">
        <w:rPr>
          <w:lang w:val="pt-PT"/>
        </w:rPr>
        <w:t>Ediciones anteriores del Documento de Derechos de Uso del Proveedor de Servicios de Microsoft</w:t>
      </w:r>
    </w:p>
    <w:p w:rsidR="00FE21C7" w:rsidRPr="00C44F5C" w:rsidRDefault="000A570B" w:rsidP="004767C0">
      <w:pPr>
        <w:pStyle w:val="PURBody"/>
        <w:rPr>
          <w:lang w:val="es-ES"/>
        </w:rPr>
      </w:pPr>
      <w:r w:rsidRPr="00C44F5C">
        <w:rPr>
          <w:lang w:val="es-ES"/>
        </w:rPr>
        <w:t>Estos Derechos de Uso del Proveedor de Servicios cubren en general la versión más reciente de los productos que están disponibles en todo el mundo.</w:t>
      </w:r>
      <w:r w:rsidR="00C13856" w:rsidRPr="00C44F5C">
        <w:rPr>
          <w:lang w:val="es-ES"/>
        </w:rPr>
        <w:t xml:space="preserve"> </w:t>
      </w:r>
      <w:r w:rsidRPr="00C44F5C">
        <w:rPr>
          <w:lang w:val="es-ES"/>
        </w:rPr>
        <w:t xml:space="preserve">Para los términos de licencia de los productos que ya no aparecen en esta edición de los Derechos de Uso del Proveedor de Servicios de </w:t>
      </w:r>
      <w:proofErr w:type="gramStart"/>
      <w:r w:rsidRPr="00C44F5C">
        <w:rPr>
          <w:lang w:val="es-ES"/>
        </w:rPr>
        <w:t xml:space="preserve">Microsoft </w:t>
      </w:r>
      <w:r w:rsidRPr="00C44F5C">
        <w:rPr>
          <w:rStyle w:val="PURBodyChar"/>
          <w:lang w:val="es-ES"/>
        </w:rPr>
        <w:t>,</w:t>
      </w:r>
      <w:proofErr w:type="gramEnd"/>
      <w:r w:rsidRPr="00C44F5C">
        <w:rPr>
          <w:rStyle w:val="PURBodyChar"/>
          <w:lang w:val="es-ES"/>
        </w:rPr>
        <w:t xml:space="preserve"> tendrá que consultar una edición anterior. Para encontrar la última edición del documento de</w:t>
      </w:r>
      <w:r w:rsidR="0071266B" w:rsidRPr="00C44F5C">
        <w:rPr>
          <w:rStyle w:val="PURBodyChar"/>
          <w:lang w:val="es-ES"/>
        </w:rPr>
        <w:t> </w:t>
      </w:r>
      <w:r w:rsidRPr="00C44F5C">
        <w:rPr>
          <w:rStyle w:val="PURBodyChar"/>
          <w:lang w:val="es-ES"/>
        </w:rPr>
        <w:t xml:space="preserve">Derechos de Uso de los Productos en el que apareció un producto, puede revisar la lista que se mantiene en </w:t>
      </w:r>
      <w:hyperlink r:id="rId21" w:history="1">
        <w:r w:rsidRPr="00C44F5C">
          <w:rPr>
            <w:rStyle w:val="Hyperlink"/>
            <w:lang w:val="es-ES"/>
          </w:rPr>
          <w:t>http://www.microsoftvolumelicensing.com/userights/DocumentSearch.aspx?Mode=3&amp;DocumentTypeId=2</w:t>
        </w:r>
      </w:hyperlink>
      <w:r w:rsidRPr="00C44F5C">
        <w:rPr>
          <w:rStyle w:val="PURBodyChar"/>
          <w:lang w:val="es-ES"/>
        </w:rPr>
        <w:t>.</w:t>
      </w:r>
      <w:r w:rsidR="00C13856" w:rsidRPr="00C44F5C">
        <w:rPr>
          <w:rStyle w:val="PURBodyChar"/>
          <w:lang w:val="es-ES"/>
        </w:rPr>
        <w:t xml:space="preserve"> </w:t>
      </w:r>
      <w:r w:rsidRPr="00C44F5C">
        <w:rPr>
          <w:rStyle w:val="PURBodyChar"/>
          <w:lang w:val="es-ES"/>
        </w:rPr>
        <w:t xml:space="preserve">Si no </w:t>
      </w:r>
      <w:r w:rsidRPr="00C44F5C">
        <w:rPr>
          <w:lang w:val="es-ES"/>
        </w:rPr>
        <w:t>tiene la edición del</w:t>
      </w:r>
      <w:r w:rsidR="004767C0" w:rsidRPr="00C44F5C">
        <w:rPr>
          <w:lang w:val="es-ES"/>
        </w:rPr>
        <w:t> </w:t>
      </w:r>
      <w:r w:rsidRPr="00C44F5C">
        <w:rPr>
          <w:lang w:val="es-ES"/>
        </w:rPr>
        <w:t>documento de Derechos de Uso del Proveedor de Servicios de Microsoft que necesita, póngase en contacto con el Gestor de Cuentas</w:t>
      </w:r>
      <w:r w:rsidR="00073E48" w:rsidRPr="00C44F5C">
        <w:rPr>
          <w:lang w:val="es-ES"/>
        </w:rPr>
        <w:t> </w:t>
      </w:r>
      <w:r w:rsidRPr="00C44F5C">
        <w:rPr>
          <w:lang w:val="es-ES"/>
        </w:rPr>
        <w:t xml:space="preserve">de Microsoft. </w:t>
      </w:r>
    </w:p>
    <w:p w:rsidR="000A570B" w:rsidRPr="00C44F5C" w:rsidRDefault="00FE21C7" w:rsidP="00FE21C7">
      <w:pPr>
        <w:pStyle w:val="PURBody"/>
        <w:rPr>
          <w:lang w:val="es-ES"/>
        </w:rPr>
      </w:pPr>
      <w:r w:rsidRPr="00C44F5C">
        <w:rPr>
          <w:lang w:val="es-ES"/>
        </w:rPr>
        <w:t>No obstante lo anterior, las versiones más antiguas y las más recientes de SQL estarán disponibles hasta el 31 de diciembre de 2012. Después del 31 de diciembre de 2012, las versiones más antiguas se eliminarán de los Derechos de Uso del Proveedor de Servicios y la Lista de Precios.</w:t>
      </w:r>
    </w:p>
    <w:p w:rsidR="000A570B" w:rsidRPr="00C44F5C" w:rsidRDefault="000A570B" w:rsidP="00B93B38">
      <w:pPr>
        <w:pStyle w:val="PURHeading1"/>
        <w:rPr>
          <w:lang w:val="es-ES"/>
        </w:rPr>
      </w:pPr>
      <w:r w:rsidRPr="00C44F5C">
        <w:rPr>
          <w:lang w:val="es-ES"/>
        </w:rPr>
        <w:lastRenderedPageBreak/>
        <w:t>Aclaraciones y Resumen de Cambios</w:t>
      </w:r>
    </w:p>
    <w:p w:rsidR="000A570B" w:rsidRPr="00725D09" w:rsidRDefault="000A570B" w:rsidP="00B93B38">
      <w:pPr>
        <w:pStyle w:val="PURBody"/>
        <w:rPr>
          <w:lang w:val="pt-PT"/>
        </w:rPr>
      </w:pPr>
      <w:r w:rsidRPr="00C44F5C">
        <w:rPr>
          <w:lang w:val="es-ES"/>
        </w:rPr>
        <w:t>Hemos diseñado estos Derechos de Uso del Proveedor de Servicios para ayudarle a licenciar y administrar los productos de Microsoft.</w:t>
      </w:r>
      <w:r w:rsidR="00C13856" w:rsidRPr="00C44F5C">
        <w:rPr>
          <w:lang w:val="es-ES"/>
        </w:rPr>
        <w:t xml:space="preserve"> </w:t>
      </w:r>
      <w:r w:rsidRPr="00C44F5C">
        <w:rPr>
          <w:lang w:val="es-ES"/>
        </w:rPr>
        <w:t>Para utilizar cualquier producto existente, puede consultar este documento o cualquier actualización anterior de los derechos de uso de los productos que se apliquen al uso que haga de dicho producto.</w:t>
      </w:r>
      <w:r w:rsidR="00C13856" w:rsidRPr="00C44F5C">
        <w:rPr>
          <w:lang w:val="es-ES"/>
        </w:rPr>
        <w:t xml:space="preserve"> </w:t>
      </w:r>
      <w:r w:rsidRPr="00C44F5C">
        <w:rPr>
          <w:lang w:val="es-ES"/>
        </w:rPr>
        <w:t>A continuación se muestran adiciones, eliminaciones y otros cambios en los derechos de uso de los productos. También se ofrecen aclaraciones para dar respuestas a las preguntas de los Clientes.</w:t>
      </w:r>
      <w:r w:rsidR="00C13856" w:rsidRPr="00C44F5C">
        <w:rPr>
          <w:lang w:val="es-ES"/>
        </w:rPr>
        <w:t xml:space="preserve"> </w:t>
      </w:r>
      <w:r w:rsidRPr="00725D09">
        <w:rPr>
          <w:lang w:val="pt-PT"/>
        </w:rPr>
        <w:t>Estas aclaraciones reflejan las directivas de licencia existentes de Microsoft.</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452099" w:rsidTr="00452099">
        <w:tc>
          <w:tcPr>
            <w:tcW w:w="5312" w:type="dxa"/>
            <w:shd w:val="clear" w:color="auto" w:fill="auto"/>
          </w:tcPr>
          <w:p w:rsidR="003F72BE" w:rsidRPr="00452099" w:rsidRDefault="003F72BE" w:rsidP="00452099">
            <w:pPr>
              <w:pStyle w:val="PURHeading2"/>
              <w:spacing w:after="0" w:line="240" w:lineRule="auto"/>
              <w:rPr>
                <w:rFonts w:eastAsia="Arial"/>
                <w:sz w:val="18"/>
                <w:lang w:eastAsia="ja-JP"/>
              </w:rPr>
            </w:pPr>
            <w:r>
              <w:rPr>
                <w:rFonts w:eastAsia="Arial"/>
                <w:sz w:val="18"/>
              </w:rPr>
              <w:t>Adiciones</w:t>
            </w:r>
          </w:p>
        </w:tc>
        <w:tc>
          <w:tcPr>
            <w:tcW w:w="5330" w:type="dxa"/>
            <w:shd w:val="clear" w:color="auto" w:fill="auto"/>
          </w:tcPr>
          <w:p w:rsidR="003F72BE" w:rsidRPr="00452099" w:rsidRDefault="003F72BE" w:rsidP="00452099">
            <w:pPr>
              <w:pStyle w:val="PURHeading2"/>
              <w:spacing w:after="0" w:line="240" w:lineRule="auto"/>
              <w:rPr>
                <w:rFonts w:eastAsia="Arial"/>
                <w:sz w:val="18"/>
                <w:lang w:eastAsia="ja-JP"/>
              </w:rPr>
            </w:pPr>
            <w:r>
              <w:rPr>
                <w:rFonts w:eastAsia="Arial"/>
                <w:sz w:val="18"/>
              </w:rPr>
              <w:t>Eliminaciones</w:t>
            </w:r>
          </w:p>
        </w:tc>
      </w:tr>
      <w:tr w:rsidR="0026184E" w:rsidRPr="00D97034" w:rsidTr="00452099">
        <w:tc>
          <w:tcPr>
            <w:tcW w:w="5312"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cs="Arial"/>
                <w:szCs w:val="18"/>
              </w:rPr>
              <w:t>Microsoft Dynamics AX 2012 R2</w:t>
            </w:r>
          </w:p>
        </w:tc>
        <w:tc>
          <w:tcPr>
            <w:tcW w:w="5330" w:type="dxa"/>
            <w:shd w:val="clear" w:color="auto" w:fill="auto"/>
          </w:tcPr>
          <w:p w:rsidR="0026184E" w:rsidRPr="00C44F5C" w:rsidRDefault="0026184E" w:rsidP="00B90702">
            <w:pPr>
              <w:pStyle w:val="PURBullet-Indented"/>
              <w:numPr>
                <w:ilvl w:val="0"/>
                <w:numId w:val="23"/>
              </w:numPr>
              <w:spacing w:after="0" w:line="220" w:lineRule="exact"/>
              <w:ind w:left="720"/>
              <w:rPr>
                <w:rFonts w:eastAsia="Arial"/>
                <w:lang w:val="fr-FR" w:eastAsia="ja-JP"/>
              </w:rPr>
            </w:pPr>
            <w:r w:rsidRPr="00C44F5C">
              <w:rPr>
                <w:rFonts w:eastAsia="Arial"/>
                <w:lang w:val="fr-FR"/>
              </w:rPr>
              <w:t>Forefront Protection 2010 para Exchange Server</w:t>
            </w:r>
          </w:p>
        </w:tc>
      </w:tr>
      <w:tr w:rsidR="0026184E" w:rsidRPr="00452099" w:rsidTr="00452099">
        <w:tc>
          <w:tcPr>
            <w:tcW w:w="5312"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cs="Arial"/>
                <w:szCs w:val="18"/>
              </w:rPr>
              <w:t>Microsoft Dynamics GP 2013</w:t>
            </w: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lang w:eastAsia="ja-JP"/>
              </w:rPr>
            </w:pPr>
            <w:r>
              <w:rPr>
                <w:rFonts w:eastAsia="Arial"/>
              </w:rPr>
              <w:t>Forefront Protection 2010 para SharePoint</w:t>
            </w:r>
          </w:p>
        </w:tc>
      </w:tr>
      <w:tr w:rsidR="0026184E" w:rsidRPr="00452099" w:rsidTr="00452099">
        <w:tc>
          <w:tcPr>
            <w:tcW w:w="5312"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cs="Arial"/>
                <w:szCs w:val="18"/>
              </w:rPr>
              <w:t>Microsoft Dynamics NAV 2013</w:t>
            </w: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lang w:eastAsia="ja-JP"/>
              </w:rPr>
            </w:pPr>
            <w:r>
              <w:rPr>
                <w:rFonts w:eastAsia="Arial"/>
              </w:rPr>
              <w:t>Forefront Security para Office Communications Server</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lang w:eastAsia="ja-JP"/>
              </w:rPr>
            </w:pPr>
            <w:r>
              <w:rPr>
                <w:rFonts w:eastAsia="Arial"/>
              </w:rPr>
              <w:t>Forefront Threat Management Gateway 2010, edición Enterprise</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lang w:eastAsia="ja-JP"/>
              </w:rPr>
            </w:pPr>
            <w:r>
              <w:rPr>
                <w:rFonts w:eastAsia="Arial"/>
              </w:rPr>
              <w:t>Forefront Threat Management Gateway 2010, edición Standard</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lang w:eastAsia="ja-JP"/>
              </w:rPr>
            </w:pPr>
            <w:r>
              <w:rPr>
                <w:rFonts w:eastAsia="Arial"/>
              </w:rPr>
              <w:t>Servicio de protección de Forefront Threat Management Gateway, edición Web</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Del="00156FC7"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Microsoft Dynamics AX 2012</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Microsoft Dynamics GP 2010 R2</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Microsoft Dynamics NAV 2009 R2</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SQL Server 2008 R2 Datacenter</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SQL Server 2008 R2 Enterprise</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SQL Server 2008 R2 OEM Standard y Enterprise</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SQL Server 2008 R2 Standard</w:t>
            </w:r>
          </w:p>
        </w:tc>
      </w:tr>
      <w:tr w:rsidR="0026184E" w:rsidRPr="00D97034"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725D09" w:rsidRDefault="0026184E" w:rsidP="00B90702">
            <w:pPr>
              <w:pStyle w:val="PURBullet-Indented"/>
              <w:numPr>
                <w:ilvl w:val="0"/>
                <w:numId w:val="23"/>
              </w:numPr>
              <w:spacing w:after="0" w:line="220" w:lineRule="exact"/>
              <w:ind w:left="720"/>
              <w:rPr>
                <w:rFonts w:eastAsia="Arial" w:cs="Arial"/>
                <w:szCs w:val="18"/>
                <w:lang w:val="pt-PT" w:eastAsia="ja-JP"/>
              </w:rPr>
            </w:pPr>
            <w:r w:rsidRPr="00725D09">
              <w:rPr>
                <w:rFonts w:eastAsia="Arial"/>
                <w:lang w:val="pt-PT"/>
              </w:rPr>
              <w:t>SQL Server 2008 R2, edición Web</w:t>
            </w:r>
          </w:p>
        </w:tc>
      </w:tr>
      <w:tr w:rsidR="0026184E" w:rsidRPr="00452099" w:rsidTr="00452099">
        <w:tc>
          <w:tcPr>
            <w:tcW w:w="5312" w:type="dxa"/>
            <w:shd w:val="clear" w:color="auto" w:fill="auto"/>
          </w:tcPr>
          <w:p w:rsidR="0026184E" w:rsidRPr="00725D09" w:rsidRDefault="0026184E" w:rsidP="00B90702">
            <w:pPr>
              <w:pStyle w:val="PURBullet-Indented"/>
              <w:numPr>
                <w:ilvl w:val="0"/>
                <w:numId w:val="0"/>
              </w:numPr>
              <w:spacing w:after="0" w:line="220" w:lineRule="exact"/>
              <w:ind w:left="720" w:hanging="360"/>
              <w:rPr>
                <w:rFonts w:eastAsia="Arial" w:cs="Arial"/>
                <w:szCs w:val="18"/>
                <w:lang w:val="pt-PT"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SQL Server 2008 R2 Workgroup</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Configuration Manager 2007 R3</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Configuration Manager 2007 R3 con tecnología SQL Server 2008</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Data Protection Manager 2010</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Operations Manager 2007 R2</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Operations Manager 2007 R2 con tecnología SQL Server 2008</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Service Manager 2010</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Service Manager 2010 con tecnología SQL Server 2008</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System Center Virtual Machine Manager 2008 R2</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Windows Embedded Device Manager 2011</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 xml:space="preserve">Windows Small Business Server 2011 Essentials </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Complemento de Windows Small Business Server 2011, edición Premium</w:t>
            </w:r>
          </w:p>
        </w:tc>
      </w:tr>
      <w:tr w:rsidR="0026184E" w:rsidRPr="00452099" w:rsidTr="00452099">
        <w:tc>
          <w:tcPr>
            <w:tcW w:w="5312" w:type="dxa"/>
            <w:shd w:val="clear" w:color="auto" w:fill="auto"/>
          </w:tcPr>
          <w:p w:rsidR="0026184E" w:rsidRPr="00452099" w:rsidRDefault="0026184E" w:rsidP="00B90702">
            <w:pPr>
              <w:pStyle w:val="PURBullet-Indented"/>
              <w:numPr>
                <w:ilvl w:val="0"/>
                <w:numId w:val="0"/>
              </w:numPr>
              <w:spacing w:after="0" w:line="220" w:lineRule="exact"/>
              <w:ind w:left="720" w:hanging="360"/>
              <w:rPr>
                <w:rFonts w:eastAsia="Arial" w:cs="Arial"/>
                <w:szCs w:val="18"/>
                <w:lang w:eastAsia="ja-JP"/>
              </w:rPr>
            </w:pPr>
          </w:p>
        </w:tc>
        <w:tc>
          <w:tcPr>
            <w:tcW w:w="5330" w:type="dxa"/>
            <w:shd w:val="clear" w:color="auto" w:fill="auto"/>
          </w:tcPr>
          <w:p w:rsidR="0026184E" w:rsidRPr="00452099" w:rsidRDefault="0026184E" w:rsidP="00B90702">
            <w:pPr>
              <w:pStyle w:val="PURBullet-Indented"/>
              <w:numPr>
                <w:ilvl w:val="0"/>
                <w:numId w:val="23"/>
              </w:numPr>
              <w:spacing w:after="0" w:line="220" w:lineRule="exact"/>
              <w:ind w:left="720"/>
              <w:rPr>
                <w:rFonts w:eastAsia="Arial" w:cs="Arial"/>
                <w:szCs w:val="18"/>
                <w:lang w:eastAsia="ja-JP"/>
              </w:rPr>
            </w:pPr>
            <w:r>
              <w:rPr>
                <w:rFonts w:eastAsia="Arial"/>
              </w:rPr>
              <w:t>Windows Small Business Server 2011 Standard</w:t>
            </w:r>
          </w:p>
        </w:tc>
      </w:tr>
    </w:tbl>
    <w:p w:rsidR="00A9232B" w:rsidRPr="00265BAB" w:rsidRDefault="00FC1431" w:rsidP="00A9232B">
      <w:pPr>
        <w:pStyle w:val="PURBlueStrong"/>
      </w:pPr>
      <w:r>
        <w:lastRenderedPageBreak/>
        <w:t>Cambios:</w:t>
      </w:r>
    </w:p>
    <w:p w:rsidR="001F2F34" w:rsidRPr="00265BAB" w:rsidRDefault="001F2F34" w:rsidP="004D4C25">
      <w:pPr>
        <w:pStyle w:val="PURHeading2"/>
      </w:pPr>
      <w:r>
        <w:t>Microsoft Application Virtualization para Servicios de Escritorio remoto, Microsoft Dynamics C5</w:t>
      </w:r>
      <w:r w:rsidR="004D4C25">
        <w:t> </w:t>
      </w:r>
      <w:r>
        <w:t>2012, Microsoft Dynamics CRM 2011 Service Provider, Microsoft Dynamics SL 2011, Office Professional Plus 2013, System Center 2012 Client Management Suite, System Center 2012 Configuration Manager, System Center 2012 Datacenter, System Center 2012 Standard, System Center Endpoint Protection, Windows Server 2012 Datacenter, Windows Server 2012 Standard</w:t>
      </w:r>
    </w:p>
    <w:p w:rsidR="001F2F34" w:rsidRPr="00C44F5C" w:rsidRDefault="001F2F34" w:rsidP="001F2F34">
      <w:pPr>
        <w:pStyle w:val="PURBody"/>
        <w:numPr>
          <w:ilvl w:val="0"/>
          <w:numId w:val="16"/>
        </w:numPr>
        <w:rPr>
          <w:lang w:val="es-ES"/>
        </w:rPr>
      </w:pPr>
      <w:r w:rsidRPr="00C44F5C">
        <w:rPr>
          <w:lang w:val="es-ES"/>
        </w:rPr>
        <w:t>Modificamos los términos existentes para proporcionar coherencia y aclarar restricciones</w:t>
      </w:r>
    </w:p>
    <w:p w:rsidR="00A40F92" w:rsidRPr="00C44F5C" w:rsidRDefault="00E7183E" w:rsidP="007E18CF">
      <w:pPr>
        <w:pStyle w:val="PURBreadcrumb"/>
        <w:rPr>
          <w:rStyle w:val="Hyperlink"/>
          <w:rFonts w:ascii="Arial Narrow" w:hAnsi="Arial Narrow"/>
          <w:sz w:val="16"/>
          <w:lang w:val="es-ES"/>
        </w:rPr>
        <w:sectPr w:rsidR="00A40F92" w:rsidRPr="00C44F5C" w:rsidSect="00F55249">
          <w:pgSz w:w="12240" w:h="15840" w:code="1"/>
          <w:pgMar w:top="1166" w:right="720" w:bottom="720" w:left="720" w:header="432" w:footer="288" w:gutter="0"/>
          <w:cols w:space="360"/>
          <w:docGrid w:linePitch="360"/>
        </w:sectPr>
      </w:pPr>
      <w:hyperlink w:anchor="TOC" w:history="1">
        <w:r w:rsidR="00C0505F" w:rsidRPr="00C44F5C">
          <w:rPr>
            <w:rStyle w:val="Hyperlink"/>
            <w:rFonts w:ascii="Arial Narrow" w:hAnsi="Arial Narrow"/>
            <w:sz w:val="16"/>
            <w:lang w:val="es-ES"/>
          </w:rPr>
          <w:t>Tabla de contenidos</w:t>
        </w:r>
      </w:hyperlink>
      <w:r w:rsidR="00C0505F" w:rsidRPr="00C44F5C">
        <w:rPr>
          <w:rFonts w:ascii="Arial Narrow" w:hAnsi="Arial Narrow"/>
          <w:sz w:val="16"/>
          <w:lang w:val="es-ES"/>
        </w:rPr>
        <w:t xml:space="preserve"> / </w:t>
      </w:r>
      <w:hyperlink w:anchor="UniversalTerms" w:history="1">
        <w:hyperlink w:anchor="UniversalTerms" w:history="1">
          <w:r w:rsidR="007E18CF" w:rsidRPr="00C44F5C">
            <w:rPr>
              <w:rStyle w:val="Hyperlink"/>
              <w:rFonts w:ascii="Arial Narrow" w:hAnsi="Arial Narrow"/>
              <w:sz w:val="16"/>
              <w:lang w:val="es-ES"/>
            </w:rPr>
            <w:t>Términos de Licencia Universales</w:t>
          </w:r>
        </w:hyperlink>
      </w:hyperlink>
      <w:bookmarkStart w:id="17" w:name="_Toc299519079"/>
      <w:bookmarkStart w:id="18" w:name="_Toc299524943"/>
      <w:bookmarkStart w:id="19" w:name="_Toc299531294"/>
      <w:bookmarkStart w:id="20" w:name="_Toc299531402"/>
      <w:bookmarkStart w:id="21" w:name="_Toc299531510"/>
    </w:p>
    <w:p w:rsidR="000A570B" w:rsidRPr="00C44F5C" w:rsidRDefault="000A570B" w:rsidP="000A570B">
      <w:pPr>
        <w:pStyle w:val="PURSectionHeading"/>
        <w:rPr>
          <w:lang w:val="es-ES"/>
        </w:rPr>
      </w:pPr>
      <w:bookmarkStart w:id="22" w:name="_Toc299957119"/>
      <w:bookmarkStart w:id="23" w:name="_Toc340736815"/>
      <w:bookmarkStart w:id="24" w:name="UniversalTerms"/>
      <w:r w:rsidRPr="00C44F5C">
        <w:rPr>
          <w:lang w:val="es-ES"/>
        </w:rPr>
        <w:lastRenderedPageBreak/>
        <w:t>Términos de Licencia Universales</w:t>
      </w:r>
      <w:bookmarkEnd w:id="17"/>
      <w:bookmarkEnd w:id="18"/>
      <w:bookmarkEnd w:id="19"/>
      <w:bookmarkEnd w:id="20"/>
      <w:bookmarkEnd w:id="21"/>
      <w:bookmarkEnd w:id="22"/>
      <w:bookmarkEnd w:id="23"/>
    </w:p>
    <w:p w:rsidR="000A570B" w:rsidRPr="00C44F5C" w:rsidRDefault="000A570B" w:rsidP="00ED5241">
      <w:pPr>
        <w:pStyle w:val="PURBody"/>
        <w:rPr>
          <w:lang w:val="es-ES"/>
        </w:rPr>
      </w:pPr>
      <w:r w:rsidRPr="00C44F5C">
        <w:rPr>
          <w:lang w:val="es-ES"/>
        </w:rPr>
        <w:t>Los presentes términos de licencia serán de aplicación al uso por su parte de todos los programas de software y servicios online incluidos en su Contrato de Licencia de Proveedor de Servicios.</w:t>
      </w:r>
      <w:r w:rsidR="00C13856" w:rsidRPr="00C44F5C">
        <w:rPr>
          <w:lang w:val="es-ES"/>
        </w:rPr>
        <w:t xml:space="preserve"> </w:t>
      </w:r>
      <w:r w:rsidRPr="00C44F5C">
        <w:rPr>
          <w:lang w:val="es-ES"/>
        </w:rPr>
        <w:t>Los términos que se utilicen y que no estén definidos en este documento de Derechos de uso del proveedor de servicios de Microsoft tendrán el significado que se les asigne en el Contrato de</w:t>
      </w:r>
      <w:r w:rsidR="00ED5241" w:rsidRPr="00C44F5C">
        <w:rPr>
          <w:lang w:val="es-ES"/>
        </w:rPr>
        <w:t> </w:t>
      </w:r>
      <w:r w:rsidRPr="00C44F5C">
        <w:rPr>
          <w:lang w:val="es-ES"/>
        </w:rPr>
        <w:t xml:space="preserve">Licencia de Proveedor de Servicios. </w:t>
      </w:r>
    </w:p>
    <w:p w:rsidR="000A570B" w:rsidRPr="00C44F5C" w:rsidRDefault="000A570B" w:rsidP="000A570B">
      <w:pPr>
        <w:pStyle w:val="PURHeading2"/>
        <w:rPr>
          <w:lang w:val="es-ES"/>
        </w:rPr>
      </w:pPr>
      <w:r w:rsidRPr="00C44F5C">
        <w:rPr>
          <w:lang w:val="es-ES"/>
        </w:rPr>
        <w:t>Derechos de uso</w:t>
      </w:r>
    </w:p>
    <w:p w:rsidR="000A570B" w:rsidRPr="00C44F5C" w:rsidRDefault="000A570B" w:rsidP="000A570B">
      <w:pPr>
        <w:pStyle w:val="PURBody-Indented"/>
        <w:rPr>
          <w:lang w:val="es-ES"/>
        </w:rPr>
      </w:pPr>
      <w:r w:rsidRPr="00C44F5C">
        <w:rPr>
          <w:lang w:val="es-ES"/>
        </w:rPr>
        <w:t>Si cumple con el Contrato de Licencia de Proveedor de Servicios, incluidos estos Derechos de Uso del Proveedor de Servicios, podrá utilizar el software y los servicios online sólo según lo permitido expresamente en estos Derechos de Uso de Proveedor de Servicios.</w:t>
      </w:r>
    </w:p>
    <w:p w:rsidR="000A570B" w:rsidRPr="00C44F5C" w:rsidRDefault="000A570B" w:rsidP="0010512B">
      <w:pPr>
        <w:pStyle w:val="PURHeading2"/>
        <w:rPr>
          <w:lang w:val="es-ES"/>
        </w:rPr>
      </w:pPr>
      <w:r w:rsidRPr="00C44F5C">
        <w:rPr>
          <w:lang w:val="es-ES"/>
        </w:rPr>
        <w:t>Derechos para utilizar otras versiones</w:t>
      </w:r>
    </w:p>
    <w:p w:rsidR="000A570B" w:rsidRPr="00C44F5C" w:rsidRDefault="000A570B" w:rsidP="000A570B">
      <w:pPr>
        <w:pStyle w:val="PURBody-Indented"/>
        <w:rPr>
          <w:lang w:val="es-ES"/>
        </w:rPr>
      </w:pPr>
      <w:r w:rsidRPr="00C44F5C">
        <w:rPr>
          <w:lang w:val="es-ES"/>
        </w:rPr>
        <w:t>Los términos de licencia para los productos se pueden utilizar una o más copias o instancias de forma simultánea.</w:t>
      </w:r>
      <w:r w:rsidR="00C13856" w:rsidRPr="00C44F5C">
        <w:rPr>
          <w:lang w:val="es-ES"/>
        </w:rPr>
        <w:t xml:space="preserve"> </w:t>
      </w:r>
      <w:r w:rsidRPr="00C44F5C">
        <w:rPr>
          <w:lang w:val="es-ES"/>
        </w:rPr>
        <w:t>Para cualquier copia o instancia permitidas de todos estos productos, en lugar de la versión con licencia, podrá crear, guardar y ejecutar una copia o instancia de:</w:t>
      </w:r>
    </w:p>
    <w:p w:rsidR="000A570B" w:rsidRPr="00265BAB" w:rsidRDefault="000A570B" w:rsidP="000A570B">
      <w:pPr>
        <w:pStyle w:val="PURBullet-Indented"/>
      </w:pPr>
      <w:r>
        <w:t>una versión anterior;</w:t>
      </w:r>
    </w:p>
    <w:p w:rsidR="000A570B" w:rsidRPr="00C44F5C" w:rsidRDefault="000A570B" w:rsidP="000A570B">
      <w:pPr>
        <w:pStyle w:val="PURBullet-Indented"/>
        <w:rPr>
          <w:lang w:val="es-ES"/>
        </w:rPr>
      </w:pPr>
      <w:r w:rsidRPr="00C44F5C">
        <w:rPr>
          <w:lang w:val="es-ES"/>
        </w:rPr>
        <w:t>una versión de idioma distinta permitida; o</w:t>
      </w:r>
    </w:p>
    <w:p w:rsidR="000A570B" w:rsidRPr="00C44F5C" w:rsidRDefault="000A570B" w:rsidP="000A570B">
      <w:pPr>
        <w:pStyle w:val="PURBullet-Indented"/>
        <w:rPr>
          <w:lang w:val="es-ES"/>
        </w:rPr>
      </w:pPr>
      <w:r w:rsidRPr="00C44F5C">
        <w:rPr>
          <w:lang w:val="es-ES"/>
        </w:rPr>
        <w:t>una versión de plataforma distinta que esté disponible (por ejemplo, de 32 bits o de 64 bits)</w:t>
      </w:r>
    </w:p>
    <w:p w:rsidR="000A570B" w:rsidRPr="00C44F5C" w:rsidRDefault="000A570B" w:rsidP="000A570B">
      <w:pPr>
        <w:pStyle w:val="PURBody-Indented"/>
        <w:rPr>
          <w:lang w:val="es-ES"/>
        </w:rPr>
      </w:pPr>
      <w:r w:rsidRPr="00C44F5C">
        <w:rPr>
          <w:lang w:val="es-ES"/>
        </w:rPr>
        <w:t>No puede utilizar versiones distintas de componentes distintos, como software de servidor y software adicional, a menos que los términos de la licencia para el producto le permitan expresamente hacerlo.</w:t>
      </w:r>
    </w:p>
    <w:p w:rsidR="000A570B" w:rsidRPr="00C44F5C" w:rsidRDefault="000A570B" w:rsidP="000A570B">
      <w:pPr>
        <w:pStyle w:val="PURHeading2"/>
        <w:rPr>
          <w:lang w:val="es-ES"/>
        </w:rPr>
      </w:pPr>
      <w:r w:rsidRPr="00C44F5C">
        <w:rPr>
          <w:lang w:val="es-ES"/>
        </w:rPr>
        <w:t>Derechos de Uso Aplicables</w:t>
      </w:r>
    </w:p>
    <w:p w:rsidR="000A570B" w:rsidRPr="00C44F5C" w:rsidRDefault="000A570B" w:rsidP="000A570B">
      <w:pPr>
        <w:pStyle w:val="PURBody-Indented"/>
        <w:rPr>
          <w:lang w:val="es-ES"/>
        </w:rPr>
      </w:pPr>
      <w:r w:rsidRPr="00C44F5C">
        <w:rPr>
          <w:rFonts w:cs="Arial"/>
          <w:bCs/>
          <w:szCs w:val="18"/>
          <w:lang w:val="es-ES"/>
        </w:rPr>
        <w:t>Los derechos de uso de los productos en los Derechos de Uso del Proveedor de Servicios, cuando el Cliente preste por primera vez servicios de software con una versión de un producto, se mantendrán vigentes durante el período de vigencia del contrato, sujeto a lo siguiente: (1) si Microsoft presenta una nueva versión de un producto y el Cliente utiliza esa nueva versión, el Cliente debe aceptar los derechos de uso de la nueva versión; y (2) si el Cliente presta servicios de software con una versión anterior de un producto, se aplicarán los derechos de uso para la versión del producto en los Derechos de Uso del Proveedor de Servicios cuando el Cliente preste por primera vez servicios de software con el producto bajo el contrato actual, siempre que, si el producto tiene componentes que no son parte de la versión que se utilizó originalmente, cualquiera de los derechos de uso subsiguientes específicos de esos componentes se aplique a dichos componentes.</w:t>
      </w:r>
      <w:r w:rsidR="00C13856" w:rsidRPr="00C44F5C">
        <w:rPr>
          <w:rFonts w:cs="Arial"/>
          <w:b/>
          <w:bCs/>
          <w:szCs w:val="18"/>
          <w:lang w:val="es-ES"/>
        </w:rPr>
        <w:t xml:space="preserve"> </w:t>
      </w:r>
    </w:p>
    <w:p w:rsidR="000A570B" w:rsidRPr="00C44F5C" w:rsidRDefault="000A570B" w:rsidP="000A570B">
      <w:pPr>
        <w:pStyle w:val="PURHeading2"/>
        <w:rPr>
          <w:lang w:val="es-ES"/>
        </w:rPr>
      </w:pPr>
      <w:r w:rsidRPr="00C44F5C">
        <w:rPr>
          <w:lang w:val="es-ES"/>
        </w:rPr>
        <w:t xml:space="preserve">Derechos de recuperación ante desastres </w:t>
      </w:r>
      <w:r w:rsidR="00C13856" w:rsidRPr="00C44F5C">
        <w:rPr>
          <w:lang w:val="es-ES"/>
        </w:rPr>
        <w:t>“</w:t>
      </w:r>
      <w:r w:rsidRPr="00C44F5C">
        <w:rPr>
          <w:lang w:val="es-ES"/>
        </w:rPr>
        <w:t>en frío</w:t>
      </w:r>
      <w:r w:rsidR="00C13856" w:rsidRPr="00C44F5C">
        <w:rPr>
          <w:lang w:val="es-ES"/>
        </w:rPr>
        <w:t>”</w:t>
      </w:r>
    </w:p>
    <w:p w:rsidR="000A570B" w:rsidRPr="00C44F5C" w:rsidRDefault="000A570B" w:rsidP="000A570B">
      <w:pPr>
        <w:pStyle w:val="PURBody-Indented"/>
        <w:rPr>
          <w:lang w:val="es-ES"/>
        </w:rPr>
      </w:pPr>
      <w:r w:rsidRPr="00C44F5C">
        <w:rPr>
          <w:lang w:val="es-ES"/>
        </w:rPr>
        <w:t>Para cada instancia de software de servidor idóneo con licencia en el modelo Licencia Por procesador que ejecute en un entorno de sistema operativo (u OSE) virtual o físico de un servidor con licencia, puede ejecutar temporalmente una instancia de copia de seguridad en un entorno de sistema operativo (u OSE) físico o virtual de un servidor dedicado a la recuperación ante desastres. Los derechos de uso del producto para el software y las siguientes limitaciones se aplican al uso que haga del software en un servidor de recuperación ante desastres:</w:t>
      </w:r>
    </w:p>
    <w:p w:rsidR="000A570B" w:rsidRPr="00C44F5C" w:rsidRDefault="000A570B" w:rsidP="000A570B">
      <w:pPr>
        <w:pStyle w:val="PURBullet-Indented"/>
        <w:rPr>
          <w:lang w:val="es-ES"/>
        </w:rPr>
      </w:pPr>
      <w:r w:rsidRPr="00C44F5C">
        <w:rPr>
          <w:lang w:val="es-ES"/>
        </w:rPr>
        <w:t>El servidor se debe apagar, excepto para realizar (i) pruebas automáticas limitadas de software y administración de actualizaciones y (ii) recuperación ante desastres.</w:t>
      </w:r>
    </w:p>
    <w:p w:rsidR="000A570B" w:rsidRPr="00C44F5C" w:rsidRDefault="000A570B" w:rsidP="000A570B">
      <w:pPr>
        <w:pStyle w:val="PURBullet-Indented"/>
        <w:rPr>
          <w:lang w:val="es-ES"/>
        </w:rPr>
      </w:pPr>
      <w:r w:rsidRPr="00C44F5C">
        <w:rPr>
          <w:lang w:val="es-ES"/>
        </w:rPr>
        <w:t xml:space="preserve">El servidor no debe estar en el mismo clúster que el servidor de producción. </w:t>
      </w:r>
    </w:p>
    <w:p w:rsidR="000A570B" w:rsidRPr="00C44F5C" w:rsidRDefault="000A570B" w:rsidP="000A570B">
      <w:pPr>
        <w:pStyle w:val="PURBullet-Indented"/>
        <w:rPr>
          <w:lang w:val="es-ES"/>
        </w:rPr>
      </w:pPr>
      <w:r w:rsidRPr="00C44F5C">
        <w:rPr>
          <w:lang w:val="es-ES"/>
        </w:rPr>
        <w:t xml:space="preserve">Podrá ejecutar las instancias de copia de seguridad y producción al mismo tiempo sólo al recuperar la instancia de producción ante un desastre. </w:t>
      </w:r>
    </w:p>
    <w:p w:rsidR="000A570B" w:rsidRPr="00C44F5C" w:rsidRDefault="000A570B" w:rsidP="000A570B">
      <w:pPr>
        <w:pStyle w:val="PURHeading2"/>
        <w:rPr>
          <w:lang w:val="es-ES"/>
        </w:rPr>
      </w:pPr>
      <w:r w:rsidRPr="00C44F5C">
        <w:rPr>
          <w:lang w:val="es-ES"/>
        </w:rPr>
        <w:t>El alquiler no está permitido</w:t>
      </w:r>
    </w:p>
    <w:p w:rsidR="000A570B" w:rsidRPr="00C44F5C" w:rsidRDefault="00687039" w:rsidP="000A570B">
      <w:pPr>
        <w:pStyle w:val="PURBody-Indented"/>
        <w:rPr>
          <w:lang w:val="es-ES"/>
        </w:rPr>
      </w:pPr>
      <w:r w:rsidRPr="00C44F5C">
        <w:rPr>
          <w:lang w:val="es-ES"/>
        </w:rPr>
        <w:t>El alquiler de software no está permitido.</w:t>
      </w:r>
    </w:p>
    <w:p w:rsidR="000A570B" w:rsidRPr="00C44F5C" w:rsidRDefault="000A570B" w:rsidP="000A570B">
      <w:pPr>
        <w:pStyle w:val="PURHeading2"/>
        <w:rPr>
          <w:lang w:val="es-ES"/>
        </w:rPr>
      </w:pPr>
      <w:r w:rsidRPr="00C44F5C">
        <w:rPr>
          <w:lang w:val="es-ES"/>
        </w:rPr>
        <w:t xml:space="preserve">Software de Terceros </w:t>
      </w:r>
    </w:p>
    <w:p w:rsidR="000A570B" w:rsidRPr="00C44F5C" w:rsidRDefault="000A570B" w:rsidP="000A570B">
      <w:pPr>
        <w:pStyle w:val="PURBody-Indented"/>
        <w:rPr>
          <w:lang w:val="es-ES"/>
        </w:rPr>
      </w:pPr>
      <w:r w:rsidRPr="00C44F5C">
        <w:rPr>
          <w:lang w:val="es-ES"/>
        </w:rPr>
        <w:t xml:space="preserve">Si se proporcionan otros términos con un programa con licencia otorgada por terceros, dichos términos se aplicarán al uso que haga de ese programa. </w:t>
      </w:r>
    </w:p>
    <w:p w:rsidR="000A570B" w:rsidRPr="00C44F5C" w:rsidRDefault="000A570B" w:rsidP="000A570B">
      <w:pPr>
        <w:pStyle w:val="PURHeading2"/>
        <w:rPr>
          <w:lang w:val="es-ES"/>
        </w:rPr>
      </w:pPr>
      <w:r w:rsidRPr="00C44F5C">
        <w:rPr>
          <w:lang w:val="es-ES"/>
        </w:rPr>
        <w:t>Código de Versión Preliminar</w:t>
      </w:r>
    </w:p>
    <w:p w:rsidR="000A570B" w:rsidRPr="00C44F5C" w:rsidRDefault="000A570B" w:rsidP="000A570B">
      <w:pPr>
        <w:pStyle w:val="PURBody-Indented"/>
        <w:rPr>
          <w:lang w:val="es-ES"/>
        </w:rPr>
      </w:pPr>
      <w:r w:rsidRPr="00C44F5C">
        <w:rPr>
          <w:lang w:val="es-ES"/>
        </w:rPr>
        <w:t>Si otros términos acompañan al código de versión preliminar, esos términos se aplican al uso que haga de él.</w:t>
      </w:r>
    </w:p>
    <w:p w:rsidR="000A570B" w:rsidRPr="00C44F5C" w:rsidRDefault="000A570B" w:rsidP="000A570B">
      <w:pPr>
        <w:pStyle w:val="PURHeading2"/>
        <w:rPr>
          <w:lang w:val="es-ES"/>
        </w:rPr>
      </w:pPr>
      <w:r w:rsidRPr="00C44F5C">
        <w:rPr>
          <w:lang w:val="es-ES"/>
        </w:rPr>
        <w:t>Actualizaciones y Complementos</w:t>
      </w:r>
    </w:p>
    <w:p w:rsidR="000A570B" w:rsidRPr="00C44F5C" w:rsidRDefault="000A570B" w:rsidP="000A570B">
      <w:pPr>
        <w:pStyle w:val="PURBody-Indented"/>
        <w:rPr>
          <w:lang w:val="es-ES"/>
        </w:rPr>
      </w:pPr>
      <w:r w:rsidRPr="00C44F5C">
        <w:rPr>
          <w:lang w:val="es-ES"/>
        </w:rPr>
        <w:t>Podemos actualizar o complementar el software que licencie. En tal caso, podrá utilizar esa actualización o complemento con el software.</w:t>
      </w:r>
      <w:r w:rsidR="00C13856" w:rsidRPr="00C44F5C">
        <w:rPr>
          <w:lang w:val="es-ES"/>
        </w:rPr>
        <w:t xml:space="preserve"> </w:t>
      </w:r>
      <w:r w:rsidRPr="00C44F5C">
        <w:rPr>
          <w:lang w:val="es-ES"/>
        </w:rPr>
        <w:t>Si otros términos acompañan a una actualización o complemento, esos términos se aplican al uso que haga de él.</w:t>
      </w:r>
    </w:p>
    <w:p w:rsidR="000A570B" w:rsidRPr="00C44F5C" w:rsidRDefault="000A570B" w:rsidP="000A570B">
      <w:pPr>
        <w:pStyle w:val="PURHeading2"/>
        <w:rPr>
          <w:lang w:val="es-ES"/>
        </w:rPr>
      </w:pPr>
      <w:r w:rsidRPr="00C44F5C">
        <w:rPr>
          <w:lang w:val="es-ES"/>
        </w:rPr>
        <w:lastRenderedPageBreak/>
        <w:t>Limitaciones Técnicas</w:t>
      </w:r>
      <w:r w:rsidRPr="00C44F5C">
        <w:rPr>
          <w:szCs w:val="18"/>
          <w:lang w:val="es-ES"/>
        </w:rPr>
        <w:t xml:space="preserve"> </w:t>
      </w:r>
    </w:p>
    <w:p w:rsidR="000A570B" w:rsidRPr="00C44F5C" w:rsidRDefault="000A570B" w:rsidP="000A570B">
      <w:pPr>
        <w:pStyle w:val="PURBody-Indented"/>
        <w:rPr>
          <w:lang w:val="es-ES"/>
        </w:rPr>
      </w:pPr>
      <w:r w:rsidRPr="00C44F5C">
        <w:rPr>
          <w:lang w:val="es-ES"/>
        </w:rPr>
        <w:t xml:space="preserve">Deberá cumplir con todas las limitaciones técnicas del software que sólo permiten utilizarlo de determinadas formas. No puede obviarlas. Para obtener más información, consulte </w:t>
      </w:r>
      <w:hyperlink r:id="rId22" w:history="1">
        <w:r w:rsidRPr="00C44F5C">
          <w:rPr>
            <w:rStyle w:val="Hyperlink"/>
            <w:lang w:val="es-ES"/>
          </w:rPr>
          <w:t>www.microsoftvolumelicensing.com/userights/TechLimit.aspx</w:t>
        </w:r>
      </w:hyperlink>
      <w:r w:rsidRPr="00C44F5C">
        <w:rPr>
          <w:lang w:val="es-ES"/>
        </w:rPr>
        <w:t>.</w:t>
      </w:r>
    </w:p>
    <w:p w:rsidR="000A570B" w:rsidRPr="00C44F5C" w:rsidRDefault="000A570B" w:rsidP="000A570B">
      <w:pPr>
        <w:pStyle w:val="PURHeading2"/>
        <w:rPr>
          <w:lang w:val="es-ES"/>
        </w:rPr>
      </w:pPr>
      <w:r w:rsidRPr="00C44F5C">
        <w:rPr>
          <w:lang w:val="es-ES"/>
        </w:rPr>
        <w:t>Otros Derechos</w:t>
      </w:r>
    </w:p>
    <w:p w:rsidR="000A570B" w:rsidRPr="00C44F5C" w:rsidRDefault="000A570B" w:rsidP="000A570B">
      <w:pPr>
        <w:pStyle w:val="PURBody-Indented"/>
        <w:rPr>
          <w:lang w:val="es-ES"/>
        </w:rPr>
      </w:pPr>
      <w:r w:rsidRPr="00C44F5C">
        <w:rPr>
          <w:lang w:val="es-ES"/>
        </w:rPr>
        <w:t>Los derechos de acceso al software en cualquier dispositivo no le otorgan ningún derecho a implementar patentes de Microsoft u otra propiedad intelectual e industrial de software o dispositivos que accedan a ese dispositivo.</w:t>
      </w:r>
    </w:p>
    <w:p w:rsidR="000A570B" w:rsidRPr="00C44F5C" w:rsidRDefault="000A570B" w:rsidP="000A570B">
      <w:pPr>
        <w:pStyle w:val="PURHeading2"/>
        <w:rPr>
          <w:lang w:val="es-ES"/>
        </w:rPr>
      </w:pPr>
      <w:r w:rsidRPr="00C44F5C">
        <w:rPr>
          <w:lang w:val="es-ES"/>
        </w:rPr>
        <w:t>Documentación</w:t>
      </w:r>
    </w:p>
    <w:p w:rsidR="000A570B" w:rsidRPr="00C44F5C" w:rsidRDefault="000A570B" w:rsidP="000A570B">
      <w:pPr>
        <w:pStyle w:val="PURBody-Indented"/>
        <w:rPr>
          <w:lang w:val="es-ES"/>
        </w:rPr>
      </w:pPr>
      <w:r w:rsidRPr="00C44F5C">
        <w:rPr>
          <w:lang w:val="es-ES"/>
        </w:rPr>
        <w:t>Toda persona que tenga acceso válido a su equipo o red interna puede copiar y utilizar la documentación para propósitos de referencia interna.</w:t>
      </w:r>
      <w:r w:rsidR="00C13856" w:rsidRPr="00C44F5C">
        <w:rPr>
          <w:lang w:val="es-ES"/>
        </w:rPr>
        <w:t xml:space="preserve"> </w:t>
      </w:r>
      <w:r w:rsidRPr="00C44F5C">
        <w:rPr>
          <w:lang w:val="es-ES"/>
        </w:rPr>
        <w:t>La documentación no incluye libros electrónicos.</w:t>
      </w:r>
    </w:p>
    <w:p w:rsidR="000A570B" w:rsidRPr="00C44F5C" w:rsidRDefault="000A570B" w:rsidP="000A570B">
      <w:pPr>
        <w:pStyle w:val="PURHeading2"/>
        <w:rPr>
          <w:lang w:val="es-ES"/>
        </w:rPr>
      </w:pPr>
      <w:r w:rsidRPr="00C44F5C">
        <w:rPr>
          <w:lang w:val="es-ES"/>
        </w:rPr>
        <w:t>Activación del Producto</w:t>
      </w:r>
    </w:p>
    <w:p w:rsidR="000A570B" w:rsidRPr="00265BAB" w:rsidRDefault="000A570B" w:rsidP="00D813E6">
      <w:pPr>
        <w:pStyle w:val="PURBody-Indented"/>
      </w:pPr>
      <w:r w:rsidRPr="00C44F5C">
        <w:rPr>
          <w:lang w:val="es-ES"/>
        </w:rPr>
        <w:t>Algunos productos y servicios en línea se deberán activar y necesitarán una clave de Licencia por Volumen para poder instalarlos o</w:t>
      </w:r>
      <w:r w:rsidR="00D813E6" w:rsidRPr="00C44F5C">
        <w:rPr>
          <w:lang w:val="es-ES"/>
        </w:rPr>
        <w:t> </w:t>
      </w:r>
      <w:r w:rsidRPr="00C44F5C">
        <w:rPr>
          <w:lang w:val="es-ES"/>
        </w:rPr>
        <w:t>acceder a los mismos.</w:t>
      </w:r>
      <w:r w:rsidR="00C13856" w:rsidRPr="00C44F5C">
        <w:rPr>
          <w:lang w:val="es-ES"/>
        </w:rPr>
        <w:t xml:space="preserve"> </w:t>
      </w:r>
      <w:r w:rsidRPr="00C44F5C">
        <w:rPr>
          <w:lang w:val="es-ES"/>
        </w:rPr>
        <w:t>La activación asocia el uso del software con un dispositivo específico.</w:t>
      </w:r>
      <w:r w:rsidR="00C13856" w:rsidRPr="00C44F5C">
        <w:rPr>
          <w:lang w:val="es-ES"/>
        </w:rPr>
        <w:t xml:space="preserve"> </w:t>
      </w:r>
      <w:r w:rsidRPr="00C44F5C">
        <w:rPr>
          <w:lang w:val="es-ES"/>
        </w:rPr>
        <w:t>Para obtener información acerca de</w:t>
      </w:r>
      <w:r w:rsidR="00D813E6" w:rsidRPr="00C44F5C">
        <w:rPr>
          <w:lang w:val="es-ES"/>
        </w:rPr>
        <w:t> </w:t>
      </w:r>
      <w:r w:rsidRPr="00C44F5C">
        <w:rPr>
          <w:lang w:val="es-ES"/>
        </w:rPr>
        <w:t xml:space="preserve">cuándo se requiere la activación o una clave, consulte el vínculo de la sección Activación del Producto en </w:t>
      </w:r>
      <w:hyperlink r:id="rId23" w:history="1">
        <w:r w:rsidRPr="00C44F5C">
          <w:rPr>
            <w:rStyle w:val="Hyperlink"/>
            <w:lang w:val="es-ES"/>
          </w:rPr>
          <w:t>http://www.microsoft.com/licensing</w:t>
        </w:r>
      </w:hyperlink>
      <w:r w:rsidRPr="00C44F5C">
        <w:rPr>
          <w:lang w:val="es-ES"/>
        </w:rPr>
        <w:t>.</w:t>
      </w:r>
      <w:r w:rsidR="00C13856" w:rsidRPr="00C44F5C">
        <w:rPr>
          <w:lang w:val="es-ES"/>
        </w:rPr>
        <w:t xml:space="preserve"> </w:t>
      </w:r>
      <w:r w:rsidRPr="00C44F5C">
        <w:rPr>
          <w:lang w:val="es-ES"/>
        </w:rPr>
        <w:t xml:space="preserve">Es responsable del uso de las claves que se le hayan asignado y de la activación de los productos a través de los equipos del Servicio de administración de claves (KMS). </w:t>
      </w:r>
      <w:r>
        <w:t>No debe revelar las claves a terceros.</w:t>
      </w:r>
    </w:p>
    <w:p w:rsidR="000A570B" w:rsidRPr="00C44F5C" w:rsidRDefault="000A570B" w:rsidP="000A570B">
      <w:pPr>
        <w:pStyle w:val="PURBullet-Indented"/>
        <w:rPr>
          <w:lang w:val="es-ES"/>
        </w:rPr>
      </w:pPr>
      <w:r w:rsidRPr="00C44F5C">
        <w:rPr>
          <w:lang w:val="es-ES"/>
        </w:rPr>
        <w:t>Si fuera necesario para el software de cliente, podrá proporcionar las claves de Licencia por Volumen que se incluyen exclusivamente en los soportes físicos originales para aplicaciones que requieren activación.</w:t>
      </w:r>
    </w:p>
    <w:p w:rsidR="000A570B" w:rsidRPr="00C44F5C" w:rsidRDefault="000A570B" w:rsidP="000A570B">
      <w:pPr>
        <w:pStyle w:val="PURBullet-Indented"/>
        <w:rPr>
          <w:lang w:val="es-ES"/>
        </w:rPr>
      </w:pPr>
      <w:r w:rsidRPr="00C44F5C">
        <w:rPr>
          <w:lang w:val="es-ES"/>
        </w:rPr>
        <w:t xml:space="preserve">Puede utilizar los equipos de KMS únicamente para activar copias del software con licencia bajo su contrato. </w:t>
      </w:r>
    </w:p>
    <w:p w:rsidR="000A570B" w:rsidRPr="00C44F5C" w:rsidRDefault="000A570B" w:rsidP="000A570B">
      <w:pPr>
        <w:pStyle w:val="PURBlueStrong"/>
        <w:rPr>
          <w:lang w:val="es-ES"/>
        </w:rPr>
      </w:pPr>
      <w:r w:rsidRPr="00C44F5C">
        <w:rPr>
          <w:lang w:val="es-ES"/>
        </w:rPr>
        <w:t>Activación de KMS y Clave de Activación Múltiple (MAK)</w:t>
      </w:r>
    </w:p>
    <w:p w:rsidR="000A570B" w:rsidRPr="00C44F5C" w:rsidRDefault="000A570B" w:rsidP="00725D09">
      <w:pPr>
        <w:pStyle w:val="PURBody-Indented"/>
        <w:rPr>
          <w:lang w:val="es-ES"/>
        </w:rPr>
      </w:pPr>
      <w:r w:rsidRPr="00C44F5C">
        <w:rPr>
          <w:lang w:val="es-ES"/>
        </w:rPr>
        <w:t>Durante la activación de una clave de activación múltiple (MAK), el software enviará información a Microsoft sobre el software y el</w:t>
      </w:r>
      <w:r w:rsidR="0044766F" w:rsidRPr="00C44F5C">
        <w:rPr>
          <w:lang w:val="es-ES"/>
        </w:rPr>
        <w:t> </w:t>
      </w:r>
      <w:r w:rsidRPr="00C44F5C">
        <w:rPr>
          <w:lang w:val="es-ES"/>
        </w:rPr>
        <w:t>dispositivo.</w:t>
      </w:r>
      <w:r w:rsidR="00C13856" w:rsidRPr="00C44F5C">
        <w:rPr>
          <w:lang w:val="es-ES"/>
        </w:rPr>
        <w:t xml:space="preserve"> </w:t>
      </w:r>
      <w:r w:rsidRPr="00C44F5C">
        <w:rPr>
          <w:lang w:val="es-ES"/>
        </w:rPr>
        <w:t>Durante la activación del host (KMS), el software enviará información a Microsoft sobre el software del host KMS y</w:t>
      </w:r>
      <w:r w:rsidR="00725D09" w:rsidRPr="00C44F5C">
        <w:rPr>
          <w:lang w:val="es-ES"/>
        </w:rPr>
        <w:t> </w:t>
      </w:r>
      <w:r w:rsidRPr="00C44F5C">
        <w:rPr>
          <w:lang w:val="es-ES"/>
        </w:rPr>
        <w:t>sobre el dispositivo del host.</w:t>
      </w:r>
      <w:r w:rsidR="00C13856" w:rsidRPr="00C44F5C">
        <w:rPr>
          <w:lang w:val="es-ES"/>
        </w:rPr>
        <w:t xml:space="preserve"> </w:t>
      </w:r>
      <w:r w:rsidRPr="00C44F5C">
        <w:rPr>
          <w:lang w:val="es-ES"/>
        </w:rPr>
        <w:t>Los dispositivos de cliente de KMS activados con KMS no envían información a Microsoft. Sin embargo, requieren una reactivación periódica con su host de KMS.</w:t>
      </w:r>
      <w:r w:rsidR="00C13856" w:rsidRPr="00C44F5C">
        <w:rPr>
          <w:lang w:val="es-ES"/>
        </w:rPr>
        <w:t xml:space="preserve"> </w:t>
      </w:r>
      <w:r w:rsidRPr="00C44F5C">
        <w:rPr>
          <w:lang w:val="es-ES"/>
        </w:rPr>
        <w:t xml:space="preserve">La información que se envía a Microsoft durante la activación del host de MAK o KMS incluye: </w:t>
      </w:r>
    </w:p>
    <w:p w:rsidR="000A570B" w:rsidRPr="00C44F5C" w:rsidRDefault="000A570B" w:rsidP="000A570B">
      <w:pPr>
        <w:pStyle w:val="PURBullet-Indented"/>
        <w:rPr>
          <w:lang w:val="es-ES"/>
        </w:rPr>
      </w:pPr>
      <w:r w:rsidRPr="00C44F5C">
        <w:rPr>
          <w:lang w:val="es-ES"/>
        </w:rPr>
        <w:t xml:space="preserve">La versión, idioma y clave de producto del software. </w:t>
      </w:r>
    </w:p>
    <w:p w:rsidR="000A570B" w:rsidRPr="00C44F5C" w:rsidRDefault="000A570B" w:rsidP="000A570B">
      <w:pPr>
        <w:pStyle w:val="PURBullet-Indented"/>
        <w:rPr>
          <w:lang w:val="es-ES"/>
        </w:rPr>
      </w:pPr>
      <w:r w:rsidRPr="00C44F5C">
        <w:rPr>
          <w:lang w:val="es-ES"/>
        </w:rPr>
        <w:t xml:space="preserve">La dirección del protocolo de Internet del dispositivo. </w:t>
      </w:r>
    </w:p>
    <w:p w:rsidR="000A570B" w:rsidRPr="00C44F5C" w:rsidRDefault="000A570B" w:rsidP="000A570B">
      <w:pPr>
        <w:pStyle w:val="PURBullet-Indented"/>
        <w:rPr>
          <w:lang w:val="es-ES"/>
        </w:rPr>
      </w:pPr>
      <w:r w:rsidRPr="00C44F5C">
        <w:rPr>
          <w:lang w:val="es-ES"/>
        </w:rPr>
        <w:t xml:space="preserve">Información derivada de la configuración del hardware del dispositivo. </w:t>
      </w:r>
    </w:p>
    <w:p w:rsidR="000A570B" w:rsidRPr="00C44F5C" w:rsidRDefault="000A570B" w:rsidP="001841C4">
      <w:pPr>
        <w:pStyle w:val="PURBody-Indented"/>
        <w:rPr>
          <w:lang w:val="es-ES"/>
        </w:rPr>
      </w:pPr>
      <w:r w:rsidRPr="00C44F5C">
        <w:rPr>
          <w:lang w:val="es-ES"/>
        </w:rPr>
        <w:t xml:space="preserve">Para obtener más información, consulte </w:t>
      </w:r>
      <w:hyperlink r:id="rId24" w:history="1">
        <w:r w:rsidRPr="00C44F5C">
          <w:rPr>
            <w:rStyle w:val="Hyperlink"/>
            <w:lang w:val="es-ES"/>
          </w:rPr>
          <w:t>http://www.microsoft.com/licensing/existing-customers/product-activation.aspx</w:t>
        </w:r>
      </w:hyperlink>
      <w:r w:rsidRPr="00C44F5C">
        <w:rPr>
          <w:lang w:val="es-ES"/>
        </w:rPr>
        <w:t>.</w:t>
      </w:r>
      <w:r w:rsidR="00C13856" w:rsidRPr="00C44F5C">
        <w:rPr>
          <w:lang w:val="es-ES"/>
        </w:rPr>
        <w:t xml:space="preserve"> </w:t>
      </w:r>
      <w:r w:rsidR="001C1E43" w:rsidRPr="00C44F5C">
        <w:rPr>
          <w:lang w:val="es-ES"/>
        </w:rPr>
        <w:t>Al utilizar el</w:t>
      </w:r>
      <w:r w:rsidR="001841C4" w:rsidRPr="00C44F5C">
        <w:rPr>
          <w:lang w:val="es-ES"/>
        </w:rPr>
        <w:t> </w:t>
      </w:r>
      <w:r w:rsidR="001C1E43" w:rsidRPr="00C44F5C">
        <w:rPr>
          <w:lang w:val="es-ES"/>
        </w:rPr>
        <w:t>software, autoriza la transmisión de esta información</w:t>
      </w:r>
      <w:r w:rsidRPr="00C44F5C">
        <w:rPr>
          <w:lang w:val="es-ES"/>
        </w:rPr>
        <w:t>.</w:t>
      </w:r>
      <w:r w:rsidR="00C13856" w:rsidRPr="00C44F5C">
        <w:rPr>
          <w:lang w:val="es-ES"/>
        </w:rPr>
        <w:t xml:space="preserve"> </w:t>
      </w:r>
      <w:r w:rsidRPr="00C44F5C">
        <w:rPr>
          <w:lang w:val="es-ES"/>
        </w:rPr>
        <w:t>Antes de activarlo, tiene derecho a utilizar la</w:t>
      </w:r>
      <w:r w:rsidR="0044766F" w:rsidRPr="00C44F5C">
        <w:rPr>
          <w:lang w:val="es-ES"/>
        </w:rPr>
        <w:t> </w:t>
      </w:r>
      <w:r w:rsidRPr="00C44F5C">
        <w:rPr>
          <w:lang w:val="es-ES"/>
        </w:rPr>
        <w:t>versión del software que se haya instalado en el proceso de instalación.</w:t>
      </w:r>
      <w:r w:rsidR="00C13856" w:rsidRPr="00C44F5C">
        <w:rPr>
          <w:lang w:val="es-ES"/>
        </w:rPr>
        <w:t xml:space="preserve"> </w:t>
      </w:r>
      <w:r w:rsidRPr="00C44F5C">
        <w:rPr>
          <w:lang w:val="es-ES"/>
        </w:rPr>
        <w:t>Su derecho a utilizar el software después del tiempo especificado en el proceso de instalación es limitado, salvo que se active.</w:t>
      </w:r>
      <w:r w:rsidR="00C13856" w:rsidRPr="00C44F5C">
        <w:rPr>
          <w:lang w:val="es-ES"/>
        </w:rPr>
        <w:t xml:space="preserve"> </w:t>
      </w:r>
      <w:r w:rsidRPr="00C44F5C">
        <w:rPr>
          <w:lang w:val="es-ES"/>
        </w:rPr>
        <w:t>Esto se hace para prevenir su uso sin licencia.</w:t>
      </w:r>
      <w:r w:rsidR="00C13856" w:rsidRPr="00C44F5C">
        <w:rPr>
          <w:lang w:val="es-ES"/>
        </w:rPr>
        <w:t xml:space="preserve"> </w:t>
      </w:r>
      <w:r w:rsidRPr="00C44F5C">
        <w:rPr>
          <w:lang w:val="es-ES"/>
        </w:rPr>
        <w:t>Transcurrido dicho tiempo, no tiene licencia para seguir utilizando el software a menos que lo active.</w:t>
      </w:r>
      <w:r w:rsidR="00C13856" w:rsidRPr="00C44F5C">
        <w:rPr>
          <w:lang w:val="es-ES"/>
        </w:rPr>
        <w:t xml:space="preserve"> </w:t>
      </w:r>
      <w:r w:rsidRPr="00C44F5C">
        <w:rPr>
          <w:lang w:val="es-ES"/>
        </w:rPr>
        <w:t>Si el dispositivo está conectado a Internet, el software se puede conectar automáticamente con Microsoft para realizar la activación.</w:t>
      </w:r>
      <w:r w:rsidR="00C13856" w:rsidRPr="00C44F5C">
        <w:rPr>
          <w:lang w:val="es-ES"/>
        </w:rPr>
        <w:t xml:space="preserve"> </w:t>
      </w:r>
      <w:r w:rsidRPr="00C44F5C">
        <w:rPr>
          <w:lang w:val="es-ES"/>
        </w:rPr>
        <w:t>También puede activar el software manualmente por teléfono o</w:t>
      </w:r>
      <w:r w:rsidR="001841C4" w:rsidRPr="00C44F5C">
        <w:rPr>
          <w:lang w:val="es-ES"/>
        </w:rPr>
        <w:t> </w:t>
      </w:r>
      <w:r w:rsidRPr="00C44F5C">
        <w:rPr>
          <w:lang w:val="es-ES"/>
        </w:rPr>
        <w:t>a través de Internet.</w:t>
      </w:r>
      <w:r w:rsidR="00C13856" w:rsidRPr="00C44F5C">
        <w:rPr>
          <w:lang w:val="es-ES"/>
        </w:rPr>
        <w:t xml:space="preserve"> </w:t>
      </w:r>
      <w:r w:rsidRPr="00C44F5C">
        <w:rPr>
          <w:lang w:val="es-ES"/>
        </w:rPr>
        <w:t>Si lo hace de esta forma, pueden aplicarse cobros por Internet o telefónicos.</w:t>
      </w:r>
      <w:r w:rsidR="00C13856" w:rsidRPr="00C44F5C">
        <w:rPr>
          <w:lang w:val="es-ES"/>
        </w:rPr>
        <w:t xml:space="preserve"> </w:t>
      </w:r>
      <w:r w:rsidRPr="00C44F5C">
        <w:rPr>
          <w:lang w:val="es-ES"/>
        </w:rPr>
        <w:t>Algunos cambios en los componentes del equipo o el software pueden hacer necesario que se reactive el software.</w:t>
      </w:r>
      <w:r w:rsidR="00C13856" w:rsidRPr="00C44F5C">
        <w:rPr>
          <w:lang w:val="es-ES"/>
        </w:rPr>
        <w:t xml:space="preserve"> </w:t>
      </w:r>
      <w:r w:rsidRPr="00C44F5C">
        <w:rPr>
          <w:lang w:val="es-ES"/>
        </w:rPr>
        <w:t>El</w:t>
      </w:r>
      <w:r w:rsidR="0044766F" w:rsidRPr="00C44F5C">
        <w:rPr>
          <w:lang w:val="es-ES"/>
        </w:rPr>
        <w:t> </w:t>
      </w:r>
      <w:r w:rsidRPr="00C44F5C">
        <w:rPr>
          <w:lang w:val="es-ES"/>
        </w:rPr>
        <w:t>software le recordará que debe activarlo hasta que usted realice la activación.</w:t>
      </w:r>
    </w:p>
    <w:p w:rsidR="000A570B" w:rsidRPr="00C44F5C" w:rsidRDefault="000A570B" w:rsidP="000A570B">
      <w:pPr>
        <w:pStyle w:val="PURBlueStrong"/>
        <w:rPr>
          <w:lang w:val="es-ES"/>
        </w:rPr>
      </w:pPr>
      <w:r w:rsidRPr="00C44F5C">
        <w:rPr>
          <w:lang w:val="es-ES"/>
        </w:rPr>
        <w:t>Uso correcto de las KMS</w:t>
      </w:r>
    </w:p>
    <w:p w:rsidR="000A570B" w:rsidRPr="00C44F5C" w:rsidRDefault="000A570B" w:rsidP="000A570B">
      <w:pPr>
        <w:pStyle w:val="PURBody-Indented"/>
        <w:rPr>
          <w:lang w:val="es-ES"/>
        </w:rPr>
      </w:pPr>
      <w:r w:rsidRPr="00C44F5C">
        <w:rPr>
          <w:lang w:val="es-ES"/>
        </w:rPr>
        <w:t>No puede proporcionar un acceso no seguro a los equipos de KMS en una red no controlada, como Internet.</w:t>
      </w:r>
    </w:p>
    <w:p w:rsidR="000A570B" w:rsidRPr="00C44F5C" w:rsidRDefault="000A570B" w:rsidP="000A570B">
      <w:pPr>
        <w:pStyle w:val="PURBlueStrong"/>
        <w:rPr>
          <w:lang w:val="es-ES"/>
        </w:rPr>
      </w:pPr>
      <w:r w:rsidRPr="00C44F5C">
        <w:rPr>
          <w:lang w:val="es-ES"/>
        </w:rPr>
        <w:t>Uso no autorizado de las claves de MAK o KMS</w:t>
      </w:r>
    </w:p>
    <w:p w:rsidR="000A570B" w:rsidRPr="00C44F5C" w:rsidRDefault="000A570B" w:rsidP="000A570B">
      <w:pPr>
        <w:pStyle w:val="PURBody-Indented"/>
        <w:rPr>
          <w:lang w:val="es-ES"/>
        </w:rPr>
      </w:pPr>
      <w:r w:rsidRPr="00C44F5C">
        <w:rPr>
          <w:lang w:val="es-ES"/>
        </w:rPr>
        <w:t xml:space="preserve">Es posible que Microsoft adopte alguna de las medidas siguientes con respecto al uso no autorizado de las claves de MAK o KMS: evitar activaciones adicionales, desactivar o bloquear la clave de activación o validación. </w:t>
      </w:r>
    </w:p>
    <w:p w:rsidR="000A570B" w:rsidRPr="00C44F5C" w:rsidRDefault="000A570B" w:rsidP="000A570B">
      <w:pPr>
        <w:pStyle w:val="PURBody-Indented"/>
        <w:rPr>
          <w:lang w:val="es-ES"/>
        </w:rPr>
      </w:pPr>
      <w:r w:rsidRPr="00C44F5C">
        <w:rPr>
          <w:lang w:val="es-ES"/>
        </w:rPr>
        <w:t>Cuando se desactiva la clave, es posible que el Cliente deba adquirir a Microsoft una clave nueva.</w:t>
      </w:r>
    </w:p>
    <w:p w:rsidR="000A570B" w:rsidRPr="00C44F5C" w:rsidRDefault="000A570B" w:rsidP="000A570B">
      <w:pPr>
        <w:pStyle w:val="PURHeading2"/>
        <w:rPr>
          <w:lang w:val="es-ES"/>
        </w:rPr>
      </w:pPr>
      <w:r w:rsidRPr="00C44F5C">
        <w:rPr>
          <w:rStyle w:val="Strong"/>
          <w:lang w:val="es-ES"/>
        </w:rPr>
        <w:t>Funcionalidad adicional</w:t>
      </w:r>
    </w:p>
    <w:p w:rsidR="000A570B" w:rsidRPr="00C44F5C" w:rsidRDefault="000A570B" w:rsidP="000A570B">
      <w:pPr>
        <w:pStyle w:val="PURBody-Indented"/>
        <w:rPr>
          <w:lang w:val="es-ES"/>
        </w:rPr>
      </w:pPr>
      <w:r w:rsidRPr="00C44F5C">
        <w:rPr>
          <w:lang w:val="es-ES"/>
        </w:rPr>
        <w:t xml:space="preserve">Podremos proporcionar funcionalidad adicional para el software o los servicios online. Es posible que se apliquen otras tarifas y términos de licencia. </w:t>
      </w:r>
    </w:p>
    <w:p w:rsidR="000A570B" w:rsidRPr="00C44F5C" w:rsidRDefault="000A570B" w:rsidP="000A570B">
      <w:pPr>
        <w:pStyle w:val="PURHeading2"/>
        <w:rPr>
          <w:lang w:val="es-ES"/>
        </w:rPr>
      </w:pPr>
      <w:r w:rsidRPr="00C44F5C">
        <w:rPr>
          <w:rStyle w:val="Strong"/>
          <w:lang w:val="es-ES"/>
        </w:rPr>
        <w:t>Uso de Más de un Producto o Funcionalidad al Mismo Tiempo</w:t>
      </w:r>
    </w:p>
    <w:p w:rsidR="000A570B" w:rsidRPr="00C44F5C" w:rsidRDefault="000A570B" w:rsidP="00A748AB">
      <w:pPr>
        <w:pStyle w:val="PURBody-Indented"/>
        <w:rPr>
          <w:lang w:val="es-ES"/>
        </w:rPr>
      </w:pPr>
      <w:r w:rsidRPr="00C44F5C">
        <w:rPr>
          <w:lang w:val="es-ES"/>
        </w:rPr>
        <w:t>Necesita una licencia para cada producto y funcionalidad con licencia independiente que se utilice en un dispositivo o que emplee un usuario.</w:t>
      </w:r>
      <w:r w:rsidR="00C13856" w:rsidRPr="00C44F5C">
        <w:rPr>
          <w:lang w:val="es-ES"/>
        </w:rPr>
        <w:t xml:space="preserve"> </w:t>
      </w:r>
      <w:r w:rsidRPr="00C44F5C">
        <w:rPr>
          <w:lang w:val="es-ES"/>
        </w:rPr>
        <w:t>Por ejemplo, si utiliza Office en Windows, deberá tener licencia tanto para Office como para Windows.</w:t>
      </w:r>
      <w:r w:rsidR="00C13856" w:rsidRPr="00C44F5C">
        <w:rPr>
          <w:lang w:val="es-ES"/>
        </w:rPr>
        <w:t xml:space="preserve"> </w:t>
      </w:r>
      <w:r w:rsidRPr="00C44F5C">
        <w:rPr>
          <w:lang w:val="es-ES"/>
        </w:rPr>
        <w:t>Del mismo modo, para acceder a Servicios de Escritorio Remoto en Windows Server, necesitará una SAL de Windows Server (o Licencia de Procesador para Windows Server) y otra de Servicios de Escritorio Remoto.</w:t>
      </w:r>
    </w:p>
    <w:p w:rsidR="00E113E4" w:rsidRPr="00C44F5C" w:rsidRDefault="00E113E4" w:rsidP="00E113E4">
      <w:pPr>
        <w:pStyle w:val="PURHeading2"/>
        <w:rPr>
          <w:lang w:val="es-ES"/>
        </w:rPr>
      </w:pPr>
      <w:r w:rsidRPr="00C44F5C">
        <w:rPr>
          <w:lang w:val="es-ES"/>
        </w:rPr>
        <w:lastRenderedPageBreak/>
        <w:t>Software .NET Framework y PowerShell</w:t>
      </w:r>
    </w:p>
    <w:p w:rsidR="00E113E4" w:rsidRPr="00C44F5C" w:rsidRDefault="00E113E4" w:rsidP="00A8699A">
      <w:pPr>
        <w:pStyle w:val="PURBody-Indented"/>
        <w:rPr>
          <w:lang w:val="es-ES"/>
        </w:rPr>
      </w:pPr>
      <w:r w:rsidRPr="00C44F5C">
        <w:rPr>
          <w:lang w:val="es-ES"/>
        </w:rPr>
        <w:t>El software Microsoft .NET Framework y el software PowerShell son parte de Microsoft Windows.</w:t>
      </w:r>
      <w:r w:rsidR="00C13856" w:rsidRPr="00C44F5C">
        <w:rPr>
          <w:lang w:val="es-ES"/>
        </w:rPr>
        <w:t xml:space="preserve"> </w:t>
      </w:r>
      <w:r w:rsidRPr="00C44F5C">
        <w:rPr>
          <w:lang w:val="es-ES"/>
        </w:rPr>
        <w:t>Excepto en lo dispuesto en las</w:t>
      </w:r>
      <w:r w:rsidR="00A8699A" w:rsidRPr="00C44F5C">
        <w:rPr>
          <w:lang w:val="es-ES"/>
        </w:rPr>
        <w:t> </w:t>
      </w:r>
      <w:r w:rsidRPr="00C44F5C">
        <w:rPr>
          <w:lang w:val="es-ES"/>
        </w:rPr>
        <w:t>Pruebas Comparativas más abajo, los términos de la licencia para Microsoft Windows se aplican al uso que se haga de estos componentes.</w:t>
      </w:r>
    </w:p>
    <w:p w:rsidR="00E113E4" w:rsidRPr="00C44F5C" w:rsidRDefault="00E113E4" w:rsidP="00091B14">
      <w:pPr>
        <w:pStyle w:val="PURBody-Indented"/>
        <w:rPr>
          <w:lang w:val="es-ES"/>
        </w:rPr>
      </w:pPr>
      <w:r w:rsidRPr="00C44F5C">
        <w:rPr>
          <w:lang w:val="es-ES"/>
        </w:rPr>
        <w:t xml:space="preserve">Otros productos pueden también incluir el software Microsoft .NET Framework o PowerShell. Estos términos de licencia rigen el uso de ese software. </w:t>
      </w:r>
    </w:p>
    <w:p w:rsidR="000A570B" w:rsidRPr="00C44F5C" w:rsidRDefault="000A570B" w:rsidP="000A570B">
      <w:pPr>
        <w:pStyle w:val="PURBody"/>
        <w:rPr>
          <w:lang w:val="es-ES"/>
        </w:rPr>
      </w:pPr>
      <w:r w:rsidRPr="00C44F5C">
        <w:rPr>
          <w:rStyle w:val="Strong"/>
          <w:rFonts w:ascii="Arial Black" w:hAnsi="Arial Black"/>
          <w:sz w:val="20"/>
          <w:lang w:val="es-ES"/>
        </w:rPr>
        <w:t>Términos de Licencia para la tecnología de SQL Server</w:t>
      </w:r>
    </w:p>
    <w:p w:rsidR="00156D47" w:rsidRPr="00C44F5C" w:rsidRDefault="000A570B" w:rsidP="000A570B">
      <w:pPr>
        <w:pStyle w:val="PURBody-Indented"/>
        <w:rPr>
          <w:lang w:val="es-ES"/>
        </w:rPr>
      </w:pPr>
      <w:r w:rsidRPr="00C44F5C">
        <w:rPr>
          <w:lang w:val="es-ES"/>
        </w:rPr>
        <w:t>Estos términos de la licencia serán de aplicación si la edición del software incluye tecnología SQL Server.</w:t>
      </w:r>
      <w:r w:rsidR="00C13856" w:rsidRPr="00C44F5C">
        <w:rPr>
          <w:lang w:val="es-ES"/>
        </w:rPr>
        <w:t xml:space="preserve"> </w:t>
      </w:r>
      <w:r w:rsidRPr="00C44F5C">
        <w:rPr>
          <w:lang w:val="es-ES"/>
        </w:rPr>
        <w:t>Puede ejecutar, en cualquier momento, una instancia de esta tecnología en un entorno de sistema operativo físico o virtual (u OSE) en un servidor para admitir ese software.</w:t>
      </w:r>
      <w:r w:rsidR="00C13856" w:rsidRPr="00C44F5C">
        <w:rPr>
          <w:lang w:val="es-ES"/>
        </w:rPr>
        <w:t xml:space="preserve"> </w:t>
      </w:r>
      <w:r w:rsidRPr="00C44F5C">
        <w:rPr>
          <w:lang w:val="es-ES"/>
        </w:rPr>
        <w:t>También puede usar la instancia para admitir otros productos que incluyan cualquier versión de Tecnología SQL Server.</w:t>
      </w:r>
      <w:r w:rsidR="00C13856" w:rsidRPr="00C44F5C">
        <w:rPr>
          <w:lang w:val="es-ES"/>
        </w:rPr>
        <w:t xml:space="preserve"> </w:t>
      </w:r>
      <w:r w:rsidRPr="00C44F5C">
        <w:rPr>
          <w:lang w:val="es-ES"/>
        </w:rPr>
        <w:t>No necesita licencias SAL de SQL Server para dicho uso.</w:t>
      </w:r>
    </w:p>
    <w:p w:rsidR="000A570B" w:rsidRPr="00C44F5C" w:rsidRDefault="000A570B" w:rsidP="000A570B">
      <w:pPr>
        <w:pStyle w:val="PURBody-Indented"/>
        <w:rPr>
          <w:lang w:val="es-ES"/>
        </w:rPr>
      </w:pPr>
      <w:r w:rsidRPr="00C44F5C">
        <w:rPr>
          <w:lang w:val="es-ES"/>
        </w:rPr>
        <w:t>No puede compartir la instancia para admitir otros productos que no estén licenciados con Tecnología SQL Server.</w:t>
      </w:r>
    </w:p>
    <w:p w:rsidR="000A570B" w:rsidRPr="00C44F5C" w:rsidRDefault="000A570B" w:rsidP="000A570B">
      <w:pPr>
        <w:pStyle w:val="PURHeading2"/>
        <w:rPr>
          <w:lang w:val="es-ES"/>
        </w:rPr>
      </w:pPr>
      <w:r w:rsidRPr="00C44F5C">
        <w:rPr>
          <w:rStyle w:val="Strong"/>
          <w:lang w:val="es-ES"/>
        </w:rPr>
        <w:t>Consentimiento al Uso de Datos</w:t>
      </w:r>
    </w:p>
    <w:p w:rsidR="000A570B" w:rsidRPr="00C44F5C" w:rsidRDefault="000A570B" w:rsidP="00B818DD">
      <w:pPr>
        <w:pStyle w:val="PURBody-Indented"/>
        <w:rPr>
          <w:lang w:val="es-ES"/>
        </w:rPr>
      </w:pPr>
      <w:r w:rsidRPr="00C44F5C">
        <w:rPr>
          <w:rStyle w:val="Strong"/>
          <w:b w:val="0"/>
          <w:bCs w:val="0"/>
          <w:lang w:val="es-ES"/>
        </w:rPr>
        <w:t>Podremos recopilar y utilizar la información técnica obtenida como parte de los servicios de soporte técnico relacionados con el</w:t>
      </w:r>
      <w:r w:rsidR="00B818DD" w:rsidRPr="00C44F5C">
        <w:rPr>
          <w:rStyle w:val="Strong"/>
          <w:b w:val="0"/>
          <w:bCs w:val="0"/>
          <w:lang w:val="es-ES"/>
        </w:rPr>
        <w:t> </w:t>
      </w:r>
      <w:r w:rsidRPr="00C44F5C">
        <w:rPr>
          <w:rStyle w:val="Strong"/>
          <w:b w:val="0"/>
          <w:bCs w:val="0"/>
          <w:lang w:val="es-ES"/>
        </w:rPr>
        <w:t>software, en caso de haber alguno.</w:t>
      </w:r>
      <w:r w:rsidR="00C13856" w:rsidRPr="00C44F5C">
        <w:rPr>
          <w:rStyle w:val="Strong"/>
          <w:b w:val="0"/>
          <w:bCs w:val="0"/>
          <w:lang w:val="es-ES"/>
        </w:rPr>
        <w:t xml:space="preserve"> </w:t>
      </w:r>
      <w:r w:rsidRPr="00C44F5C">
        <w:rPr>
          <w:rStyle w:val="Strong"/>
          <w:b w:val="0"/>
          <w:bCs w:val="0"/>
          <w:lang w:val="es-ES"/>
        </w:rPr>
        <w:t>Sólo utilizaremos esta información para mejorar nuestros productos o para ofrecerle tecnologías o servicios personalizados tanto a usted como a sus clientes.</w:t>
      </w:r>
      <w:r w:rsidR="00C13856" w:rsidRPr="00C44F5C">
        <w:rPr>
          <w:rStyle w:val="Strong"/>
          <w:b w:val="0"/>
          <w:bCs w:val="0"/>
          <w:lang w:val="es-ES"/>
        </w:rPr>
        <w:t xml:space="preserve"> </w:t>
      </w:r>
      <w:r w:rsidRPr="00C44F5C">
        <w:rPr>
          <w:rStyle w:val="Strong"/>
          <w:b w:val="0"/>
          <w:bCs w:val="0"/>
          <w:lang w:val="es-ES"/>
        </w:rPr>
        <w:t>No revelaremos esta información en una forma que su</w:t>
      </w:r>
      <w:r w:rsidR="00B818DD" w:rsidRPr="00C44F5C">
        <w:rPr>
          <w:rStyle w:val="Strong"/>
          <w:b w:val="0"/>
          <w:bCs w:val="0"/>
          <w:lang w:val="es-ES"/>
        </w:rPr>
        <w:t> </w:t>
      </w:r>
      <w:r w:rsidRPr="00C44F5C">
        <w:rPr>
          <w:rStyle w:val="Strong"/>
          <w:b w:val="0"/>
          <w:bCs w:val="0"/>
          <w:lang w:val="es-ES"/>
        </w:rPr>
        <w:t>identidad personal quede al descubierto.</w:t>
      </w:r>
    </w:p>
    <w:p w:rsidR="000A570B" w:rsidRPr="00C44F5C" w:rsidRDefault="000A570B" w:rsidP="000A570B">
      <w:pPr>
        <w:pStyle w:val="PURHeading2"/>
        <w:rPr>
          <w:lang w:val="es-ES"/>
        </w:rPr>
      </w:pPr>
      <w:r w:rsidRPr="00C44F5C">
        <w:rPr>
          <w:rStyle w:val="Strong"/>
          <w:lang w:val="es-ES"/>
        </w:rPr>
        <w:t>Sitios de Internet de Terceros</w:t>
      </w:r>
    </w:p>
    <w:p w:rsidR="000A570B" w:rsidRPr="00C44F5C" w:rsidRDefault="000A570B" w:rsidP="006C17A9">
      <w:pPr>
        <w:pStyle w:val="PURBody-Indented"/>
        <w:rPr>
          <w:lang w:val="es-ES"/>
        </w:rPr>
      </w:pPr>
      <w:r w:rsidRPr="00C44F5C">
        <w:rPr>
          <w:rStyle w:val="Strong"/>
          <w:b w:val="0"/>
          <w:bCs w:val="0"/>
          <w:lang w:val="es-ES"/>
        </w:rPr>
        <w:t>Al utilizar los productos, tanto usted como sus clientes podrán conectarse a sitios de Internet de terceros.</w:t>
      </w:r>
      <w:r w:rsidR="00C13856" w:rsidRPr="00C44F5C">
        <w:rPr>
          <w:rStyle w:val="Strong"/>
          <w:b w:val="0"/>
          <w:bCs w:val="0"/>
          <w:lang w:val="es-ES"/>
        </w:rPr>
        <w:t xml:space="preserve"> </w:t>
      </w:r>
      <w:r w:rsidRPr="00C44F5C">
        <w:rPr>
          <w:rStyle w:val="Strong"/>
          <w:b w:val="0"/>
          <w:bCs w:val="0"/>
          <w:lang w:val="es-ES"/>
        </w:rPr>
        <w:t>No controlamos los sitios</w:t>
      </w:r>
      <w:r w:rsidR="006C17A9" w:rsidRPr="00C44F5C">
        <w:rPr>
          <w:rStyle w:val="Strong"/>
          <w:b w:val="0"/>
          <w:bCs w:val="0"/>
          <w:lang w:val="es-ES"/>
        </w:rPr>
        <w:t> </w:t>
      </w:r>
      <w:r w:rsidRPr="00C44F5C">
        <w:rPr>
          <w:rStyle w:val="Strong"/>
          <w:b w:val="0"/>
          <w:bCs w:val="0"/>
          <w:lang w:val="es-ES"/>
        </w:rPr>
        <w:t>de terceros.</w:t>
      </w:r>
      <w:r w:rsidR="00C13856" w:rsidRPr="00C44F5C">
        <w:rPr>
          <w:rStyle w:val="Strong"/>
          <w:b w:val="0"/>
          <w:bCs w:val="0"/>
          <w:lang w:val="es-ES"/>
        </w:rPr>
        <w:t xml:space="preserve"> </w:t>
      </w:r>
      <w:r w:rsidRPr="00C44F5C">
        <w:rPr>
          <w:rStyle w:val="Strong"/>
          <w:b w:val="0"/>
          <w:bCs w:val="0"/>
          <w:lang w:val="es-ES"/>
        </w:rPr>
        <w:t>No nos hacemos responsables del contenido de ningún sitio de terceros, de los vínculos que éstos contengan o</w:t>
      </w:r>
      <w:r w:rsidR="006C17A9" w:rsidRPr="00C44F5C">
        <w:rPr>
          <w:rStyle w:val="Strong"/>
          <w:b w:val="0"/>
          <w:bCs w:val="0"/>
          <w:lang w:val="es-ES"/>
        </w:rPr>
        <w:t> </w:t>
      </w:r>
      <w:r w:rsidRPr="00C44F5C">
        <w:rPr>
          <w:rStyle w:val="Strong"/>
          <w:b w:val="0"/>
          <w:bCs w:val="0"/>
          <w:lang w:val="es-ES"/>
        </w:rPr>
        <w:t>de cualquier cambio que se produzca en los mismos.</w:t>
      </w:r>
      <w:r w:rsidR="00C13856" w:rsidRPr="00C44F5C">
        <w:rPr>
          <w:rStyle w:val="Strong"/>
          <w:b w:val="0"/>
          <w:bCs w:val="0"/>
          <w:lang w:val="es-ES"/>
        </w:rPr>
        <w:t xml:space="preserve"> </w:t>
      </w:r>
      <w:r w:rsidRPr="00C44F5C">
        <w:rPr>
          <w:rStyle w:val="Strong"/>
          <w:b w:val="0"/>
          <w:bCs w:val="0"/>
          <w:lang w:val="es-ES"/>
        </w:rPr>
        <w:t>Proporcionamos estos vínculos a sitios de terceros únicamente para su comodidad.</w:t>
      </w:r>
      <w:r w:rsidR="00C13856" w:rsidRPr="00C44F5C">
        <w:rPr>
          <w:rStyle w:val="Strong"/>
          <w:b w:val="0"/>
          <w:bCs w:val="0"/>
          <w:lang w:val="es-ES"/>
        </w:rPr>
        <w:t xml:space="preserve"> </w:t>
      </w:r>
      <w:r w:rsidRPr="00C44F5C">
        <w:rPr>
          <w:rStyle w:val="Strong"/>
          <w:b w:val="0"/>
          <w:bCs w:val="0"/>
          <w:lang w:val="es-ES"/>
        </w:rPr>
        <w:t>La inclusión de cualquier vínculo no implica nuestra aprobación del sitio de terceros.</w:t>
      </w:r>
    </w:p>
    <w:p w:rsidR="000A570B" w:rsidRPr="00C44F5C" w:rsidRDefault="000A570B" w:rsidP="000A570B">
      <w:pPr>
        <w:pStyle w:val="PURHeading2"/>
        <w:rPr>
          <w:lang w:val="es-ES"/>
        </w:rPr>
      </w:pPr>
      <w:r w:rsidRPr="00C44F5C">
        <w:rPr>
          <w:lang w:val="es-ES"/>
        </w:rPr>
        <w:t>No Transferencia de Información de Identificación Personal</w:t>
      </w:r>
    </w:p>
    <w:p w:rsidR="000A570B" w:rsidRPr="00C44F5C" w:rsidRDefault="000A570B" w:rsidP="000A570B">
      <w:pPr>
        <w:pStyle w:val="PURBody-Indented"/>
        <w:rPr>
          <w:lang w:val="es-ES"/>
        </w:rPr>
      </w:pPr>
      <w:r w:rsidRPr="00C44F5C">
        <w:rPr>
          <w:lang w:val="es-ES"/>
        </w:rPr>
        <w:t>Sin su consentimiento, los productos no transmitirán ninguna información desde su servidor a los sistemas informáticos de Microsoft que revele su identidad personal.</w:t>
      </w:r>
    </w:p>
    <w:p w:rsidR="000A570B" w:rsidRPr="00C44F5C" w:rsidRDefault="000A570B" w:rsidP="000A570B">
      <w:pPr>
        <w:pStyle w:val="PURHeading2"/>
        <w:rPr>
          <w:lang w:val="es-ES"/>
        </w:rPr>
      </w:pPr>
      <w:r w:rsidRPr="00C44F5C">
        <w:rPr>
          <w:rStyle w:val="Strong"/>
          <w:lang w:val="es-ES"/>
        </w:rPr>
        <w:t>Pruebas Comparativas</w:t>
      </w:r>
    </w:p>
    <w:p w:rsidR="000A570B" w:rsidRPr="00C44F5C" w:rsidRDefault="000A570B" w:rsidP="000A570B">
      <w:pPr>
        <w:pStyle w:val="PURBlueStrong"/>
        <w:rPr>
          <w:lang w:val="es-ES"/>
        </w:rPr>
      </w:pPr>
      <w:r w:rsidRPr="00C44F5C">
        <w:rPr>
          <w:lang w:val="es-ES"/>
        </w:rPr>
        <w:t>Software</w:t>
      </w:r>
    </w:p>
    <w:p w:rsidR="000A570B" w:rsidRPr="00C44F5C" w:rsidRDefault="000A570B" w:rsidP="00722F90">
      <w:pPr>
        <w:pStyle w:val="PURBody-Indented"/>
        <w:rPr>
          <w:lang w:val="es-ES"/>
        </w:rPr>
      </w:pPr>
      <w:r w:rsidRPr="00C44F5C">
        <w:rPr>
          <w:lang w:val="es-ES"/>
        </w:rPr>
        <w:t>Para revelar a terceros los resultados de cualquier prueba comparativa del software de servidor o de cliente que viene con este</w:t>
      </w:r>
      <w:r w:rsidR="00722F90" w:rsidRPr="00C44F5C">
        <w:rPr>
          <w:lang w:val="es-ES"/>
        </w:rPr>
        <w:t> </w:t>
      </w:r>
      <w:r w:rsidRPr="00C44F5C">
        <w:rPr>
          <w:lang w:val="es-ES"/>
        </w:rPr>
        <w:t>producto, deberá obtener la autorización previa y por escrito de Microsoft. Esto no se aplica a .NET Framework (vea a continuación) ni a los siguientes productos: Live Communications Server, Windows Server y Windows Small Business Server. No</w:t>
      </w:r>
      <w:r w:rsidR="00722F90" w:rsidRPr="00C44F5C">
        <w:rPr>
          <w:lang w:val="es-ES"/>
        </w:rPr>
        <w:t> </w:t>
      </w:r>
      <w:r w:rsidRPr="00C44F5C">
        <w:rPr>
          <w:lang w:val="es-ES"/>
        </w:rPr>
        <w:t>obstante, se aplica a la tecnología SQL con licencia, si existe alguna, con estos productos.</w:t>
      </w:r>
    </w:p>
    <w:p w:rsidR="000A570B" w:rsidRPr="00C44F5C" w:rsidRDefault="000A570B" w:rsidP="000A570B">
      <w:pPr>
        <w:pStyle w:val="PURBlueStrong"/>
        <w:rPr>
          <w:lang w:val="es-ES"/>
        </w:rPr>
      </w:pPr>
      <w:r w:rsidRPr="00C44F5C">
        <w:rPr>
          <w:lang w:val="es-ES"/>
        </w:rPr>
        <w:t>Microsoft .NET Framework</w:t>
      </w:r>
    </w:p>
    <w:p w:rsidR="000A570B" w:rsidRPr="00C44F5C" w:rsidRDefault="000A570B" w:rsidP="00722F90">
      <w:pPr>
        <w:pStyle w:val="PURBody-Indented"/>
        <w:rPr>
          <w:lang w:val="es-ES"/>
        </w:rPr>
      </w:pPr>
      <w:r w:rsidRPr="00C44F5C">
        <w:rPr>
          <w:lang w:val="es-ES"/>
        </w:rPr>
        <w:t>Es posible que el software incluya uno o más componentes de .NET Framework (</w:t>
      </w:r>
      <w:r w:rsidR="00C13856" w:rsidRPr="00C44F5C">
        <w:rPr>
          <w:lang w:val="es-ES"/>
        </w:rPr>
        <w:t>“</w:t>
      </w:r>
      <w:r w:rsidRPr="00C44F5C">
        <w:rPr>
          <w:lang w:val="es-ES"/>
        </w:rPr>
        <w:t>Componentes .NET</w:t>
      </w:r>
      <w:r w:rsidR="00C13856" w:rsidRPr="00C44F5C">
        <w:rPr>
          <w:lang w:val="es-ES"/>
        </w:rPr>
        <w:t>”</w:t>
      </w:r>
      <w:r w:rsidRPr="00C44F5C">
        <w:rPr>
          <w:lang w:val="es-ES"/>
        </w:rPr>
        <w:t>).</w:t>
      </w:r>
      <w:r w:rsidR="00C13856" w:rsidRPr="00C44F5C">
        <w:rPr>
          <w:lang w:val="es-ES"/>
        </w:rPr>
        <w:t xml:space="preserve"> </w:t>
      </w:r>
      <w:r w:rsidRPr="00C44F5C">
        <w:rPr>
          <w:lang w:val="es-ES"/>
        </w:rPr>
        <w:t>Si fuera así, podrá realizar pruebas comparativas internas de tales componentes.</w:t>
      </w:r>
      <w:r w:rsidR="00C13856" w:rsidRPr="00C44F5C">
        <w:rPr>
          <w:lang w:val="es-ES"/>
        </w:rPr>
        <w:t xml:space="preserve"> </w:t>
      </w:r>
      <w:r w:rsidRPr="00C44F5C">
        <w:rPr>
          <w:lang w:val="es-ES"/>
        </w:rPr>
        <w:t xml:space="preserve">Podrá divulgar los resultados de cualesquiera pruebas comparativas de estos componentes, siempre que cumpla con las condiciones establecidas en </w:t>
      </w:r>
      <w:hyperlink r:id="rId25" w:history="1">
        <w:r w:rsidRPr="00C44F5C">
          <w:rPr>
            <w:rStyle w:val="Hyperlink"/>
            <w:lang w:val="es-ES"/>
          </w:rPr>
          <w:t>http://go.microsoft.com/fwlink/?LinkID=66406</w:t>
        </w:r>
      </w:hyperlink>
      <w:r w:rsidRPr="00C44F5C">
        <w:rPr>
          <w:lang w:val="es-ES"/>
        </w:rPr>
        <w:t>. No</w:t>
      </w:r>
      <w:r w:rsidR="00722F90" w:rsidRPr="00C44F5C">
        <w:rPr>
          <w:lang w:val="es-ES"/>
        </w:rPr>
        <w:t> </w:t>
      </w:r>
      <w:r w:rsidRPr="00C44F5C">
        <w:rPr>
          <w:lang w:val="es-ES"/>
        </w:rPr>
        <w:t xml:space="preserve">obstante cualquier otro acuerdo que pueda tener con Microsoft, si usted revela los resultados de dicha prueba comparativa, Microsoft tendrá derecho a revelar los resultados de las pruebas comparativas que realice de sus productos que compiten con el Componente .NET aplicable, siempre que cumpla con las mismas condiciones establecidas en </w:t>
      </w:r>
      <w:hyperlink r:id="rId26" w:history="1">
        <w:r w:rsidRPr="00C44F5C">
          <w:rPr>
            <w:rStyle w:val="Hyperlink"/>
            <w:lang w:val="es-ES"/>
          </w:rPr>
          <w:t>http://go.microsoft.com/fwlink/?LinkID=66406</w:t>
        </w:r>
      </w:hyperlink>
    </w:p>
    <w:p w:rsidR="000A570B" w:rsidRPr="00C44F5C" w:rsidRDefault="000A570B" w:rsidP="000A570B">
      <w:pPr>
        <w:pStyle w:val="PURHeading2"/>
        <w:rPr>
          <w:lang w:val="es-ES"/>
        </w:rPr>
      </w:pPr>
      <w:r w:rsidRPr="00C44F5C">
        <w:rPr>
          <w:lang w:val="es-ES"/>
        </w:rPr>
        <w:t>Elemento de informe de asignación de SQL Server Reporting Services</w:t>
      </w:r>
    </w:p>
    <w:p w:rsidR="000A570B" w:rsidRPr="00C44F5C" w:rsidRDefault="000A570B" w:rsidP="00225044">
      <w:pPr>
        <w:pStyle w:val="PURBody-Indented"/>
        <w:rPr>
          <w:lang w:val="es-ES"/>
        </w:rPr>
      </w:pPr>
      <w:r w:rsidRPr="00C44F5C">
        <w:rPr>
          <w:lang w:val="es-ES"/>
        </w:rPr>
        <w:t xml:space="preserve">El software puede incluir características que recuperan contenido como mapas, imágenes otros datos a través de la interfaz de programación de aplicaciones Bing Maps (o marca sucesora, la </w:t>
      </w:r>
      <w:r w:rsidR="00C13856" w:rsidRPr="00C44F5C">
        <w:rPr>
          <w:lang w:val="es-ES"/>
        </w:rPr>
        <w:t>“</w:t>
      </w:r>
      <w:r w:rsidRPr="00C44F5C">
        <w:rPr>
          <w:lang w:val="es-ES"/>
        </w:rPr>
        <w:t>API Bing Maps</w:t>
      </w:r>
      <w:r w:rsidR="00C13856" w:rsidRPr="00C44F5C">
        <w:rPr>
          <w:lang w:val="es-ES"/>
        </w:rPr>
        <w:t>”</w:t>
      </w:r>
      <w:r w:rsidRPr="00C44F5C">
        <w:rPr>
          <w:lang w:val="es-ES"/>
        </w:rPr>
        <w:t>) para crear informes que muestren datos sobre mapas e imágenes aéreas e híbridas. Si estas características están incluidas, puede utilizarlas para crear y ver documentos dinámicos o estáticos sólo en conjunto con métodos y medios de acceso integrados en el software o a través de éstos. No puede copiar, almacenar, archivar ni crear de ninguna forma una base de datos del contenido disponible a través de la API Bing Maps. No</w:t>
      </w:r>
      <w:r w:rsidR="00225044" w:rsidRPr="00C44F5C">
        <w:rPr>
          <w:lang w:val="es-ES"/>
        </w:rPr>
        <w:t> </w:t>
      </w:r>
      <w:r w:rsidRPr="00C44F5C">
        <w:rPr>
          <w:lang w:val="es-ES"/>
        </w:rPr>
        <w:t xml:space="preserve">puede utilizar la API Bing Maps para proporcionar orientación o ruta basadas en sensores, como tampoco utilizar ninguna imagen de datos de tráfico de caminos ni imágenes de vista aérea (ni metadatos relacionados), aunque se encuentran disponibles a través de la API Bing Maps para ningún propósito. Su uso de la API de Mapas de Bing y el contenido asociado también está sujeto a los términos y condiciones adicionales en </w:t>
      </w:r>
      <w:hyperlink r:id="rId27" w:history="1">
        <w:r w:rsidRPr="00C44F5C">
          <w:rPr>
            <w:rStyle w:val="Hyperlink"/>
            <w:lang w:val="es-ES"/>
          </w:rPr>
          <w:t>http://go.microsoft.com/fwlink/?LinkId=21969</w:t>
        </w:r>
      </w:hyperlink>
      <w:r w:rsidRPr="00C44F5C">
        <w:rPr>
          <w:lang w:val="es-ES"/>
        </w:rPr>
        <w:t>.</w:t>
      </w:r>
    </w:p>
    <w:p w:rsidR="000A570B" w:rsidRPr="00265BAB" w:rsidRDefault="000A570B" w:rsidP="000A570B">
      <w:pPr>
        <w:pStyle w:val="PURBody-Indented"/>
      </w:pPr>
      <w:r>
        <w:t>No podrá:</w:t>
      </w:r>
    </w:p>
    <w:p w:rsidR="000A570B" w:rsidRPr="00C44F5C" w:rsidRDefault="000A570B" w:rsidP="000A570B">
      <w:pPr>
        <w:pStyle w:val="PURBullet-Indented"/>
        <w:rPr>
          <w:lang w:val="es-ES"/>
        </w:rPr>
      </w:pPr>
      <w:r w:rsidRPr="00C44F5C">
        <w:rPr>
          <w:lang w:val="es-ES"/>
        </w:rPr>
        <w:lastRenderedPageBreak/>
        <w:t>eliminar, minimizar, bloquear o modificar cualquier logotipo, marcas, propiedad intelectual, marcas de agua digitales u otros avisos de Microsoft o sus proveedores que se incluyen en el software, incluido cualquier contenido puesto a su disposición a través del software; o</w:t>
      </w:r>
    </w:p>
    <w:p w:rsidR="000A570B" w:rsidRPr="00C44F5C" w:rsidRDefault="000A570B" w:rsidP="000A570B">
      <w:pPr>
        <w:pStyle w:val="PURBullet-Indented"/>
        <w:rPr>
          <w:lang w:val="es-ES"/>
        </w:rPr>
      </w:pPr>
      <w:r w:rsidRPr="00C44F5C">
        <w:rPr>
          <w:lang w:val="es-ES"/>
        </w:rPr>
        <w:t>publicar el software, incluida cualquier interfaz de programación de aplicaciones que se incluye en el software, para que otros la copien; o</w:t>
      </w:r>
    </w:p>
    <w:p w:rsidR="000A570B" w:rsidRPr="00C44F5C" w:rsidRDefault="000A570B" w:rsidP="000A570B">
      <w:pPr>
        <w:pStyle w:val="PURBullet-Indented"/>
        <w:rPr>
          <w:lang w:val="es-ES"/>
        </w:rPr>
      </w:pPr>
      <w:r w:rsidRPr="00C44F5C">
        <w:rPr>
          <w:lang w:val="es-ES"/>
        </w:rPr>
        <w:t>compartir o de otro modo distribuir documentos, texto o imágenes creados con las características de Servicios de Asignación de Datos del software.</w:t>
      </w:r>
    </w:p>
    <w:p w:rsidR="000A570B" w:rsidRPr="00725D09" w:rsidRDefault="000A570B" w:rsidP="000A570B">
      <w:pPr>
        <w:pStyle w:val="PURHeading2"/>
        <w:rPr>
          <w:lang w:val="pt-PT"/>
        </w:rPr>
      </w:pPr>
      <w:r w:rsidRPr="00725D09">
        <w:rPr>
          <w:lang w:val="pt-PT"/>
        </w:rPr>
        <w:t>Multiplexación</w:t>
      </w:r>
    </w:p>
    <w:p w:rsidR="000A570B" w:rsidRPr="00725D09" w:rsidRDefault="000A570B" w:rsidP="000A570B">
      <w:pPr>
        <w:pStyle w:val="PURBody-Indented"/>
        <w:rPr>
          <w:lang w:val="pt-PT"/>
        </w:rPr>
      </w:pPr>
      <w:r w:rsidRPr="00725D09">
        <w:rPr>
          <w:lang w:val="pt-PT"/>
        </w:rPr>
        <w:t>Hardware o software que utilice para:</w:t>
      </w:r>
    </w:p>
    <w:p w:rsidR="000A570B" w:rsidRPr="00265BAB" w:rsidRDefault="000A570B" w:rsidP="000A570B">
      <w:pPr>
        <w:pStyle w:val="PURBullet-Indented"/>
      </w:pPr>
      <w:r>
        <w:t>agrupar conexiones;</w:t>
      </w:r>
    </w:p>
    <w:p w:rsidR="000A570B" w:rsidRPr="00265BAB" w:rsidRDefault="000A570B" w:rsidP="000A570B">
      <w:pPr>
        <w:pStyle w:val="PURBullet-Indented"/>
      </w:pPr>
      <w:r>
        <w:t>reenrutar información;</w:t>
      </w:r>
    </w:p>
    <w:p w:rsidR="000A570B" w:rsidRPr="00C44F5C" w:rsidRDefault="000A570B" w:rsidP="000A570B">
      <w:pPr>
        <w:pStyle w:val="PURBullet-Indented"/>
        <w:rPr>
          <w:lang w:val="es-ES"/>
        </w:rPr>
      </w:pPr>
      <w:r w:rsidRPr="00C44F5C">
        <w:rPr>
          <w:lang w:val="es-ES"/>
        </w:rPr>
        <w:t xml:space="preserve">disminuir el número de dispositivos o usuarios que acceden o utilizan directamente el producto; o </w:t>
      </w:r>
    </w:p>
    <w:p w:rsidR="000A570B" w:rsidRPr="00C44F5C" w:rsidRDefault="000A570B" w:rsidP="000A570B">
      <w:pPr>
        <w:pStyle w:val="PURBullet-Indented"/>
        <w:rPr>
          <w:lang w:val="es-ES"/>
        </w:rPr>
      </w:pPr>
      <w:r w:rsidRPr="00C44F5C">
        <w:rPr>
          <w:lang w:val="es-ES"/>
        </w:rPr>
        <w:t>disminuir el número de entornos de sistema operativo (u OSEs), dispositivos o usuarios que el producto administra directamente,</w:t>
      </w:r>
    </w:p>
    <w:p w:rsidR="000A570B" w:rsidRPr="00C44F5C" w:rsidRDefault="000A570B" w:rsidP="000A570B">
      <w:pPr>
        <w:pStyle w:val="PURBody-Indented"/>
        <w:rPr>
          <w:lang w:val="es-ES"/>
        </w:rPr>
      </w:pPr>
      <w:r w:rsidRPr="00C44F5C">
        <w:rPr>
          <w:lang w:val="es-ES"/>
        </w:rPr>
        <w:t>(</w:t>
      </w:r>
      <w:proofErr w:type="gramStart"/>
      <w:r w:rsidRPr="00C44F5C">
        <w:rPr>
          <w:lang w:val="es-ES"/>
        </w:rPr>
        <w:t>en</w:t>
      </w:r>
      <w:proofErr w:type="gramEnd"/>
      <w:r w:rsidRPr="00C44F5C">
        <w:rPr>
          <w:lang w:val="es-ES"/>
        </w:rPr>
        <w:t xml:space="preserve"> ocasiones se denomina </w:t>
      </w:r>
      <w:r w:rsidR="00C13856" w:rsidRPr="00C44F5C">
        <w:rPr>
          <w:lang w:val="es-ES"/>
        </w:rPr>
        <w:t>“</w:t>
      </w:r>
      <w:r w:rsidRPr="00C44F5C">
        <w:rPr>
          <w:lang w:val="es-ES"/>
        </w:rPr>
        <w:t>multiplexación</w:t>
      </w:r>
      <w:r w:rsidR="00C13856" w:rsidRPr="00C44F5C">
        <w:rPr>
          <w:lang w:val="es-ES"/>
        </w:rPr>
        <w:t>”</w:t>
      </w:r>
      <w:r w:rsidRPr="00C44F5C">
        <w:rPr>
          <w:lang w:val="es-ES"/>
        </w:rPr>
        <w:t xml:space="preserve"> o </w:t>
      </w:r>
      <w:r w:rsidR="00C13856" w:rsidRPr="00C44F5C">
        <w:rPr>
          <w:lang w:val="es-ES"/>
        </w:rPr>
        <w:t>“</w:t>
      </w:r>
      <w:r w:rsidRPr="00C44F5C">
        <w:rPr>
          <w:lang w:val="es-ES"/>
        </w:rPr>
        <w:t>agrupación</w:t>
      </w:r>
      <w:r w:rsidR="00C13856" w:rsidRPr="00C44F5C">
        <w:rPr>
          <w:lang w:val="es-ES"/>
        </w:rPr>
        <w:t>”</w:t>
      </w:r>
      <w:r w:rsidRPr="00C44F5C">
        <w:rPr>
          <w:lang w:val="es-ES"/>
        </w:rPr>
        <w:t>), no disminuye el número de licencias de cualquier tipo que necesite.</w:t>
      </w:r>
    </w:p>
    <w:p w:rsidR="000A570B" w:rsidRPr="00C44F5C" w:rsidRDefault="005267B6" w:rsidP="000A570B">
      <w:pPr>
        <w:pStyle w:val="PURHeading2"/>
        <w:rPr>
          <w:lang w:val="es-ES"/>
        </w:rPr>
      </w:pPr>
      <w:r w:rsidRPr="00C44F5C">
        <w:rPr>
          <w:lang w:val="es-ES"/>
        </w:rPr>
        <w:t>Código distribuible</w:t>
      </w:r>
    </w:p>
    <w:p w:rsidR="000A570B" w:rsidRPr="00C44F5C" w:rsidRDefault="000A570B" w:rsidP="000A570B">
      <w:pPr>
        <w:pStyle w:val="PURBody-Indented"/>
        <w:rPr>
          <w:lang w:val="es-ES"/>
        </w:rPr>
      </w:pPr>
      <w:r w:rsidRPr="00C44F5C">
        <w:rPr>
          <w:lang w:val="es-ES"/>
        </w:rPr>
        <w:t>El software o el servicio online puede incluir código que usted esté autorizado a distribuir en programas que desarrolle (conocido también como software de redistribución), siempre y cuando cumpla con los términos que se especifican a continuación.</w:t>
      </w:r>
      <w:r w:rsidR="00C13856" w:rsidRPr="00C44F5C">
        <w:rPr>
          <w:lang w:val="es-ES"/>
        </w:rPr>
        <w:t xml:space="preserve"> </w:t>
      </w:r>
      <w:r w:rsidRPr="00C44F5C">
        <w:rPr>
          <w:lang w:val="es-ES"/>
        </w:rPr>
        <w:t xml:space="preserve">En este apartado, el uso de </w:t>
      </w:r>
      <w:r w:rsidR="00C13856" w:rsidRPr="00C44F5C">
        <w:rPr>
          <w:lang w:val="es-ES"/>
        </w:rPr>
        <w:t>“</w:t>
      </w:r>
      <w:r w:rsidRPr="00C44F5C">
        <w:rPr>
          <w:lang w:val="es-ES"/>
        </w:rPr>
        <w:t>usted</w:t>
      </w:r>
      <w:r w:rsidR="00C13856" w:rsidRPr="00C44F5C">
        <w:rPr>
          <w:lang w:val="es-ES"/>
        </w:rPr>
        <w:t>”</w:t>
      </w:r>
      <w:r w:rsidRPr="00C44F5C">
        <w:rPr>
          <w:lang w:val="es-ES"/>
        </w:rPr>
        <w:t xml:space="preserve"> y </w:t>
      </w:r>
      <w:r w:rsidR="00C13856" w:rsidRPr="00C44F5C">
        <w:rPr>
          <w:lang w:val="es-ES"/>
        </w:rPr>
        <w:t>“</w:t>
      </w:r>
      <w:r w:rsidRPr="00C44F5C">
        <w:rPr>
          <w:lang w:val="es-ES"/>
        </w:rPr>
        <w:t>su</w:t>
      </w:r>
      <w:r w:rsidR="00C13856" w:rsidRPr="00C44F5C">
        <w:rPr>
          <w:lang w:val="es-ES"/>
        </w:rPr>
        <w:t>”</w:t>
      </w:r>
      <w:r w:rsidRPr="00C44F5C">
        <w:rPr>
          <w:lang w:val="es-ES"/>
        </w:rPr>
        <w:t xml:space="preserve"> o </w:t>
      </w:r>
      <w:r w:rsidR="00C13856" w:rsidRPr="00C44F5C">
        <w:rPr>
          <w:lang w:val="es-ES"/>
        </w:rPr>
        <w:t>“</w:t>
      </w:r>
      <w:r w:rsidRPr="00C44F5C">
        <w:rPr>
          <w:lang w:val="es-ES"/>
        </w:rPr>
        <w:t>sus</w:t>
      </w:r>
      <w:r w:rsidR="00C13856" w:rsidRPr="00C44F5C">
        <w:rPr>
          <w:lang w:val="es-ES"/>
        </w:rPr>
        <w:t>”</w:t>
      </w:r>
      <w:r w:rsidRPr="00C44F5C">
        <w:rPr>
          <w:lang w:val="es-ES"/>
        </w:rPr>
        <w:t xml:space="preserve"> también incluye a sus Usuarios Finales.</w:t>
      </w:r>
    </w:p>
    <w:p w:rsidR="009B27A8" w:rsidRPr="00C44F5C" w:rsidRDefault="009B27A8" w:rsidP="009B27A8">
      <w:pPr>
        <w:pStyle w:val="PURBlueStrong"/>
        <w:rPr>
          <w:lang w:val="es-ES"/>
        </w:rPr>
      </w:pPr>
      <w:r w:rsidRPr="00C44F5C">
        <w:rPr>
          <w:lang w:val="es-ES"/>
        </w:rPr>
        <w:t>Derecho de uso y distribución</w:t>
      </w:r>
    </w:p>
    <w:p w:rsidR="009B27A8" w:rsidRPr="00C44F5C" w:rsidRDefault="009B27A8" w:rsidP="009B27A8">
      <w:pPr>
        <w:pStyle w:val="PURBody-Indented"/>
        <w:rPr>
          <w:lang w:val="es-ES"/>
        </w:rPr>
      </w:pPr>
      <w:r w:rsidRPr="00C44F5C">
        <w:rPr>
          <w:lang w:val="es-ES"/>
        </w:rPr>
        <w:t xml:space="preserve">Los archivos de código y texto anteriormente mencionados son </w:t>
      </w:r>
      <w:r w:rsidR="00C13856" w:rsidRPr="00C44F5C">
        <w:rPr>
          <w:lang w:val="es-ES"/>
        </w:rPr>
        <w:t>“</w:t>
      </w:r>
      <w:r w:rsidRPr="00C44F5C">
        <w:rPr>
          <w:lang w:val="es-ES"/>
        </w:rPr>
        <w:t>Código Distribuible</w:t>
      </w:r>
      <w:r w:rsidR="00C13856" w:rsidRPr="00C44F5C">
        <w:rPr>
          <w:lang w:val="es-ES"/>
        </w:rPr>
        <w:t>”</w:t>
      </w:r>
      <w:r w:rsidRPr="00C44F5C">
        <w:rPr>
          <w:lang w:val="es-ES"/>
        </w:rPr>
        <w:t>. Los presentes Derechos de Uso del Proveedor de Servicios pueden ofrecer derechos sobre otro Código Distribuible.</w:t>
      </w:r>
    </w:p>
    <w:p w:rsidR="000A570B" w:rsidRPr="00C44F5C" w:rsidRDefault="000A570B" w:rsidP="000A570B">
      <w:pPr>
        <w:pStyle w:val="PURBullet-Indented"/>
        <w:rPr>
          <w:lang w:val="es-ES"/>
        </w:rPr>
      </w:pPr>
      <w:r w:rsidRPr="00C44F5C">
        <w:rPr>
          <w:b/>
          <w:lang w:val="es-ES"/>
        </w:rPr>
        <w:t>Archivos REDIST.TXT:</w:t>
      </w:r>
      <w:r w:rsidRPr="00C44F5C">
        <w:rPr>
          <w:lang w:val="es-ES"/>
        </w:rPr>
        <w:t xml:space="preserve"> Podrá copiar y distribuir el código objeto del código especificado en los archivos REDIST.TXT.</w:t>
      </w:r>
    </w:p>
    <w:p w:rsidR="000A570B" w:rsidRPr="00C44F5C" w:rsidRDefault="000A570B" w:rsidP="000A570B">
      <w:pPr>
        <w:pStyle w:val="PURBullet-Indented"/>
        <w:rPr>
          <w:lang w:val="es-ES"/>
        </w:rPr>
      </w:pPr>
      <w:r w:rsidRPr="00C44F5C">
        <w:rPr>
          <w:b/>
          <w:lang w:val="es-ES"/>
        </w:rPr>
        <w:t>Código muestra:</w:t>
      </w:r>
      <w:r w:rsidRPr="00C44F5C">
        <w:rPr>
          <w:lang w:val="es-ES"/>
        </w:rPr>
        <w:t xml:space="preserve"> Podrá modificar, copiar y distribuir el código objeto y el código fuente del código identificado como </w:t>
      </w:r>
      <w:r w:rsidR="00C13856" w:rsidRPr="00C44F5C">
        <w:rPr>
          <w:lang w:val="es-ES"/>
        </w:rPr>
        <w:t>“</w:t>
      </w:r>
      <w:r w:rsidRPr="00C44F5C">
        <w:rPr>
          <w:lang w:val="es-ES"/>
        </w:rPr>
        <w:t>muestra</w:t>
      </w:r>
      <w:r w:rsidR="00C13856" w:rsidRPr="00C44F5C">
        <w:rPr>
          <w:lang w:val="es-ES"/>
        </w:rPr>
        <w:t>”</w:t>
      </w:r>
      <w:r w:rsidRPr="00C44F5C">
        <w:rPr>
          <w:lang w:val="es-ES"/>
        </w:rPr>
        <w:t>.</w:t>
      </w:r>
    </w:p>
    <w:p w:rsidR="000A570B" w:rsidRPr="00C44F5C" w:rsidRDefault="000A570B" w:rsidP="003561E3">
      <w:pPr>
        <w:pStyle w:val="PURBullet-Indented"/>
        <w:rPr>
          <w:lang w:val="es-ES"/>
        </w:rPr>
      </w:pPr>
      <w:r w:rsidRPr="00C44F5C">
        <w:rPr>
          <w:b/>
          <w:lang w:val="es-ES"/>
        </w:rPr>
        <w:t>Archivos OTHER-DIST.TXT:</w:t>
      </w:r>
      <w:r w:rsidRPr="00C44F5C">
        <w:rPr>
          <w:lang w:val="es-ES"/>
        </w:rPr>
        <w:t xml:space="preserve"> Podrá copiar y distribuir el código objeto del código especificado incluido en los archivos OTHER</w:t>
      </w:r>
      <w:r w:rsidR="003561E3" w:rsidRPr="00C44F5C">
        <w:rPr>
          <w:lang w:val="es-ES"/>
        </w:rPr>
        <w:t>­</w:t>
      </w:r>
      <w:r w:rsidRPr="00C44F5C">
        <w:rPr>
          <w:lang w:val="es-ES"/>
        </w:rPr>
        <w:t>DIST.TXT.</w:t>
      </w:r>
    </w:p>
    <w:p w:rsidR="000A570B" w:rsidRPr="00C44F5C" w:rsidRDefault="000A570B" w:rsidP="001B3190">
      <w:pPr>
        <w:pStyle w:val="PURBullet-Indented"/>
        <w:rPr>
          <w:lang w:val="es-ES"/>
        </w:rPr>
      </w:pPr>
      <w:r w:rsidRPr="00C44F5C">
        <w:rPr>
          <w:b/>
          <w:lang w:val="es-ES"/>
        </w:rPr>
        <w:t>Distribución por Terceros:</w:t>
      </w:r>
      <w:r w:rsidRPr="00C44F5C">
        <w:rPr>
          <w:lang w:val="es-ES"/>
        </w:rPr>
        <w:t xml:space="preserve"> Podrá permitir que los distribuidores de programas copien y distribuyan el Código Distribuible como</w:t>
      </w:r>
      <w:r w:rsidR="001B3190" w:rsidRPr="00C44F5C">
        <w:rPr>
          <w:lang w:val="es-ES"/>
        </w:rPr>
        <w:t> </w:t>
      </w:r>
      <w:r w:rsidRPr="00C44F5C">
        <w:rPr>
          <w:lang w:val="es-ES"/>
        </w:rPr>
        <w:t>parte de dichos programas.</w:t>
      </w:r>
    </w:p>
    <w:p w:rsidR="000A570B" w:rsidRPr="00725D09" w:rsidRDefault="000A570B" w:rsidP="000A570B">
      <w:pPr>
        <w:pStyle w:val="PURBullet-Indented"/>
        <w:rPr>
          <w:lang w:val="pt-PT"/>
        </w:rPr>
      </w:pPr>
      <w:r w:rsidRPr="00725D09">
        <w:rPr>
          <w:b/>
          <w:lang w:val="pt-PT"/>
        </w:rPr>
        <w:t>Bibliotecas Silverlight:</w:t>
      </w:r>
      <w:r w:rsidRPr="00725D09">
        <w:rPr>
          <w:lang w:val="pt-PT"/>
        </w:rPr>
        <w:t xml:space="preserve"> Copiar y distribuir la forma de código objeto de código marcado como </w:t>
      </w:r>
      <w:r w:rsidR="00C13856" w:rsidRPr="00725D09">
        <w:rPr>
          <w:lang w:val="pt-PT"/>
        </w:rPr>
        <w:t>“</w:t>
      </w:r>
      <w:r w:rsidRPr="00725D09">
        <w:rPr>
          <w:lang w:val="pt-PT"/>
        </w:rPr>
        <w:t>Bibliotecas de Silverlight</w:t>
      </w:r>
      <w:r w:rsidR="00C13856" w:rsidRPr="00725D09">
        <w:rPr>
          <w:lang w:val="pt-PT"/>
        </w:rPr>
        <w:t>”</w:t>
      </w:r>
      <w:r w:rsidRPr="00725D09">
        <w:rPr>
          <w:lang w:val="pt-PT"/>
        </w:rPr>
        <w:t xml:space="preserve">, </w:t>
      </w:r>
      <w:r w:rsidR="00C13856" w:rsidRPr="00725D09">
        <w:rPr>
          <w:lang w:val="pt-PT"/>
        </w:rPr>
        <w:t>“</w:t>
      </w:r>
      <w:r w:rsidRPr="00725D09">
        <w:rPr>
          <w:lang w:val="pt-PT"/>
        </w:rPr>
        <w:t>Bibliotecas de Cliente de Silverlight</w:t>
      </w:r>
      <w:r w:rsidR="00C13856" w:rsidRPr="00725D09">
        <w:rPr>
          <w:lang w:val="pt-PT"/>
        </w:rPr>
        <w:t>”</w:t>
      </w:r>
      <w:r w:rsidRPr="00725D09">
        <w:rPr>
          <w:lang w:val="pt-PT"/>
        </w:rPr>
        <w:t xml:space="preserve"> y </w:t>
      </w:r>
      <w:r w:rsidR="00C13856" w:rsidRPr="00725D09">
        <w:rPr>
          <w:lang w:val="pt-PT"/>
        </w:rPr>
        <w:t>“</w:t>
      </w:r>
      <w:r w:rsidRPr="00725D09">
        <w:rPr>
          <w:lang w:val="pt-PT"/>
        </w:rPr>
        <w:t>Bibliotecas de Servidores</w:t>
      </w:r>
      <w:r w:rsidR="00C13856" w:rsidRPr="00725D09">
        <w:rPr>
          <w:lang w:val="pt-PT"/>
        </w:rPr>
        <w:t>”</w:t>
      </w:r>
      <w:r w:rsidRPr="00725D09">
        <w:rPr>
          <w:lang w:val="pt-PT"/>
        </w:rPr>
        <w:t xml:space="preserve"> de Silverlight;</w:t>
      </w:r>
    </w:p>
    <w:p w:rsidR="000A570B" w:rsidRPr="00C44F5C" w:rsidRDefault="000A570B" w:rsidP="000A570B">
      <w:pPr>
        <w:pStyle w:val="PURBody-Indented"/>
        <w:rPr>
          <w:lang w:val="es-ES"/>
        </w:rPr>
      </w:pPr>
      <w:r w:rsidRPr="00C44F5C">
        <w:rPr>
          <w:b/>
          <w:lang w:val="es-ES"/>
        </w:rPr>
        <w:t>Términos adicionales de licencia para todos los Productos Visual Studio</w:t>
      </w:r>
    </w:p>
    <w:p w:rsidR="000A570B" w:rsidRPr="00265BAB" w:rsidRDefault="000A570B" w:rsidP="000A570B">
      <w:pPr>
        <w:pStyle w:val="PURBody-Indented"/>
      </w:pPr>
      <w:r w:rsidRPr="00C44F5C">
        <w:rPr>
          <w:lang w:val="es-ES"/>
        </w:rPr>
        <w:t xml:space="preserve">El software también puede incluir el Código Distribuible siguiente. </w:t>
      </w:r>
      <w:r>
        <w:t>Tiene derecho a:</w:t>
      </w:r>
    </w:p>
    <w:p w:rsidR="000A570B" w:rsidRPr="00C44F5C" w:rsidRDefault="000A570B" w:rsidP="000A570B">
      <w:pPr>
        <w:pStyle w:val="PURBullet-Indented"/>
        <w:rPr>
          <w:lang w:val="es-ES"/>
        </w:rPr>
      </w:pPr>
      <w:r w:rsidRPr="00C44F5C">
        <w:rPr>
          <w:b/>
          <w:lang w:val="es-ES"/>
        </w:rPr>
        <w:t xml:space="preserve">Archivos REDIST.TXT: </w:t>
      </w:r>
      <w:r w:rsidRPr="00C44F5C">
        <w:rPr>
          <w:lang w:val="es-ES"/>
        </w:rPr>
        <w:t xml:space="preserve">Copiar y distribuir los archivos que se indiquen en la lista REDIST ubicada en </w:t>
      </w:r>
      <w:hyperlink r:id="rId28" w:history="1">
        <w:r w:rsidRPr="00C44F5C">
          <w:rPr>
            <w:rStyle w:val="Hyperlink"/>
            <w:lang w:val="es-ES"/>
          </w:rPr>
          <w:t>http://go.microsoft.com/fwlink/?LinkId=247624</w:t>
        </w:r>
      </w:hyperlink>
      <w:r w:rsidRPr="00C44F5C">
        <w:rPr>
          <w:lang w:val="es-ES"/>
        </w:rPr>
        <w:t xml:space="preserve">; </w:t>
      </w:r>
    </w:p>
    <w:p w:rsidR="000A570B" w:rsidRPr="00C44F5C" w:rsidRDefault="000A570B" w:rsidP="000A570B">
      <w:pPr>
        <w:pStyle w:val="PURBullet-Indented"/>
        <w:rPr>
          <w:lang w:val="es-ES"/>
        </w:rPr>
      </w:pPr>
      <w:r w:rsidRPr="00C44F5C">
        <w:rPr>
          <w:b/>
          <w:lang w:val="es-ES"/>
        </w:rPr>
        <w:t>Código muestra:</w:t>
      </w:r>
      <w:r w:rsidRPr="00C44F5C">
        <w:rPr>
          <w:lang w:val="es-ES"/>
        </w:rPr>
        <w:t xml:space="preserve"> Modificar, copiar y distribuir el código objeto y el código fuente del código identificado como </w:t>
      </w:r>
      <w:r w:rsidR="00C13856" w:rsidRPr="00C44F5C">
        <w:rPr>
          <w:lang w:val="es-ES"/>
        </w:rPr>
        <w:t>“</w:t>
      </w:r>
      <w:r w:rsidRPr="00C44F5C">
        <w:rPr>
          <w:lang w:val="es-ES"/>
        </w:rPr>
        <w:t>Fragmento de Código</w:t>
      </w:r>
      <w:r w:rsidR="00C13856" w:rsidRPr="00C44F5C">
        <w:rPr>
          <w:lang w:val="es-ES"/>
        </w:rPr>
        <w:t>”</w:t>
      </w:r>
      <w:r w:rsidRPr="00C44F5C">
        <w:rPr>
          <w:lang w:val="es-ES"/>
        </w:rPr>
        <w:t>;</w:t>
      </w:r>
    </w:p>
    <w:p w:rsidR="000A570B" w:rsidRPr="00C44F5C" w:rsidRDefault="000A570B" w:rsidP="000A570B">
      <w:pPr>
        <w:pStyle w:val="PURBullet-Indented"/>
        <w:rPr>
          <w:lang w:val="es-ES"/>
        </w:rPr>
      </w:pPr>
      <w:r w:rsidRPr="00C44F5C">
        <w:rPr>
          <w:b/>
          <w:lang w:val="es-ES"/>
        </w:rPr>
        <w:t>Biblioteca de Imágenes:</w:t>
      </w:r>
      <w:r w:rsidRPr="00C44F5C">
        <w:rPr>
          <w:lang w:val="es-ES"/>
        </w:rPr>
        <w:t xml:space="preserve"> Copiar y distribuir los iconos y las animaciones de la Biblioteca de imágenes, tal como se describe en la documentación del software. También podrá modificar ese contenido. Si cambia dicho contenido, deberá utilizarse de forma coherente con el uso permitido del contenido no modificado.</w:t>
      </w:r>
    </w:p>
    <w:p w:rsidR="000A570B" w:rsidRPr="00C44F5C" w:rsidRDefault="000A570B" w:rsidP="007E45A7">
      <w:pPr>
        <w:pStyle w:val="PURBullet-Indented"/>
        <w:rPr>
          <w:lang w:val="es-ES"/>
        </w:rPr>
      </w:pPr>
      <w:r w:rsidRPr="00C44F5C">
        <w:rPr>
          <w:b/>
          <w:lang w:val="es-ES"/>
        </w:rPr>
        <w:t>Plantillas, Plantillas de Sitios y Plantillas de Sitios Blend para Visual Studio:</w:t>
      </w:r>
      <w:r w:rsidRPr="00C44F5C">
        <w:rPr>
          <w:lang w:val="es-ES"/>
        </w:rPr>
        <w:t xml:space="preserve"> Modificar, copiar, implementar y distribuir el</w:t>
      </w:r>
      <w:r w:rsidR="007E45A7" w:rsidRPr="00C44F5C">
        <w:rPr>
          <w:lang w:val="es-ES"/>
        </w:rPr>
        <w:t> </w:t>
      </w:r>
      <w:r w:rsidRPr="00C44F5C">
        <w:rPr>
          <w:lang w:val="es-ES"/>
        </w:rPr>
        <w:t xml:space="preserve">código objeto y el código fuente de las plantillas y código marcado como </w:t>
      </w:r>
      <w:r w:rsidR="00C13856" w:rsidRPr="00C44F5C">
        <w:rPr>
          <w:lang w:val="es-ES"/>
        </w:rPr>
        <w:t>“</w:t>
      </w:r>
      <w:r w:rsidRPr="00C44F5C">
        <w:rPr>
          <w:lang w:val="es-ES"/>
        </w:rPr>
        <w:t>plantillas de sitio</w:t>
      </w:r>
      <w:r w:rsidR="00C13856" w:rsidRPr="00C44F5C">
        <w:rPr>
          <w:lang w:val="es-ES"/>
        </w:rPr>
        <w:t>”</w:t>
      </w:r>
      <w:r w:rsidRPr="00C44F5C">
        <w:rPr>
          <w:lang w:val="es-ES"/>
        </w:rPr>
        <w:t xml:space="preserve">; </w:t>
      </w:r>
    </w:p>
    <w:p w:rsidR="000A570B" w:rsidRPr="00C44F5C" w:rsidRDefault="000A570B" w:rsidP="000A570B">
      <w:pPr>
        <w:pStyle w:val="PURBullet-Indented"/>
        <w:rPr>
          <w:lang w:val="es-ES"/>
        </w:rPr>
      </w:pPr>
      <w:r w:rsidRPr="00C44F5C">
        <w:rPr>
          <w:b/>
          <w:lang w:val="es-ES"/>
        </w:rPr>
        <w:t>Fuentes y Fuentes Blend para Visual Studio:</w:t>
      </w:r>
      <w:r w:rsidRPr="00C44F5C">
        <w:rPr>
          <w:lang w:val="es-ES"/>
        </w:rPr>
        <w:t xml:space="preserve"> Distribuir copias no modificadas de la fuente Buxton Sketch, la fuente SketchFlow Print y la fuente SegoeMarker; </w:t>
      </w:r>
    </w:p>
    <w:p w:rsidR="000A570B" w:rsidRPr="00C44F5C" w:rsidRDefault="000A570B" w:rsidP="007E45A7">
      <w:pPr>
        <w:pStyle w:val="PURBullet-Indented"/>
        <w:rPr>
          <w:lang w:val="es-ES"/>
        </w:rPr>
      </w:pPr>
      <w:r w:rsidRPr="00C44F5C">
        <w:rPr>
          <w:b/>
          <w:lang w:val="es-ES"/>
        </w:rPr>
        <w:t xml:space="preserve">Estilos y Estilos Blend para Visual Studio: </w:t>
      </w:r>
      <w:r w:rsidRPr="00C44F5C">
        <w:rPr>
          <w:lang w:val="es-ES"/>
        </w:rPr>
        <w:t xml:space="preserve">Copiar, modificar y distribuir el código objeto del código identificado como </w:t>
      </w:r>
      <w:r w:rsidR="00C13856" w:rsidRPr="00C44F5C">
        <w:rPr>
          <w:lang w:val="es-ES"/>
        </w:rPr>
        <w:t>“</w:t>
      </w:r>
      <w:r w:rsidRPr="00C44F5C">
        <w:rPr>
          <w:lang w:val="es-ES"/>
        </w:rPr>
        <w:t>Estilos</w:t>
      </w:r>
      <w:r w:rsidR="007E45A7" w:rsidRPr="00C44F5C">
        <w:rPr>
          <w:lang w:val="es-ES"/>
        </w:rPr>
        <w:t> </w:t>
      </w:r>
      <w:r w:rsidRPr="00C44F5C">
        <w:rPr>
          <w:lang w:val="es-ES"/>
        </w:rPr>
        <w:t>X</w:t>
      </w:r>
      <w:r w:rsidR="00C13856" w:rsidRPr="00C44F5C">
        <w:rPr>
          <w:lang w:val="es-ES"/>
        </w:rPr>
        <w:t>”</w:t>
      </w:r>
      <w:r w:rsidRPr="00C44F5C">
        <w:rPr>
          <w:lang w:val="es-ES"/>
        </w:rPr>
        <w:t>;</w:t>
      </w:r>
    </w:p>
    <w:p w:rsidR="00407900" w:rsidRPr="00C44F5C" w:rsidRDefault="000A570B" w:rsidP="00407900">
      <w:pPr>
        <w:pStyle w:val="PURBullet-Indented"/>
        <w:tabs>
          <w:tab w:val="left" w:pos="540"/>
        </w:tabs>
        <w:ind w:left="540" w:hanging="180"/>
        <w:rPr>
          <w:lang w:val="es-ES"/>
        </w:rPr>
      </w:pPr>
      <w:r w:rsidRPr="00C44F5C">
        <w:rPr>
          <w:b/>
          <w:lang w:val="es-ES"/>
        </w:rPr>
        <w:t xml:space="preserve">Iconos: </w:t>
      </w:r>
      <w:r w:rsidRPr="00C44F5C">
        <w:rPr>
          <w:lang w:val="es-ES"/>
        </w:rPr>
        <w:t xml:space="preserve">Distribuir copias no modificadas de los códigos marcados como </w:t>
      </w:r>
      <w:r w:rsidR="00C13856" w:rsidRPr="00C44F5C">
        <w:rPr>
          <w:lang w:val="es-ES"/>
        </w:rPr>
        <w:t>“</w:t>
      </w:r>
      <w:r w:rsidRPr="00C44F5C">
        <w:rPr>
          <w:lang w:val="es-ES"/>
        </w:rPr>
        <w:t>iconos</w:t>
      </w:r>
      <w:r w:rsidR="00C13856" w:rsidRPr="00C44F5C">
        <w:rPr>
          <w:lang w:val="es-ES"/>
        </w:rPr>
        <w:t>”</w:t>
      </w:r>
      <w:r w:rsidRPr="00C44F5C">
        <w:rPr>
          <w:lang w:val="es-ES"/>
        </w:rPr>
        <w:t xml:space="preserve">; </w:t>
      </w:r>
      <w:r w:rsidRPr="00C44F5C">
        <w:rPr>
          <w:b/>
          <w:lang w:val="es-ES"/>
        </w:rPr>
        <w:t xml:space="preserve">Extensiones ASP.NET MVC y Web Tooling: </w:t>
      </w:r>
      <w:r w:rsidRPr="00C44F5C">
        <w:rPr>
          <w:lang w:val="es-ES"/>
        </w:rPr>
        <w:t>Modifique, copie y distribuya o implemente cualquier archivo .js contenido en el Modelo-Vista-Controlador ASP.NET o en las Extensiones Web Tooling como parte de sus programas ASP.NET;</w:t>
      </w:r>
      <w:r w:rsidR="00C13856" w:rsidRPr="00C44F5C">
        <w:rPr>
          <w:lang w:val="es-ES"/>
        </w:rPr>
        <w:t xml:space="preserve"> </w:t>
      </w:r>
    </w:p>
    <w:p w:rsidR="00407900" w:rsidRPr="00C44F5C" w:rsidRDefault="00407900" w:rsidP="002C63FF">
      <w:pPr>
        <w:pStyle w:val="PURBullet-Indented"/>
        <w:tabs>
          <w:tab w:val="left" w:pos="540"/>
        </w:tabs>
        <w:ind w:left="540" w:hanging="180"/>
        <w:rPr>
          <w:lang w:val="es-ES"/>
        </w:rPr>
      </w:pPr>
      <w:r w:rsidRPr="00725D09">
        <w:rPr>
          <w:b/>
          <w:lang w:val="pt-PT"/>
        </w:rPr>
        <w:t>Biblioteca de Windows para JavaScript.</w:t>
      </w:r>
      <w:r w:rsidR="00C13856" w:rsidRPr="00725D09">
        <w:rPr>
          <w:b/>
          <w:lang w:val="pt-PT"/>
        </w:rPr>
        <w:t xml:space="preserve"> </w:t>
      </w:r>
      <w:r w:rsidRPr="00C44F5C">
        <w:rPr>
          <w:lang w:val="es-ES"/>
        </w:rPr>
        <w:t>Copie y utilice la Biblioteca de Windows para JavaScript, sin realizar modificaciones, en los programas que desarrolla para su uso interno o en los programas que desarrolla y distribuye a terceros.</w:t>
      </w:r>
      <w:r w:rsidR="00C13856" w:rsidRPr="00C44F5C">
        <w:rPr>
          <w:lang w:val="es-ES"/>
        </w:rPr>
        <w:t xml:space="preserve"> </w:t>
      </w:r>
      <w:r w:rsidRPr="00C44F5C">
        <w:rPr>
          <w:lang w:val="es-ES"/>
        </w:rPr>
        <w:t>Lo siguiente también se aplica a los programas que trabajan en conjunto con la Biblioteca de Windows para JavaScript.</w:t>
      </w:r>
      <w:r w:rsidR="00C13856" w:rsidRPr="00C44F5C">
        <w:rPr>
          <w:lang w:val="es-ES"/>
        </w:rPr>
        <w:t xml:space="preserve"> </w:t>
      </w:r>
      <w:r w:rsidRPr="00C44F5C">
        <w:rPr>
          <w:lang w:val="es-ES"/>
        </w:rPr>
        <w:t>Los archivos de la</w:t>
      </w:r>
      <w:r w:rsidR="002C63FF" w:rsidRPr="00C44F5C">
        <w:rPr>
          <w:lang w:val="es-ES"/>
        </w:rPr>
        <w:t> </w:t>
      </w:r>
      <w:r w:rsidRPr="00C44F5C">
        <w:rPr>
          <w:lang w:val="es-ES"/>
        </w:rPr>
        <w:t xml:space="preserve">Biblioteca de Windows para JavaScript ayudan a que sus programas implementen la plantilla de diseño de Windows y la </w:t>
      </w:r>
      <w:r w:rsidRPr="00C44F5C">
        <w:rPr>
          <w:lang w:val="es-ES"/>
        </w:rPr>
        <w:lastRenderedPageBreak/>
        <w:t>apariencia y el ambiente de UI.</w:t>
      </w:r>
      <w:r w:rsidR="00C13856" w:rsidRPr="00C44F5C">
        <w:rPr>
          <w:lang w:val="es-ES"/>
        </w:rPr>
        <w:t xml:space="preserve"> </w:t>
      </w:r>
      <w:r w:rsidRPr="00C44F5C">
        <w:rPr>
          <w:lang w:val="es-ES"/>
        </w:rPr>
        <w:t>La distribución de los programas que contienen archivos de la Biblioteca de Windows para JavaScript se limita únicamente a su adquisición en Windows Store.</w:t>
      </w:r>
      <w:r w:rsidR="00C13856" w:rsidRPr="00C44F5C">
        <w:rPr>
          <w:lang w:val="es-ES"/>
        </w:rPr>
        <w:t xml:space="preserve"> </w:t>
      </w:r>
      <w:r w:rsidRPr="00C44F5C">
        <w:rPr>
          <w:lang w:val="es-ES"/>
        </w:rPr>
        <w:t>Usted comprende y acepta que dicha distribución de los programas está sujeta a los términos y términos de uso del desarrollador de Windows Store.</w:t>
      </w:r>
      <w:r w:rsidR="00C13856" w:rsidRPr="00C44F5C">
        <w:rPr>
          <w:lang w:val="es-ES"/>
        </w:rPr>
        <w:t xml:space="preserve"> </w:t>
      </w:r>
    </w:p>
    <w:p w:rsidR="000A570B" w:rsidRPr="00265BAB" w:rsidRDefault="000A570B" w:rsidP="000A570B">
      <w:pPr>
        <w:pStyle w:val="PURBullet-Indented"/>
      </w:pPr>
      <w:r w:rsidRPr="00C44F5C">
        <w:rPr>
          <w:b/>
          <w:lang w:val="es-ES"/>
        </w:rPr>
        <w:t xml:space="preserve">Programa de instalación: </w:t>
      </w:r>
      <w:r w:rsidRPr="00C44F5C">
        <w:rPr>
          <w:lang w:val="es-ES"/>
        </w:rPr>
        <w:t>Distribuir el código distribuible que se incluye en un programa de instalación únicamente como parte de tal programa de instalación.</w:t>
      </w:r>
      <w:r w:rsidR="00C13856" w:rsidRPr="00C44F5C">
        <w:rPr>
          <w:lang w:val="es-ES"/>
        </w:rPr>
        <w:t xml:space="preserve"> </w:t>
      </w:r>
      <w:r>
        <w:t xml:space="preserve">No podrá modificarlo. </w:t>
      </w:r>
    </w:p>
    <w:p w:rsidR="000A570B" w:rsidRPr="00C44F5C" w:rsidRDefault="000A570B" w:rsidP="000A570B">
      <w:pPr>
        <w:pStyle w:val="PURBullet-Indented"/>
        <w:rPr>
          <w:lang w:val="es-ES"/>
        </w:rPr>
      </w:pPr>
      <w:r w:rsidRPr="00C44F5C">
        <w:rPr>
          <w:b/>
          <w:lang w:val="es-ES"/>
        </w:rPr>
        <w:t>Archivos de KIT DE EXTENSIBILIDAD para Commerce Server KIT 2009, ediciones Standard y Enterprise:</w:t>
      </w:r>
      <w:r w:rsidRPr="00C44F5C">
        <w:rPr>
          <w:lang w:val="es-ES"/>
        </w:rPr>
        <w:t xml:space="preserve"> Copiar y distribuir el código objeto y el código fuente del código identificado como </w:t>
      </w:r>
      <w:r w:rsidR="00C13856" w:rsidRPr="00C44F5C">
        <w:rPr>
          <w:lang w:val="es-ES"/>
        </w:rPr>
        <w:t>“</w:t>
      </w:r>
      <w:r w:rsidRPr="00C44F5C">
        <w:rPr>
          <w:lang w:val="es-ES"/>
        </w:rPr>
        <w:t>Kit de extensibilidad</w:t>
      </w:r>
      <w:r w:rsidR="00C13856" w:rsidRPr="00C44F5C">
        <w:rPr>
          <w:lang w:val="es-ES"/>
        </w:rPr>
        <w:t>”</w:t>
      </w:r>
      <w:r w:rsidRPr="00C44F5C">
        <w:rPr>
          <w:lang w:val="es-ES"/>
        </w:rPr>
        <w:t>; y</w:t>
      </w:r>
    </w:p>
    <w:p w:rsidR="000A570B" w:rsidRPr="00C44F5C" w:rsidRDefault="000A570B" w:rsidP="000A570B">
      <w:pPr>
        <w:pStyle w:val="PURBullet-Indented"/>
        <w:rPr>
          <w:lang w:val="es-ES"/>
        </w:rPr>
      </w:pPr>
      <w:r w:rsidRPr="00C44F5C">
        <w:rPr>
          <w:b/>
          <w:lang w:val="es-ES"/>
        </w:rPr>
        <w:t>Acceso a los archivos de tiempo de ejecución:</w:t>
      </w:r>
      <w:r w:rsidRPr="00C44F5C">
        <w:rPr>
          <w:lang w:val="es-ES"/>
        </w:rPr>
        <w:t xml:space="preserve"> Copiar y distribuir el código objeto de los archivos SETUP.EXE, ACCESSRT.MSI y ACCESSRT.CAB de una copia con licencia del software Microsoft Office Professional Plus 2013 o Microsoft Office Access 2013.</w:t>
      </w:r>
      <w:r w:rsidR="00C13856" w:rsidRPr="00C44F5C">
        <w:rPr>
          <w:lang w:val="es-ES"/>
        </w:rPr>
        <w:t xml:space="preserve"> </w:t>
      </w:r>
      <w:r w:rsidRPr="00C44F5C">
        <w:rPr>
          <w:lang w:val="es-ES"/>
        </w:rPr>
        <w:t>Usted y sus Usuarios Finales podrán utilizar estos archivos para incluir funciones de base de datos en sus programas de administración que no sean de bases de datos.</w:t>
      </w:r>
    </w:p>
    <w:p w:rsidR="00B0332A" w:rsidRPr="00C44F5C" w:rsidRDefault="00B0332A" w:rsidP="00B0332A">
      <w:pPr>
        <w:pStyle w:val="PURBlueStrong-Indented"/>
        <w:rPr>
          <w:lang w:val="es-ES"/>
        </w:rPr>
      </w:pPr>
      <w:r w:rsidRPr="00C44F5C">
        <w:rPr>
          <w:lang w:val="es-ES"/>
        </w:rPr>
        <w:t>Requisitos de distribución</w:t>
      </w:r>
    </w:p>
    <w:p w:rsidR="00B0332A" w:rsidRPr="00C44F5C" w:rsidRDefault="00B0332A" w:rsidP="00B0332A">
      <w:pPr>
        <w:pStyle w:val="PURBody-Indented"/>
        <w:rPr>
          <w:lang w:val="es-ES"/>
        </w:rPr>
      </w:pPr>
      <w:r w:rsidRPr="00C44F5C">
        <w:rPr>
          <w:lang w:val="es-ES"/>
        </w:rPr>
        <w:t>Para cualquier Código Distribuible, deberá:</w:t>
      </w:r>
    </w:p>
    <w:p w:rsidR="00B0332A" w:rsidRPr="00C44F5C" w:rsidRDefault="00B0332A" w:rsidP="00614E61">
      <w:pPr>
        <w:pStyle w:val="PURBullet-Indented"/>
        <w:numPr>
          <w:ilvl w:val="0"/>
          <w:numId w:val="6"/>
        </w:numPr>
        <w:rPr>
          <w:lang w:val="es-ES"/>
        </w:rPr>
      </w:pPr>
      <w:r w:rsidRPr="00C44F5C">
        <w:rPr>
          <w:lang w:val="es-ES"/>
        </w:rPr>
        <w:t>agregar al mismo una funcionalidad principal importante en sus programas;</w:t>
      </w:r>
    </w:p>
    <w:p w:rsidR="00B0332A" w:rsidRPr="00C44F5C" w:rsidRDefault="00B0332A" w:rsidP="00614E61">
      <w:pPr>
        <w:pStyle w:val="PURBullet-Indented"/>
        <w:numPr>
          <w:ilvl w:val="0"/>
          <w:numId w:val="6"/>
        </w:numPr>
        <w:rPr>
          <w:lang w:val="es-ES"/>
        </w:rPr>
      </w:pPr>
      <w:r w:rsidRPr="00C44F5C">
        <w:rPr>
          <w:lang w:val="es-ES"/>
        </w:rPr>
        <w:t xml:space="preserve">Para todos los Códigos distribuibles que tengan un archivo con extensión .lib, distribuir únicamente los resultados de ejecutar dicho Código Distribuible mediante un vinculador con el programa; </w:t>
      </w:r>
    </w:p>
    <w:p w:rsidR="00B0332A" w:rsidRPr="00C44F5C" w:rsidRDefault="00B0332A" w:rsidP="00614E61">
      <w:pPr>
        <w:pStyle w:val="PURBullet-Indented"/>
        <w:numPr>
          <w:ilvl w:val="0"/>
          <w:numId w:val="6"/>
        </w:numPr>
        <w:rPr>
          <w:lang w:val="es-ES"/>
        </w:rPr>
      </w:pPr>
      <w:r w:rsidRPr="00C44F5C">
        <w:rPr>
          <w:lang w:val="es-ES"/>
        </w:rPr>
        <w:t>distribuir el Código Distribuible que se incluye en un programa de instalación únicamente como parte del programa de instalación sin modificación;</w:t>
      </w:r>
    </w:p>
    <w:p w:rsidR="008D4FD8" w:rsidRPr="00C44F5C" w:rsidRDefault="008D4FD8" w:rsidP="00614E61">
      <w:pPr>
        <w:pStyle w:val="PURBullet-Indented"/>
        <w:numPr>
          <w:ilvl w:val="0"/>
          <w:numId w:val="6"/>
        </w:numPr>
        <w:rPr>
          <w:lang w:val="es-ES"/>
        </w:rPr>
      </w:pPr>
      <w:r w:rsidRPr="00C44F5C">
        <w:rPr>
          <w:lang w:val="es-ES"/>
        </w:rPr>
        <w:t xml:space="preserve">exigir que los distribuidores y los usuarios finales acepten los términos que lo protegen al menos en la misma medida en que lo hace el Contrato de Licencia de Services Provider; </w:t>
      </w:r>
    </w:p>
    <w:p w:rsidR="00B0332A" w:rsidRPr="00C44F5C" w:rsidRDefault="00B0332A" w:rsidP="00614E61">
      <w:pPr>
        <w:pStyle w:val="PURBullet-Indented"/>
        <w:numPr>
          <w:ilvl w:val="0"/>
          <w:numId w:val="6"/>
        </w:numPr>
        <w:rPr>
          <w:lang w:val="es-ES"/>
        </w:rPr>
      </w:pPr>
      <w:r w:rsidRPr="00C44F5C">
        <w:rPr>
          <w:lang w:val="es-ES"/>
        </w:rPr>
        <w:t>mostrar un aviso de propiedad intelectual válido sobre los programas; e</w:t>
      </w:r>
    </w:p>
    <w:p w:rsidR="00B0332A" w:rsidRPr="00C44F5C" w:rsidRDefault="00B0332A" w:rsidP="00614E61">
      <w:pPr>
        <w:pStyle w:val="PURBullet-Indented"/>
        <w:numPr>
          <w:ilvl w:val="0"/>
          <w:numId w:val="6"/>
        </w:numPr>
        <w:rPr>
          <w:lang w:val="es-ES"/>
        </w:rPr>
      </w:pPr>
      <w:r w:rsidRPr="00C44F5C">
        <w:rPr>
          <w:lang w:val="es-ES"/>
        </w:rPr>
        <w:t>indemnizar, proteger y defender a Microsoft frente a toda reclamación, incluidos los honorarios de abogados, relacionada con el uso o la distribución de los programas creados por usted.</w:t>
      </w:r>
    </w:p>
    <w:p w:rsidR="00B0332A" w:rsidRPr="00C44F5C" w:rsidRDefault="00B0332A" w:rsidP="00B0332A">
      <w:pPr>
        <w:pStyle w:val="PURBlueStrong-Indented"/>
        <w:rPr>
          <w:lang w:val="es-ES"/>
        </w:rPr>
      </w:pPr>
      <w:r w:rsidRPr="00C44F5C">
        <w:rPr>
          <w:lang w:val="es-ES"/>
        </w:rPr>
        <w:t>Limitaciones de Distribución</w:t>
      </w:r>
    </w:p>
    <w:p w:rsidR="00B0332A" w:rsidRPr="00C44F5C" w:rsidRDefault="00B0332A" w:rsidP="00B0332A">
      <w:pPr>
        <w:pStyle w:val="PURBody-Indented"/>
        <w:rPr>
          <w:lang w:val="es-ES"/>
        </w:rPr>
      </w:pPr>
      <w:r w:rsidRPr="00C44F5C">
        <w:rPr>
          <w:lang w:val="es-ES"/>
        </w:rPr>
        <w:t>No podrá:</w:t>
      </w:r>
    </w:p>
    <w:p w:rsidR="00B0332A" w:rsidRPr="00C44F5C" w:rsidRDefault="00B0332A" w:rsidP="00614E61">
      <w:pPr>
        <w:pStyle w:val="PURBullet-Indented"/>
        <w:numPr>
          <w:ilvl w:val="0"/>
          <w:numId w:val="7"/>
        </w:numPr>
        <w:rPr>
          <w:lang w:val="es-ES"/>
        </w:rPr>
      </w:pPr>
      <w:r w:rsidRPr="00C44F5C">
        <w:rPr>
          <w:lang w:val="es-ES"/>
        </w:rPr>
        <w:t xml:space="preserve">modificar ningún aviso de propiedad intelectual, marca o patente incluidos en el Código Distribuible; </w:t>
      </w:r>
    </w:p>
    <w:p w:rsidR="00B0332A" w:rsidRPr="00C44F5C" w:rsidRDefault="00B0332A" w:rsidP="00614E61">
      <w:pPr>
        <w:pStyle w:val="PURBullet-Indented"/>
        <w:numPr>
          <w:ilvl w:val="0"/>
          <w:numId w:val="7"/>
        </w:numPr>
        <w:rPr>
          <w:lang w:val="es-ES"/>
        </w:rPr>
      </w:pPr>
      <w:r w:rsidRPr="00C44F5C">
        <w:rPr>
          <w:lang w:val="es-ES"/>
        </w:rPr>
        <w:t xml:space="preserve">utilizar las marcas de Microsoft en los nombres de sus programas de ninguna manera que surgiera que sus programas provienen de Microsoft o que ésta los aprueba; </w:t>
      </w:r>
    </w:p>
    <w:p w:rsidR="00B0332A" w:rsidRPr="00C44F5C" w:rsidRDefault="00B0332A" w:rsidP="00614E61">
      <w:pPr>
        <w:pStyle w:val="PURBullet-Indented"/>
        <w:numPr>
          <w:ilvl w:val="0"/>
          <w:numId w:val="7"/>
        </w:numPr>
        <w:rPr>
          <w:lang w:val="es-ES"/>
        </w:rPr>
      </w:pPr>
      <w:r w:rsidRPr="00C44F5C">
        <w:rPr>
          <w:lang w:val="es-ES"/>
        </w:rPr>
        <w:t xml:space="preserve">Distribuir el Código Distribuible, aparte del código especificado en los archivos OTHER-DIST.TXT, para ejecutarlo en una plataforma que no sean los sistemas operativos, las tecnologías en tiempo de ejecución o las plataformas de aplicación de Microsoft. </w:t>
      </w:r>
    </w:p>
    <w:p w:rsidR="00B0332A" w:rsidRPr="00725D09" w:rsidRDefault="00B0332A" w:rsidP="00614E61">
      <w:pPr>
        <w:pStyle w:val="PURBullet-Indented"/>
        <w:numPr>
          <w:ilvl w:val="0"/>
          <w:numId w:val="7"/>
        </w:numPr>
        <w:rPr>
          <w:lang w:val="pt-PT"/>
        </w:rPr>
      </w:pPr>
      <w:r w:rsidRPr="00725D09">
        <w:rPr>
          <w:lang w:val="pt-PT"/>
        </w:rPr>
        <w:t>incluir Código Distribuible en programas malintencionados, engañosos o ilegales; ni</w:t>
      </w:r>
    </w:p>
    <w:p w:rsidR="00B0332A" w:rsidRPr="00C44F5C" w:rsidRDefault="00B0332A" w:rsidP="00614E61">
      <w:pPr>
        <w:pStyle w:val="PURBullet-Indented"/>
        <w:numPr>
          <w:ilvl w:val="0"/>
          <w:numId w:val="7"/>
        </w:numPr>
        <w:rPr>
          <w:lang w:val="es-ES"/>
        </w:rPr>
      </w:pPr>
      <w:r w:rsidRPr="00C44F5C">
        <w:rPr>
          <w:lang w:val="es-ES"/>
        </w:rPr>
        <w:t>modificar o distribuir el código fuente de cualquier Código Distribuible de un modo tal que alguna parte del mismo pase a estar sujeta a una Licencia Excluida.</w:t>
      </w:r>
      <w:r w:rsidR="00C13856" w:rsidRPr="00C44F5C">
        <w:rPr>
          <w:lang w:val="es-ES"/>
        </w:rPr>
        <w:t xml:space="preserve"> </w:t>
      </w:r>
      <w:r w:rsidRPr="00C44F5C">
        <w:rPr>
          <w:lang w:val="es-ES"/>
        </w:rPr>
        <w:t>Una Licencia Excluida es una licencia que requiere, como condición de uso, modificación o distribución, que se divulgue el código o se distribuya en forma de código fuente, o que los otros tengan derecho a modificarlo.</w:t>
      </w:r>
    </w:p>
    <w:p w:rsidR="000A570B" w:rsidRPr="00C44F5C" w:rsidRDefault="000A570B" w:rsidP="00416B5E">
      <w:pPr>
        <w:pStyle w:val="PURHeading1"/>
        <w:rPr>
          <w:lang w:val="es-ES"/>
        </w:rPr>
      </w:pPr>
      <w:r w:rsidRPr="00C44F5C">
        <w:rPr>
          <w:rStyle w:val="Strong"/>
          <w:sz w:val="20"/>
          <w:lang w:val="es-ES"/>
        </w:rPr>
        <w:t>Los siguientes términos de licencia se aplican al uso de los productos</w:t>
      </w:r>
    </w:p>
    <w:p w:rsidR="000A570B" w:rsidRPr="00C44F5C" w:rsidRDefault="000A570B" w:rsidP="000A570B">
      <w:pPr>
        <w:pStyle w:val="PURHeading2"/>
        <w:rPr>
          <w:lang w:val="es-ES"/>
        </w:rPr>
      </w:pPr>
      <w:r w:rsidRPr="00C44F5C">
        <w:rPr>
          <w:lang w:val="es-ES"/>
        </w:rPr>
        <w:t>Instancia</w:t>
      </w:r>
    </w:p>
    <w:p w:rsidR="000A570B" w:rsidRPr="00C44F5C" w:rsidRDefault="000A570B" w:rsidP="000A570B">
      <w:pPr>
        <w:pStyle w:val="PURBody-Indented"/>
        <w:rPr>
          <w:lang w:val="es-ES"/>
        </w:rPr>
      </w:pPr>
      <w:r w:rsidRPr="00C44F5C">
        <w:rPr>
          <w:lang w:val="es-ES"/>
        </w:rPr>
        <w:t xml:space="preserve">Se crea una </w:t>
      </w:r>
      <w:r w:rsidR="00C13856" w:rsidRPr="00C44F5C">
        <w:rPr>
          <w:lang w:val="es-ES"/>
        </w:rPr>
        <w:t>“</w:t>
      </w:r>
      <w:r w:rsidRPr="00C44F5C">
        <w:rPr>
          <w:lang w:val="es-ES"/>
        </w:rPr>
        <w:t>instancia</w:t>
      </w:r>
      <w:r w:rsidR="00C13856" w:rsidRPr="00C44F5C">
        <w:rPr>
          <w:lang w:val="es-ES"/>
        </w:rPr>
        <w:t>”</w:t>
      </w:r>
      <w:r w:rsidRPr="00C44F5C">
        <w:rPr>
          <w:lang w:val="es-ES"/>
        </w:rPr>
        <w:t xml:space="preserve"> de software mediante la ejecución del procedimiento de configuración o instalación del software. También se crea una instancia del software al duplicar una instancia existente.</w:t>
      </w:r>
      <w:r w:rsidR="00C13856" w:rsidRPr="00C44F5C">
        <w:rPr>
          <w:lang w:val="es-ES"/>
        </w:rPr>
        <w:t xml:space="preserve"> </w:t>
      </w:r>
      <w:r w:rsidRPr="00C44F5C">
        <w:rPr>
          <w:lang w:val="es-ES"/>
        </w:rPr>
        <w:t xml:space="preserve">Las referencias al software incluyen las </w:t>
      </w:r>
      <w:r w:rsidR="00C13856" w:rsidRPr="00C44F5C">
        <w:rPr>
          <w:lang w:val="es-ES"/>
        </w:rPr>
        <w:t>“</w:t>
      </w:r>
      <w:r w:rsidRPr="00C44F5C">
        <w:rPr>
          <w:lang w:val="es-ES"/>
        </w:rPr>
        <w:t>instancias</w:t>
      </w:r>
      <w:r w:rsidR="00C13856" w:rsidRPr="00C44F5C">
        <w:rPr>
          <w:lang w:val="es-ES"/>
        </w:rPr>
        <w:t>”</w:t>
      </w:r>
      <w:r w:rsidRPr="00C44F5C">
        <w:rPr>
          <w:lang w:val="es-ES"/>
        </w:rPr>
        <w:t xml:space="preserve"> del software.</w:t>
      </w:r>
    </w:p>
    <w:p w:rsidR="000A570B" w:rsidRPr="00C44F5C" w:rsidRDefault="000A570B" w:rsidP="000A570B">
      <w:pPr>
        <w:pStyle w:val="PURHeading2"/>
        <w:rPr>
          <w:lang w:val="es-ES"/>
        </w:rPr>
      </w:pPr>
      <w:r w:rsidRPr="00C44F5C">
        <w:rPr>
          <w:lang w:val="es-ES"/>
        </w:rPr>
        <w:t>Ejecución de una instancia</w:t>
      </w:r>
    </w:p>
    <w:p w:rsidR="000A570B" w:rsidRPr="00C44F5C" w:rsidRDefault="000A570B" w:rsidP="000A570B">
      <w:pPr>
        <w:pStyle w:val="PURBody-Indented"/>
        <w:rPr>
          <w:lang w:val="es-ES"/>
        </w:rPr>
      </w:pPr>
      <w:r w:rsidRPr="00C44F5C">
        <w:rPr>
          <w:lang w:val="es-ES"/>
        </w:rPr>
        <w:t xml:space="preserve">Se </w:t>
      </w:r>
      <w:r w:rsidR="00C13856" w:rsidRPr="00C44F5C">
        <w:rPr>
          <w:lang w:val="es-ES"/>
        </w:rPr>
        <w:t>“</w:t>
      </w:r>
      <w:r w:rsidRPr="00C44F5C">
        <w:rPr>
          <w:lang w:val="es-ES"/>
        </w:rPr>
        <w:t>ejecuta una instancia</w:t>
      </w:r>
      <w:r w:rsidR="00C13856" w:rsidRPr="00C44F5C">
        <w:rPr>
          <w:lang w:val="es-ES"/>
        </w:rPr>
        <w:t>”</w:t>
      </w:r>
      <w:r w:rsidRPr="00C44F5C">
        <w:rPr>
          <w:lang w:val="es-ES"/>
        </w:rPr>
        <w:t xml:space="preserve"> del software al cargarla en la memoria y ejecutar una o varias de sus instrucciones.</w:t>
      </w:r>
      <w:r w:rsidR="00C13856" w:rsidRPr="00C44F5C">
        <w:rPr>
          <w:lang w:val="es-ES"/>
        </w:rPr>
        <w:t xml:space="preserve"> </w:t>
      </w:r>
      <w:r w:rsidRPr="00C44F5C">
        <w:rPr>
          <w:lang w:val="es-ES"/>
        </w:rPr>
        <w:t>Una vez en ejecución, se considerará que una instancia se está ejecutando (con independencia de que se sigan ejecutando o no sus instrucciones) hasta que se elimine de la memoria.</w:t>
      </w:r>
    </w:p>
    <w:p w:rsidR="000A570B" w:rsidRPr="00C44F5C" w:rsidRDefault="000A570B" w:rsidP="000A570B">
      <w:pPr>
        <w:pStyle w:val="PURHeading2"/>
        <w:rPr>
          <w:lang w:val="es-ES"/>
        </w:rPr>
      </w:pPr>
      <w:r w:rsidRPr="00C44F5C">
        <w:rPr>
          <w:lang w:val="es-ES"/>
        </w:rPr>
        <w:t>Entorno de Sistema Operativo (</w:t>
      </w:r>
      <w:r w:rsidR="00C13856" w:rsidRPr="00C44F5C">
        <w:rPr>
          <w:lang w:val="es-ES"/>
        </w:rPr>
        <w:t>“</w:t>
      </w:r>
      <w:r w:rsidRPr="00C44F5C">
        <w:rPr>
          <w:lang w:val="es-ES"/>
        </w:rPr>
        <w:t>OSE</w:t>
      </w:r>
      <w:r w:rsidR="00C13856" w:rsidRPr="00C44F5C">
        <w:rPr>
          <w:lang w:val="es-ES"/>
        </w:rPr>
        <w:t>”</w:t>
      </w:r>
      <w:r w:rsidRPr="00C44F5C">
        <w:rPr>
          <w:lang w:val="es-ES"/>
        </w:rPr>
        <w:t>)</w:t>
      </w:r>
    </w:p>
    <w:p w:rsidR="000A570B" w:rsidRPr="00C44F5C" w:rsidRDefault="000A570B" w:rsidP="003F2448">
      <w:pPr>
        <w:ind w:left="270"/>
        <w:rPr>
          <w:lang w:val="es-ES"/>
        </w:rPr>
      </w:pPr>
      <w:r w:rsidRPr="00C44F5C">
        <w:rPr>
          <w:rFonts w:eastAsia="Arial"/>
          <w:b/>
          <w:color w:val="404040"/>
          <w:sz w:val="18"/>
          <w:lang w:val="es-ES"/>
        </w:rPr>
        <w:t>Entorno de Sistema Operativo (OSE)</w:t>
      </w:r>
      <w:r w:rsidRPr="00C44F5C">
        <w:rPr>
          <w:rFonts w:eastAsia="Arial"/>
          <w:color w:val="404040"/>
          <w:sz w:val="18"/>
          <w:lang w:val="es-ES"/>
        </w:rPr>
        <w:t xml:space="preserve"> es la totalidad o una parte de una instancia (consulte </w:t>
      </w:r>
      <w:r w:rsidR="00C13856" w:rsidRPr="00C44F5C">
        <w:rPr>
          <w:rFonts w:eastAsia="Arial"/>
          <w:color w:val="404040"/>
          <w:sz w:val="18"/>
          <w:lang w:val="es-ES"/>
        </w:rPr>
        <w:t>“</w:t>
      </w:r>
      <w:r w:rsidRPr="00C44F5C">
        <w:rPr>
          <w:rFonts w:eastAsia="Arial"/>
          <w:color w:val="404040"/>
          <w:sz w:val="18"/>
          <w:lang w:val="es-ES"/>
        </w:rPr>
        <w:t>Instancia</w:t>
      </w:r>
      <w:r w:rsidR="00C13856" w:rsidRPr="00C44F5C">
        <w:rPr>
          <w:rFonts w:eastAsia="Arial"/>
          <w:color w:val="404040"/>
          <w:sz w:val="18"/>
          <w:lang w:val="es-ES"/>
        </w:rPr>
        <w:t>”</w:t>
      </w:r>
      <w:r w:rsidRPr="00C44F5C">
        <w:rPr>
          <w:rFonts w:eastAsia="Arial"/>
          <w:color w:val="404040"/>
          <w:sz w:val="18"/>
          <w:lang w:val="es-ES"/>
        </w:rPr>
        <w:t>)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w:t>
      </w:r>
      <w:r w:rsidR="0060315B" w:rsidRPr="00C44F5C">
        <w:rPr>
          <w:rFonts w:eastAsia="Arial"/>
          <w:color w:val="404040"/>
          <w:sz w:val="18"/>
          <w:lang w:val="es-ES"/>
        </w:rPr>
        <w:t> </w:t>
      </w:r>
      <w:r w:rsidRPr="00C44F5C">
        <w:rPr>
          <w:rFonts w:eastAsia="Arial"/>
          <w:color w:val="404040"/>
          <w:sz w:val="18"/>
          <w:lang w:val="es-ES"/>
        </w:rPr>
        <w:t xml:space="preserve">aplicaciones, si las hubiera, configuradas para ejecutarse en la instancia del sistema operativo o en partes identificadas </w:t>
      </w:r>
      <w:r w:rsidRPr="00C44F5C">
        <w:rPr>
          <w:rFonts w:eastAsia="Arial"/>
          <w:color w:val="404040"/>
          <w:sz w:val="18"/>
          <w:lang w:val="es-ES"/>
        </w:rPr>
        <w:lastRenderedPageBreak/>
        <w:t>anteriormente. Existen dos tipos de OSE: físico y virtual.</w:t>
      </w:r>
      <w:r w:rsidR="00C13856" w:rsidRPr="00C44F5C">
        <w:rPr>
          <w:rFonts w:eastAsia="Arial"/>
          <w:color w:val="404040"/>
          <w:sz w:val="18"/>
          <w:lang w:val="es-ES"/>
        </w:rPr>
        <w:t xml:space="preserve"> </w:t>
      </w:r>
      <w:r w:rsidRPr="00C44F5C">
        <w:rPr>
          <w:rFonts w:eastAsia="Arial"/>
          <w:color w:val="404040"/>
          <w:sz w:val="18"/>
          <w:lang w:val="es-ES"/>
        </w:rPr>
        <w:t>Un sistema de hardware físico puede tener un OSE físico y/o uno o</w:t>
      </w:r>
      <w:r w:rsidR="003F2448" w:rsidRPr="00C44F5C">
        <w:rPr>
          <w:rFonts w:eastAsia="Arial"/>
          <w:color w:val="404040"/>
          <w:sz w:val="18"/>
          <w:lang w:val="es-ES"/>
        </w:rPr>
        <w:t> </w:t>
      </w:r>
      <w:r w:rsidRPr="00C44F5C">
        <w:rPr>
          <w:rFonts w:eastAsia="Arial"/>
          <w:color w:val="404040"/>
          <w:sz w:val="18"/>
          <w:lang w:val="es-ES"/>
        </w:rPr>
        <w:t>más</w:t>
      </w:r>
      <w:r w:rsidR="0060315B" w:rsidRPr="00C44F5C">
        <w:rPr>
          <w:rFonts w:eastAsia="Arial"/>
          <w:color w:val="404040"/>
          <w:sz w:val="18"/>
          <w:lang w:val="es-ES"/>
        </w:rPr>
        <w:t> </w:t>
      </w:r>
      <w:r w:rsidRPr="00C44F5C">
        <w:rPr>
          <w:rFonts w:eastAsia="Arial"/>
          <w:color w:val="404040"/>
          <w:sz w:val="18"/>
          <w:lang w:val="es-ES"/>
        </w:rPr>
        <w:t>OSEs virtuales.</w:t>
      </w:r>
    </w:p>
    <w:p w:rsidR="000A570B" w:rsidRPr="00C44F5C" w:rsidRDefault="000A570B" w:rsidP="003F2448">
      <w:pPr>
        <w:pStyle w:val="PURBody-Indented"/>
        <w:rPr>
          <w:lang w:val="es-ES"/>
        </w:rPr>
      </w:pPr>
      <w:r w:rsidRPr="00C44F5C">
        <w:rPr>
          <w:rStyle w:val="PURBlueStrongChar"/>
          <w:b/>
          <w:color w:val="404040"/>
          <w:lang w:val="es-ES"/>
        </w:rPr>
        <w:t>OSE Físico</w:t>
      </w:r>
      <w:r w:rsidRPr="00C44F5C">
        <w:rPr>
          <w:b/>
          <w:lang w:val="es-ES"/>
        </w:rPr>
        <w:t xml:space="preserve"> </w:t>
      </w:r>
      <w:r w:rsidRPr="00C44F5C">
        <w:rPr>
          <w:lang w:val="es-ES"/>
        </w:rPr>
        <w:t xml:space="preserve">es un OSE (consulte </w:t>
      </w:r>
      <w:r w:rsidR="00C13856" w:rsidRPr="00C44F5C">
        <w:rPr>
          <w:lang w:val="es-ES"/>
        </w:rPr>
        <w:t>“</w:t>
      </w:r>
      <w:r w:rsidRPr="00C44F5C">
        <w:rPr>
          <w:lang w:val="es-ES"/>
        </w:rPr>
        <w:t>Entorno de Sistema Operativo (OSE)</w:t>
      </w:r>
      <w:r w:rsidR="00C13856" w:rsidRPr="00C44F5C">
        <w:rPr>
          <w:lang w:val="es-ES"/>
        </w:rPr>
        <w:t>”</w:t>
      </w:r>
      <w:r w:rsidRPr="00C44F5C">
        <w:rPr>
          <w:lang w:val="es-ES"/>
        </w:rPr>
        <w:t>) que se configura para ejecutarse directamente en un sistema de hardware físico.</w:t>
      </w:r>
      <w:r w:rsidR="00C13856" w:rsidRPr="00C44F5C">
        <w:rPr>
          <w:lang w:val="es-ES"/>
        </w:rPr>
        <w:t xml:space="preserve"> </w:t>
      </w:r>
      <w:r w:rsidRPr="00C44F5C">
        <w:rPr>
          <w:lang w:val="es-ES"/>
        </w:rPr>
        <w:t xml:space="preserve">La instancia (consulte </w:t>
      </w:r>
      <w:r w:rsidR="00C13856" w:rsidRPr="00C44F5C">
        <w:rPr>
          <w:lang w:val="es-ES"/>
        </w:rPr>
        <w:t>“</w:t>
      </w:r>
      <w:r w:rsidRPr="00C44F5C">
        <w:rPr>
          <w:lang w:val="es-ES"/>
        </w:rPr>
        <w:t>Instancia</w:t>
      </w:r>
      <w:r w:rsidR="00C13856" w:rsidRPr="00C44F5C">
        <w:rPr>
          <w:lang w:val="es-ES"/>
        </w:rPr>
        <w:t>”</w:t>
      </w:r>
      <w:r w:rsidRPr="00C44F5C">
        <w:rPr>
          <w:lang w:val="es-ES"/>
        </w:rPr>
        <w:t>) del sistema operativo que se utiliza para ejecutar software de virtualización de hardware (por ejemplo, Microsoft Hyper-V Server o tecnologías similares) o para proporcionar servicios de virtualización de hardware (por ejemplo, tecnología de virtualización de Microsoft o tecnologías similares) se considera parte del</w:t>
      </w:r>
      <w:r w:rsidR="003F2448" w:rsidRPr="00C44F5C">
        <w:rPr>
          <w:lang w:val="es-ES"/>
        </w:rPr>
        <w:t> </w:t>
      </w:r>
      <w:r w:rsidRPr="00C44F5C">
        <w:rPr>
          <w:lang w:val="es-ES"/>
        </w:rPr>
        <w:t xml:space="preserve">OSE físico. </w:t>
      </w:r>
    </w:p>
    <w:p w:rsidR="000A570B" w:rsidRPr="00C44F5C" w:rsidRDefault="000A570B" w:rsidP="0020373D">
      <w:pPr>
        <w:pStyle w:val="PURBody-Indented"/>
        <w:rPr>
          <w:lang w:val="es-ES"/>
        </w:rPr>
      </w:pPr>
      <w:r w:rsidRPr="00C44F5C">
        <w:rPr>
          <w:rStyle w:val="PURBlueStrongChar"/>
          <w:b/>
          <w:color w:val="404040"/>
          <w:lang w:val="es-ES"/>
        </w:rPr>
        <w:t>OSE Virtual</w:t>
      </w:r>
      <w:r w:rsidRPr="00C44F5C">
        <w:rPr>
          <w:b/>
          <w:lang w:val="es-ES"/>
        </w:rPr>
        <w:t xml:space="preserve"> </w:t>
      </w:r>
      <w:r w:rsidRPr="00C44F5C">
        <w:rPr>
          <w:lang w:val="es-ES"/>
        </w:rPr>
        <w:t xml:space="preserve">es un OSE (consulte </w:t>
      </w:r>
      <w:r w:rsidR="00C13856" w:rsidRPr="00C44F5C">
        <w:rPr>
          <w:lang w:val="es-ES"/>
        </w:rPr>
        <w:t>“</w:t>
      </w:r>
      <w:r w:rsidRPr="00C44F5C">
        <w:rPr>
          <w:lang w:val="es-ES"/>
        </w:rPr>
        <w:t>Entorno de Sistema Operativo (OSE)</w:t>
      </w:r>
      <w:r w:rsidR="00C13856" w:rsidRPr="00C44F5C">
        <w:rPr>
          <w:lang w:val="es-ES"/>
        </w:rPr>
        <w:t>”</w:t>
      </w:r>
      <w:r w:rsidRPr="00C44F5C">
        <w:rPr>
          <w:lang w:val="es-ES"/>
        </w:rPr>
        <w:t>) que se configura para ejecutarse en un sistema de</w:t>
      </w:r>
      <w:r w:rsidR="0020373D" w:rsidRPr="00C44F5C">
        <w:rPr>
          <w:lang w:val="es-ES"/>
        </w:rPr>
        <w:t> </w:t>
      </w:r>
      <w:r w:rsidRPr="00C44F5C">
        <w:rPr>
          <w:lang w:val="es-ES"/>
        </w:rPr>
        <w:t>hardware virtual (o emulado de otra manera).</w:t>
      </w:r>
      <w:r w:rsidR="00C13856" w:rsidRPr="00C44F5C">
        <w:rPr>
          <w:lang w:val="es-ES"/>
        </w:rPr>
        <w:t xml:space="preserve"> </w:t>
      </w:r>
    </w:p>
    <w:p w:rsidR="000A570B" w:rsidRPr="00C44F5C" w:rsidRDefault="000A570B" w:rsidP="000A570B">
      <w:pPr>
        <w:pStyle w:val="PURHeading2"/>
        <w:rPr>
          <w:lang w:val="es-ES"/>
        </w:rPr>
      </w:pPr>
      <w:r w:rsidRPr="00C44F5C">
        <w:rPr>
          <w:lang w:val="es-ES"/>
        </w:rPr>
        <w:t>Servidor</w:t>
      </w:r>
    </w:p>
    <w:p w:rsidR="000A570B" w:rsidRPr="00C44F5C" w:rsidRDefault="000A570B" w:rsidP="0020373D">
      <w:pPr>
        <w:pStyle w:val="PURBody-Indented"/>
        <w:rPr>
          <w:lang w:val="es-ES"/>
        </w:rPr>
      </w:pPr>
      <w:r w:rsidRPr="00C44F5C">
        <w:rPr>
          <w:lang w:val="es-ES"/>
        </w:rPr>
        <w:t>Un servidor es un sistema de hardware físico capaz de ejecutar el software de servidor.</w:t>
      </w:r>
      <w:r w:rsidR="00C13856" w:rsidRPr="00C44F5C">
        <w:rPr>
          <w:lang w:val="es-ES"/>
        </w:rPr>
        <w:t xml:space="preserve"> </w:t>
      </w:r>
      <w:r w:rsidRPr="00C44F5C">
        <w:rPr>
          <w:lang w:val="es-ES"/>
        </w:rPr>
        <w:t>Una partición o división de hardware se</w:t>
      </w:r>
      <w:r w:rsidR="0020373D" w:rsidRPr="00C44F5C">
        <w:rPr>
          <w:lang w:val="es-ES"/>
        </w:rPr>
        <w:t> </w:t>
      </w:r>
      <w:r w:rsidRPr="00C44F5C">
        <w:rPr>
          <w:lang w:val="es-ES"/>
        </w:rPr>
        <w:t xml:space="preserve">considera un sistema de hardware físico independiente. </w:t>
      </w:r>
    </w:p>
    <w:p w:rsidR="000A570B" w:rsidRPr="00C44F5C" w:rsidRDefault="000A570B" w:rsidP="000A570B">
      <w:pPr>
        <w:pStyle w:val="PURHeading2"/>
        <w:rPr>
          <w:lang w:val="es-ES"/>
        </w:rPr>
      </w:pPr>
      <w:r w:rsidRPr="00C44F5C">
        <w:rPr>
          <w:lang w:val="es-ES"/>
        </w:rPr>
        <w:t>Asignación de una licencia</w:t>
      </w:r>
    </w:p>
    <w:p w:rsidR="000A570B" w:rsidRPr="00C44F5C" w:rsidRDefault="000A570B" w:rsidP="00DA43B1">
      <w:pPr>
        <w:pStyle w:val="PURBody-Indented"/>
        <w:rPr>
          <w:lang w:val="es-ES"/>
        </w:rPr>
      </w:pPr>
      <w:r w:rsidRPr="00C44F5C">
        <w:rPr>
          <w:lang w:val="es-ES"/>
        </w:rPr>
        <w:t>Ceder una licencia significa simplemente designar dicha licencia a un dispositivo o usuario.</w:t>
      </w:r>
    </w:p>
    <w:p w:rsidR="000A570B" w:rsidRPr="00C44F5C" w:rsidRDefault="000A570B" w:rsidP="000A570B">
      <w:pPr>
        <w:pStyle w:val="PURHeading2"/>
        <w:rPr>
          <w:lang w:val="es-ES"/>
        </w:rPr>
      </w:pPr>
      <w:r w:rsidRPr="00C44F5C">
        <w:rPr>
          <w:lang w:val="es-ES"/>
        </w:rPr>
        <w:t>Indivisibilidad del software</w:t>
      </w:r>
    </w:p>
    <w:p w:rsidR="000A570B" w:rsidRPr="00C44F5C" w:rsidRDefault="000A570B" w:rsidP="00E950C6">
      <w:pPr>
        <w:pStyle w:val="PURBody-Indented"/>
        <w:rPr>
          <w:lang w:val="es-ES"/>
        </w:rPr>
      </w:pPr>
      <w:r w:rsidRPr="00C44F5C">
        <w:rPr>
          <w:lang w:val="es-ES"/>
        </w:rPr>
        <w:t>El software no se puede dividir para utilizarlo en más de un OSE bajo la misma licencia, salvo que se permita expresamente.</w:t>
      </w:r>
      <w:r w:rsidR="00C13856" w:rsidRPr="00C44F5C">
        <w:rPr>
          <w:lang w:val="es-ES"/>
        </w:rPr>
        <w:t xml:space="preserve"> </w:t>
      </w:r>
      <w:r w:rsidRPr="00C44F5C">
        <w:rPr>
          <w:lang w:val="es-ES"/>
        </w:rPr>
        <w:t>Esto</w:t>
      </w:r>
      <w:r w:rsidR="00E950C6" w:rsidRPr="00C44F5C">
        <w:rPr>
          <w:lang w:val="es-ES"/>
        </w:rPr>
        <w:t> </w:t>
      </w:r>
      <w:r w:rsidRPr="00C44F5C">
        <w:rPr>
          <w:lang w:val="es-ES"/>
        </w:rPr>
        <w:t>se aplica incluso si los OSE se encuentran en el mismo sistema de hardware físico.</w:t>
      </w:r>
    </w:p>
    <w:p w:rsidR="000A570B" w:rsidRPr="00C44F5C" w:rsidRDefault="000A570B" w:rsidP="000A570B">
      <w:pPr>
        <w:pStyle w:val="PURHeading2"/>
        <w:rPr>
          <w:lang w:val="es-ES"/>
        </w:rPr>
      </w:pPr>
      <w:r w:rsidRPr="00C44F5C">
        <w:rPr>
          <w:lang w:val="es-ES"/>
        </w:rPr>
        <w:t>Procesadores físicos y virtuales</w:t>
      </w:r>
    </w:p>
    <w:p w:rsidR="000A570B" w:rsidRPr="00C44F5C" w:rsidRDefault="000A570B" w:rsidP="000A570B">
      <w:pPr>
        <w:pStyle w:val="PURBody-Indented"/>
        <w:rPr>
          <w:lang w:val="es-ES"/>
        </w:rPr>
      </w:pPr>
      <w:r w:rsidRPr="00C44F5C">
        <w:rPr>
          <w:lang w:val="es-ES"/>
        </w:rPr>
        <w:t>Un procesador físico es un procesador que se incluye en un sistema de hardware físico. Los entornos de sistema operativo físico utilizan procesadores físicos.</w:t>
      </w:r>
      <w:r w:rsidR="00C13856" w:rsidRPr="00C44F5C">
        <w:rPr>
          <w:lang w:val="es-ES"/>
        </w:rPr>
        <w:t xml:space="preserve"> </w:t>
      </w:r>
      <w:r w:rsidRPr="00C44F5C">
        <w:rPr>
          <w:lang w:val="es-ES"/>
        </w:rPr>
        <w:t>Un procesador virtual es el que se incluye en un sistema de hardware virtual (o emulado de cualquier otro modo).</w:t>
      </w:r>
      <w:r w:rsidR="00C13856" w:rsidRPr="00C44F5C">
        <w:rPr>
          <w:lang w:val="es-ES"/>
        </w:rPr>
        <w:t xml:space="preserve"> </w:t>
      </w:r>
      <w:r w:rsidRPr="00C44F5C">
        <w:rPr>
          <w:lang w:val="es-ES"/>
        </w:rPr>
        <w:t>Los OSEs virtuales utilizan procesadores virtuales.</w:t>
      </w:r>
      <w:r w:rsidR="00C13856" w:rsidRPr="00C44F5C">
        <w:rPr>
          <w:lang w:val="es-ES"/>
        </w:rPr>
        <w:t xml:space="preserve"> </w:t>
      </w:r>
      <w:r w:rsidRPr="00C44F5C">
        <w:rPr>
          <w:lang w:val="es-ES"/>
        </w:rPr>
        <w:t>Sólo a efectos de licencia, se considera que un procesador virtual tiene el mismo número de subprocesos y núcleos que cada procesador físico del sistema de hardware físico subyacente.</w:t>
      </w:r>
      <w:bookmarkEnd w:id="16"/>
    </w:p>
    <w:p w:rsidR="002448BE" w:rsidRPr="00C44F5C" w:rsidRDefault="00284E2C" w:rsidP="002C084A">
      <w:pPr>
        <w:pStyle w:val="PURHeading2"/>
        <w:rPr>
          <w:lang w:val="es-ES"/>
        </w:rPr>
      </w:pPr>
      <w:r w:rsidRPr="00C44F5C">
        <w:rPr>
          <w:b/>
          <w:lang w:val="es-ES"/>
        </w:rPr>
        <w:t>Núcleo físico</w:t>
      </w:r>
    </w:p>
    <w:p w:rsidR="00284E2C" w:rsidRPr="00C44F5C" w:rsidRDefault="00284E2C" w:rsidP="00284E2C">
      <w:pPr>
        <w:pStyle w:val="PURBody-Indented"/>
        <w:rPr>
          <w:lang w:val="es-ES"/>
        </w:rPr>
      </w:pPr>
      <w:r w:rsidRPr="00C44F5C">
        <w:rPr>
          <w:lang w:val="es-ES"/>
        </w:rPr>
        <w:t>Un núcleo físico es un núcleo en un procesador físico.</w:t>
      </w:r>
      <w:r w:rsidR="00C13856" w:rsidRPr="00C44F5C">
        <w:rPr>
          <w:lang w:val="es-ES"/>
        </w:rPr>
        <w:t xml:space="preserve"> </w:t>
      </w:r>
      <w:r w:rsidRPr="00C44F5C">
        <w:rPr>
          <w:lang w:val="es-ES"/>
        </w:rPr>
        <w:t>Un procesador físico se compone de uno o más núcleos físicos.</w:t>
      </w:r>
    </w:p>
    <w:p w:rsidR="002448BE" w:rsidRPr="00C44F5C" w:rsidRDefault="00284E2C" w:rsidP="002448BE">
      <w:pPr>
        <w:pStyle w:val="PURHeading2"/>
        <w:rPr>
          <w:lang w:val="es-ES"/>
        </w:rPr>
      </w:pPr>
      <w:r w:rsidRPr="00C44F5C">
        <w:rPr>
          <w:lang w:val="es-ES"/>
        </w:rPr>
        <w:t>Subproceso de hardware</w:t>
      </w:r>
    </w:p>
    <w:p w:rsidR="00284E2C" w:rsidRPr="00C44F5C" w:rsidRDefault="00284E2C" w:rsidP="002448BE">
      <w:pPr>
        <w:pStyle w:val="PURBody-Indented"/>
        <w:rPr>
          <w:lang w:val="es-ES"/>
        </w:rPr>
      </w:pPr>
      <w:r w:rsidRPr="00C44F5C">
        <w:rPr>
          <w:lang w:val="es-ES"/>
        </w:rPr>
        <w:t>Un subproceso de software es un núcleo físico o un hipersubproceso en un procesador físico.</w:t>
      </w:r>
    </w:p>
    <w:p w:rsidR="002448BE" w:rsidRPr="00C44F5C" w:rsidRDefault="00284E2C" w:rsidP="002448BE">
      <w:pPr>
        <w:pStyle w:val="PURHeading2"/>
        <w:rPr>
          <w:lang w:val="es-ES"/>
        </w:rPr>
      </w:pPr>
      <w:r w:rsidRPr="00C44F5C">
        <w:rPr>
          <w:smallCaps/>
          <w:lang w:val="es-ES"/>
        </w:rPr>
        <w:t>Núcleo virtual</w:t>
      </w:r>
    </w:p>
    <w:p w:rsidR="00284E2C" w:rsidRPr="00C44F5C" w:rsidRDefault="00284E2C" w:rsidP="002448BE">
      <w:pPr>
        <w:pStyle w:val="PURBody-Indented"/>
        <w:rPr>
          <w:lang w:val="es-ES"/>
        </w:rPr>
      </w:pPr>
      <w:r w:rsidRPr="00C44F5C">
        <w:rPr>
          <w:lang w:val="es-ES"/>
        </w:rPr>
        <w:t>Un núcleo virtual es la unidad de potencia de procesamiento en un sistema hardware virtual (o emulado de cualquier otro modo).</w:t>
      </w:r>
      <w:r w:rsidR="00C13856" w:rsidRPr="00C44F5C">
        <w:rPr>
          <w:lang w:val="es-ES"/>
        </w:rPr>
        <w:t xml:space="preserve"> </w:t>
      </w:r>
      <w:r w:rsidRPr="00C44F5C">
        <w:rPr>
          <w:lang w:val="es-ES"/>
        </w:rPr>
        <w:t>Un núcleo virtual es la representación virtual de uno o más subprocesos de hardware.</w:t>
      </w:r>
      <w:r w:rsidR="00C13856" w:rsidRPr="00C44F5C">
        <w:rPr>
          <w:lang w:val="es-ES"/>
        </w:rPr>
        <w:t xml:space="preserve"> </w:t>
      </w:r>
      <w:r w:rsidRPr="00C44F5C">
        <w:rPr>
          <w:lang w:val="es-ES"/>
        </w:rPr>
        <w:t>Los OSEs virtuales utilizan uno o más núcleos virtuales.</w:t>
      </w:r>
    </w:p>
    <w:p w:rsidR="002448BE" w:rsidRPr="00C44F5C" w:rsidRDefault="00284E2C" w:rsidP="002448BE">
      <w:pPr>
        <w:pStyle w:val="PURHeading2"/>
        <w:rPr>
          <w:lang w:val="es-ES"/>
        </w:rPr>
      </w:pPr>
      <w:r w:rsidRPr="00C44F5C">
        <w:rPr>
          <w:lang w:val="es-ES"/>
        </w:rPr>
        <w:t>Factor de núcleo</w:t>
      </w:r>
    </w:p>
    <w:p w:rsidR="00284E2C" w:rsidRPr="00C44F5C" w:rsidRDefault="00284E2C" w:rsidP="002448BE">
      <w:pPr>
        <w:pStyle w:val="PURBody-Indented"/>
        <w:rPr>
          <w:lang w:val="es-ES"/>
        </w:rPr>
      </w:pPr>
      <w:r w:rsidRPr="00C44F5C">
        <w:rPr>
          <w:lang w:val="es-ES"/>
        </w:rPr>
        <w:t>El factor de núcleo es un valor numérico asociado con un procesador físico específico con el fin de determinar el número de licencias requerido para licenciar todos los núcleos físicos en un servidor.</w:t>
      </w:r>
    </w:p>
    <w:p w:rsidR="000A570B" w:rsidRPr="00C44F5C" w:rsidRDefault="00E7183E" w:rsidP="000A570B">
      <w:pPr>
        <w:pStyle w:val="PURBreadcrumb"/>
        <w:rPr>
          <w:rFonts w:ascii="Arial Narrow" w:hAnsi="Arial Narrow"/>
          <w:sz w:val="16"/>
          <w:lang w:val="es-ES"/>
        </w:rPr>
        <w:sectPr w:rsidR="000A570B" w:rsidRPr="00C44F5C" w:rsidSect="00F55249">
          <w:footerReference w:type="default" r:id="rId29"/>
          <w:pgSz w:w="12240" w:h="15840" w:code="1"/>
          <w:pgMar w:top="1166" w:right="720" w:bottom="720" w:left="720" w:header="432" w:footer="288" w:gutter="0"/>
          <w:cols w:space="360"/>
          <w:docGrid w:linePitch="360"/>
        </w:sectPr>
      </w:pPr>
      <w:hyperlink w:anchor="TOC" w:history="1">
        <w:r w:rsidR="00C0505F" w:rsidRPr="00C44F5C">
          <w:rPr>
            <w:rStyle w:val="Hyperlink"/>
            <w:rFonts w:ascii="Arial Narrow" w:hAnsi="Arial Narrow"/>
            <w:sz w:val="16"/>
            <w:lang w:val="es-ES"/>
          </w:rPr>
          <w:t>Tabla de contenidos</w:t>
        </w:r>
      </w:hyperlink>
      <w:r w:rsidR="00C0505F" w:rsidRPr="00C44F5C">
        <w:rPr>
          <w:rFonts w:ascii="Arial Narrow" w:hAnsi="Arial Narrow"/>
          <w:sz w:val="16"/>
          <w:lang w:val="es-ES"/>
        </w:rPr>
        <w:t xml:space="preserve"> / </w:t>
      </w:r>
      <w:hyperlink w:anchor="UniversalTerms" w:history="1">
        <w:r w:rsidR="00C0505F" w:rsidRPr="00C44F5C">
          <w:rPr>
            <w:rStyle w:val="Hyperlink"/>
            <w:rFonts w:ascii="Arial Narrow" w:hAnsi="Arial Narrow"/>
            <w:sz w:val="16"/>
            <w:lang w:val="es-ES"/>
          </w:rPr>
          <w:t>Términos de Licencia Universales</w:t>
        </w:r>
      </w:hyperlink>
    </w:p>
    <w:p w:rsidR="005E0251" w:rsidRPr="00725D09" w:rsidRDefault="000A570B" w:rsidP="000A570B">
      <w:pPr>
        <w:pStyle w:val="PURSectionHeading"/>
        <w:rPr>
          <w:lang w:val="pt-PT"/>
        </w:rPr>
        <w:sectPr w:rsidR="005E0251" w:rsidRPr="00725D09" w:rsidSect="00AC2993">
          <w:footerReference w:type="default" r:id="rId30"/>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40736816"/>
      <w:bookmarkStart w:id="32" w:name="Per_Processor"/>
      <w:bookmarkEnd w:id="24"/>
      <w:r w:rsidRPr="00725D09">
        <w:rPr>
          <w:lang w:val="pt-PT"/>
        </w:rPr>
        <w:lastRenderedPageBreak/>
        <w:t>Modelo de Licencia Por procesador</w:t>
      </w:r>
      <w:bookmarkEnd w:id="25"/>
      <w:bookmarkEnd w:id="26"/>
      <w:bookmarkEnd w:id="27"/>
      <w:bookmarkEnd w:id="28"/>
      <w:bookmarkEnd w:id="29"/>
      <w:bookmarkEnd w:id="30"/>
      <w:bookmarkEnd w:id="31"/>
    </w:p>
    <w:p w:rsidR="003C346F" w:rsidRPr="00725D09" w:rsidRDefault="00C0505F">
      <w:pPr>
        <w:pStyle w:val="TOC2"/>
        <w:rPr>
          <w:noProof/>
          <w:lang w:val="pt-PT"/>
        </w:rPr>
        <w:sectPr w:rsidR="003C346F" w:rsidRPr="00725D09" w:rsidSect="00F55249">
          <w:headerReference w:type="default" r:id="rId31"/>
          <w:type w:val="continuous"/>
          <w:pgSz w:w="12240" w:h="15840" w:code="1"/>
          <w:pgMar w:top="1166" w:right="720" w:bottom="720" w:left="720" w:header="432" w:footer="288" w:gutter="0"/>
          <w:cols w:space="360"/>
          <w:docGrid w:linePitch="360"/>
        </w:sectPr>
      </w:pPr>
      <w:r>
        <w:lastRenderedPageBreak/>
        <w:fldChar w:fldCharType="begin"/>
      </w:r>
      <w:r w:rsidR="0006656D" w:rsidRPr="00725D09">
        <w:rPr>
          <w:lang w:val="pt-PT"/>
        </w:rPr>
        <w:instrText xml:space="preserve"> TOC \b Per_Processor \h \z \t "PUR Product Name,2" </w:instrText>
      </w:r>
      <w:r>
        <w:fldChar w:fldCharType="separate"/>
      </w:r>
    </w:p>
    <w:p w:rsidR="003C346F" w:rsidRDefault="00E7183E">
      <w:pPr>
        <w:pStyle w:val="TOC2"/>
        <w:rPr>
          <w:rFonts w:asciiTheme="minorHAnsi" w:eastAsiaTheme="minorEastAsia" w:hAnsiTheme="minorHAnsi" w:cstheme="minorBidi"/>
          <w:noProof/>
          <w:color w:val="auto"/>
          <w:sz w:val="22"/>
          <w:lang w:eastAsia="zh-CN"/>
        </w:rPr>
      </w:pPr>
      <w:hyperlink w:anchor="_Toc340729501" w:history="1">
        <w:r w:rsidR="003C346F" w:rsidRPr="00A14A63">
          <w:rPr>
            <w:rStyle w:val="Hyperlink"/>
            <w:noProof/>
          </w:rPr>
          <w:t>BizTalk Server 2010 Branch Edition</w:t>
        </w:r>
        <w:r w:rsidR="003C346F">
          <w:rPr>
            <w:noProof/>
            <w:webHidden/>
          </w:rPr>
          <w:tab/>
        </w:r>
        <w:r w:rsidR="003C346F">
          <w:rPr>
            <w:noProof/>
            <w:webHidden/>
          </w:rPr>
          <w:fldChar w:fldCharType="begin"/>
        </w:r>
        <w:r w:rsidR="003C346F">
          <w:rPr>
            <w:noProof/>
            <w:webHidden/>
          </w:rPr>
          <w:instrText xml:space="preserve"> PAGEREF _Toc340729501 \h </w:instrText>
        </w:r>
        <w:r w:rsidR="003C346F">
          <w:rPr>
            <w:noProof/>
            <w:webHidden/>
          </w:rPr>
        </w:r>
        <w:r w:rsidR="003C346F">
          <w:rPr>
            <w:noProof/>
            <w:webHidden/>
          </w:rPr>
          <w:fldChar w:fldCharType="separate"/>
        </w:r>
        <w:r w:rsidR="004D5D8F">
          <w:rPr>
            <w:noProof/>
            <w:webHidden/>
          </w:rPr>
          <w:t>13</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2" w:history="1">
        <w:r w:rsidR="003C346F" w:rsidRPr="00A14A63">
          <w:rPr>
            <w:rStyle w:val="Hyperlink"/>
            <w:noProof/>
          </w:rPr>
          <w:t>BizTalk Server 2010 Enterprise Edition</w:t>
        </w:r>
        <w:r w:rsidR="003C346F">
          <w:rPr>
            <w:noProof/>
            <w:webHidden/>
          </w:rPr>
          <w:tab/>
        </w:r>
        <w:r w:rsidR="003C346F">
          <w:rPr>
            <w:noProof/>
            <w:webHidden/>
          </w:rPr>
          <w:fldChar w:fldCharType="begin"/>
        </w:r>
        <w:r w:rsidR="003C346F">
          <w:rPr>
            <w:noProof/>
            <w:webHidden/>
          </w:rPr>
          <w:instrText xml:space="preserve"> PAGEREF _Toc340729502 \h </w:instrText>
        </w:r>
        <w:r w:rsidR="003C346F">
          <w:rPr>
            <w:noProof/>
            <w:webHidden/>
          </w:rPr>
        </w:r>
        <w:r w:rsidR="003C346F">
          <w:rPr>
            <w:noProof/>
            <w:webHidden/>
          </w:rPr>
          <w:fldChar w:fldCharType="separate"/>
        </w:r>
        <w:r w:rsidR="004D5D8F">
          <w:rPr>
            <w:noProof/>
            <w:webHidden/>
          </w:rPr>
          <w:t>14</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3" w:history="1">
        <w:r w:rsidR="003C346F" w:rsidRPr="00A14A63">
          <w:rPr>
            <w:rStyle w:val="Hyperlink"/>
            <w:noProof/>
          </w:rPr>
          <w:t>BizTalk Server 2010 Standard Edition</w:t>
        </w:r>
        <w:r w:rsidR="003C346F">
          <w:rPr>
            <w:noProof/>
            <w:webHidden/>
          </w:rPr>
          <w:tab/>
        </w:r>
        <w:r w:rsidR="003C346F">
          <w:rPr>
            <w:noProof/>
            <w:webHidden/>
          </w:rPr>
          <w:fldChar w:fldCharType="begin"/>
        </w:r>
        <w:r w:rsidR="003C346F">
          <w:rPr>
            <w:noProof/>
            <w:webHidden/>
          </w:rPr>
          <w:instrText xml:space="preserve"> PAGEREF _Toc340729503 \h </w:instrText>
        </w:r>
        <w:r w:rsidR="003C346F">
          <w:rPr>
            <w:noProof/>
            <w:webHidden/>
          </w:rPr>
        </w:r>
        <w:r w:rsidR="003C346F">
          <w:rPr>
            <w:noProof/>
            <w:webHidden/>
          </w:rPr>
          <w:fldChar w:fldCharType="separate"/>
        </w:r>
        <w:r w:rsidR="004D5D8F">
          <w:rPr>
            <w:noProof/>
            <w:webHidden/>
          </w:rPr>
          <w:t>14</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4" w:history="1">
        <w:r w:rsidR="003C346F" w:rsidRPr="00A14A63">
          <w:rPr>
            <w:rStyle w:val="Hyperlink"/>
            <w:noProof/>
          </w:rPr>
          <w:t>Core Infrastructure Server Suite Datacenter</w:t>
        </w:r>
        <w:r w:rsidR="003C346F">
          <w:rPr>
            <w:noProof/>
            <w:webHidden/>
          </w:rPr>
          <w:tab/>
        </w:r>
        <w:r w:rsidR="003C346F">
          <w:rPr>
            <w:noProof/>
            <w:webHidden/>
          </w:rPr>
          <w:fldChar w:fldCharType="begin"/>
        </w:r>
        <w:r w:rsidR="003C346F">
          <w:rPr>
            <w:noProof/>
            <w:webHidden/>
          </w:rPr>
          <w:instrText xml:space="preserve"> PAGEREF _Toc340729504 \h </w:instrText>
        </w:r>
        <w:r w:rsidR="003C346F">
          <w:rPr>
            <w:noProof/>
            <w:webHidden/>
          </w:rPr>
        </w:r>
        <w:r w:rsidR="003C346F">
          <w:rPr>
            <w:noProof/>
            <w:webHidden/>
          </w:rPr>
          <w:fldChar w:fldCharType="separate"/>
        </w:r>
        <w:r w:rsidR="004D5D8F">
          <w:rPr>
            <w:noProof/>
            <w:webHidden/>
          </w:rPr>
          <w:t>14</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5" w:history="1">
        <w:r w:rsidR="003C346F" w:rsidRPr="00A14A63">
          <w:rPr>
            <w:rStyle w:val="Hyperlink"/>
            <w:noProof/>
          </w:rPr>
          <w:t>Core Infrastructure Server Suite Standard</w:t>
        </w:r>
        <w:r w:rsidR="003C346F">
          <w:rPr>
            <w:noProof/>
            <w:webHidden/>
          </w:rPr>
          <w:tab/>
        </w:r>
        <w:r w:rsidR="003C346F">
          <w:rPr>
            <w:noProof/>
            <w:webHidden/>
          </w:rPr>
          <w:fldChar w:fldCharType="begin"/>
        </w:r>
        <w:r w:rsidR="003C346F">
          <w:rPr>
            <w:noProof/>
            <w:webHidden/>
          </w:rPr>
          <w:instrText xml:space="preserve"> PAGEREF _Toc340729505 \h </w:instrText>
        </w:r>
        <w:r w:rsidR="003C346F">
          <w:rPr>
            <w:noProof/>
            <w:webHidden/>
          </w:rPr>
        </w:r>
        <w:r w:rsidR="003C346F">
          <w:rPr>
            <w:noProof/>
            <w:webHidden/>
          </w:rPr>
          <w:fldChar w:fldCharType="separate"/>
        </w:r>
        <w:r w:rsidR="004D5D8F">
          <w:rPr>
            <w:noProof/>
            <w:webHidden/>
          </w:rPr>
          <w:t>15</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6" w:history="1">
        <w:r w:rsidR="003C346F" w:rsidRPr="00A14A63">
          <w:rPr>
            <w:rStyle w:val="Hyperlink"/>
            <w:noProof/>
          </w:rPr>
          <w:t>Microsoft Dynamics C5 2012</w:t>
        </w:r>
        <w:r w:rsidR="003C346F">
          <w:rPr>
            <w:noProof/>
            <w:webHidden/>
          </w:rPr>
          <w:tab/>
        </w:r>
        <w:r w:rsidR="003C346F">
          <w:rPr>
            <w:noProof/>
            <w:webHidden/>
          </w:rPr>
          <w:fldChar w:fldCharType="begin"/>
        </w:r>
        <w:r w:rsidR="003C346F">
          <w:rPr>
            <w:noProof/>
            <w:webHidden/>
          </w:rPr>
          <w:instrText xml:space="preserve"> PAGEREF _Toc340729506 \h </w:instrText>
        </w:r>
        <w:r w:rsidR="003C346F">
          <w:rPr>
            <w:noProof/>
            <w:webHidden/>
          </w:rPr>
        </w:r>
        <w:r w:rsidR="003C346F">
          <w:rPr>
            <w:noProof/>
            <w:webHidden/>
          </w:rPr>
          <w:fldChar w:fldCharType="separate"/>
        </w:r>
        <w:r w:rsidR="004D5D8F">
          <w:rPr>
            <w:noProof/>
            <w:webHidden/>
          </w:rPr>
          <w:t>16</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7" w:history="1">
        <w:r w:rsidR="003C346F" w:rsidRPr="00A14A63">
          <w:rPr>
            <w:rStyle w:val="Hyperlink"/>
            <w:noProof/>
          </w:rPr>
          <w:t>Microsoft Dynamics GP 2013</w:t>
        </w:r>
        <w:r w:rsidR="003C346F">
          <w:rPr>
            <w:noProof/>
            <w:webHidden/>
          </w:rPr>
          <w:tab/>
        </w:r>
        <w:r w:rsidR="003C346F">
          <w:rPr>
            <w:noProof/>
            <w:webHidden/>
          </w:rPr>
          <w:fldChar w:fldCharType="begin"/>
        </w:r>
        <w:r w:rsidR="003C346F">
          <w:rPr>
            <w:noProof/>
            <w:webHidden/>
          </w:rPr>
          <w:instrText xml:space="preserve"> PAGEREF _Toc340729507 \h </w:instrText>
        </w:r>
        <w:r w:rsidR="003C346F">
          <w:rPr>
            <w:noProof/>
            <w:webHidden/>
          </w:rPr>
        </w:r>
        <w:r w:rsidR="003C346F">
          <w:rPr>
            <w:noProof/>
            <w:webHidden/>
          </w:rPr>
          <w:fldChar w:fldCharType="separate"/>
        </w:r>
        <w:r w:rsidR="004D5D8F">
          <w:rPr>
            <w:noProof/>
            <w:webHidden/>
          </w:rPr>
          <w:t>17</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8" w:history="1">
        <w:r w:rsidR="003C346F" w:rsidRPr="00A14A63">
          <w:rPr>
            <w:rStyle w:val="Hyperlink"/>
            <w:noProof/>
          </w:rPr>
          <w:t>Microsoft Dynamics NAV 2013</w:t>
        </w:r>
        <w:r w:rsidR="003C346F">
          <w:rPr>
            <w:noProof/>
            <w:webHidden/>
          </w:rPr>
          <w:tab/>
        </w:r>
        <w:r w:rsidR="003C346F">
          <w:rPr>
            <w:noProof/>
            <w:webHidden/>
          </w:rPr>
          <w:fldChar w:fldCharType="begin"/>
        </w:r>
        <w:r w:rsidR="003C346F">
          <w:rPr>
            <w:noProof/>
            <w:webHidden/>
          </w:rPr>
          <w:instrText xml:space="preserve"> PAGEREF _Toc340729508 \h </w:instrText>
        </w:r>
        <w:r w:rsidR="003C346F">
          <w:rPr>
            <w:noProof/>
            <w:webHidden/>
          </w:rPr>
        </w:r>
        <w:r w:rsidR="003C346F">
          <w:rPr>
            <w:noProof/>
            <w:webHidden/>
          </w:rPr>
          <w:fldChar w:fldCharType="separate"/>
        </w:r>
        <w:r w:rsidR="004D5D8F">
          <w:rPr>
            <w:noProof/>
            <w:webHidden/>
          </w:rPr>
          <w:t>17</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09" w:history="1">
        <w:r w:rsidR="003C346F" w:rsidRPr="00A14A63">
          <w:rPr>
            <w:rStyle w:val="Hyperlink"/>
            <w:noProof/>
          </w:rPr>
          <w:t>Microsoft Dynamics SL 2011</w:t>
        </w:r>
        <w:r w:rsidR="003C346F">
          <w:rPr>
            <w:noProof/>
            <w:webHidden/>
          </w:rPr>
          <w:tab/>
        </w:r>
        <w:r w:rsidR="003C346F">
          <w:rPr>
            <w:noProof/>
            <w:webHidden/>
          </w:rPr>
          <w:fldChar w:fldCharType="begin"/>
        </w:r>
        <w:r w:rsidR="003C346F">
          <w:rPr>
            <w:noProof/>
            <w:webHidden/>
          </w:rPr>
          <w:instrText xml:space="preserve"> PAGEREF _Toc340729509 \h </w:instrText>
        </w:r>
        <w:r w:rsidR="003C346F">
          <w:rPr>
            <w:noProof/>
            <w:webHidden/>
          </w:rPr>
        </w:r>
        <w:r w:rsidR="003C346F">
          <w:rPr>
            <w:noProof/>
            <w:webHidden/>
          </w:rPr>
          <w:fldChar w:fldCharType="separate"/>
        </w:r>
        <w:r w:rsidR="004D5D8F">
          <w:rPr>
            <w:noProof/>
            <w:webHidden/>
          </w:rPr>
          <w:t>18</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10" w:history="1">
        <w:r w:rsidR="003C346F" w:rsidRPr="00A14A63">
          <w:rPr>
            <w:rStyle w:val="Hyperlink"/>
            <w:noProof/>
          </w:rPr>
          <w:t>Provisioning System</w:t>
        </w:r>
        <w:r w:rsidR="003C346F">
          <w:rPr>
            <w:noProof/>
            <w:webHidden/>
          </w:rPr>
          <w:tab/>
        </w:r>
        <w:r w:rsidR="003C346F">
          <w:rPr>
            <w:noProof/>
            <w:webHidden/>
          </w:rPr>
          <w:fldChar w:fldCharType="begin"/>
        </w:r>
        <w:r w:rsidR="003C346F">
          <w:rPr>
            <w:noProof/>
            <w:webHidden/>
          </w:rPr>
          <w:instrText xml:space="preserve"> PAGEREF _Toc340729510 \h </w:instrText>
        </w:r>
        <w:r w:rsidR="003C346F">
          <w:rPr>
            <w:noProof/>
            <w:webHidden/>
          </w:rPr>
        </w:r>
        <w:r w:rsidR="003C346F">
          <w:rPr>
            <w:noProof/>
            <w:webHidden/>
          </w:rPr>
          <w:fldChar w:fldCharType="separate"/>
        </w:r>
        <w:r w:rsidR="004D5D8F">
          <w:rPr>
            <w:noProof/>
            <w:webHidden/>
          </w:rPr>
          <w:t>19</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11" w:history="1">
        <w:r w:rsidR="003C346F" w:rsidRPr="00A14A63">
          <w:rPr>
            <w:rStyle w:val="Hyperlink"/>
            <w:noProof/>
          </w:rPr>
          <w:t>SharePoint 2013 Hosting</w:t>
        </w:r>
        <w:r w:rsidR="003C346F">
          <w:rPr>
            <w:noProof/>
            <w:webHidden/>
          </w:rPr>
          <w:tab/>
        </w:r>
        <w:r w:rsidR="003C346F">
          <w:rPr>
            <w:noProof/>
            <w:webHidden/>
          </w:rPr>
          <w:fldChar w:fldCharType="begin"/>
        </w:r>
        <w:r w:rsidR="003C346F">
          <w:rPr>
            <w:noProof/>
            <w:webHidden/>
          </w:rPr>
          <w:instrText xml:space="preserve"> PAGEREF _Toc340729511 \h </w:instrText>
        </w:r>
        <w:r w:rsidR="003C346F">
          <w:rPr>
            <w:noProof/>
            <w:webHidden/>
          </w:rPr>
        </w:r>
        <w:r w:rsidR="003C346F">
          <w:rPr>
            <w:noProof/>
            <w:webHidden/>
          </w:rPr>
          <w:fldChar w:fldCharType="separate"/>
        </w:r>
        <w:r w:rsidR="004D5D8F">
          <w:rPr>
            <w:noProof/>
            <w:webHidden/>
          </w:rPr>
          <w:t>19</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12" w:history="1">
        <w:r w:rsidR="003C346F" w:rsidRPr="00A14A63">
          <w:rPr>
            <w:rStyle w:val="Hyperlink"/>
            <w:noProof/>
          </w:rPr>
          <w:t>System Center 2012 Datacenter</w:t>
        </w:r>
        <w:r w:rsidR="003C346F">
          <w:rPr>
            <w:noProof/>
            <w:webHidden/>
          </w:rPr>
          <w:tab/>
        </w:r>
        <w:r w:rsidR="003C346F">
          <w:rPr>
            <w:noProof/>
            <w:webHidden/>
          </w:rPr>
          <w:fldChar w:fldCharType="begin"/>
        </w:r>
        <w:r w:rsidR="003C346F">
          <w:rPr>
            <w:noProof/>
            <w:webHidden/>
          </w:rPr>
          <w:instrText xml:space="preserve"> PAGEREF _Toc340729512 \h </w:instrText>
        </w:r>
        <w:r w:rsidR="003C346F">
          <w:rPr>
            <w:noProof/>
            <w:webHidden/>
          </w:rPr>
        </w:r>
        <w:r w:rsidR="003C346F">
          <w:rPr>
            <w:noProof/>
            <w:webHidden/>
          </w:rPr>
          <w:fldChar w:fldCharType="separate"/>
        </w:r>
        <w:r w:rsidR="004D5D8F">
          <w:rPr>
            <w:noProof/>
            <w:webHidden/>
          </w:rPr>
          <w:t>19</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13" w:history="1">
        <w:r w:rsidR="003C346F" w:rsidRPr="00A14A63">
          <w:rPr>
            <w:rStyle w:val="Hyperlink"/>
            <w:noProof/>
          </w:rPr>
          <w:t>System Center 2012 Standard</w:t>
        </w:r>
        <w:r w:rsidR="003C346F">
          <w:rPr>
            <w:noProof/>
            <w:webHidden/>
          </w:rPr>
          <w:tab/>
        </w:r>
        <w:r w:rsidR="003C346F">
          <w:rPr>
            <w:noProof/>
            <w:webHidden/>
          </w:rPr>
          <w:fldChar w:fldCharType="begin"/>
        </w:r>
        <w:r w:rsidR="003C346F">
          <w:rPr>
            <w:noProof/>
            <w:webHidden/>
          </w:rPr>
          <w:instrText xml:space="preserve"> PAGEREF _Toc340729513 \h </w:instrText>
        </w:r>
        <w:r w:rsidR="003C346F">
          <w:rPr>
            <w:noProof/>
            <w:webHidden/>
          </w:rPr>
        </w:r>
        <w:r w:rsidR="003C346F">
          <w:rPr>
            <w:noProof/>
            <w:webHidden/>
          </w:rPr>
          <w:fldChar w:fldCharType="separate"/>
        </w:r>
        <w:r w:rsidR="004D5D8F">
          <w:rPr>
            <w:noProof/>
            <w:webHidden/>
          </w:rPr>
          <w:t>21</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14" w:history="1">
        <w:r w:rsidR="003C346F" w:rsidRPr="00A14A63">
          <w:rPr>
            <w:rStyle w:val="Hyperlink"/>
            <w:noProof/>
          </w:rPr>
          <w:t>Windows Server 2012 Datacenter</w:t>
        </w:r>
        <w:r w:rsidR="003C346F">
          <w:rPr>
            <w:noProof/>
            <w:webHidden/>
          </w:rPr>
          <w:tab/>
        </w:r>
        <w:r w:rsidR="003C346F">
          <w:rPr>
            <w:noProof/>
            <w:webHidden/>
          </w:rPr>
          <w:fldChar w:fldCharType="begin"/>
        </w:r>
        <w:r w:rsidR="003C346F">
          <w:rPr>
            <w:noProof/>
            <w:webHidden/>
          </w:rPr>
          <w:instrText xml:space="preserve"> PAGEREF _Toc340729514 \h </w:instrText>
        </w:r>
        <w:r w:rsidR="003C346F">
          <w:rPr>
            <w:noProof/>
            <w:webHidden/>
          </w:rPr>
        </w:r>
        <w:r w:rsidR="003C346F">
          <w:rPr>
            <w:noProof/>
            <w:webHidden/>
          </w:rPr>
          <w:fldChar w:fldCharType="separate"/>
        </w:r>
        <w:r w:rsidR="004D5D8F">
          <w:rPr>
            <w:noProof/>
            <w:webHidden/>
          </w:rPr>
          <w:t>22</w:t>
        </w:r>
        <w:r w:rsidR="003C346F">
          <w:rPr>
            <w:noProof/>
            <w:webHidden/>
          </w:rPr>
          <w:fldChar w:fldCharType="end"/>
        </w:r>
      </w:hyperlink>
    </w:p>
    <w:p w:rsidR="003C346F" w:rsidRDefault="00E7183E">
      <w:pPr>
        <w:pStyle w:val="TOC2"/>
        <w:rPr>
          <w:rFonts w:asciiTheme="minorHAnsi" w:eastAsiaTheme="minorEastAsia" w:hAnsiTheme="minorHAnsi" w:cstheme="minorBidi"/>
          <w:noProof/>
          <w:color w:val="auto"/>
          <w:sz w:val="22"/>
          <w:lang w:eastAsia="zh-CN"/>
        </w:rPr>
      </w:pPr>
      <w:hyperlink w:anchor="_Toc340729515" w:history="1">
        <w:r w:rsidR="003C346F" w:rsidRPr="00A14A63">
          <w:rPr>
            <w:rStyle w:val="Hyperlink"/>
            <w:noProof/>
          </w:rPr>
          <w:t>Windows Server 2012 Standard</w:t>
        </w:r>
        <w:r w:rsidR="003C346F">
          <w:rPr>
            <w:noProof/>
            <w:webHidden/>
          </w:rPr>
          <w:tab/>
        </w:r>
        <w:r w:rsidR="003C346F">
          <w:rPr>
            <w:noProof/>
            <w:webHidden/>
          </w:rPr>
          <w:fldChar w:fldCharType="begin"/>
        </w:r>
        <w:r w:rsidR="003C346F">
          <w:rPr>
            <w:noProof/>
            <w:webHidden/>
          </w:rPr>
          <w:instrText xml:space="preserve"> PAGEREF _Toc340729515 \h </w:instrText>
        </w:r>
        <w:r w:rsidR="003C346F">
          <w:rPr>
            <w:noProof/>
            <w:webHidden/>
          </w:rPr>
        </w:r>
        <w:r w:rsidR="003C346F">
          <w:rPr>
            <w:noProof/>
            <w:webHidden/>
          </w:rPr>
          <w:fldChar w:fldCharType="separate"/>
        </w:r>
        <w:r w:rsidR="004D5D8F">
          <w:rPr>
            <w:noProof/>
            <w:webHidden/>
          </w:rPr>
          <w:t>23</w:t>
        </w:r>
        <w:r w:rsidR="003C346F">
          <w:rPr>
            <w:noProof/>
            <w:webHidden/>
          </w:rPr>
          <w:fldChar w:fldCharType="end"/>
        </w:r>
      </w:hyperlink>
    </w:p>
    <w:p w:rsidR="003C346F" w:rsidRDefault="00E7183E">
      <w:pPr>
        <w:pStyle w:val="TOC2"/>
        <w:rPr>
          <w:rStyle w:val="Hyperlink"/>
          <w:noProof/>
        </w:rPr>
        <w:sectPr w:rsidR="003C346F" w:rsidSect="003C346F">
          <w:type w:val="continuous"/>
          <w:pgSz w:w="12240" w:h="15840" w:code="1"/>
          <w:pgMar w:top="1166" w:right="720" w:bottom="720" w:left="720" w:header="432" w:footer="288" w:gutter="0"/>
          <w:cols w:num="2" w:space="360"/>
          <w:docGrid w:linePitch="360"/>
        </w:sectPr>
      </w:pPr>
      <w:hyperlink w:anchor="_Toc340729516" w:history="1">
        <w:r w:rsidR="003C346F" w:rsidRPr="00A14A63">
          <w:rPr>
            <w:rStyle w:val="Hyperlink"/>
            <w:noProof/>
          </w:rPr>
          <w:t>Windows Server 2012 Essentials</w:t>
        </w:r>
        <w:r w:rsidR="003C346F">
          <w:rPr>
            <w:noProof/>
            <w:webHidden/>
          </w:rPr>
          <w:tab/>
        </w:r>
        <w:r w:rsidR="003C346F">
          <w:rPr>
            <w:noProof/>
            <w:webHidden/>
          </w:rPr>
          <w:fldChar w:fldCharType="begin"/>
        </w:r>
        <w:r w:rsidR="003C346F">
          <w:rPr>
            <w:noProof/>
            <w:webHidden/>
          </w:rPr>
          <w:instrText xml:space="preserve"> PAGEREF _Toc340729516 \h </w:instrText>
        </w:r>
        <w:r w:rsidR="003C346F">
          <w:rPr>
            <w:noProof/>
            <w:webHidden/>
          </w:rPr>
        </w:r>
        <w:r w:rsidR="003C346F">
          <w:rPr>
            <w:noProof/>
            <w:webHidden/>
          </w:rPr>
          <w:fldChar w:fldCharType="separate"/>
        </w:r>
        <w:r w:rsidR="004D5D8F">
          <w:rPr>
            <w:noProof/>
            <w:webHidden/>
          </w:rPr>
          <w:t>24</w:t>
        </w:r>
        <w:r w:rsidR="003C346F">
          <w:rPr>
            <w:noProof/>
            <w:webHidden/>
          </w:rPr>
          <w:fldChar w:fldCharType="end"/>
        </w:r>
      </w:hyperlink>
    </w:p>
    <w:p w:rsidR="003C346F" w:rsidRDefault="003C346F">
      <w:pPr>
        <w:pStyle w:val="TOC2"/>
        <w:rPr>
          <w:rFonts w:asciiTheme="minorHAnsi" w:eastAsiaTheme="minorEastAsia" w:hAnsiTheme="minorHAnsi" w:cstheme="minorBidi"/>
          <w:noProof/>
          <w:color w:val="auto"/>
          <w:sz w:val="22"/>
          <w:lang w:eastAsia="zh-CN"/>
        </w:rPr>
      </w:pPr>
    </w:p>
    <w:p w:rsidR="005E0251" w:rsidRPr="00265BAB" w:rsidRDefault="00C0505F" w:rsidP="00521781">
      <w:pPr>
        <w:pStyle w:val="TOC2"/>
      </w:pPr>
      <w:r>
        <w:fldChar w:fldCharType="end"/>
      </w:r>
    </w:p>
    <w:p w:rsidR="000A570B" w:rsidRPr="00C44F5C" w:rsidRDefault="000A570B" w:rsidP="000A570B">
      <w:pPr>
        <w:pStyle w:val="PURHeading1"/>
        <w:rPr>
          <w:lang w:val="es-ES"/>
        </w:rPr>
      </w:pPr>
      <w:bookmarkStart w:id="33" w:name="General_Terms"/>
      <w:bookmarkEnd w:id="33"/>
      <w:r w:rsidRPr="00C44F5C">
        <w:rPr>
          <w:lang w:val="es-ES"/>
        </w:rPr>
        <w:t xml:space="preserve">Términos Generales </w:t>
      </w:r>
    </w:p>
    <w:p w:rsidR="000A570B" w:rsidRPr="00C44F5C" w:rsidRDefault="000A570B" w:rsidP="000A570B">
      <w:pPr>
        <w:pStyle w:val="PURHeading2"/>
        <w:rPr>
          <w:lang w:val="es-ES"/>
        </w:rPr>
      </w:pPr>
      <w:r w:rsidRPr="00C44F5C">
        <w:rPr>
          <w:lang w:val="es-ES"/>
        </w:rPr>
        <w:t>Cesión de licencia para un servidor</w:t>
      </w:r>
    </w:p>
    <w:p w:rsidR="000A570B" w:rsidRPr="00C44F5C" w:rsidRDefault="000A570B" w:rsidP="000A570B">
      <w:pPr>
        <w:pStyle w:val="PURBody"/>
        <w:rPr>
          <w:lang w:val="es-ES"/>
        </w:rPr>
      </w:pPr>
      <w:r w:rsidRPr="00C44F5C">
        <w:rPr>
          <w:lang w:val="es-ES"/>
        </w:rPr>
        <w:t>Antes de ejecutar en un servidor instancias del software de servidor, debe determinar el número necesario de licencias y asignar dichas licencias al servidor, tal como se describe a continuación.</w:t>
      </w:r>
      <w:r w:rsidR="00C13856" w:rsidRPr="00C44F5C">
        <w:rPr>
          <w:lang w:val="es-ES"/>
        </w:rPr>
        <w:t xml:space="preserve"> </w:t>
      </w:r>
    </w:p>
    <w:p w:rsidR="000A570B" w:rsidRPr="00C44F5C" w:rsidRDefault="000A570B" w:rsidP="000A570B">
      <w:pPr>
        <w:pStyle w:val="PURBlueStrong"/>
        <w:rPr>
          <w:lang w:val="es-ES"/>
        </w:rPr>
      </w:pPr>
      <w:r w:rsidRPr="00C44F5C">
        <w:rPr>
          <w:lang w:val="es-ES"/>
        </w:rPr>
        <w:t>Determinación del número de licencias necesarias</w:t>
      </w:r>
    </w:p>
    <w:p w:rsidR="000A570B" w:rsidRPr="00C44F5C" w:rsidRDefault="000A570B" w:rsidP="00844CB9">
      <w:pPr>
        <w:pStyle w:val="PURBody-Indented"/>
        <w:rPr>
          <w:lang w:val="es-ES"/>
        </w:rPr>
      </w:pPr>
      <w:r w:rsidRPr="00C44F5C">
        <w:rPr>
          <w:lang w:val="es-ES"/>
        </w:rPr>
        <w:t>El número de licencias requeridas se basa en el número total de procesadores físicos en el servidor (como se describe en la</w:t>
      </w:r>
      <w:r w:rsidR="00844CB9" w:rsidRPr="00C44F5C">
        <w:rPr>
          <w:lang w:val="es-ES"/>
        </w:rPr>
        <w:t> </w:t>
      </w:r>
      <w:r w:rsidRPr="00C44F5C">
        <w:rPr>
          <w:lang w:val="es-ES"/>
        </w:rPr>
        <w:t>Opción 1 a continuación) o el número de procesadores físicos y virtuales utilizados (como se describe en la Opción 2 a continuación). Para las ediciones Enterprise del software, puede seguir cualquier opción. Para todas las otras ediciones del software, debe seguir la Opción 2.</w:t>
      </w:r>
    </w:p>
    <w:p w:rsidR="000A570B" w:rsidRPr="00C44F5C" w:rsidRDefault="000A570B" w:rsidP="000A570B">
      <w:pPr>
        <w:pStyle w:val="PURBody-Indented"/>
        <w:rPr>
          <w:lang w:val="es-ES"/>
        </w:rPr>
      </w:pPr>
      <w:r w:rsidRPr="00C44F5C">
        <w:rPr>
          <w:rStyle w:val="Strong"/>
          <w:lang w:val="es-ES"/>
        </w:rPr>
        <w:t xml:space="preserve">Opción 1: Virtualización ilimitada: </w:t>
      </w:r>
      <w:r w:rsidRPr="00C44F5C">
        <w:rPr>
          <w:lang w:val="es-ES"/>
        </w:rPr>
        <w:t>Bajo esta opción, la cantidad de licencias necesarias para un servidor es igual a la suma total de procesadores físicos en ese servidor.</w:t>
      </w:r>
      <w:r w:rsidR="00C13856" w:rsidRPr="00C44F5C">
        <w:rPr>
          <w:lang w:val="es-ES"/>
        </w:rPr>
        <w:t xml:space="preserve"> </w:t>
      </w:r>
      <w:r w:rsidRPr="00C44F5C">
        <w:rPr>
          <w:lang w:val="es-ES"/>
        </w:rPr>
        <w:t>Contar y asignar licencias de software según esta opción le permite ejecutar el software de servidor en un entorno de sistema operativo (u OSE) físico y una cantidad ilimitada de entornos de sistema operativo virtuales, independientemente del número de procesadores físicos y virtuales que se utilicen.</w:t>
      </w:r>
      <w:r w:rsidR="00C13856" w:rsidRPr="00C44F5C">
        <w:rPr>
          <w:lang w:val="es-ES"/>
        </w:rPr>
        <w:t xml:space="preserve"> </w:t>
      </w:r>
      <w:r w:rsidRPr="00C44F5C">
        <w:rPr>
          <w:lang w:val="es-ES"/>
        </w:rPr>
        <w:t>Esta opción solo está disponible para las ediciones Enterprise del software.</w:t>
      </w:r>
    </w:p>
    <w:p w:rsidR="000A570B" w:rsidRPr="00C44F5C" w:rsidRDefault="000A570B" w:rsidP="008468E1">
      <w:pPr>
        <w:pStyle w:val="PURBody-Indented"/>
        <w:rPr>
          <w:lang w:val="es-ES"/>
        </w:rPr>
      </w:pPr>
      <w:r w:rsidRPr="00C44F5C">
        <w:rPr>
          <w:rStyle w:val="Strong"/>
          <w:lang w:val="es-ES"/>
        </w:rPr>
        <w:t>Opción 2: Licencias basadas en los procesadores utilizados</w:t>
      </w:r>
      <w:r w:rsidRPr="00C44F5C">
        <w:rPr>
          <w:b/>
          <w:lang w:val="es-ES"/>
        </w:rPr>
        <w:t>:</w:t>
      </w:r>
      <w:r w:rsidRPr="00C44F5C">
        <w:rPr>
          <w:lang w:val="es-ES"/>
        </w:rPr>
        <w:t xml:space="preserve"> Bajo esta opción, la cantidad total de licencias de necesarias para</w:t>
      </w:r>
      <w:r w:rsidR="00B640F9" w:rsidRPr="00C44F5C">
        <w:rPr>
          <w:lang w:val="es-ES"/>
        </w:rPr>
        <w:t> </w:t>
      </w:r>
      <w:r w:rsidRPr="00C44F5C">
        <w:rPr>
          <w:lang w:val="es-ES"/>
        </w:rPr>
        <w:t>un servidor es igual a la suma de licencias necesarias según los puntos (a) y (b) a continuación.</w:t>
      </w:r>
      <w:r w:rsidR="00C13856" w:rsidRPr="00C44F5C">
        <w:rPr>
          <w:lang w:val="es-ES"/>
        </w:rPr>
        <w:t xml:space="preserve"> </w:t>
      </w:r>
      <w:r w:rsidRPr="00C44F5C">
        <w:rPr>
          <w:lang w:val="es-ES"/>
        </w:rPr>
        <w:t>Ésta es la única opción a su</w:t>
      </w:r>
      <w:r w:rsidR="008468E1" w:rsidRPr="00C44F5C">
        <w:rPr>
          <w:lang w:val="es-ES"/>
        </w:rPr>
        <w:t> </w:t>
      </w:r>
      <w:r w:rsidRPr="00C44F5C">
        <w:rPr>
          <w:lang w:val="es-ES"/>
        </w:rPr>
        <w:t>disposición para las ediciones que no sean Enterprise.</w:t>
      </w:r>
    </w:p>
    <w:p w:rsidR="000A570B" w:rsidRPr="00C44F5C" w:rsidRDefault="000A570B" w:rsidP="00830DCA">
      <w:pPr>
        <w:pStyle w:val="PURBullet-Indented"/>
        <w:numPr>
          <w:ilvl w:val="0"/>
          <w:numId w:val="15"/>
        </w:numPr>
        <w:rPr>
          <w:lang w:val="es-ES"/>
        </w:rPr>
      </w:pPr>
      <w:r w:rsidRPr="00C44F5C">
        <w:rPr>
          <w:lang w:val="es-ES"/>
        </w:rPr>
        <w:t>Para ejecutar instancias del software de servidor en el OSE físico de un servidor, necesita una licencia para cada procesador físico que utilice el OSE.</w:t>
      </w:r>
    </w:p>
    <w:p w:rsidR="000A570B" w:rsidRPr="00C44F5C" w:rsidRDefault="000A570B" w:rsidP="00830DCA">
      <w:pPr>
        <w:pStyle w:val="PURBullet-Indented"/>
        <w:numPr>
          <w:ilvl w:val="0"/>
          <w:numId w:val="15"/>
        </w:numPr>
        <w:rPr>
          <w:lang w:val="es-ES"/>
        </w:rPr>
      </w:pPr>
      <w:r w:rsidRPr="00C44F5C">
        <w:rPr>
          <w:lang w:val="es-ES"/>
        </w:rPr>
        <w:t>Para ejecutar instancias del software de servidor en los OSEs virtuales de un servidor, necesita una licencia para cada procesador virtual* que utilice cada uno de los OSEs virtuales.</w:t>
      </w:r>
      <w:r w:rsidR="00C13856" w:rsidRPr="00C44F5C">
        <w:rPr>
          <w:lang w:val="es-ES"/>
        </w:rPr>
        <w:t xml:space="preserve"> </w:t>
      </w:r>
      <w:r w:rsidRPr="00C44F5C">
        <w:rPr>
          <w:lang w:val="es-ES"/>
        </w:rPr>
        <w:t>Si un OSE virtual utiliza una fracción de un procesador virtual, dicha fracción contará como un procesador virtual completo.</w:t>
      </w:r>
    </w:p>
    <w:p w:rsidR="000A570B" w:rsidRPr="00C44F5C" w:rsidRDefault="000A570B" w:rsidP="00FD6A20">
      <w:pPr>
        <w:pStyle w:val="PURBody-Indented"/>
        <w:rPr>
          <w:lang w:val="es-ES"/>
        </w:rPr>
      </w:pPr>
      <w:r w:rsidRPr="00C44F5C">
        <w:rPr>
          <w:lang w:val="es-ES"/>
        </w:rPr>
        <w:t>*Un procesador virtual es el que se incluye en un sistema de hardware virtual (o emulado de cualquier otro modo).</w:t>
      </w:r>
      <w:r w:rsidR="00C13856" w:rsidRPr="00C44F5C">
        <w:rPr>
          <w:lang w:val="es-ES"/>
        </w:rPr>
        <w:t xml:space="preserve"> </w:t>
      </w:r>
      <w:r w:rsidRPr="00C44F5C">
        <w:rPr>
          <w:lang w:val="es-ES"/>
        </w:rPr>
        <w:t>Los OSEs virtuales utilizan procesadores virtuales.</w:t>
      </w:r>
      <w:r w:rsidR="00C13856" w:rsidRPr="00C44F5C">
        <w:rPr>
          <w:lang w:val="es-ES"/>
        </w:rPr>
        <w:t xml:space="preserve"> </w:t>
      </w:r>
      <w:r w:rsidRPr="00C44F5C">
        <w:rPr>
          <w:lang w:val="es-ES"/>
        </w:rPr>
        <w:t>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w:t>
      </w:r>
      <w:r w:rsidR="00FD6A20" w:rsidRPr="00C44F5C">
        <w:rPr>
          <w:lang w:val="es-ES"/>
        </w:rPr>
        <w:t> </w:t>
      </w:r>
      <w:r w:rsidRPr="00C44F5C">
        <w:rPr>
          <w:lang w:val="es-ES"/>
        </w:rPr>
        <w:t>la</w:t>
      </w:r>
      <w:r w:rsidR="00FD6A20" w:rsidRPr="00C44F5C">
        <w:rPr>
          <w:lang w:val="es-ES"/>
        </w:rPr>
        <w:t> </w:t>
      </w:r>
      <w:r w:rsidRPr="00C44F5C">
        <w:rPr>
          <w:lang w:val="es-ES"/>
        </w:rPr>
        <w:t>suma de A) y B), según las descripciones siguientes:</w:t>
      </w:r>
    </w:p>
    <w:p w:rsidR="000A570B" w:rsidRPr="00C44F5C" w:rsidRDefault="008D3F5A" w:rsidP="000A570B">
      <w:pPr>
        <w:pStyle w:val="PURBody-Indented"/>
        <w:ind w:left="720"/>
        <w:rPr>
          <w:lang w:val="es-ES"/>
        </w:rPr>
      </w:pPr>
      <w:r w:rsidRPr="00C44F5C">
        <w:rPr>
          <w:lang w:val="es-ES"/>
        </w:rPr>
        <w:t xml:space="preserve">A) una licencia por cada procesador lógico X que los OSEs virtuales utilizan </w:t>
      </w:r>
    </w:p>
    <w:p w:rsidR="000A570B" w:rsidRPr="00C44F5C" w:rsidRDefault="008D3F5A" w:rsidP="000A570B">
      <w:pPr>
        <w:pStyle w:val="PURBody-Indented"/>
        <w:ind w:left="720"/>
        <w:rPr>
          <w:lang w:val="es-ES"/>
        </w:rPr>
      </w:pPr>
      <w:r w:rsidRPr="00C44F5C">
        <w:rPr>
          <w:lang w:val="es-ES"/>
        </w:rPr>
        <w:t>B) una licencia si la cantidad de procesadores lógicos que utiliza no es un número entero múltiplo de X</w:t>
      </w:r>
    </w:p>
    <w:p w:rsidR="000A570B" w:rsidRPr="00C44F5C" w:rsidRDefault="00C13856" w:rsidP="00FD6A20">
      <w:pPr>
        <w:pStyle w:val="PURBody-Indented"/>
        <w:rPr>
          <w:lang w:val="es-ES"/>
        </w:rPr>
      </w:pPr>
      <w:r w:rsidRPr="00C44F5C">
        <w:rPr>
          <w:lang w:val="es-ES"/>
        </w:rPr>
        <w:t>“</w:t>
      </w:r>
      <w:r w:rsidR="000A570B" w:rsidRPr="00C44F5C">
        <w:rPr>
          <w:lang w:val="es-ES"/>
        </w:rPr>
        <w:t>X</w:t>
      </w:r>
      <w:r w:rsidRPr="00C44F5C">
        <w:rPr>
          <w:lang w:val="es-ES"/>
        </w:rPr>
        <w:t>”</w:t>
      </w:r>
      <w:r w:rsidR="000A570B" w:rsidRPr="00C44F5C">
        <w:rPr>
          <w:lang w:val="es-ES"/>
        </w:rPr>
        <w:t>, como se utiliza anteriormente, es igual a la cantidad de núcleos, o cuando es pertinente, a la cantidad de subprocesos en cada</w:t>
      </w:r>
      <w:r w:rsidR="00FD6A20" w:rsidRPr="00C44F5C">
        <w:rPr>
          <w:lang w:val="es-ES"/>
        </w:rPr>
        <w:t> </w:t>
      </w:r>
      <w:r w:rsidR="000A570B" w:rsidRPr="00C44F5C">
        <w:rPr>
          <w:lang w:val="es-ES"/>
        </w:rPr>
        <w:t>procesador físico.</w:t>
      </w:r>
    </w:p>
    <w:p w:rsidR="000A570B" w:rsidRPr="00C44F5C" w:rsidRDefault="000A570B" w:rsidP="000A570B">
      <w:pPr>
        <w:pStyle w:val="PURHeading2"/>
        <w:rPr>
          <w:lang w:val="es-ES"/>
        </w:rPr>
      </w:pPr>
      <w:r w:rsidRPr="00C44F5C">
        <w:rPr>
          <w:lang w:val="es-ES"/>
        </w:rPr>
        <w:t>Asignación del número de licencias necesario para el servidor</w:t>
      </w:r>
    </w:p>
    <w:p w:rsidR="000A570B" w:rsidRPr="00C44F5C" w:rsidRDefault="000A570B" w:rsidP="000A570B">
      <w:pPr>
        <w:pStyle w:val="PURBody-Indented"/>
        <w:rPr>
          <w:lang w:val="es-ES"/>
        </w:rPr>
      </w:pPr>
      <w:r w:rsidRPr="00C44F5C">
        <w:rPr>
          <w:lang w:val="es-ES"/>
        </w:rPr>
        <w:t>Después de determinar el número de licencias necesarias para un servidor, se debe ceder dicho número de licencias a dicho servidor.</w:t>
      </w:r>
      <w:r w:rsidR="00C13856" w:rsidRPr="00C44F5C">
        <w:rPr>
          <w:lang w:val="es-ES"/>
        </w:rPr>
        <w:t xml:space="preserve"> </w:t>
      </w:r>
      <w:r w:rsidRPr="00C44F5C">
        <w:rPr>
          <w:lang w:val="es-ES"/>
        </w:rPr>
        <w:t>Tal servidor será el servidor con licencia para todas esas licencias. No podrá ceder la misma licencia a más de un servidor.</w:t>
      </w:r>
      <w:r w:rsidR="00C13856" w:rsidRPr="00C44F5C">
        <w:rPr>
          <w:lang w:val="es-ES"/>
        </w:rPr>
        <w:t xml:space="preserve"> </w:t>
      </w:r>
      <w:r w:rsidRPr="00C44F5C">
        <w:rPr>
          <w:lang w:val="es-ES"/>
        </w:rPr>
        <w:t>Una partición o división de hardware se considera un servidor independiente.</w:t>
      </w:r>
    </w:p>
    <w:p w:rsidR="000A570B" w:rsidRPr="00C44F5C" w:rsidRDefault="000A570B" w:rsidP="00710579">
      <w:pPr>
        <w:pStyle w:val="PURBody-Indented"/>
        <w:rPr>
          <w:lang w:val="es-ES"/>
        </w:rPr>
      </w:pPr>
      <w:r w:rsidRPr="00C44F5C">
        <w:rPr>
          <w:lang w:val="es-ES"/>
        </w:rPr>
        <w:lastRenderedPageBreak/>
        <w:t xml:space="preserve">Puede reasignar una licencia de software, pero siempre que hayan transcurrido al menos 30 días desde la última asignación. </w:t>
      </w:r>
      <w:r w:rsidRPr="00C44F5C">
        <w:rPr>
          <w:rFonts w:cs="Arial"/>
          <w:szCs w:val="18"/>
          <w:lang w:val="es-ES"/>
        </w:rPr>
        <w:t>Puede reasignar una licencia antes de este plazo si retira el servidor licenciado por causa de un fallo de hardware permanente.</w:t>
      </w:r>
      <w:r w:rsidR="00C13856" w:rsidRPr="00C44F5C">
        <w:rPr>
          <w:rFonts w:cs="Arial"/>
          <w:szCs w:val="18"/>
          <w:lang w:val="es-ES"/>
        </w:rPr>
        <w:t xml:space="preserve"> </w:t>
      </w:r>
      <w:r w:rsidRPr="00C44F5C">
        <w:rPr>
          <w:rFonts w:cs="Arial"/>
          <w:szCs w:val="18"/>
          <w:lang w:val="es-ES"/>
        </w:rPr>
        <w:t>Si</w:t>
      </w:r>
      <w:r w:rsidR="00710579" w:rsidRPr="00C44F5C">
        <w:rPr>
          <w:rFonts w:cs="Arial"/>
          <w:szCs w:val="18"/>
          <w:lang w:val="es-ES"/>
        </w:rPr>
        <w:t> </w:t>
      </w:r>
      <w:r w:rsidRPr="00C44F5C">
        <w:rPr>
          <w:rFonts w:cs="Arial"/>
          <w:szCs w:val="18"/>
          <w:lang w:val="es-ES"/>
        </w:rPr>
        <w:t>reasigna una licencia, el servidor al que la reasigne se convierte en el nuevo servidor licenciado para dicha licencia.</w:t>
      </w:r>
    </w:p>
    <w:p w:rsidR="000A570B" w:rsidRPr="00C44F5C" w:rsidRDefault="000A570B" w:rsidP="000A570B">
      <w:pPr>
        <w:pStyle w:val="PURHeading2"/>
        <w:rPr>
          <w:lang w:val="es-ES"/>
        </w:rPr>
      </w:pPr>
      <w:r w:rsidRPr="00C44F5C">
        <w:rPr>
          <w:lang w:val="es-ES"/>
        </w:rPr>
        <w:t>Ejecución de instancias del software de servidor</w:t>
      </w:r>
    </w:p>
    <w:p w:rsidR="000A570B" w:rsidRPr="00C44F5C" w:rsidRDefault="000A570B" w:rsidP="000A570B">
      <w:pPr>
        <w:pStyle w:val="PURBody-Indented"/>
        <w:rPr>
          <w:lang w:val="es-ES"/>
        </w:rPr>
      </w:pPr>
      <w:r w:rsidRPr="00C44F5C">
        <w:rPr>
          <w:lang w:val="es-ES"/>
        </w:rPr>
        <w:t>El derecho a ejecutar el software depende de la opción utilizada para determinar el número de licencias necesarias.</w:t>
      </w:r>
    </w:p>
    <w:p w:rsidR="000A570B" w:rsidRPr="00C44F5C" w:rsidRDefault="000A570B" w:rsidP="00815CCD">
      <w:pPr>
        <w:pStyle w:val="PURBody-Indented"/>
        <w:rPr>
          <w:lang w:val="es-ES"/>
        </w:rPr>
      </w:pPr>
      <w:r w:rsidRPr="00C44F5C">
        <w:rPr>
          <w:rStyle w:val="Strong"/>
          <w:lang w:val="es-ES"/>
        </w:rPr>
        <w:t>Opción 1: Virtualización ilimitada</w:t>
      </w:r>
      <w:r w:rsidRPr="00C44F5C">
        <w:rPr>
          <w:b/>
          <w:lang w:val="es-ES"/>
        </w:rPr>
        <w:t>:</w:t>
      </w:r>
      <w:r w:rsidRPr="00C44F5C">
        <w:rPr>
          <w:lang w:val="es-ES"/>
        </w:rPr>
        <w:t xml:space="preserve"> Si asigna licencias a un servidor en cantidad igual al número total de procesadores físicos en</w:t>
      </w:r>
      <w:r w:rsidR="00815CCD" w:rsidRPr="00C44F5C">
        <w:rPr>
          <w:lang w:val="es-ES"/>
        </w:rPr>
        <w:t> </w:t>
      </w:r>
      <w:r w:rsidRPr="00C44F5C">
        <w:rPr>
          <w:lang w:val="es-ES"/>
        </w:rPr>
        <w:t>el servidor:</w:t>
      </w:r>
    </w:p>
    <w:p w:rsidR="000A570B" w:rsidRPr="00C44F5C" w:rsidRDefault="000A570B" w:rsidP="00EC27E9">
      <w:pPr>
        <w:pStyle w:val="PURBullet-Indented"/>
        <w:rPr>
          <w:lang w:val="es-ES"/>
        </w:rPr>
      </w:pPr>
      <w:r w:rsidRPr="00C44F5C">
        <w:rPr>
          <w:lang w:val="es-ES"/>
        </w:rPr>
        <w:t>Puede ejecutar en cualquier momento cualquier número de instancias del software de servidor en un OSE físico y en cualquier número de OSEs virtuales en dicho servidor.</w:t>
      </w:r>
    </w:p>
    <w:p w:rsidR="000A570B" w:rsidRPr="00C44F5C" w:rsidRDefault="000A570B" w:rsidP="00EC27E9">
      <w:pPr>
        <w:pStyle w:val="PURBullet-Indented"/>
        <w:rPr>
          <w:lang w:val="es-ES"/>
        </w:rPr>
      </w:pPr>
      <w:r w:rsidRPr="00C44F5C">
        <w:rPr>
          <w:lang w:val="es-ES"/>
        </w:rPr>
        <w:t>No necesitará licencia para los procesadores virtuales.</w:t>
      </w:r>
    </w:p>
    <w:p w:rsidR="000A570B" w:rsidRPr="00C44F5C" w:rsidRDefault="000A570B" w:rsidP="00212440">
      <w:pPr>
        <w:pStyle w:val="PURBody-Indented"/>
        <w:rPr>
          <w:lang w:val="es-ES"/>
        </w:rPr>
      </w:pPr>
      <w:r w:rsidRPr="00C44F5C">
        <w:rPr>
          <w:rStyle w:val="Strong"/>
          <w:lang w:val="es-ES"/>
        </w:rPr>
        <w:t xml:space="preserve">Opción 2: Licencias basadas en los procesadores utilizados: </w:t>
      </w:r>
      <w:r w:rsidRPr="00C44F5C">
        <w:rPr>
          <w:lang w:val="es-ES"/>
        </w:rPr>
        <w:t>Puede ejecutar en cualquier momento cualquier número de</w:t>
      </w:r>
      <w:r w:rsidR="00212440" w:rsidRPr="00C44F5C">
        <w:rPr>
          <w:lang w:val="es-ES"/>
        </w:rPr>
        <w:t> </w:t>
      </w:r>
      <w:r w:rsidRPr="00C44F5C">
        <w:rPr>
          <w:lang w:val="es-ES"/>
        </w:rPr>
        <w:t>instancias del software de servidor en OSEs físicos y virtuales en el servidor licenciado.</w:t>
      </w:r>
      <w:r w:rsidR="00C13856" w:rsidRPr="00C44F5C">
        <w:rPr>
          <w:lang w:val="es-ES"/>
        </w:rPr>
        <w:t xml:space="preserve"> </w:t>
      </w:r>
      <w:r w:rsidRPr="00C44F5C">
        <w:rPr>
          <w:lang w:val="es-ES"/>
        </w:rPr>
        <w:t>Sin embargo, el número total de procesadores físicos y virtuales utilizados por esos OSEs no podrá exceder del número de licencias de cedidas a ese servidor.</w:t>
      </w:r>
    </w:p>
    <w:p w:rsidR="000A570B" w:rsidRPr="00C44F5C" w:rsidRDefault="000A570B" w:rsidP="000A570B">
      <w:pPr>
        <w:pStyle w:val="PURHeading2"/>
        <w:rPr>
          <w:lang w:val="es-ES"/>
        </w:rPr>
      </w:pPr>
      <w:r w:rsidRPr="00C44F5C">
        <w:rPr>
          <w:lang w:val="es-ES"/>
        </w:rPr>
        <w:t>Ejecución de instancias del software de cliente</w:t>
      </w:r>
    </w:p>
    <w:p w:rsidR="000A570B" w:rsidRPr="00C44F5C" w:rsidRDefault="000A570B" w:rsidP="005E4279">
      <w:pPr>
        <w:pStyle w:val="PURBody-Indented"/>
        <w:rPr>
          <w:lang w:val="es-ES"/>
        </w:rPr>
      </w:pPr>
      <w:r w:rsidRPr="00C44F5C">
        <w:rPr>
          <w:lang w:val="es-ES"/>
        </w:rPr>
        <w:t xml:space="preserve">Puede ejecutar o utilizar de otra manera la cantidad necesaria de instancias del software de cliente que se indican en </w:t>
      </w:r>
      <w:hyperlink w:anchor="Appendix1" w:history="1">
        <w:r w:rsidRPr="00C44F5C">
          <w:rPr>
            <w:rStyle w:val="Hyperlink"/>
            <w:lang w:val="es-ES"/>
          </w:rPr>
          <w:t>Anexo 1</w:t>
        </w:r>
      </w:hyperlink>
      <w:r w:rsidRPr="00C44F5C">
        <w:rPr>
          <w:lang w:val="es-ES"/>
        </w:rPr>
        <w:t xml:space="preserve"> en</w:t>
      </w:r>
      <w:r w:rsidR="005E4279" w:rsidRPr="00C44F5C">
        <w:rPr>
          <w:lang w:val="es-ES"/>
        </w:rPr>
        <w:t> </w:t>
      </w:r>
      <w:r w:rsidRPr="00C44F5C">
        <w:rPr>
          <w:lang w:val="es-ES"/>
        </w:rPr>
        <w:t>los entornos de sistema operativo (u OSEs) virtuales o físicos de la cantidad necesaria de dispositivos de su propiedad o de su cliente. Usted y sus clientes podrán utilizar el software de cliente sólo con el software de servidor de forma directa, o indirectamente a través de otro software de cliente.</w:t>
      </w:r>
    </w:p>
    <w:p w:rsidR="000A570B" w:rsidRPr="00C44F5C" w:rsidRDefault="000A570B" w:rsidP="000A570B">
      <w:pPr>
        <w:pStyle w:val="PURHeading2"/>
        <w:rPr>
          <w:lang w:val="es-ES"/>
        </w:rPr>
      </w:pPr>
      <w:r w:rsidRPr="00C44F5C">
        <w:rPr>
          <w:lang w:val="es-ES"/>
        </w:rPr>
        <w:t>Creación y almacenamiento de instancias en los servidores o en los soportes físicos de almacenamiento</w:t>
      </w:r>
    </w:p>
    <w:p w:rsidR="000A570B" w:rsidRPr="00C44F5C" w:rsidRDefault="000A570B" w:rsidP="000A570B">
      <w:pPr>
        <w:pStyle w:val="PURBody-Indented"/>
        <w:rPr>
          <w:lang w:val="es-ES"/>
        </w:rPr>
      </w:pPr>
      <w:r w:rsidRPr="00C44F5C">
        <w:rPr>
          <w:lang w:val="es-ES"/>
        </w:rPr>
        <w:t>A continuación se describen los derechos adicionales de los que dispone para cada licencia que adquiera.</w:t>
      </w:r>
    </w:p>
    <w:p w:rsidR="000A570B" w:rsidRPr="00C44F5C" w:rsidRDefault="000A570B" w:rsidP="00EC27E9">
      <w:pPr>
        <w:pStyle w:val="PURBullet-Indented"/>
        <w:rPr>
          <w:lang w:val="es-ES"/>
        </w:rPr>
      </w:pPr>
      <w:r w:rsidRPr="00C44F5C">
        <w:rPr>
          <w:lang w:val="es-ES"/>
        </w:rPr>
        <w:t>Puede crear la cantidad necesaria de instancias del software de servidor y de cliente.</w:t>
      </w:r>
    </w:p>
    <w:p w:rsidR="000A570B" w:rsidRPr="00C44F5C" w:rsidRDefault="000A570B" w:rsidP="00EC27E9">
      <w:pPr>
        <w:pStyle w:val="PURBullet-Indented"/>
        <w:rPr>
          <w:lang w:val="es-ES"/>
        </w:rPr>
      </w:pPr>
      <w:r w:rsidRPr="00C44F5C">
        <w:rPr>
          <w:lang w:val="es-ES"/>
        </w:rPr>
        <w:t>Puede guardar las instancias del software de servidor y del cliente en cualquiera de los servidores o soportes físicos de almacenamiento.</w:t>
      </w:r>
    </w:p>
    <w:p w:rsidR="000A570B" w:rsidRPr="00C44F5C" w:rsidRDefault="000A570B" w:rsidP="009C0F5B">
      <w:pPr>
        <w:pStyle w:val="PURBullet-Indented"/>
        <w:rPr>
          <w:lang w:val="es-ES"/>
        </w:rPr>
      </w:pPr>
      <w:r w:rsidRPr="00C44F5C">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9C0F5B" w:rsidRPr="00C44F5C">
        <w:rPr>
          <w:lang w:val="es-ES"/>
        </w:rPr>
        <w:t> </w:t>
      </w:r>
      <w:r w:rsidRPr="00C44F5C">
        <w:rPr>
          <w:lang w:val="es-ES"/>
        </w:rPr>
        <w:t>podrá distribuir instancias a terceros).</w:t>
      </w:r>
    </w:p>
    <w:p w:rsidR="000A570B" w:rsidRPr="00C44F5C" w:rsidRDefault="000A570B" w:rsidP="000A570B">
      <w:pPr>
        <w:pStyle w:val="PURHeading2"/>
        <w:rPr>
          <w:highlight w:val="yellow"/>
          <w:lang w:val="es-ES"/>
        </w:rPr>
      </w:pPr>
      <w:r w:rsidRPr="00C44F5C">
        <w:rPr>
          <w:lang w:val="es-ES"/>
        </w:rPr>
        <w:t>Requisitos de Licencia y/o Derechos de Uso Adicionales</w:t>
      </w:r>
    </w:p>
    <w:p w:rsidR="000A570B" w:rsidRPr="00C44F5C" w:rsidRDefault="000A570B" w:rsidP="000A570B">
      <w:pPr>
        <w:pStyle w:val="PURBlueStrong"/>
        <w:rPr>
          <w:lang w:val="es-ES"/>
        </w:rPr>
      </w:pPr>
      <w:r w:rsidRPr="00C44F5C">
        <w:rPr>
          <w:lang w:val="es-ES"/>
        </w:rPr>
        <w:t>Acceso sin necesidad de Licencias de Acceso de Suscriptor (SAL)</w:t>
      </w:r>
    </w:p>
    <w:p w:rsidR="000A570B" w:rsidRPr="00C44F5C" w:rsidRDefault="000A570B" w:rsidP="000A570B">
      <w:pPr>
        <w:pStyle w:val="PURBody-Indented"/>
        <w:rPr>
          <w:lang w:val="es-ES"/>
        </w:rPr>
      </w:pPr>
      <w:r w:rsidRPr="00C44F5C">
        <w:rPr>
          <w:lang w:val="es-ES"/>
        </w:rPr>
        <w:t>No necesita tener licencias SAL para que otros dispositivos accedan a sus instancias de software de servidor.</w:t>
      </w:r>
    </w:p>
    <w:p w:rsidR="000A570B" w:rsidRPr="00C44F5C" w:rsidRDefault="000A570B" w:rsidP="000A570B">
      <w:pPr>
        <w:pStyle w:val="PURBlueStrong"/>
        <w:rPr>
          <w:lang w:val="es-ES"/>
        </w:rPr>
      </w:pPr>
      <w:r w:rsidRPr="00C44F5C">
        <w:rPr>
          <w:lang w:val="es-ES"/>
        </w:rPr>
        <w:t>Código distribuible</w:t>
      </w:r>
    </w:p>
    <w:p w:rsidR="000A570B" w:rsidRPr="00C44F5C" w:rsidRDefault="000A570B" w:rsidP="000A570B">
      <w:pPr>
        <w:pStyle w:val="PURBody-Indented"/>
        <w:rPr>
          <w:lang w:val="es-ES"/>
        </w:rPr>
      </w:pPr>
      <w:r w:rsidRPr="00C44F5C">
        <w:rPr>
          <w:lang w:val="es-ES"/>
        </w:rPr>
        <w:t>Puede utilizar el Código distribuible tal como se describe en los términos de licencia universales.</w:t>
      </w:r>
    </w:p>
    <w:p w:rsidR="000A570B" w:rsidRPr="00C44F5C" w:rsidRDefault="00400E31" w:rsidP="000A570B">
      <w:pPr>
        <w:pStyle w:val="PURBlueStrong"/>
        <w:rPr>
          <w:lang w:val="es-ES"/>
        </w:rPr>
      </w:pPr>
      <w:r w:rsidRPr="00C44F5C">
        <w:rPr>
          <w:lang w:val="es-ES"/>
        </w:rPr>
        <w:t>Módulos de System Center</w:t>
      </w:r>
    </w:p>
    <w:p w:rsidR="000A570B" w:rsidRPr="00C44F5C" w:rsidRDefault="00400E31" w:rsidP="000A570B">
      <w:pPr>
        <w:pStyle w:val="PURBody-Indented"/>
        <w:rPr>
          <w:lang w:val="es-ES"/>
        </w:rPr>
      </w:pPr>
      <w:r w:rsidRPr="00C44F5C">
        <w:rPr>
          <w:lang w:val="es-ES"/>
        </w:rPr>
        <w:t>Los términos de licencia para los productos de System Center aplicables al uso que usted haga de los Módulos de Administración, Módulos de Configuración, Módulos de Procesos y Módulos de Integración incluidos con el software.</w:t>
      </w:r>
    </w:p>
    <w:p w:rsidR="000A570B" w:rsidRPr="00C44F5C" w:rsidRDefault="000A570B" w:rsidP="000A570B">
      <w:pPr>
        <w:pStyle w:val="PURHeading2"/>
        <w:rPr>
          <w:lang w:val="es-ES"/>
        </w:rPr>
      </w:pPr>
      <w:r w:rsidRPr="00C44F5C">
        <w:rPr>
          <w:lang w:val="es-ES"/>
        </w:rPr>
        <w:t>Movilidad de Licencias en Granjas de Servidores</w:t>
      </w:r>
    </w:p>
    <w:p w:rsidR="000A570B" w:rsidRPr="00C44F5C" w:rsidRDefault="000A570B" w:rsidP="000A570B">
      <w:pPr>
        <w:pStyle w:val="PURBody-Indented"/>
        <w:rPr>
          <w:lang w:val="es-ES"/>
        </w:rPr>
      </w:pPr>
      <w:r w:rsidRPr="00C44F5C">
        <w:rPr>
          <w:lang w:val="es-ES"/>
        </w:rPr>
        <w:t>Nota: Aplicable sólo a productos que tengan Movilidad de la Licencia en Granjas de Servidores en la sección Términos de Licencia Específicos de un Producto a continuación.</w:t>
      </w:r>
    </w:p>
    <w:p w:rsidR="000A570B" w:rsidRPr="00C44F5C" w:rsidRDefault="000A570B" w:rsidP="000A570B">
      <w:pPr>
        <w:pStyle w:val="PURBlueStrong"/>
        <w:rPr>
          <w:lang w:val="es-ES"/>
        </w:rPr>
      </w:pPr>
      <w:r w:rsidRPr="00C44F5C">
        <w:rPr>
          <w:lang w:val="es-ES"/>
        </w:rPr>
        <w:t>Asignación de licencias y uso del software dentro de una granja de servidores</w:t>
      </w:r>
    </w:p>
    <w:p w:rsidR="000A570B" w:rsidRPr="00C44F5C" w:rsidRDefault="000A570B" w:rsidP="00032EA2">
      <w:pPr>
        <w:pStyle w:val="PURBody-Indented"/>
        <w:rPr>
          <w:lang w:val="es-ES"/>
        </w:rPr>
      </w:pPr>
      <w:r w:rsidRPr="00C44F5C">
        <w:rPr>
          <w:lang w:val="es-ES"/>
        </w:rPr>
        <w:t>Puede determinar el número necesario de licencias, asignar dichas licencias y utilizar el software de servidor de acuerdo con los</w:t>
      </w:r>
      <w:r w:rsidR="00032EA2" w:rsidRPr="00C44F5C">
        <w:rPr>
          <w:lang w:val="es-ES"/>
        </w:rPr>
        <w:t> </w:t>
      </w:r>
      <w:r w:rsidRPr="00C44F5C">
        <w:rPr>
          <w:lang w:val="es-ES"/>
        </w:rPr>
        <w:t>Términos Generales de Licencia.</w:t>
      </w:r>
      <w:r w:rsidR="00C13856" w:rsidRPr="00C44F5C">
        <w:rPr>
          <w:lang w:val="es-ES"/>
        </w:rPr>
        <w:t xml:space="preserve"> </w:t>
      </w:r>
      <w:r w:rsidRPr="00C44F5C">
        <w:rPr>
          <w:lang w:val="es-ES"/>
        </w:rPr>
        <w:t>De forma alternativa, puede aplicar los siguientes derechos de uso.</w:t>
      </w:r>
    </w:p>
    <w:p w:rsidR="000A570B" w:rsidRPr="00C44F5C" w:rsidRDefault="000A570B" w:rsidP="000A570B">
      <w:pPr>
        <w:pStyle w:val="PURBody-Indented"/>
        <w:rPr>
          <w:lang w:val="es-ES"/>
        </w:rPr>
      </w:pPr>
      <w:r w:rsidRPr="00C44F5C">
        <w:rPr>
          <w:rStyle w:val="Strong"/>
          <w:lang w:val="es-ES"/>
        </w:rPr>
        <w:t>Granja de Servidores.</w:t>
      </w:r>
      <w:r w:rsidRPr="00C44F5C">
        <w:rPr>
          <w:rStyle w:val="PURBlueStrongChar"/>
          <w:lang w:val="es-ES"/>
        </w:rPr>
        <w:t xml:space="preserve"> </w:t>
      </w:r>
      <w:r w:rsidRPr="00C44F5C">
        <w:rPr>
          <w:lang w:val="es-ES"/>
        </w:rPr>
        <w:t>Una granja de servidores consiste en hasta dos centros de datos cada uno de los cuales está ubicado físicamente:</w:t>
      </w:r>
    </w:p>
    <w:p w:rsidR="000A570B" w:rsidRPr="00C44F5C" w:rsidRDefault="000A570B" w:rsidP="00290FB4">
      <w:pPr>
        <w:pStyle w:val="PURBullet-Indented"/>
        <w:rPr>
          <w:lang w:val="es-ES"/>
        </w:rPr>
      </w:pPr>
      <w:r w:rsidRPr="00C44F5C">
        <w:rPr>
          <w:lang w:val="es-ES"/>
        </w:rPr>
        <w:t>en una zona horaria que esté dentro de cuatro horas de la zona horaria local de la otra (hora universal coordinada (UTC) y no</w:t>
      </w:r>
      <w:r w:rsidR="00290FB4" w:rsidRPr="00C44F5C">
        <w:rPr>
          <w:lang w:val="es-ES"/>
        </w:rPr>
        <w:t> </w:t>
      </w:r>
      <w:r w:rsidRPr="00C44F5C">
        <w:rPr>
          <w:lang w:val="es-ES"/>
        </w:rPr>
        <w:t>DST), y/o</w:t>
      </w:r>
    </w:p>
    <w:p w:rsidR="000A570B" w:rsidRPr="00C44F5C" w:rsidRDefault="000A570B" w:rsidP="00EC27E9">
      <w:pPr>
        <w:pStyle w:val="PURBullet-Indented"/>
        <w:rPr>
          <w:lang w:val="es-ES"/>
        </w:rPr>
      </w:pPr>
      <w:r w:rsidRPr="00C44F5C">
        <w:rPr>
          <w:lang w:val="es-ES"/>
        </w:rPr>
        <w:t>en la Unión Europea (UE) y/o la Asociación Europea de Libre Comercio (AELC)</w:t>
      </w:r>
      <w:r w:rsidRPr="00C44F5C">
        <w:rPr>
          <w:rFonts w:cs="Arial"/>
          <w:lang w:val="es-ES"/>
        </w:rPr>
        <w:t>.</w:t>
      </w:r>
    </w:p>
    <w:p w:rsidR="000A570B" w:rsidRPr="00C44F5C" w:rsidRDefault="000A570B" w:rsidP="00F86D92">
      <w:pPr>
        <w:pStyle w:val="PURBody-Indented"/>
        <w:rPr>
          <w:lang w:val="es-ES"/>
        </w:rPr>
      </w:pPr>
      <w:r w:rsidRPr="00C44F5C">
        <w:rPr>
          <w:lang w:val="es-ES"/>
        </w:rPr>
        <w:lastRenderedPageBreak/>
        <w:t>Cada centro de datos puede ser parte de sólo una granja de servidores. Puede reasignar un centro de datos de una granja de</w:t>
      </w:r>
      <w:r w:rsidR="00F86D92" w:rsidRPr="00C44F5C">
        <w:rPr>
          <w:lang w:val="es-ES"/>
        </w:rPr>
        <w:t> </w:t>
      </w:r>
      <w:r w:rsidRPr="00C44F5C">
        <w:rPr>
          <w:lang w:val="es-ES"/>
        </w:rPr>
        <w:t>servidores a otra, pero no en el corto plazo (por ejemplo, siempre que hayan transcurrido al menos 30 días desde la última asignación).</w:t>
      </w:r>
    </w:p>
    <w:p w:rsidR="000A570B" w:rsidRPr="00C44F5C" w:rsidRDefault="000A570B" w:rsidP="000A570B">
      <w:pPr>
        <w:pStyle w:val="PURBlueStrong"/>
        <w:rPr>
          <w:lang w:val="es-ES"/>
        </w:rPr>
      </w:pPr>
      <w:r w:rsidRPr="00C44F5C">
        <w:rPr>
          <w:lang w:val="es-ES"/>
        </w:rPr>
        <w:t>Reasignación de licencias</w:t>
      </w:r>
    </w:p>
    <w:p w:rsidR="000A570B" w:rsidRPr="00C44F5C" w:rsidRDefault="000A570B" w:rsidP="00F86D92">
      <w:pPr>
        <w:pStyle w:val="PURBody-Indented"/>
        <w:rPr>
          <w:lang w:val="es-ES"/>
        </w:rPr>
      </w:pPr>
      <w:r w:rsidRPr="00C44F5C">
        <w:rPr>
          <w:rStyle w:val="Strong"/>
          <w:lang w:val="es-ES"/>
        </w:rPr>
        <w:t xml:space="preserve">Dentro de una Granja de Servidores: </w:t>
      </w:r>
      <w:r w:rsidRPr="00C44F5C">
        <w:rPr>
          <w:lang w:val="es-ES"/>
        </w:rPr>
        <w:t>Puede reasignar las licencias a cualquier servidor ubicado dentro de la misma granja de</w:t>
      </w:r>
      <w:r w:rsidR="00F86D92" w:rsidRPr="00C44F5C">
        <w:rPr>
          <w:lang w:val="es-ES"/>
        </w:rPr>
        <w:t> </w:t>
      </w:r>
      <w:r w:rsidRPr="00C44F5C">
        <w:rPr>
          <w:lang w:val="es-ES"/>
        </w:rPr>
        <w:t>servidores tantas veces como sea necesario.</w:t>
      </w:r>
      <w:r w:rsidR="00C13856" w:rsidRPr="00C44F5C">
        <w:rPr>
          <w:lang w:val="es-ES"/>
        </w:rPr>
        <w:t xml:space="preserve"> </w:t>
      </w:r>
      <w:r w:rsidRPr="00C44F5C">
        <w:rPr>
          <w:lang w:val="es-ES"/>
        </w:rPr>
        <w:t>La prohibición de reasignar para un corto plazo no se aplica a las licencias asignadas a los servidores ubicados dentro de la misma granja de servidores.</w:t>
      </w:r>
    </w:p>
    <w:p w:rsidR="000A570B" w:rsidRPr="00C44F5C" w:rsidRDefault="000A570B" w:rsidP="00DA43B1">
      <w:pPr>
        <w:pStyle w:val="PURBody-Indented"/>
        <w:rPr>
          <w:lang w:val="es-ES"/>
        </w:rPr>
      </w:pPr>
      <w:r w:rsidRPr="00C44F5C">
        <w:rPr>
          <w:rStyle w:val="Strong"/>
          <w:lang w:val="es-ES"/>
        </w:rPr>
        <w:t xml:space="preserve">Entre Granjas de Servidores: </w:t>
      </w:r>
      <w:r w:rsidRPr="00C44F5C">
        <w:rPr>
          <w:lang w:val="es-ES"/>
        </w:rPr>
        <w:t>Puede reasignar licencias a cualesquiera servidores ubicados en diferentes granjas de servidores, pero no para un corto plazo (es decir, dentro de los 30 días siguientes a la última cesión).</w:t>
      </w:r>
    </w:p>
    <w:p w:rsidR="000A570B" w:rsidRPr="00C44F5C" w:rsidRDefault="000A570B" w:rsidP="000A570B">
      <w:pPr>
        <w:pStyle w:val="PURBlueStrong"/>
        <w:rPr>
          <w:lang w:val="es-ES"/>
        </w:rPr>
      </w:pPr>
      <w:r w:rsidRPr="00C44F5C">
        <w:rPr>
          <w:lang w:val="es-ES"/>
        </w:rPr>
        <w:t>Determinación del número de licencias necesarias</w:t>
      </w:r>
    </w:p>
    <w:p w:rsidR="000A570B" w:rsidRPr="00C44F5C" w:rsidRDefault="000A570B" w:rsidP="000A570B">
      <w:pPr>
        <w:pStyle w:val="PURBody-Indented"/>
        <w:rPr>
          <w:lang w:val="es-ES"/>
        </w:rPr>
      </w:pPr>
      <w:r w:rsidRPr="00C44F5C">
        <w:rPr>
          <w:lang w:val="es-ES"/>
        </w:rPr>
        <w:t>Aunque se establezca lo contrario en los Términos Generales de Licencia acerca de cómo contar los procesadores virtuales y físicos, necesita una cantidad de licencias igual o mayor que la cantidad de procesadores físicos en los servidores con licencia dentro de una granja de servidores que admitan o utilicen OSEs en los que se ejecutan instancias de software al mismo tiempo.</w:t>
      </w:r>
    </w:p>
    <w:p w:rsidR="000A570B" w:rsidRPr="00C44F5C" w:rsidRDefault="000A570B" w:rsidP="000A570B">
      <w:pPr>
        <w:pStyle w:val="PURBlueStrong"/>
        <w:rPr>
          <w:lang w:val="es-ES"/>
        </w:rPr>
      </w:pPr>
      <w:r w:rsidRPr="00C44F5C">
        <w:rPr>
          <w:lang w:val="es-ES"/>
        </w:rPr>
        <w:t>Ejecución de instancias del Software de Servidor en una Granja de Servidores</w:t>
      </w:r>
    </w:p>
    <w:p w:rsidR="00156D47" w:rsidRPr="00C44F5C" w:rsidRDefault="00156D47" w:rsidP="00156D47">
      <w:pPr>
        <w:pStyle w:val="PURBody-Indented"/>
        <w:rPr>
          <w:lang w:val="es-ES"/>
        </w:rPr>
      </w:pPr>
      <w:r w:rsidRPr="00C44F5C">
        <w:rPr>
          <w:b/>
          <w:lang w:val="es-ES"/>
        </w:rPr>
        <w:t>Para todo el software de servidor cubierto por Movilidad de Licencia:</w:t>
      </w:r>
      <w:r w:rsidRPr="00C44F5C">
        <w:rPr>
          <w:lang w:val="es-ES"/>
        </w:rPr>
        <w:t xml:space="preserve"> Puesto que está permitido reasignar licencias según sea necesario, siempre que se cumpla el requisito siguiente, puede ejecutar el software en cualquier número de entornos de sistema operativo (u OSEs) dentro de una granja de servidores.</w:t>
      </w:r>
      <w:r w:rsidR="00C13856" w:rsidRPr="00C44F5C">
        <w:rPr>
          <w:lang w:val="es-ES"/>
        </w:rPr>
        <w:t xml:space="preserve"> </w:t>
      </w:r>
      <w:r w:rsidRPr="00C44F5C">
        <w:rPr>
          <w:lang w:val="es-ES"/>
        </w:rPr>
        <w:t>La cantidad de procesadores físicos que admitan o utilicen entornos de sistema operativo (u OSEs) al mismo tiempo no podrá superar la cantidad de licencias asignadas a servidores dentro de la granja.</w:t>
      </w:r>
    </w:p>
    <w:p w:rsidR="000A570B" w:rsidRPr="00C44F5C" w:rsidRDefault="000A570B" w:rsidP="000A570B">
      <w:pPr>
        <w:pStyle w:val="PURBlueStrong"/>
        <w:rPr>
          <w:lang w:val="es-ES"/>
        </w:rPr>
      </w:pPr>
      <w:r w:rsidRPr="00C44F5C">
        <w:rPr>
          <w:rStyle w:val="PURBlueStrong-IndentedChar"/>
          <w:smallCaps/>
          <w:lang w:val="es-ES"/>
        </w:rPr>
        <w:t>Método Alternativo de Recuento</w:t>
      </w:r>
    </w:p>
    <w:p w:rsidR="000A570B" w:rsidRPr="00C44F5C" w:rsidRDefault="000A570B" w:rsidP="00A83D92">
      <w:pPr>
        <w:pStyle w:val="PURBody-Indented"/>
        <w:rPr>
          <w:lang w:val="es-ES"/>
        </w:rPr>
      </w:pPr>
      <w:r w:rsidRPr="00C44F5C">
        <w:rPr>
          <w:lang w:val="es-ES"/>
        </w:rPr>
        <w:t>En vez de contar el número de procesadores físicos que admiten OSEs virtuales, puede contar el número de procesadores virtuales que utilizan los OSEs virtuales en los que se ejecutan las instancias.</w:t>
      </w:r>
      <w:r w:rsidR="00C13856" w:rsidRPr="00C44F5C">
        <w:rPr>
          <w:lang w:val="es-ES"/>
        </w:rPr>
        <w:t xml:space="preserve"> </w:t>
      </w:r>
      <w:r w:rsidRPr="00C44F5C">
        <w:rPr>
          <w:lang w:val="es-ES"/>
        </w:rPr>
        <w:t>A efectos de este método de recuento, no debe tenerse en cuenta la disposición de los Términos Generales de Licencia en virtud de la cual se considera que un procesador virtual</w:t>
      </w:r>
      <w:r w:rsidR="00A83D92" w:rsidRPr="00C44F5C">
        <w:rPr>
          <w:lang w:val="es-ES"/>
        </w:rPr>
        <w:t> </w:t>
      </w:r>
      <w:r w:rsidRPr="00C44F5C">
        <w:rPr>
          <w:lang w:val="es-ES"/>
        </w:rPr>
        <w:t>tiene el mismo número de subprocesos y núcleos que cualquiera de los procesadores físicos subyacentes.</w:t>
      </w:r>
      <w:r w:rsidR="00C13856" w:rsidRPr="00C44F5C">
        <w:rPr>
          <w:lang w:val="es-ES"/>
        </w:rPr>
        <w:t xml:space="preserve"> </w:t>
      </w:r>
      <w:r w:rsidRPr="00C44F5C">
        <w:rPr>
          <w:lang w:val="es-ES"/>
        </w:rPr>
        <w:t>Debe asignar una</w:t>
      </w:r>
      <w:r w:rsidR="00A83D92" w:rsidRPr="00C44F5C">
        <w:rPr>
          <w:lang w:val="es-ES"/>
        </w:rPr>
        <w:t> </w:t>
      </w:r>
      <w:r w:rsidRPr="00C44F5C">
        <w:rPr>
          <w:lang w:val="es-ES"/>
        </w:rPr>
        <w:t>cantidad de licencias igual a la suma del mayor número de:</w:t>
      </w:r>
    </w:p>
    <w:p w:rsidR="000A570B" w:rsidRPr="00C44F5C" w:rsidRDefault="000A570B" w:rsidP="00EC27E9">
      <w:pPr>
        <w:pStyle w:val="PURBullet-Indented"/>
        <w:rPr>
          <w:lang w:val="es-ES"/>
        </w:rPr>
      </w:pPr>
      <w:r w:rsidRPr="00C44F5C">
        <w:rPr>
          <w:lang w:val="es-ES"/>
        </w:rPr>
        <w:t>procesadores virtuales en un momento dado utilizados por los OSEs virtuales donde se ejecutan instancias del software y</w:t>
      </w:r>
    </w:p>
    <w:p w:rsidR="000A570B" w:rsidRPr="00C44F5C" w:rsidRDefault="000A570B" w:rsidP="00EC27E9">
      <w:pPr>
        <w:pStyle w:val="PURBullet-Indented"/>
        <w:rPr>
          <w:lang w:val="es-ES"/>
        </w:rPr>
      </w:pPr>
      <w:r w:rsidRPr="00C44F5C">
        <w:rPr>
          <w:lang w:val="es-ES"/>
        </w:rPr>
        <w:t>procesadores físicos en un momento dado utilizados por los OSEs físicos donde se ejecutan instancias del software</w:t>
      </w:r>
    </w:p>
    <w:p w:rsidR="000A570B" w:rsidRPr="00C44F5C" w:rsidRDefault="00E7183E" w:rsidP="007E18CF">
      <w:pPr>
        <w:pStyle w:val="PURBullet"/>
        <w:numPr>
          <w:ilvl w:val="0"/>
          <w:numId w:val="0"/>
        </w:numPr>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5F6596" w:rsidP="000A570B">
      <w:pPr>
        <w:pStyle w:val="PURHeading1"/>
        <w:rPr>
          <w:lang w:val="es-ES"/>
        </w:rPr>
      </w:pPr>
      <w:r w:rsidRPr="00C44F5C">
        <w:rPr>
          <w:lang w:val="es-ES"/>
        </w:rPr>
        <w:t>Términos de Licencia específicos de un Producto</w:t>
      </w:r>
    </w:p>
    <w:p w:rsidR="000A570B" w:rsidRPr="00C44F5C" w:rsidRDefault="000A570B" w:rsidP="000A570B">
      <w:pPr>
        <w:pStyle w:val="PURProductName"/>
        <w:rPr>
          <w:lang w:val="es-ES"/>
        </w:rPr>
      </w:pPr>
      <w:bookmarkStart w:id="34" w:name="_Toc299524945"/>
      <w:bookmarkStart w:id="35" w:name="_Toc299531296"/>
      <w:bookmarkStart w:id="36" w:name="_Toc299531404"/>
      <w:bookmarkStart w:id="37" w:name="_Toc299531512"/>
      <w:bookmarkStart w:id="38" w:name="_Toc299957121"/>
      <w:bookmarkStart w:id="39" w:name="_Toc340729501"/>
      <w:bookmarkStart w:id="40" w:name="_Toc340736817"/>
      <w:r w:rsidRPr="00C44F5C">
        <w:rPr>
          <w:lang w:val="es-ES"/>
        </w:rPr>
        <w:t>BizTalk Server 2010 Branch Edition</w:t>
      </w:r>
      <w:bookmarkEnd w:id="34"/>
      <w:bookmarkEnd w:id="35"/>
      <w:bookmarkEnd w:id="36"/>
      <w:bookmarkEnd w:id="37"/>
      <w:bookmarkEnd w:id="38"/>
      <w:bookmarkEnd w:id="39"/>
      <w:bookmarkEnd w:id="40"/>
      <w:r>
        <w:fldChar w:fldCharType="begin"/>
      </w:r>
      <w:r w:rsidRPr="00C44F5C">
        <w:rPr>
          <w:lang w:val="es-ES"/>
        </w:rPr>
        <w:instrText xml:space="preserve">XE "BizTalk Server 2010 Branch Edition"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 xml:space="preserve">Si </w:t>
            </w:r>
            <w:r w:rsidRPr="00C44F5C">
              <w:rPr>
                <w:i/>
                <w:lang w:val="es-ES"/>
              </w:rPr>
              <w:t xml:space="preserve">(ver </w:t>
            </w:r>
            <w:hyperlink w:anchor="General_Terms" w:history="1">
              <w:r w:rsidRPr="00C44F5C">
                <w:rPr>
                  <w:rStyle w:val="Hyperlink"/>
                  <w:i/>
                  <w:lang w:val="es-ES"/>
                </w:rPr>
                <w:t>Términos Generales</w:t>
              </w:r>
            </w:hyperlink>
            <w:r w:rsidRPr="00C44F5C">
              <w:rPr>
                <w:i/>
                <w:lang w:val="es-ES"/>
              </w:rPr>
              <w:t>)</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No</w:t>
            </w:r>
          </w:p>
        </w:tc>
      </w:tr>
      <w:tr w:rsidR="000A570B" w:rsidRPr="00725D09" w:rsidTr="00AE7BEF">
        <w:tc>
          <w:tcPr>
            <w:tcW w:w="2477" w:type="pct"/>
          </w:tcPr>
          <w:p w:rsidR="000A570B" w:rsidRPr="00725D09" w:rsidRDefault="000A570B"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0A570B" w:rsidRPr="00A241AA" w:rsidRDefault="000A570B" w:rsidP="000A570B">
      <w:pPr>
        <w:pStyle w:val="PURADDITIONALTERMSHEADERMB"/>
        <w:rPr>
          <w:lang w:val="pt-PT"/>
        </w:rPr>
      </w:pPr>
      <w:r w:rsidRPr="00A241AA">
        <w:rPr>
          <w:lang w:val="pt-PT"/>
        </w:rPr>
        <w:t>Términos Adicionales:</w:t>
      </w:r>
    </w:p>
    <w:p w:rsidR="000A570B" w:rsidRPr="00265BAB" w:rsidRDefault="000A570B" w:rsidP="00ED7B2F">
      <w:pPr>
        <w:pStyle w:val="PURBody-Indented"/>
      </w:pPr>
      <w:r w:rsidRPr="00C44F5C">
        <w:rPr>
          <w:lang w:val="es-ES"/>
        </w:rPr>
        <w:t>Puede ejecutar instancias del software en servidores con licencia únicamente en el extremo de la red interna (o en el de su empresa).</w:t>
      </w:r>
      <w:r w:rsidR="00C13856" w:rsidRPr="00C44F5C">
        <w:rPr>
          <w:lang w:val="es-ES"/>
        </w:rPr>
        <w:t xml:space="preserve"> </w:t>
      </w:r>
      <w:r w:rsidRPr="00C44F5C">
        <w:rPr>
          <w:lang w:val="es-ES"/>
        </w:rPr>
        <w:t>También puede hacerlo para conectar eventos empresariales o transacciones con actividades que se procesan en</w:t>
      </w:r>
      <w:r w:rsidR="00ED7B2F" w:rsidRPr="00C44F5C">
        <w:rPr>
          <w:lang w:val="es-ES"/>
        </w:rPr>
        <w:t> </w:t>
      </w:r>
      <w:r w:rsidRPr="00C44F5C">
        <w:rPr>
          <w:lang w:val="es-ES"/>
        </w:rPr>
        <w:t>tal</w:t>
      </w:r>
      <w:r w:rsidR="00ED7B2F" w:rsidRPr="00C44F5C">
        <w:rPr>
          <w:lang w:val="es-ES"/>
        </w:rPr>
        <w:t> </w:t>
      </w:r>
      <w:r w:rsidRPr="00C44F5C">
        <w:rPr>
          <w:lang w:val="es-ES"/>
        </w:rPr>
        <w:t>extremo.</w:t>
      </w:r>
      <w:r w:rsidR="00C13856" w:rsidRPr="00C44F5C">
        <w:rPr>
          <w:lang w:val="es-ES"/>
        </w:rPr>
        <w:t xml:space="preserve"> </w:t>
      </w:r>
      <w:r>
        <w:t xml:space="preserve">Ningún servidor licenciado puede: </w:t>
      </w:r>
    </w:p>
    <w:p w:rsidR="000A570B" w:rsidRPr="00C44F5C" w:rsidRDefault="000A570B" w:rsidP="00EC27E9">
      <w:pPr>
        <w:pStyle w:val="PURBullet-Indented"/>
        <w:rPr>
          <w:lang w:val="es-ES"/>
        </w:rPr>
      </w:pPr>
      <w:r w:rsidRPr="00C44F5C">
        <w:rPr>
          <w:lang w:val="es-ES"/>
        </w:rPr>
        <w:t xml:space="preserve">Actuar como el nodo central en un modelo de red </w:t>
      </w:r>
      <w:r w:rsidR="00C13856" w:rsidRPr="00C44F5C">
        <w:rPr>
          <w:lang w:val="es-ES"/>
        </w:rPr>
        <w:t>“</w:t>
      </w:r>
      <w:r w:rsidRPr="00C44F5C">
        <w:rPr>
          <w:lang w:val="es-ES"/>
        </w:rPr>
        <w:t>concentrador y radio</w:t>
      </w:r>
      <w:r w:rsidR="00C13856" w:rsidRPr="00C44F5C">
        <w:rPr>
          <w:lang w:val="es-ES"/>
        </w:rPr>
        <w:t>”</w:t>
      </w:r>
      <w:r w:rsidRPr="00C44F5C">
        <w:rPr>
          <w:lang w:val="es-ES"/>
        </w:rPr>
        <w:t xml:space="preserve">. </w:t>
      </w:r>
    </w:p>
    <w:p w:rsidR="000A570B" w:rsidRPr="00C44F5C" w:rsidRDefault="000A570B" w:rsidP="00EC27E9">
      <w:pPr>
        <w:pStyle w:val="PURBullet-Indented"/>
        <w:rPr>
          <w:lang w:val="es-ES"/>
        </w:rPr>
      </w:pPr>
      <w:r w:rsidRPr="00C44F5C">
        <w:rPr>
          <w:lang w:val="es-ES"/>
        </w:rPr>
        <w:t xml:space="preserve">Centralizar las comunicaciones de toda la empresa con otros servidores o dispositivos. </w:t>
      </w:r>
    </w:p>
    <w:p w:rsidR="000A570B" w:rsidRPr="00725D09" w:rsidRDefault="000A570B" w:rsidP="00EC27E9">
      <w:pPr>
        <w:pStyle w:val="PURBullet-Indented"/>
        <w:rPr>
          <w:lang w:val="pt-PT"/>
        </w:rPr>
      </w:pPr>
      <w:r w:rsidRPr="00725D09">
        <w:rPr>
          <w:lang w:val="pt-PT"/>
        </w:rPr>
        <w:t>procesos de negocio automatizados a través de las divisiones, unidades de negocio o sucursales.</w:t>
      </w:r>
    </w:p>
    <w:p w:rsidR="00E113E4" w:rsidRPr="00265BAB" w:rsidRDefault="00E113E4" w:rsidP="00E113E4">
      <w:pPr>
        <w:pStyle w:val="PURBlueStrong-Indented"/>
      </w:pPr>
      <w:r>
        <w:t>.NET Framework Software</w:t>
      </w:r>
    </w:p>
    <w:p w:rsidR="00E113E4" w:rsidRPr="00C44F5C" w:rsidRDefault="00E113E4" w:rsidP="00ED7B2F">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w:t>
      </w:r>
      <w:r w:rsidR="00ED7B2F" w:rsidRPr="00C44F5C">
        <w:rPr>
          <w:lang w:val="es-ES"/>
        </w:rPr>
        <w:t> </w:t>
      </w:r>
      <w:r w:rsidRPr="00C44F5C">
        <w:rPr>
          <w:lang w:val="es-ES"/>
        </w:rPr>
        <w:t>términos de licencia para .NET Framework y PowerShell Software en los Términos de Licencia Universal.</w:t>
      </w:r>
    </w:p>
    <w:p w:rsidR="000A570B" w:rsidRPr="00C44F5C" w:rsidRDefault="00E7183E" w:rsidP="007E18CF">
      <w:pPr>
        <w:pStyle w:val="PURBullet"/>
        <w:numPr>
          <w:ilvl w:val="0"/>
          <w:numId w:val="0"/>
        </w:numPr>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r w:rsidR="007E18CF" w:rsidRPr="00C44F5C">
          <w:rPr>
            <w:rStyle w:val="Hyperlink"/>
            <w:rFonts w:ascii="Arial Narrow" w:hAnsi="Arial Narrow"/>
            <w:sz w:val="16"/>
            <w:lang w:val="es-ES"/>
          </w:rPr>
          <w:t xml:space="preserve">Términos de Licencia Universales </w:t>
        </w:r>
      </w:hyperlink>
    </w:p>
    <w:p w:rsidR="000A570B" w:rsidRPr="00C44F5C" w:rsidRDefault="000A570B" w:rsidP="000A570B">
      <w:pPr>
        <w:pStyle w:val="PURProductName"/>
        <w:rPr>
          <w:lang w:val="es-ES"/>
        </w:rPr>
      </w:pPr>
      <w:bookmarkStart w:id="41" w:name="_Toc299524946"/>
      <w:bookmarkStart w:id="42" w:name="_Toc299531297"/>
      <w:bookmarkStart w:id="43" w:name="_Toc299531405"/>
      <w:bookmarkStart w:id="44" w:name="_Toc299531513"/>
      <w:bookmarkStart w:id="45" w:name="_Toc299957122"/>
      <w:bookmarkStart w:id="46" w:name="_Toc340729502"/>
      <w:bookmarkStart w:id="47" w:name="_Toc340736818"/>
      <w:r w:rsidRPr="00C44F5C">
        <w:rPr>
          <w:lang w:val="es-ES"/>
        </w:rPr>
        <w:lastRenderedPageBreak/>
        <w:t>BizTalk Server 2010 Enterprise Edition</w:t>
      </w:r>
      <w:bookmarkEnd w:id="41"/>
      <w:bookmarkEnd w:id="42"/>
      <w:bookmarkEnd w:id="43"/>
      <w:bookmarkEnd w:id="44"/>
      <w:bookmarkEnd w:id="45"/>
      <w:bookmarkEnd w:id="46"/>
      <w:bookmarkEnd w:id="47"/>
      <w:r>
        <w:fldChar w:fldCharType="begin"/>
      </w:r>
      <w:r w:rsidRPr="00C44F5C">
        <w:rPr>
          <w:lang w:val="es-ES"/>
        </w:rPr>
        <w:instrText xml:space="preserve">XE "BizTalk Server 2010 Enterprise Edition"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 xml:space="preserve">Si </w:t>
            </w:r>
            <w:r w:rsidRPr="00C44F5C">
              <w:rPr>
                <w:i/>
                <w:lang w:val="es-ES"/>
              </w:rPr>
              <w:t xml:space="preserve">(ver </w:t>
            </w:r>
            <w:hyperlink w:anchor="Movilidad" w:history="1">
              <w:hyperlink w:anchor="General_Terms" w:history="1">
                <w:r w:rsidR="00623536" w:rsidRPr="00C44F5C">
                  <w:rPr>
                    <w:rStyle w:val="Hyperlink"/>
                    <w:i/>
                    <w:lang w:val="es-ES"/>
                  </w:rPr>
                  <w:t>Términos Generales</w:t>
                </w:r>
              </w:hyperlink>
            </w:hyperlink>
            <w:r w:rsidRPr="00C44F5C">
              <w:rPr>
                <w:i/>
                <w:lang w:val="es-ES"/>
              </w:rPr>
              <w:t>)</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 xml:space="preserve">No </w:t>
            </w:r>
          </w:p>
        </w:tc>
      </w:tr>
      <w:tr w:rsidR="000A570B" w:rsidRPr="00725D09" w:rsidTr="00AE7BEF">
        <w:tc>
          <w:tcPr>
            <w:tcW w:w="2477" w:type="pct"/>
          </w:tcPr>
          <w:p w:rsidR="000A570B" w:rsidRPr="00725D09" w:rsidRDefault="000A570B"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E113E4" w:rsidRPr="00265BAB" w:rsidRDefault="00E113E4" w:rsidP="00E113E4">
      <w:pPr>
        <w:pStyle w:val="PURADDITIONALTERMSHEADERMB"/>
      </w:pPr>
      <w:r>
        <w:t>Términos Adicionales:</w:t>
      </w:r>
    </w:p>
    <w:p w:rsidR="00E113E4" w:rsidRPr="00265BAB" w:rsidRDefault="00E113E4" w:rsidP="00E113E4">
      <w:pPr>
        <w:pStyle w:val="PURBlueStrong-Indented"/>
      </w:pPr>
      <w:r>
        <w:t>.NET Framework Software</w:t>
      </w:r>
    </w:p>
    <w:p w:rsidR="00E113E4" w:rsidRPr="00C44F5C" w:rsidRDefault="00E113E4" w:rsidP="00E113E4">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0A570B" w:rsidRPr="00C44F5C" w:rsidRDefault="00E7183E" w:rsidP="000A570B">
      <w:pPr>
        <w:pStyle w:val="PURBullet"/>
        <w:numPr>
          <w:ilvl w:val="0"/>
          <w:numId w:val="0"/>
        </w:numPr>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UniversalTerms" w:history="1">
        <w:r w:rsidR="00C0505F" w:rsidRPr="00C44F5C">
          <w:rPr>
            <w:rStyle w:val="Hyperlink"/>
            <w:rFonts w:ascii="Arial Narrow" w:hAnsi="Arial Narrow"/>
            <w:sz w:val="16"/>
            <w:lang w:val="es-ES"/>
          </w:rPr>
          <w:t>Términos de Licencia Universales</w:t>
        </w:r>
      </w:hyperlink>
    </w:p>
    <w:p w:rsidR="000A570B" w:rsidRPr="00C44F5C" w:rsidRDefault="000A570B" w:rsidP="000A570B">
      <w:pPr>
        <w:pStyle w:val="PURProductName"/>
        <w:rPr>
          <w:lang w:val="es-ES"/>
        </w:rPr>
      </w:pPr>
      <w:bookmarkStart w:id="48" w:name="_Toc299524947"/>
      <w:bookmarkStart w:id="49" w:name="_Toc299531298"/>
      <w:bookmarkStart w:id="50" w:name="_Toc299531406"/>
      <w:bookmarkStart w:id="51" w:name="_Toc299531514"/>
      <w:bookmarkStart w:id="52" w:name="_Toc299957123"/>
      <w:bookmarkStart w:id="53" w:name="_Toc340729503"/>
      <w:bookmarkStart w:id="54" w:name="_Toc340736819"/>
      <w:r w:rsidRPr="00C44F5C">
        <w:rPr>
          <w:lang w:val="es-ES"/>
        </w:rPr>
        <w:t>BizTalk Server 2010 Standard Edition</w:t>
      </w:r>
      <w:bookmarkEnd w:id="48"/>
      <w:bookmarkEnd w:id="49"/>
      <w:bookmarkEnd w:id="50"/>
      <w:bookmarkEnd w:id="51"/>
      <w:bookmarkEnd w:id="52"/>
      <w:bookmarkEnd w:id="53"/>
      <w:bookmarkEnd w:id="54"/>
      <w:r>
        <w:fldChar w:fldCharType="begin"/>
      </w:r>
      <w:r w:rsidRPr="00C44F5C">
        <w:rPr>
          <w:lang w:val="es-ES"/>
        </w:rPr>
        <w:instrText xml:space="preserve">XE "BizTalk Server 2010 Standard Edition"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 xml:space="preserve">Si </w:t>
            </w:r>
            <w:r w:rsidRPr="00C44F5C">
              <w:rPr>
                <w:i/>
                <w:lang w:val="es-ES"/>
              </w:rPr>
              <w:t xml:space="preserve">(ver </w:t>
            </w:r>
            <w:hyperlink w:anchor="Movilidad" w:history="1">
              <w:hyperlink w:anchor="General_Terms" w:history="1">
                <w:r w:rsidR="00623536" w:rsidRPr="00C44F5C">
                  <w:rPr>
                    <w:rStyle w:val="Hyperlink"/>
                    <w:i/>
                    <w:lang w:val="es-ES"/>
                  </w:rPr>
                  <w:t>Términos Generales</w:t>
                </w:r>
              </w:hyperlink>
            </w:hyperlink>
            <w:r w:rsidRPr="00C44F5C">
              <w:rPr>
                <w:i/>
                <w:lang w:val="es-ES"/>
              </w:rPr>
              <w:t>)</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No</w:t>
            </w:r>
          </w:p>
        </w:tc>
      </w:tr>
      <w:tr w:rsidR="000A570B" w:rsidRPr="00725D09" w:rsidTr="00AE7BEF">
        <w:tc>
          <w:tcPr>
            <w:tcW w:w="2477" w:type="pct"/>
          </w:tcPr>
          <w:p w:rsidR="000A570B" w:rsidRPr="00725D09" w:rsidRDefault="000A570B"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0A570B" w:rsidRPr="00A241AA" w:rsidRDefault="000A570B" w:rsidP="000A570B">
      <w:pPr>
        <w:pStyle w:val="PURADDITIONALTERMSHEADERMB"/>
        <w:rPr>
          <w:lang w:val="pt-PT"/>
        </w:rPr>
      </w:pPr>
      <w:r w:rsidRPr="00A241AA">
        <w:rPr>
          <w:lang w:val="pt-PT"/>
        </w:rPr>
        <w:t>Términos Adicionales:</w:t>
      </w:r>
    </w:p>
    <w:p w:rsidR="000A570B" w:rsidRPr="00A241AA" w:rsidRDefault="000A570B" w:rsidP="000A570B">
      <w:pPr>
        <w:pStyle w:val="PURBlueStrong"/>
        <w:rPr>
          <w:lang w:val="pt-PT"/>
        </w:rPr>
      </w:pPr>
      <w:r w:rsidRPr="00A241AA">
        <w:rPr>
          <w:lang w:val="pt-PT"/>
        </w:rPr>
        <w:t>Clústeres en red</w:t>
      </w:r>
    </w:p>
    <w:p w:rsidR="000A570B" w:rsidRPr="00C44F5C" w:rsidRDefault="000A570B" w:rsidP="000A570B">
      <w:pPr>
        <w:pStyle w:val="PURBody-Indented"/>
        <w:rPr>
          <w:lang w:val="es-ES"/>
        </w:rPr>
      </w:pPr>
      <w:r w:rsidRPr="00C44F5C">
        <w:rPr>
          <w:lang w:val="es-ES"/>
        </w:rPr>
        <w:t>El software de servidor no se podrá utilizar en un servidor que forme parte de un clúster en red o en un OSE que forme parte de un clúster en red de OSEs del mismo servidor.</w:t>
      </w:r>
    </w:p>
    <w:p w:rsidR="000A570B" w:rsidRPr="00C44F5C" w:rsidRDefault="000A570B" w:rsidP="000A570B">
      <w:pPr>
        <w:pStyle w:val="PURBlueStrong"/>
        <w:rPr>
          <w:lang w:val="es-ES"/>
        </w:rPr>
      </w:pPr>
      <w:r w:rsidRPr="00C44F5C">
        <w:rPr>
          <w:lang w:val="es-ES"/>
        </w:rPr>
        <w:t>Servidor secreto principal</w:t>
      </w:r>
    </w:p>
    <w:p w:rsidR="000A570B" w:rsidRPr="00C44F5C" w:rsidRDefault="000A570B" w:rsidP="000A570B">
      <w:pPr>
        <w:pStyle w:val="PURBody-Indented"/>
        <w:rPr>
          <w:lang w:val="es-ES"/>
        </w:rPr>
      </w:pPr>
      <w:r w:rsidRPr="00C44F5C">
        <w:rPr>
          <w:lang w:val="es-ES"/>
        </w:rPr>
        <w:t>Master Secret Server no se podrá utilizar en un servidor que forme parte de un clúster en red o en un OSE que forme parte de un clúster en red de OSEs del mismo servidor.</w:t>
      </w:r>
      <w:r w:rsidR="00C13856" w:rsidRPr="00C44F5C">
        <w:rPr>
          <w:lang w:val="es-ES"/>
        </w:rPr>
        <w:t xml:space="preserve"> </w:t>
      </w:r>
      <w:r w:rsidRPr="00C44F5C">
        <w:rPr>
          <w:lang w:val="es-ES"/>
        </w:rPr>
        <w:t>No podrá compartirlo más que en un OSE en el que se ejecute el software de servidor.</w:t>
      </w:r>
    </w:p>
    <w:p w:rsidR="00E113E4" w:rsidRPr="00C44F5C" w:rsidRDefault="00E113E4" w:rsidP="00E113E4">
      <w:pPr>
        <w:pStyle w:val="PURBlueStrong-Indented"/>
        <w:rPr>
          <w:lang w:val="es-ES"/>
        </w:rPr>
      </w:pPr>
      <w:r w:rsidRPr="00C44F5C">
        <w:rPr>
          <w:lang w:val="es-ES"/>
        </w:rPr>
        <w:t>.NET Framework Software</w:t>
      </w:r>
    </w:p>
    <w:p w:rsidR="00E113E4" w:rsidRPr="00C44F5C" w:rsidRDefault="00E113E4" w:rsidP="00E113E4">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0A570B" w:rsidRPr="00D97034" w:rsidRDefault="00E7183E" w:rsidP="007E18CF">
      <w:pPr>
        <w:pStyle w:val="PURBreadcrumb"/>
        <w:rPr>
          <w:lang w:val="es-ES"/>
        </w:rPr>
      </w:pPr>
      <w:hyperlink w:anchor="TOC" w:history="1">
        <w:r w:rsidR="00C0505F" w:rsidRPr="00D97034">
          <w:rPr>
            <w:rStyle w:val="Hyperlink"/>
            <w:rFonts w:ascii="Arial Narrow" w:hAnsi="Arial Narrow"/>
            <w:sz w:val="16"/>
            <w:lang w:val="es-ES"/>
          </w:rPr>
          <w:t>Tabla de contenidos</w:t>
        </w:r>
      </w:hyperlink>
      <w:r w:rsidR="00C0505F" w:rsidRPr="00D97034">
        <w:rPr>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0A570B" w:rsidRPr="00D97034" w:rsidRDefault="000A570B" w:rsidP="000A570B">
      <w:pPr>
        <w:pStyle w:val="PURProductName"/>
        <w:rPr>
          <w:lang w:val="es-ES"/>
        </w:rPr>
      </w:pPr>
      <w:bookmarkStart w:id="55" w:name="_Toc297828693"/>
      <w:bookmarkStart w:id="56" w:name="_Toc297883448"/>
      <w:bookmarkStart w:id="57" w:name="_Toc299531301"/>
      <w:bookmarkStart w:id="58" w:name="_Toc299531409"/>
      <w:bookmarkStart w:id="59" w:name="_Toc299531517"/>
      <w:bookmarkStart w:id="60" w:name="_Toc299957126"/>
      <w:bookmarkStart w:id="61" w:name="_Toc340729504"/>
      <w:bookmarkStart w:id="62" w:name="_Toc340736820"/>
      <w:r w:rsidRPr="00D97034">
        <w:rPr>
          <w:lang w:val="es-ES"/>
        </w:rPr>
        <w:t>Core Infrastructure Server Suite Datacenter</w:t>
      </w:r>
      <w:bookmarkEnd w:id="55"/>
      <w:bookmarkEnd w:id="56"/>
      <w:bookmarkEnd w:id="57"/>
      <w:bookmarkEnd w:id="58"/>
      <w:bookmarkEnd w:id="59"/>
      <w:bookmarkEnd w:id="60"/>
      <w:bookmarkEnd w:id="61"/>
      <w:bookmarkEnd w:id="62"/>
      <w:r>
        <w:fldChar w:fldCharType="begin"/>
      </w:r>
      <w:r w:rsidRPr="00D97034">
        <w:rPr>
          <w:lang w:val="es-ES"/>
        </w:rPr>
        <w:instrText xml:space="preserve">XE "Core Infrastructure Server Suite Datacenter" </w:instrText>
      </w:r>
      <w:r>
        <w:fldChar w:fldCharType="end"/>
      </w:r>
    </w:p>
    <w:p w:rsidR="000A570B" w:rsidRPr="00C44F5C" w:rsidRDefault="000A570B" w:rsidP="000A570B">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 xml:space="preserve">No </w:t>
            </w:r>
          </w:p>
        </w:tc>
        <w:tc>
          <w:tcPr>
            <w:tcW w:w="2523" w:type="pct"/>
          </w:tcPr>
          <w:p w:rsidR="000A570B" w:rsidRPr="00452099" w:rsidRDefault="000A570B" w:rsidP="00AE7BEF">
            <w:pPr>
              <w:spacing w:after="0"/>
              <w:rPr>
                <w:rFonts w:ascii="Arial Narrow" w:hAnsi="Arial Narrow"/>
                <w:color w:val="404040"/>
                <w:sz w:val="18"/>
              </w:rPr>
            </w:pPr>
            <w:r>
              <w:rPr>
                <w:rFonts w:ascii="Arial Narrow" w:hAnsi="Arial Narrow"/>
                <w:color w:val="404040"/>
                <w:sz w:val="18"/>
              </w:rPr>
              <w:t xml:space="preserve">Ver Notificación Aplicable: </w:t>
            </w:r>
            <w:r>
              <w:rPr>
                <w:rFonts w:ascii="Arial Narrow" w:hAnsi="Arial Narrow"/>
                <w:b/>
                <w:color w:val="404040"/>
                <w:sz w:val="18"/>
              </w:rPr>
              <w:t>No</w:t>
            </w:r>
          </w:p>
        </w:tc>
      </w:tr>
      <w:tr w:rsidR="000A570B" w:rsidRPr="00452099" w:rsidTr="00AE7BEF">
        <w:tc>
          <w:tcPr>
            <w:tcW w:w="2477" w:type="pct"/>
          </w:tcPr>
          <w:p w:rsidR="000A570B" w:rsidRPr="00452099" w:rsidRDefault="000A570B" w:rsidP="00AE7BEF">
            <w:pPr>
              <w:spacing w:after="0"/>
              <w:rPr>
                <w:rFonts w:ascii="Arial Narrow" w:hAnsi="Arial Narrow"/>
                <w:color w:val="404040"/>
                <w:sz w:val="18"/>
              </w:rPr>
            </w:pPr>
            <w:r>
              <w:rPr>
                <w:rFonts w:ascii="Arial Narrow" w:hAnsi="Arial Narrow"/>
                <w:color w:val="404040"/>
                <w:sz w:val="18"/>
              </w:rPr>
              <w:t xml:space="preserve">Software Adicional/Cliente: </w:t>
            </w:r>
            <w:r>
              <w:rPr>
                <w:rFonts w:ascii="Arial Narrow" w:hAnsi="Arial Narrow"/>
                <w:b/>
                <w:color w:val="404040"/>
                <w:sz w:val="18"/>
              </w:rPr>
              <w:t>No</w:t>
            </w:r>
          </w:p>
        </w:tc>
        <w:tc>
          <w:tcPr>
            <w:tcW w:w="2523" w:type="pct"/>
          </w:tcPr>
          <w:p w:rsidR="000A570B" w:rsidRPr="00452099" w:rsidRDefault="000A570B" w:rsidP="00AE7BEF">
            <w:pPr>
              <w:spacing w:after="0"/>
              <w:rPr>
                <w:rFonts w:ascii="Arial Narrow" w:hAnsi="Arial Narrow"/>
                <w:color w:val="404040"/>
                <w:sz w:val="18"/>
              </w:rPr>
            </w:pPr>
          </w:p>
        </w:tc>
      </w:tr>
    </w:tbl>
    <w:p w:rsidR="000A570B" w:rsidRPr="00265BAB" w:rsidRDefault="000A570B" w:rsidP="000A570B">
      <w:pPr>
        <w:pStyle w:val="PURADDITIONALTERMSHEADERMB"/>
      </w:pPr>
      <w:r>
        <w:t xml:space="preserve">Términos Adicionales: </w:t>
      </w:r>
    </w:p>
    <w:p w:rsidR="000A570B" w:rsidRPr="00265BAB" w:rsidRDefault="000A570B" w:rsidP="000A570B">
      <w:pPr>
        <w:pStyle w:val="PURBlueStrong"/>
      </w:pPr>
      <w:r>
        <w:t>Conjunto de Productos</w:t>
      </w:r>
    </w:p>
    <w:p w:rsidR="000A570B" w:rsidRPr="00C44F5C" w:rsidRDefault="000A570B" w:rsidP="00AA7F31">
      <w:pPr>
        <w:pStyle w:val="PURBody-Indented"/>
        <w:rPr>
          <w:lang w:val="es-ES"/>
        </w:rPr>
      </w:pPr>
      <w:r w:rsidRPr="00C44F5C">
        <w:rPr>
          <w:lang w:val="es-ES"/>
        </w:rPr>
        <w:t>Core Infrastructure Server Suite Datacenter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AA7F31" w:rsidRPr="00C44F5C">
        <w:rPr>
          <w:lang w:val="es-ES"/>
        </w:rPr>
        <w:t> </w:t>
      </w:r>
      <w:r w:rsidRPr="00C44F5C">
        <w:rPr>
          <w:lang w:val="es-ES"/>
        </w:rPr>
        <w:t>uso de los productos. Usted tiene derecho a utilizar los productos incluidos en el conjunto como lo permite esta sección.</w:t>
      </w:r>
    </w:p>
    <w:p w:rsidR="000A570B" w:rsidRPr="00C44F5C" w:rsidRDefault="000A570B" w:rsidP="00AA7F31">
      <w:pPr>
        <w:pStyle w:val="PURBody-Indented"/>
        <w:rPr>
          <w:lang w:val="es-ES"/>
        </w:rPr>
      </w:pPr>
      <w:r w:rsidRPr="00C44F5C">
        <w:rPr>
          <w:lang w:val="es-ES"/>
        </w:rPr>
        <w:t>Al adquirir una licencia para Core Infrastructure Server Suite Datacenter, usted adquiere una única licencia que puede cederse a un</w:t>
      </w:r>
      <w:r w:rsidR="00AA7F31" w:rsidRPr="00C44F5C">
        <w:rPr>
          <w:lang w:val="es-ES"/>
        </w:rPr>
        <w:t> </w:t>
      </w:r>
      <w:r w:rsidRPr="00C44F5C">
        <w:rPr>
          <w:lang w:val="es-ES"/>
        </w:rPr>
        <w:t>dispositivo o servidor individual.</w:t>
      </w:r>
      <w:r w:rsidR="00C13856" w:rsidRPr="00C44F5C">
        <w:rPr>
          <w:lang w:val="es-ES"/>
        </w:rPr>
        <w:t xml:space="preserve"> </w:t>
      </w:r>
      <w:r w:rsidRPr="00C44F5C">
        <w:rPr>
          <w:lang w:val="es-ES"/>
        </w:rPr>
        <w:t>No adquiere un conjunto de licencias individuales de software y de administración para los productos incluidos en el conjunto de productos.</w:t>
      </w:r>
    </w:p>
    <w:p w:rsidR="000A570B" w:rsidRPr="00725D09" w:rsidRDefault="000A570B" w:rsidP="000A570B">
      <w:pPr>
        <w:pStyle w:val="PURBlueStrong"/>
        <w:rPr>
          <w:lang w:val="fr-FR"/>
        </w:rPr>
      </w:pPr>
      <w:r w:rsidRPr="00725D09">
        <w:rPr>
          <w:lang w:val="fr-FR"/>
        </w:rPr>
        <w:lastRenderedPageBreak/>
        <w:t>Core Infrastructure Server Suite Datacenter (CIS)</w:t>
      </w:r>
    </w:p>
    <w:p w:rsidR="000A570B" w:rsidRPr="00C44F5C" w:rsidRDefault="000A570B" w:rsidP="000A570B">
      <w:pPr>
        <w:ind w:left="270"/>
        <w:rPr>
          <w:lang w:val="es-ES"/>
        </w:rPr>
      </w:pPr>
      <w:r w:rsidRPr="00C44F5C">
        <w:rPr>
          <w:rFonts w:cs="Arial"/>
          <w:b/>
          <w:color w:val="404040"/>
          <w:sz w:val="18"/>
          <w:lang w:val="es-ES"/>
        </w:rPr>
        <w:t>Definiciones</w:t>
      </w:r>
      <w:r w:rsidRPr="00C44F5C">
        <w:rPr>
          <w:rFonts w:cs="Arial"/>
          <w:b/>
          <w:bCs/>
          <w:color w:val="404040"/>
          <w:sz w:val="18"/>
          <w:lang w:val="es-ES"/>
        </w:rPr>
        <w:t xml:space="preserve">. </w:t>
      </w:r>
      <w:r w:rsidR="00C13856" w:rsidRPr="00C44F5C">
        <w:rPr>
          <w:rFonts w:cs="Arial"/>
          <w:color w:val="404040"/>
          <w:sz w:val="18"/>
          <w:lang w:val="es-ES"/>
        </w:rPr>
        <w:t>“</w:t>
      </w:r>
      <w:r w:rsidRPr="00C44F5C">
        <w:rPr>
          <w:rFonts w:cs="Arial"/>
          <w:color w:val="404040"/>
          <w:sz w:val="18"/>
          <w:lang w:val="es-ES"/>
        </w:rPr>
        <w:t>Software de Core Infrastructure Server (</w:t>
      </w:r>
      <w:r w:rsidR="00C13856" w:rsidRPr="00C44F5C">
        <w:rPr>
          <w:rFonts w:cs="Arial"/>
          <w:color w:val="404040"/>
          <w:sz w:val="18"/>
          <w:lang w:val="es-ES"/>
        </w:rPr>
        <w:t>“</w:t>
      </w:r>
      <w:r w:rsidRPr="00C44F5C">
        <w:rPr>
          <w:rFonts w:cs="Arial"/>
          <w:color w:val="404040"/>
          <w:sz w:val="18"/>
          <w:lang w:val="es-ES"/>
        </w:rPr>
        <w:t>CIS</w:t>
      </w:r>
      <w:r w:rsidR="00C13856" w:rsidRPr="00C44F5C">
        <w:rPr>
          <w:rFonts w:cs="Arial"/>
          <w:color w:val="404040"/>
          <w:sz w:val="18"/>
          <w:lang w:val="es-ES"/>
        </w:rPr>
        <w:t>”</w:t>
      </w:r>
      <w:r w:rsidRPr="00C44F5C">
        <w:rPr>
          <w:rFonts w:cs="Arial"/>
          <w:color w:val="404040"/>
          <w:sz w:val="18"/>
          <w:lang w:val="es-ES"/>
        </w:rPr>
        <w:t>)</w:t>
      </w:r>
      <w:r w:rsidR="00C13856" w:rsidRPr="00C44F5C">
        <w:rPr>
          <w:rFonts w:cs="Arial"/>
          <w:color w:val="404040"/>
          <w:sz w:val="18"/>
          <w:lang w:val="es-ES"/>
        </w:rPr>
        <w:t>”</w:t>
      </w:r>
      <w:r w:rsidRPr="00C44F5C">
        <w:rPr>
          <w:rFonts w:cs="Arial"/>
          <w:color w:val="404040"/>
          <w:sz w:val="18"/>
          <w:lang w:val="es-ES"/>
        </w:rPr>
        <w:t xml:space="preserve"> en el contexto de una licencia de CIS Suite Datacenter es el software de Microsoft para el que se le han concedido derechos de uso, acceso o administración bajo la licencia de CIS Suite Datacenter. El software de CIS incluye las últimas versiones de ese software disponibles (y cualquier versión anterior).</w:t>
      </w:r>
    </w:p>
    <w:p w:rsidR="00570135" w:rsidRPr="00C44F5C" w:rsidRDefault="00570135" w:rsidP="00570135">
      <w:pPr>
        <w:pStyle w:val="PURBlueStrong-Indented"/>
        <w:rPr>
          <w:lang w:val="es-ES"/>
        </w:rPr>
      </w:pPr>
      <w:r w:rsidRPr="00C44F5C">
        <w:rPr>
          <w:lang w:val="es-ES"/>
        </w:rPr>
        <w:t>Derechos de Uso Aplicables</w:t>
      </w:r>
    </w:p>
    <w:p w:rsidR="00570135" w:rsidRPr="00C44F5C" w:rsidRDefault="00570135" w:rsidP="004C43FD">
      <w:pPr>
        <w:pStyle w:val="PURBody-Indented"/>
        <w:rPr>
          <w:spacing w:val="-2"/>
          <w:lang w:val="es-ES"/>
        </w:rPr>
      </w:pPr>
      <w:r w:rsidRPr="00C44F5C">
        <w:rPr>
          <w:spacing w:val="-2"/>
          <w:lang w:val="es-ES"/>
        </w:rPr>
        <w:t>Su acceso y uso del software de CIS se rige por los términos de licencia aplicables al software de CIS, según las modificaciones de</w:t>
      </w:r>
      <w:r w:rsidR="004C43FD" w:rsidRPr="00C44F5C">
        <w:rPr>
          <w:spacing w:val="-2"/>
          <w:lang w:val="es-ES"/>
        </w:rPr>
        <w:t xml:space="preserve"> </w:t>
      </w:r>
      <w:r w:rsidRPr="00C44F5C">
        <w:rPr>
          <w:spacing w:val="-2"/>
          <w:lang w:val="es-ES"/>
        </w:rPr>
        <w:t>estos términos de licencia. Deberá asignar una licencia por cada procesador físico en cada servidor en el que ejecute software de</w:t>
      </w:r>
      <w:r w:rsidR="004C43FD" w:rsidRPr="00C44F5C">
        <w:rPr>
          <w:spacing w:val="-2"/>
          <w:lang w:val="es-ES"/>
        </w:rPr>
        <w:t xml:space="preserve"> </w:t>
      </w:r>
      <w:r w:rsidRPr="00C44F5C">
        <w:rPr>
          <w:spacing w:val="-2"/>
          <w:lang w:val="es-ES"/>
        </w:rPr>
        <w:t>CIS.</w:t>
      </w:r>
    </w:p>
    <w:p w:rsidR="00570135" w:rsidRPr="00265BAB" w:rsidRDefault="00570135" w:rsidP="00570135">
      <w:pPr>
        <w:pStyle w:val="PURBlueStrong-Indented"/>
      </w:pPr>
      <w:r>
        <w:t>Software de CIS Incluido</w:t>
      </w:r>
    </w:p>
    <w:p w:rsidR="00570135" w:rsidRPr="00265BAB" w:rsidRDefault="00830DCA" w:rsidP="00614E61">
      <w:pPr>
        <w:pStyle w:val="PURBullet-Indented"/>
        <w:numPr>
          <w:ilvl w:val="0"/>
          <w:numId w:val="8"/>
        </w:numPr>
      </w:pPr>
      <w:r>
        <w:t>Windows Server Datacenter</w:t>
      </w:r>
    </w:p>
    <w:p w:rsidR="00570135" w:rsidRPr="00265BAB" w:rsidRDefault="00830DCA" w:rsidP="00614E61">
      <w:pPr>
        <w:pStyle w:val="PURBullet-Indented"/>
        <w:numPr>
          <w:ilvl w:val="0"/>
          <w:numId w:val="8"/>
        </w:numPr>
      </w:pPr>
      <w:r>
        <w:t>System Center Datacenter</w:t>
      </w:r>
    </w:p>
    <w:p w:rsidR="00570135" w:rsidRPr="00C44F5C" w:rsidRDefault="00570135" w:rsidP="00570135">
      <w:pPr>
        <w:pStyle w:val="PURBody-Indented"/>
        <w:rPr>
          <w:lang w:val="es-ES"/>
        </w:rPr>
      </w:pPr>
      <w:r w:rsidRPr="00C44F5C">
        <w:rPr>
          <w:b/>
          <w:lang w:val="es-ES"/>
        </w:rPr>
        <w:t xml:space="preserve">Windows Server Datacenter: </w:t>
      </w:r>
      <w:r w:rsidRPr="00C44F5C">
        <w:rPr>
          <w:lang w:val="es-ES"/>
        </w:rPr>
        <w:t>Puede ejecutar cualquier número de instancias del Windows Server Datacenter en cualquier número de entornos de sistema operativo (u OSEs) en cada servidor con licencia.</w:t>
      </w:r>
    </w:p>
    <w:p w:rsidR="00570135" w:rsidRPr="00C44F5C" w:rsidRDefault="00570135" w:rsidP="00570135">
      <w:pPr>
        <w:pStyle w:val="PURBody-Indented"/>
        <w:rPr>
          <w:lang w:val="es-ES"/>
        </w:rPr>
      </w:pPr>
      <w:r w:rsidRPr="00C44F5C">
        <w:rPr>
          <w:b/>
          <w:lang w:val="es-ES"/>
        </w:rPr>
        <w:t xml:space="preserve">Licencias de Administración: </w:t>
      </w:r>
      <w:r w:rsidRPr="00C44F5C">
        <w:rPr>
          <w:lang w:val="es-ES"/>
        </w:rPr>
        <w:t>Se considerará que ha asignado al servidor con licencia un número de licencias de System Center Server Datacenter igual al número de licencias de CIS Suite Datacenter asignadas al servidor.</w:t>
      </w:r>
    </w:p>
    <w:p w:rsidR="007C3F0F" w:rsidRPr="00C44F5C" w:rsidRDefault="007C3F0F" w:rsidP="00582D50">
      <w:pPr>
        <w:pStyle w:val="PURBullet-Indented"/>
        <w:ind w:left="540" w:hanging="270"/>
        <w:rPr>
          <w:lang w:val="es-ES"/>
        </w:rPr>
      </w:pPr>
      <w:r w:rsidRPr="00C44F5C">
        <w:rPr>
          <w:lang w:val="es-ES"/>
        </w:rPr>
        <w:t>Puede utilizar el software de System Center incluido en el Software de CIS para administrar cualquier OSE en cualquier de sus</w:t>
      </w:r>
      <w:r w:rsidR="00582D50" w:rsidRPr="00C44F5C">
        <w:rPr>
          <w:lang w:val="es-ES"/>
        </w:rPr>
        <w:t> </w:t>
      </w:r>
      <w:r w:rsidRPr="00C44F5C">
        <w:rPr>
          <w:lang w:val="es-ES"/>
        </w:rPr>
        <w:t>dispositivos sin licencia con CIS Suite, siempre que usted o sus usuarios adquieran por separado y cedan licencias de administración tal y como se contempla en los Derechos de Uso del Proveedor de Servicios o en los Derechos de Uso de Productos de Licencias por Volumen correspondientes a dicho software.</w:t>
      </w:r>
    </w:p>
    <w:p w:rsidR="00570135" w:rsidRPr="00265BAB" w:rsidRDefault="00570135" w:rsidP="00570135">
      <w:pPr>
        <w:pStyle w:val="PURBlueStrong-Indented"/>
      </w:pPr>
      <w:r>
        <w:t>Términos Adicionales</w:t>
      </w:r>
    </w:p>
    <w:p w:rsidR="00570135" w:rsidRPr="00C44F5C" w:rsidRDefault="00570135" w:rsidP="00A036CD">
      <w:pPr>
        <w:pStyle w:val="PURBullet-Indented"/>
        <w:numPr>
          <w:ilvl w:val="0"/>
          <w:numId w:val="9"/>
        </w:numPr>
        <w:rPr>
          <w:lang w:val="es-ES"/>
        </w:rPr>
      </w:pPr>
      <w:r w:rsidRPr="00C44F5C">
        <w:rPr>
          <w:lang w:val="es-ES"/>
        </w:rPr>
        <w:t>A pesar de cualquier disposición en sentido contrario en su contrato de licencia y los Términos de Licencia Universales en estos</w:t>
      </w:r>
      <w:r w:rsidR="00A036CD" w:rsidRPr="00C44F5C">
        <w:rPr>
          <w:lang w:val="es-ES"/>
        </w:rPr>
        <w:t> </w:t>
      </w:r>
      <w:r w:rsidRPr="00C44F5C">
        <w:rPr>
          <w:lang w:val="es-ES"/>
        </w:rPr>
        <w:t>Derechos de Uso del Proveedor de Servicio acerca de actualizar y cambiar a una versión anterior de los componentes por separado, puede ejecutar una versión anterior o una edición inferior de cualquiera de los productos individuales incluidos en la CIS Suite conforme se permite en los términos de licencia para ese producto en los Derechos de Uso del Proveedor de Servicio.</w:t>
      </w:r>
    </w:p>
    <w:p w:rsidR="00570135" w:rsidRPr="00C44F5C" w:rsidRDefault="00570135" w:rsidP="00614E61">
      <w:pPr>
        <w:pStyle w:val="PURBullet-Indented"/>
        <w:numPr>
          <w:ilvl w:val="0"/>
          <w:numId w:val="9"/>
        </w:numPr>
        <w:rPr>
          <w:lang w:val="es-ES"/>
        </w:rPr>
      </w:pPr>
      <w:r w:rsidRPr="00C44F5C">
        <w:rPr>
          <w:lang w:val="es-ES"/>
        </w:rPr>
        <w:t>Todos los demás requisitos, según lo establecido en los Derechos de Uso del Proveedor de Servicio, siguen teniendo plena fuerza y vigor.</w:t>
      </w:r>
    </w:p>
    <w:bookmarkStart w:id="63" w:name="_Toc299524950"/>
    <w:bookmarkStart w:id="64" w:name="_Toc299531302"/>
    <w:bookmarkStart w:id="65" w:name="_Toc299531410"/>
    <w:bookmarkStart w:id="66" w:name="_Toc299531518"/>
    <w:bookmarkStart w:id="67" w:name="_Toc299957127"/>
    <w:p w:rsidR="00A748AB" w:rsidRPr="00725D09" w:rsidRDefault="00C0505F" w:rsidP="007E18CF">
      <w:pPr>
        <w:pStyle w:val="PURBreadcrumb"/>
        <w:rPr>
          <w:lang w:val="fr-FR"/>
        </w:rPr>
      </w:pPr>
      <w:r>
        <w:fldChar w:fldCharType="begin"/>
      </w:r>
      <w:r w:rsidRPr="00725D09">
        <w:rPr>
          <w:lang w:val="fr-FR"/>
        </w:rPr>
        <w:instrText xml:space="preserve">HYPERLINK \l "TOC" </w:instrText>
      </w:r>
      <w:r>
        <w:fldChar w:fldCharType="separate"/>
      </w:r>
      <w:r w:rsidRPr="00725D09">
        <w:rPr>
          <w:rStyle w:val="Hyperlink"/>
          <w:rFonts w:ascii="Arial Narrow" w:hAnsi="Arial Narrow"/>
          <w:sz w:val="16"/>
          <w:lang w:val="fr-FR"/>
        </w:rPr>
        <w:t>Tabla de contenidos</w:t>
      </w:r>
      <w:r>
        <w:fldChar w:fldCharType="end"/>
      </w:r>
      <w:r w:rsidRPr="00725D09">
        <w:rPr>
          <w:lang w:val="fr-FR"/>
        </w:rPr>
        <w:t xml:space="preserve"> / </w:t>
      </w:r>
      <w:hyperlink w:anchor="Términos Universales" w:history="1">
        <w:hyperlink w:anchor="UniversalTerms" w:history="1">
          <w:r w:rsidR="007E18CF" w:rsidRPr="00725D09">
            <w:rPr>
              <w:rStyle w:val="Hyperlink"/>
              <w:rFonts w:ascii="Arial Narrow" w:hAnsi="Arial Narrow"/>
              <w:sz w:val="16"/>
              <w:lang w:val="fr-FR"/>
            </w:rPr>
            <w:t>Términos de Licencia Universales</w:t>
          </w:r>
        </w:hyperlink>
      </w:hyperlink>
    </w:p>
    <w:p w:rsidR="002E2D76" w:rsidRPr="00725D09" w:rsidRDefault="002E2D76" w:rsidP="002E2D76">
      <w:pPr>
        <w:pStyle w:val="PURProductName"/>
        <w:rPr>
          <w:lang w:val="fr-FR"/>
        </w:rPr>
      </w:pPr>
      <w:bookmarkStart w:id="68" w:name="_Toc340729505"/>
      <w:bookmarkStart w:id="69" w:name="_Toc340736821"/>
      <w:r w:rsidRPr="00725D09">
        <w:rPr>
          <w:lang w:val="fr-FR"/>
        </w:rPr>
        <w:t>Core Infrastructure Server Suite Standard</w:t>
      </w:r>
      <w:bookmarkEnd w:id="68"/>
      <w:bookmarkEnd w:id="69"/>
      <w:r>
        <w:fldChar w:fldCharType="begin"/>
      </w:r>
      <w:r w:rsidRPr="00725D09">
        <w:rPr>
          <w:lang w:val="fr-FR"/>
        </w:rPr>
        <w:instrText xml:space="preserve">XE "Core Infrastructure Server Suite Datacenter" </w:instrText>
      </w:r>
      <w:r>
        <w:fldChar w:fldCharType="end"/>
      </w:r>
    </w:p>
    <w:p w:rsidR="002E2D76" w:rsidRPr="00C44F5C" w:rsidRDefault="002E2D76" w:rsidP="002E2D76">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452099" w:rsidTr="00984DEA">
        <w:tc>
          <w:tcPr>
            <w:tcW w:w="2477" w:type="pct"/>
          </w:tcPr>
          <w:p w:rsidR="002E2D76" w:rsidRPr="00C44F5C" w:rsidRDefault="002E2D76" w:rsidP="00984DEA">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 xml:space="preserve">No </w:t>
            </w:r>
          </w:p>
        </w:tc>
        <w:tc>
          <w:tcPr>
            <w:tcW w:w="2523" w:type="pct"/>
          </w:tcPr>
          <w:p w:rsidR="002E2D76" w:rsidRPr="00452099" w:rsidRDefault="002E2D76" w:rsidP="00984DEA">
            <w:pPr>
              <w:spacing w:after="0"/>
              <w:rPr>
                <w:rFonts w:ascii="Arial Narrow" w:hAnsi="Arial Narrow"/>
                <w:color w:val="404040"/>
                <w:sz w:val="18"/>
              </w:rPr>
            </w:pPr>
            <w:r>
              <w:rPr>
                <w:rFonts w:ascii="Arial Narrow" w:hAnsi="Arial Narrow"/>
                <w:color w:val="404040"/>
                <w:sz w:val="18"/>
              </w:rPr>
              <w:t xml:space="preserve">Ver Notificación Aplicable: </w:t>
            </w:r>
            <w:r>
              <w:rPr>
                <w:rFonts w:ascii="Arial Narrow" w:hAnsi="Arial Narrow"/>
                <w:b/>
                <w:color w:val="404040"/>
                <w:sz w:val="18"/>
              </w:rPr>
              <w:t>No</w:t>
            </w:r>
          </w:p>
        </w:tc>
      </w:tr>
      <w:tr w:rsidR="002E2D76" w:rsidRPr="00452099" w:rsidTr="00984DEA">
        <w:tc>
          <w:tcPr>
            <w:tcW w:w="2477" w:type="pct"/>
          </w:tcPr>
          <w:p w:rsidR="002E2D76" w:rsidRPr="00452099" w:rsidRDefault="002E2D76" w:rsidP="00984DEA">
            <w:pPr>
              <w:spacing w:after="0"/>
              <w:rPr>
                <w:rFonts w:ascii="Arial Narrow" w:hAnsi="Arial Narrow"/>
                <w:color w:val="404040"/>
                <w:sz w:val="18"/>
              </w:rPr>
            </w:pPr>
            <w:r>
              <w:rPr>
                <w:rFonts w:ascii="Arial Narrow" w:hAnsi="Arial Narrow"/>
                <w:color w:val="404040"/>
                <w:sz w:val="18"/>
              </w:rPr>
              <w:t xml:space="preserve">Software Adicional/Cliente: </w:t>
            </w:r>
            <w:r>
              <w:rPr>
                <w:rFonts w:ascii="Arial Narrow" w:hAnsi="Arial Narrow"/>
                <w:b/>
                <w:color w:val="404040"/>
                <w:sz w:val="18"/>
              </w:rPr>
              <w:t>No</w:t>
            </w:r>
          </w:p>
        </w:tc>
        <w:tc>
          <w:tcPr>
            <w:tcW w:w="2523" w:type="pct"/>
          </w:tcPr>
          <w:p w:rsidR="002E2D76" w:rsidRPr="00452099" w:rsidRDefault="002E2D76" w:rsidP="00984DEA">
            <w:pPr>
              <w:spacing w:after="0"/>
              <w:rPr>
                <w:rFonts w:ascii="Arial Narrow" w:hAnsi="Arial Narrow"/>
                <w:color w:val="404040"/>
                <w:sz w:val="18"/>
              </w:rPr>
            </w:pPr>
          </w:p>
        </w:tc>
      </w:tr>
    </w:tbl>
    <w:p w:rsidR="002E2D76" w:rsidRPr="00265BAB" w:rsidRDefault="002E2D76" w:rsidP="002E2D76">
      <w:pPr>
        <w:pStyle w:val="PURADDITIONALTERMSHEADERMB"/>
      </w:pPr>
      <w:r>
        <w:t xml:space="preserve">Términos Adicionales: </w:t>
      </w:r>
    </w:p>
    <w:p w:rsidR="002E2D76" w:rsidRPr="00265BAB" w:rsidRDefault="002E2D76" w:rsidP="002E2D76">
      <w:pPr>
        <w:pStyle w:val="PURBlueStrong"/>
      </w:pPr>
      <w:r>
        <w:t>Conjunto de Productos</w:t>
      </w:r>
    </w:p>
    <w:p w:rsidR="002E2D76" w:rsidRPr="00C44F5C" w:rsidRDefault="002E2D76" w:rsidP="009215D0">
      <w:pPr>
        <w:pStyle w:val="PURBody-Indented"/>
        <w:rPr>
          <w:lang w:val="es-ES"/>
        </w:rPr>
      </w:pPr>
      <w:r w:rsidRPr="00C44F5C">
        <w:rPr>
          <w:lang w:val="es-ES"/>
        </w:rPr>
        <w:t>Core Infrastructure Server Suite Standard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9215D0" w:rsidRPr="00C44F5C">
        <w:rPr>
          <w:lang w:val="es-ES"/>
        </w:rPr>
        <w:t> </w:t>
      </w:r>
      <w:r w:rsidRPr="00C44F5C">
        <w:rPr>
          <w:lang w:val="es-ES"/>
        </w:rPr>
        <w:t>uso de los productos. Usted tiene derecho a utilizar los productos incluidos en el conjunto como lo permite esta sección.</w:t>
      </w:r>
    </w:p>
    <w:p w:rsidR="002E2D76" w:rsidRPr="00C44F5C" w:rsidRDefault="002E2D76" w:rsidP="009215D0">
      <w:pPr>
        <w:pStyle w:val="PURBody-Indented"/>
        <w:rPr>
          <w:lang w:val="es-ES"/>
        </w:rPr>
      </w:pPr>
      <w:r w:rsidRPr="00C44F5C">
        <w:rPr>
          <w:lang w:val="es-ES"/>
        </w:rPr>
        <w:t>Al adquirir una licencia para Core Infrastructure Server Suite Standard, usted adquiere una única licencia que puede cederse a un</w:t>
      </w:r>
      <w:r w:rsidR="009215D0" w:rsidRPr="00C44F5C">
        <w:rPr>
          <w:lang w:val="es-ES"/>
        </w:rPr>
        <w:t> </w:t>
      </w:r>
      <w:r w:rsidRPr="00C44F5C">
        <w:rPr>
          <w:lang w:val="es-ES"/>
        </w:rPr>
        <w:t>dispositivo o servidor individual.</w:t>
      </w:r>
      <w:r w:rsidR="00C13856" w:rsidRPr="00C44F5C">
        <w:rPr>
          <w:lang w:val="es-ES"/>
        </w:rPr>
        <w:t xml:space="preserve"> </w:t>
      </w:r>
      <w:r w:rsidRPr="00C44F5C">
        <w:rPr>
          <w:lang w:val="es-ES"/>
        </w:rPr>
        <w:t>No adquiere un conjunto de licencias individuales de software y de administración para los productos incluidos en el conjunto de productos.</w:t>
      </w:r>
    </w:p>
    <w:p w:rsidR="002E2D76" w:rsidRPr="00725D09" w:rsidRDefault="002E2D76" w:rsidP="002E2D76">
      <w:pPr>
        <w:pStyle w:val="PURBlueStrong"/>
        <w:rPr>
          <w:lang w:val="fr-FR"/>
        </w:rPr>
      </w:pPr>
      <w:r w:rsidRPr="00725D09">
        <w:rPr>
          <w:lang w:val="fr-FR"/>
        </w:rPr>
        <w:t>Core Infrastructure Server (CIS) Suite Standard</w:t>
      </w:r>
    </w:p>
    <w:p w:rsidR="002E2D76" w:rsidRPr="00C44F5C" w:rsidRDefault="002E2D76" w:rsidP="009215D0">
      <w:pPr>
        <w:ind w:left="270"/>
        <w:rPr>
          <w:lang w:val="es-ES"/>
        </w:rPr>
      </w:pPr>
      <w:r w:rsidRPr="00C44F5C">
        <w:rPr>
          <w:rFonts w:cs="Arial"/>
          <w:b/>
          <w:color w:val="404040"/>
          <w:sz w:val="18"/>
          <w:lang w:val="es-ES"/>
        </w:rPr>
        <w:t>Definiciones</w:t>
      </w:r>
      <w:r w:rsidRPr="00C44F5C">
        <w:rPr>
          <w:rFonts w:cs="Arial"/>
          <w:b/>
          <w:bCs/>
          <w:color w:val="404040"/>
          <w:sz w:val="18"/>
          <w:lang w:val="es-ES"/>
        </w:rPr>
        <w:t>.</w:t>
      </w:r>
      <w:r w:rsidRPr="00C44F5C">
        <w:rPr>
          <w:rFonts w:cs="Arial"/>
          <w:color w:val="404040"/>
          <w:sz w:val="18"/>
          <w:lang w:val="es-ES"/>
        </w:rPr>
        <w:t xml:space="preserve"> </w:t>
      </w:r>
      <w:r w:rsidR="00C13856" w:rsidRPr="00C44F5C">
        <w:rPr>
          <w:rFonts w:cs="Arial"/>
          <w:color w:val="404040"/>
          <w:sz w:val="18"/>
          <w:lang w:val="es-ES"/>
        </w:rPr>
        <w:t>“</w:t>
      </w:r>
      <w:r w:rsidRPr="00C44F5C">
        <w:rPr>
          <w:rFonts w:cs="Arial"/>
          <w:color w:val="404040"/>
          <w:sz w:val="18"/>
          <w:lang w:val="es-ES"/>
        </w:rPr>
        <w:t>Software de Core Infrastructure Server (</w:t>
      </w:r>
      <w:r w:rsidR="00C13856" w:rsidRPr="00C44F5C">
        <w:rPr>
          <w:rFonts w:cs="Arial"/>
          <w:color w:val="404040"/>
          <w:sz w:val="18"/>
          <w:lang w:val="es-ES"/>
        </w:rPr>
        <w:t>“</w:t>
      </w:r>
      <w:r w:rsidRPr="00C44F5C">
        <w:rPr>
          <w:rFonts w:cs="Arial"/>
          <w:color w:val="404040"/>
          <w:sz w:val="18"/>
          <w:lang w:val="es-ES"/>
        </w:rPr>
        <w:t>CIS</w:t>
      </w:r>
      <w:r w:rsidR="00C13856" w:rsidRPr="00C44F5C">
        <w:rPr>
          <w:rFonts w:cs="Arial"/>
          <w:color w:val="404040"/>
          <w:sz w:val="18"/>
          <w:lang w:val="es-ES"/>
        </w:rPr>
        <w:t>”</w:t>
      </w:r>
      <w:r w:rsidRPr="00C44F5C">
        <w:rPr>
          <w:rFonts w:cs="Arial"/>
          <w:color w:val="404040"/>
          <w:sz w:val="18"/>
          <w:lang w:val="es-ES"/>
        </w:rPr>
        <w:t>)</w:t>
      </w:r>
      <w:r w:rsidR="00C13856" w:rsidRPr="00C44F5C">
        <w:rPr>
          <w:rFonts w:cs="Arial"/>
          <w:color w:val="404040"/>
          <w:sz w:val="18"/>
          <w:lang w:val="es-ES"/>
        </w:rPr>
        <w:t>”</w:t>
      </w:r>
      <w:r w:rsidRPr="00C44F5C">
        <w:rPr>
          <w:rFonts w:cs="Arial"/>
          <w:color w:val="404040"/>
          <w:sz w:val="18"/>
          <w:lang w:val="es-ES"/>
        </w:rPr>
        <w:t xml:space="preserve"> en el contexto de una licencia estándar de CIS Suite es el software de Microsoft para el que se le han concedido derechos de uso, acceso o administración bajo la licencia estándar de CIS Suite. El</w:t>
      </w:r>
      <w:r w:rsidR="009215D0" w:rsidRPr="00C44F5C">
        <w:rPr>
          <w:rFonts w:cs="Arial"/>
          <w:color w:val="404040"/>
          <w:sz w:val="18"/>
          <w:lang w:val="es-ES"/>
        </w:rPr>
        <w:t> </w:t>
      </w:r>
      <w:r w:rsidRPr="00C44F5C">
        <w:rPr>
          <w:rFonts w:cs="Arial"/>
          <w:color w:val="404040"/>
          <w:sz w:val="18"/>
          <w:lang w:val="es-ES"/>
        </w:rPr>
        <w:t>software de CIS incluye las últimas versiones de ese software disponibles (y cualquier versión anterior).</w:t>
      </w:r>
    </w:p>
    <w:p w:rsidR="002E2D76" w:rsidRPr="00C44F5C" w:rsidRDefault="002E2D76" w:rsidP="002E2D76">
      <w:pPr>
        <w:pStyle w:val="PURBlueStrong-Indented"/>
        <w:rPr>
          <w:lang w:val="es-ES"/>
        </w:rPr>
      </w:pPr>
      <w:r w:rsidRPr="00C44F5C">
        <w:rPr>
          <w:lang w:val="es-ES"/>
        </w:rPr>
        <w:lastRenderedPageBreak/>
        <w:t>Derechos de Uso Aplicables</w:t>
      </w:r>
    </w:p>
    <w:p w:rsidR="002E2D76" w:rsidRPr="00C44F5C" w:rsidRDefault="002E2D76" w:rsidP="002E2D76">
      <w:pPr>
        <w:pStyle w:val="PURBody-Indented"/>
        <w:rPr>
          <w:spacing w:val="-2"/>
          <w:lang w:val="es-ES"/>
        </w:rPr>
      </w:pPr>
      <w:r w:rsidRPr="00C44F5C">
        <w:rPr>
          <w:spacing w:val="-2"/>
          <w:lang w:val="es-ES"/>
        </w:rPr>
        <w:t>Su acceso y uso del software de CIS se rige por los términos de licencia aplicables al software de CIS, según las modificaciones de estos términos de licencia. Deberá asignar una licencia por cada procesador físico en cada servidor en el que ejecute software de CIS.</w:t>
      </w:r>
    </w:p>
    <w:p w:rsidR="002E2D76" w:rsidRPr="00265BAB" w:rsidRDefault="002E2D76" w:rsidP="002E2D76">
      <w:pPr>
        <w:pStyle w:val="PURBlueStrong-Indented"/>
      </w:pPr>
      <w:r>
        <w:t>Software de CIS Incluido</w:t>
      </w:r>
    </w:p>
    <w:p w:rsidR="002E2D76" w:rsidRPr="00265BAB" w:rsidRDefault="00830DCA" w:rsidP="00614E61">
      <w:pPr>
        <w:pStyle w:val="PURBullet-Indented"/>
        <w:numPr>
          <w:ilvl w:val="0"/>
          <w:numId w:val="8"/>
        </w:numPr>
      </w:pPr>
      <w:r>
        <w:t>Windows Server Standard</w:t>
      </w:r>
    </w:p>
    <w:p w:rsidR="002E2D76" w:rsidRPr="00265BAB" w:rsidRDefault="00830DCA" w:rsidP="00614E61">
      <w:pPr>
        <w:pStyle w:val="PURBullet-Indented"/>
        <w:numPr>
          <w:ilvl w:val="0"/>
          <w:numId w:val="8"/>
        </w:numPr>
      </w:pPr>
      <w:r>
        <w:t>System Center Standard</w:t>
      </w:r>
    </w:p>
    <w:p w:rsidR="002E2D76" w:rsidRPr="00C44F5C" w:rsidRDefault="002E2D76" w:rsidP="002E2D76">
      <w:pPr>
        <w:pStyle w:val="PURBody-Indented"/>
        <w:rPr>
          <w:lang w:val="es-ES"/>
        </w:rPr>
      </w:pPr>
      <w:r w:rsidRPr="00C44F5C">
        <w:rPr>
          <w:b/>
          <w:lang w:val="es-ES"/>
        </w:rPr>
        <w:t xml:space="preserve">Windows Server Standard: </w:t>
      </w:r>
      <w:r w:rsidRPr="00C44F5C">
        <w:rPr>
          <w:lang w:val="es-ES"/>
        </w:rPr>
        <w:t>Podrá ejecutar en el servidor con licencia en cualquier momento:</w:t>
      </w:r>
    </w:p>
    <w:p w:rsidR="002E2D76" w:rsidRPr="00C44F5C" w:rsidRDefault="002E2D76" w:rsidP="00830DCA">
      <w:pPr>
        <w:pStyle w:val="PURBullet-Indented"/>
        <w:numPr>
          <w:ilvl w:val="1"/>
          <w:numId w:val="13"/>
        </w:numPr>
        <w:rPr>
          <w:lang w:val="es-ES"/>
        </w:rPr>
      </w:pPr>
      <w:r w:rsidRPr="00C44F5C">
        <w:rPr>
          <w:lang w:val="es-ES"/>
        </w:rPr>
        <w:t>una instancia de Windows Server Standard en un OSE físico</w:t>
      </w:r>
    </w:p>
    <w:p w:rsidR="002E2D76" w:rsidRPr="00C44F5C" w:rsidRDefault="002E2D76" w:rsidP="00830DCA">
      <w:pPr>
        <w:pStyle w:val="PURBullet-Indented"/>
        <w:numPr>
          <w:ilvl w:val="1"/>
          <w:numId w:val="13"/>
        </w:numPr>
        <w:rPr>
          <w:lang w:val="es-ES"/>
        </w:rPr>
      </w:pPr>
      <w:r w:rsidRPr="00C44F5C">
        <w:rPr>
          <w:lang w:val="es-ES"/>
        </w:rPr>
        <w:t>una instancia de Windows Server Standard en un OSE virtual</w:t>
      </w:r>
    </w:p>
    <w:p w:rsidR="002E2D76" w:rsidRPr="00C44F5C" w:rsidRDefault="002E2D76" w:rsidP="002E2D76">
      <w:pPr>
        <w:pStyle w:val="PURBody-Indented"/>
        <w:rPr>
          <w:lang w:val="es-ES"/>
        </w:rPr>
      </w:pPr>
      <w:r w:rsidRPr="00C44F5C">
        <w:rPr>
          <w:lang w:val="es-ES"/>
        </w:rPr>
        <w:t>Si ejecuta el número máximo permitido de instancias (físicas y virtuales), la instancia del software de servidor que se ejecute en el OSE físico podrá utilizarse exclusivamente para:</w:t>
      </w:r>
    </w:p>
    <w:p w:rsidR="002E2D76" w:rsidRPr="00C44F5C" w:rsidRDefault="002E2D76" w:rsidP="00830DCA">
      <w:pPr>
        <w:pStyle w:val="PURBullet-Indented"/>
        <w:numPr>
          <w:ilvl w:val="1"/>
          <w:numId w:val="14"/>
        </w:numPr>
        <w:rPr>
          <w:lang w:val="es-ES"/>
        </w:rPr>
      </w:pPr>
      <w:r w:rsidRPr="00C44F5C">
        <w:rPr>
          <w:lang w:val="es-ES"/>
        </w:rPr>
        <w:t>Ejecutar software de virtualización de hardware</w:t>
      </w:r>
    </w:p>
    <w:p w:rsidR="002E2D76" w:rsidRPr="00C44F5C" w:rsidRDefault="002E2D76" w:rsidP="00830DCA">
      <w:pPr>
        <w:pStyle w:val="PURBullet-Indented"/>
        <w:numPr>
          <w:ilvl w:val="1"/>
          <w:numId w:val="14"/>
        </w:numPr>
        <w:rPr>
          <w:lang w:val="es-ES"/>
        </w:rPr>
      </w:pPr>
      <w:r w:rsidRPr="00C44F5C">
        <w:rPr>
          <w:lang w:val="es-ES"/>
        </w:rPr>
        <w:t>Proporcionar servicios de virtualización de hardware</w:t>
      </w:r>
    </w:p>
    <w:p w:rsidR="002E2D76" w:rsidRPr="00C44F5C" w:rsidRDefault="002E2D76" w:rsidP="00830DCA">
      <w:pPr>
        <w:pStyle w:val="PURBullet-Indented"/>
        <w:numPr>
          <w:ilvl w:val="1"/>
          <w:numId w:val="14"/>
        </w:numPr>
        <w:rPr>
          <w:lang w:val="es-ES"/>
        </w:rPr>
      </w:pPr>
      <w:r w:rsidRPr="00C44F5C">
        <w:rPr>
          <w:lang w:val="es-ES"/>
        </w:rPr>
        <w:t>Ejecutar software para administrar y mantener los OSEs en el servidor con licencia</w:t>
      </w:r>
    </w:p>
    <w:p w:rsidR="00D7307C" w:rsidRPr="00C44F5C" w:rsidRDefault="002E2D76" w:rsidP="002E2D76">
      <w:pPr>
        <w:pStyle w:val="PURBody-Indented"/>
        <w:rPr>
          <w:lang w:val="es-ES"/>
        </w:rPr>
      </w:pPr>
      <w:r w:rsidRPr="00C44F5C">
        <w:rPr>
          <w:b/>
          <w:lang w:val="es-ES"/>
        </w:rPr>
        <w:t xml:space="preserve">Licencias de Administración: </w:t>
      </w:r>
      <w:r w:rsidRPr="00C44F5C">
        <w:rPr>
          <w:lang w:val="es-ES"/>
        </w:rPr>
        <w:t>Se considerará que ha asignado al servidor con licencia un número de licencias estándar de System Center igual al número de licencias estándar de CIS Suite asignadas al servidor.</w:t>
      </w:r>
    </w:p>
    <w:p w:rsidR="002E2D76" w:rsidRPr="00C44F5C" w:rsidRDefault="00D7307C" w:rsidP="00830DCA">
      <w:pPr>
        <w:pStyle w:val="PURBody-Indented"/>
        <w:numPr>
          <w:ilvl w:val="0"/>
          <w:numId w:val="17"/>
        </w:numPr>
        <w:ind w:left="540" w:hanging="252"/>
        <w:rPr>
          <w:lang w:val="es-ES"/>
        </w:rPr>
      </w:pPr>
      <w:r w:rsidRPr="00C44F5C">
        <w:rPr>
          <w:lang w:val="es-ES"/>
        </w:rPr>
        <w:t>Si administra un OSE virtual en el dispositivo con licencia y el OSE físico solo se utiliza para ejecutar software de virtualización de hardware, proporcionar servicios de virtualización de hardware o para ejecutar software a fin de administrar y dar servicio a los OSE en dicho dispositivo, podrá administrar dicho OSE virtual y el OSE físico en el servidor con licencia.</w:t>
      </w:r>
    </w:p>
    <w:p w:rsidR="002E2D76" w:rsidRPr="00C44F5C" w:rsidRDefault="002E2D76" w:rsidP="003E3489">
      <w:pPr>
        <w:pStyle w:val="PURBullet-Indented"/>
        <w:numPr>
          <w:ilvl w:val="0"/>
          <w:numId w:val="9"/>
        </w:numPr>
        <w:rPr>
          <w:lang w:val="es-ES"/>
        </w:rPr>
      </w:pPr>
      <w:r w:rsidRPr="00C44F5C">
        <w:rPr>
          <w:lang w:val="es-ES"/>
        </w:rPr>
        <w:t>Puede utilizar el software de System Center incluido en el Software de CIS para administrar cualquier OSE en cualquier de sus</w:t>
      </w:r>
      <w:r w:rsidR="003E3489" w:rsidRPr="00C44F5C">
        <w:rPr>
          <w:lang w:val="es-ES"/>
        </w:rPr>
        <w:t> </w:t>
      </w:r>
      <w:r w:rsidRPr="00C44F5C">
        <w:rPr>
          <w:lang w:val="es-ES"/>
        </w:rPr>
        <w:t>dispositivos sin licencia con CIS Suite, siempre que usted o sus usuarios adquieran por separado y cedan licencias de administración tal y como se contempla en los Derechos de Uso del Proveedor de Servicios o en los Derechos de Uso de Productos de Licencias por Volumen correspondientes a dicho software.</w:t>
      </w:r>
    </w:p>
    <w:p w:rsidR="002E2D76" w:rsidRPr="00265BAB" w:rsidRDefault="002E2D76" w:rsidP="002E2D76">
      <w:pPr>
        <w:pStyle w:val="PURBlueStrong-Indented"/>
      </w:pPr>
      <w:r>
        <w:t>Términos Adicionales</w:t>
      </w:r>
    </w:p>
    <w:p w:rsidR="002E2D76" w:rsidRPr="00C44F5C" w:rsidRDefault="002E2D76" w:rsidP="003E3489">
      <w:pPr>
        <w:pStyle w:val="PURBullet-Indented"/>
        <w:numPr>
          <w:ilvl w:val="0"/>
          <w:numId w:val="9"/>
        </w:numPr>
        <w:rPr>
          <w:lang w:val="es-ES"/>
        </w:rPr>
      </w:pPr>
      <w:r w:rsidRPr="00C44F5C">
        <w:rPr>
          <w:lang w:val="es-ES"/>
        </w:rPr>
        <w:t>A pesar de cualquier disposición en sentido contrario en su contrato de licencia y los Términos de Licencia Universales en estos</w:t>
      </w:r>
      <w:r w:rsidR="003E3489" w:rsidRPr="00C44F5C">
        <w:rPr>
          <w:lang w:val="es-ES"/>
        </w:rPr>
        <w:t> </w:t>
      </w:r>
      <w:r w:rsidRPr="00C44F5C">
        <w:rPr>
          <w:lang w:val="es-ES"/>
        </w:rPr>
        <w:t>Derechos de Uso del Proveedor de Servicio acerca de actualizar y cambiar a una versión anterior de los componentes por separado, puede ejecutar una versión anterior o una edición inferior de cualquiera de los productos individuales incluidos en la CIS Suite conforme se permite en los términos de licencia para ese producto en los Derechos de Uso del Proveedor de Servicio.</w:t>
      </w:r>
    </w:p>
    <w:p w:rsidR="002E2D76" w:rsidRPr="00C44F5C" w:rsidRDefault="002E2D76" w:rsidP="00614E61">
      <w:pPr>
        <w:pStyle w:val="PURBullet-Indented"/>
        <w:numPr>
          <w:ilvl w:val="0"/>
          <w:numId w:val="9"/>
        </w:numPr>
        <w:rPr>
          <w:lang w:val="es-ES"/>
        </w:rPr>
      </w:pPr>
      <w:r w:rsidRPr="00C44F5C">
        <w:rPr>
          <w:lang w:val="es-ES"/>
        </w:rPr>
        <w:t>Todos los demás requisitos, según lo establecido en los Derechos de Uso del Proveedor de Servicio, siguen teniendo plena fuerza y vigor.</w:t>
      </w:r>
    </w:p>
    <w:p w:rsidR="00A748AB" w:rsidRPr="00C44F5C" w:rsidRDefault="00E7183E" w:rsidP="007E18CF">
      <w:pPr>
        <w:pStyle w:val="PURBreadcrumb"/>
        <w:ind w:left="288"/>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0A570B" w:rsidP="000A570B">
      <w:pPr>
        <w:pStyle w:val="PURProductName"/>
        <w:rPr>
          <w:lang w:val="es-ES"/>
        </w:rPr>
      </w:pPr>
      <w:bookmarkStart w:id="70" w:name="_Toc299524954"/>
      <w:bookmarkStart w:id="71" w:name="_Toc299531306"/>
      <w:bookmarkStart w:id="72" w:name="_Toc299531414"/>
      <w:bookmarkStart w:id="73" w:name="_Toc299531522"/>
      <w:bookmarkStart w:id="74" w:name="_Toc299957131"/>
      <w:bookmarkStart w:id="75" w:name="_Toc340729506"/>
      <w:bookmarkStart w:id="76" w:name="_Toc340736822"/>
      <w:bookmarkEnd w:id="63"/>
      <w:bookmarkEnd w:id="64"/>
      <w:bookmarkEnd w:id="65"/>
      <w:bookmarkEnd w:id="66"/>
      <w:bookmarkEnd w:id="67"/>
      <w:r w:rsidRPr="00C44F5C">
        <w:rPr>
          <w:lang w:val="es-ES"/>
        </w:rPr>
        <w:t>Microsoft Dynamics C5 2012</w:t>
      </w:r>
      <w:bookmarkEnd w:id="70"/>
      <w:bookmarkEnd w:id="71"/>
      <w:bookmarkEnd w:id="72"/>
      <w:bookmarkEnd w:id="73"/>
      <w:bookmarkEnd w:id="74"/>
      <w:bookmarkEnd w:id="75"/>
      <w:bookmarkEnd w:id="76"/>
      <w:r>
        <w:fldChar w:fldCharType="begin"/>
      </w:r>
      <w:r w:rsidRPr="00C44F5C">
        <w:rPr>
          <w:lang w:val="es-ES"/>
        </w:rPr>
        <w:instrText xml:space="preserve">XE "Microsoft Dynamics C5 2012"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0A570B" w:rsidRPr="00C44F5C" w:rsidRDefault="006E381D" w:rsidP="000A570B">
      <w:pPr>
        <w:pStyle w:val="PURBody"/>
        <w:rPr>
          <w:lang w:val="es-ES"/>
        </w:rPr>
      </w:pPr>
      <w:r w:rsidRPr="00C44F5C">
        <w:rPr>
          <w:b/>
          <w:lang w:val="es-ES"/>
        </w:rPr>
        <w:t>Sólo para uso en Islandia y Dinamarca</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No</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No</w:t>
            </w:r>
          </w:p>
        </w:tc>
      </w:tr>
      <w:tr w:rsidR="000A570B" w:rsidRPr="00725D09" w:rsidTr="00AE7BEF">
        <w:tc>
          <w:tcPr>
            <w:tcW w:w="2477" w:type="pct"/>
          </w:tcPr>
          <w:p w:rsidR="000A570B" w:rsidRPr="00725D09" w:rsidRDefault="00624A7C"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0A570B" w:rsidRPr="00A241AA" w:rsidRDefault="000A570B" w:rsidP="000A570B">
      <w:pPr>
        <w:pStyle w:val="PURADDITIONALTERMSHEADERMB"/>
        <w:rPr>
          <w:lang w:val="pt-PT"/>
        </w:rPr>
      </w:pPr>
      <w:r w:rsidRPr="00A241AA">
        <w:rPr>
          <w:lang w:val="pt-PT"/>
        </w:rPr>
        <w:t>Términos Adicionales:</w:t>
      </w:r>
    </w:p>
    <w:p w:rsidR="000A570B" w:rsidRPr="00A241AA" w:rsidRDefault="000A570B" w:rsidP="000A570B">
      <w:pPr>
        <w:pStyle w:val="PURBlueStrong"/>
        <w:rPr>
          <w:lang w:val="pt-PT"/>
        </w:rPr>
      </w:pPr>
      <w:r w:rsidRPr="00A241AA">
        <w:rPr>
          <w:lang w:val="pt-PT"/>
        </w:rPr>
        <w:t>Componentes</w:t>
      </w:r>
    </w:p>
    <w:p w:rsidR="000A570B" w:rsidRPr="00C44F5C" w:rsidRDefault="000A570B" w:rsidP="000A570B">
      <w:pPr>
        <w:pStyle w:val="PURBody-Indented"/>
        <w:rPr>
          <w:lang w:val="es-ES"/>
        </w:rPr>
      </w:pPr>
      <w:r w:rsidRPr="00C44F5C">
        <w:rPr>
          <w:lang w:val="es-ES"/>
        </w:rPr>
        <w:t>Usted sólo podrá ejecutar instancias de partes separadas de funcionalidad conocidas como componentes por procesador junto con la edición de licencia SAL que seleccione.</w:t>
      </w:r>
      <w:r w:rsidR="00C13856" w:rsidRPr="00C44F5C">
        <w:rPr>
          <w:lang w:val="es-ES"/>
        </w:rPr>
        <w:t xml:space="preserve"> </w:t>
      </w:r>
      <w:r w:rsidRPr="00C44F5C">
        <w:rPr>
          <w:lang w:val="es-ES"/>
        </w:rPr>
        <w:t>Podremos modificar la lista de componentes.</w:t>
      </w:r>
      <w:r w:rsidR="00C13856" w:rsidRPr="00C44F5C">
        <w:rPr>
          <w:lang w:val="es-ES"/>
        </w:rPr>
        <w:t xml:space="preserve"> </w:t>
      </w:r>
      <w:r w:rsidRPr="00C44F5C">
        <w:rPr>
          <w:lang w:val="es-ES"/>
        </w:rPr>
        <w:t xml:space="preserve">Para obtener información detallada sobre los componentes adicionales disponibles, visite </w:t>
      </w:r>
      <w:r w:rsidRPr="00C44F5C">
        <w:rPr>
          <w:rStyle w:val="Hyperlink"/>
          <w:lang w:val="es-ES"/>
        </w:rPr>
        <w:t>http://</w:t>
      </w:r>
      <w:hyperlink r:id="rId32" w:history="1">
        <w:r w:rsidRPr="00C44F5C">
          <w:rPr>
            <w:rStyle w:val="Hyperlink"/>
            <w:lang w:val="es-ES"/>
          </w:rPr>
          <w:t>www.explore.ms</w:t>
        </w:r>
      </w:hyperlink>
      <w:r w:rsidRPr="00C44F5C">
        <w:rPr>
          <w:lang w:val="es-ES"/>
        </w:rPr>
        <w:t xml:space="preserve">. </w:t>
      </w:r>
    </w:p>
    <w:p w:rsidR="000A570B" w:rsidRPr="00C44F5C" w:rsidRDefault="000A570B" w:rsidP="000A570B">
      <w:pPr>
        <w:pStyle w:val="PURBody-Indented"/>
        <w:rPr>
          <w:lang w:val="es-ES"/>
        </w:rPr>
      </w:pPr>
      <w:r w:rsidRPr="00C44F5C">
        <w:rPr>
          <w:lang w:val="es-ES"/>
        </w:rPr>
        <w:t xml:space="preserve">Sólo es necesario obtener una licencia e informar de una Licencia de procesador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para aquellos componentes con licencia bajo el modelo Licencia Por procesador, sin importar cuántos procesadores se utilicen.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se entiende la base de datos subyacente que controla los usuarios y las unidades de informes financieros. </w:t>
      </w:r>
    </w:p>
    <w:p w:rsidR="000A570B" w:rsidRPr="00C44F5C" w:rsidRDefault="000A570B" w:rsidP="000A570B">
      <w:pPr>
        <w:pStyle w:val="PURBlueStrong"/>
        <w:rPr>
          <w:lang w:val="es-ES"/>
        </w:rPr>
      </w:pPr>
      <w:r w:rsidRPr="00C44F5C">
        <w:rPr>
          <w:lang w:val="es-ES"/>
        </w:rPr>
        <w:lastRenderedPageBreak/>
        <w:t>Localizaciones y traducciones</w:t>
      </w:r>
    </w:p>
    <w:p w:rsidR="000A570B" w:rsidRPr="00C44F5C" w:rsidRDefault="000A570B" w:rsidP="000A570B">
      <w:pPr>
        <w:pStyle w:val="PURBody-Indented"/>
        <w:rPr>
          <w:lang w:val="es-ES"/>
        </w:rPr>
      </w:pPr>
      <w:r w:rsidRPr="00C44F5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0A570B" w:rsidRPr="00C44F5C" w:rsidRDefault="000A570B" w:rsidP="000A570B">
      <w:pPr>
        <w:pStyle w:val="PURBody-Indented"/>
        <w:rPr>
          <w:lang w:val="es-ES"/>
        </w:rPr>
      </w:pPr>
      <w:r w:rsidRPr="00C44F5C">
        <w:rPr>
          <w:lang w:val="es-ES"/>
        </w:rPr>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de Partner Dynamics para Microsoft, consulte </w:t>
      </w:r>
      <w:hyperlink r:id="rId33" w:history="1">
        <w:r w:rsidRPr="00C44F5C">
          <w:rPr>
            <w:rStyle w:val="Hyperlink"/>
            <w:lang w:val="es-ES"/>
          </w:rPr>
          <w:t>https://mbs.microsoft.com/partnersource/partneressentials/pllp</w:t>
        </w:r>
      </w:hyperlink>
      <w:r w:rsidRPr="00C44F5C">
        <w:rPr>
          <w:lang w:val="es-ES"/>
        </w:rPr>
        <w:t xml:space="preserve"> o póngase en contacto con su Gestor de cuentas de partner.</w:t>
      </w:r>
    </w:p>
    <w:p w:rsidR="000A570B"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0A570B" w:rsidP="000A570B">
      <w:pPr>
        <w:pStyle w:val="PURProductName"/>
        <w:rPr>
          <w:lang w:val="es-ES"/>
        </w:rPr>
      </w:pPr>
      <w:bookmarkStart w:id="77" w:name="_Toc299524955"/>
      <w:bookmarkStart w:id="78" w:name="_Toc299531307"/>
      <w:bookmarkStart w:id="79" w:name="_Toc299531415"/>
      <w:bookmarkStart w:id="80" w:name="_Toc299531523"/>
      <w:bookmarkStart w:id="81" w:name="_Toc299957132"/>
      <w:bookmarkStart w:id="82" w:name="_Toc340729507"/>
      <w:bookmarkStart w:id="83" w:name="_Toc340736823"/>
      <w:r w:rsidRPr="00C44F5C">
        <w:rPr>
          <w:lang w:val="es-ES"/>
        </w:rPr>
        <w:t xml:space="preserve">Microsoft Dynamics GP </w:t>
      </w:r>
      <w:bookmarkEnd w:id="77"/>
      <w:bookmarkEnd w:id="78"/>
      <w:bookmarkEnd w:id="79"/>
      <w:bookmarkEnd w:id="80"/>
      <w:bookmarkEnd w:id="81"/>
      <w:r w:rsidRPr="00C44F5C">
        <w:rPr>
          <w:lang w:val="es-ES"/>
        </w:rPr>
        <w:t>2013</w:t>
      </w:r>
      <w:bookmarkEnd w:id="82"/>
      <w:bookmarkEnd w:id="83"/>
      <w:r>
        <w:fldChar w:fldCharType="begin"/>
      </w:r>
      <w:r w:rsidRPr="00C44F5C">
        <w:rPr>
          <w:lang w:val="es-ES"/>
        </w:rPr>
        <w:instrText xml:space="preserve">XE "Microsoft Dynamics GP 2013"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No</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No</w:t>
            </w:r>
          </w:p>
        </w:tc>
      </w:tr>
      <w:tr w:rsidR="000A570B" w:rsidRPr="00725D09" w:rsidTr="00AE7BEF">
        <w:tc>
          <w:tcPr>
            <w:tcW w:w="2477" w:type="pct"/>
          </w:tcPr>
          <w:p w:rsidR="000A570B" w:rsidRPr="00725D09" w:rsidRDefault="00624A7C"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0A570B" w:rsidRPr="00A241AA" w:rsidRDefault="000A570B" w:rsidP="000A570B">
      <w:pPr>
        <w:pStyle w:val="PURADDITIONALTERMSHEADERMB"/>
        <w:rPr>
          <w:lang w:val="pt-PT"/>
        </w:rPr>
      </w:pPr>
      <w:r w:rsidRPr="00A241AA">
        <w:rPr>
          <w:lang w:val="pt-PT"/>
        </w:rPr>
        <w:t>Términos Adicionales:</w:t>
      </w:r>
    </w:p>
    <w:p w:rsidR="000A570B" w:rsidRPr="00A241AA" w:rsidRDefault="000A570B" w:rsidP="000A570B">
      <w:pPr>
        <w:pStyle w:val="PURBlueStrong"/>
        <w:rPr>
          <w:lang w:val="pt-PT"/>
        </w:rPr>
      </w:pPr>
      <w:r w:rsidRPr="00A241AA">
        <w:rPr>
          <w:lang w:val="pt-PT"/>
        </w:rPr>
        <w:t>Componentes</w:t>
      </w:r>
    </w:p>
    <w:p w:rsidR="000A570B" w:rsidRPr="00C44F5C" w:rsidRDefault="000A570B" w:rsidP="000A570B">
      <w:pPr>
        <w:pStyle w:val="PURBody-Indented"/>
        <w:rPr>
          <w:lang w:val="es-ES"/>
        </w:rPr>
      </w:pPr>
      <w:r w:rsidRPr="00C44F5C">
        <w:rPr>
          <w:lang w:val="es-ES"/>
        </w:rPr>
        <w:t>Usted sólo podrá ejecutar instancias de partes separadas de funcionalidad conocidas como componentes por procesador junto con la edición de licencia SAL que seleccione.</w:t>
      </w:r>
      <w:r w:rsidR="00C13856" w:rsidRPr="00C44F5C">
        <w:rPr>
          <w:lang w:val="es-ES"/>
        </w:rPr>
        <w:t xml:space="preserve"> </w:t>
      </w:r>
      <w:r w:rsidRPr="00C44F5C">
        <w:rPr>
          <w:lang w:val="es-ES"/>
        </w:rPr>
        <w:t>Podremos modificar la lista de componentes.</w:t>
      </w:r>
      <w:r w:rsidR="00C13856" w:rsidRPr="00C44F5C">
        <w:rPr>
          <w:lang w:val="es-ES"/>
        </w:rPr>
        <w:t xml:space="preserve"> </w:t>
      </w:r>
      <w:r w:rsidRPr="00C44F5C">
        <w:rPr>
          <w:lang w:val="es-ES"/>
        </w:rPr>
        <w:t xml:space="preserve">Para obtener información detallada sobre los componentes adicionales disponibles, visite </w:t>
      </w:r>
      <w:r w:rsidRPr="00C44F5C">
        <w:rPr>
          <w:rStyle w:val="Hyperlink"/>
          <w:lang w:val="es-ES"/>
        </w:rPr>
        <w:t>http://</w:t>
      </w:r>
      <w:hyperlink r:id="rId34" w:history="1">
        <w:r w:rsidRPr="00C44F5C">
          <w:rPr>
            <w:rStyle w:val="Hyperlink"/>
            <w:lang w:val="es-ES"/>
          </w:rPr>
          <w:t>www.explore.ms</w:t>
        </w:r>
      </w:hyperlink>
      <w:r w:rsidRPr="00C44F5C">
        <w:rPr>
          <w:lang w:val="es-ES"/>
        </w:rPr>
        <w:t xml:space="preserve">. </w:t>
      </w:r>
    </w:p>
    <w:p w:rsidR="000A570B" w:rsidRPr="00C44F5C" w:rsidRDefault="000A570B" w:rsidP="000A570B">
      <w:pPr>
        <w:pStyle w:val="PURBody-Indented"/>
        <w:rPr>
          <w:lang w:val="es-ES"/>
        </w:rPr>
      </w:pPr>
      <w:r w:rsidRPr="00C44F5C">
        <w:rPr>
          <w:lang w:val="es-ES"/>
        </w:rPr>
        <w:t xml:space="preserve">Sólo es necesario obtener una licencia e informar de una Licencia de procesador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para aquellos componentes con licencia bajo el modelo Licencia Por procesador, sin importar cuántos procesadores se utilicen.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se entiende la base de datos subyacente que controla los usuarios y las unidades de informes financieros. </w:t>
      </w:r>
    </w:p>
    <w:p w:rsidR="000A570B" w:rsidRPr="00C44F5C" w:rsidRDefault="000A570B" w:rsidP="000A570B">
      <w:pPr>
        <w:pStyle w:val="PURBlueStrong"/>
        <w:rPr>
          <w:lang w:val="es-ES"/>
        </w:rPr>
      </w:pPr>
      <w:r w:rsidRPr="00C44F5C">
        <w:rPr>
          <w:lang w:val="es-ES"/>
        </w:rPr>
        <w:t>Localizaciones y traducciones</w:t>
      </w:r>
    </w:p>
    <w:p w:rsidR="000A570B" w:rsidRPr="00C44F5C" w:rsidRDefault="000A570B" w:rsidP="000A570B">
      <w:pPr>
        <w:pStyle w:val="PURBody-Indented"/>
        <w:rPr>
          <w:lang w:val="es-ES"/>
        </w:rPr>
      </w:pPr>
      <w:r w:rsidRPr="00C44F5C">
        <w:rPr>
          <w:lang w:val="es-ES"/>
        </w:rPr>
        <w:t xml:space="preserve">Para obtener una lista de regiones geográficas e idiomas que Microsoft ha localizado y pone a disposición comercial, visite </w:t>
      </w:r>
      <w:hyperlink r:id="rId35" w:history="1">
        <w:r w:rsidRPr="00C44F5C">
          <w:rPr>
            <w:rStyle w:val="Hyperlink"/>
            <w:lang w:val="es-ES"/>
          </w:rPr>
          <w:t>http://www.microsoft.com/dynamics/en/us/products/gp-availability.aspx</w:t>
        </w:r>
      </w:hyperlink>
      <w:r w:rsidRPr="00C44F5C">
        <w:rPr>
          <w:lang w:val="es-ES"/>
        </w:rPr>
        <w:t>.</w:t>
      </w:r>
    </w:p>
    <w:p w:rsidR="000A570B" w:rsidRPr="00C44F5C" w:rsidRDefault="000A570B" w:rsidP="000A570B">
      <w:pPr>
        <w:pStyle w:val="PURBody-Indented"/>
        <w:rPr>
          <w:lang w:val="es-ES"/>
        </w:rPr>
      </w:pPr>
      <w:r w:rsidRPr="00C44F5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0A570B" w:rsidRPr="00C44F5C" w:rsidRDefault="000A570B" w:rsidP="000A570B">
      <w:pPr>
        <w:pStyle w:val="PURBody-Indented"/>
        <w:rPr>
          <w:lang w:val="es-ES"/>
        </w:rPr>
      </w:pPr>
      <w:r w:rsidRPr="00C44F5C">
        <w:rPr>
          <w:lang w:val="es-ES"/>
        </w:rPr>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de Partner Dynamics para Microsoft, consulte </w:t>
      </w:r>
      <w:hyperlink r:id="rId36" w:history="1">
        <w:r w:rsidRPr="00C44F5C">
          <w:rPr>
            <w:rStyle w:val="Hyperlink"/>
            <w:lang w:val="es-ES"/>
          </w:rPr>
          <w:t>https://mbs.microsoft.com/partnersource/partneressentials/pllp</w:t>
        </w:r>
      </w:hyperlink>
      <w:r w:rsidRPr="00C44F5C">
        <w:rPr>
          <w:lang w:val="es-ES"/>
        </w:rPr>
        <w:t xml:space="preserve"> o póngase en contacto con su Gestor de cuentas de partner.</w:t>
      </w:r>
    </w:p>
    <w:p w:rsidR="000A570B"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0A570B" w:rsidP="000A570B">
      <w:pPr>
        <w:pStyle w:val="PURProductName"/>
        <w:rPr>
          <w:lang w:val="es-ES"/>
        </w:rPr>
      </w:pPr>
      <w:bookmarkStart w:id="84" w:name="_Toc299524956"/>
      <w:bookmarkStart w:id="85" w:name="_Toc299531308"/>
      <w:bookmarkStart w:id="86" w:name="_Toc299531416"/>
      <w:bookmarkStart w:id="87" w:name="_Toc299531524"/>
      <w:bookmarkStart w:id="88" w:name="_Toc299957133"/>
      <w:bookmarkStart w:id="89" w:name="_Toc340729508"/>
      <w:bookmarkStart w:id="90" w:name="_Toc340736824"/>
      <w:r w:rsidRPr="00C44F5C">
        <w:rPr>
          <w:lang w:val="es-ES"/>
        </w:rPr>
        <w:t xml:space="preserve">Microsoft Dynamics NAV </w:t>
      </w:r>
      <w:bookmarkEnd w:id="84"/>
      <w:bookmarkEnd w:id="85"/>
      <w:bookmarkEnd w:id="86"/>
      <w:bookmarkEnd w:id="87"/>
      <w:bookmarkEnd w:id="88"/>
      <w:r w:rsidRPr="00C44F5C">
        <w:rPr>
          <w:lang w:val="es-ES"/>
        </w:rPr>
        <w:t>2013</w:t>
      </w:r>
      <w:bookmarkEnd w:id="89"/>
      <w:bookmarkEnd w:id="90"/>
      <w:r>
        <w:fldChar w:fldCharType="begin"/>
      </w:r>
      <w:r w:rsidRPr="00C44F5C">
        <w:rPr>
          <w:lang w:val="es-ES"/>
        </w:rPr>
        <w:instrText xml:space="preserve">XE "Microsoft Dynamics NAV 2013"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No</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No</w:t>
            </w:r>
          </w:p>
        </w:tc>
      </w:tr>
      <w:tr w:rsidR="000A570B" w:rsidRPr="00725D09" w:rsidTr="00AE7BEF">
        <w:tc>
          <w:tcPr>
            <w:tcW w:w="2477" w:type="pct"/>
          </w:tcPr>
          <w:p w:rsidR="000A570B" w:rsidRPr="00725D09" w:rsidRDefault="00624A7C"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0A570B" w:rsidRPr="00A241AA" w:rsidRDefault="000A570B" w:rsidP="000A570B">
      <w:pPr>
        <w:pStyle w:val="PURADDITIONALTERMSHEADERMB"/>
        <w:rPr>
          <w:lang w:val="pt-PT"/>
        </w:rPr>
      </w:pPr>
      <w:r w:rsidRPr="00A241AA">
        <w:rPr>
          <w:lang w:val="pt-PT"/>
        </w:rPr>
        <w:lastRenderedPageBreak/>
        <w:t>Términos Adicionales:</w:t>
      </w:r>
    </w:p>
    <w:p w:rsidR="000A570B" w:rsidRPr="00A241AA" w:rsidRDefault="000A570B" w:rsidP="000A570B">
      <w:pPr>
        <w:pStyle w:val="PURBlueStrong"/>
        <w:rPr>
          <w:lang w:val="pt-PT"/>
        </w:rPr>
      </w:pPr>
      <w:r w:rsidRPr="00A241AA">
        <w:rPr>
          <w:lang w:val="pt-PT"/>
        </w:rPr>
        <w:t>Componentes</w:t>
      </w:r>
    </w:p>
    <w:p w:rsidR="000A570B" w:rsidRPr="00C44F5C" w:rsidRDefault="000A570B" w:rsidP="000A570B">
      <w:pPr>
        <w:pStyle w:val="PURBody-Indented"/>
        <w:rPr>
          <w:lang w:val="es-ES"/>
        </w:rPr>
      </w:pPr>
      <w:r w:rsidRPr="00C44F5C">
        <w:rPr>
          <w:lang w:val="es-ES"/>
        </w:rPr>
        <w:t>Usted sólo podrá ejecutar instancias de partes separadas de funcionalidad conocidas como componentes por procesador junto con la edición de licencia SAL que seleccione.</w:t>
      </w:r>
      <w:r w:rsidR="00C13856" w:rsidRPr="00C44F5C">
        <w:rPr>
          <w:lang w:val="es-ES"/>
        </w:rPr>
        <w:t xml:space="preserve"> </w:t>
      </w:r>
      <w:r w:rsidRPr="00C44F5C">
        <w:rPr>
          <w:lang w:val="es-ES"/>
        </w:rPr>
        <w:t>Podremos modificar la lista de componentes.</w:t>
      </w:r>
      <w:r w:rsidR="00C13856" w:rsidRPr="00C44F5C">
        <w:rPr>
          <w:lang w:val="es-ES"/>
        </w:rPr>
        <w:t xml:space="preserve"> </w:t>
      </w:r>
      <w:r w:rsidRPr="00C44F5C">
        <w:rPr>
          <w:lang w:val="es-ES"/>
        </w:rPr>
        <w:t xml:space="preserve">Para obtener información detallada sobre los componentes adicionales disponibles, visite </w:t>
      </w:r>
      <w:r w:rsidRPr="00C44F5C">
        <w:rPr>
          <w:rStyle w:val="Hyperlink"/>
          <w:lang w:val="es-ES"/>
        </w:rPr>
        <w:t>http://</w:t>
      </w:r>
      <w:hyperlink r:id="rId37" w:history="1">
        <w:r w:rsidRPr="00C44F5C">
          <w:rPr>
            <w:rStyle w:val="Hyperlink"/>
            <w:lang w:val="es-ES"/>
          </w:rPr>
          <w:t>www.explore.ms</w:t>
        </w:r>
      </w:hyperlink>
      <w:r w:rsidRPr="00C44F5C">
        <w:rPr>
          <w:lang w:val="es-ES"/>
        </w:rPr>
        <w:t xml:space="preserve">. </w:t>
      </w:r>
    </w:p>
    <w:p w:rsidR="000A570B" w:rsidRPr="00C44F5C" w:rsidRDefault="000A570B" w:rsidP="000A570B">
      <w:pPr>
        <w:pStyle w:val="PURBody-Indented"/>
        <w:rPr>
          <w:lang w:val="es-ES"/>
        </w:rPr>
      </w:pPr>
      <w:r w:rsidRPr="00C44F5C">
        <w:rPr>
          <w:lang w:val="es-ES"/>
        </w:rPr>
        <w:t xml:space="preserve">Sólo es necesario obtener una licencia e informar de una Licencia de procesador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para aquellos componentes con licencia bajo el modelo Licencia Por procesador, sin importar cuántos procesadores se utilicen.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se entiende la base de datos subyacente que controla los usuarios y las unidades de informes financieros. </w:t>
      </w:r>
    </w:p>
    <w:p w:rsidR="000A570B" w:rsidRPr="00C44F5C" w:rsidRDefault="000A570B" w:rsidP="000A570B">
      <w:pPr>
        <w:pStyle w:val="PURBlueStrong"/>
        <w:rPr>
          <w:lang w:val="es-ES"/>
        </w:rPr>
      </w:pPr>
      <w:r w:rsidRPr="00C44F5C">
        <w:rPr>
          <w:lang w:val="es-ES"/>
        </w:rPr>
        <w:t>Localizaciones y traducciones</w:t>
      </w:r>
    </w:p>
    <w:p w:rsidR="000A570B" w:rsidRPr="00C44F5C" w:rsidRDefault="000A570B" w:rsidP="000A570B">
      <w:pPr>
        <w:pStyle w:val="PURBody-Indented"/>
        <w:rPr>
          <w:lang w:val="es-ES"/>
        </w:rPr>
      </w:pPr>
      <w:r w:rsidRPr="00C44F5C">
        <w:rPr>
          <w:lang w:val="es-ES"/>
        </w:rPr>
        <w:t xml:space="preserve">Para obtener una lista de regiones geográficas e idiomas que Microsoft ha localizado y pone a disposición comercial, visite </w:t>
      </w:r>
      <w:hyperlink r:id="rId38" w:history="1">
        <w:r w:rsidRPr="00C44F5C">
          <w:rPr>
            <w:rStyle w:val="Hyperlink"/>
            <w:lang w:val="es-ES"/>
          </w:rPr>
          <w:t>http://www.microsoft.com/dynamics/en/us/products/nav-availability.aspx</w:t>
        </w:r>
      </w:hyperlink>
    </w:p>
    <w:p w:rsidR="000A570B" w:rsidRPr="00C44F5C" w:rsidRDefault="000A570B" w:rsidP="000A570B">
      <w:pPr>
        <w:pStyle w:val="PURBody-Indented"/>
        <w:rPr>
          <w:lang w:val="es-ES"/>
        </w:rPr>
      </w:pPr>
      <w:r w:rsidRPr="00C44F5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0A570B" w:rsidRPr="00C44F5C" w:rsidRDefault="000A570B" w:rsidP="000A570B">
      <w:pPr>
        <w:pStyle w:val="PURBody-Indented"/>
        <w:rPr>
          <w:lang w:val="es-ES"/>
        </w:rPr>
      </w:pPr>
      <w:r w:rsidRPr="00C44F5C">
        <w:rPr>
          <w:lang w:val="es-ES"/>
        </w:rPr>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de Partner Dynamics para Microsoft, consulte </w:t>
      </w:r>
      <w:hyperlink r:id="rId39" w:history="1">
        <w:r w:rsidRPr="00C44F5C">
          <w:rPr>
            <w:rStyle w:val="Hyperlink"/>
            <w:lang w:val="es-ES"/>
          </w:rPr>
          <w:t>https://mbs.microsoft.com/partnersource/partneressentials/pllp</w:t>
        </w:r>
      </w:hyperlink>
      <w:r w:rsidRPr="00C44F5C">
        <w:rPr>
          <w:lang w:val="es-ES"/>
        </w:rPr>
        <w:t xml:space="preserve"> o póngase en contacto con su Gestor de cuentas de partner.</w:t>
      </w:r>
    </w:p>
    <w:p w:rsidR="000A570B"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0A570B" w:rsidP="000A570B">
      <w:pPr>
        <w:pStyle w:val="PURProductName"/>
        <w:rPr>
          <w:lang w:val="es-ES"/>
        </w:rPr>
      </w:pPr>
      <w:bookmarkStart w:id="91" w:name="_Toc299524957"/>
      <w:bookmarkStart w:id="92" w:name="_Toc299531309"/>
      <w:bookmarkStart w:id="93" w:name="_Toc299531417"/>
      <w:bookmarkStart w:id="94" w:name="_Toc299531525"/>
      <w:bookmarkStart w:id="95" w:name="_Toc299957134"/>
      <w:bookmarkStart w:id="96" w:name="_Toc340729509"/>
      <w:bookmarkStart w:id="97" w:name="_Toc340736825"/>
      <w:r w:rsidRPr="00C44F5C">
        <w:rPr>
          <w:lang w:val="es-ES"/>
        </w:rPr>
        <w:t>Microsoft Dynamics SL 2011</w:t>
      </w:r>
      <w:bookmarkEnd w:id="91"/>
      <w:bookmarkEnd w:id="92"/>
      <w:bookmarkEnd w:id="93"/>
      <w:bookmarkEnd w:id="94"/>
      <w:bookmarkEnd w:id="95"/>
      <w:bookmarkEnd w:id="96"/>
      <w:bookmarkEnd w:id="97"/>
      <w:r>
        <w:fldChar w:fldCharType="begin"/>
      </w:r>
      <w:r w:rsidRPr="00C44F5C">
        <w:rPr>
          <w:lang w:val="es-ES"/>
        </w:rPr>
        <w:instrText xml:space="preserve">XE "Microsoft Dynamics SL 2011"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pStyle w:val="PURLMSH"/>
              <w:rPr>
                <w:lang w:val="es-ES"/>
              </w:rPr>
            </w:pPr>
            <w:r w:rsidRPr="00C44F5C">
              <w:rPr>
                <w:lang w:val="es-ES"/>
              </w:rPr>
              <w:t xml:space="preserve">Movilidad de Licencias en Granjas de Servidores: </w:t>
            </w:r>
            <w:r w:rsidRPr="00C44F5C">
              <w:rPr>
                <w:b/>
                <w:lang w:val="es-ES"/>
              </w:rPr>
              <w:t>No</w:t>
            </w:r>
            <w:r w:rsidRPr="00C44F5C">
              <w:rPr>
                <w:lang w:val="es-ES"/>
              </w:rPr>
              <w:t xml:space="preserve"> </w:t>
            </w:r>
          </w:p>
        </w:tc>
        <w:tc>
          <w:tcPr>
            <w:tcW w:w="2523" w:type="pct"/>
          </w:tcPr>
          <w:p w:rsidR="000A570B" w:rsidRPr="00452099" w:rsidRDefault="000A570B" w:rsidP="00AE7BEF">
            <w:pPr>
              <w:pStyle w:val="PURLMSH"/>
            </w:pPr>
            <w:r>
              <w:t xml:space="preserve">Ver Notificación Aplicable: </w:t>
            </w:r>
            <w:r>
              <w:rPr>
                <w:b/>
              </w:rPr>
              <w:t>No</w:t>
            </w:r>
          </w:p>
        </w:tc>
      </w:tr>
      <w:tr w:rsidR="000A570B" w:rsidRPr="00725D09" w:rsidTr="00AE7BEF">
        <w:tc>
          <w:tcPr>
            <w:tcW w:w="2477" w:type="pct"/>
          </w:tcPr>
          <w:p w:rsidR="000A570B" w:rsidRPr="00725D09" w:rsidRDefault="00624A7C"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0A570B" w:rsidRPr="00725D09" w:rsidRDefault="000A570B" w:rsidP="00AE7BEF">
            <w:pPr>
              <w:pStyle w:val="PURLMSH"/>
              <w:rPr>
                <w:lang w:val="pt-PT"/>
              </w:rPr>
            </w:pPr>
          </w:p>
        </w:tc>
      </w:tr>
    </w:tbl>
    <w:p w:rsidR="000A570B" w:rsidRPr="00A241AA" w:rsidRDefault="000A570B" w:rsidP="000A570B">
      <w:pPr>
        <w:pStyle w:val="PURADDITIONALTERMSHEADERMB"/>
        <w:rPr>
          <w:lang w:val="pt-PT"/>
        </w:rPr>
      </w:pPr>
      <w:r w:rsidRPr="00A241AA">
        <w:rPr>
          <w:lang w:val="pt-PT"/>
        </w:rPr>
        <w:t>Términos Adicionales:</w:t>
      </w:r>
    </w:p>
    <w:p w:rsidR="000A570B" w:rsidRPr="00A241AA" w:rsidRDefault="000A570B" w:rsidP="000A570B">
      <w:pPr>
        <w:pStyle w:val="PURBlueStrong"/>
        <w:rPr>
          <w:lang w:val="pt-PT"/>
        </w:rPr>
      </w:pPr>
      <w:r w:rsidRPr="00A241AA">
        <w:rPr>
          <w:lang w:val="pt-PT"/>
        </w:rPr>
        <w:t>Componentes</w:t>
      </w:r>
    </w:p>
    <w:p w:rsidR="000A570B" w:rsidRPr="00C44F5C" w:rsidRDefault="000A570B" w:rsidP="000A570B">
      <w:pPr>
        <w:pStyle w:val="PURBody-Indented"/>
        <w:rPr>
          <w:lang w:val="es-ES"/>
        </w:rPr>
      </w:pPr>
      <w:r w:rsidRPr="00C44F5C">
        <w:rPr>
          <w:lang w:val="es-ES"/>
        </w:rPr>
        <w:t>Usted sólo podrá ejecutar instancias de partes separadas de funcionalidad conocidas como componentes por procesador junto con la edición de licencia SAL que seleccione.</w:t>
      </w:r>
      <w:r w:rsidR="00C13856" w:rsidRPr="00C44F5C">
        <w:rPr>
          <w:lang w:val="es-ES"/>
        </w:rPr>
        <w:t xml:space="preserve"> </w:t>
      </w:r>
      <w:r w:rsidRPr="00C44F5C">
        <w:rPr>
          <w:lang w:val="es-ES"/>
        </w:rPr>
        <w:t>Podremos modificar la lista de componentes.</w:t>
      </w:r>
      <w:r w:rsidR="00C13856" w:rsidRPr="00C44F5C">
        <w:rPr>
          <w:lang w:val="es-ES"/>
        </w:rPr>
        <w:t xml:space="preserve"> </w:t>
      </w:r>
      <w:r w:rsidRPr="00C44F5C">
        <w:rPr>
          <w:lang w:val="es-ES"/>
        </w:rPr>
        <w:t xml:space="preserve">Para obtener información detallada sobre los componentes adicionales disponibles, visite </w:t>
      </w:r>
      <w:r w:rsidRPr="00C44F5C">
        <w:rPr>
          <w:rStyle w:val="Hyperlink"/>
          <w:lang w:val="es-ES"/>
        </w:rPr>
        <w:t>http://</w:t>
      </w:r>
      <w:hyperlink r:id="rId40" w:history="1">
        <w:r w:rsidRPr="00C44F5C">
          <w:rPr>
            <w:rStyle w:val="Hyperlink"/>
            <w:lang w:val="es-ES"/>
          </w:rPr>
          <w:t>www.explore.ms</w:t>
        </w:r>
      </w:hyperlink>
      <w:r w:rsidRPr="00C44F5C">
        <w:rPr>
          <w:lang w:val="es-ES"/>
        </w:rPr>
        <w:t>.</w:t>
      </w:r>
    </w:p>
    <w:p w:rsidR="000A570B" w:rsidRPr="00C44F5C" w:rsidRDefault="000A570B" w:rsidP="000A570B">
      <w:pPr>
        <w:pStyle w:val="PURBody-Indented"/>
        <w:rPr>
          <w:lang w:val="es-ES"/>
        </w:rPr>
      </w:pPr>
      <w:r w:rsidRPr="00C44F5C">
        <w:rPr>
          <w:lang w:val="es-ES"/>
        </w:rPr>
        <w:t xml:space="preserve">Sólo es necesario obtener una licencia e informar de una Licencia de procesador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para aquellos componentes con licencia bajo el modelo Licencia Por procesador, sin importar cuántos procesadores se utilicen.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se entiende la base de datos subyacente que controla los usuarios y las unidades de informes financieros.</w:t>
      </w:r>
    </w:p>
    <w:p w:rsidR="000A570B" w:rsidRPr="00C44F5C" w:rsidRDefault="000A570B" w:rsidP="000A570B">
      <w:pPr>
        <w:pStyle w:val="PURBlueStrong"/>
        <w:rPr>
          <w:lang w:val="es-ES"/>
        </w:rPr>
      </w:pPr>
      <w:r w:rsidRPr="00C44F5C">
        <w:rPr>
          <w:lang w:val="es-ES"/>
        </w:rPr>
        <w:t>Localizaciones y traducciones</w:t>
      </w:r>
    </w:p>
    <w:p w:rsidR="000A570B" w:rsidRPr="00C44F5C" w:rsidRDefault="000A570B" w:rsidP="000A570B">
      <w:pPr>
        <w:pStyle w:val="PURBody-Indented"/>
        <w:rPr>
          <w:lang w:val="es-ES"/>
        </w:rPr>
      </w:pPr>
      <w:r w:rsidRPr="00C44F5C">
        <w:rPr>
          <w:lang w:val="es-ES"/>
        </w:rPr>
        <w:t xml:space="preserve">Para obtener una lista de regiones geográficas e idiomas que Microsoft ha localizado y pone a disposición comercial, visite </w:t>
      </w:r>
      <w:hyperlink r:id="rId41" w:history="1">
        <w:r w:rsidRPr="00C44F5C">
          <w:rPr>
            <w:rStyle w:val="Hyperlink"/>
            <w:lang w:val="es-ES"/>
          </w:rPr>
          <w:t>http://www.microsoft.com/dynamics/en/us/products/sl-availability.aspx</w:t>
        </w:r>
      </w:hyperlink>
      <w:r w:rsidRPr="00C44F5C">
        <w:rPr>
          <w:lang w:val="es-ES"/>
        </w:rPr>
        <w:t xml:space="preserve"> </w:t>
      </w:r>
    </w:p>
    <w:p w:rsidR="000A570B" w:rsidRPr="00C44F5C" w:rsidRDefault="000A570B" w:rsidP="000A570B">
      <w:pPr>
        <w:pStyle w:val="PURBody-Indented"/>
        <w:rPr>
          <w:lang w:val="es-ES"/>
        </w:rPr>
      </w:pPr>
      <w:r w:rsidRPr="00C44F5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0A570B" w:rsidRPr="00C44F5C" w:rsidRDefault="000A570B" w:rsidP="000A570B">
      <w:pPr>
        <w:pStyle w:val="PURBody-Indented"/>
        <w:rPr>
          <w:lang w:val="es-ES"/>
        </w:rPr>
      </w:pPr>
      <w:r w:rsidRPr="00C44F5C">
        <w:rPr>
          <w:lang w:val="es-ES"/>
        </w:rPr>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w:t>
      </w:r>
      <w:r w:rsidRPr="00C44F5C">
        <w:rPr>
          <w:lang w:val="es-ES"/>
        </w:rPr>
        <w:lastRenderedPageBreak/>
        <w:t xml:space="preserve">de Partner Dynamics para Microsoft, consulte </w:t>
      </w:r>
      <w:hyperlink r:id="rId42" w:history="1">
        <w:r w:rsidRPr="00C44F5C">
          <w:rPr>
            <w:rStyle w:val="Hyperlink"/>
            <w:lang w:val="es-ES"/>
          </w:rPr>
          <w:t>https://mbs.microsoft.com/partnersource/partneressentials/pllp</w:t>
        </w:r>
      </w:hyperlink>
      <w:r w:rsidRPr="00C44F5C">
        <w:rPr>
          <w:lang w:val="es-ES"/>
        </w:rPr>
        <w:t xml:space="preserve"> o póngase en contacto con su Gestor de cuentas de partner.</w:t>
      </w:r>
    </w:p>
    <w:p w:rsidR="000A570B"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0A570B" w:rsidP="000A570B">
      <w:pPr>
        <w:pStyle w:val="PURProductName"/>
        <w:rPr>
          <w:lang w:val="es-ES"/>
        </w:rPr>
      </w:pPr>
      <w:bookmarkStart w:id="98" w:name="_Toc297828702"/>
      <w:bookmarkStart w:id="99" w:name="_Toc297883457"/>
      <w:bookmarkStart w:id="100" w:name="_Toc299524958"/>
      <w:bookmarkStart w:id="101" w:name="_Toc299531310"/>
      <w:bookmarkStart w:id="102" w:name="_Toc299531418"/>
      <w:bookmarkStart w:id="103" w:name="_Toc299531526"/>
      <w:bookmarkStart w:id="104" w:name="_Toc299957135"/>
      <w:bookmarkStart w:id="105" w:name="_Toc340729510"/>
      <w:bookmarkStart w:id="106" w:name="_Toc340736826"/>
      <w:r w:rsidRPr="00C44F5C">
        <w:rPr>
          <w:lang w:val="es-ES"/>
        </w:rPr>
        <w:t>Provisioning System</w:t>
      </w:r>
      <w:bookmarkEnd w:id="98"/>
      <w:bookmarkEnd w:id="99"/>
      <w:bookmarkEnd w:id="100"/>
      <w:bookmarkEnd w:id="101"/>
      <w:bookmarkEnd w:id="102"/>
      <w:bookmarkEnd w:id="103"/>
      <w:bookmarkEnd w:id="104"/>
      <w:bookmarkEnd w:id="105"/>
      <w:bookmarkEnd w:id="106"/>
      <w:r w:rsidRPr="00C44F5C">
        <w:rPr>
          <w:lang w:val="es-ES"/>
        </w:rPr>
        <w:t xml:space="preserve"> </w:t>
      </w:r>
      <w:r>
        <w:fldChar w:fldCharType="begin"/>
      </w:r>
      <w:r w:rsidRPr="00C44F5C">
        <w:rPr>
          <w:lang w:val="es-ES"/>
        </w:rPr>
        <w:instrText xml:space="preserve">XE "Provisioning System" </w:instrText>
      </w:r>
      <w:r>
        <w:fldChar w:fldCharType="end"/>
      </w:r>
    </w:p>
    <w:p w:rsidR="000A570B" w:rsidRPr="00C44F5C" w:rsidRDefault="000A570B" w:rsidP="000A570B">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c>
          <w:tcPr>
            <w:tcW w:w="2477" w:type="pct"/>
          </w:tcPr>
          <w:p w:rsidR="000A570B" w:rsidRPr="00C44F5C" w:rsidRDefault="005E52C7" w:rsidP="00AE7BEF">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No</w:t>
            </w:r>
            <w:r w:rsidRPr="00C44F5C">
              <w:rPr>
                <w:rFonts w:ascii="Arial Narrow" w:hAnsi="Arial Narrow"/>
                <w:color w:val="404040"/>
                <w:sz w:val="18"/>
                <w:lang w:val="es-ES"/>
              </w:rPr>
              <w:t xml:space="preserve"> </w:t>
            </w:r>
          </w:p>
        </w:tc>
        <w:tc>
          <w:tcPr>
            <w:tcW w:w="2523" w:type="pct"/>
          </w:tcPr>
          <w:p w:rsidR="000A570B" w:rsidRPr="00452099" w:rsidRDefault="000A570B" w:rsidP="00AE7BEF">
            <w:pPr>
              <w:spacing w:after="0"/>
              <w:rPr>
                <w:rFonts w:ascii="Arial Narrow" w:hAnsi="Arial Narrow"/>
                <w:color w:val="404040"/>
                <w:sz w:val="18"/>
              </w:rPr>
            </w:pPr>
            <w:r>
              <w:rPr>
                <w:rFonts w:ascii="Arial Narrow" w:hAnsi="Arial Narrow"/>
                <w:color w:val="404040"/>
                <w:sz w:val="18"/>
              </w:rPr>
              <w:t xml:space="preserve">Ver Notificación Aplicable: </w:t>
            </w:r>
            <w:r>
              <w:rPr>
                <w:rFonts w:ascii="Arial Narrow" w:hAnsi="Arial Narrow"/>
                <w:b/>
                <w:color w:val="404040"/>
                <w:sz w:val="18"/>
              </w:rPr>
              <w:t>No</w:t>
            </w:r>
          </w:p>
        </w:tc>
      </w:tr>
      <w:tr w:rsidR="000A570B" w:rsidRPr="00452099" w:rsidTr="00AE7BEF">
        <w:tc>
          <w:tcPr>
            <w:tcW w:w="2477" w:type="pct"/>
          </w:tcPr>
          <w:p w:rsidR="000A570B" w:rsidRPr="00452099" w:rsidRDefault="000A570B" w:rsidP="00AE7BEF">
            <w:pPr>
              <w:spacing w:after="0"/>
              <w:rPr>
                <w:rFonts w:ascii="Arial Narrow" w:hAnsi="Arial Narrow"/>
                <w:color w:val="404040"/>
                <w:sz w:val="18"/>
              </w:rPr>
            </w:pPr>
            <w:r>
              <w:rPr>
                <w:rFonts w:ascii="Arial Narrow" w:hAnsi="Arial Narrow"/>
                <w:color w:val="404040"/>
                <w:sz w:val="18"/>
              </w:rPr>
              <w:t xml:space="preserve">Software Adicional/Cliente: </w:t>
            </w:r>
            <w:r>
              <w:rPr>
                <w:rFonts w:ascii="Arial Narrow" w:hAnsi="Arial Narrow"/>
                <w:b/>
                <w:color w:val="404040"/>
                <w:sz w:val="18"/>
              </w:rPr>
              <w:t>No</w:t>
            </w:r>
            <w:r>
              <w:rPr>
                <w:rFonts w:ascii="Arial Narrow" w:hAnsi="Arial Narrow"/>
                <w:color w:val="404040"/>
                <w:sz w:val="18"/>
              </w:rPr>
              <w:t xml:space="preserve"> </w:t>
            </w:r>
          </w:p>
        </w:tc>
        <w:tc>
          <w:tcPr>
            <w:tcW w:w="2523" w:type="pct"/>
          </w:tcPr>
          <w:p w:rsidR="000A570B" w:rsidRPr="00452099" w:rsidRDefault="000A570B" w:rsidP="00AE7BEF">
            <w:pPr>
              <w:spacing w:after="0"/>
              <w:rPr>
                <w:rFonts w:ascii="Arial Narrow" w:hAnsi="Arial Narrow"/>
                <w:color w:val="404040"/>
                <w:sz w:val="18"/>
              </w:rPr>
            </w:pPr>
          </w:p>
        </w:tc>
      </w:tr>
    </w:tbl>
    <w:p w:rsidR="000A570B" w:rsidRPr="00265BAB" w:rsidRDefault="000A570B" w:rsidP="000A570B">
      <w:pPr>
        <w:spacing w:after="0"/>
      </w:pPr>
    </w:p>
    <w:p w:rsidR="000A570B" w:rsidRPr="00265BAB" w:rsidRDefault="000A570B" w:rsidP="000A570B">
      <w:pPr>
        <w:pStyle w:val="PURADDITIONALTERMSHEADERMB"/>
      </w:pPr>
      <w:r>
        <w:t>Términos Adicionales:</w:t>
      </w:r>
    </w:p>
    <w:p w:rsidR="000A570B" w:rsidRPr="00C44F5C" w:rsidRDefault="000A570B" w:rsidP="000A570B">
      <w:pPr>
        <w:pStyle w:val="PURBlueStrong"/>
        <w:rPr>
          <w:lang w:val="es-ES"/>
        </w:rPr>
      </w:pPr>
      <w:r w:rsidRPr="00C44F5C">
        <w:rPr>
          <w:lang w:val="es-ES"/>
        </w:rPr>
        <w:t>Ejecución de instancias del software de servidor</w:t>
      </w:r>
    </w:p>
    <w:p w:rsidR="000A570B" w:rsidRPr="00C44F5C" w:rsidRDefault="000A570B" w:rsidP="000A570B">
      <w:pPr>
        <w:pStyle w:val="PURBody-Indented"/>
        <w:rPr>
          <w:lang w:val="es-ES"/>
        </w:rPr>
      </w:pPr>
      <w:r w:rsidRPr="00C44F5C">
        <w:rPr>
          <w:lang w:val="es-ES"/>
        </w:rPr>
        <w:t>Puede ejecutar la cantidad necesaria instancias de software de servidor en un servidor que ejecute las ediciones de Windows 2003.</w:t>
      </w:r>
      <w:r w:rsidR="00C13856" w:rsidRPr="00C44F5C">
        <w:rPr>
          <w:lang w:val="es-ES"/>
        </w:rPr>
        <w:t xml:space="preserve"> </w:t>
      </w:r>
      <w:r w:rsidRPr="00C44F5C">
        <w:rPr>
          <w:lang w:val="es-ES"/>
        </w:rPr>
        <w:t>No puede separar los componentes del software de servidor para su uso en más de un servidor.</w:t>
      </w:r>
    </w:p>
    <w:p w:rsidR="000A570B" w:rsidRPr="00C44F5C" w:rsidRDefault="000A570B" w:rsidP="000A570B">
      <w:pPr>
        <w:pStyle w:val="PURBlueStrong"/>
        <w:rPr>
          <w:lang w:val="es-ES"/>
        </w:rPr>
      </w:pPr>
      <w:r w:rsidRPr="00C44F5C">
        <w:rPr>
          <w:lang w:val="es-ES"/>
        </w:rPr>
        <w:t>Modificación</w:t>
      </w:r>
    </w:p>
    <w:p w:rsidR="000A570B" w:rsidRPr="00C44F5C" w:rsidRDefault="000A570B" w:rsidP="000A570B">
      <w:pPr>
        <w:pStyle w:val="PURBody-Indented"/>
        <w:rPr>
          <w:lang w:val="es-ES"/>
        </w:rPr>
      </w:pPr>
      <w:r w:rsidRPr="00C44F5C">
        <w:rPr>
          <w:lang w:val="es-ES"/>
        </w:rPr>
        <w:t>Con el fin exclusivo de integrar sus otros sistemas de servidor e informáticos internos, sólo podrá modificar los archivos del producto (i) con la extensión .xml o .asp, o (ii) que no estén instalados en el servidor como parte del programa de instalación del producto.</w:t>
      </w:r>
      <w:r w:rsidR="00C13856" w:rsidRPr="00C44F5C">
        <w:rPr>
          <w:lang w:val="es-ES"/>
        </w:rPr>
        <w:t xml:space="preserve"> </w:t>
      </w:r>
      <w:r w:rsidRPr="00C44F5C">
        <w:rPr>
          <w:lang w:val="es-ES"/>
        </w:rPr>
        <w:t>Cualquier modificación permitida que realice en el producto no estará cubierta por la garantía limitada del contrato de licencia de proveedor de servicios.</w:t>
      </w:r>
      <w:r w:rsidR="00C13856" w:rsidRPr="00C44F5C">
        <w:rPr>
          <w:lang w:val="es-ES"/>
        </w:rPr>
        <w:t xml:space="preserve"> </w:t>
      </w:r>
    </w:p>
    <w:p w:rsidR="000A570B" w:rsidRPr="00D97034" w:rsidRDefault="00E7183E" w:rsidP="007E18CF">
      <w:pPr>
        <w:pStyle w:val="PURBreadcrumb"/>
        <w:rPr>
          <w:lang w:val="es-ES"/>
        </w:rPr>
      </w:pPr>
      <w:hyperlink w:anchor="TOC" w:history="1">
        <w:r w:rsidR="00C0505F" w:rsidRPr="00D97034">
          <w:rPr>
            <w:rStyle w:val="Hyperlink"/>
            <w:rFonts w:ascii="Arial Narrow" w:hAnsi="Arial Narrow"/>
            <w:sz w:val="16"/>
            <w:lang w:val="es-ES"/>
          </w:rPr>
          <w:t>Tabla de contenidos</w:t>
        </w:r>
      </w:hyperlink>
      <w:r w:rsidR="00C0505F" w:rsidRPr="00D97034">
        <w:rPr>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0A570B" w:rsidRPr="00D97034" w:rsidRDefault="000A570B" w:rsidP="000A570B">
      <w:pPr>
        <w:pStyle w:val="PURProductName"/>
        <w:rPr>
          <w:lang w:val="es-ES"/>
        </w:rPr>
      </w:pPr>
      <w:bookmarkStart w:id="107" w:name="_Toc297828704"/>
      <w:bookmarkStart w:id="108" w:name="_Toc297883459"/>
      <w:bookmarkStart w:id="109" w:name="_Toc299524960"/>
      <w:bookmarkStart w:id="110" w:name="_Toc299531312"/>
      <w:bookmarkStart w:id="111" w:name="_Toc299531420"/>
      <w:bookmarkStart w:id="112" w:name="_Toc299531528"/>
      <w:bookmarkStart w:id="113" w:name="_Toc299957137"/>
      <w:bookmarkStart w:id="114" w:name="_Toc340729511"/>
      <w:bookmarkStart w:id="115" w:name="_Toc340736827"/>
      <w:r w:rsidRPr="00D97034">
        <w:rPr>
          <w:lang w:val="es-ES"/>
        </w:rPr>
        <w:t xml:space="preserve">SharePoint </w:t>
      </w:r>
      <w:bookmarkEnd w:id="107"/>
      <w:bookmarkEnd w:id="108"/>
      <w:bookmarkEnd w:id="109"/>
      <w:bookmarkEnd w:id="110"/>
      <w:bookmarkEnd w:id="111"/>
      <w:bookmarkEnd w:id="112"/>
      <w:bookmarkEnd w:id="113"/>
      <w:r w:rsidRPr="00D97034">
        <w:rPr>
          <w:lang w:val="es-ES"/>
        </w:rPr>
        <w:t>2013 Hosting</w:t>
      </w:r>
      <w:bookmarkEnd w:id="114"/>
      <w:bookmarkEnd w:id="115"/>
      <w:r>
        <w:fldChar w:fldCharType="begin"/>
      </w:r>
      <w:r w:rsidRPr="00D97034">
        <w:rPr>
          <w:lang w:val="es-ES"/>
        </w:rPr>
        <w:instrText xml:space="preserve">XE "SharePoint 2013 Hosting" </w:instrText>
      </w:r>
      <w:r>
        <w:fldChar w:fldCharType="end"/>
      </w:r>
    </w:p>
    <w:p w:rsidR="000A570B" w:rsidRPr="00C44F5C" w:rsidRDefault="000A570B" w:rsidP="000A570B">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452099" w:rsidTr="00AE7BEF">
        <w:trPr>
          <w:trHeight w:val="19"/>
        </w:trPr>
        <w:tc>
          <w:tcPr>
            <w:tcW w:w="2477" w:type="pct"/>
          </w:tcPr>
          <w:p w:rsidR="000A570B" w:rsidRPr="00C44F5C" w:rsidRDefault="005E52C7" w:rsidP="00AE7BEF">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Sí</w:t>
            </w:r>
            <w:r w:rsidRPr="00C44F5C">
              <w:rPr>
                <w:rFonts w:ascii="Arial Narrow" w:hAnsi="Arial Narrow"/>
                <w:color w:val="404040"/>
                <w:sz w:val="18"/>
                <w:lang w:val="es-ES"/>
              </w:rPr>
              <w:t xml:space="preserve"> </w:t>
            </w:r>
          </w:p>
        </w:tc>
        <w:tc>
          <w:tcPr>
            <w:tcW w:w="2523" w:type="pct"/>
          </w:tcPr>
          <w:p w:rsidR="000A570B" w:rsidRPr="00452099" w:rsidRDefault="000A570B" w:rsidP="00AE7BEF">
            <w:pPr>
              <w:spacing w:after="0"/>
              <w:rPr>
                <w:rFonts w:ascii="Arial Narrow" w:hAnsi="Arial Narrow"/>
                <w:color w:val="404040"/>
                <w:sz w:val="18"/>
              </w:rPr>
            </w:pPr>
            <w:r>
              <w:rPr>
                <w:rFonts w:ascii="Arial Narrow" w:hAnsi="Arial Narrow"/>
                <w:color w:val="404040"/>
                <w:sz w:val="18"/>
              </w:rPr>
              <w:t xml:space="preserve">Ver Notificación Aplicable: </w:t>
            </w:r>
            <w:r>
              <w:rPr>
                <w:rFonts w:ascii="Arial Narrow" w:hAnsi="Arial Narrow"/>
                <w:b/>
                <w:color w:val="404040"/>
                <w:sz w:val="18"/>
              </w:rPr>
              <w:t>No</w:t>
            </w:r>
          </w:p>
        </w:tc>
      </w:tr>
      <w:tr w:rsidR="000A570B" w:rsidRPr="00725D09" w:rsidTr="00AE7BEF">
        <w:tc>
          <w:tcPr>
            <w:tcW w:w="2477" w:type="pct"/>
          </w:tcPr>
          <w:p w:rsidR="000A570B" w:rsidRPr="00725D09" w:rsidRDefault="000A570B" w:rsidP="00AE7BEF">
            <w:pPr>
              <w:spacing w:after="0"/>
              <w:rPr>
                <w:rFonts w:ascii="Arial Narrow" w:hAnsi="Arial Narrow"/>
                <w:color w:val="404040"/>
                <w:sz w:val="18"/>
                <w:lang w:val="pt-PT"/>
              </w:rPr>
            </w:pPr>
            <w:r w:rsidRPr="00725D09">
              <w:rPr>
                <w:rFonts w:ascii="Arial Narrow" w:hAnsi="Arial Narrow"/>
                <w:color w:val="404040"/>
                <w:sz w:val="18"/>
                <w:lang w:val="pt-PT"/>
              </w:rPr>
              <w:t xml:space="preserve">Software Adicional/Cliente: </w:t>
            </w:r>
            <w:r w:rsidRPr="00725D09">
              <w:rPr>
                <w:rFonts w:ascii="Arial Narrow" w:hAnsi="Arial Narrow"/>
                <w:b/>
                <w:color w:val="404040"/>
                <w:sz w:val="18"/>
                <w:lang w:val="pt-PT"/>
              </w:rPr>
              <w:t>Sí</w:t>
            </w:r>
            <w:r w:rsidRPr="00725D09">
              <w:rPr>
                <w:rFonts w:ascii="Arial Narrow" w:hAnsi="Arial Narrow"/>
                <w:color w:val="404040"/>
                <w:sz w:val="18"/>
                <w:lang w:val="pt-PT"/>
              </w:rPr>
              <w:t xml:space="preserve"> </w:t>
            </w:r>
            <w:r w:rsidRPr="00725D09">
              <w:rPr>
                <w:rFonts w:ascii="Arial Narrow" w:hAnsi="Arial Narrow"/>
                <w:i/>
                <w:color w:val="404040"/>
                <w:sz w:val="18"/>
                <w:lang w:val="pt-PT"/>
              </w:rPr>
              <w:t xml:space="preserve">(ver </w:t>
            </w:r>
            <w:hyperlink w:anchor="Appendix1" w:history="1">
              <w:r w:rsidRPr="00725D09">
                <w:rPr>
                  <w:rFonts w:ascii="Arial Narrow" w:hAnsi="Arial Narrow"/>
                  <w:i/>
                  <w:color w:val="00467F"/>
                  <w:sz w:val="18"/>
                  <w:u w:val="single"/>
                  <w:lang w:val="pt-PT"/>
                </w:rPr>
                <w:t>Anexo 1</w:t>
              </w:r>
            </w:hyperlink>
            <w:r w:rsidRPr="00725D09">
              <w:rPr>
                <w:rFonts w:ascii="Arial Narrow" w:hAnsi="Arial Narrow"/>
                <w:i/>
                <w:color w:val="404040"/>
                <w:sz w:val="18"/>
                <w:lang w:val="pt-PT"/>
              </w:rPr>
              <w:t>)</w:t>
            </w:r>
          </w:p>
        </w:tc>
        <w:tc>
          <w:tcPr>
            <w:tcW w:w="2523" w:type="pct"/>
          </w:tcPr>
          <w:p w:rsidR="000A570B" w:rsidRPr="00725D09" w:rsidRDefault="000A570B" w:rsidP="00AE7BEF">
            <w:pPr>
              <w:spacing w:after="0"/>
              <w:rPr>
                <w:rFonts w:ascii="Arial Narrow" w:hAnsi="Arial Narrow"/>
                <w:color w:val="404040"/>
                <w:sz w:val="18"/>
                <w:lang w:val="pt-PT"/>
              </w:rPr>
            </w:pPr>
          </w:p>
        </w:tc>
      </w:tr>
    </w:tbl>
    <w:p w:rsidR="000A570B" w:rsidRPr="00A241AA" w:rsidRDefault="000A570B" w:rsidP="000A570B">
      <w:pPr>
        <w:pStyle w:val="PURADDITIONALTERMSHEADERMB"/>
        <w:rPr>
          <w:lang w:val="pt-PT"/>
        </w:rPr>
      </w:pPr>
      <w:r w:rsidRPr="00A241AA">
        <w:rPr>
          <w:lang w:val="pt-PT"/>
        </w:rPr>
        <w:t>Términos Adicionales:</w:t>
      </w:r>
    </w:p>
    <w:p w:rsidR="000A570B" w:rsidRPr="00C44F5C" w:rsidRDefault="000A570B" w:rsidP="004713E8">
      <w:pPr>
        <w:pStyle w:val="PURBody-Indented"/>
        <w:rPr>
          <w:lang w:val="es-ES"/>
        </w:rPr>
      </w:pPr>
      <w:r w:rsidRPr="00C44F5C">
        <w:rPr>
          <w:lang w:val="es-ES"/>
        </w:rPr>
        <w:t>Los usuarios externos también deben acceder a la totalidad del contenido, información y aplicaciones a los que acceden los usuarios internos. Los servidores que ofrecen contenido, información y aplicaciones que están limitados a usuarios internos, deben</w:t>
      </w:r>
      <w:r w:rsidR="004713E8" w:rsidRPr="00C44F5C">
        <w:rPr>
          <w:lang w:val="es-ES"/>
        </w:rPr>
        <w:t> </w:t>
      </w:r>
      <w:r w:rsidRPr="00C44F5C">
        <w:rPr>
          <w:lang w:val="es-ES"/>
        </w:rPr>
        <w:t xml:space="preserve">tener licencia SharePoint Server 2013. </w:t>
      </w:r>
      <w:r w:rsidR="00C13856" w:rsidRPr="00C44F5C">
        <w:rPr>
          <w:lang w:val="es-ES"/>
        </w:rPr>
        <w:t>“</w:t>
      </w:r>
      <w:r w:rsidRPr="00C44F5C">
        <w:rPr>
          <w:lang w:val="es-ES"/>
        </w:rPr>
        <w:t>Usuarios Externos</w:t>
      </w:r>
      <w:r w:rsidR="00C13856" w:rsidRPr="00C44F5C">
        <w:rPr>
          <w:lang w:val="es-ES"/>
        </w:rPr>
        <w:t>”</w:t>
      </w:r>
      <w:r w:rsidRPr="00C44F5C">
        <w:rPr>
          <w:lang w:val="es-ES"/>
        </w:rPr>
        <w:t xml:space="preserve"> se refiere a los usuarios que no son ni (i) empleados del cliente, ni (ii) contratistas o agentes internos de su cliente. El resto de usuarios son </w:t>
      </w:r>
      <w:r w:rsidR="00C13856" w:rsidRPr="00C44F5C">
        <w:rPr>
          <w:lang w:val="es-ES"/>
        </w:rPr>
        <w:t>“</w:t>
      </w:r>
      <w:r w:rsidRPr="00C44F5C">
        <w:rPr>
          <w:lang w:val="es-ES"/>
        </w:rPr>
        <w:t>usuarios internos</w:t>
      </w:r>
      <w:r w:rsidR="00C13856" w:rsidRPr="00C44F5C">
        <w:rPr>
          <w:lang w:val="es-ES"/>
        </w:rPr>
        <w:t>”</w:t>
      </w:r>
      <w:r w:rsidRPr="00C44F5C">
        <w:rPr>
          <w:lang w:val="es-ES"/>
        </w:rPr>
        <w:t>:</w:t>
      </w:r>
    </w:p>
    <w:p w:rsidR="000A570B" w:rsidRPr="00C44F5C" w:rsidRDefault="000A570B" w:rsidP="000A570B">
      <w:pPr>
        <w:pStyle w:val="PURBlueStrong"/>
        <w:rPr>
          <w:lang w:val="es-ES"/>
        </w:rPr>
      </w:pPr>
      <w:r w:rsidRPr="00C44F5C">
        <w:rPr>
          <w:lang w:val="es-ES"/>
        </w:rPr>
        <w:t>Ejecución de instancias del software de servidor</w:t>
      </w:r>
    </w:p>
    <w:p w:rsidR="000A570B" w:rsidRPr="00C44F5C" w:rsidRDefault="000A570B" w:rsidP="004713E8">
      <w:pPr>
        <w:pStyle w:val="PURBody-Indented"/>
        <w:rPr>
          <w:lang w:val="es-ES"/>
        </w:rPr>
      </w:pPr>
      <w:r w:rsidRPr="00C44F5C">
        <w:rPr>
          <w:lang w:val="es-ES"/>
        </w:rPr>
        <w:t>Aunque se establezca lo contrario en los Términos Generales de Licencia, SharePoint 2013 Hosting para sitios de Internet no es</w:t>
      </w:r>
      <w:r w:rsidR="004713E8" w:rsidRPr="00C44F5C">
        <w:rPr>
          <w:lang w:val="es-ES"/>
        </w:rPr>
        <w:t> </w:t>
      </w:r>
      <w:r w:rsidRPr="00C44F5C">
        <w:rPr>
          <w:lang w:val="es-ES"/>
        </w:rPr>
        <w:t>idóneo para tener licencias bajo la opción Virtualización Ilimitada (descrita como opción (1)). Debe utilizar la opción Licencias basadas en los procesadores utilizados (descrita como opción (2)) para obtener la licencia de SharePoint 2013 Hosting.</w:t>
      </w:r>
    </w:p>
    <w:p w:rsidR="000A570B" w:rsidRPr="00725D09" w:rsidRDefault="00E7183E" w:rsidP="007E18CF">
      <w:pPr>
        <w:keepNext/>
        <w:keepLines/>
        <w:spacing w:before="240" w:after="240"/>
        <w:jc w:val="right"/>
        <w:rPr>
          <w:lang w:val="pt-PT"/>
        </w:rPr>
      </w:pPr>
      <w:hyperlink w:anchor="TOC" w:history="1">
        <w:r w:rsidR="00C0505F" w:rsidRPr="00725D09">
          <w:rPr>
            <w:rFonts w:ascii="Arial Narrow" w:hAnsi="Arial Narrow"/>
            <w:color w:val="00467F"/>
            <w:sz w:val="16"/>
            <w:u w:val="single"/>
            <w:lang w:val="pt-PT"/>
          </w:rPr>
          <w:t>Tabla de contenidos</w:t>
        </w:r>
      </w:hyperlink>
      <w:r w:rsidR="00C0505F" w:rsidRPr="00725D09">
        <w:rPr>
          <w:sz w:val="18"/>
          <w:lang w:val="pt-PT"/>
        </w:rPr>
        <w:t xml:space="preserve"> / </w:t>
      </w:r>
      <w:hyperlink w:anchor="Términos Universales" w:history="1">
        <w:hyperlink w:anchor="UniversalTerms" w:history="1">
          <w:r w:rsidR="007E18CF" w:rsidRPr="00725D09">
            <w:rPr>
              <w:rStyle w:val="Hyperlink"/>
              <w:rFonts w:ascii="Arial Narrow" w:hAnsi="Arial Narrow"/>
              <w:sz w:val="16"/>
              <w:lang w:val="pt-PT"/>
            </w:rPr>
            <w:t>Términos de Licencia Universales</w:t>
          </w:r>
        </w:hyperlink>
      </w:hyperlink>
    </w:p>
    <w:p w:rsidR="002B550E" w:rsidRPr="00725D09" w:rsidRDefault="002B550E" w:rsidP="002B550E">
      <w:pPr>
        <w:pStyle w:val="PURProductName"/>
        <w:rPr>
          <w:lang w:val="pt-PT"/>
        </w:rPr>
      </w:pPr>
      <w:bookmarkStart w:id="116" w:name="_Toc299524961"/>
      <w:bookmarkStart w:id="117" w:name="_Toc299531313"/>
      <w:bookmarkStart w:id="118" w:name="_Toc299531421"/>
      <w:bookmarkStart w:id="119" w:name="_Toc299531529"/>
      <w:bookmarkStart w:id="120" w:name="_Toc299957138"/>
      <w:bookmarkStart w:id="121" w:name="_Toc314129583"/>
      <w:bookmarkStart w:id="122" w:name="_Toc340729512"/>
      <w:bookmarkStart w:id="123" w:name="_Toc340736828"/>
      <w:bookmarkStart w:id="124" w:name="_Toc297828711"/>
      <w:bookmarkStart w:id="125" w:name="_Toc297893281"/>
      <w:bookmarkStart w:id="126" w:name="_Toc299524967"/>
      <w:bookmarkStart w:id="127" w:name="_Toc299531319"/>
      <w:bookmarkStart w:id="128" w:name="_Toc299531427"/>
      <w:bookmarkStart w:id="129" w:name="_Toc299531535"/>
      <w:bookmarkStart w:id="130" w:name="_Toc299957143"/>
      <w:bookmarkEnd w:id="116"/>
      <w:bookmarkEnd w:id="117"/>
      <w:bookmarkEnd w:id="118"/>
      <w:bookmarkEnd w:id="119"/>
      <w:bookmarkEnd w:id="120"/>
      <w:bookmarkEnd w:id="121"/>
      <w:r w:rsidRPr="00725D09">
        <w:rPr>
          <w:lang w:val="pt-PT"/>
        </w:rPr>
        <w:t>System Center 2012 Datacenter</w:t>
      </w:r>
      <w:bookmarkEnd w:id="122"/>
      <w:bookmarkEnd w:id="123"/>
      <w:r>
        <w:fldChar w:fldCharType="begin"/>
      </w:r>
      <w:r w:rsidRPr="00725D09">
        <w:rPr>
          <w:lang w:val="pt-PT"/>
        </w:rPr>
        <w:instrText xml:space="preserve">XE "System Center 2012 Datacenter" </w:instrText>
      </w:r>
      <w:r>
        <w:fldChar w:fldCharType="end"/>
      </w:r>
    </w:p>
    <w:p w:rsidR="002B550E" w:rsidRPr="00C44F5C" w:rsidRDefault="002B550E" w:rsidP="002B550E">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452099" w:rsidTr="000351E1">
        <w:tc>
          <w:tcPr>
            <w:tcW w:w="2477" w:type="pct"/>
          </w:tcPr>
          <w:p w:rsidR="002B550E" w:rsidRPr="00C44F5C" w:rsidRDefault="002B550E" w:rsidP="000351E1">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No</w:t>
            </w:r>
            <w:r w:rsidRPr="00C44F5C">
              <w:rPr>
                <w:rFonts w:ascii="Arial Narrow" w:hAnsi="Arial Narrow"/>
                <w:color w:val="404040"/>
                <w:sz w:val="18"/>
                <w:lang w:val="es-ES"/>
              </w:rPr>
              <w:t xml:space="preserve"> </w:t>
            </w:r>
          </w:p>
        </w:tc>
        <w:tc>
          <w:tcPr>
            <w:tcW w:w="2523" w:type="pct"/>
          </w:tcPr>
          <w:p w:rsidR="002B550E" w:rsidRPr="00452099" w:rsidRDefault="002B550E" w:rsidP="000351E1">
            <w:pPr>
              <w:spacing w:after="0"/>
              <w:rPr>
                <w:rFonts w:ascii="Arial Narrow" w:hAnsi="Arial Narrow"/>
                <w:color w:val="404040"/>
                <w:sz w:val="18"/>
              </w:rPr>
            </w:pPr>
            <w:r>
              <w:rPr>
                <w:rFonts w:ascii="Arial Narrow" w:hAnsi="Arial Narrow"/>
                <w:color w:val="404040"/>
                <w:sz w:val="18"/>
              </w:rPr>
              <w:t xml:space="preserve">Ver Notificación Aplicable: </w:t>
            </w:r>
            <w:r>
              <w:rPr>
                <w:rFonts w:ascii="Arial Narrow" w:hAnsi="Arial Narrow"/>
                <w:b/>
                <w:color w:val="404040"/>
                <w:sz w:val="18"/>
              </w:rPr>
              <w:t>No</w:t>
            </w:r>
          </w:p>
        </w:tc>
      </w:tr>
      <w:tr w:rsidR="002B550E" w:rsidRPr="00725D09" w:rsidTr="000351E1">
        <w:tc>
          <w:tcPr>
            <w:tcW w:w="2477" w:type="pct"/>
          </w:tcPr>
          <w:p w:rsidR="002B550E" w:rsidRPr="00725D09" w:rsidRDefault="002B550E" w:rsidP="000351E1">
            <w:pPr>
              <w:spacing w:after="0"/>
              <w:rPr>
                <w:rFonts w:ascii="Arial Narrow" w:hAnsi="Arial Narrow"/>
                <w:color w:val="404040"/>
                <w:sz w:val="18"/>
                <w:lang w:val="pt-PT"/>
              </w:rPr>
            </w:pPr>
            <w:r w:rsidRPr="00725D09">
              <w:rPr>
                <w:rFonts w:ascii="Arial Narrow" w:hAnsi="Arial Narrow"/>
                <w:color w:val="404040"/>
                <w:sz w:val="18"/>
                <w:lang w:val="pt-PT"/>
              </w:rPr>
              <w:t xml:space="preserve">Software Adicional/Cliente: </w:t>
            </w:r>
            <w:r w:rsidRPr="00725D09">
              <w:rPr>
                <w:rFonts w:ascii="Arial Narrow" w:hAnsi="Arial Narrow"/>
                <w:b/>
                <w:color w:val="404040"/>
                <w:sz w:val="18"/>
                <w:lang w:val="pt-PT"/>
              </w:rPr>
              <w:t>Sí</w:t>
            </w:r>
            <w:r w:rsidRPr="00725D09">
              <w:rPr>
                <w:rFonts w:ascii="Arial Narrow" w:hAnsi="Arial Narrow"/>
                <w:color w:val="404040"/>
                <w:sz w:val="18"/>
                <w:lang w:val="pt-PT"/>
              </w:rPr>
              <w:t xml:space="preserve"> </w:t>
            </w:r>
            <w:r w:rsidRPr="00725D09">
              <w:rPr>
                <w:rFonts w:ascii="Arial Narrow" w:hAnsi="Arial Narrow"/>
                <w:i/>
                <w:color w:val="404040"/>
                <w:sz w:val="18"/>
                <w:lang w:val="pt-PT"/>
              </w:rPr>
              <w:t xml:space="preserve">(ver </w:t>
            </w:r>
            <w:hyperlink w:anchor="Appendix1" w:history="1">
              <w:r w:rsidRPr="00725D09">
                <w:rPr>
                  <w:rFonts w:ascii="Arial Narrow" w:hAnsi="Arial Narrow"/>
                  <w:i/>
                  <w:color w:val="00467F"/>
                  <w:sz w:val="18"/>
                  <w:u w:val="single"/>
                  <w:lang w:val="pt-PT"/>
                </w:rPr>
                <w:t>Anexo 1</w:t>
              </w:r>
            </w:hyperlink>
            <w:r w:rsidRPr="00725D09">
              <w:rPr>
                <w:rFonts w:ascii="Arial Narrow" w:hAnsi="Arial Narrow"/>
                <w:i/>
                <w:color w:val="404040"/>
                <w:sz w:val="18"/>
                <w:lang w:val="pt-PT"/>
              </w:rPr>
              <w:t>)</w:t>
            </w:r>
          </w:p>
        </w:tc>
        <w:tc>
          <w:tcPr>
            <w:tcW w:w="2523" w:type="pct"/>
          </w:tcPr>
          <w:p w:rsidR="002B550E" w:rsidRPr="00725D09" w:rsidRDefault="002B550E" w:rsidP="000351E1">
            <w:pPr>
              <w:spacing w:after="0"/>
              <w:rPr>
                <w:rFonts w:ascii="Arial Narrow" w:hAnsi="Arial Narrow"/>
                <w:color w:val="404040"/>
                <w:sz w:val="18"/>
                <w:lang w:val="pt-PT"/>
              </w:rPr>
            </w:pPr>
          </w:p>
        </w:tc>
      </w:tr>
    </w:tbl>
    <w:p w:rsidR="002B550E" w:rsidRPr="00A241AA" w:rsidRDefault="002B550E" w:rsidP="002B550E">
      <w:pPr>
        <w:pStyle w:val="PURADDITIONALTERMSHEADERMB"/>
        <w:rPr>
          <w:lang w:val="pt-PT"/>
        </w:rPr>
      </w:pPr>
      <w:r w:rsidRPr="00A241AA">
        <w:rPr>
          <w:lang w:val="pt-PT"/>
        </w:rPr>
        <w:t>Términos Adicionales:</w:t>
      </w:r>
    </w:p>
    <w:p w:rsidR="002B550E" w:rsidRPr="00C44F5C" w:rsidRDefault="002B550E" w:rsidP="002B550E">
      <w:pPr>
        <w:pStyle w:val="PURBody-Indented"/>
        <w:rPr>
          <w:lang w:val="es-ES"/>
        </w:rPr>
      </w:pPr>
      <w:r w:rsidRPr="00C44F5C">
        <w:rPr>
          <w:lang w:val="es-ES"/>
        </w:rPr>
        <w:t>Esta licencia es aplicable solo para administrar los OSE que ejecutan software de sistemas operativos de servidor. Necesita una licencia SAL de la edición Datacenter de System Center 2012 por cada procesador físico en el dispositivo.</w:t>
      </w:r>
      <w:r w:rsidR="00C13856" w:rsidRPr="00C44F5C">
        <w:rPr>
          <w:lang w:val="es-ES"/>
        </w:rPr>
        <w:t xml:space="preserve"> </w:t>
      </w:r>
      <w:r w:rsidRPr="00C44F5C">
        <w:rPr>
          <w:lang w:val="es-ES"/>
        </w:rPr>
        <w:t xml:space="preserve">Cuando asigne estas licencias puede administrar cualquier número de OSEs de servidor que se ejecuten en el dispositivo al que se asignaron las </w:t>
      </w:r>
      <w:r w:rsidRPr="00C44F5C">
        <w:rPr>
          <w:lang w:val="es-ES"/>
        </w:rPr>
        <w:lastRenderedPageBreak/>
        <w:t>licencias de System Center 2012 Datacenter. Las licencias para System Center 2012 Datacenter permiten administrar versiones anteriores del software de servidor de System Center.</w:t>
      </w:r>
    </w:p>
    <w:p w:rsidR="002B550E" w:rsidRPr="00C44F5C" w:rsidRDefault="002B550E" w:rsidP="002B550E">
      <w:pPr>
        <w:pStyle w:val="PURBody-Indented"/>
        <w:rPr>
          <w:lang w:val="es-ES"/>
        </w:rPr>
      </w:pPr>
      <w:r w:rsidRPr="00C44F5C">
        <w:rPr>
          <w:lang w:val="es-ES"/>
        </w:rPr>
        <w:t>System Center 2012 Datacenter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w:t>
      </w:r>
    </w:p>
    <w:p w:rsidR="002B550E" w:rsidRPr="00C44F5C" w:rsidRDefault="002B550E" w:rsidP="002448BE">
      <w:pPr>
        <w:pStyle w:val="PURBlueStrong-Indented"/>
        <w:rPr>
          <w:lang w:val="es-ES"/>
        </w:rPr>
      </w:pPr>
      <w:r w:rsidRPr="00C44F5C">
        <w:rPr>
          <w:lang w:val="es-ES"/>
        </w:rPr>
        <w:t>.NET Framework Software</w:t>
      </w:r>
    </w:p>
    <w:p w:rsidR="002B550E" w:rsidRPr="00C44F5C" w:rsidRDefault="002B550E" w:rsidP="00C13A74">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w:t>
      </w:r>
      <w:r w:rsidR="00C13A74" w:rsidRPr="00C44F5C">
        <w:rPr>
          <w:lang w:val="es-ES"/>
        </w:rPr>
        <w:t> </w:t>
      </w:r>
      <w:r w:rsidRPr="00C44F5C">
        <w:rPr>
          <w:lang w:val="es-ES"/>
        </w:rPr>
        <w:t>términos de licencia para .NET Framework y PowerShell Software en los Términos de Licencia Universal.</w:t>
      </w:r>
    </w:p>
    <w:p w:rsidR="002B550E" w:rsidRPr="00C44F5C" w:rsidRDefault="002B550E" w:rsidP="002B550E">
      <w:pPr>
        <w:pStyle w:val="PURBlueStrong-Indented"/>
        <w:rPr>
          <w:lang w:val="es-ES"/>
        </w:rPr>
      </w:pPr>
      <w:r w:rsidRPr="00C44F5C">
        <w:rPr>
          <w:lang w:val="es-ES"/>
        </w:rPr>
        <w:t>Tecnología de SQL Server</w:t>
      </w:r>
    </w:p>
    <w:p w:rsidR="002B550E" w:rsidRPr="00C44F5C" w:rsidRDefault="002B550E" w:rsidP="002B550E">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2B550E" w:rsidRPr="00C44F5C" w:rsidRDefault="002B550E" w:rsidP="002B550E">
      <w:pPr>
        <w:pStyle w:val="PURBlueStrong-Indented"/>
        <w:rPr>
          <w:lang w:val="es-ES"/>
        </w:rPr>
      </w:pPr>
      <w:r w:rsidRPr="00C44F5C">
        <w:rPr>
          <w:lang w:val="es-ES"/>
        </w:rPr>
        <w:t>Sin Copia ni Distribución de Conjuntos de Datos</w:t>
      </w:r>
    </w:p>
    <w:p w:rsidR="002B550E" w:rsidRPr="00C44F5C" w:rsidRDefault="002B550E" w:rsidP="002B550E">
      <w:pPr>
        <w:pStyle w:val="PURBody-Indented"/>
        <w:rPr>
          <w:lang w:val="es-ES"/>
        </w:rPr>
      </w:pPr>
      <w:r w:rsidRPr="00C44F5C">
        <w:rPr>
          <w:lang w:val="es-ES"/>
        </w:rPr>
        <w:t>No puede copiar ni distribuir ningún conjunto de datos (ni ninguna parte de un conjunto de datos) incluido en el software.</w:t>
      </w:r>
    </w:p>
    <w:p w:rsidR="002B550E" w:rsidRPr="00C44F5C" w:rsidRDefault="002B550E" w:rsidP="002B550E">
      <w:pPr>
        <w:pStyle w:val="PURBlueStrong-Indented"/>
        <w:rPr>
          <w:lang w:val="es-ES"/>
        </w:rPr>
      </w:pPr>
      <w:r w:rsidRPr="00C44F5C">
        <w:rPr>
          <w:lang w:val="es-ES"/>
        </w:rPr>
        <w:t xml:space="preserve">Kit de Instalación Automatizada de Windows </w:t>
      </w:r>
    </w:p>
    <w:p w:rsidR="002B550E" w:rsidRPr="00C44F5C" w:rsidRDefault="002B550E" w:rsidP="002B550E">
      <w:pPr>
        <w:pStyle w:val="PURBody-Indented"/>
        <w:rPr>
          <w:lang w:val="es-ES"/>
        </w:rPr>
      </w:pPr>
      <w:r w:rsidRPr="00C44F5C">
        <w:rPr>
          <w:lang w:val="es-ES"/>
        </w:rPr>
        <w:t>El software de servidor podrá incluir el Kit de Instalación Automatizada de Windows (WAIK).</w:t>
      </w:r>
      <w:r w:rsidR="00C13856" w:rsidRPr="00C44F5C">
        <w:rPr>
          <w:lang w:val="es-ES"/>
        </w:rPr>
        <w:t xml:space="preserve"> </w:t>
      </w:r>
      <w:r w:rsidRPr="00C44F5C">
        <w:rPr>
          <w:lang w:val="es-ES"/>
        </w:rPr>
        <w:t>Si es así, los términos de licencia a continuación se aplican al uso que haga de él.</w:t>
      </w:r>
    </w:p>
    <w:p w:rsidR="002B550E" w:rsidRPr="00C44F5C" w:rsidRDefault="002B550E" w:rsidP="002B550E">
      <w:pPr>
        <w:pStyle w:val="PURBody-Indented"/>
        <w:rPr>
          <w:lang w:val="es-ES"/>
        </w:rPr>
      </w:pPr>
      <w:r w:rsidRPr="00C44F5C">
        <w:rPr>
          <w:b/>
          <w:lang w:val="es-ES"/>
        </w:rPr>
        <w:t>Entorno de preinstalación de Windows:</w:t>
      </w:r>
      <w:r w:rsidRPr="00C44F5C">
        <w:rPr>
          <w:lang w:val="es-ES"/>
        </w:rPr>
        <w:t xml:space="preserve"> Podrá instalar y utilizar la parte Entorno de preinstalación de Windows de WAIK para diagnosticar y recuperar software del sistema operativo Windows.</w:t>
      </w:r>
      <w:r w:rsidR="00C13856" w:rsidRPr="00C44F5C">
        <w:rPr>
          <w:lang w:val="es-ES"/>
        </w:rPr>
        <w:t xml:space="preserve"> </w:t>
      </w:r>
      <w:r w:rsidRPr="00C44F5C">
        <w:rPr>
          <w:lang w:val="es-ES"/>
        </w:rPr>
        <w:t>No puede utilizarlo como un sistema operativo general, cliente ligero, cliente de desktop remoto, o para ningún otro propósito.</w:t>
      </w:r>
    </w:p>
    <w:p w:rsidR="002B550E" w:rsidRPr="00C44F5C" w:rsidRDefault="002B550E" w:rsidP="002B550E">
      <w:pPr>
        <w:pStyle w:val="PURBody-Indented"/>
        <w:rPr>
          <w:lang w:val="es-ES"/>
        </w:rPr>
      </w:pPr>
      <w:r w:rsidRPr="00C44F5C">
        <w:rPr>
          <w:b/>
          <w:lang w:val="es-ES"/>
        </w:rPr>
        <w:t>ImageX.exe, Wimgapi.dll, Wimfilter y Administrador de Paquetes:</w:t>
      </w:r>
      <w:r w:rsidRPr="00C44F5C">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2B550E" w:rsidRPr="00C44F5C" w:rsidRDefault="002B550E" w:rsidP="002448BE">
      <w:pPr>
        <w:pStyle w:val="PURBlueStrong-Indented"/>
        <w:rPr>
          <w:lang w:val="es-ES"/>
        </w:rPr>
      </w:pPr>
      <w:r w:rsidRPr="00C44F5C">
        <w:rPr>
          <w:lang w:val="es-ES"/>
        </w:rPr>
        <w:t>Programas Microsoft incluidos</w:t>
      </w:r>
    </w:p>
    <w:p w:rsidR="002B550E" w:rsidRPr="00C44F5C" w:rsidRDefault="002B550E" w:rsidP="002B550E">
      <w:pPr>
        <w:pStyle w:val="PURBody-Indented"/>
        <w:rPr>
          <w:lang w:val="es-ES"/>
        </w:rPr>
      </w:pPr>
      <w:r w:rsidRPr="00C44F5C">
        <w:rPr>
          <w:lang w:val="es-ES"/>
        </w:rPr>
        <w:t xml:space="preserve">El software puede contener uno o más de los siguientes programas de Microsoft. Los términos de licencia que se aplicaría a su uso de estos programas se encuentran en la carpeta </w:t>
      </w:r>
      <w:r w:rsidR="00C13856" w:rsidRPr="00C44F5C">
        <w:rPr>
          <w:lang w:val="es-ES"/>
        </w:rPr>
        <w:t>“</w:t>
      </w:r>
      <w:r w:rsidRPr="00C44F5C">
        <w:rPr>
          <w:lang w:val="es-ES"/>
        </w:rPr>
        <w:t>SQLSERVERPROGRAMLICENSES</w:t>
      </w:r>
      <w:r w:rsidR="00C13856" w:rsidRPr="00C44F5C">
        <w:rPr>
          <w:lang w:val="es-ES"/>
        </w:rPr>
        <w:t>”</w:t>
      </w:r>
      <w:r w:rsidRPr="00C44F5C">
        <w:rPr>
          <w:lang w:val="es-ES"/>
        </w:rPr>
        <w:t xml:space="preserve"> ubicada en el DVD o dentro de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la ubicación instalada. Si no acepta esos términos de licencia, no utilice estos programas.</w:t>
      </w:r>
    </w:p>
    <w:p w:rsidR="002B550E" w:rsidRPr="00265BAB" w:rsidRDefault="002B550E" w:rsidP="00614E61">
      <w:pPr>
        <w:pStyle w:val="PURBullet-Indented"/>
        <w:numPr>
          <w:ilvl w:val="0"/>
          <w:numId w:val="12"/>
        </w:numPr>
      </w:pPr>
      <w:r>
        <w:t>SQL Server Compact 3.5 con Service Pack 2</w:t>
      </w:r>
    </w:p>
    <w:p w:rsidR="002B550E" w:rsidRPr="00265BAB" w:rsidRDefault="002B550E" w:rsidP="00614E61">
      <w:pPr>
        <w:pStyle w:val="PURBullet-Indented"/>
        <w:numPr>
          <w:ilvl w:val="0"/>
          <w:numId w:val="12"/>
        </w:numPr>
      </w:pPr>
      <w:r>
        <w:t>SQL Server Data-Tier Application Framework 1.1</w:t>
      </w:r>
    </w:p>
    <w:p w:rsidR="002B550E" w:rsidRPr="00265BAB" w:rsidRDefault="002B550E" w:rsidP="00614E61">
      <w:pPr>
        <w:pStyle w:val="PURBullet-Indented"/>
        <w:numPr>
          <w:ilvl w:val="0"/>
          <w:numId w:val="12"/>
        </w:numPr>
      </w:pPr>
      <w:r>
        <w:t>SQL Server 2008 R2 Shared Management Objects</w:t>
      </w:r>
    </w:p>
    <w:p w:rsidR="002B550E" w:rsidRPr="00725D09" w:rsidRDefault="002B550E" w:rsidP="00614E61">
      <w:pPr>
        <w:pStyle w:val="PURBullet-Indented"/>
        <w:numPr>
          <w:ilvl w:val="0"/>
          <w:numId w:val="12"/>
        </w:numPr>
        <w:rPr>
          <w:lang w:val="pt-PT"/>
        </w:rPr>
      </w:pPr>
      <w:r w:rsidRPr="00725D09">
        <w:rPr>
          <w:lang w:val="pt-PT"/>
        </w:rPr>
        <w:t>Tipos de sistema CLR para SQL Server 2008 R2</w:t>
      </w:r>
    </w:p>
    <w:p w:rsidR="002B550E" w:rsidRPr="00265BAB" w:rsidRDefault="002B550E" w:rsidP="00614E61">
      <w:pPr>
        <w:pStyle w:val="PURBullet-Indented"/>
        <w:numPr>
          <w:ilvl w:val="0"/>
          <w:numId w:val="12"/>
        </w:numPr>
      </w:pPr>
      <w:r>
        <w:t>SQL Server 2008 R2 Transact-SQL Language Service</w:t>
      </w:r>
    </w:p>
    <w:p w:rsidR="002B550E" w:rsidRPr="00C44F5C" w:rsidRDefault="002B550E" w:rsidP="002B550E">
      <w:pPr>
        <w:pStyle w:val="PURBody-Indented"/>
        <w:rPr>
          <w:lang w:val="es-ES"/>
        </w:rPr>
      </w:pPr>
      <w:r w:rsidRPr="00C44F5C">
        <w:rPr>
          <w:lang w:val="es-ES"/>
        </w:rPr>
        <w:t>El software también puede contener otros programas de Microsoft.</w:t>
      </w:r>
      <w:r w:rsidR="00C13856" w:rsidRPr="00C44F5C">
        <w:rPr>
          <w:lang w:val="es-ES"/>
        </w:rPr>
        <w:t xml:space="preserve"> </w:t>
      </w:r>
      <w:r w:rsidRPr="00C44F5C">
        <w:rPr>
          <w:lang w:val="es-ES"/>
        </w:rPr>
        <w:t>Estos términos de licencia se aplican al uso que haga de esos programas.</w:t>
      </w:r>
    </w:p>
    <w:p w:rsidR="002B550E" w:rsidRPr="00C44F5C" w:rsidRDefault="002B550E" w:rsidP="002B550E">
      <w:pPr>
        <w:pStyle w:val="PURBlueStrong-Indented"/>
        <w:rPr>
          <w:lang w:val="es-ES"/>
        </w:rPr>
      </w:pPr>
      <w:r w:rsidRPr="00C44F5C">
        <w:rPr>
          <w:lang w:val="es-ES"/>
        </w:rPr>
        <w:t>Jerarquía del sitio – Vista geográfica</w:t>
      </w:r>
    </w:p>
    <w:p w:rsidR="002B550E" w:rsidRPr="00C44F5C" w:rsidRDefault="002B550E" w:rsidP="002B550E">
      <w:pPr>
        <w:pStyle w:val="PURBody-Indented"/>
        <w:rPr>
          <w:lang w:val="es-ES"/>
        </w:rPr>
      </w:pPr>
      <w:r w:rsidRPr="00C44F5C">
        <w:rPr>
          <w:lang w:val="es-ES"/>
        </w:rPr>
        <w:t xml:space="preserve">El Software de System Center 2012 Server incluye una característica que recupera contenido como mapas, imágenes y otros datos a través de la interfaz de programación de aplicaciones Bing Maps (o marca sucesora, la </w:t>
      </w:r>
      <w:r w:rsidR="00C13856" w:rsidRPr="00C44F5C">
        <w:rPr>
          <w:lang w:val="es-ES"/>
        </w:rPr>
        <w:t>“</w:t>
      </w:r>
      <w:r w:rsidRPr="00C44F5C">
        <w:rPr>
          <w:lang w:val="es-ES"/>
        </w:rPr>
        <w:t>API Bing Maps</w:t>
      </w:r>
      <w:r w:rsidR="00C13856" w:rsidRPr="00C44F5C">
        <w:rPr>
          <w:lang w:val="es-ES"/>
        </w:rPr>
        <w:t>”</w:t>
      </w:r>
      <w:r w:rsidRPr="00C44F5C">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2B550E" w:rsidRPr="00C44F5C" w:rsidRDefault="002B550E" w:rsidP="00614E61">
      <w:pPr>
        <w:pStyle w:val="PURBullet-Indented"/>
        <w:numPr>
          <w:ilvl w:val="0"/>
          <w:numId w:val="12"/>
        </w:numPr>
        <w:rPr>
          <w:lang w:val="es-ES"/>
        </w:rPr>
      </w:pPr>
      <w:r w:rsidRPr="00C44F5C">
        <w:rPr>
          <w:lang w:val="es-ES"/>
        </w:rPr>
        <w:t>la API Bing Maps para proporcionar guía/enrutamiento basados en sensores,</w:t>
      </w:r>
    </w:p>
    <w:p w:rsidR="002B550E" w:rsidRPr="00725D09" w:rsidRDefault="002B550E" w:rsidP="00614E61">
      <w:pPr>
        <w:pStyle w:val="PURBullet-Indented"/>
        <w:numPr>
          <w:ilvl w:val="0"/>
          <w:numId w:val="12"/>
        </w:numPr>
        <w:rPr>
          <w:lang w:val="pt-PT"/>
        </w:rPr>
      </w:pPr>
      <w:r w:rsidRPr="00725D09">
        <w:rPr>
          <w:lang w:val="pt-PT"/>
        </w:rPr>
        <w:t>cualquier dato de tráfico de caminos o imágenes de vista aérea (o metadatos asociados).</w:t>
      </w:r>
    </w:p>
    <w:p w:rsidR="002B550E" w:rsidRPr="00C44F5C" w:rsidRDefault="002B550E" w:rsidP="002B550E">
      <w:pPr>
        <w:pStyle w:val="PURBody-Indented"/>
        <w:rPr>
          <w:lang w:val="es-ES"/>
        </w:rPr>
      </w:pPr>
      <w:r w:rsidRPr="00C44F5C">
        <w:rPr>
          <w:lang w:val="es-ES"/>
        </w:rPr>
        <w:t>No puede eliminar, minimizar, bloquear o modificar cualquiera de los siguientes que se incluyen en el software, incluido cualquier contenido puesto a su disposición a través del software:</w:t>
      </w:r>
    </w:p>
    <w:p w:rsidR="002B550E" w:rsidRPr="00265BAB" w:rsidRDefault="002B550E" w:rsidP="00614E61">
      <w:pPr>
        <w:pStyle w:val="PURBullet-Indented"/>
        <w:numPr>
          <w:ilvl w:val="0"/>
          <w:numId w:val="12"/>
        </w:numPr>
      </w:pPr>
      <w:r>
        <w:t>logotipos,</w:t>
      </w:r>
    </w:p>
    <w:p w:rsidR="002B550E" w:rsidRPr="00265BAB" w:rsidRDefault="002B550E" w:rsidP="00614E61">
      <w:pPr>
        <w:pStyle w:val="PURBullet-Indented"/>
        <w:numPr>
          <w:ilvl w:val="0"/>
          <w:numId w:val="12"/>
        </w:numPr>
      </w:pPr>
      <w:r>
        <w:t>marcas,</w:t>
      </w:r>
    </w:p>
    <w:p w:rsidR="002B550E" w:rsidRPr="00265BAB" w:rsidRDefault="002B550E" w:rsidP="00614E61">
      <w:pPr>
        <w:pStyle w:val="PURBullet-Indented"/>
        <w:numPr>
          <w:ilvl w:val="0"/>
          <w:numId w:val="12"/>
        </w:numPr>
      </w:pPr>
      <w:r>
        <w:t>propiedad intelectual,</w:t>
      </w:r>
    </w:p>
    <w:p w:rsidR="002B550E" w:rsidRPr="00265BAB" w:rsidRDefault="002B550E" w:rsidP="00614E61">
      <w:pPr>
        <w:pStyle w:val="PURBullet-Indented"/>
        <w:numPr>
          <w:ilvl w:val="0"/>
          <w:numId w:val="12"/>
        </w:numPr>
      </w:pPr>
      <w:r>
        <w:t>marcas de agua digitales, u</w:t>
      </w:r>
    </w:p>
    <w:p w:rsidR="002B550E" w:rsidRPr="00725D09" w:rsidRDefault="002B550E" w:rsidP="00614E61">
      <w:pPr>
        <w:pStyle w:val="PURBullet-Indented"/>
        <w:numPr>
          <w:ilvl w:val="0"/>
          <w:numId w:val="12"/>
        </w:numPr>
        <w:rPr>
          <w:lang w:val="pt-PT"/>
        </w:rPr>
      </w:pPr>
      <w:r w:rsidRPr="00725D09">
        <w:rPr>
          <w:lang w:val="pt-PT"/>
        </w:rPr>
        <w:t>otros avisos de Microsoft o sus proveedores.</w:t>
      </w:r>
    </w:p>
    <w:p w:rsidR="002B550E" w:rsidRPr="00C44F5C" w:rsidRDefault="002B550E" w:rsidP="002B550E">
      <w:pPr>
        <w:pStyle w:val="PURBody-Indented"/>
        <w:rPr>
          <w:lang w:val="es-ES"/>
        </w:rPr>
      </w:pPr>
      <w:r w:rsidRPr="00C44F5C">
        <w:rPr>
          <w:lang w:val="es-ES"/>
        </w:rPr>
        <w:lastRenderedPageBreak/>
        <w:t xml:space="preserve">Su uso de la API Bing Maps y el contenido asociado también está sujeto a los términos y condiciones adicionales en </w:t>
      </w:r>
      <w:hyperlink r:id="rId43" w:tgtFrame="_blank" w:history="1">
        <w:r w:rsidRPr="00C44F5C">
          <w:rPr>
            <w:rStyle w:val="Hyperlink"/>
            <w:lang w:val="es-ES"/>
          </w:rPr>
          <w:t>http://go.microsoft.com/?linkid=9710837</w:t>
        </w:r>
      </w:hyperlink>
      <w:r w:rsidRPr="00C44F5C">
        <w:rPr>
          <w:lang w:val="es-ES"/>
        </w:rPr>
        <w:t>.</w:t>
      </w:r>
    </w:p>
    <w:p w:rsidR="002B550E" w:rsidRPr="00C44F5C" w:rsidRDefault="00E7183E" w:rsidP="007E18CF">
      <w:pPr>
        <w:keepNext/>
        <w:keepLines/>
        <w:spacing w:before="240" w:after="240"/>
        <w:jc w:val="right"/>
        <w:rPr>
          <w:lang w:val="es-ES"/>
        </w:rPr>
      </w:pPr>
      <w:hyperlink w:anchor="TOC" w:history="1">
        <w:r w:rsidR="00C0505F" w:rsidRPr="00C44F5C">
          <w:rPr>
            <w:rFonts w:ascii="Arial Narrow" w:hAnsi="Arial Narrow"/>
            <w:color w:val="00467F"/>
            <w:sz w:val="16"/>
            <w:u w:val="single"/>
            <w:lang w:val="es-ES"/>
          </w:rPr>
          <w:t>Tabla de contenidos</w:t>
        </w:r>
      </w:hyperlink>
      <w:r w:rsidR="00C0505F" w:rsidRPr="00C44F5C">
        <w:rPr>
          <w:sz w:val="18"/>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2B550E" w:rsidRPr="00C44F5C" w:rsidRDefault="002B550E" w:rsidP="002B550E">
      <w:pPr>
        <w:pStyle w:val="PURProductName"/>
        <w:rPr>
          <w:lang w:val="es-ES"/>
        </w:rPr>
      </w:pPr>
      <w:bookmarkStart w:id="131" w:name="_Toc340729513"/>
      <w:bookmarkStart w:id="132" w:name="_Toc340736829"/>
      <w:r w:rsidRPr="00C44F5C">
        <w:rPr>
          <w:lang w:val="es-ES"/>
        </w:rPr>
        <w:t>System Center 2012 Standard</w:t>
      </w:r>
      <w:bookmarkEnd w:id="131"/>
      <w:bookmarkEnd w:id="132"/>
      <w:r>
        <w:fldChar w:fldCharType="begin"/>
      </w:r>
      <w:r w:rsidRPr="00C44F5C">
        <w:rPr>
          <w:lang w:val="es-ES"/>
        </w:rPr>
        <w:instrText xml:space="preserve">XE "System Center 2012 Standard" </w:instrText>
      </w:r>
      <w:r>
        <w:fldChar w:fldCharType="end"/>
      </w:r>
    </w:p>
    <w:p w:rsidR="002B550E" w:rsidRPr="00C44F5C" w:rsidRDefault="002B550E" w:rsidP="002B550E">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452099" w:rsidTr="000351E1">
        <w:tc>
          <w:tcPr>
            <w:tcW w:w="2477" w:type="pct"/>
          </w:tcPr>
          <w:p w:rsidR="002B550E" w:rsidRPr="00C44F5C" w:rsidRDefault="002B550E" w:rsidP="000351E1">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No</w:t>
            </w:r>
            <w:r w:rsidRPr="00C44F5C">
              <w:rPr>
                <w:rFonts w:ascii="Arial Narrow" w:hAnsi="Arial Narrow"/>
                <w:color w:val="404040"/>
                <w:sz w:val="18"/>
                <w:lang w:val="es-ES"/>
              </w:rPr>
              <w:t xml:space="preserve"> </w:t>
            </w:r>
          </w:p>
        </w:tc>
        <w:tc>
          <w:tcPr>
            <w:tcW w:w="2523" w:type="pct"/>
          </w:tcPr>
          <w:p w:rsidR="002B550E" w:rsidRPr="00452099" w:rsidRDefault="002B550E" w:rsidP="000351E1">
            <w:pPr>
              <w:spacing w:after="0"/>
              <w:rPr>
                <w:rFonts w:ascii="Arial Narrow" w:hAnsi="Arial Narrow"/>
                <w:color w:val="404040"/>
                <w:sz w:val="18"/>
              </w:rPr>
            </w:pPr>
            <w:r>
              <w:rPr>
                <w:rFonts w:ascii="Arial Narrow" w:hAnsi="Arial Narrow"/>
                <w:color w:val="404040"/>
                <w:sz w:val="18"/>
              </w:rPr>
              <w:t xml:space="preserve">Ver Notificación Aplicable: </w:t>
            </w:r>
            <w:r>
              <w:rPr>
                <w:rFonts w:ascii="Arial Narrow" w:hAnsi="Arial Narrow"/>
                <w:b/>
                <w:color w:val="404040"/>
                <w:sz w:val="18"/>
              </w:rPr>
              <w:t>No</w:t>
            </w:r>
          </w:p>
        </w:tc>
      </w:tr>
      <w:tr w:rsidR="002B550E" w:rsidRPr="00725D09" w:rsidTr="000351E1">
        <w:tc>
          <w:tcPr>
            <w:tcW w:w="2477" w:type="pct"/>
          </w:tcPr>
          <w:p w:rsidR="002B550E" w:rsidRPr="00725D09" w:rsidRDefault="002B550E" w:rsidP="000351E1">
            <w:pPr>
              <w:spacing w:after="0"/>
              <w:rPr>
                <w:rFonts w:ascii="Arial Narrow" w:hAnsi="Arial Narrow"/>
                <w:color w:val="404040"/>
                <w:sz w:val="18"/>
                <w:lang w:val="pt-PT"/>
              </w:rPr>
            </w:pPr>
            <w:r w:rsidRPr="00725D09">
              <w:rPr>
                <w:rFonts w:ascii="Arial Narrow" w:hAnsi="Arial Narrow"/>
                <w:color w:val="404040"/>
                <w:sz w:val="18"/>
                <w:lang w:val="pt-PT"/>
              </w:rPr>
              <w:t xml:space="preserve">Software Adicional/Cliente: </w:t>
            </w:r>
            <w:r w:rsidRPr="00725D09">
              <w:rPr>
                <w:rFonts w:ascii="Arial Narrow" w:hAnsi="Arial Narrow"/>
                <w:b/>
                <w:color w:val="404040"/>
                <w:sz w:val="18"/>
                <w:lang w:val="pt-PT"/>
              </w:rPr>
              <w:t>Sí</w:t>
            </w:r>
            <w:r w:rsidRPr="00725D09">
              <w:rPr>
                <w:rFonts w:ascii="Arial Narrow" w:hAnsi="Arial Narrow"/>
                <w:color w:val="404040"/>
                <w:sz w:val="18"/>
                <w:lang w:val="pt-PT"/>
              </w:rPr>
              <w:t xml:space="preserve"> </w:t>
            </w:r>
            <w:r w:rsidRPr="00725D09">
              <w:rPr>
                <w:rFonts w:ascii="Arial Narrow" w:hAnsi="Arial Narrow"/>
                <w:i/>
                <w:color w:val="404040"/>
                <w:sz w:val="18"/>
                <w:lang w:val="pt-PT"/>
              </w:rPr>
              <w:t xml:space="preserve">(ver </w:t>
            </w:r>
            <w:hyperlink w:anchor="Appendix1" w:history="1">
              <w:r w:rsidRPr="00725D09">
                <w:rPr>
                  <w:rFonts w:ascii="Arial Narrow" w:hAnsi="Arial Narrow"/>
                  <w:i/>
                  <w:color w:val="00467F"/>
                  <w:sz w:val="18"/>
                  <w:u w:val="single"/>
                  <w:lang w:val="pt-PT"/>
                </w:rPr>
                <w:t>Anexo 1</w:t>
              </w:r>
            </w:hyperlink>
            <w:r w:rsidRPr="00725D09">
              <w:rPr>
                <w:rFonts w:ascii="Arial Narrow" w:hAnsi="Arial Narrow"/>
                <w:i/>
                <w:color w:val="404040"/>
                <w:sz w:val="18"/>
                <w:lang w:val="pt-PT"/>
              </w:rPr>
              <w:t>)</w:t>
            </w:r>
          </w:p>
        </w:tc>
        <w:tc>
          <w:tcPr>
            <w:tcW w:w="2523" w:type="pct"/>
          </w:tcPr>
          <w:p w:rsidR="002B550E" w:rsidRPr="00725D09" w:rsidRDefault="002B550E" w:rsidP="000351E1">
            <w:pPr>
              <w:spacing w:after="0"/>
              <w:rPr>
                <w:rFonts w:ascii="Arial Narrow" w:hAnsi="Arial Narrow"/>
                <w:color w:val="404040"/>
                <w:sz w:val="18"/>
                <w:lang w:val="pt-PT"/>
              </w:rPr>
            </w:pPr>
          </w:p>
        </w:tc>
      </w:tr>
    </w:tbl>
    <w:p w:rsidR="002B550E" w:rsidRPr="00A241AA" w:rsidRDefault="002B550E" w:rsidP="002B550E">
      <w:pPr>
        <w:pStyle w:val="PURADDITIONALTERMSHEADERMB"/>
        <w:rPr>
          <w:lang w:val="pt-PT"/>
        </w:rPr>
      </w:pPr>
      <w:r w:rsidRPr="00A241AA">
        <w:rPr>
          <w:lang w:val="pt-PT"/>
        </w:rPr>
        <w:t>Términos Adicionales:</w:t>
      </w:r>
    </w:p>
    <w:p w:rsidR="002B550E" w:rsidRPr="00C44F5C" w:rsidRDefault="002B550E" w:rsidP="007E0FE1">
      <w:pPr>
        <w:pStyle w:val="PURBody-Indented"/>
        <w:rPr>
          <w:lang w:val="es-ES"/>
        </w:rPr>
      </w:pPr>
      <w:r w:rsidRPr="00C44F5C">
        <w:rPr>
          <w:lang w:val="es-ES"/>
        </w:rPr>
        <w:t>Esta licencia es aplicable solo para administrar los OSE que ejecutan software de sistemas operativos de servidor. Necesita una licencia de System Center 2012 Standard por cada procesador físico en el dispositivo.</w:t>
      </w:r>
      <w:r w:rsidR="00C13856" w:rsidRPr="00C44F5C">
        <w:rPr>
          <w:lang w:val="es-ES"/>
        </w:rPr>
        <w:t xml:space="preserve"> </w:t>
      </w:r>
      <w:r w:rsidRPr="00C44F5C">
        <w:rPr>
          <w:lang w:val="es-ES"/>
        </w:rPr>
        <w:t>Cuando asigne estas licencias puede administrar un OSE de servidor que se ejecute en el dispositivo al que se asignaron las licencias de System Center 2012 Standard. Si administra un OSE virtual en el dispositivo con licencia y el OSE físico solo se utiliza para ejecutar software de virtualización de</w:t>
      </w:r>
      <w:r w:rsidR="007E0FE1" w:rsidRPr="00C44F5C">
        <w:rPr>
          <w:lang w:val="es-ES"/>
        </w:rPr>
        <w:t> </w:t>
      </w:r>
      <w:r w:rsidRPr="00C44F5C">
        <w:rPr>
          <w:lang w:val="es-ES"/>
        </w:rPr>
        <w:t>hardware, proporcionar servicios de virtualización de hardware y para ejecutar software a fin de administrar y dar servicio a los</w:t>
      </w:r>
      <w:r w:rsidR="007E0FE1" w:rsidRPr="00C44F5C">
        <w:rPr>
          <w:lang w:val="es-ES"/>
        </w:rPr>
        <w:t> </w:t>
      </w:r>
      <w:r w:rsidRPr="00C44F5C">
        <w:rPr>
          <w:lang w:val="es-ES"/>
        </w:rPr>
        <w:t>OSE</w:t>
      </w:r>
      <w:r w:rsidR="007E0FE1" w:rsidRPr="00C44F5C">
        <w:rPr>
          <w:lang w:val="es-ES"/>
        </w:rPr>
        <w:t> </w:t>
      </w:r>
      <w:r w:rsidRPr="00C44F5C">
        <w:rPr>
          <w:lang w:val="es-ES"/>
        </w:rPr>
        <w:t>en dicho dispositivo, podrá administrar dicho OSE virtual y el OSE físico en el servidor con licencia.</w:t>
      </w:r>
      <w:r w:rsidR="00C13856" w:rsidRPr="00C44F5C">
        <w:rPr>
          <w:lang w:val="es-ES"/>
        </w:rPr>
        <w:t xml:space="preserve"> </w:t>
      </w:r>
      <w:r w:rsidRPr="00C44F5C">
        <w:rPr>
          <w:lang w:val="es-ES"/>
        </w:rPr>
        <w:t>Las licencias de</w:t>
      </w:r>
      <w:r w:rsidR="007E0FE1" w:rsidRPr="00C44F5C">
        <w:rPr>
          <w:lang w:val="es-ES"/>
        </w:rPr>
        <w:t> </w:t>
      </w:r>
      <w:r w:rsidRPr="00C44F5C">
        <w:rPr>
          <w:lang w:val="es-ES"/>
        </w:rPr>
        <w:t>System</w:t>
      </w:r>
      <w:r w:rsidR="007E0FE1" w:rsidRPr="00C44F5C">
        <w:rPr>
          <w:lang w:val="es-ES"/>
        </w:rPr>
        <w:t> </w:t>
      </w:r>
      <w:r w:rsidRPr="00C44F5C">
        <w:rPr>
          <w:lang w:val="es-ES"/>
        </w:rPr>
        <w:t>Center 2012 Standard permiten administrar versiones anteriores del software de servidor de System Center.</w:t>
      </w:r>
    </w:p>
    <w:p w:rsidR="002B550E" w:rsidRPr="00C44F5C" w:rsidRDefault="00104535" w:rsidP="00C31A5E">
      <w:pPr>
        <w:pStyle w:val="PURBody-Indented"/>
        <w:rPr>
          <w:lang w:val="es-ES"/>
        </w:rPr>
      </w:pPr>
      <w:r w:rsidRPr="00C44F5C">
        <w:rPr>
          <w:lang w:val="es-ES"/>
        </w:rPr>
        <w:t xml:space="preserve">System Center 2012 Standard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 </w:t>
      </w:r>
    </w:p>
    <w:p w:rsidR="002B550E" w:rsidRPr="00C44F5C" w:rsidRDefault="002B550E" w:rsidP="002448BE">
      <w:pPr>
        <w:pStyle w:val="PURBlueStrong-Indented"/>
        <w:rPr>
          <w:lang w:val="es-ES"/>
        </w:rPr>
      </w:pPr>
      <w:r w:rsidRPr="00C44F5C">
        <w:rPr>
          <w:lang w:val="es-ES"/>
        </w:rPr>
        <w:t>.NET Framework Software</w:t>
      </w:r>
    </w:p>
    <w:p w:rsidR="002B550E" w:rsidRPr="00C44F5C" w:rsidRDefault="002B550E" w:rsidP="002B550E">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2B550E" w:rsidRPr="00C44F5C" w:rsidRDefault="002B550E" w:rsidP="002B550E">
      <w:pPr>
        <w:pStyle w:val="PURBlueStrong-Indented"/>
        <w:rPr>
          <w:lang w:val="es-ES"/>
        </w:rPr>
      </w:pPr>
      <w:r w:rsidRPr="00C44F5C">
        <w:rPr>
          <w:lang w:val="es-ES"/>
        </w:rPr>
        <w:t>Tecnología de SQL Server</w:t>
      </w:r>
    </w:p>
    <w:p w:rsidR="002B550E" w:rsidRPr="00C44F5C" w:rsidRDefault="002B550E" w:rsidP="002B550E">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2B550E" w:rsidRPr="00C44F5C" w:rsidRDefault="002B550E" w:rsidP="002B550E">
      <w:pPr>
        <w:pStyle w:val="PURBlueStrong-Indented"/>
        <w:rPr>
          <w:lang w:val="es-ES"/>
        </w:rPr>
      </w:pPr>
      <w:r w:rsidRPr="00C44F5C">
        <w:rPr>
          <w:lang w:val="es-ES"/>
        </w:rPr>
        <w:t>Sin Copia ni Distribución de Conjuntos de Datos</w:t>
      </w:r>
    </w:p>
    <w:p w:rsidR="002B550E" w:rsidRPr="00C44F5C" w:rsidRDefault="002B550E" w:rsidP="002B550E">
      <w:pPr>
        <w:pStyle w:val="PURBody-Indented"/>
        <w:rPr>
          <w:lang w:val="es-ES"/>
        </w:rPr>
      </w:pPr>
      <w:r w:rsidRPr="00C44F5C">
        <w:rPr>
          <w:lang w:val="es-ES"/>
        </w:rPr>
        <w:t>No puede copiar ni distribuir ningún conjunto de datos (ni ninguna parte de un conjunto de datos) incluido en el software.</w:t>
      </w:r>
    </w:p>
    <w:p w:rsidR="002B550E" w:rsidRPr="00C44F5C" w:rsidRDefault="002B550E" w:rsidP="002B550E">
      <w:pPr>
        <w:pStyle w:val="PURBlueStrong-Indented"/>
        <w:rPr>
          <w:lang w:val="es-ES"/>
        </w:rPr>
      </w:pPr>
      <w:r w:rsidRPr="00C44F5C">
        <w:rPr>
          <w:lang w:val="es-ES"/>
        </w:rPr>
        <w:t>Kit de Instalación Automatizada de Windows</w:t>
      </w:r>
    </w:p>
    <w:p w:rsidR="002B550E" w:rsidRPr="00C44F5C" w:rsidRDefault="002B550E" w:rsidP="002B550E">
      <w:pPr>
        <w:pStyle w:val="PURBody-Indented"/>
        <w:rPr>
          <w:lang w:val="es-ES"/>
        </w:rPr>
      </w:pPr>
      <w:r w:rsidRPr="00C44F5C">
        <w:rPr>
          <w:lang w:val="es-ES"/>
        </w:rPr>
        <w:t>El software de servidor podrá incluir el Kit de Instalación Automatizada de Windows (WAIK).</w:t>
      </w:r>
      <w:r w:rsidR="00C13856" w:rsidRPr="00C44F5C">
        <w:rPr>
          <w:lang w:val="es-ES"/>
        </w:rPr>
        <w:t xml:space="preserve"> </w:t>
      </w:r>
      <w:r w:rsidRPr="00C44F5C">
        <w:rPr>
          <w:lang w:val="es-ES"/>
        </w:rPr>
        <w:t>Si es así, los términos de licencia a continuación se aplican al uso que haga de él.</w:t>
      </w:r>
    </w:p>
    <w:p w:rsidR="002B550E" w:rsidRPr="00C44F5C" w:rsidRDefault="002B550E" w:rsidP="002B550E">
      <w:pPr>
        <w:pStyle w:val="PURBody-Indented"/>
        <w:rPr>
          <w:lang w:val="es-ES"/>
        </w:rPr>
      </w:pPr>
      <w:r w:rsidRPr="00C44F5C">
        <w:rPr>
          <w:b/>
          <w:lang w:val="es-ES"/>
        </w:rPr>
        <w:t>Entorno de preinstalación de Windows:</w:t>
      </w:r>
      <w:r w:rsidRPr="00C44F5C">
        <w:rPr>
          <w:lang w:val="es-ES"/>
        </w:rPr>
        <w:t xml:space="preserve"> Podrá instalar y utilizar la parte Entorno de preinstalación de Windows de WAIK para diagnosticar y recuperar software del sistema operativo Windows.</w:t>
      </w:r>
      <w:r w:rsidR="00C13856" w:rsidRPr="00C44F5C">
        <w:rPr>
          <w:lang w:val="es-ES"/>
        </w:rPr>
        <w:t xml:space="preserve"> </w:t>
      </w:r>
      <w:r w:rsidRPr="00C44F5C">
        <w:rPr>
          <w:lang w:val="es-ES"/>
        </w:rPr>
        <w:t>No puede utilizarlo como un sistema operativo general, cliente ligero, cliente de desktop remoto, o para ningún otro propósito.</w:t>
      </w:r>
    </w:p>
    <w:p w:rsidR="002B550E" w:rsidRPr="00C44F5C" w:rsidRDefault="002B550E" w:rsidP="002B550E">
      <w:pPr>
        <w:pStyle w:val="PURBody-Indented"/>
        <w:rPr>
          <w:lang w:val="es-ES"/>
        </w:rPr>
      </w:pPr>
      <w:r w:rsidRPr="00C44F5C">
        <w:rPr>
          <w:b/>
          <w:lang w:val="es-ES"/>
        </w:rPr>
        <w:t>ImageX.exe, Wimgapi.dll, Wimfilter y Administrador de Paquetes:</w:t>
      </w:r>
      <w:r w:rsidRPr="00C44F5C">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2B550E" w:rsidRPr="00C44F5C" w:rsidRDefault="002B550E" w:rsidP="002B550E">
      <w:pPr>
        <w:pStyle w:val="PURBlueStrong-Indented"/>
        <w:rPr>
          <w:lang w:val="es-ES"/>
        </w:rPr>
      </w:pPr>
      <w:r w:rsidRPr="00C44F5C">
        <w:rPr>
          <w:lang w:val="es-ES"/>
        </w:rPr>
        <w:t>Programas Microsoft incluidos</w:t>
      </w:r>
    </w:p>
    <w:p w:rsidR="002B550E" w:rsidRPr="00C44F5C" w:rsidRDefault="002B550E" w:rsidP="002B550E">
      <w:pPr>
        <w:pStyle w:val="PURBody-Indented"/>
        <w:rPr>
          <w:lang w:val="es-ES"/>
        </w:rPr>
      </w:pPr>
      <w:r w:rsidRPr="00C44F5C">
        <w:rPr>
          <w:lang w:val="es-ES"/>
        </w:rPr>
        <w:t xml:space="preserve">El software puede contener uno o más de los siguientes programas de Microsoft. Los términos de licencia que se aplicaría a su uso de estos programas se encuentran en la carpeta </w:t>
      </w:r>
      <w:r w:rsidR="00C13856" w:rsidRPr="00C44F5C">
        <w:rPr>
          <w:lang w:val="es-ES"/>
        </w:rPr>
        <w:t>“</w:t>
      </w:r>
      <w:r w:rsidRPr="00C44F5C">
        <w:rPr>
          <w:lang w:val="es-ES"/>
        </w:rPr>
        <w:t>SQLSERVERPROGRAMLICENSES</w:t>
      </w:r>
      <w:r w:rsidR="00C13856" w:rsidRPr="00C44F5C">
        <w:rPr>
          <w:lang w:val="es-ES"/>
        </w:rPr>
        <w:t>”</w:t>
      </w:r>
      <w:r w:rsidRPr="00C44F5C">
        <w:rPr>
          <w:lang w:val="es-ES"/>
        </w:rPr>
        <w:t xml:space="preserve"> ubicada en el DVD o dentro de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la ubicación instalada. Si no acepta esos términos de licencia, no utilice estos programas.</w:t>
      </w:r>
    </w:p>
    <w:p w:rsidR="002B550E" w:rsidRPr="00265BAB" w:rsidRDefault="002B550E" w:rsidP="00614E61">
      <w:pPr>
        <w:pStyle w:val="PURBullet-Indented"/>
        <w:numPr>
          <w:ilvl w:val="0"/>
          <w:numId w:val="12"/>
        </w:numPr>
      </w:pPr>
      <w:r>
        <w:t>SQL Server Compact 3.5 con Service Pack 2</w:t>
      </w:r>
    </w:p>
    <w:p w:rsidR="002B550E" w:rsidRPr="00265BAB" w:rsidRDefault="002B550E" w:rsidP="00614E61">
      <w:pPr>
        <w:pStyle w:val="PURBullet-Indented"/>
        <w:numPr>
          <w:ilvl w:val="0"/>
          <w:numId w:val="12"/>
        </w:numPr>
      </w:pPr>
      <w:r>
        <w:t>SQL Server Data-Tier Application Framework 1.1</w:t>
      </w:r>
    </w:p>
    <w:p w:rsidR="002B550E" w:rsidRPr="00265BAB" w:rsidRDefault="002B550E" w:rsidP="00614E61">
      <w:pPr>
        <w:pStyle w:val="PURBullet-Indented"/>
        <w:numPr>
          <w:ilvl w:val="0"/>
          <w:numId w:val="12"/>
        </w:numPr>
      </w:pPr>
      <w:r>
        <w:t>SQL Server 2008 R2 Shared Management Objects</w:t>
      </w:r>
    </w:p>
    <w:p w:rsidR="002B550E" w:rsidRPr="00725D09" w:rsidRDefault="002B550E" w:rsidP="00614E61">
      <w:pPr>
        <w:pStyle w:val="PURBullet-Indented"/>
        <w:numPr>
          <w:ilvl w:val="0"/>
          <w:numId w:val="12"/>
        </w:numPr>
        <w:rPr>
          <w:lang w:val="pt-PT"/>
        </w:rPr>
      </w:pPr>
      <w:r w:rsidRPr="00725D09">
        <w:rPr>
          <w:lang w:val="pt-PT"/>
        </w:rPr>
        <w:t>Tipos de sistema CLR para SQL Server 2008 R2</w:t>
      </w:r>
    </w:p>
    <w:p w:rsidR="002B550E" w:rsidRPr="00265BAB" w:rsidRDefault="002B550E" w:rsidP="00614E61">
      <w:pPr>
        <w:pStyle w:val="PURBullet-Indented"/>
        <w:numPr>
          <w:ilvl w:val="0"/>
          <w:numId w:val="12"/>
        </w:numPr>
      </w:pPr>
      <w:r>
        <w:t>SQL Server 2008 R2 Transact-SQL Language Service</w:t>
      </w:r>
    </w:p>
    <w:p w:rsidR="002B550E" w:rsidRPr="00C44F5C" w:rsidRDefault="002B550E" w:rsidP="002B550E">
      <w:pPr>
        <w:pStyle w:val="PURBody-Indented"/>
        <w:rPr>
          <w:lang w:val="es-ES"/>
        </w:rPr>
      </w:pPr>
      <w:r w:rsidRPr="00C44F5C">
        <w:rPr>
          <w:lang w:val="es-ES"/>
        </w:rPr>
        <w:t>El software también puede contener otros programas de Microsoft.</w:t>
      </w:r>
      <w:r w:rsidR="00C13856" w:rsidRPr="00C44F5C">
        <w:rPr>
          <w:lang w:val="es-ES"/>
        </w:rPr>
        <w:t xml:space="preserve"> </w:t>
      </w:r>
      <w:r w:rsidRPr="00C44F5C">
        <w:rPr>
          <w:lang w:val="es-ES"/>
        </w:rPr>
        <w:t>Estos términos de licencia se aplican al uso que haga de esos programas.</w:t>
      </w:r>
    </w:p>
    <w:p w:rsidR="002B550E" w:rsidRPr="00C44F5C" w:rsidRDefault="002B550E" w:rsidP="002B550E">
      <w:pPr>
        <w:pStyle w:val="PURBlueStrong-Indented"/>
        <w:rPr>
          <w:lang w:val="es-ES"/>
        </w:rPr>
      </w:pPr>
      <w:r w:rsidRPr="00C44F5C">
        <w:rPr>
          <w:lang w:val="es-ES"/>
        </w:rPr>
        <w:lastRenderedPageBreak/>
        <w:t>Jerarquía del sitio – Vista geográfica</w:t>
      </w:r>
    </w:p>
    <w:p w:rsidR="002B550E" w:rsidRPr="00C44F5C" w:rsidRDefault="002B550E" w:rsidP="002B550E">
      <w:pPr>
        <w:pStyle w:val="PURBody-Indented"/>
        <w:rPr>
          <w:lang w:val="es-ES"/>
        </w:rPr>
      </w:pPr>
      <w:r w:rsidRPr="00C44F5C">
        <w:rPr>
          <w:lang w:val="es-ES"/>
        </w:rPr>
        <w:t xml:space="preserve">El Software de System Center 2012 Server incluye una característica que recupera contenido como mapas, imágenes y otros datos a través de la interfaz de programación de aplicaciones Bing Maps (o marca sucesora, la </w:t>
      </w:r>
      <w:r w:rsidR="00C13856" w:rsidRPr="00C44F5C">
        <w:rPr>
          <w:lang w:val="es-ES"/>
        </w:rPr>
        <w:t>“</w:t>
      </w:r>
      <w:r w:rsidRPr="00C44F5C">
        <w:rPr>
          <w:lang w:val="es-ES"/>
        </w:rPr>
        <w:t>API Bing Maps</w:t>
      </w:r>
      <w:r w:rsidR="00C13856" w:rsidRPr="00C44F5C">
        <w:rPr>
          <w:lang w:val="es-ES"/>
        </w:rPr>
        <w:t>”</w:t>
      </w:r>
      <w:r w:rsidRPr="00C44F5C">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2B550E" w:rsidRPr="00C44F5C" w:rsidRDefault="002B550E" w:rsidP="00614E61">
      <w:pPr>
        <w:pStyle w:val="PURBullet-Indented"/>
        <w:numPr>
          <w:ilvl w:val="0"/>
          <w:numId w:val="12"/>
        </w:numPr>
        <w:rPr>
          <w:lang w:val="es-ES"/>
        </w:rPr>
      </w:pPr>
      <w:r w:rsidRPr="00C44F5C">
        <w:rPr>
          <w:lang w:val="es-ES"/>
        </w:rPr>
        <w:t>la API Bing Maps para proporcionar guía/enrutamiento basados en sensores,</w:t>
      </w:r>
    </w:p>
    <w:p w:rsidR="002B550E" w:rsidRPr="00725D09" w:rsidRDefault="002B550E" w:rsidP="00614E61">
      <w:pPr>
        <w:pStyle w:val="PURBullet-Indented"/>
        <w:numPr>
          <w:ilvl w:val="0"/>
          <w:numId w:val="12"/>
        </w:numPr>
        <w:rPr>
          <w:lang w:val="pt-PT"/>
        </w:rPr>
      </w:pPr>
      <w:r w:rsidRPr="00725D09">
        <w:rPr>
          <w:lang w:val="pt-PT"/>
        </w:rPr>
        <w:t>cualquier dato de tráfico de caminos o imágenes de vista aérea (o metadatos asociados).</w:t>
      </w:r>
    </w:p>
    <w:p w:rsidR="002B550E" w:rsidRPr="00C44F5C" w:rsidRDefault="002B550E" w:rsidP="002B550E">
      <w:pPr>
        <w:pStyle w:val="PURBody-Indented"/>
        <w:rPr>
          <w:lang w:val="es-ES"/>
        </w:rPr>
      </w:pPr>
      <w:r w:rsidRPr="00C44F5C">
        <w:rPr>
          <w:lang w:val="es-ES"/>
        </w:rPr>
        <w:t>No puede eliminar, minimizar, bloquear o modificar cualquiera de los siguientes que se incluyen en el software, incluido cualquier contenido puesto a su disposición a través del software:</w:t>
      </w:r>
    </w:p>
    <w:p w:rsidR="002B550E" w:rsidRPr="00265BAB" w:rsidRDefault="002B550E" w:rsidP="00614E61">
      <w:pPr>
        <w:pStyle w:val="PURBullet-Indented"/>
        <w:numPr>
          <w:ilvl w:val="0"/>
          <w:numId w:val="12"/>
        </w:numPr>
      </w:pPr>
      <w:r>
        <w:t>logotipos,</w:t>
      </w:r>
    </w:p>
    <w:p w:rsidR="002B550E" w:rsidRPr="00265BAB" w:rsidRDefault="002B550E" w:rsidP="00614E61">
      <w:pPr>
        <w:pStyle w:val="PURBullet-Indented"/>
        <w:numPr>
          <w:ilvl w:val="0"/>
          <w:numId w:val="12"/>
        </w:numPr>
      </w:pPr>
      <w:r>
        <w:t>marcas,</w:t>
      </w:r>
    </w:p>
    <w:p w:rsidR="002B550E" w:rsidRPr="00265BAB" w:rsidRDefault="002B550E" w:rsidP="00614E61">
      <w:pPr>
        <w:pStyle w:val="PURBullet-Indented"/>
        <w:numPr>
          <w:ilvl w:val="0"/>
          <w:numId w:val="12"/>
        </w:numPr>
      </w:pPr>
      <w:r>
        <w:t>propiedad intelectual,</w:t>
      </w:r>
    </w:p>
    <w:p w:rsidR="002B550E" w:rsidRPr="00265BAB" w:rsidRDefault="002B550E" w:rsidP="00614E61">
      <w:pPr>
        <w:pStyle w:val="PURBullet-Indented"/>
        <w:numPr>
          <w:ilvl w:val="0"/>
          <w:numId w:val="12"/>
        </w:numPr>
      </w:pPr>
      <w:r>
        <w:t>marcas de agua digitales, u</w:t>
      </w:r>
    </w:p>
    <w:p w:rsidR="002B550E" w:rsidRPr="00725D09" w:rsidRDefault="002B550E" w:rsidP="00614E61">
      <w:pPr>
        <w:pStyle w:val="PURBullet-Indented"/>
        <w:numPr>
          <w:ilvl w:val="0"/>
          <w:numId w:val="12"/>
        </w:numPr>
        <w:rPr>
          <w:lang w:val="pt-PT"/>
        </w:rPr>
      </w:pPr>
      <w:r w:rsidRPr="00725D09">
        <w:rPr>
          <w:lang w:val="pt-PT"/>
        </w:rPr>
        <w:t>otros avisos de Microsoft o sus proveedores.</w:t>
      </w:r>
    </w:p>
    <w:p w:rsidR="002B550E" w:rsidRPr="00C44F5C" w:rsidRDefault="002B550E" w:rsidP="002B550E">
      <w:pPr>
        <w:pStyle w:val="PURBody-Indented"/>
        <w:rPr>
          <w:lang w:val="es-ES"/>
        </w:rPr>
      </w:pPr>
      <w:r w:rsidRPr="00C44F5C">
        <w:rPr>
          <w:lang w:val="es-ES"/>
        </w:rPr>
        <w:t xml:space="preserve">Su uso de la API Bing Maps y el contenido asociado también está sujeto a los términos y condiciones adicionales en </w:t>
      </w:r>
      <w:hyperlink r:id="rId44" w:tgtFrame="_blank" w:history="1">
        <w:r w:rsidRPr="00C44F5C">
          <w:rPr>
            <w:rStyle w:val="Hyperlink"/>
            <w:lang w:val="es-ES"/>
          </w:rPr>
          <w:t>http://go.microsoft.com/?linkid=9710837</w:t>
        </w:r>
      </w:hyperlink>
      <w:r w:rsidRPr="00C44F5C">
        <w:rPr>
          <w:lang w:val="es-ES"/>
        </w:rPr>
        <w:t>.</w:t>
      </w:r>
    </w:p>
    <w:bookmarkStart w:id="133" w:name="_Toc299524968"/>
    <w:bookmarkStart w:id="134" w:name="_Toc299531320"/>
    <w:bookmarkStart w:id="135" w:name="_Toc299531428"/>
    <w:bookmarkStart w:id="136" w:name="_Toc299531536"/>
    <w:bookmarkStart w:id="137" w:name="_Toc299957144"/>
    <w:bookmarkEnd w:id="124"/>
    <w:bookmarkEnd w:id="125"/>
    <w:bookmarkEnd w:id="126"/>
    <w:bookmarkEnd w:id="127"/>
    <w:bookmarkEnd w:id="128"/>
    <w:bookmarkEnd w:id="129"/>
    <w:bookmarkEnd w:id="130"/>
    <w:p w:rsidR="00830DCA" w:rsidRPr="00D97034" w:rsidRDefault="00C0505F" w:rsidP="007E18CF">
      <w:pPr>
        <w:keepNext/>
        <w:keepLines/>
        <w:spacing w:before="240" w:after="240"/>
        <w:jc w:val="right"/>
        <w:rPr>
          <w:lang w:val="es-ES"/>
        </w:rPr>
      </w:pPr>
      <w:r>
        <w:fldChar w:fldCharType="begin"/>
      </w:r>
      <w:r w:rsidRPr="00D97034">
        <w:rPr>
          <w:lang w:val="es-ES"/>
        </w:rPr>
        <w:instrText xml:space="preserve">HYPERLINK \l "TOC" </w:instrText>
      </w:r>
      <w:r>
        <w:fldChar w:fldCharType="separate"/>
      </w:r>
      <w:r w:rsidRPr="00D97034">
        <w:rPr>
          <w:rFonts w:ascii="Arial Narrow" w:hAnsi="Arial Narrow"/>
          <w:color w:val="00467F"/>
          <w:sz w:val="16"/>
          <w:u w:val="single"/>
          <w:lang w:val="es-ES"/>
        </w:rPr>
        <w:t>Tabla de contenidos</w:t>
      </w:r>
      <w:r>
        <w:fldChar w:fldCharType="end"/>
      </w:r>
      <w:r w:rsidRPr="00D97034">
        <w:rPr>
          <w:sz w:val="18"/>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0A570B" w:rsidRPr="00D97034" w:rsidRDefault="000A570B" w:rsidP="00830DCA">
      <w:pPr>
        <w:pStyle w:val="PURProductName"/>
        <w:rPr>
          <w:lang w:val="es-ES"/>
        </w:rPr>
      </w:pPr>
      <w:bookmarkStart w:id="138" w:name="_Toc340729514"/>
      <w:bookmarkStart w:id="139" w:name="_Toc340736830"/>
      <w:r w:rsidRPr="00D97034">
        <w:rPr>
          <w:lang w:val="es-ES"/>
        </w:rPr>
        <w:t>Windows Server 2012 Datacenter</w:t>
      </w:r>
      <w:bookmarkEnd w:id="133"/>
      <w:bookmarkEnd w:id="134"/>
      <w:bookmarkEnd w:id="135"/>
      <w:bookmarkEnd w:id="136"/>
      <w:bookmarkEnd w:id="137"/>
      <w:bookmarkEnd w:id="138"/>
      <w:bookmarkEnd w:id="139"/>
      <w:r>
        <w:fldChar w:fldCharType="begin"/>
      </w:r>
      <w:r w:rsidRPr="00D97034">
        <w:rPr>
          <w:lang w:val="es-ES"/>
        </w:rPr>
        <w:instrText xml:space="preserve">XE "Windows Server 2012 Datacenter" </w:instrText>
      </w:r>
      <w:r>
        <w:fldChar w:fldCharType="end"/>
      </w:r>
    </w:p>
    <w:p w:rsidR="000A570B" w:rsidRPr="00C44F5C" w:rsidRDefault="000A570B" w:rsidP="000A570B">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97034" w:rsidTr="00AE7BEF">
        <w:tc>
          <w:tcPr>
            <w:tcW w:w="2477" w:type="pct"/>
          </w:tcPr>
          <w:p w:rsidR="00624A7C" w:rsidRPr="00C44F5C" w:rsidRDefault="005E52C7" w:rsidP="00AE7BEF">
            <w:pPr>
              <w:pStyle w:val="PURLMSH"/>
              <w:rPr>
                <w:lang w:val="es-ES"/>
              </w:rPr>
            </w:pPr>
            <w:r w:rsidRPr="00C44F5C">
              <w:rPr>
                <w:lang w:val="es-ES"/>
              </w:rPr>
              <w:t xml:space="preserve">Movilidad de Licencias en Granjas de Servidores: </w:t>
            </w:r>
            <w:r w:rsidRPr="00C44F5C">
              <w:rPr>
                <w:b/>
                <w:lang w:val="es-ES"/>
              </w:rPr>
              <w:t>No</w:t>
            </w:r>
          </w:p>
        </w:tc>
        <w:tc>
          <w:tcPr>
            <w:tcW w:w="2523" w:type="pct"/>
            <w:vMerge w:val="restart"/>
          </w:tcPr>
          <w:p w:rsidR="00624A7C" w:rsidRPr="00C44F5C" w:rsidRDefault="00624A7C" w:rsidP="0003633E">
            <w:pPr>
              <w:pStyle w:val="PURLMSH"/>
              <w:rPr>
                <w:lang w:val="es-ES"/>
              </w:rPr>
            </w:pPr>
            <w:r w:rsidRPr="00C44F5C">
              <w:rPr>
                <w:lang w:val="es-ES"/>
              </w:rPr>
              <w:t xml:space="preserve">Ver Notificación Aplicable: </w:t>
            </w:r>
            <w:r w:rsidRPr="00C44F5C">
              <w:rPr>
                <w:b/>
                <w:lang w:val="es-ES"/>
              </w:rPr>
              <w:t xml:space="preserve">Software potencialmente no deseado, MPEG4, VC-1 </w:t>
            </w:r>
            <w:r w:rsidRPr="00C44F5C">
              <w:rPr>
                <w:i/>
                <w:lang w:val="es-ES"/>
              </w:rPr>
              <w:t xml:space="preserve">(ver </w:t>
            </w:r>
            <w:hyperlink w:anchor="Appendix2" w:history="1">
              <w:r w:rsidRPr="00C44F5C">
                <w:rPr>
                  <w:rStyle w:val="Hyperlink"/>
                  <w:i/>
                  <w:lang w:val="es-ES"/>
                </w:rPr>
                <w:t>Anexo 2</w:t>
              </w:r>
            </w:hyperlink>
            <w:r w:rsidRPr="00C44F5C">
              <w:rPr>
                <w:i/>
                <w:lang w:val="es-ES"/>
              </w:rPr>
              <w:t>)</w:t>
            </w:r>
          </w:p>
        </w:tc>
      </w:tr>
      <w:tr w:rsidR="00624A7C" w:rsidRPr="00725D09" w:rsidTr="00AE7BEF">
        <w:tc>
          <w:tcPr>
            <w:tcW w:w="2477" w:type="pct"/>
          </w:tcPr>
          <w:p w:rsidR="00624A7C" w:rsidRPr="00725D09" w:rsidRDefault="00624A7C" w:rsidP="00AE7BE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vMerge/>
          </w:tcPr>
          <w:p w:rsidR="00624A7C" w:rsidRPr="00725D09" w:rsidRDefault="00624A7C" w:rsidP="00AE7BEF">
            <w:pPr>
              <w:pStyle w:val="PURLMSH"/>
              <w:rPr>
                <w:lang w:val="pt-PT"/>
              </w:rPr>
            </w:pPr>
          </w:p>
        </w:tc>
      </w:tr>
    </w:tbl>
    <w:p w:rsidR="000A570B" w:rsidRPr="00725D09" w:rsidRDefault="000A570B" w:rsidP="000A570B">
      <w:pPr>
        <w:pStyle w:val="PURADDITIONALTERMSHEADERMB"/>
        <w:rPr>
          <w:lang w:val="pt-PT"/>
        </w:rPr>
      </w:pPr>
      <w:r w:rsidRPr="00725D09">
        <w:rPr>
          <w:lang w:val="pt-PT"/>
        </w:rPr>
        <w:t>Términos Adicionales:</w:t>
      </w:r>
    </w:p>
    <w:p w:rsidR="000A570B" w:rsidRPr="00725D09" w:rsidRDefault="00830DCA" w:rsidP="000A570B">
      <w:pPr>
        <w:pStyle w:val="PURBlueStrong"/>
        <w:rPr>
          <w:lang w:val="pt-PT"/>
        </w:rPr>
      </w:pPr>
      <w:r w:rsidRPr="00725D09">
        <w:rPr>
          <w:lang w:val="pt-PT"/>
        </w:rPr>
        <w:t>Número de Licencias Necesarias</w:t>
      </w:r>
    </w:p>
    <w:p w:rsidR="000A570B" w:rsidRPr="00C44F5C" w:rsidRDefault="000A570B" w:rsidP="000A570B">
      <w:pPr>
        <w:pStyle w:val="PURBody-Indented"/>
        <w:rPr>
          <w:lang w:val="es-ES"/>
        </w:rPr>
      </w:pPr>
      <w:r w:rsidRPr="00C44F5C">
        <w:rPr>
          <w:lang w:val="es-ES"/>
        </w:rPr>
        <w:t>Necesitará una licencia de software para cada procesador físico en un servidor, que permite ejecutarlo en ese servidor en cualquier momento.</w:t>
      </w:r>
    </w:p>
    <w:p w:rsidR="000A570B" w:rsidRPr="00C44F5C" w:rsidRDefault="000A570B" w:rsidP="00752FE0">
      <w:pPr>
        <w:pStyle w:val="PURBullet-Indented"/>
        <w:rPr>
          <w:lang w:val="es-ES"/>
        </w:rPr>
      </w:pPr>
      <w:r w:rsidRPr="00C44F5C">
        <w:rPr>
          <w:lang w:val="es-ES"/>
        </w:rPr>
        <w:t>Una instancia del software del servidor en un entorno de sistema operativo (u OSE) físico y</w:t>
      </w:r>
    </w:p>
    <w:p w:rsidR="000A570B" w:rsidRPr="00C44F5C" w:rsidRDefault="000A570B" w:rsidP="00752FE0">
      <w:pPr>
        <w:pStyle w:val="PURBullet-Indented"/>
        <w:rPr>
          <w:lang w:val="es-ES"/>
        </w:rPr>
      </w:pPr>
      <w:r w:rsidRPr="00C44F5C">
        <w:rPr>
          <w:lang w:val="es-ES"/>
        </w:rPr>
        <w:t>La cantidad necesaria de instancias del software del servidor en entornos de sistemas operativos (u OSEs) virtuales (sólo una instancia por entorno de sistema operativo (u OSE) virtual).</w:t>
      </w:r>
    </w:p>
    <w:p w:rsidR="000A570B" w:rsidRPr="00C44F5C" w:rsidRDefault="008D4097" w:rsidP="000A570B">
      <w:pPr>
        <w:pStyle w:val="PURBody-Indented"/>
        <w:rPr>
          <w:lang w:val="es-ES"/>
        </w:rPr>
      </w:pPr>
      <w:r>
        <w:rPr>
          <w:lang w:val="es-ES"/>
        </w:rPr>
        <w:t>Puede ejecutar una instancia en el servidor con licencia de la edición Web, Standard o Enterprise (la misma o cualquier versión anterior) en lugar de la edición Datacenter en cualquier entorno de sistema operativo (u OSE</w:t>
      </w:r>
      <w:r w:rsidR="00D97034" w:rsidRPr="00C44F5C">
        <w:rPr>
          <w:lang w:val="es-ES"/>
        </w:rPr>
        <w:t>).</w:t>
      </w:r>
    </w:p>
    <w:p w:rsidR="000A570B" w:rsidRPr="00C44F5C" w:rsidRDefault="000A570B" w:rsidP="000A570B">
      <w:pPr>
        <w:pStyle w:val="PURBlueStrong"/>
        <w:rPr>
          <w:lang w:val="es-ES"/>
        </w:rPr>
      </w:pPr>
      <w:r w:rsidRPr="00C44F5C">
        <w:rPr>
          <w:lang w:val="es-ES"/>
        </w:rPr>
        <w:t>Acceso a la realización de pruebas, mantenimiento y administración</w:t>
      </w:r>
    </w:p>
    <w:p w:rsidR="000A570B" w:rsidRPr="00C44F5C" w:rsidRDefault="000A570B" w:rsidP="000A570B">
      <w:pPr>
        <w:pStyle w:val="PURBody-Indented"/>
        <w:rPr>
          <w:lang w:val="es-ES"/>
        </w:rPr>
      </w:pPr>
      <w:r w:rsidRPr="00C44F5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2012 u otra tecnología). Este uso es exclusivamente con fines de prueba, mantenimiento y administración de los productos con licencia. Estos usuarios no necesitan obtener licencia SAL de Servicios de Escritorio Remoto para Windows Server 2012.</w:t>
      </w:r>
    </w:p>
    <w:p w:rsidR="000A570B" w:rsidRPr="00C44F5C" w:rsidRDefault="000A570B" w:rsidP="000A570B">
      <w:pPr>
        <w:pStyle w:val="PURBlueStrong"/>
        <w:rPr>
          <w:lang w:val="es-ES"/>
        </w:rPr>
      </w:pPr>
      <w:r w:rsidRPr="00C44F5C">
        <w:rPr>
          <w:lang w:val="es-ES"/>
        </w:rPr>
        <w:t>Tecnología de Almacenamiento de Datos</w:t>
      </w:r>
    </w:p>
    <w:p w:rsidR="000A570B" w:rsidRPr="00C44F5C" w:rsidRDefault="000A570B" w:rsidP="000B5A00">
      <w:pPr>
        <w:pStyle w:val="PURBody-Indented"/>
        <w:rPr>
          <w:lang w:val="es-ES"/>
        </w:rPr>
      </w:pPr>
      <w:r w:rsidRPr="00C44F5C">
        <w:rPr>
          <w:lang w:val="es-ES"/>
        </w:rPr>
        <w:t>El software de servidor podrá incluir la tecnología de almacenamiento de datos denominada Windows Internal Database.</w:t>
      </w:r>
      <w:r w:rsidR="00C13856" w:rsidRPr="00C44F5C">
        <w:rPr>
          <w:lang w:val="es-ES"/>
        </w:rPr>
        <w:t xml:space="preserve"> </w:t>
      </w:r>
      <w:r w:rsidRPr="00C44F5C">
        <w:rPr>
          <w:lang w:val="es-ES"/>
        </w:rPr>
        <w:t>Los</w:t>
      </w:r>
      <w:r w:rsidR="000B5A00" w:rsidRPr="00C44F5C">
        <w:rPr>
          <w:lang w:val="es-ES"/>
        </w:rPr>
        <w:t> </w:t>
      </w:r>
      <w:r w:rsidRPr="00C44F5C">
        <w:rPr>
          <w:lang w:val="es-ES"/>
        </w:rPr>
        <w:t>componentes del software de servidor utilizan esta tecnología para almacenar datos.</w:t>
      </w:r>
      <w:r w:rsidR="00C13856" w:rsidRPr="00C44F5C">
        <w:rPr>
          <w:lang w:val="es-ES"/>
        </w:rPr>
        <w:t xml:space="preserve"> </w:t>
      </w:r>
      <w:r w:rsidRPr="00C44F5C">
        <w:rPr>
          <w:lang w:val="es-ES"/>
        </w:rPr>
        <w:t>De lo contrario, no podrá utilizar ni acceder a esta tecnología bajo el presente contrato.</w:t>
      </w:r>
    </w:p>
    <w:p w:rsidR="000A570B" w:rsidRPr="00C44F5C" w:rsidRDefault="000A570B" w:rsidP="000A570B">
      <w:pPr>
        <w:pStyle w:val="PURBlueStrong"/>
        <w:rPr>
          <w:lang w:val="es-ES"/>
        </w:rPr>
      </w:pPr>
      <w:r w:rsidRPr="00C44F5C">
        <w:rPr>
          <w:lang w:val="es-ES"/>
        </w:rPr>
        <w:t>Servicios de Escritorio Remoto de Windows Server 2012</w:t>
      </w:r>
    </w:p>
    <w:p w:rsidR="000A570B" w:rsidRPr="00C44F5C" w:rsidRDefault="000A570B" w:rsidP="000A570B">
      <w:pPr>
        <w:pStyle w:val="PURBody-Indented"/>
        <w:rPr>
          <w:lang w:val="es-ES"/>
        </w:rPr>
      </w:pPr>
      <w:r w:rsidRPr="00C44F5C">
        <w:rPr>
          <w:lang w:val="es-ES"/>
        </w:rPr>
        <w:t>Deberá adquirir una licencia SAL de Servicios de Escritorio Remoto de Windows Server 2012 para cada usuario que esté autorizado a acceder, de forma directa o indirecta, a los Servicios de Escritorio Remoto de Windows Server 2012 o Windows Server 2012 para alojar una interfaz gráfica de usuario (mediante el uso de la funcionalidad Servicios de Escritorio Remoto de Windows Server 2012 u otra tecnología). Consulte la sección del modelo de licencia SAL para obtener una descripción de la licencia SAL.</w:t>
      </w:r>
      <w:r w:rsidR="00C13856" w:rsidRPr="00C44F5C">
        <w:rPr>
          <w:lang w:val="es-ES"/>
        </w:rPr>
        <w:t xml:space="preserve"> </w:t>
      </w:r>
    </w:p>
    <w:p w:rsidR="0009114F" w:rsidRPr="00C44F5C" w:rsidRDefault="0009114F" w:rsidP="00805E7B">
      <w:pPr>
        <w:pStyle w:val="PURBody-Indented"/>
        <w:rPr>
          <w:lang w:val="es-ES"/>
        </w:rPr>
      </w:pPr>
      <w:r w:rsidRPr="00C44F5C">
        <w:rPr>
          <w:lang w:val="es-ES"/>
        </w:rPr>
        <w:lastRenderedPageBreak/>
        <w:t xml:space="preserve">Los desktops entregados como </w:t>
      </w:r>
      <w:proofErr w:type="gramStart"/>
      <w:r w:rsidRPr="00C44F5C">
        <w:rPr>
          <w:lang w:val="es-ES"/>
        </w:rPr>
        <w:t>un</w:t>
      </w:r>
      <w:proofErr w:type="gramEnd"/>
      <w:r w:rsidRPr="00C44F5C">
        <w:rPr>
          <w:lang w:val="es-ES"/>
        </w:rPr>
        <w:t xml:space="preserve"> servicios reciben soporte según SPLA mediante el uso de Windows Server y Servicios de Escritorio remoto (RDS). Si elige entregar un servicio de este tipo, debe indicar explícitamente en sus materiales de marketing que</w:t>
      </w:r>
      <w:r w:rsidR="00805E7B" w:rsidRPr="00C44F5C">
        <w:rPr>
          <w:lang w:val="es-ES"/>
        </w:rPr>
        <w:t> </w:t>
      </w:r>
      <w:r w:rsidRPr="00C44F5C">
        <w:rPr>
          <w:lang w:val="es-ES"/>
        </w:rPr>
        <w:t>esta infraestructura se utiliza para su entrega del servicio.</w:t>
      </w:r>
      <w:r w:rsidR="00C13856" w:rsidRPr="00C44F5C">
        <w:rPr>
          <w:lang w:val="es-ES"/>
        </w:rPr>
        <w:t xml:space="preserve"> </w:t>
      </w:r>
      <w:r w:rsidRPr="00C44F5C">
        <w:rPr>
          <w:lang w:val="es-ES"/>
        </w:rPr>
        <w:t>El sistema operativo de sobremesa Windows no se puede utilizar para proporcionar un cliente alojado, una interfaz gráfica de usuario alojada o un desktop como un servicio.</w:t>
      </w:r>
    </w:p>
    <w:p w:rsidR="000A570B" w:rsidRPr="00C44F5C" w:rsidRDefault="000A570B" w:rsidP="000A570B">
      <w:pPr>
        <w:pStyle w:val="PURBlueStrong"/>
        <w:rPr>
          <w:lang w:val="es-ES"/>
        </w:rPr>
      </w:pPr>
      <w:r w:rsidRPr="00C44F5C">
        <w:rPr>
          <w:lang w:val="es-ES"/>
        </w:rPr>
        <w:t>Servicios de Administración de Derechos de Active Directory de Windows Server 2012</w:t>
      </w:r>
    </w:p>
    <w:p w:rsidR="000A570B" w:rsidRPr="00C44F5C" w:rsidRDefault="000A570B" w:rsidP="00805E7B">
      <w:pPr>
        <w:pStyle w:val="PURBody-Indented"/>
        <w:rPr>
          <w:lang w:val="es-ES"/>
        </w:rPr>
      </w:pPr>
      <w:r w:rsidRPr="00C44F5C">
        <w:rPr>
          <w:lang w:val="es-ES"/>
        </w:rPr>
        <w:t>Debe adquirir una licencia SAL de Servicios de Administración de Derechos de Active Directory de Windows Server 2012 para cada usuario que, directa o indirectamente, disponga de autorización para acceder a la funcionalidad de Servicios de Administración de</w:t>
      </w:r>
      <w:r w:rsidR="00805E7B" w:rsidRPr="00C44F5C">
        <w:rPr>
          <w:lang w:val="es-ES"/>
        </w:rPr>
        <w:t> </w:t>
      </w:r>
      <w:r w:rsidRPr="00C44F5C">
        <w:rPr>
          <w:lang w:val="es-ES"/>
        </w:rPr>
        <w:t>Derechos de Active Directory de Windows Server 2012. Consulte la sección del modelo de licencia SAL para obtener una descripción de la licencia SAL.</w:t>
      </w:r>
    </w:p>
    <w:p w:rsidR="000A570B" w:rsidRPr="00C44F5C" w:rsidRDefault="000A570B" w:rsidP="000A570B">
      <w:pPr>
        <w:pStyle w:val="PURBlueStrong"/>
        <w:rPr>
          <w:lang w:val="es-ES"/>
        </w:rPr>
      </w:pPr>
      <w:r w:rsidRPr="00C44F5C">
        <w:rPr>
          <w:lang w:val="es-ES"/>
        </w:rPr>
        <w:t>Microsoft Application Virtualization para Servicios de Escritorio remoto.</w:t>
      </w:r>
    </w:p>
    <w:p w:rsidR="000A570B" w:rsidRPr="00C44F5C" w:rsidRDefault="000A570B" w:rsidP="000A570B">
      <w:pPr>
        <w:pStyle w:val="PURBody-Indented"/>
        <w:rPr>
          <w:lang w:val="es-ES"/>
        </w:rPr>
      </w:pPr>
      <w:r w:rsidRPr="00C44F5C">
        <w:rPr>
          <w:lang w:val="es-ES"/>
        </w:rPr>
        <w:t>Debe adquirir una licencia SAL de Servicios de Escritorio remoto para Microsoft Windows Server 2012 para cada usuario que, directa o indirectamente, disponga de autorización para acceder a la funcionalidad Microsoft Application Virtualization 5.0 para Servicios de Escritorio remoto.</w:t>
      </w:r>
      <w:r w:rsidR="00C13856" w:rsidRPr="00C44F5C">
        <w:rPr>
          <w:lang w:val="es-ES"/>
        </w:rPr>
        <w:t xml:space="preserve"> </w:t>
      </w:r>
      <w:r w:rsidRPr="00C44F5C">
        <w:rPr>
          <w:lang w:val="es-ES"/>
        </w:rPr>
        <w:t>Consulte la sección del modelo de licencia SAL para obtener una descripción de la licencia SAL.</w:t>
      </w:r>
    </w:p>
    <w:p w:rsidR="000A570B"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A570B" w:rsidRPr="00C44F5C" w:rsidRDefault="000A570B" w:rsidP="000A570B">
      <w:pPr>
        <w:pStyle w:val="PURProductName"/>
        <w:rPr>
          <w:lang w:val="es-ES"/>
        </w:rPr>
      </w:pPr>
      <w:bookmarkStart w:id="140" w:name="_Toc297828718"/>
      <w:bookmarkStart w:id="141" w:name="_Toc297883473"/>
      <w:bookmarkStart w:id="142" w:name="_Toc299524974"/>
      <w:bookmarkStart w:id="143" w:name="_Toc299531326"/>
      <w:bookmarkStart w:id="144" w:name="_Toc299531434"/>
      <w:bookmarkStart w:id="145" w:name="_Toc299531542"/>
      <w:bookmarkStart w:id="146" w:name="_Toc299957149"/>
      <w:bookmarkStart w:id="147" w:name="_Toc314129596"/>
      <w:bookmarkStart w:id="148" w:name="_Toc340729515"/>
      <w:bookmarkStart w:id="149" w:name="_Toc340736831"/>
      <w:r w:rsidRPr="00C44F5C">
        <w:rPr>
          <w:lang w:val="es-ES"/>
        </w:rPr>
        <w:t>Windows Server 2012 Standard</w:t>
      </w:r>
      <w:bookmarkEnd w:id="140"/>
      <w:bookmarkEnd w:id="141"/>
      <w:bookmarkEnd w:id="142"/>
      <w:bookmarkEnd w:id="143"/>
      <w:bookmarkEnd w:id="144"/>
      <w:bookmarkEnd w:id="145"/>
      <w:bookmarkEnd w:id="146"/>
      <w:bookmarkEnd w:id="147"/>
      <w:bookmarkEnd w:id="148"/>
      <w:bookmarkEnd w:id="149"/>
      <w:r>
        <w:fldChar w:fldCharType="begin"/>
      </w:r>
      <w:r w:rsidRPr="00C44F5C">
        <w:rPr>
          <w:lang w:val="es-ES"/>
        </w:rPr>
        <w:instrText xml:space="preserve">XE "Windows Server 2012 Standard" </w:instrText>
      </w:r>
      <w:r>
        <w:fldChar w:fldCharType="end"/>
      </w:r>
    </w:p>
    <w:p w:rsidR="000A570B" w:rsidRPr="00C44F5C" w:rsidRDefault="000A570B" w:rsidP="000A570B">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97034" w:rsidTr="007C7A84">
        <w:trPr>
          <w:trHeight w:val="112"/>
        </w:trPr>
        <w:tc>
          <w:tcPr>
            <w:tcW w:w="2477" w:type="pct"/>
          </w:tcPr>
          <w:p w:rsidR="007C7A84" w:rsidRPr="00C44F5C" w:rsidRDefault="005E52C7" w:rsidP="00AE7BEF">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No</w:t>
            </w:r>
          </w:p>
        </w:tc>
        <w:tc>
          <w:tcPr>
            <w:tcW w:w="2523" w:type="pct"/>
            <w:vMerge w:val="restart"/>
          </w:tcPr>
          <w:p w:rsidR="007C7A84" w:rsidRPr="00C44F5C" w:rsidRDefault="007C7A84" w:rsidP="007C7A84">
            <w:pPr>
              <w:spacing w:after="0"/>
              <w:rPr>
                <w:rFonts w:ascii="Arial Narrow" w:hAnsi="Arial Narrow"/>
                <w:color w:val="404040"/>
                <w:sz w:val="18"/>
                <w:lang w:val="es-ES"/>
              </w:rPr>
            </w:pPr>
            <w:r w:rsidRPr="00C44F5C">
              <w:rPr>
                <w:rFonts w:ascii="Arial Narrow" w:hAnsi="Arial Narrow"/>
                <w:color w:val="404040"/>
                <w:sz w:val="18"/>
                <w:lang w:val="es-ES"/>
              </w:rPr>
              <w:t xml:space="preserve">Ver Notificación Aplicable: </w:t>
            </w:r>
            <w:r w:rsidRPr="00C44F5C">
              <w:rPr>
                <w:rFonts w:ascii="Arial Narrow" w:hAnsi="Arial Narrow"/>
                <w:b/>
                <w:color w:val="404040"/>
                <w:sz w:val="18"/>
                <w:lang w:val="es-ES"/>
              </w:rPr>
              <w:t xml:space="preserve">Software potencialmente no deseado, MPEG-4, VC-1 </w:t>
            </w:r>
            <w:r w:rsidRPr="00C44F5C">
              <w:rPr>
                <w:rFonts w:ascii="Arial Narrow" w:hAnsi="Arial Narrow"/>
                <w:i/>
                <w:color w:val="404040"/>
                <w:sz w:val="18"/>
                <w:lang w:val="es-ES"/>
              </w:rPr>
              <w:t xml:space="preserve">(ver </w:t>
            </w:r>
            <w:hyperlink w:anchor="Appendix2" w:history="1">
              <w:r w:rsidRPr="00C44F5C">
                <w:rPr>
                  <w:rFonts w:ascii="Arial Narrow" w:hAnsi="Arial Narrow"/>
                  <w:i/>
                  <w:color w:val="00467F"/>
                  <w:sz w:val="18"/>
                  <w:u w:val="single"/>
                  <w:lang w:val="es-ES"/>
                </w:rPr>
                <w:t>Anexo 2</w:t>
              </w:r>
            </w:hyperlink>
            <w:r w:rsidRPr="00C44F5C">
              <w:rPr>
                <w:rFonts w:ascii="Arial Narrow" w:hAnsi="Arial Narrow"/>
                <w:i/>
                <w:color w:val="404040"/>
                <w:sz w:val="18"/>
                <w:lang w:val="es-ES"/>
              </w:rPr>
              <w:t>)</w:t>
            </w:r>
          </w:p>
        </w:tc>
      </w:tr>
      <w:tr w:rsidR="007C7A84" w:rsidRPr="00725D09" w:rsidTr="007C7A84">
        <w:trPr>
          <w:trHeight w:val="68"/>
        </w:trPr>
        <w:tc>
          <w:tcPr>
            <w:tcW w:w="2477" w:type="pct"/>
          </w:tcPr>
          <w:p w:rsidR="007C7A84" w:rsidRPr="00725D09" w:rsidRDefault="007C7A84" w:rsidP="00AE7BEF">
            <w:pPr>
              <w:spacing w:after="0"/>
              <w:rPr>
                <w:rFonts w:ascii="Arial Narrow" w:hAnsi="Arial Narrow"/>
                <w:color w:val="404040"/>
                <w:sz w:val="18"/>
                <w:lang w:val="pt-PT"/>
              </w:rPr>
            </w:pPr>
            <w:r w:rsidRPr="00725D09">
              <w:rPr>
                <w:rFonts w:ascii="Arial Narrow" w:hAnsi="Arial Narrow"/>
                <w:color w:val="404040"/>
                <w:sz w:val="18"/>
                <w:lang w:val="pt-PT"/>
              </w:rPr>
              <w:t xml:space="preserve">Software Adicional/Cliente: </w:t>
            </w:r>
            <w:r w:rsidRPr="00725D09">
              <w:rPr>
                <w:rFonts w:ascii="Arial Narrow" w:hAnsi="Arial Narrow"/>
                <w:b/>
                <w:color w:val="404040"/>
                <w:sz w:val="18"/>
                <w:lang w:val="pt-PT"/>
              </w:rPr>
              <w:t>Sí</w:t>
            </w:r>
            <w:r w:rsidRPr="00725D09">
              <w:rPr>
                <w:rFonts w:ascii="Arial Narrow" w:hAnsi="Arial Narrow"/>
                <w:color w:val="404040"/>
                <w:sz w:val="18"/>
                <w:lang w:val="pt-PT"/>
              </w:rPr>
              <w:t xml:space="preserve"> </w:t>
            </w:r>
            <w:r w:rsidRPr="00725D09">
              <w:rPr>
                <w:rFonts w:ascii="Arial Narrow" w:hAnsi="Arial Narrow"/>
                <w:i/>
                <w:color w:val="404040"/>
                <w:sz w:val="18"/>
                <w:lang w:val="pt-PT"/>
              </w:rPr>
              <w:t xml:space="preserve">(ver </w:t>
            </w:r>
            <w:hyperlink w:anchor="Appendix1" w:history="1">
              <w:r w:rsidRPr="00725D09">
                <w:rPr>
                  <w:rFonts w:ascii="Arial Narrow" w:hAnsi="Arial Narrow"/>
                  <w:i/>
                  <w:color w:val="00467F"/>
                  <w:sz w:val="18"/>
                  <w:u w:val="single"/>
                  <w:lang w:val="pt-PT"/>
                </w:rPr>
                <w:t>Anexo 1</w:t>
              </w:r>
            </w:hyperlink>
            <w:r w:rsidRPr="00725D09">
              <w:rPr>
                <w:rFonts w:ascii="Arial Narrow" w:hAnsi="Arial Narrow"/>
                <w:i/>
                <w:color w:val="404040"/>
                <w:sz w:val="18"/>
                <w:lang w:val="pt-PT"/>
              </w:rPr>
              <w:t>)</w:t>
            </w:r>
          </w:p>
        </w:tc>
        <w:tc>
          <w:tcPr>
            <w:tcW w:w="2523" w:type="pct"/>
            <w:vMerge/>
          </w:tcPr>
          <w:p w:rsidR="007C7A84" w:rsidRPr="00725D09" w:rsidRDefault="007C7A84" w:rsidP="00AE7BEF">
            <w:pPr>
              <w:spacing w:after="0"/>
              <w:rPr>
                <w:rFonts w:ascii="Arial Narrow" w:hAnsi="Arial Narrow"/>
                <w:color w:val="404040"/>
                <w:sz w:val="18"/>
                <w:lang w:val="pt-PT"/>
              </w:rPr>
            </w:pPr>
          </w:p>
        </w:tc>
      </w:tr>
    </w:tbl>
    <w:p w:rsidR="000A570B" w:rsidRPr="00725D09" w:rsidRDefault="000A570B" w:rsidP="000A570B">
      <w:pPr>
        <w:pStyle w:val="PURADDITIONALTERMSHEADERMB"/>
        <w:rPr>
          <w:lang w:val="pt-PT"/>
        </w:rPr>
      </w:pPr>
      <w:r w:rsidRPr="00725D09">
        <w:rPr>
          <w:lang w:val="pt-PT"/>
        </w:rPr>
        <w:t>Términos Adicionales:</w:t>
      </w:r>
    </w:p>
    <w:p w:rsidR="000A570B" w:rsidRPr="00725D09" w:rsidRDefault="000A570B" w:rsidP="000A570B">
      <w:pPr>
        <w:pStyle w:val="PURBlueStrong"/>
        <w:rPr>
          <w:lang w:val="pt-PT"/>
        </w:rPr>
      </w:pPr>
      <w:r w:rsidRPr="00725D09">
        <w:rPr>
          <w:lang w:val="pt-PT"/>
        </w:rPr>
        <w:t xml:space="preserve">Número de Licencias Necesarias </w:t>
      </w:r>
    </w:p>
    <w:p w:rsidR="000A570B" w:rsidRPr="00C44F5C" w:rsidRDefault="000A570B" w:rsidP="000A570B">
      <w:pPr>
        <w:pStyle w:val="PURBody-Indented"/>
        <w:rPr>
          <w:lang w:val="es-ES"/>
        </w:rPr>
      </w:pPr>
      <w:r w:rsidRPr="00C44F5C">
        <w:rPr>
          <w:lang w:val="es-ES"/>
        </w:rPr>
        <w:t>La cantidad total de licencias de software necesarias para un servidor es igual a la suma de licencias de software necesarias según los puntos i) e ii) a continuación.</w:t>
      </w:r>
    </w:p>
    <w:p w:rsidR="000A570B" w:rsidRPr="00C44F5C" w:rsidRDefault="000A570B" w:rsidP="000A570B">
      <w:pPr>
        <w:pStyle w:val="PURBody-Indented"/>
        <w:rPr>
          <w:lang w:val="es-ES"/>
        </w:rPr>
      </w:pPr>
      <w:r w:rsidRPr="00C44F5C">
        <w:rPr>
          <w:lang w:val="es-ES"/>
        </w:rPr>
        <w:t xml:space="preserve">i) Necesitará una </w:t>
      </w:r>
      <w:r w:rsidRPr="00C44F5C">
        <w:rPr>
          <w:bCs/>
          <w:lang w:val="es-ES"/>
        </w:rPr>
        <w:t xml:space="preserve">licencia de software </w:t>
      </w:r>
      <w:r w:rsidRPr="00C44F5C">
        <w:rPr>
          <w:lang w:val="es-ES"/>
        </w:rPr>
        <w:t>para cada procesador físico en un servidor, que permite ejecutarlo en ese servidor en cualquier momento:</w:t>
      </w:r>
    </w:p>
    <w:p w:rsidR="000A570B" w:rsidRPr="00C44F5C" w:rsidRDefault="000A570B" w:rsidP="000C1827">
      <w:pPr>
        <w:pStyle w:val="PURBullet-Indented"/>
        <w:rPr>
          <w:lang w:val="es-ES"/>
        </w:rPr>
      </w:pPr>
      <w:r w:rsidRPr="00C44F5C">
        <w:rPr>
          <w:lang w:val="es-ES"/>
        </w:rPr>
        <w:t>una instancia del software del servidor en un entorno de sistema operativo (u OSE) físico, y</w:t>
      </w:r>
    </w:p>
    <w:p w:rsidR="000A570B" w:rsidRPr="00C44F5C" w:rsidRDefault="000A570B" w:rsidP="000C1827">
      <w:pPr>
        <w:pStyle w:val="PURBullet-Indented"/>
        <w:rPr>
          <w:lang w:val="es-ES"/>
        </w:rPr>
      </w:pPr>
      <w:r w:rsidRPr="00C44F5C">
        <w:rPr>
          <w:lang w:val="es-ES"/>
        </w:rPr>
        <w:t>Una instancia del software del servidor en un entorno de sistema operativo (u OSE) virtual.</w:t>
      </w:r>
    </w:p>
    <w:p w:rsidR="000A570B" w:rsidRPr="00C44F5C" w:rsidRDefault="000A570B" w:rsidP="000A570B">
      <w:pPr>
        <w:pStyle w:val="PURBody-Indented"/>
        <w:rPr>
          <w:lang w:val="es-ES"/>
        </w:rPr>
      </w:pPr>
      <w:r w:rsidRPr="00C44F5C">
        <w:rPr>
          <w:lang w:val="es-ES"/>
        </w:rPr>
        <w:t>Si ejecuta una estancia en el entorno del sistema operativo (u OSE) virtual, la instancia del software de servidor que se ejecute en el entorno de sistema operativo (u OSE) físico podrá utilizarse exclusivamente para:</w:t>
      </w:r>
    </w:p>
    <w:p w:rsidR="000A570B" w:rsidRPr="00C44F5C" w:rsidRDefault="000A570B" w:rsidP="000C1827">
      <w:pPr>
        <w:pStyle w:val="PURBullet-Indented"/>
        <w:rPr>
          <w:lang w:val="es-ES"/>
        </w:rPr>
      </w:pPr>
      <w:r w:rsidRPr="00C44F5C">
        <w:rPr>
          <w:lang w:val="es-ES"/>
        </w:rPr>
        <w:t>Ejecutar software de virtualización de hardware.</w:t>
      </w:r>
    </w:p>
    <w:p w:rsidR="000A570B" w:rsidRPr="00C44F5C" w:rsidRDefault="000A570B" w:rsidP="000C1827">
      <w:pPr>
        <w:pStyle w:val="PURBullet-Indented"/>
        <w:rPr>
          <w:lang w:val="es-ES"/>
        </w:rPr>
      </w:pPr>
      <w:r w:rsidRPr="00C44F5C">
        <w:rPr>
          <w:lang w:val="es-ES"/>
        </w:rPr>
        <w:t>Proporcionar servicios de virtualización de hardware.</w:t>
      </w:r>
    </w:p>
    <w:p w:rsidR="000A570B" w:rsidRPr="00C44F5C" w:rsidRDefault="000A570B" w:rsidP="000C1827">
      <w:pPr>
        <w:pStyle w:val="PURBullet-Indented"/>
        <w:rPr>
          <w:lang w:val="es-ES"/>
        </w:rPr>
      </w:pPr>
      <w:r w:rsidRPr="00C44F5C">
        <w:rPr>
          <w:lang w:val="es-ES"/>
        </w:rPr>
        <w:t>ejecuta software para administrar y mantener los entornos de sistema operativo (u OSEs) en el servidor con licencia.</w:t>
      </w:r>
    </w:p>
    <w:p w:rsidR="000A570B" w:rsidRPr="00C44F5C" w:rsidRDefault="000A570B" w:rsidP="000A570B">
      <w:pPr>
        <w:pStyle w:val="PURBody-Indented"/>
        <w:rPr>
          <w:lang w:val="es-ES"/>
        </w:rPr>
      </w:pPr>
      <w:r w:rsidRPr="00C44F5C">
        <w:rPr>
          <w:lang w:val="es-ES"/>
        </w:rPr>
        <w:t>ii) Es necesaria una licencia de software</w:t>
      </w:r>
      <w:r w:rsidRPr="00C44F5C">
        <w:rPr>
          <w:bCs/>
          <w:lang w:val="es-ES"/>
        </w:rPr>
        <w:t xml:space="preserve"> adicional </w:t>
      </w:r>
      <w:r w:rsidRPr="00C44F5C">
        <w:rPr>
          <w:lang w:val="es-ES"/>
        </w:rPr>
        <w:t>para que cada procesador físico del servidor pueda ejecutar una instancia adicional del software de servidor en los entornos de sistema operativo (u OSEs) virtuales.</w:t>
      </w:r>
    </w:p>
    <w:p w:rsidR="00F5573B" w:rsidRPr="00C44F5C" w:rsidRDefault="00156FC7" w:rsidP="00F5573B">
      <w:pPr>
        <w:pStyle w:val="PURBody-Indented"/>
        <w:rPr>
          <w:lang w:val="es-ES"/>
        </w:rPr>
      </w:pPr>
      <w:r w:rsidRPr="00C44F5C">
        <w:rPr>
          <w:lang w:val="es-ES"/>
        </w:rPr>
        <w:t>iii) Puede ejecutar una instancia en el servidor con licencia de la edición Web, Standard o Enterprise (la misma o cualquier versión anterior) o versiones anteriores de Datacenter en lugar de la edición Standard en cualquier entorno de sistema operativo (u OSE).</w:t>
      </w:r>
    </w:p>
    <w:p w:rsidR="000A570B" w:rsidRPr="00C44F5C" w:rsidRDefault="000A570B" w:rsidP="000A570B">
      <w:pPr>
        <w:pStyle w:val="PURBlueStrong"/>
        <w:rPr>
          <w:lang w:val="es-ES"/>
        </w:rPr>
      </w:pPr>
      <w:r w:rsidRPr="00C44F5C">
        <w:rPr>
          <w:lang w:val="es-ES"/>
        </w:rPr>
        <w:t>Acceso a la realización de pruebas, mantenimiento y administración</w:t>
      </w:r>
    </w:p>
    <w:p w:rsidR="000A570B" w:rsidRPr="00C44F5C" w:rsidRDefault="000A570B" w:rsidP="000A570B">
      <w:pPr>
        <w:pStyle w:val="PURBody-Indented"/>
        <w:rPr>
          <w:lang w:val="es-ES"/>
        </w:rPr>
      </w:pPr>
      <w:r w:rsidRPr="00C44F5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2012 u otra tecnología). Este uso es exclusivamente con fines de prueba, mantenimiento y administración de los productos con licencia. Estos usuarios no necesitan obtener licencia SAL de Servicios de Escritorio Remoto para Windows Server 2012.</w:t>
      </w:r>
    </w:p>
    <w:p w:rsidR="000A570B" w:rsidRPr="00C44F5C" w:rsidRDefault="000A570B" w:rsidP="000A570B">
      <w:pPr>
        <w:pStyle w:val="PURBlueStrong"/>
        <w:rPr>
          <w:lang w:val="es-ES"/>
        </w:rPr>
      </w:pPr>
      <w:r w:rsidRPr="00C44F5C">
        <w:rPr>
          <w:lang w:val="es-ES"/>
        </w:rPr>
        <w:t>Tecnología de Almacenamiento de Datos</w:t>
      </w:r>
    </w:p>
    <w:p w:rsidR="000A570B" w:rsidRPr="00C44F5C" w:rsidRDefault="000A570B" w:rsidP="005E1DB1">
      <w:pPr>
        <w:pStyle w:val="PURBody-Indented"/>
        <w:rPr>
          <w:lang w:val="es-ES"/>
        </w:rPr>
      </w:pPr>
      <w:r w:rsidRPr="00C44F5C">
        <w:rPr>
          <w:lang w:val="es-ES"/>
        </w:rPr>
        <w:t>El software de servidor podrá incluir la tecnología de almacenamiento de datos denominada Windows Internal Database.</w:t>
      </w:r>
      <w:r w:rsidR="00C13856" w:rsidRPr="00C44F5C">
        <w:rPr>
          <w:lang w:val="es-ES"/>
        </w:rPr>
        <w:t xml:space="preserve"> </w:t>
      </w:r>
      <w:r w:rsidRPr="00C44F5C">
        <w:rPr>
          <w:lang w:val="es-ES"/>
        </w:rPr>
        <w:t>Los</w:t>
      </w:r>
      <w:r w:rsidR="005E1DB1" w:rsidRPr="00C44F5C">
        <w:rPr>
          <w:lang w:val="es-ES"/>
        </w:rPr>
        <w:t> </w:t>
      </w:r>
      <w:r w:rsidRPr="00C44F5C">
        <w:rPr>
          <w:lang w:val="es-ES"/>
        </w:rPr>
        <w:t>componentes del software de servidor utilizan esta tecnología para almacenar datos.</w:t>
      </w:r>
      <w:r w:rsidR="00C13856" w:rsidRPr="00C44F5C">
        <w:rPr>
          <w:lang w:val="es-ES"/>
        </w:rPr>
        <w:t xml:space="preserve"> </w:t>
      </w:r>
      <w:r w:rsidRPr="00C44F5C">
        <w:rPr>
          <w:lang w:val="es-ES"/>
        </w:rPr>
        <w:t>De lo contrario, no podrá utilizar ni acceder a</w:t>
      </w:r>
      <w:r w:rsidR="005E1DB1" w:rsidRPr="00C44F5C">
        <w:rPr>
          <w:lang w:val="es-ES"/>
        </w:rPr>
        <w:t> </w:t>
      </w:r>
      <w:r w:rsidRPr="00C44F5C">
        <w:rPr>
          <w:lang w:val="es-ES"/>
        </w:rPr>
        <w:t>esta tecnología bajo el presente contrato.</w:t>
      </w:r>
    </w:p>
    <w:p w:rsidR="00CE4119" w:rsidRPr="00C44F5C" w:rsidRDefault="00CE4119" w:rsidP="00CE4119">
      <w:pPr>
        <w:pStyle w:val="PURBlueStrong"/>
        <w:rPr>
          <w:lang w:val="es-ES"/>
        </w:rPr>
      </w:pPr>
      <w:r w:rsidRPr="00C44F5C">
        <w:rPr>
          <w:lang w:val="es-ES"/>
        </w:rPr>
        <w:lastRenderedPageBreak/>
        <w:t>Servicios de Escritorio Remoto de Windows Server 2012</w:t>
      </w:r>
    </w:p>
    <w:p w:rsidR="0009114F" w:rsidRPr="00C44F5C" w:rsidRDefault="00CE4119" w:rsidP="00CE4119">
      <w:pPr>
        <w:pStyle w:val="PURBody-Indented"/>
        <w:rPr>
          <w:lang w:val="es-ES"/>
        </w:rPr>
      </w:pPr>
      <w:r w:rsidRPr="00C44F5C">
        <w:rPr>
          <w:lang w:val="es-ES"/>
        </w:rPr>
        <w:t>Deberá adquirir una licencia SAL de Servicios de Escritorio Remoto de Windows Server 2012 para cada usuario que esté autorizado a acceder, de forma directa o indirecta, a los Servicios de Escritorio Remoto de Windows Server 2012 o Windows Server 2012 para alojar una interfaz gráfica de usuario (mediante el uso de la funcionalidad Servicios de Escritorio Remoto de Windows Server 2012 u otra tecnología). Consulte la sección del modelo de licencia SAL para obtener una descripción de la licencia SAL.</w:t>
      </w:r>
    </w:p>
    <w:p w:rsidR="00CE4119" w:rsidRPr="00C44F5C" w:rsidRDefault="0009114F" w:rsidP="00CE4119">
      <w:pPr>
        <w:pStyle w:val="PURBody-Indented"/>
        <w:rPr>
          <w:lang w:val="es-ES"/>
        </w:rPr>
      </w:pPr>
      <w:r w:rsidRPr="00C44F5C">
        <w:rPr>
          <w:lang w:val="es-ES"/>
        </w:rPr>
        <w:t xml:space="preserve">Los desktops entregados como </w:t>
      </w:r>
      <w:proofErr w:type="gramStart"/>
      <w:r w:rsidRPr="00C44F5C">
        <w:rPr>
          <w:lang w:val="es-ES"/>
        </w:rPr>
        <w:t>un</w:t>
      </w:r>
      <w:proofErr w:type="gramEnd"/>
      <w:r w:rsidRPr="00C44F5C">
        <w:rPr>
          <w:lang w:val="es-ES"/>
        </w:rPr>
        <w:t xml:space="preserve"> servicios reciben soporte según SPLA mediante el uso de Windows Server y Servicios de Escritorio remoto (RDS). Si elige entregar un servicio de este tipo, debe indicar explícitamente en sus materiales de marketing que esta infraestructura se utiliza para su entrega del servicio.</w:t>
      </w:r>
      <w:r w:rsidR="00C13856" w:rsidRPr="00C44F5C">
        <w:rPr>
          <w:lang w:val="es-ES"/>
        </w:rPr>
        <w:t xml:space="preserve"> </w:t>
      </w:r>
      <w:r w:rsidRPr="00C44F5C">
        <w:rPr>
          <w:lang w:val="es-ES"/>
        </w:rPr>
        <w:t>El sistema operativo de sobremesa Windows no se puede utilizar para proporcionar un cliente alojado, una interfaz gráfica de usuario alojada o un desktop como un servicio.</w:t>
      </w:r>
    </w:p>
    <w:p w:rsidR="00CE4119" w:rsidRPr="00C44F5C" w:rsidRDefault="00CE4119" w:rsidP="00CE4119">
      <w:pPr>
        <w:pStyle w:val="PURBlueStrong"/>
        <w:rPr>
          <w:lang w:val="es-ES"/>
        </w:rPr>
      </w:pPr>
      <w:r w:rsidRPr="00C44F5C">
        <w:rPr>
          <w:lang w:val="es-ES"/>
        </w:rPr>
        <w:t>Servicios de Administración de Derechos de Active Directory de Windows Server 2012</w:t>
      </w:r>
    </w:p>
    <w:p w:rsidR="00CE4119" w:rsidRPr="00C44F5C" w:rsidRDefault="00CE4119" w:rsidP="008F0E30">
      <w:pPr>
        <w:pStyle w:val="PURBody-Indented"/>
        <w:rPr>
          <w:lang w:val="es-ES"/>
        </w:rPr>
      </w:pPr>
      <w:r w:rsidRPr="00C44F5C">
        <w:rPr>
          <w:lang w:val="es-ES"/>
        </w:rPr>
        <w:t>Debe adquirir una licencia SAL de Servicios de Administración de Derechos de Active Directory de Windows Server 2012 para cada usuario que, directa o indirectamente, disponga de autorización para acceder a la funcionalidad de Servicios de Administración de</w:t>
      </w:r>
      <w:r w:rsidR="008F0E30" w:rsidRPr="00C44F5C">
        <w:rPr>
          <w:lang w:val="es-ES"/>
        </w:rPr>
        <w:t> </w:t>
      </w:r>
      <w:r w:rsidRPr="00C44F5C">
        <w:rPr>
          <w:lang w:val="es-ES"/>
        </w:rPr>
        <w:t>Derechos de Active Directory de Windows Server 2012. Consulte la sección del modelo de licencia SAL para obtener una descripción de la licencia SAL.</w:t>
      </w:r>
    </w:p>
    <w:p w:rsidR="00CE4119" w:rsidRPr="00C44F5C" w:rsidRDefault="00CE4119" w:rsidP="00CE4119">
      <w:pPr>
        <w:pStyle w:val="PURBlueStrong"/>
        <w:rPr>
          <w:lang w:val="es-ES"/>
        </w:rPr>
      </w:pPr>
      <w:r w:rsidRPr="00C44F5C">
        <w:rPr>
          <w:lang w:val="es-ES"/>
        </w:rPr>
        <w:t>Microsoft Application Virtualization para Servicios de Escritorio remoto.</w:t>
      </w:r>
    </w:p>
    <w:p w:rsidR="000A570B" w:rsidRPr="00C44F5C" w:rsidRDefault="00CE4119" w:rsidP="000A570B">
      <w:pPr>
        <w:pStyle w:val="PURBody-Indented"/>
        <w:rPr>
          <w:lang w:val="es-ES"/>
        </w:rPr>
      </w:pPr>
      <w:r w:rsidRPr="00C44F5C">
        <w:rPr>
          <w:lang w:val="es-ES"/>
        </w:rPr>
        <w:t>Debe adquirir una licencia SAL de Servicios de Escritorio remoto para Microsoft Windows Server 2012 para cada usuario que, directa o indirectamente, disponga de autorización para acceder a la funcionalidad Microsoft Application Virtualization para Servicios de Escritorio remoto.</w:t>
      </w:r>
      <w:r w:rsidR="00C13856" w:rsidRPr="00C44F5C">
        <w:rPr>
          <w:lang w:val="es-ES"/>
        </w:rPr>
        <w:t xml:space="preserve"> </w:t>
      </w:r>
      <w:r w:rsidRPr="00C44F5C">
        <w:rPr>
          <w:lang w:val="es-ES"/>
        </w:rPr>
        <w:t>Consulte la sección del modelo de licencia SAL para obtener una descripción de la licencia SAL.</w:t>
      </w:r>
    </w:p>
    <w:p w:rsidR="000C3222"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0C3222" w:rsidRPr="00C44F5C" w:rsidRDefault="000C3222" w:rsidP="000C3222">
      <w:pPr>
        <w:pStyle w:val="PURProductName"/>
        <w:rPr>
          <w:lang w:val="es-ES"/>
        </w:rPr>
      </w:pPr>
      <w:bookmarkStart w:id="150" w:name="_Toc340729516"/>
      <w:bookmarkStart w:id="151" w:name="_Toc340736832"/>
      <w:r w:rsidRPr="00C44F5C">
        <w:rPr>
          <w:lang w:val="es-ES"/>
        </w:rPr>
        <w:t>Windows Server 2012 Essentials</w:t>
      </w:r>
      <w:bookmarkEnd w:id="150"/>
      <w:bookmarkEnd w:id="151"/>
      <w:r>
        <w:fldChar w:fldCharType="begin"/>
      </w:r>
      <w:r w:rsidRPr="00C44F5C">
        <w:rPr>
          <w:lang w:val="es-ES"/>
        </w:rPr>
        <w:instrText xml:space="preserve">XE "Windows Server 2012 Essentials" </w:instrText>
      </w:r>
      <w:r>
        <w:fldChar w:fldCharType="end"/>
      </w:r>
    </w:p>
    <w:p w:rsidR="000C3222" w:rsidRPr="00C44F5C" w:rsidRDefault="000C3222" w:rsidP="000C3222">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 siguiente:</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498"/>
        <w:gridCol w:w="5532"/>
      </w:tblGrid>
      <w:tr w:rsidR="000C3222" w:rsidRPr="00725D09" w:rsidTr="00452099">
        <w:tc>
          <w:tcPr>
            <w:tcW w:w="5498" w:type="dxa"/>
          </w:tcPr>
          <w:p w:rsidR="000C3222" w:rsidRPr="00C44F5C" w:rsidRDefault="000C3222" w:rsidP="00452099">
            <w:pPr>
              <w:pStyle w:val="PURBody"/>
              <w:spacing w:after="0"/>
              <w:rPr>
                <w:rFonts w:ascii="Arial Narrow" w:eastAsia="Arial" w:hAnsi="Arial Narrow"/>
                <w:lang w:val="es-ES"/>
              </w:rPr>
            </w:pPr>
            <w:r w:rsidRPr="00C44F5C">
              <w:rPr>
                <w:rFonts w:ascii="Arial Narrow" w:eastAsia="Arial" w:hAnsi="Arial Narrow"/>
                <w:lang w:val="es-ES"/>
              </w:rPr>
              <w:t xml:space="preserve">Movilidad de Licencias en Granjas de Servidores: </w:t>
            </w:r>
            <w:r w:rsidRPr="00C44F5C">
              <w:rPr>
                <w:rFonts w:ascii="Arial Narrow" w:eastAsia="Arial" w:hAnsi="Arial Narrow"/>
                <w:b/>
                <w:lang w:val="es-ES"/>
              </w:rPr>
              <w:t>No</w:t>
            </w:r>
          </w:p>
        </w:tc>
        <w:tc>
          <w:tcPr>
            <w:tcW w:w="5532" w:type="dxa"/>
          </w:tcPr>
          <w:p w:rsidR="000C3222" w:rsidRPr="00725D09" w:rsidRDefault="000C3222" w:rsidP="00452099">
            <w:pPr>
              <w:pStyle w:val="PURBody"/>
              <w:spacing w:after="0"/>
              <w:rPr>
                <w:rFonts w:ascii="Arial Narrow" w:eastAsia="Arial" w:hAnsi="Arial Narrow"/>
                <w:lang w:val="pt-PT"/>
              </w:rPr>
            </w:pPr>
            <w:r w:rsidRPr="00725D09">
              <w:rPr>
                <w:rFonts w:ascii="Arial Narrow" w:eastAsia="Arial" w:hAnsi="Arial Narrow"/>
                <w:lang w:val="pt-PT"/>
              </w:rPr>
              <w:t xml:space="preserve">Software Adicional/Cliente: </w:t>
            </w:r>
            <w:r w:rsidRPr="00725D09">
              <w:rPr>
                <w:rFonts w:ascii="Arial Narrow" w:eastAsia="Arial" w:hAnsi="Arial Narrow"/>
                <w:b/>
                <w:lang w:val="pt-PT"/>
              </w:rPr>
              <w:t>Sí</w:t>
            </w:r>
            <w:r w:rsidRPr="00725D09">
              <w:rPr>
                <w:rFonts w:ascii="Arial Narrow" w:eastAsia="Arial" w:hAnsi="Arial Narrow"/>
                <w:lang w:val="pt-PT"/>
              </w:rPr>
              <w:t xml:space="preserve"> </w:t>
            </w:r>
            <w:r w:rsidRPr="00725D09">
              <w:rPr>
                <w:rFonts w:ascii="Arial Narrow" w:eastAsia="Arial" w:hAnsi="Arial Narrow"/>
                <w:i/>
                <w:lang w:val="pt-PT"/>
              </w:rPr>
              <w:t xml:space="preserve">(ver </w:t>
            </w:r>
            <w:hyperlink w:anchor="Appendix1" w:history="1">
              <w:r w:rsidRPr="00725D09">
                <w:rPr>
                  <w:rFonts w:ascii="Arial Narrow" w:eastAsia="Arial" w:hAnsi="Arial Narrow"/>
                  <w:i/>
                  <w:color w:val="00467F"/>
                  <w:u w:val="single"/>
                  <w:lang w:val="pt-PT"/>
                </w:rPr>
                <w:t>Anexo 1</w:t>
              </w:r>
            </w:hyperlink>
            <w:r w:rsidRPr="00725D09">
              <w:rPr>
                <w:rFonts w:ascii="Arial Narrow" w:eastAsia="Arial" w:hAnsi="Arial Narrow"/>
                <w:i/>
                <w:lang w:val="pt-PT"/>
              </w:rPr>
              <w:t>)</w:t>
            </w:r>
          </w:p>
        </w:tc>
      </w:tr>
      <w:tr w:rsidR="000C3222" w:rsidRPr="00725D09" w:rsidTr="00452099">
        <w:tc>
          <w:tcPr>
            <w:tcW w:w="5498" w:type="dxa"/>
          </w:tcPr>
          <w:p w:rsidR="000C3222" w:rsidRPr="00725D09" w:rsidRDefault="000C3222" w:rsidP="00452099">
            <w:pPr>
              <w:pStyle w:val="PURBody"/>
              <w:spacing w:after="0"/>
              <w:rPr>
                <w:rFonts w:ascii="Arial Narrow" w:eastAsia="Arial" w:hAnsi="Arial Narrow"/>
                <w:b/>
                <w:lang w:val="pt-PT"/>
              </w:rPr>
            </w:pPr>
            <w:r w:rsidRPr="00725D09">
              <w:rPr>
                <w:rFonts w:ascii="Arial Narrow" w:eastAsia="Arial" w:hAnsi="Arial Narrow"/>
                <w:lang w:val="pt-PT"/>
              </w:rPr>
              <w:t xml:space="preserve">Alojamiento de Modo Independiente de Aplicaciones Permitido: </w:t>
            </w:r>
            <w:r w:rsidRPr="00725D09">
              <w:rPr>
                <w:rFonts w:ascii="Arial Narrow" w:eastAsia="Arial" w:hAnsi="Arial Narrow"/>
                <w:b/>
                <w:lang w:val="pt-PT"/>
              </w:rPr>
              <w:t>No</w:t>
            </w:r>
          </w:p>
        </w:tc>
        <w:tc>
          <w:tcPr>
            <w:tcW w:w="5532" w:type="dxa"/>
          </w:tcPr>
          <w:p w:rsidR="000C3222" w:rsidRPr="00725D09" w:rsidRDefault="000C3222" w:rsidP="00452099">
            <w:pPr>
              <w:pStyle w:val="PURBody"/>
              <w:spacing w:after="0"/>
              <w:rPr>
                <w:rFonts w:ascii="Arial Narrow" w:eastAsia="Arial" w:hAnsi="Arial Narrow"/>
                <w:lang w:val="pt-PT"/>
              </w:rPr>
            </w:pPr>
            <w:r w:rsidRPr="00725D09">
              <w:rPr>
                <w:rFonts w:ascii="Arial Narrow" w:eastAsia="Arial" w:hAnsi="Arial Narrow"/>
                <w:lang w:val="pt-PT"/>
              </w:rPr>
              <w:t xml:space="preserve">Ver Notificación Aplicable: </w:t>
            </w:r>
            <w:r w:rsidRPr="00725D09">
              <w:rPr>
                <w:rFonts w:ascii="Arial Narrow" w:eastAsia="Arial" w:hAnsi="Arial Narrow"/>
                <w:b/>
                <w:lang w:val="pt-PT"/>
              </w:rPr>
              <w:t xml:space="preserve">Transferencia de Datos, MPEG-4, VC-1, Software Potencialmente No Deseado </w:t>
            </w:r>
            <w:r w:rsidRPr="00725D09">
              <w:rPr>
                <w:rFonts w:ascii="Arial Narrow" w:eastAsia="Arial" w:hAnsi="Arial Narrow"/>
                <w:lang w:val="pt-PT"/>
              </w:rPr>
              <w:t xml:space="preserve">(Aviso I) </w:t>
            </w:r>
            <w:r w:rsidRPr="00725D09">
              <w:rPr>
                <w:rFonts w:ascii="Arial Narrow" w:eastAsia="Arial" w:hAnsi="Arial Narrow"/>
                <w:i/>
                <w:lang w:val="pt-PT"/>
              </w:rPr>
              <w:t xml:space="preserve">(consulte </w:t>
            </w:r>
            <w:hyperlink w:anchor="Appendix2" w:history="1">
              <w:r w:rsidRPr="00725D09">
                <w:rPr>
                  <w:rFonts w:ascii="Arial Narrow" w:eastAsia="Arial" w:hAnsi="Arial Narrow"/>
                  <w:i/>
                  <w:color w:val="00467F"/>
                  <w:u w:val="single"/>
                  <w:lang w:val="pt-PT"/>
                </w:rPr>
                <w:t>Anexo 2</w:t>
              </w:r>
            </w:hyperlink>
            <w:r w:rsidRPr="00725D09">
              <w:rPr>
                <w:rFonts w:ascii="Arial Narrow" w:eastAsia="Arial" w:hAnsi="Arial Narrow"/>
                <w:i/>
                <w:lang w:val="pt-PT"/>
              </w:rPr>
              <w:t>)</w:t>
            </w:r>
          </w:p>
        </w:tc>
      </w:tr>
    </w:tbl>
    <w:p w:rsidR="000C3222" w:rsidRPr="00A241AA" w:rsidRDefault="000C3222" w:rsidP="000C3222">
      <w:pPr>
        <w:pStyle w:val="PURBlueBGHeader"/>
        <w:rPr>
          <w:lang w:val="pt-PT"/>
        </w:rPr>
      </w:pPr>
      <w:r w:rsidRPr="00A241AA">
        <w:rPr>
          <w:lang w:val="pt-PT"/>
        </w:rPr>
        <w:t>Términos Adicionales:</w:t>
      </w:r>
    </w:p>
    <w:p w:rsidR="000C3222" w:rsidRPr="00A241AA" w:rsidRDefault="000C3222" w:rsidP="000C3222">
      <w:pPr>
        <w:pStyle w:val="PURBlueStrong-Indented"/>
        <w:rPr>
          <w:lang w:val="pt-PT"/>
        </w:rPr>
      </w:pPr>
      <w:r w:rsidRPr="00A241AA">
        <w:rPr>
          <w:lang w:val="pt-PT"/>
        </w:rPr>
        <w:t>Limitaciones de uso</w:t>
      </w:r>
    </w:p>
    <w:p w:rsidR="000C3222" w:rsidRPr="00C44F5C" w:rsidRDefault="000C3222" w:rsidP="000C3222">
      <w:pPr>
        <w:pStyle w:val="PURBody-Indented"/>
        <w:rPr>
          <w:lang w:val="es-ES"/>
        </w:rPr>
      </w:pPr>
      <w:r w:rsidRPr="00C44F5C">
        <w:rPr>
          <w:lang w:val="es-ES"/>
        </w:rPr>
        <w:t>Debe ejecutar el software de servidor dentro de un dominio que tenga configurado Active Directory:</w:t>
      </w:r>
    </w:p>
    <w:p w:rsidR="000C3222" w:rsidRPr="00C44F5C" w:rsidRDefault="000C3222" w:rsidP="000C3222">
      <w:pPr>
        <w:pStyle w:val="PURBullet-Indented"/>
        <w:numPr>
          <w:ilvl w:val="0"/>
          <w:numId w:val="18"/>
        </w:numPr>
        <w:rPr>
          <w:lang w:val="es-ES"/>
        </w:rPr>
      </w:pPr>
      <w:r w:rsidRPr="00C44F5C">
        <w:rPr>
          <w:lang w:val="es-ES"/>
        </w:rPr>
        <w:t>como el controlador de dominio (un único servidor que contiene todos los roles de maestro de operaciones únicas flexibles (FSMO);</w:t>
      </w:r>
    </w:p>
    <w:p w:rsidR="000C3222" w:rsidRPr="00C44F5C" w:rsidRDefault="000C3222" w:rsidP="000C3222">
      <w:pPr>
        <w:pStyle w:val="PURBullet-Indented"/>
        <w:numPr>
          <w:ilvl w:val="0"/>
          <w:numId w:val="18"/>
        </w:numPr>
        <w:rPr>
          <w:lang w:val="es-ES"/>
        </w:rPr>
      </w:pPr>
      <w:r w:rsidRPr="00C44F5C">
        <w:rPr>
          <w:lang w:val="es-ES"/>
        </w:rPr>
        <w:t>como la raíz del bosque del dominio;</w:t>
      </w:r>
    </w:p>
    <w:p w:rsidR="000C3222" w:rsidRPr="00265BAB" w:rsidRDefault="000C3222" w:rsidP="000C3222">
      <w:pPr>
        <w:pStyle w:val="PURBullet-Indented"/>
        <w:numPr>
          <w:ilvl w:val="0"/>
          <w:numId w:val="18"/>
        </w:numPr>
      </w:pPr>
      <w:r>
        <w:t>no como dominio secundario, y</w:t>
      </w:r>
    </w:p>
    <w:p w:rsidR="000C3222" w:rsidRPr="00C44F5C" w:rsidRDefault="000C3222" w:rsidP="000C3222">
      <w:pPr>
        <w:pStyle w:val="PURBullet-Indented"/>
        <w:numPr>
          <w:ilvl w:val="0"/>
          <w:numId w:val="18"/>
        </w:numPr>
        <w:rPr>
          <w:lang w:val="es-ES"/>
        </w:rPr>
      </w:pPr>
      <w:r w:rsidRPr="00C44F5C">
        <w:rPr>
          <w:lang w:val="es-ES"/>
        </w:rPr>
        <w:t>como sin relaciones de confianza con ningún otro dominio.</w:t>
      </w:r>
    </w:p>
    <w:p w:rsidR="000C3222" w:rsidRPr="00C44F5C" w:rsidRDefault="000C3222" w:rsidP="000C3222">
      <w:pPr>
        <w:pStyle w:val="PURBody-Indented"/>
        <w:rPr>
          <w:lang w:val="es-ES"/>
        </w:rPr>
      </w:pPr>
      <w:r w:rsidRPr="00C44F5C">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0C3222" w:rsidRPr="00C44F5C" w:rsidRDefault="000C3222" w:rsidP="000C3222">
      <w:pPr>
        <w:pStyle w:val="PURBullet-Indented"/>
        <w:numPr>
          <w:ilvl w:val="0"/>
          <w:numId w:val="19"/>
        </w:numPr>
        <w:rPr>
          <w:lang w:val="es-ES"/>
        </w:rPr>
      </w:pPr>
      <w:r w:rsidRPr="00C44F5C">
        <w:rPr>
          <w:lang w:val="es-ES"/>
        </w:rPr>
        <w:t>Se presentarán advertencias de error al administrador del servidor.</w:t>
      </w:r>
      <w:r w:rsidR="00C13856" w:rsidRPr="00C44F5C">
        <w:rPr>
          <w:lang w:val="es-ES"/>
        </w:rPr>
        <w:t xml:space="preserve"> </w:t>
      </w:r>
      <w:r w:rsidRPr="00C44F5C">
        <w:rPr>
          <w:lang w:val="es-ES"/>
        </w:rPr>
        <w:t>Las advertencias de error también son visibles en la sección de alertas de mantenimiento en el panel de Windows Server 2012 Essentials.</w:t>
      </w:r>
    </w:p>
    <w:p w:rsidR="000C3222" w:rsidRPr="00C44F5C" w:rsidRDefault="000C3222" w:rsidP="000C3222">
      <w:pPr>
        <w:pStyle w:val="PURBullet-Indented"/>
        <w:numPr>
          <w:ilvl w:val="0"/>
          <w:numId w:val="19"/>
        </w:numPr>
        <w:rPr>
          <w:lang w:val="es-ES"/>
        </w:rPr>
      </w:pPr>
      <w:r w:rsidRPr="00C44F5C">
        <w:rPr>
          <w:lang w:val="es-ES"/>
        </w:rPr>
        <w:t>El día 21 de incumplimiento continuado, el servidor se apagará hasta que el administrador reinicie el servidor.</w:t>
      </w:r>
    </w:p>
    <w:p w:rsidR="000C3222" w:rsidRPr="00C44F5C" w:rsidRDefault="000C3222" w:rsidP="000C3222">
      <w:pPr>
        <w:pStyle w:val="PURBullet-Indented"/>
        <w:numPr>
          <w:ilvl w:val="0"/>
          <w:numId w:val="19"/>
        </w:numPr>
        <w:rPr>
          <w:lang w:val="es-ES"/>
        </w:rPr>
      </w:pPr>
      <w:r w:rsidRPr="00C44F5C">
        <w:rPr>
          <w:lang w:val="es-ES"/>
        </w:rPr>
        <w:t>Cuando se haya reiniciado, el servidor se podrá ejecutar durante otros 21 días antes de que se vuelva a apagar.</w:t>
      </w:r>
      <w:r w:rsidR="00C13856" w:rsidRPr="00C44F5C">
        <w:rPr>
          <w:lang w:val="es-ES"/>
        </w:rPr>
        <w:t xml:space="preserve"> </w:t>
      </w:r>
      <w:r w:rsidRPr="00C44F5C">
        <w:rPr>
          <w:lang w:val="es-ES"/>
        </w:rPr>
        <w:t>Esto continuará hasta que haya corregido su configuración.</w:t>
      </w:r>
      <w:r w:rsidR="00C13856" w:rsidRPr="00C44F5C">
        <w:rPr>
          <w:lang w:val="es-ES"/>
        </w:rPr>
        <w:t xml:space="preserve"> </w:t>
      </w:r>
      <w:r w:rsidRPr="00C44F5C">
        <w:rPr>
          <w:lang w:val="es-ES"/>
        </w:rPr>
        <w:t>Durante cualquier período de 21 días, usted podrá hacer las correcciones necesarias a su configuración para cumplir con estos términos de licencia.</w:t>
      </w:r>
    </w:p>
    <w:p w:rsidR="000C3222" w:rsidRPr="00C44F5C" w:rsidRDefault="000C3222" w:rsidP="000C3222">
      <w:pPr>
        <w:pStyle w:val="PURBody-Indented"/>
        <w:rPr>
          <w:lang w:val="es-ES"/>
        </w:rPr>
      </w:pPr>
      <w:r w:rsidRPr="00C44F5C">
        <w:rPr>
          <w:lang w:val="es-ES"/>
        </w:rPr>
        <w:t>Cuando haya corregido su configuración, cesarán las advertencias y los apagados automáticos.</w:t>
      </w:r>
    </w:p>
    <w:p w:rsidR="000C3222" w:rsidRPr="00C44F5C" w:rsidRDefault="000C3222" w:rsidP="000C3222">
      <w:pPr>
        <w:pStyle w:val="PURBlueStrong-Indented"/>
        <w:rPr>
          <w:lang w:val="es-ES"/>
        </w:rPr>
      </w:pPr>
      <w:r w:rsidRPr="00C44F5C">
        <w:rPr>
          <w:lang w:val="es-ES"/>
        </w:rPr>
        <w:t>Uso del Software de Servidor</w:t>
      </w:r>
    </w:p>
    <w:p w:rsidR="000C3222" w:rsidRPr="00C44F5C" w:rsidRDefault="000C3222" w:rsidP="000C3222">
      <w:pPr>
        <w:pStyle w:val="PURBody-Indented"/>
        <w:rPr>
          <w:lang w:val="es-ES"/>
        </w:rPr>
      </w:pPr>
      <w:r w:rsidRPr="00C44F5C">
        <w:rPr>
          <w:lang w:val="es-ES"/>
        </w:rPr>
        <w:t>Podrá instalar y utilizar una copia del software de servidor en un servidor con licencia. Una Cuenta de Usuario es un nombre de usuario único con su contraseña asociada creado a través de la Consola de Windows Server 2012 Essentials. Podrá utilizar hasta 25 cuentas de usuario. Con cada cuenta de usuario, un usuario designado puede obtener acceso y utilizar el software de servidor en dicho servidor. Puede reasignar una cuenta de usuario de un usuario a otro siempre que la reasignación no se produzca dentro de 90 días a contar de la última cesión.</w:t>
      </w:r>
    </w:p>
    <w:p w:rsidR="000C3222" w:rsidRPr="00C44F5C" w:rsidRDefault="000C3222" w:rsidP="000C3222">
      <w:pPr>
        <w:pStyle w:val="PURBlueStrong-Indented"/>
        <w:rPr>
          <w:lang w:val="es-ES"/>
        </w:rPr>
      </w:pPr>
      <w:r w:rsidRPr="00C44F5C">
        <w:rPr>
          <w:lang w:val="es-ES"/>
        </w:rPr>
        <w:lastRenderedPageBreak/>
        <w:t>Conector de Windows Server 2012 Essentials</w:t>
      </w:r>
    </w:p>
    <w:p w:rsidR="000C3222" w:rsidRPr="00C44F5C" w:rsidRDefault="000C3222" w:rsidP="000C3222">
      <w:pPr>
        <w:pStyle w:val="PURBody-Indented"/>
        <w:rPr>
          <w:lang w:val="es-ES"/>
        </w:rPr>
      </w:pPr>
      <w:r w:rsidRPr="00C44F5C">
        <w:rPr>
          <w:lang w:val="es-ES"/>
        </w:rPr>
        <w:t>Podrá instalar y utilizar el software de Conector de Windows Server 2012 Essentials en no más de 50 dispositivos en cualquier momento. . Podrá utilizar este software exclusivamente con el software de servidor.</w:t>
      </w:r>
    </w:p>
    <w:p w:rsidR="000C3222" w:rsidRPr="00C44F5C" w:rsidRDefault="000C3222" w:rsidP="000C3222">
      <w:pPr>
        <w:pStyle w:val="PURBlueStrong-Indented"/>
        <w:rPr>
          <w:lang w:val="es-ES"/>
        </w:rPr>
      </w:pPr>
      <w:r w:rsidRPr="00C44F5C">
        <w:rPr>
          <w:lang w:val="es-ES"/>
        </w:rPr>
        <w:t>Acceso a Servicios de Administración de Derechos de Active Directory de Windows Server 2012</w:t>
      </w:r>
    </w:p>
    <w:p w:rsidR="000C3222" w:rsidRPr="00C44F5C" w:rsidRDefault="000C3222" w:rsidP="000C3222">
      <w:pPr>
        <w:pStyle w:val="PURBody-Indented"/>
        <w:rPr>
          <w:lang w:val="es-ES"/>
        </w:rPr>
      </w:pPr>
      <w:r w:rsidRPr="00C44F5C">
        <w:rPr>
          <w:lang w:val="es-ES"/>
        </w:rPr>
        <w:t>Debe adquirir una SAL de Servicios de Administración de Derechos de Active Directory de Windows Server 2012 para cada Cuenta de Usuario a través de la cual un usuario obtiene acceso de forma directa o indirecta a la funcionalidad Servicios de Administración de Derechos de Active Directory de Windows Server 2012.</w:t>
      </w:r>
    </w:p>
    <w:p w:rsidR="000C3222" w:rsidRPr="00C44F5C" w:rsidRDefault="000C3222" w:rsidP="000C3222">
      <w:pPr>
        <w:pStyle w:val="PURBlueStrong-Indented"/>
        <w:rPr>
          <w:lang w:val="es-ES"/>
        </w:rPr>
      </w:pPr>
      <w:r w:rsidRPr="00C44F5C">
        <w:rPr>
          <w:lang w:val="es-ES"/>
        </w:rPr>
        <w:t>Validación</w:t>
      </w:r>
    </w:p>
    <w:p w:rsidR="000C3222" w:rsidRPr="00C44F5C" w:rsidRDefault="000C3222" w:rsidP="000C3222">
      <w:pPr>
        <w:pStyle w:val="PURBody-Indented"/>
        <w:rPr>
          <w:lang w:val="es-ES"/>
        </w:rPr>
      </w:pPr>
      <w:r w:rsidRPr="00C44F5C">
        <w:rPr>
          <w:lang w:val="es-ES"/>
        </w:rPr>
        <w:t>De vez en cuando, el software actualizará o requerirá la descarga de la característica de validación del software. La validación verifica que el software se haya activado y que se haya licenciado correctamente.</w:t>
      </w:r>
      <w:r w:rsidR="00C13856" w:rsidRPr="00C44F5C">
        <w:rPr>
          <w:lang w:val="es-ES"/>
        </w:rPr>
        <w:t xml:space="preserve"> </w:t>
      </w:r>
      <w:r w:rsidRPr="00C44F5C">
        <w:rPr>
          <w:lang w:val="es-ES"/>
        </w:rPr>
        <w:t>La validación también permite utilizar algunas características del software u obtener ventajas adicionales.</w:t>
      </w:r>
      <w:r w:rsidR="00C13856" w:rsidRPr="00C44F5C">
        <w:rPr>
          <w:lang w:val="es-ES"/>
        </w:rPr>
        <w:t xml:space="preserve"> </w:t>
      </w:r>
      <w:r w:rsidRPr="00C44F5C">
        <w:rPr>
          <w:lang w:val="es-ES"/>
        </w:rPr>
        <w:t xml:space="preserve">Para obtener más información, consulte </w:t>
      </w:r>
      <w:hyperlink r:id="rId45">
        <w:r w:rsidRPr="00C44F5C">
          <w:rPr>
            <w:color w:val="00467F"/>
            <w:u w:val="single"/>
            <w:lang w:val="es-ES"/>
          </w:rPr>
          <w:t>http://go.microsoft.com/fwlink/?linkid=39157</w:t>
        </w:r>
      </w:hyperlink>
      <w:r w:rsidRPr="00C44F5C">
        <w:rPr>
          <w:lang w:val="es-ES"/>
        </w:rPr>
        <w:t>.</w:t>
      </w:r>
    </w:p>
    <w:p w:rsidR="000C3222" w:rsidRPr="00C44F5C" w:rsidRDefault="000C3222" w:rsidP="000C3222">
      <w:pPr>
        <w:pStyle w:val="PURBody-Indented"/>
        <w:rPr>
          <w:lang w:val="es-ES"/>
        </w:rPr>
      </w:pPr>
      <w:r w:rsidRPr="00C44F5C">
        <w:rPr>
          <w:lang w:val="es-ES"/>
        </w:rPr>
        <w:t>Mientras se compruebe la validación, el software enviará información a Microsoft sobre el software y el dispositivo.</w:t>
      </w:r>
      <w:r w:rsidR="00C13856" w:rsidRPr="00C44F5C">
        <w:rPr>
          <w:lang w:val="es-ES"/>
        </w:rPr>
        <w:t xml:space="preserve"> </w:t>
      </w:r>
      <w:r w:rsidRPr="00C44F5C">
        <w:rPr>
          <w:lang w:val="es-ES"/>
        </w:rPr>
        <w:t>Esta información incluye la versión y la clave de producto del software, así como la dirección de protocolo de Internet del dispositivo.</w:t>
      </w:r>
      <w:r w:rsidR="00C13856" w:rsidRPr="00C44F5C">
        <w:rPr>
          <w:lang w:val="es-ES"/>
        </w:rPr>
        <w:t xml:space="preserve"> </w:t>
      </w:r>
      <w:r w:rsidRPr="00C44F5C">
        <w:rPr>
          <w:lang w:val="es-ES"/>
        </w:rPr>
        <w:t>Microsoft no utilizará esta información para revelar su identidad personal ni para ponerse en contacto con usted.</w:t>
      </w:r>
      <w:r w:rsidR="00C13856" w:rsidRPr="00C44F5C">
        <w:rPr>
          <w:lang w:val="es-ES"/>
        </w:rPr>
        <w:t xml:space="preserve"> </w:t>
      </w:r>
      <w:r w:rsidR="002F7E48" w:rsidRPr="00C44F5C">
        <w:rPr>
          <w:lang w:val="es-ES"/>
        </w:rPr>
        <w:t>Al utilizar el software, autoriza la transmisión de esta información</w:t>
      </w:r>
      <w:r w:rsidRPr="00C44F5C">
        <w:rPr>
          <w:lang w:val="es-ES"/>
        </w:rPr>
        <w:t>.</w:t>
      </w:r>
      <w:r w:rsidR="00C13856" w:rsidRPr="00C44F5C">
        <w:rPr>
          <w:lang w:val="es-ES"/>
        </w:rPr>
        <w:t xml:space="preserve"> </w:t>
      </w:r>
      <w:r w:rsidRPr="00C44F5C">
        <w:rPr>
          <w:lang w:val="es-ES"/>
        </w:rPr>
        <w:t xml:space="preserve">Para obtener más información sobre la validación y lo que se envía durante una comprobación de validación, consulte </w:t>
      </w:r>
      <w:hyperlink r:id="rId46">
        <w:r w:rsidRPr="00C44F5C">
          <w:rPr>
            <w:color w:val="00467F"/>
            <w:u w:val="single"/>
            <w:lang w:val="es-ES"/>
          </w:rPr>
          <w:t>http://go.microsoft.com/fwlink/?linkid=96551</w:t>
        </w:r>
      </w:hyperlink>
      <w:r w:rsidRPr="00C44F5C">
        <w:rPr>
          <w:lang w:val="es-ES"/>
        </w:rPr>
        <w:t>.</w:t>
      </w:r>
    </w:p>
    <w:p w:rsidR="000C3222" w:rsidRPr="00265BAB" w:rsidRDefault="000C3222" w:rsidP="000C3222">
      <w:pPr>
        <w:pStyle w:val="PURBody-Indented"/>
      </w:pPr>
      <w:r w:rsidRPr="00C44F5C">
        <w:rPr>
          <w:lang w:val="es-ES"/>
        </w:rPr>
        <w:t xml:space="preserve">Si el software no tiene una licencia adecuada, el funcionamiento de éste puede verse afectado. </w:t>
      </w:r>
      <w:r>
        <w:t>Por ejemplo, puede:</w:t>
      </w:r>
    </w:p>
    <w:p w:rsidR="000C3222" w:rsidRPr="00265BAB" w:rsidRDefault="000C3222" w:rsidP="000C3222">
      <w:pPr>
        <w:pStyle w:val="PURBullet-Indented"/>
        <w:numPr>
          <w:ilvl w:val="0"/>
          <w:numId w:val="20"/>
        </w:numPr>
      </w:pPr>
      <w:r>
        <w:t>necesitar reactivar el software o</w:t>
      </w:r>
    </w:p>
    <w:p w:rsidR="000C3222" w:rsidRPr="00C44F5C" w:rsidRDefault="000C3222" w:rsidP="000C3222">
      <w:pPr>
        <w:pStyle w:val="PURBullet-Indented"/>
        <w:numPr>
          <w:ilvl w:val="0"/>
          <w:numId w:val="20"/>
        </w:numPr>
        <w:rPr>
          <w:lang w:val="es-ES"/>
        </w:rPr>
      </w:pPr>
      <w:r w:rsidRPr="00C44F5C">
        <w:rPr>
          <w:lang w:val="es-ES"/>
        </w:rPr>
        <w:t>recibir recordatorios para obtener una copia con licencia adecuada del software;</w:t>
      </w:r>
    </w:p>
    <w:p w:rsidR="000C3222" w:rsidRPr="00C44F5C" w:rsidRDefault="000C3222" w:rsidP="000C3222">
      <w:pPr>
        <w:pStyle w:val="PURBody-Indented"/>
        <w:rPr>
          <w:lang w:val="es-ES"/>
        </w:rPr>
      </w:pPr>
      <w:proofErr w:type="gramStart"/>
      <w:r w:rsidRPr="00C44F5C">
        <w:rPr>
          <w:lang w:val="es-ES"/>
        </w:rPr>
        <w:t>o</w:t>
      </w:r>
      <w:proofErr w:type="gramEnd"/>
      <w:r w:rsidRPr="00C44F5C">
        <w:rPr>
          <w:lang w:val="es-ES"/>
        </w:rPr>
        <w:t xml:space="preserve"> es posible que no pueda obtener determinadas actualizaciones o mejoras de Microsoft.</w:t>
      </w:r>
    </w:p>
    <w:p w:rsidR="000C3222" w:rsidRPr="00C44F5C" w:rsidRDefault="000C3222" w:rsidP="000C3222">
      <w:pPr>
        <w:pStyle w:val="PURBody-Indented"/>
        <w:rPr>
          <w:lang w:val="es-ES"/>
        </w:rPr>
      </w:pPr>
      <w:r w:rsidRPr="00C44F5C">
        <w:rPr>
          <w:lang w:val="es-ES"/>
        </w:rPr>
        <w:t xml:space="preserve">Sólo puede obtener actualizaciones de software de Microsoft o de fuentes autorizadas. Para obtener más información sobre cómo obtener actualizaciones de fuentes autorizadas, consulte </w:t>
      </w:r>
      <w:hyperlink r:id="rId47">
        <w:r w:rsidRPr="00C44F5C">
          <w:rPr>
            <w:color w:val="00467F"/>
            <w:u w:val="single"/>
            <w:lang w:val="es-ES"/>
          </w:rPr>
          <w:t>http://go.microsoft.com/fwlink/?linkid=96552</w:t>
        </w:r>
      </w:hyperlink>
      <w:r w:rsidRPr="00C44F5C">
        <w:rPr>
          <w:lang w:val="es-ES"/>
        </w:rPr>
        <w:t>.</w:t>
      </w:r>
    </w:p>
    <w:p w:rsidR="000C3222" w:rsidRPr="00C44F5C" w:rsidRDefault="000C3222" w:rsidP="000C3222">
      <w:pPr>
        <w:pStyle w:val="PURBlueStrong-Indented"/>
        <w:rPr>
          <w:lang w:val="es-ES"/>
        </w:rPr>
      </w:pPr>
      <w:r w:rsidRPr="00C44F5C">
        <w:rPr>
          <w:lang w:val="es-ES"/>
        </w:rPr>
        <w:t>Tecnología de Almacenamiento de Datos</w:t>
      </w:r>
    </w:p>
    <w:p w:rsidR="000C3222" w:rsidRPr="00C44F5C" w:rsidRDefault="000C3222" w:rsidP="000C3222">
      <w:pPr>
        <w:pStyle w:val="PURBody-Indented"/>
        <w:rPr>
          <w:lang w:val="es-ES"/>
        </w:rPr>
      </w:pPr>
      <w:r w:rsidRPr="00C44F5C">
        <w:rPr>
          <w:lang w:val="es-ES"/>
        </w:rPr>
        <w:t>El software de servidor puede incluir la tecnología de almacenamiento de datos denominada Windows Internal Database o Microsoft SQL Server Desktop Engine para Windows.</w:t>
      </w:r>
      <w:r w:rsidR="00C13856" w:rsidRPr="00C44F5C">
        <w:rPr>
          <w:lang w:val="es-ES"/>
        </w:rPr>
        <w:t xml:space="preserve"> </w:t>
      </w:r>
      <w:r w:rsidRPr="00C44F5C">
        <w:rPr>
          <w:lang w:val="es-ES"/>
        </w:rPr>
        <w:t>Los componentes del software de servidor utilizan estas tecnologías para almacenar datos.</w:t>
      </w:r>
      <w:r w:rsidR="00C13856" w:rsidRPr="00C44F5C">
        <w:rPr>
          <w:lang w:val="es-ES"/>
        </w:rPr>
        <w:t xml:space="preserve"> </w:t>
      </w:r>
      <w:r w:rsidRPr="00C44F5C">
        <w:rPr>
          <w:lang w:val="es-ES"/>
        </w:rPr>
        <w:t>De lo contrario, no podrá utilizar ni acceder a estas tecnologías en virtud de estos Derechos de Uso de los Productos.</w:t>
      </w:r>
    </w:p>
    <w:p w:rsidR="0057349C" w:rsidRPr="00C44F5C" w:rsidRDefault="00E7183E" w:rsidP="007E18CF">
      <w:pPr>
        <w:keepNext/>
        <w:keepLines/>
        <w:spacing w:before="240" w:after="240"/>
        <w:jc w:val="right"/>
        <w:rPr>
          <w:lang w:val="es-ES"/>
        </w:rPr>
      </w:pPr>
      <w:hyperlink w:anchor="TOC" w:history="1">
        <w:r w:rsidR="00C0505F" w:rsidRPr="00C44F5C">
          <w:rPr>
            <w:rFonts w:ascii="Arial Narrow" w:hAnsi="Arial Narrow"/>
            <w:color w:val="00467F"/>
            <w:sz w:val="16"/>
            <w:u w:val="single"/>
            <w:lang w:val="es-ES"/>
          </w:rPr>
          <w:t>Tabla de contenidos</w:t>
        </w:r>
      </w:hyperlink>
      <w:r w:rsidR="00C0505F" w:rsidRPr="00C44F5C">
        <w:rPr>
          <w:sz w:val="18"/>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bookmarkStart w:id="152" w:name="_Toc299519114"/>
      <w:bookmarkStart w:id="153" w:name="_Toc299524978"/>
      <w:bookmarkStart w:id="154" w:name="_Toc299531546"/>
      <w:bookmarkStart w:id="155" w:name="_Toc299531870"/>
    </w:p>
    <w:bookmarkEnd w:id="32"/>
    <w:p w:rsidR="000C3222" w:rsidRPr="00C44F5C" w:rsidRDefault="000C3222" w:rsidP="000C3222">
      <w:pPr>
        <w:keepNext/>
        <w:keepLines/>
        <w:spacing w:before="240" w:after="240"/>
        <w:jc w:val="right"/>
        <w:rPr>
          <w:lang w:val="es-ES"/>
        </w:rPr>
      </w:pPr>
    </w:p>
    <w:p w:rsidR="000C3222" w:rsidRPr="00C44F5C" w:rsidRDefault="000C3222" w:rsidP="000C3222">
      <w:pPr>
        <w:keepNext/>
        <w:keepLines/>
        <w:spacing w:before="240" w:after="240"/>
        <w:jc w:val="right"/>
        <w:rPr>
          <w:lang w:val="es-ES"/>
        </w:rPr>
      </w:pPr>
    </w:p>
    <w:p w:rsidR="000C3222" w:rsidRPr="00C44F5C" w:rsidRDefault="000C3222" w:rsidP="000C3222">
      <w:pPr>
        <w:keepNext/>
        <w:keepLines/>
        <w:spacing w:before="240" w:after="240"/>
        <w:jc w:val="right"/>
        <w:rPr>
          <w:lang w:val="es-ES"/>
        </w:rPr>
      </w:pPr>
    </w:p>
    <w:p w:rsidR="000C3222" w:rsidRPr="00C44F5C" w:rsidRDefault="000C3222" w:rsidP="000C3222">
      <w:pPr>
        <w:keepNext/>
        <w:keepLines/>
        <w:spacing w:before="240" w:after="240"/>
        <w:jc w:val="right"/>
        <w:rPr>
          <w:lang w:val="es-ES"/>
        </w:rPr>
        <w:sectPr w:rsidR="000C3222" w:rsidRPr="00C44F5C" w:rsidSect="00F55249">
          <w:type w:val="continuous"/>
          <w:pgSz w:w="12240" w:h="15840" w:code="1"/>
          <w:pgMar w:top="1166" w:right="720" w:bottom="720" w:left="720" w:header="432" w:footer="288" w:gutter="0"/>
          <w:cols w:space="360"/>
          <w:docGrid w:linePitch="360"/>
        </w:sectPr>
      </w:pPr>
    </w:p>
    <w:p w:rsidR="000C3222" w:rsidRPr="00C44F5C" w:rsidRDefault="003C1827" w:rsidP="00355CD5">
      <w:pPr>
        <w:pStyle w:val="PURSectionHeading"/>
        <w:rPr>
          <w:lang w:val="es-ES"/>
        </w:rPr>
        <w:sectPr w:rsidR="000C3222" w:rsidRPr="00C44F5C" w:rsidSect="00F55249">
          <w:footerReference w:type="default" r:id="rId48"/>
          <w:pgSz w:w="12240" w:h="15840" w:code="1"/>
          <w:pgMar w:top="1166" w:right="720" w:bottom="720" w:left="720" w:header="432" w:footer="288" w:gutter="0"/>
          <w:cols w:space="360"/>
          <w:docGrid w:linePitch="360"/>
        </w:sectPr>
      </w:pPr>
      <w:bookmarkStart w:id="156" w:name="_Toc340736833"/>
      <w:bookmarkStart w:id="157" w:name="Per_Core"/>
      <w:r w:rsidRPr="00C44F5C">
        <w:rPr>
          <w:lang w:val="es-ES"/>
        </w:rPr>
        <w:lastRenderedPageBreak/>
        <w:t>Modelo de Licencia Por Núcleo</w:t>
      </w:r>
      <w:bookmarkEnd w:id="156"/>
    </w:p>
    <w:p w:rsidR="006A5741" w:rsidRPr="00C44F5C" w:rsidRDefault="00FA33CB" w:rsidP="00CC7D09">
      <w:pPr>
        <w:pStyle w:val="TOC2"/>
        <w:rPr>
          <w:color w:val="00467F"/>
          <w:szCs w:val="16"/>
          <w:lang w:val="es-ES"/>
        </w:rPr>
      </w:pPr>
      <w:r w:rsidRPr="00CC7D09">
        <w:rPr>
          <w:color w:val="00467F"/>
          <w:szCs w:val="16"/>
        </w:rPr>
        <w:lastRenderedPageBreak/>
        <w:fldChar w:fldCharType="begin"/>
      </w:r>
      <w:r w:rsidRPr="00C44F5C">
        <w:rPr>
          <w:color w:val="00467F"/>
          <w:szCs w:val="16"/>
          <w:lang w:val="es-ES"/>
        </w:rPr>
        <w:instrText xml:space="preserve"> REF _Toc340736834 \h </w:instrText>
      </w:r>
      <w:r w:rsidR="00CC7D09" w:rsidRPr="00C44F5C">
        <w:rPr>
          <w:color w:val="00467F"/>
          <w:szCs w:val="16"/>
          <w:lang w:val="es-ES"/>
        </w:rPr>
        <w:instrText xml:space="preserve"> \* MERGEFORMAT </w:instrText>
      </w:r>
      <w:r w:rsidRPr="00CC7D09">
        <w:rPr>
          <w:color w:val="00467F"/>
          <w:szCs w:val="16"/>
        </w:rPr>
      </w:r>
      <w:r w:rsidRPr="00CC7D09">
        <w:rPr>
          <w:color w:val="00467F"/>
          <w:szCs w:val="16"/>
        </w:rPr>
        <w:fldChar w:fldCharType="separate"/>
      </w:r>
      <w:r w:rsidR="008744F5" w:rsidRPr="00C44F5C">
        <w:rPr>
          <w:color w:val="00467F"/>
          <w:szCs w:val="16"/>
          <w:lang w:val="es-ES"/>
        </w:rPr>
        <w:t>SQL Server 2012 Enterprise</w:t>
      </w:r>
      <w:r w:rsidRPr="00CC7D09">
        <w:rPr>
          <w:color w:val="00467F"/>
          <w:szCs w:val="16"/>
        </w:rPr>
        <w:fldChar w:fldCharType="end"/>
      </w:r>
      <w:r w:rsidR="00702650" w:rsidRPr="00C44F5C">
        <w:rPr>
          <w:color w:val="00467F"/>
          <w:szCs w:val="16"/>
          <w:lang w:val="es-ES"/>
        </w:rPr>
        <w:tab/>
      </w:r>
      <w:r w:rsidRPr="00CC7D09">
        <w:rPr>
          <w:color w:val="00467F"/>
          <w:szCs w:val="16"/>
        </w:rPr>
        <w:fldChar w:fldCharType="begin"/>
      </w:r>
      <w:r w:rsidRPr="00C44F5C">
        <w:rPr>
          <w:color w:val="00467F"/>
          <w:szCs w:val="16"/>
          <w:lang w:val="es-ES"/>
        </w:rPr>
        <w:instrText xml:space="preserve"> PAGEREF _Toc340736834 \h </w:instrText>
      </w:r>
      <w:r w:rsidRPr="00CC7D09">
        <w:rPr>
          <w:color w:val="00467F"/>
          <w:szCs w:val="16"/>
        </w:rPr>
      </w:r>
      <w:r w:rsidRPr="00CC7D09">
        <w:rPr>
          <w:color w:val="00467F"/>
          <w:szCs w:val="16"/>
        </w:rPr>
        <w:fldChar w:fldCharType="separate"/>
      </w:r>
      <w:r w:rsidR="008744F5" w:rsidRPr="00C44F5C">
        <w:rPr>
          <w:noProof/>
          <w:color w:val="00467F"/>
          <w:szCs w:val="16"/>
          <w:lang w:val="es-ES"/>
        </w:rPr>
        <w:t>28</w:t>
      </w:r>
      <w:r w:rsidRPr="00CC7D09">
        <w:rPr>
          <w:color w:val="00467F"/>
          <w:szCs w:val="16"/>
        </w:rPr>
        <w:fldChar w:fldCharType="end"/>
      </w:r>
    </w:p>
    <w:p w:rsidR="00FA33CB" w:rsidRPr="00C44F5C" w:rsidRDefault="00FA33CB" w:rsidP="00CC7D09">
      <w:pPr>
        <w:tabs>
          <w:tab w:val="right" w:pos="5220"/>
        </w:tabs>
        <w:spacing w:before="60" w:after="0"/>
        <w:ind w:left="288" w:hanging="144"/>
        <w:outlineLvl w:val="0"/>
        <w:rPr>
          <w:color w:val="00467F"/>
          <w:sz w:val="16"/>
          <w:szCs w:val="16"/>
          <w:lang w:val="es-ES"/>
        </w:rPr>
      </w:pPr>
      <w:r w:rsidRPr="00CC7D09">
        <w:rPr>
          <w:color w:val="00467F"/>
          <w:sz w:val="16"/>
          <w:szCs w:val="16"/>
        </w:rPr>
        <w:fldChar w:fldCharType="begin"/>
      </w:r>
      <w:r w:rsidRPr="00C44F5C">
        <w:rPr>
          <w:color w:val="00467F"/>
          <w:sz w:val="16"/>
          <w:szCs w:val="16"/>
          <w:lang w:val="es-ES"/>
        </w:rPr>
        <w:instrText xml:space="preserve"> REF _Toc340736835 \h </w:instrText>
      </w:r>
      <w:r w:rsidR="00CC7D09" w:rsidRPr="00C44F5C">
        <w:rPr>
          <w:color w:val="00467F"/>
          <w:sz w:val="16"/>
          <w:szCs w:val="16"/>
          <w:lang w:val="es-ES"/>
        </w:rPr>
        <w:instrText xml:space="preserve"> \* MERGEFORMAT </w:instrText>
      </w:r>
      <w:r w:rsidRPr="00CC7D09">
        <w:rPr>
          <w:color w:val="00467F"/>
          <w:sz w:val="16"/>
          <w:szCs w:val="16"/>
        </w:rPr>
      </w:r>
      <w:r w:rsidRPr="00CC7D09">
        <w:rPr>
          <w:color w:val="00467F"/>
          <w:sz w:val="16"/>
          <w:szCs w:val="16"/>
        </w:rPr>
        <w:fldChar w:fldCharType="separate"/>
      </w:r>
      <w:r w:rsidR="008744F5" w:rsidRPr="00C44F5C">
        <w:rPr>
          <w:color w:val="00467F"/>
          <w:sz w:val="16"/>
          <w:szCs w:val="16"/>
          <w:lang w:val="es-ES"/>
        </w:rPr>
        <w:t>SQL Server 2012 Standard</w:t>
      </w:r>
      <w:r w:rsidRPr="00CC7D09">
        <w:rPr>
          <w:color w:val="00467F"/>
          <w:sz w:val="16"/>
          <w:szCs w:val="16"/>
        </w:rPr>
        <w:fldChar w:fldCharType="end"/>
      </w:r>
      <w:r w:rsidR="00702650" w:rsidRPr="00C44F5C">
        <w:rPr>
          <w:color w:val="00467F"/>
          <w:sz w:val="16"/>
          <w:szCs w:val="16"/>
          <w:lang w:val="es-ES"/>
        </w:rPr>
        <w:tab/>
      </w:r>
      <w:r w:rsidRPr="00CC7D09">
        <w:rPr>
          <w:color w:val="00467F"/>
          <w:sz w:val="16"/>
          <w:szCs w:val="16"/>
        </w:rPr>
        <w:fldChar w:fldCharType="begin"/>
      </w:r>
      <w:r w:rsidRPr="00C44F5C">
        <w:rPr>
          <w:color w:val="00467F"/>
          <w:sz w:val="16"/>
          <w:szCs w:val="16"/>
          <w:lang w:val="es-ES"/>
        </w:rPr>
        <w:instrText xml:space="preserve"> PAGEREF _Toc340736835 \h </w:instrText>
      </w:r>
      <w:r w:rsidRPr="00CC7D09">
        <w:rPr>
          <w:color w:val="00467F"/>
          <w:sz w:val="16"/>
          <w:szCs w:val="16"/>
        </w:rPr>
      </w:r>
      <w:r w:rsidRPr="00CC7D09">
        <w:rPr>
          <w:color w:val="00467F"/>
          <w:sz w:val="16"/>
          <w:szCs w:val="16"/>
        </w:rPr>
        <w:fldChar w:fldCharType="separate"/>
      </w:r>
      <w:r w:rsidR="008744F5" w:rsidRPr="00C44F5C">
        <w:rPr>
          <w:noProof/>
          <w:color w:val="00467F"/>
          <w:sz w:val="16"/>
          <w:szCs w:val="16"/>
          <w:lang w:val="es-ES"/>
        </w:rPr>
        <w:t>28</w:t>
      </w:r>
      <w:r w:rsidRPr="00CC7D09">
        <w:rPr>
          <w:color w:val="00467F"/>
          <w:sz w:val="16"/>
          <w:szCs w:val="16"/>
        </w:rPr>
        <w:fldChar w:fldCharType="end"/>
      </w:r>
    </w:p>
    <w:p w:rsidR="00FA33CB" w:rsidRPr="00C44F5C" w:rsidRDefault="00FA33CB" w:rsidP="00CC7D09">
      <w:pPr>
        <w:tabs>
          <w:tab w:val="right" w:pos="5220"/>
        </w:tabs>
        <w:spacing w:before="60" w:after="0"/>
        <w:ind w:left="288" w:hanging="144"/>
        <w:outlineLvl w:val="0"/>
        <w:rPr>
          <w:color w:val="00467F"/>
          <w:sz w:val="16"/>
          <w:szCs w:val="16"/>
          <w:lang w:val="es-ES"/>
        </w:rPr>
      </w:pPr>
      <w:r w:rsidRPr="00CC7D09">
        <w:rPr>
          <w:color w:val="00467F"/>
          <w:sz w:val="16"/>
          <w:szCs w:val="16"/>
        </w:rPr>
        <w:fldChar w:fldCharType="begin"/>
      </w:r>
      <w:r w:rsidRPr="00C44F5C">
        <w:rPr>
          <w:color w:val="00467F"/>
          <w:sz w:val="16"/>
          <w:szCs w:val="16"/>
          <w:lang w:val="es-ES"/>
        </w:rPr>
        <w:instrText xml:space="preserve"> REF _Toc340736836 \h </w:instrText>
      </w:r>
      <w:r w:rsidR="00CC7D09" w:rsidRPr="00C44F5C">
        <w:rPr>
          <w:color w:val="00467F"/>
          <w:sz w:val="16"/>
          <w:szCs w:val="16"/>
          <w:lang w:val="es-ES"/>
        </w:rPr>
        <w:instrText xml:space="preserve"> \* MERGEFORMAT </w:instrText>
      </w:r>
      <w:r w:rsidRPr="00CC7D09">
        <w:rPr>
          <w:color w:val="00467F"/>
          <w:sz w:val="16"/>
          <w:szCs w:val="16"/>
        </w:rPr>
      </w:r>
      <w:r w:rsidRPr="00CC7D09">
        <w:rPr>
          <w:color w:val="00467F"/>
          <w:sz w:val="16"/>
          <w:szCs w:val="16"/>
        </w:rPr>
        <w:fldChar w:fldCharType="separate"/>
      </w:r>
      <w:r w:rsidR="008744F5" w:rsidRPr="00C44F5C">
        <w:rPr>
          <w:color w:val="00467F"/>
          <w:sz w:val="16"/>
          <w:szCs w:val="16"/>
          <w:lang w:val="es-ES"/>
        </w:rPr>
        <w:t>SQL Server 2012 Web</w:t>
      </w:r>
      <w:r w:rsidRPr="00CC7D09">
        <w:rPr>
          <w:color w:val="00467F"/>
          <w:sz w:val="16"/>
          <w:szCs w:val="16"/>
        </w:rPr>
        <w:fldChar w:fldCharType="end"/>
      </w:r>
      <w:r w:rsidR="00702650" w:rsidRPr="00C44F5C">
        <w:rPr>
          <w:color w:val="00467F"/>
          <w:sz w:val="16"/>
          <w:szCs w:val="16"/>
          <w:lang w:val="es-ES"/>
        </w:rPr>
        <w:tab/>
      </w:r>
      <w:r w:rsidRPr="00CC7D09">
        <w:rPr>
          <w:color w:val="00467F"/>
          <w:sz w:val="16"/>
          <w:szCs w:val="16"/>
        </w:rPr>
        <w:fldChar w:fldCharType="begin"/>
      </w:r>
      <w:r w:rsidRPr="00C44F5C">
        <w:rPr>
          <w:color w:val="00467F"/>
          <w:sz w:val="16"/>
          <w:szCs w:val="16"/>
          <w:lang w:val="es-ES"/>
        </w:rPr>
        <w:instrText xml:space="preserve"> PAGEREF _Toc340736836 \h </w:instrText>
      </w:r>
      <w:r w:rsidRPr="00CC7D09">
        <w:rPr>
          <w:color w:val="00467F"/>
          <w:sz w:val="16"/>
          <w:szCs w:val="16"/>
        </w:rPr>
      </w:r>
      <w:r w:rsidRPr="00CC7D09">
        <w:rPr>
          <w:color w:val="00467F"/>
          <w:sz w:val="16"/>
          <w:szCs w:val="16"/>
        </w:rPr>
        <w:fldChar w:fldCharType="separate"/>
      </w:r>
      <w:r w:rsidR="008744F5" w:rsidRPr="00C44F5C">
        <w:rPr>
          <w:noProof/>
          <w:color w:val="00467F"/>
          <w:sz w:val="16"/>
          <w:szCs w:val="16"/>
          <w:lang w:val="es-ES"/>
        </w:rPr>
        <w:t>29</w:t>
      </w:r>
      <w:r w:rsidRPr="00CC7D09">
        <w:rPr>
          <w:color w:val="00467F"/>
          <w:sz w:val="16"/>
          <w:szCs w:val="16"/>
        </w:rPr>
        <w:fldChar w:fldCharType="end"/>
      </w:r>
    </w:p>
    <w:p w:rsidR="000C3222" w:rsidRPr="00C44F5C" w:rsidRDefault="000C3222" w:rsidP="000C3222">
      <w:pPr>
        <w:rPr>
          <w:lang w:val="es-ES"/>
        </w:rPr>
      </w:pPr>
    </w:p>
    <w:p w:rsidR="000C3222" w:rsidRPr="00C44F5C" w:rsidRDefault="000C3222" w:rsidP="000C3222">
      <w:pPr>
        <w:pStyle w:val="PURHeading1"/>
        <w:rPr>
          <w:lang w:val="es-ES"/>
        </w:rPr>
      </w:pPr>
      <w:r w:rsidRPr="00C44F5C">
        <w:rPr>
          <w:lang w:val="es-ES"/>
        </w:rPr>
        <w:t xml:space="preserve">Términos Generales </w:t>
      </w:r>
    </w:p>
    <w:p w:rsidR="00041406" w:rsidRPr="00C44F5C" w:rsidRDefault="00041406" w:rsidP="00184E16">
      <w:pPr>
        <w:pStyle w:val="PURBody-Indented"/>
        <w:rPr>
          <w:lang w:val="es-ES"/>
        </w:rPr>
      </w:pPr>
      <w:r w:rsidRPr="00C44F5C">
        <w:rPr>
          <w:lang w:val="es-ES"/>
        </w:rPr>
        <w:t>Existe un tipo de licencia de software:</w:t>
      </w:r>
      <w:r w:rsidR="00C13856" w:rsidRPr="00C44F5C">
        <w:rPr>
          <w:lang w:val="es-ES"/>
        </w:rPr>
        <w:t xml:space="preserve"> </w:t>
      </w:r>
      <w:r w:rsidRPr="00C44F5C">
        <w:rPr>
          <w:lang w:val="es-ES"/>
        </w:rPr>
        <w:t>la licencia de núcleo.</w:t>
      </w:r>
      <w:r w:rsidR="00C13856" w:rsidRPr="00C44F5C">
        <w:rPr>
          <w:lang w:val="es-ES"/>
        </w:rPr>
        <w:t xml:space="preserve"> </w:t>
      </w:r>
      <w:r w:rsidRPr="00C44F5C">
        <w:rPr>
          <w:lang w:val="es-ES"/>
        </w:rPr>
        <w:t>El número de licencias de núcleo necesarias varía.</w:t>
      </w:r>
      <w:r w:rsidR="00C13856" w:rsidRPr="00C44F5C">
        <w:rPr>
          <w:lang w:val="es-ES"/>
        </w:rPr>
        <w:t xml:space="preserve"> </w:t>
      </w:r>
      <w:r w:rsidRPr="00C44F5C">
        <w:rPr>
          <w:lang w:val="es-ES"/>
        </w:rPr>
        <w:t>A continuación, se</w:t>
      </w:r>
      <w:r w:rsidR="00184E16" w:rsidRPr="00C44F5C">
        <w:rPr>
          <w:lang w:val="es-ES"/>
        </w:rPr>
        <w:t> </w:t>
      </w:r>
      <w:r w:rsidRPr="00C44F5C">
        <w:rPr>
          <w:lang w:val="es-ES"/>
        </w:rPr>
        <w:t>establecen los derechos que conlleva la adquisición correcta de cada licencia de servidor.</w:t>
      </w:r>
      <w:r w:rsidR="00C13856" w:rsidRPr="00C44F5C">
        <w:rPr>
          <w:lang w:val="es-ES"/>
        </w:rPr>
        <w:t xml:space="preserve"> </w:t>
      </w:r>
      <w:r w:rsidRPr="00C44F5C">
        <w:rPr>
          <w:lang w:val="es-ES"/>
        </w:rPr>
        <w:t xml:space="preserve">Consulte </w:t>
      </w:r>
      <w:hyperlink w:anchor="UniversalTerms" w:history="1">
        <w:r w:rsidRPr="00C44F5C">
          <w:rPr>
            <w:rStyle w:val="Hyperlink"/>
            <w:lang w:val="es-ES"/>
          </w:rPr>
          <w:t>Términos de Licencia Universales</w:t>
        </w:r>
      </w:hyperlink>
      <w:r w:rsidRPr="00C44F5C">
        <w:rPr>
          <w:lang w:val="es-ES"/>
        </w:rPr>
        <w:t xml:space="preserve">, para los significados de </w:t>
      </w:r>
      <w:r w:rsidR="00C13856" w:rsidRPr="00C44F5C">
        <w:rPr>
          <w:lang w:val="es-ES"/>
        </w:rPr>
        <w:t>“</w:t>
      </w:r>
      <w:r w:rsidRPr="00C44F5C">
        <w:rPr>
          <w:lang w:val="es-ES"/>
        </w:rPr>
        <w:t>factor de núcleo</w:t>
      </w:r>
      <w:r w:rsidR="00C13856" w:rsidRPr="00C44F5C">
        <w:rPr>
          <w:lang w:val="es-ES"/>
        </w:rPr>
        <w:t>”</w:t>
      </w:r>
      <w:r w:rsidRPr="00C44F5C">
        <w:rPr>
          <w:lang w:val="es-ES"/>
        </w:rPr>
        <w:t xml:space="preserve">, </w:t>
      </w:r>
      <w:r w:rsidR="00C13856" w:rsidRPr="00C44F5C">
        <w:rPr>
          <w:lang w:val="es-ES"/>
        </w:rPr>
        <w:t>“</w:t>
      </w:r>
      <w:r w:rsidRPr="00C44F5C">
        <w:rPr>
          <w:lang w:val="es-ES"/>
        </w:rPr>
        <w:t>subproceso de hardware</w:t>
      </w:r>
      <w:r w:rsidR="00C13856" w:rsidRPr="00C44F5C">
        <w:rPr>
          <w:lang w:val="es-ES"/>
        </w:rPr>
        <w:t>”</w:t>
      </w:r>
      <w:r w:rsidRPr="00C44F5C">
        <w:rPr>
          <w:lang w:val="es-ES"/>
        </w:rPr>
        <w:t xml:space="preserve">, </w:t>
      </w:r>
      <w:r w:rsidR="00C13856" w:rsidRPr="00C44F5C">
        <w:rPr>
          <w:lang w:val="es-ES"/>
        </w:rPr>
        <w:t>“</w:t>
      </w:r>
      <w:r w:rsidRPr="00C44F5C">
        <w:rPr>
          <w:lang w:val="es-ES"/>
        </w:rPr>
        <w:t>instancia</w:t>
      </w:r>
      <w:r w:rsidR="00C13856" w:rsidRPr="00C44F5C">
        <w:rPr>
          <w:lang w:val="es-ES"/>
        </w:rPr>
        <w:t>”</w:t>
      </w:r>
      <w:r w:rsidRPr="00C44F5C">
        <w:rPr>
          <w:lang w:val="es-ES"/>
        </w:rPr>
        <w:t xml:space="preserve">, </w:t>
      </w:r>
      <w:r w:rsidR="00C13856" w:rsidRPr="00C44F5C">
        <w:rPr>
          <w:lang w:val="es-ES"/>
        </w:rPr>
        <w:t>“</w:t>
      </w:r>
      <w:r w:rsidRPr="00C44F5C">
        <w:rPr>
          <w:lang w:val="es-ES"/>
        </w:rPr>
        <w:t>OSE</w:t>
      </w:r>
      <w:r w:rsidR="00C13856" w:rsidRPr="00C44F5C">
        <w:rPr>
          <w:lang w:val="es-ES"/>
        </w:rPr>
        <w:t>”</w:t>
      </w:r>
      <w:r w:rsidRPr="00C44F5C">
        <w:rPr>
          <w:lang w:val="es-ES"/>
        </w:rPr>
        <w:t xml:space="preserve">, </w:t>
      </w:r>
      <w:r w:rsidR="00C13856" w:rsidRPr="00C44F5C">
        <w:rPr>
          <w:lang w:val="es-ES"/>
        </w:rPr>
        <w:t>“</w:t>
      </w:r>
      <w:r w:rsidRPr="00C44F5C">
        <w:rPr>
          <w:lang w:val="es-ES"/>
        </w:rPr>
        <w:t>núcleo físico</w:t>
      </w:r>
      <w:r w:rsidR="00C13856" w:rsidRPr="00C44F5C">
        <w:rPr>
          <w:lang w:val="es-ES"/>
        </w:rPr>
        <w:t>”</w:t>
      </w:r>
      <w:r w:rsidRPr="00C44F5C">
        <w:rPr>
          <w:lang w:val="es-ES"/>
        </w:rPr>
        <w:t xml:space="preserve">, </w:t>
      </w:r>
      <w:r w:rsidR="00C13856" w:rsidRPr="00C44F5C">
        <w:rPr>
          <w:lang w:val="es-ES"/>
        </w:rPr>
        <w:t>“</w:t>
      </w:r>
      <w:r w:rsidRPr="00C44F5C">
        <w:rPr>
          <w:lang w:val="es-ES"/>
        </w:rPr>
        <w:t>OSE físico</w:t>
      </w:r>
      <w:r w:rsidR="00C13856" w:rsidRPr="00C44F5C">
        <w:rPr>
          <w:lang w:val="es-ES"/>
        </w:rPr>
        <w:t>”</w:t>
      </w:r>
      <w:r w:rsidRPr="00C44F5C">
        <w:rPr>
          <w:lang w:val="es-ES"/>
        </w:rPr>
        <w:t xml:space="preserve">, </w:t>
      </w:r>
      <w:r w:rsidR="00C13856" w:rsidRPr="00C44F5C">
        <w:rPr>
          <w:lang w:val="es-ES"/>
        </w:rPr>
        <w:t>“</w:t>
      </w:r>
      <w:r w:rsidRPr="00C44F5C">
        <w:rPr>
          <w:lang w:val="es-ES"/>
        </w:rPr>
        <w:t>procesador físico</w:t>
      </w:r>
      <w:r w:rsidR="00C13856" w:rsidRPr="00C44F5C">
        <w:rPr>
          <w:lang w:val="es-ES"/>
        </w:rPr>
        <w:t>”</w:t>
      </w:r>
      <w:r w:rsidRPr="00C44F5C">
        <w:rPr>
          <w:lang w:val="es-ES"/>
        </w:rPr>
        <w:t xml:space="preserve">, </w:t>
      </w:r>
      <w:r w:rsidR="00C13856" w:rsidRPr="00C44F5C">
        <w:rPr>
          <w:lang w:val="es-ES"/>
        </w:rPr>
        <w:t>“</w:t>
      </w:r>
      <w:r w:rsidRPr="00C44F5C">
        <w:rPr>
          <w:lang w:val="es-ES"/>
        </w:rPr>
        <w:t>ejecutar una instancia</w:t>
      </w:r>
      <w:r w:rsidR="00C13856" w:rsidRPr="00C44F5C">
        <w:rPr>
          <w:lang w:val="es-ES"/>
        </w:rPr>
        <w:t>”</w:t>
      </w:r>
      <w:r w:rsidRPr="00C44F5C">
        <w:rPr>
          <w:lang w:val="es-ES"/>
        </w:rPr>
        <w:t xml:space="preserve">, </w:t>
      </w:r>
      <w:r w:rsidR="00C13856" w:rsidRPr="00C44F5C">
        <w:rPr>
          <w:lang w:val="es-ES"/>
        </w:rPr>
        <w:t>“</w:t>
      </w:r>
      <w:r w:rsidRPr="00C44F5C">
        <w:rPr>
          <w:lang w:val="es-ES"/>
        </w:rPr>
        <w:t>núcleo virtual</w:t>
      </w:r>
      <w:r w:rsidR="00C13856" w:rsidRPr="00C44F5C">
        <w:rPr>
          <w:lang w:val="es-ES"/>
        </w:rPr>
        <w:t>”</w:t>
      </w:r>
      <w:r w:rsidRPr="00C44F5C">
        <w:rPr>
          <w:lang w:val="es-ES"/>
        </w:rPr>
        <w:t xml:space="preserve"> y </w:t>
      </w:r>
      <w:r w:rsidR="00C13856" w:rsidRPr="00C44F5C">
        <w:rPr>
          <w:lang w:val="es-ES"/>
        </w:rPr>
        <w:t>“</w:t>
      </w:r>
      <w:r w:rsidRPr="00C44F5C">
        <w:rPr>
          <w:lang w:val="es-ES"/>
        </w:rPr>
        <w:t>OSE virtual</w:t>
      </w:r>
      <w:r w:rsidR="00C13856" w:rsidRPr="00C44F5C">
        <w:rPr>
          <w:lang w:val="es-ES"/>
        </w:rPr>
        <w:t>”</w:t>
      </w:r>
      <w:r w:rsidRPr="00C44F5C">
        <w:rPr>
          <w:lang w:val="es-ES"/>
        </w:rPr>
        <w:t>.</w:t>
      </w:r>
    </w:p>
    <w:p w:rsidR="00282633" w:rsidRPr="00C44F5C" w:rsidRDefault="00282633" w:rsidP="00282633">
      <w:pPr>
        <w:pStyle w:val="PURHeading2"/>
        <w:rPr>
          <w:lang w:val="es-ES"/>
        </w:rPr>
      </w:pPr>
      <w:r w:rsidRPr="00C44F5C">
        <w:rPr>
          <w:lang w:val="es-ES"/>
        </w:rPr>
        <w:t>Cesión de licencia para un servidor</w:t>
      </w:r>
    </w:p>
    <w:p w:rsidR="00282633" w:rsidRPr="00C44F5C" w:rsidRDefault="00282633" w:rsidP="00282633">
      <w:pPr>
        <w:pStyle w:val="PURBody-Indented"/>
        <w:rPr>
          <w:lang w:val="es-ES"/>
        </w:rPr>
      </w:pPr>
      <w:r w:rsidRPr="00C44F5C">
        <w:rPr>
          <w:lang w:val="es-ES"/>
        </w:rPr>
        <w:t xml:space="preserve">Antes de ejecutar instancias del software de servidor en un servidor, debe determinar el número requerido de licencias y asignarlas </w:t>
      </w:r>
      <w:proofErr w:type="gramStart"/>
      <w:r w:rsidRPr="00C44F5C">
        <w:rPr>
          <w:lang w:val="es-ES"/>
        </w:rPr>
        <w:t>a</w:t>
      </w:r>
      <w:proofErr w:type="gramEnd"/>
      <w:r w:rsidRPr="00C44F5C">
        <w:rPr>
          <w:lang w:val="es-ES"/>
        </w:rPr>
        <w:t xml:space="preserve"> dicho servidor.</w:t>
      </w:r>
    </w:p>
    <w:p w:rsidR="00282633" w:rsidRPr="00C44F5C" w:rsidRDefault="00282633" w:rsidP="00282633">
      <w:pPr>
        <w:pStyle w:val="PURBlueStrong-Indented"/>
        <w:rPr>
          <w:lang w:val="es-ES"/>
        </w:rPr>
      </w:pPr>
      <w:r w:rsidRPr="00C44F5C">
        <w:rPr>
          <w:lang w:val="es-ES"/>
        </w:rPr>
        <w:t>Determinación del número de licencias necesarias</w:t>
      </w:r>
    </w:p>
    <w:p w:rsidR="00282633" w:rsidRPr="00C44F5C" w:rsidRDefault="00282633" w:rsidP="00282633">
      <w:pPr>
        <w:pStyle w:val="PURBody-Indented"/>
        <w:rPr>
          <w:lang w:val="es-ES"/>
        </w:rPr>
      </w:pPr>
      <w:r w:rsidRPr="00C44F5C">
        <w:rPr>
          <w:lang w:val="es-ES"/>
        </w:rPr>
        <w:t>Tiene dos opciones de licencia:</w:t>
      </w:r>
    </w:p>
    <w:p w:rsidR="00282633" w:rsidRPr="00C44F5C" w:rsidRDefault="00282633" w:rsidP="00282633">
      <w:pPr>
        <w:pStyle w:val="PURBody-Indented"/>
        <w:rPr>
          <w:lang w:val="es-ES"/>
        </w:rPr>
      </w:pPr>
      <w:r w:rsidRPr="00C44F5C">
        <w:rPr>
          <w:b/>
          <w:lang w:val="es-ES"/>
        </w:rPr>
        <w:t>Núcleos Físicos en un Servidor.</w:t>
      </w:r>
      <w:r w:rsidRPr="00C44F5C">
        <w:rPr>
          <w:lang w:val="es-ES"/>
        </w:rPr>
        <w:t xml:space="preserve"> Puede obtener una licencia basándose en todos los núcleos físicos en el servidor.</w:t>
      </w:r>
      <w:r w:rsidR="00C13856" w:rsidRPr="00C44F5C">
        <w:rPr>
          <w:lang w:val="es-ES"/>
        </w:rPr>
        <w:t xml:space="preserve"> </w:t>
      </w:r>
      <w:r w:rsidRPr="00C44F5C">
        <w:rPr>
          <w:lang w:val="es-ES"/>
        </w:rPr>
        <w:t xml:space="preserve">Si elige esta opción, el número de licencias requerido es igual al número de núcleos físicos en el servidor multiplicado por el factor de núcleo aplicable ubicado en </w:t>
      </w:r>
      <w:hyperlink r:id="rId49" w:history="1">
        <w:r w:rsidRPr="00C44F5C">
          <w:rPr>
            <w:rStyle w:val="Hyperlink"/>
            <w:rFonts w:cs="Arial"/>
            <w:szCs w:val="18"/>
            <w:lang w:val="es-ES"/>
          </w:rPr>
          <w:t>http://go.microsoft.com/fwlink/?LinkID=229882</w:t>
        </w:r>
      </w:hyperlink>
      <w:r w:rsidRPr="00C44F5C">
        <w:rPr>
          <w:lang w:val="es-ES"/>
        </w:rPr>
        <w:t>.</w:t>
      </w:r>
    </w:p>
    <w:p w:rsidR="00282633" w:rsidRPr="00C44F5C" w:rsidRDefault="00282633" w:rsidP="0062404D">
      <w:pPr>
        <w:pStyle w:val="PURBody-Indented"/>
        <w:rPr>
          <w:lang w:val="es-ES"/>
        </w:rPr>
      </w:pPr>
      <w:r w:rsidRPr="00C44F5C">
        <w:rPr>
          <w:b/>
          <w:lang w:val="es-ES"/>
        </w:rPr>
        <w:t>OSE Virtual individual.</w:t>
      </w:r>
      <w:r w:rsidRPr="00C44F5C">
        <w:rPr>
          <w:lang w:val="es-ES"/>
        </w:rPr>
        <w:t xml:space="preserve"> Puede obtener una licencia basado en los OSEs virtuales dentro del servidor en el que ejecuta el software de servidor.</w:t>
      </w:r>
      <w:r w:rsidR="00C13856" w:rsidRPr="00C44F5C">
        <w:rPr>
          <w:lang w:val="es-ES"/>
        </w:rPr>
        <w:t xml:space="preserve"> </w:t>
      </w:r>
      <w:r w:rsidRPr="00C44F5C">
        <w:rPr>
          <w:lang w:val="es-ES"/>
        </w:rPr>
        <w:t>Si elige esta opción, por cada OSE virtual en el que ejecuta el software de servidor necesita un número de licencias igual al número de núcleos virtuales en el OSE virtual, sujeto a un requisito mínimo de cuatro licencias por OSE virtual. Además, si</w:t>
      </w:r>
      <w:r w:rsidR="0062404D" w:rsidRPr="00C44F5C">
        <w:rPr>
          <w:lang w:val="es-ES"/>
        </w:rPr>
        <w:t> </w:t>
      </w:r>
      <w:r w:rsidRPr="00C44F5C">
        <w:rPr>
          <w:lang w:val="es-ES"/>
        </w:rPr>
        <w:t>cualquiera de estos núcleos virtuales en algún momento se asigna a más de un subproceso de hardware, necesita una licencia para cada subproceso de hardware adicional asignado a ese núcleo virtual.</w:t>
      </w:r>
      <w:r w:rsidR="00C13856" w:rsidRPr="00C44F5C">
        <w:rPr>
          <w:lang w:val="es-ES"/>
        </w:rPr>
        <w:t xml:space="preserve"> </w:t>
      </w:r>
      <w:r w:rsidRPr="00C44F5C">
        <w:rPr>
          <w:lang w:val="es-ES"/>
        </w:rPr>
        <w:t>Esas licencias se contabilizan para el requisito mínimo de cuatro licencias por OSE virtual.</w:t>
      </w:r>
    </w:p>
    <w:p w:rsidR="00EA48AA" w:rsidRPr="00C44F5C" w:rsidRDefault="00EA48AA" w:rsidP="00EA48AA">
      <w:pPr>
        <w:pStyle w:val="PURHeading2"/>
        <w:rPr>
          <w:lang w:val="es-ES"/>
        </w:rPr>
      </w:pPr>
      <w:r w:rsidRPr="00C44F5C">
        <w:rPr>
          <w:lang w:val="es-ES"/>
        </w:rPr>
        <w:t>Asignación del número de licencias necesario para el servidor</w:t>
      </w:r>
    </w:p>
    <w:p w:rsidR="00EA48AA" w:rsidRPr="00C44F5C" w:rsidRDefault="00EA48AA" w:rsidP="00EA48AA">
      <w:pPr>
        <w:pStyle w:val="PURBody-Indented"/>
        <w:rPr>
          <w:lang w:val="es-ES"/>
        </w:rPr>
      </w:pPr>
      <w:r w:rsidRPr="00C44F5C">
        <w:rPr>
          <w:lang w:val="es-ES"/>
        </w:rPr>
        <w:t>Después de determinar el número de licencias necesarias para un servidor, se debe ceder dicho número de licencias a dicho servidor.</w:t>
      </w:r>
      <w:r w:rsidR="00C13856" w:rsidRPr="00C44F5C">
        <w:rPr>
          <w:lang w:val="es-ES"/>
        </w:rPr>
        <w:t xml:space="preserve"> </w:t>
      </w:r>
      <w:r w:rsidRPr="00C44F5C">
        <w:rPr>
          <w:lang w:val="es-ES"/>
        </w:rPr>
        <w:t>Tal servidor será el servidor con licencia para todas esas licencias. No podrá ceder la misma licencia a más de un servidor.</w:t>
      </w:r>
      <w:r w:rsidR="00C13856" w:rsidRPr="00C44F5C">
        <w:rPr>
          <w:lang w:val="es-ES"/>
        </w:rPr>
        <w:t xml:space="preserve"> </w:t>
      </w:r>
      <w:r w:rsidRPr="00C44F5C">
        <w:rPr>
          <w:lang w:val="es-ES"/>
        </w:rPr>
        <w:t>Una partición o división de hardware se considera un servidor independiente.</w:t>
      </w:r>
    </w:p>
    <w:p w:rsidR="00EA48AA" w:rsidRPr="00C44F5C" w:rsidRDefault="00EA48AA" w:rsidP="00D11440">
      <w:pPr>
        <w:pStyle w:val="PURBody-Indented"/>
        <w:rPr>
          <w:lang w:val="es-ES"/>
        </w:rPr>
      </w:pPr>
      <w:r w:rsidRPr="00C44F5C">
        <w:rPr>
          <w:lang w:val="es-ES"/>
        </w:rPr>
        <w:t xml:space="preserve">Puede reasignar una licencia de software, pero siempre que hayan transcurrido al menos 30 días desde la última asignación. </w:t>
      </w:r>
      <w:r w:rsidRPr="00C44F5C">
        <w:rPr>
          <w:rFonts w:cs="Arial"/>
          <w:szCs w:val="18"/>
          <w:lang w:val="es-ES"/>
        </w:rPr>
        <w:t>Puede reasignar una licencia antes de este plazo si retira el servidor licenciado por causa de un fallo de hardware permanente.</w:t>
      </w:r>
      <w:r w:rsidR="00C13856" w:rsidRPr="00C44F5C">
        <w:rPr>
          <w:rFonts w:cs="Arial"/>
          <w:szCs w:val="18"/>
          <w:lang w:val="es-ES"/>
        </w:rPr>
        <w:t xml:space="preserve"> </w:t>
      </w:r>
      <w:r w:rsidRPr="00C44F5C">
        <w:rPr>
          <w:rFonts w:cs="Arial"/>
          <w:szCs w:val="18"/>
          <w:lang w:val="es-ES"/>
        </w:rPr>
        <w:t>Si</w:t>
      </w:r>
      <w:r w:rsidR="00D11440" w:rsidRPr="00C44F5C">
        <w:rPr>
          <w:rFonts w:cs="Arial"/>
          <w:szCs w:val="18"/>
          <w:lang w:val="es-ES"/>
        </w:rPr>
        <w:t> </w:t>
      </w:r>
      <w:r w:rsidRPr="00C44F5C">
        <w:rPr>
          <w:rFonts w:cs="Arial"/>
          <w:szCs w:val="18"/>
          <w:lang w:val="es-ES"/>
        </w:rPr>
        <w:t>reasigna una licencia, el servidor al que la reasigne se convierte en el nuevo servidor licenciado para dicha licencia.</w:t>
      </w:r>
    </w:p>
    <w:p w:rsidR="00282633" w:rsidRPr="00C44F5C" w:rsidRDefault="00282633" w:rsidP="00282633">
      <w:pPr>
        <w:pStyle w:val="PURHeading2"/>
        <w:rPr>
          <w:lang w:val="es-ES"/>
        </w:rPr>
      </w:pPr>
      <w:r w:rsidRPr="00C44F5C">
        <w:rPr>
          <w:lang w:val="es-ES"/>
        </w:rPr>
        <w:t>Ejecución de instancias del software de servidor</w:t>
      </w:r>
    </w:p>
    <w:p w:rsidR="00282633" w:rsidRPr="00C44F5C" w:rsidRDefault="00282633" w:rsidP="00282633">
      <w:pPr>
        <w:pStyle w:val="PURBlueStrong-Indented"/>
        <w:rPr>
          <w:lang w:val="es-ES"/>
        </w:rPr>
      </w:pPr>
      <w:r w:rsidRPr="00C44F5C">
        <w:rPr>
          <w:lang w:val="es-ES"/>
        </w:rPr>
        <w:t>lo siguiente se aplica a las ediciones enterprise de software de servidor</w:t>
      </w:r>
    </w:p>
    <w:p w:rsidR="00282633" w:rsidRPr="00C44F5C" w:rsidRDefault="00282633" w:rsidP="00282633">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t>El derecho a ejecutar instancias del software de servidor depende de la opción elegida para determinar el número de licencias de software necesarias:</w:t>
      </w:r>
    </w:p>
    <w:p w:rsidR="00282633" w:rsidRPr="00C44F5C" w:rsidRDefault="00282633" w:rsidP="00282633">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t>Núcleos Físicos en un Servidor.</w:t>
      </w:r>
      <w:r w:rsidR="00C13856" w:rsidRPr="00C44F5C">
        <w:rPr>
          <w:rFonts w:eastAsia="Arial" w:cs="Arial"/>
          <w:b w:val="0"/>
          <w:bCs w:val="0"/>
          <w:i w:val="0"/>
          <w:iCs w:val="0"/>
          <w:color w:val="auto"/>
          <w:sz w:val="18"/>
          <w:lang w:val="es-ES"/>
        </w:rPr>
        <w:t xml:space="preserve"> </w:t>
      </w:r>
      <w:r w:rsidRPr="00C44F5C">
        <w:rPr>
          <w:rFonts w:eastAsia="Arial" w:cs="Arial"/>
          <w:b w:val="0"/>
          <w:bCs w:val="0"/>
          <w:i w:val="0"/>
          <w:iCs w:val="0"/>
          <w:color w:val="auto"/>
          <w:sz w:val="18"/>
          <w:lang w:val="es-ES"/>
        </w:rPr>
        <w:t xml:space="preserve">Para cada servidor al que ha asignado el número necesario de licencias como se dispone en la sección </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Núcleos Físicos en un Servidor</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 xml:space="preserve"> anterior, puede ejecutar en el servidor licenciado cualquier número de instancias del software de servidor en un OSE físico y en cualquier número de OSEs virtuales</w:t>
      </w:r>
    </w:p>
    <w:p w:rsidR="00282633" w:rsidRPr="00C44F5C" w:rsidRDefault="00282633" w:rsidP="00483CFB">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t>OSE Virtual individual. Para cada OSE virtual al que ha asignado el número necesario de licencias como se dispone en la sección</w:t>
      </w:r>
      <w:r w:rsidR="00483CFB" w:rsidRPr="00C44F5C">
        <w:rPr>
          <w:rFonts w:eastAsia="Arial" w:cs="Arial"/>
          <w:b w:val="0"/>
          <w:bCs w:val="0"/>
          <w:i w:val="0"/>
          <w:iCs w:val="0"/>
          <w:color w:val="auto"/>
          <w:sz w:val="18"/>
          <w:lang w:val="es-ES"/>
        </w:rPr>
        <w:t> </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OSE Virtual individual</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 xml:space="preserve"> anterior, tiene el derecho a ejecutar cualquier número de instancias en el software de servidor en</w:t>
      </w:r>
      <w:r w:rsidR="00483CFB" w:rsidRPr="00C44F5C">
        <w:rPr>
          <w:rFonts w:eastAsia="Arial" w:cs="Arial"/>
          <w:b w:val="0"/>
          <w:bCs w:val="0"/>
          <w:i w:val="0"/>
          <w:iCs w:val="0"/>
          <w:color w:val="auto"/>
          <w:sz w:val="18"/>
          <w:lang w:val="es-ES"/>
        </w:rPr>
        <w:t> </w:t>
      </w:r>
      <w:r w:rsidRPr="00C44F5C">
        <w:rPr>
          <w:rFonts w:eastAsia="Arial" w:cs="Arial"/>
          <w:b w:val="0"/>
          <w:bCs w:val="0"/>
          <w:i w:val="0"/>
          <w:iCs w:val="0"/>
          <w:color w:val="auto"/>
          <w:sz w:val="18"/>
          <w:lang w:val="es-ES"/>
        </w:rPr>
        <w:t>ese OSE virtual.</w:t>
      </w:r>
    </w:p>
    <w:p w:rsidR="00282633" w:rsidRPr="00C44F5C" w:rsidRDefault="00282633" w:rsidP="00282633">
      <w:pPr>
        <w:pStyle w:val="PURBlueStrong-Indented"/>
        <w:rPr>
          <w:lang w:val="es-ES"/>
        </w:rPr>
      </w:pPr>
      <w:r w:rsidRPr="00C44F5C">
        <w:rPr>
          <w:lang w:val="es-ES"/>
        </w:rPr>
        <w:t>lo siguiente se aplica a las ediciones standard y web de software de servidor</w:t>
      </w:r>
    </w:p>
    <w:p w:rsidR="00282633" w:rsidRPr="00C44F5C" w:rsidRDefault="00282633" w:rsidP="00282633">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t>El derecho a ejecutar instancias del software de servidor depende de la opción elegida para determinar el número de licencias de software necesarias:</w:t>
      </w:r>
    </w:p>
    <w:p w:rsidR="00282633" w:rsidRPr="00C44F5C" w:rsidRDefault="00282633" w:rsidP="00282633">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t>Núcleos Físicos en un Servidor.</w:t>
      </w:r>
      <w:r w:rsidR="00C13856" w:rsidRPr="00C44F5C">
        <w:rPr>
          <w:rFonts w:eastAsia="Arial" w:cs="Arial"/>
          <w:b w:val="0"/>
          <w:bCs w:val="0"/>
          <w:i w:val="0"/>
          <w:iCs w:val="0"/>
          <w:color w:val="auto"/>
          <w:sz w:val="18"/>
          <w:lang w:val="es-ES"/>
        </w:rPr>
        <w:t xml:space="preserve"> </w:t>
      </w:r>
      <w:r w:rsidRPr="00C44F5C">
        <w:rPr>
          <w:rFonts w:eastAsia="Arial" w:cs="Arial"/>
          <w:b w:val="0"/>
          <w:bCs w:val="0"/>
          <w:i w:val="0"/>
          <w:iCs w:val="0"/>
          <w:color w:val="auto"/>
          <w:sz w:val="18"/>
          <w:lang w:val="es-ES"/>
        </w:rPr>
        <w:t xml:space="preserve">Para cada servidor al que ha asignado el número necesario de licencias como se dispone en la sección </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Núcleos Físicos en un Servidor</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 xml:space="preserve"> anterior, puede ejecutar en el servidor licenciado cualquier número de instancias del software de servidor en el OSE físico.</w:t>
      </w:r>
    </w:p>
    <w:p w:rsidR="00594569" w:rsidRPr="00C44F5C" w:rsidRDefault="00594569" w:rsidP="00282633">
      <w:pPr>
        <w:pStyle w:val="Heading4"/>
        <w:keepNext w:val="0"/>
        <w:keepLines w:val="0"/>
        <w:widowControl w:val="0"/>
        <w:spacing w:before="120" w:after="120"/>
        <w:ind w:left="270"/>
        <w:rPr>
          <w:rFonts w:eastAsia="Arial" w:cs="Arial"/>
          <w:b w:val="0"/>
          <w:bCs w:val="0"/>
          <w:i w:val="0"/>
          <w:iCs w:val="0"/>
          <w:color w:val="auto"/>
          <w:sz w:val="18"/>
          <w:lang w:val="es-ES"/>
        </w:rPr>
      </w:pPr>
    </w:p>
    <w:p w:rsidR="00282633" w:rsidRPr="00C44F5C" w:rsidRDefault="00282633" w:rsidP="00F918ED">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lastRenderedPageBreak/>
        <w:t>OSEs Virtuales individuales. Para cada OSE virtual al que ha asignado el número necesario de licencias como se dispone en la</w:t>
      </w:r>
      <w:r w:rsidR="00CB479E" w:rsidRPr="00C44F5C">
        <w:rPr>
          <w:rFonts w:eastAsia="Arial" w:cs="Arial"/>
          <w:b w:val="0"/>
          <w:bCs w:val="0"/>
          <w:i w:val="0"/>
          <w:iCs w:val="0"/>
          <w:color w:val="auto"/>
          <w:sz w:val="18"/>
          <w:lang w:val="es-ES"/>
        </w:rPr>
        <w:t> </w:t>
      </w:r>
      <w:r w:rsidRPr="00C44F5C">
        <w:rPr>
          <w:rFonts w:eastAsia="Arial" w:cs="Arial"/>
          <w:b w:val="0"/>
          <w:bCs w:val="0"/>
          <w:i w:val="0"/>
          <w:iCs w:val="0"/>
          <w:color w:val="auto"/>
          <w:sz w:val="18"/>
          <w:lang w:val="es-ES"/>
        </w:rPr>
        <w:t xml:space="preserve">sección </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OSE Virtual individual</w:t>
      </w:r>
      <w:r w:rsidR="00C13856" w:rsidRPr="00C44F5C">
        <w:rPr>
          <w:rFonts w:eastAsia="Arial" w:cs="Arial"/>
          <w:b w:val="0"/>
          <w:bCs w:val="0"/>
          <w:i w:val="0"/>
          <w:iCs w:val="0"/>
          <w:color w:val="auto"/>
          <w:sz w:val="18"/>
          <w:lang w:val="es-ES"/>
        </w:rPr>
        <w:t>”</w:t>
      </w:r>
      <w:r w:rsidRPr="00C44F5C">
        <w:rPr>
          <w:rFonts w:eastAsia="Arial" w:cs="Arial"/>
          <w:b w:val="0"/>
          <w:bCs w:val="0"/>
          <w:i w:val="0"/>
          <w:iCs w:val="0"/>
          <w:color w:val="auto"/>
          <w:sz w:val="18"/>
          <w:lang w:val="es-ES"/>
        </w:rPr>
        <w:t xml:space="preserve"> anterior, tiene el derecho a ejecutar cualquier número de instancias en el software en ese OSE</w:t>
      </w:r>
      <w:r w:rsidR="00F918ED" w:rsidRPr="00C44F5C">
        <w:rPr>
          <w:rFonts w:eastAsia="Arial" w:cs="Arial"/>
          <w:b w:val="0"/>
          <w:bCs w:val="0"/>
          <w:i w:val="0"/>
          <w:iCs w:val="0"/>
          <w:color w:val="auto"/>
          <w:sz w:val="18"/>
          <w:lang w:val="es-ES"/>
        </w:rPr>
        <w:t> </w:t>
      </w:r>
      <w:r w:rsidRPr="00C44F5C">
        <w:rPr>
          <w:rFonts w:eastAsia="Arial" w:cs="Arial"/>
          <w:b w:val="0"/>
          <w:bCs w:val="0"/>
          <w:i w:val="0"/>
          <w:iCs w:val="0"/>
          <w:color w:val="auto"/>
          <w:sz w:val="18"/>
          <w:lang w:val="es-ES"/>
        </w:rPr>
        <w:t>virtual.</w:t>
      </w:r>
    </w:p>
    <w:p w:rsidR="00282633" w:rsidRPr="00C44F5C" w:rsidRDefault="00282633" w:rsidP="00282633">
      <w:pPr>
        <w:pStyle w:val="PURHeading2"/>
        <w:rPr>
          <w:lang w:val="es-ES"/>
        </w:rPr>
      </w:pPr>
      <w:r w:rsidRPr="00C44F5C">
        <w:rPr>
          <w:lang w:val="es-ES"/>
        </w:rPr>
        <w:t>Ejecución de Instancias de Software Adicional</w:t>
      </w:r>
    </w:p>
    <w:p w:rsidR="00282633" w:rsidRPr="00C44F5C" w:rsidRDefault="00282633" w:rsidP="003872EB">
      <w:pPr>
        <w:pStyle w:val="PURBody-Indented"/>
        <w:rPr>
          <w:lang w:val="es-ES"/>
        </w:rPr>
      </w:pPr>
      <w:r w:rsidRPr="00C44F5C">
        <w:rPr>
          <w:lang w:val="es-ES"/>
        </w:rPr>
        <w:t xml:space="preserve">Podrá ejecutar o utilizar la cantidad que desee de instancias del software adicional correspondiente que se indica en el </w:t>
      </w:r>
      <w:hyperlink w:anchor="Appendix1" w:history="1">
        <w:r w:rsidR="0077733A">
          <w:rPr>
            <w:rStyle w:val="Hyperlink"/>
            <w:lang w:val="es-ES"/>
          </w:rPr>
          <w:t>Anexo 1</w:t>
        </w:r>
      </w:hyperlink>
      <w:r w:rsidRPr="00C44F5C">
        <w:rPr>
          <w:lang w:val="es-ES"/>
        </w:rPr>
        <w:t xml:space="preserve"> en los OSEs físicos o virtuales de cualquier número de dispositivos.</w:t>
      </w:r>
      <w:r w:rsidR="00C13856" w:rsidRPr="00C44F5C">
        <w:rPr>
          <w:lang w:val="es-ES"/>
        </w:rPr>
        <w:t xml:space="preserve"> </w:t>
      </w:r>
      <w:r w:rsidRPr="00C44F5C">
        <w:rPr>
          <w:lang w:val="es-ES"/>
        </w:rPr>
        <w:t>Podrá utilizar estas instancias exclusivamente con el software de servidor.</w:t>
      </w:r>
      <w:r w:rsidR="00C13856" w:rsidRPr="00C44F5C">
        <w:rPr>
          <w:lang w:val="es-ES"/>
        </w:rPr>
        <w:t xml:space="preserve"> </w:t>
      </w:r>
      <w:r w:rsidRPr="00C44F5C">
        <w:rPr>
          <w:lang w:val="es-ES"/>
        </w:rPr>
        <w:t>El uso de cualquier instancia con el software de servidor podría ser indirecto, mediante el uso de software adicional, o</w:t>
      </w:r>
      <w:r w:rsidR="003872EB" w:rsidRPr="00C44F5C">
        <w:rPr>
          <w:lang w:val="es-ES"/>
        </w:rPr>
        <w:t> </w:t>
      </w:r>
      <w:r w:rsidRPr="00C44F5C">
        <w:rPr>
          <w:lang w:val="es-ES"/>
        </w:rPr>
        <w:t>directo.</w:t>
      </w:r>
    </w:p>
    <w:p w:rsidR="00EA48AA" w:rsidRPr="00C44F5C" w:rsidRDefault="00EA48AA" w:rsidP="00EA48AA">
      <w:pPr>
        <w:pStyle w:val="PURHeading2"/>
        <w:rPr>
          <w:lang w:val="es-ES"/>
        </w:rPr>
      </w:pPr>
      <w:r w:rsidRPr="00C44F5C">
        <w:rPr>
          <w:lang w:val="es-ES"/>
        </w:rPr>
        <w:t>Creación y almacenamiento de instancias en los servidores o en los soportes físicos de almacenamiento</w:t>
      </w:r>
    </w:p>
    <w:p w:rsidR="00EA48AA" w:rsidRPr="00C44F5C" w:rsidRDefault="00EA48AA" w:rsidP="00EA48AA">
      <w:pPr>
        <w:pStyle w:val="PURBody-Indented"/>
        <w:rPr>
          <w:lang w:val="es-ES"/>
        </w:rPr>
      </w:pPr>
      <w:r w:rsidRPr="00C44F5C">
        <w:rPr>
          <w:lang w:val="es-ES"/>
        </w:rPr>
        <w:t>A continuación se describen los derechos adicionales de los que dispone para cada licencia que adquiera.</w:t>
      </w:r>
    </w:p>
    <w:p w:rsidR="00EA48AA" w:rsidRPr="00C44F5C" w:rsidRDefault="00EA48AA" w:rsidP="000C1827">
      <w:pPr>
        <w:pStyle w:val="PURBullet-Indented"/>
        <w:rPr>
          <w:lang w:val="es-ES"/>
        </w:rPr>
      </w:pPr>
      <w:r w:rsidRPr="00C44F5C">
        <w:rPr>
          <w:lang w:val="es-ES"/>
        </w:rPr>
        <w:t>Puede crear la cantidad necesaria de instancias del software de servidor y de cliente.</w:t>
      </w:r>
    </w:p>
    <w:p w:rsidR="00EA48AA" w:rsidRPr="00C44F5C" w:rsidRDefault="00EA48AA" w:rsidP="000C1827">
      <w:pPr>
        <w:pStyle w:val="PURBullet-Indented"/>
        <w:rPr>
          <w:lang w:val="es-ES"/>
        </w:rPr>
      </w:pPr>
      <w:r w:rsidRPr="00C44F5C">
        <w:rPr>
          <w:lang w:val="es-ES"/>
        </w:rPr>
        <w:t>Puede guardar las instancias del software de servidor y del cliente en cualquiera de los servidores o soportes físicos de almacenamiento.</w:t>
      </w:r>
    </w:p>
    <w:p w:rsidR="00EA48AA" w:rsidRPr="00C44F5C" w:rsidRDefault="00EA48AA" w:rsidP="003872EB">
      <w:pPr>
        <w:pStyle w:val="PURBullet-Indented"/>
        <w:rPr>
          <w:lang w:val="es-ES"/>
        </w:rPr>
      </w:pPr>
      <w:r w:rsidRPr="00C44F5C">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3872EB" w:rsidRPr="00C44F5C">
        <w:rPr>
          <w:lang w:val="es-ES"/>
        </w:rPr>
        <w:t> </w:t>
      </w:r>
      <w:r w:rsidRPr="00C44F5C">
        <w:rPr>
          <w:lang w:val="es-ES"/>
        </w:rPr>
        <w:t>podrá distribuir instancias a terceros).</w:t>
      </w:r>
    </w:p>
    <w:p w:rsidR="00282633" w:rsidRPr="00C44F5C" w:rsidRDefault="00282633" w:rsidP="00282633">
      <w:pPr>
        <w:pStyle w:val="PURHeading2"/>
        <w:rPr>
          <w:lang w:val="es-ES"/>
        </w:rPr>
      </w:pPr>
      <w:r w:rsidRPr="00C44F5C">
        <w:rPr>
          <w:lang w:val="es-ES"/>
        </w:rPr>
        <w:t>Requisitos de Licencia y/o Derechos de Uso Adicionales</w:t>
      </w:r>
    </w:p>
    <w:p w:rsidR="00282633" w:rsidRPr="00C44F5C" w:rsidRDefault="00284E2C" w:rsidP="00282633">
      <w:pPr>
        <w:pStyle w:val="PURBlueStrong-Indented"/>
        <w:rPr>
          <w:lang w:val="es-ES"/>
        </w:rPr>
      </w:pPr>
      <w:r w:rsidRPr="00C44F5C">
        <w:rPr>
          <w:lang w:val="es-ES"/>
        </w:rPr>
        <w:t>Acceso sin necesidad de Licencias de Acceso de Suscriptor (SAL)</w:t>
      </w:r>
    </w:p>
    <w:p w:rsidR="00282633" w:rsidRPr="00C44F5C" w:rsidRDefault="00284E2C" w:rsidP="00282633">
      <w:pPr>
        <w:pStyle w:val="PURBody-Indented"/>
        <w:rPr>
          <w:lang w:val="es-ES"/>
        </w:rPr>
      </w:pPr>
      <w:r w:rsidRPr="00C44F5C">
        <w:rPr>
          <w:lang w:val="es-ES"/>
        </w:rPr>
        <w:t>No necesita tener licencias SAL para que otros dispositivos accedan a sus instancias de software de servidor.</w:t>
      </w:r>
    </w:p>
    <w:p w:rsidR="00D62BE8" w:rsidRPr="00C44F5C" w:rsidRDefault="00D62BE8" w:rsidP="00D62BE8">
      <w:pPr>
        <w:pStyle w:val="PURBlueStrong"/>
        <w:rPr>
          <w:lang w:val="es-ES"/>
        </w:rPr>
      </w:pPr>
      <w:r w:rsidRPr="00C44F5C">
        <w:rPr>
          <w:lang w:val="es-ES"/>
        </w:rPr>
        <w:t>Código distribuible</w:t>
      </w:r>
    </w:p>
    <w:p w:rsidR="00D62BE8" w:rsidRPr="00C44F5C" w:rsidRDefault="00D62BE8" w:rsidP="00D62BE8">
      <w:pPr>
        <w:pStyle w:val="PURBody-Indented"/>
        <w:rPr>
          <w:lang w:val="es-ES"/>
        </w:rPr>
      </w:pPr>
      <w:r w:rsidRPr="00C44F5C">
        <w:rPr>
          <w:lang w:val="es-ES"/>
        </w:rPr>
        <w:t>Puede utilizar el Código distribuible tal como se describe en los términos de licencia universales.</w:t>
      </w:r>
    </w:p>
    <w:p w:rsidR="00D62BE8" w:rsidRPr="00C44F5C" w:rsidRDefault="00D62BE8" w:rsidP="00D62BE8">
      <w:pPr>
        <w:pStyle w:val="PURHeading2"/>
        <w:rPr>
          <w:lang w:val="es-ES"/>
        </w:rPr>
      </w:pPr>
      <w:r w:rsidRPr="00C44F5C">
        <w:rPr>
          <w:lang w:val="es-ES"/>
        </w:rPr>
        <w:t>Movilidad de Licencias en Granjas de Servidores</w:t>
      </w:r>
    </w:p>
    <w:p w:rsidR="00D62BE8" w:rsidRPr="00C44F5C" w:rsidRDefault="00D62BE8" w:rsidP="00D62BE8">
      <w:pPr>
        <w:pStyle w:val="PURBody-Indented"/>
        <w:rPr>
          <w:lang w:val="es-ES"/>
        </w:rPr>
      </w:pPr>
      <w:r w:rsidRPr="00C44F5C">
        <w:rPr>
          <w:lang w:val="es-ES"/>
        </w:rPr>
        <w:t>Nota: Aplicable sólo a productos que tengan Movilidad de la Licencia en Granjas de Servidores en la sección Términos de Licencia Específicos de un Producto a continuación.</w:t>
      </w:r>
    </w:p>
    <w:p w:rsidR="00D62BE8" w:rsidRPr="00C44F5C" w:rsidRDefault="00D62BE8" w:rsidP="00D62BE8">
      <w:pPr>
        <w:pStyle w:val="PURBlueStrong"/>
        <w:rPr>
          <w:lang w:val="es-ES"/>
        </w:rPr>
      </w:pPr>
      <w:r w:rsidRPr="00C44F5C">
        <w:rPr>
          <w:lang w:val="es-ES"/>
        </w:rPr>
        <w:t>Asignación de licencias y uso del software dentro de una granja de servidores</w:t>
      </w:r>
    </w:p>
    <w:p w:rsidR="005D2BF6" w:rsidRPr="00C44F5C" w:rsidRDefault="005D2BF6" w:rsidP="005D2BF6">
      <w:pPr>
        <w:pStyle w:val="PURBody-Indented"/>
        <w:rPr>
          <w:lang w:val="es-ES"/>
        </w:rPr>
      </w:pPr>
      <w:r w:rsidRPr="00C44F5C">
        <w:rPr>
          <w:lang w:val="es-ES"/>
        </w:rPr>
        <w:t>Puede reasignar las licencias de núcleo de acuerdo con los Términos Generales de Licencia.</w:t>
      </w:r>
      <w:r w:rsidR="00C13856" w:rsidRPr="00C44F5C">
        <w:rPr>
          <w:lang w:val="es-ES"/>
        </w:rPr>
        <w:t xml:space="preserve"> </w:t>
      </w:r>
      <w:r w:rsidRPr="00C44F5C">
        <w:rPr>
          <w:lang w:val="es-ES"/>
        </w:rPr>
        <w:t>De forma alternativa, puede reasignar dichas licencias según se establece a continuación.</w:t>
      </w:r>
    </w:p>
    <w:p w:rsidR="00D62BE8" w:rsidRPr="00C44F5C" w:rsidRDefault="00D62BE8" w:rsidP="00D62BE8">
      <w:pPr>
        <w:pStyle w:val="PURBody-Indented"/>
        <w:rPr>
          <w:lang w:val="es-ES"/>
        </w:rPr>
      </w:pPr>
      <w:r w:rsidRPr="00C44F5C">
        <w:rPr>
          <w:rStyle w:val="Strong"/>
          <w:lang w:val="es-ES"/>
        </w:rPr>
        <w:t>Granja de Servidores.</w:t>
      </w:r>
      <w:r w:rsidRPr="00C44F5C">
        <w:rPr>
          <w:rStyle w:val="PURBlueStrongChar"/>
          <w:lang w:val="es-ES"/>
        </w:rPr>
        <w:t xml:space="preserve"> </w:t>
      </w:r>
      <w:r w:rsidRPr="00C44F5C">
        <w:rPr>
          <w:lang w:val="es-ES"/>
        </w:rPr>
        <w:t>Una granja de servidores consiste en hasta dos centros de datos cada uno de los cuales está ubicado físicamente:</w:t>
      </w:r>
    </w:p>
    <w:p w:rsidR="00D62BE8" w:rsidRPr="00C44F5C" w:rsidRDefault="00D62BE8" w:rsidP="000C1827">
      <w:pPr>
        <w:pStyle w:val="PURBullet-Indented"/>
        <w:rPr>
          <w:lang w:val="es-ES"/>
        </w:rPr>
      </w:pPr>
      <w:r w:rsidRPr="00C44F5C">
        <w:rPr>
          <w:lang w:val="es-ES"/>
        </w:rPr>
        <w:t>en una zona horaria que esté dentro de cuatro horas de la zona horaria local de la otra (hora universal coordinada (UTC) y no DST), y/o</w:t>
      </w:r>
    </w:p>
    <w:p w:rsidR="00D62BE8" w:rsidRPr="00C44F5C" w:rsidRDefault="00D62BE8" w:rsidP="000C1827">
      <w:pPr>
        <w:pStyle w:val="PURBullet-Indented"/>
        <w:rPr>
          <w:lang w:val="es-ES"/>
        </w:rPr>
      </w:pPr>
      <w:r w:rsidRPr="00C44F5C">
        <w:rPr>
          <w:lang w:val="es-ES"/>
        </w:rPr>
        <w:t>en la Unión Europea (UE) y/o la Asociación Europea de Libre Comercio (AELC)</w:t>
      </w:r>
      <w:r w:rsidRPr="00C44F5C">
        <w:rPr>
          <w:rFonts w:cs="Arial"/>
          <w:lang w:val="es-ES"/>
        </w:rPr>
        <w:t>.</w:t>
      </w:r>
    </w:p>
    <w:p w:rsidR="00D62BE8" w:rsidRPr="00C44F5C" w:rsidRDefault="00D62BE8" w:rsidP="00115E10">
      <w:pPr>
        <w:pStyle w:val="PURBody-Indented"/>
        <w:rPr>
          <w:lang w:val="es-ES"/>
        </w:rPr>
      </w:pPr>
      <w:r w:rsidRPr="00C44F5C">
        <w:rPr>
          <w:lang w:val="es-ES"/>
        </w:rPr>
        <w:t>Cada centro de datos puede ser parte de sólo una granja de servidores. Puede reasignar un centro de datos de una granja de</w:t>
      </w:r>
      <w:r w:rsidR="00115E10" w:rsidRPr="00C44F5C">
        <w:rPr>
          <w:lang w:val="es-ES"/>
        </w:rPr>
        <w:t> </w:t>
      </w:r>
      <w:r w:rsidRPr="00C44F5C">
        <w:rPr>
          <w:lang w:val="es-ES"/>
        </w:rPr>
        <w:t>servidores a otra, pero no en el corto plazo (por ejemplo, siempre que hayan transcurrido al menos 30 días desde la última asignación).</w:t>
      </w:r>
    </w:p>
    <w:p w:rsidR="00282633" w:rsidRPr="00C44F5C" w:rsidRDefault="00282633" w:rsidP="00614E61">
      <w:pPr>
        <w:pStyle w:val="PURBullet-Indented"/>
        <w:numPr>
          <w:ilvl w:val="0"/>
          <w:numId w:val="10"/>
        </w:numPr>
        <w:rPr>
          <w:lang w:val="es-ES"/>
        </w:rPr>
      </w:pPr>
      <w:r w:rsidRPr="00C44F5C">
        <w:rPr>
          <w:b/>
          <w:lang w:val="es-ES"/>
        </w:rPr>
        <w:t>Dentro de una granja de servidores</w:t>
      </w:r>
      <w:r w:rsidRPr="00C44F5C">
        <w:rPr>
          <w:lang w:val="es-ES"/>
        </w:rPr>
        <w:t>. Puede reasignar las licencias de núcleo a cualquier servidor ubicado dentro de la misma granja de servidores tantas veces como sea necesario.</w:t>
      </w:r>
      <w:r w:rsidR="00C13856" w:rsidRPr="00C44F5C">
        <w:rPr>
          <w:lang w:val="es-ES"/>
        </w:rPr>
        <w:t xml:space="preserve"> </w:t>
      </w:r>
      <w:r w:rsidRPr="00C44F5C">
        <w:rPr>
          <w:lang w:val="es-ES"/>
        </w:rPr>
        <w:t>La prohibición de reasignar para un corto plazo no se aplica a las licencias de núcleo asignadas a los servidores ubicados dentro de la misma granja de servidores.</w:t>
      </w:r>
    </w:p>
    <w:p w:rsidR="00282633" w:rsidRPr="00C44F5C" w:rsidRDefault="00282633" w:rsidP="00636BEF">
      <w:pPr>
        <w:pStyle w:val="PURBullet-Indented"/>
        <w:numPr>
          <w:ilvl w:val="0"/>
          <w:numId w:val="10"/>
        </w:numPr>
        <w:rPr>
          <w:lang w:val="es-ES"/>
        </w:rPr>
      </w:pPr>
      <w:r w:rsidRPr="00C44F5C">
        <w:rPr>
          <w:b/>
          <w:lang w:val="es-ES"/>
        </w:rPr>
        <w:t>Entre granjas de servidores</w:t>
      </w:r>
      <w:r w:rsidRPr="00C44F5C">
        <w:rPr>
          <w:lang w:val="es-ES"/>
        </w:rPr>
        <w:t>. Puede reasignar licencias de núcleo a cualesquiera servidores ubicados en diferentes granjas de</w:t>
      </w:r>
      <w:r w:rsidR="00636BEF" w:rsidRPr="00C44F5C">
        <w:rPr>
          <w:lang w:val="es-ES"/>
        </w:rPr>
        <w:t> </w:t>
      </w:r>
      <w:r w:rsidRPr="00C44F5C">
        <w:rPr>
          <w:lang w:val="es-ES"/>
        </w:rPr>
        <w:t>servidores, pero no para un corto plazo (es decir, dentro de los 30 días siguientes a la última asignación).</w:t>
      </w:r>
    </w:p>
    <w:p w:rsidR="00EC029D" w:rsidRPr="00C44F5C" w:rsidRDefault="00EC029D" w:rsidP="00EC029D">
      <w:pPr>
        <w:pStyle w:val="PURHeading1"/>
        <w:keepNext w:val="0"/>
        <w:keepLines w:val="0"/>
        <w:pBdr>
          <w:bottom w:val="none" w:sz="0" w:space="0" w:color="auto"/>
        </w:pBdr>
        <w:rPr>
          <w:lang w:val="es-ES"/>
        </w:rPr>
      </w:pPr>
    </w:p>
    <w:p w:rsidR="00EC029D" w:rsidRPr="00C44F5C" w:rsidRDefault="00EC029D" w:rsidP="00EC029D">
      <w:pPr>
        <w:pStyle w:val="PURHeading1"/>
        <w:keepNext w:val="0"/>
        <w:keepLines w:val="0"/>
        <w:pBdr>
          <w:bottom w:val="none" w:sz="0" w:space="0" w:color="auto"/>
        </w:pBdr>
        <w:rPr>
          <w:lang w:val="es-ES"/>
        </w:rPr>
      </w:pPr>
    </w:p>
    <w:p w:rsidR="00EA48AA" w:rsidRPr="00C44F5C" w:rsidRDefault="00EA48AA" w:rsidP="00A748AB">
      <w:pPr>
        <w:pStyle w:val="PURHeading1"/>
        <w:rPr>
          <w:lang w:val="es-ES"/>
        </w:rPr>
      </w:pPr>
      <w:r w:rsidRPr="00C44F5C">
        <w:rPr>
          <w:lang w:val="es-ES"/>
        </w:rPr>
        <w:lastRenderedPageBreak/>
        <w:t>Términos de Licencia específicos de un Producto</w:t>
      </w:r>
    </w:p>
    <w:p w:rsidR="00A748AB" w:rsidRPr="00C44F5C" w:rsidRDefault="00A748AB" w:rsidP="00A748AB">
      <w:pPr>
        <w:pStyle w:val="PURProductName"/>
        <w:rPr>
          <w:lang w:val="es-ES"/>
        </w:rPr>
      </w:pPr>
      <w:bookmarkStart w:id="158" w:name="_Toc340736834"/>
      <w:r w:rsidRPr="00C44F5C">
        <w:rPr>
          <w:lang w:val="es-ES"/>
        </w:rPr>
        <w:t>SQL Server 2012 Enterprise</w:t>
      </w:r>
      <w:bookmarkEnd w:id="158"/>
      <w:r>
        <w:fldChar w:fldCharType="begin"/>
      </w:r>
      <w:r w:rsidRPr="00C44F5C">
        <w:rPr>
          <w:lang w:val="es-ES"/>
        </w:rPr>
        <w:instrText xml:space="preserve">XE "SQL Server 2012 Enterprise" </w:instrText>
      </w:r>
      <w:r>
        <w:fldChar w:fldCharType="end"/>
      </w:r>
    </w:p>
    <w:p w:rsidR="00A748AB" w:rsidRPr="00C44F5C" w:rsidRDefault="00A748AB" w:rsidP="00A748AB">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D97034" w:rsidTr="00A748AB">
        <w:tc>
          <w:tcPr>
            <w:tcW w:w="5520" w:type="dxa"/>
            <w:shd w:val="clear" w:color="auto" w:fill="auto"/>
          </w:tcPr>
          <w:p w:rsidR="00A748AB" w:rsidRPr="00C44F5C" w:rsidRDefault="00A748AB" w:rsidP="00A748AB">
            <w:pPr>
              <w:pStyle w:val="PURBody"/>
              <w:spacing w:after="0"/>
              <w:rPr>
                <w:rFonts w:ascii="Arial Narrow" w:hAnsi="Arial Narrow"/>
                <w:lang w:val="es-ES"/>
              </w:rPr>
            </w:pPr>
            <w:r w:rsidRPr="00C44F5C">
              <w:rPr>
                <w:rFonts w:ascii="Arial Narrow" w:hAnsi="Arial Narrow"/>
                <w:lang w:val="es-ES"/>
              </w:rPr>
              <w:t xml:space="preserve">Movilidad de Licencias en Granjas de Servidores: </w:t>
            </w:r>
            <w:r w:rsidRPr="00C44F5C">
              <w:rPr>
                <w:rFonts w:ascii="Arial Narrow" w:hAnsi="Arial Narrow"/>
                <w:b/>
                <w:lang w:val="es-ES"/>
              </w:rPr>
              <w:t>Sí</w:t>
            </w:r>
            <w:r w:rsidRPr="00C44F5C">
              <w:rPr>
                <w:rFonts w:ascii="Arial Narrow" w:hAnsi="Arial Narrow"/>
                <w:lang w:val="es-ES"/>
              </w:rPr>
              <w:t xml:space="preserve"> </w:t>
            </w:r>
          </w:p>
        </w:tc>
        <w:tc>
          <w:tcPr>
            <w:tcW w:w="5510" w:type="dxa"/>
            <w:shd w:val="clear" w:color="auto" w:fill="auto"/>
          </w:tcPr>
          <w:p w:rsidR="00A748AB" w:rsidRPr="00C44F5C" w:rsidRDefault="00A748AB" w:rsidP="005365C8">
            <w:pPr>
              <w:pStyle w:val="PURBody"/>
              <w:spacing w:after="0"/>
              <w:rPr>
                <w:rFonts w:ascii="Arial Narrow" w:hAnsi="Arial Narrow"/>
                <w:lang w:val="es-ES"/>
              </w:rPr>
            </w:pPr>
            <w:r w:rsidRPr="00C44F5C">
              <w:rPr>
                <w:rFonts w:ascii="Arial Narrow" w:hAnsi="Arial Narrow"/>
                <w:lang w:val="es-ES"/>
              </w:rPr>
              <w:t xml:space="preserve">Ver Notificación Aplicable: </w:t>
            </w:r>
            <w:r w:rsidRPr="00C44F5C">
              <w:rPr>
                <w:rFonts w:ascii="Arial Narrow" w:hAnsi="Arial Narrow"/>
                <w:b/>
                <w:lang w:val="es-ES"/>
              </w:rPr>
              <w:t>Actualizaciones Automáticas</w:t>
            </w:r>
            <w:r w:rsidRPr="00C44F5C">
              <w:rPr>
                <w:rFonts w:ascii="Arial Narrow" w:hAnsi="Arial Narrow"/>
                <w:lang w:val="es-ES"/>
              </w:rPr>
              <w:t xml:space="preserve"> </w:t>
            </w:r>
            <w:r w:rsidRPr="00C44F5C">
              <w:rPr>
                <w:rFonts w:ascii="Arial Narrow" w:hAnsi="Arial Narrow"/>
                <w:i/>
                <w:lang w:val="es-ES"/>
              </w:rPr>
              <w:t xml:space="preserve">(consulte el </w:t>
            </w:r>
            <w:hyperlink w:anchor="Appendix2" w:history="1">
              <w:r w:rsidRPr="00C44F5C">
                <w:rPr>
                  <w:rFonts w:ascii="Arial Narrow" w:hAnsi="Arial Narrow"/>
                  <w:i/>
                  <w:color w:val="00467F"/>
                  <w:u w:val="single"/>
                  <w:lang w:val="es-ES"/>
                </w:rPr>
                <w:t>Anexo 2</w:t>
              </w:r>
            </w:hyperlink>
            <w:r w:rsidRPr="00C44F5C">
              <w:rPr>
                <w:rFonts w:ascii="Arial Narrow" w:hAnsi="Arial Narrow"/>
                <w:i/>
                <w:lang w:val="es-ES"/>
              </w:rPr>
              <w:t>)</w:t>
            </w:r>
          </w:p>
        </w:tc>
      </w:tr>
      <w:tr w:rsidR="00A748AB" w:rsidRPr="00D97034" w:rsidTr="00A748AB">
        <w:tc>
          <w:tcPr>
            <w:tcW w:w="5520" w:type="dxa"/>
            <w:shd w:val="clear" w:color="auto" w:fill="auto"/>
          </w:tcPr>
          <w:p w:rsidR="00A748AB" w:rsidRPr="00C44F5C" w:rsidRDefault="00A748AB" w:rsidP="005365C8">
            <w:pPr>
              <w:pStyle w:val="PURBody"/>
              <w:spacing w:after="0"/>
              <w:rPr>
                <w:rFonts w:ascii="Arial Narrow" w:hAnsi="Arial Narrow"/>
                <w:lang w:val="es-ES"/>
              </w:rPr>
            </w:pPr>
            <w:r w:rsidRPr="00C44F5C">
              <w:rPr>
                <w:rFonts w:ascii="Arial Narrow" w:hAnsi="Arial Narrow"/>
                <w:lang w:val="es-ES"/>
              </w:rPr>
              <w:t xml:space="preserve">Software Adicional/Cliente: </w:t>
            </w:r>
            <w:r w:rsidRPr="00C44F5C">
              <w:rPr>
                <w:rFonts w:ascii="Arial Narrow" w:hAnsi="Arial Narrow"/>
                <w:b/>
                <w:lang w:val="es-ES"/>
              </w:rPr>
              <w:t>Sí</w:t>
            </w:r>
            <w:r w:rsidRPr="00C44F5C">
              <w:rPr>
                <w:rFonts w:ascii="Arial Narrow" w:hAnsi="Arial Narrow"/>
                <w:lang w:val="es-ES"/>
              </w:rPr>
              <w:t xml:space="preserve"> </w:t>
            </w:r>
            <w:r w:rsidRPr="00C44F5C">
              <w:rPr>
                <w:rFonts w:ascii="Arial Narrow" w:hAnsi="Arial Narrow"/>
                <w:i/>
                <w:lang w:val="es-ES"/>
              </w:rPr>
              <w:t xml:space="preserve">(consulte el </w:t>
            </w:r>
            <w:hyperlink w:anchor="Appendix1" w:history="1">
              <w:r w:rsidRPr="00C44F5C">
                <w:rPr>
                  <w:rFonts w:ascii="Arial Narrow" w:hAnsi="Arial Narrow"/>
                  <w:i/>
                  <w:color w:val="00467F"/>
                  <w:u w:val="single"/>
                  <w:lang w:val="es-ES"/>
                </w:rPr>
                <w:t>Anexo 1</w:t>
              </w:r>
            </w:hyperlink>
            <w:r w:rsidRPr="00C44F5C">
              <w:rPr>
                <w:rFonts w:ascii="Arial Narrow" w:hAnsi="Arial Narrow"/>
                <w:i/>
                <w:lang w:val="es-ES"/>
              </w:rPr>
              <w:t>)</w:t>
            </w:r>
          </w:p>
        </w:tc>
        <w:tc>
          <w:tcPr>
            <w:tcW w:w="5510" w:type="dxa"/>
            <w:shd w:val="clear" w:color="auto" w:fill="auto"/>
          </w:tcPr>
          <w:p w:rsidR="00A748AB" w:rsidRPr="00C44F5C" w:rsidRDefault="00A748AB" w:rsidP="005365C8">
            <w:pPr>
              <w:pStyle w:val="PURBody"/>
              <w:spacing w:after="0"/>
              <w:rPr>
                <w:rFonts w:ascii="Arial Narrow" w:hAnsi="Arial Narrow"/>
                <w:lang w:val="es-ES"/>
              </w:rPr>
            </w:pPr>
          </w:p>
        </w:tc>
      </w:tr>
    </w:tbl>
    <w:p w:rsidR="00A748AB" w:rsidRPr="00C44F5C" w:rsidRDefault="00A748AB" w:rsidP="00A748AB">
      <w:pPr>
        <w:pStyle w:val="PURBlueBGHeader"/>
        <w:pBdr>
          <w:top w:val="none" w:sz="0" w:space="0" w:color="auto"/>
          <w:left w:val="none" w:sz="0" w:space="0" w:color="auto"/>
          <w:bottom w:val="none" w:sz="0" w:space="0" w:color="auto"/>
          <w:right w:val="none" w:sz="0" w:space="0" w:color="auto"/>
        </w:pBdr>
        <w:rPr>
          <w:lang w:val="es-ES"/>
        </w:rPr>
      </w:pPr>
      <w:r w:rsidRPr="00C44F5C">
        <w:rPr>
          <w:lang w:val="es-ES"/>
        </w:rPr>
        <w:t>Términos Adicionales:</w:t>
      </w:r>
    </w:p>
    <w:p w:rsidR="00EA48AA" w:rsidRPr="00C44F5C" w:rsidRDefault="00EA48AA" w:rsidP="00A748AB">
      <w:pPr>
        <w:pStyle w:val="PURBlueStrong-Indented"/>
        <w:rPr>
          <w:lang w:val="es-ES"/>
        </w:rPr>
      </w:pPr>
      <w:r w:rsidRPr="00C44F5C">
        <w:rPr>
          <w:lang w:val="es-ES"/>
        </w:rPr>
        <w:t>Derechos de ediciones anteriores</w:t>
      </w:r>
    </w:p>
    <w:p w:rsidR="00EA48AA" w:rsidRPr="00C44F5C" w:rsidRDefault="00EA48AA" w:rsidP="00A748AB">
      <w:pPr>
        <w:pStyle w:val="Heading4"/>
        <w:keepNext w:val="0"/>
        <w:keepLines w:val="0"/>
        <w:widowControl w:val="0"/>
        <w:spacing w:before="120" w:after="120"/>
        <w:ind w:left="270"/>
        <w:rPr>
          <w:lang w:val="es-ES"/>
        </w:rPr>
      </w:pPr>
      <w:r w:rsidRPr="00C44F5C">
        <w:rPr>
          <w:rFonts w:eastAsia="Arial" w:cs="Arial"/>
          <w:b w:val="0"/>
          <w:bCs w:val="0"/>
          <w:i w:val="0"/>
          <w:iCs w:val="0"/>
          <w:color w:val="auto"/>
          <w:sz w:val="18"/>
          <w:lang w:val="es-ES"/>
        </w:rPr>
        <w:t>En lugar de cualquier instancia permitida, puede crear, almacenar y utilizar una instancia de la versión 2008 R2 de edición Datacenter de SQL Server del software o una versión 2012 o anterior de las siguientes ediciones del software: Business Intelligence, Standard, Workgroup, o edición Standard para Small Business.</w:t>
      </w:r>
    </w:p>
    <w:p w:rsidR="00EA48AA" w:rsidRPr="00C44F5C" w:rsidRDefault="00EA48AA" w:rsidP="00A748AB">
      <w:pPr>
        <w:pStyle w:val="PURBlueStrong-Indented"/>
        <w:rPr>
          <w:lang w:val="es-ES"/>
        </w:rPr>
      </w:pPr>
      <w:r w:rsidRPr="00C44F5C">
        <w:rPr>
          <w:lang w:val="es-ES"/>
        </w:rPr>
        <w:t>Servidor de Conmutación por Error</w:t>
      </w:r>
    </w:p>
    <w:p w:rsidR="00EA48AA" w:rsidRPr="00C44F5C" w:rsidRDefault="00EA48AA" w:rsidP="008D21D0">
      <w:pPr>
        <w:pStyle w:val="Heading2"/>
        <w:widowControl w:val="0"/>
        <w:pBdr>
          <w:bottom w:val="none" w:sz="0" w:space="0" w:color="auto"/>
        </w:pBdr>
        <w:tabs>
          <w:tab w:val="left" w:pos="720"/>
        </w:tabs>
        <w:spacing w:before="0"/>
        <w:ind w:left="270"/>
        <w:rPr>
          <w:lang w:val="es-ES"/>
        </w:rPr>
      </w:pPr>
      <w:r w:rsidRPr="00C44F5C">
        <w:rPr>
          <w:b w:val="0"/>
          <w:caps w:val="0"/>
          <w:color w:val="auto"/>
          <w:sz w:val="18"/>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C13856" w:rsidRPr="00C44F5C">
        <w:rPr>
          <w:b w:val="0"/>
          <w:caps w:val="0"/>
          <w:color w:val="auto"/>
          <w:sz w:val="18"/>
          <w:lang w:val="es-ES"/>
        </w:rPr>
        <w:t>“</w:t>
      </w:r>
      <w:r w:rsidRPr="00C44F5C">
        <w:rPr>
          <w:b w:val="0"/>
          <w:caps w:val="0"/>
          <w:color w:val="auto"/>
          <w:sz w:val="18"/>
          <w:lang w:val="es-ES"/>
        </w:rPr>
        <w:t>Núcleos Físicos de un Servidor</w:t>
      </w:r>
      <w:r w:rsidR="00C13856" w:rsidRPr="00C44F5C">
        <w:rPr>
          <w:b w:val="0"/>
          <w:caps w:val="0"/>
          <w:color w:val="auto"/>
          <w:sz w:val="18"/>
          <w:lang w:val="es-ES"/>
        </w:rPr>
        <w:t>”</w:t>
      </w:r>
      <w:r w:rsidRPr="00C44F5C">
        <w:rPr>
          <w:b w:val="0"/>
          <w:caps w:val="0"/>
          <w:color w:val="auto"/>
          <w:sz w:val="18"/>
          <w:lang w:val="es-ES"/>
        </w:rPr>
        <w:t xml:space="preserve"> anterior y el OSE en el que ejecuta las instancias de conmutación por error pasivas está en un</w:t>
      </w:r>
      <w:r w:rsidR="003031E7" w:rsidRPr="00C44F5C">
        <w:rPr>
          <w:b w:val="0"/>
          <w:caps w:val="0"/>
          <w:color w:val="auto"/>
          <w:sz w:val="18"/>
          <w:lang w:val="es-ES"/>
        </w:rPr>
        <w:t> </w:t>
      </w:r>
      <w:r w:rsidRPr="00C44F5C">
        <w:rPr>
          <w:b w:val="0"/>
          <w:caps w:val="0"/>
          <w:color w:val="auto"/>
          <w:sz w:val="18"/>
          <w:lang w:val="es-ES"/>
        </w:rPr>
        <w:t>servidor separado, el número de núcleos físicos en el servidor separado no debe superar el número de núcleos físicos en el servidor licenciado y el factor de núcleos para los procesadores físicos en ese servidor debe ser el mismo o menor que el factor de</w:t>
      </w:r>
      <w:r w:rsidR="003031E7" w:rsidRPr="00C44F5C">
        <w:rPr>
          <w:b w:val="0"/>
          <w:caps w:val="0"/>
          <w:color w:val="auto"/>
          <w:sz w:val="18"/>
          <w:lang w:val="es-ES"/>
        </w:rPr>
        <w:t> </w:t>
      </w:r>
      <w:r w:rsidRPr="00C44F5C">
        <w:rPr>
          <w:b w:val="0"/>
          <w:caps w:val="0"/>
          <w:color w:val="auto"/>
          <w:sz w:val="18"/>
          <w:lang w:val="es-ES"/>
        </w:rPr>
        <w:t>núcleos para los procesadores físicos en el servidor licenciado.</w:t>
      </w:r>
      <w:r w:rsidR="00C13856" w:rsidRPr="00C44F5C">
        <w:rPr>
          <w:b w:val="0"/>
          <w:caps w:val="0"/>
          <w:color w:val="auto"/>
          <w:sz w:val="18"/>
          <w:lang w:val="es-ES"/>
        </w:rPr>
        <w:t xml:space="preserve"> </w:t>
      </w:r>
      <w:r w:rsidRPr="00C44F5C">
        <w:rPr>
          <w:b w:val="0"/>
          <w:caps w:val="0"/>
          <w:color w:val="auto"/>
          <w:sz w:val="18"/>
          <w:lang w:val="es-ES"/>
        </w:rPr>
        <w:t xml:space="preserve">Si obtuvo una licencia de software de servidor según la sección </w:t>
      </w:r>
      <w:r w:rsidR="00C13856" w:rsidRPr="00C44F5C">
        <w:rPr>
          <w:b w:val="0"/>
          <w:caps w:val="0"/>
          <w:color w:val="auto"/>
          <w:sz w:val="18"/>
          <w:lang w:val="es-ES"/>
        </w:rPr>
        <w:t>“</w:t>
      </w:r>
      <w:r w:rsidRPr="00C44F5C">
        <w:rPr>
          <w:b w:val="0"/>
          <w:caps w:val="0"/>
          <w:color w:val="auto"/>
          <w:sz w:val="18"/>
          <w:lang w:val="es-ES"/>
        </w:rPr>
        <w:t>OSE Virtual individual</w:t>
      </w:r>
      <w:r w:rsidR="00C13856" w:rsidRPr="00C44F5C">
        <w:rPr>
          <w:b w:val="0"/>
          <w:caps w:val="0"/>
          <w:color w:val="auto"/>
          <w:sz w:val="18"/>
          <w:lang w:val="es-ES"/>
        </w:rPr>
        <w:t>”</w:t>
      </w:r>
      <w:r w:rsidRPr="00C44F5C">
        <w:rPr>
          <w:b w:val="0"/>
          <w:caps w:val="0"/>
          <w:color w:val="auto"/>
          <w:sz w:val="18"/>
          <w:lang w:val="es-ES"/>
        </w:rPr>
        <w:t xml:space="preserve"> anterior, la cantidad de subprocesos de hardware utilizados en ese OSE separado no debe superar la</w:t>
      </w:r>
      <w:r w:rsidR="008D21D0" w:rsidRPr="00C44F5C">
        <w:rPr>
          <w:b w:val="0"/>
          <w:caps w:val="0"/>
          <w:color w:val="auto"/>
          <w:sz w:val="18"/>
          <w:lang w:val="es-ES"/>
        </w:rPr>
        <w:t> </w:t>
      </w:r>
      <w:r w:rsidRPr="00C44F5C">
        <w:rPr>
          <w:b w:val="0"/>
          <w:caps w:val="0"/>
          <w:color w:val="auto"/>
          <w:sz w:val="18"/>
          <w:lang w:val="es-ES"/>
        </w:rPr>
        <w:t>cantidad de subprocesos de hardware utilizados en el OSE correspondiente en que se ejecutan las instancias activas.</w:t>
      </w:r>
    </w:p>
    <w:p w:rsidR="009E6523" w:rsidRPr="00C44F5C" w:rsidRDefault="009E6523" w:rsidP="00A748AB">
      <w:pPr>
        <w:pStyle w:val="PURBlueStrong-Indented"/>
        <w:rPr>
          <w:lang w:val="es-ES"/>
        </w:rPr>
      </w:pPr>
      <w:r w:rsidRPr="00C44F5C">
        <w:rPr>
          <w:lang w:val="es-ES"/>
        </w:rPr>
        <w:t>.NET Framework Software</w:t>
      </w:r>
    </w:p>
    <w:p w:rsidR="009E6523" w:rsidRPr="00C44F5C" w:rsidRDefault="009E6523" w:rsidP="00413748">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w:t>
      </w:r>
      <w:r w:rsidR="00413748" w:rsidRPr="00C44F5C">
        <w:rPr>
          <w:lang w:val="es-ES"/>
        </w:rPr>
        <w:t> </w:t>
      </w:r>
      <w:r w:rsidRPr="00C44F5C">
        <w:rPr>
          <w:lang w:val="es-ES"/>
        </w:rPr>
        <w:t>términos de licencia para .NET Framework y PowerShell Software en los Términos de Licencia Universal.</w:t>
      </w:r>
    </w:p>
    <w:p w:rsidR="00830DCA" w:rsidRPr="00C44F5C" w:rsidRDefault="00E7183E" w:rsidP="007E18CF">
      <w:pPr>
        <w:keepNext/>
        <w:keepLines/>
        <w:spacing w:before="240" w:after="240"/>
        <w:jc w:val="right"/>
        <w:rPr>
          <w:lang w:val="es-ES"/>
        </w:rPr>
      </w:pPr>
      <w:hyperlink w:anchor="TOC" w:history="1">
        <w:r w:rsidR="00C0505F" w:rsidRPr="00C44F5C">
          <w:rPr>
            <w:rFonts w:ascii="Arial Narrow" w:hAnsi="Arial Narrow"/>
            <w:color w:val="00467F"/>
            <w:sz w:val="16"/>
            <w:u w:val="single"/>
            <w:lang w:val="es-ES"/>
          </w:rPr>
          <w:t>Tabla de contenidos</w:t>
        </w:r>
      </w:hyperlink>
      <w:r w:rsidR="00C0505F" w:rsidRPr="00C44F5C">
        <w:rPr>
          <w:sz w:val="18"/>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EA48AA" w:rsidRPr="00C44F5C" w:rsidRDefault="00EA48AA" w:rsidP="00A748AB">
      <w:pPr>
        <w:pStyle w:val="PURProductName"/>
        <w:rPr>
          <w:lang w:val="es-ES"/>
        </w:rPr>
      </w:pPr>
      <w:bookmarkStart w:id="159" w:name="_Toc340736835"/>
      <w:r w:rsidRPr="00C44F5C">
        <w:rPr>
          <w:lang w:val="es-ES"/>
        </w:rPr>
        <w:t>SQL Server 2012 Standard</w:t>
      </w:r>
      <w:bookmarkEnd w:id="159"/>
      <w:r>
        <w:fldChar w:fldCharType="begin"/>
      </w:r>
      <w:r w:rsidRPr="00C44F5C">
        <w:rPr>
          <w:lang w:val="es-ES"/>
        </w:rPr>
        <w:instrText xml:space="preserve">XE "SQL Server 2012 Standard" </w:instrText>
      </w:r>
      <w:r>
        <w:fldChar w:fldCharType="end"/>
      </w:r>
    </w:p>
    <w:p w:rsidR="00A748AB" w:rsidRPr="00C44F5C" w:rsidRDefault="00A748AB" w:rsidP="00A748AB">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D97034" w:rsidTr="00A748AB">
        <w:tc>
          <w:tcPr>
            <w:tcW w:w="5520" w:type="dxa"/>
            <w:shd w:val="clear" w:color="auto" w:fill="auto"/>
          </w:tcPr>
          <w:p w:rsidR="00573633" w:rsidRPr="00C44F5C" w:rsidRDefault="00573633" w:rsidP="00A748AB">
            <w:pPr>
              <w:pStyle w:val="PURBody"/>
              <w:spacing w:after="0"/>
              <w:rPr>
                <w:rFonts w:ascii="Arial Narrow" w:hAnsi="Arial Narrow"/>
                <w:lang w:val="es-ES"/>
              </w:rPr>
            </w:pPr>
            <w:r w:rsidRPr="00C44F5C">
              <w:rPr>
                <w:rFonts w:ascii="Arial Narrow" w:hAnsi="Arial Narrow"/>
                <w:lang w:val="es-ES"/>
              </w:rPr>
              <w:t xml:space="preserve">Movilidad de Licencias en Granjas de Servidores: </w:t>
            </w:r>
            <w:r w:rsidRPr="00C44F5C">
              <w:rPr>
                <w:rFonts w:ascii="Arial Narrow" w:hAnsi="Arial Narrow"/>
                <w:b/>
                <w:lang w:val="es-ES"/>
              </w:rPr>
              <w:t>Sí</w:t>
            </w:r>
            <w:r w:rsidRPr="00C44F5C">
              <w:rPr>
                <w:rFonts w:ascii="Arial Narrow" w:hAnsi="Arial Narrow"/>
                <w:lang w:val="es-ES"/>
              </w:rPr>
              <w:t xml:space="preserve"> </w:t>
            </w:r>
          </w:p>
        </w:tc>
        <w:tc>
          <w:tcPr>
            <w:tcW w:w="5510" w:type="dxa"/>
            <w:shd w:val="clear" w:color="auto" w:fill="auto"/>
          </w:tcPr>
          <w:p w:rsidR="00573633" w:rsidRPr="00C44F5C" w:rsidRDefault="00573633" w:rsidP="00A748AB">
            <w:pPr>
              <w:pStyle w:val="PURBody"/>
              <w:spacing w:after="0"/>
              <w:rPr>
                <w:rFonts w:ascii="Arial Narrow" w:hAnsi="Arial Narrow"/>
                <w:lang w:val="es-ES"/>
              </w:rPr>
            </w:pPr>
            <w:r w:rsidRPr="00C44F5C">
              <w:rPr>
                <w:rFonts w:ascii="Arial Narrow" w:hAnsi="Arial Narrow"/>
                <w:lang w:val="es-ES"/>
              </w:rPr>
              <w:t xml:space="preserve">Ver Notificación Aplicable: </w:t>
            </w:r>
            <w:r w:rsidRPr="00C44F5C">
              <w:rPr>
                <w:rFonts w:ascii="Arial Narrow" w:hAnsi="Arial Narrow"/>
                <w:b/>
                <w:lang w:val="es-ES"/>
              </w:rPr>
              <w:t>Actualizaciones Automáticas</w:t>
            </w:r>
            <w:r w:rsidRPr="00C44F5C">
              <w:rPr>
                <w:rFonts w:ascii="Arial Narrow" w:hAnsi="Arial Narrow"/>
                <w:lang w:val="es-ES"/>
              </w:rPr>
              <w:t xml:space="preserve"> </w:t>
            </w:r>
            <w:r w:rsidRPr="00C44F5C">
              <w:rPr>
                <w:rFonts w:ascii="Arial Narrow" w:hAnsi="Arial Narrow"/>
                <w:i/>
                <w:lang w:val="es-ES"/>
              </w:rPr>
              <w:t xml:space="preserve">(consulte el </w:t>
            </w:r>
            <w:hyperlink w:anchor="Appendix2" w:history="1">
              <w:r w:rsidRPr="00C44F5C">
                <w:rPr>
                  <w:rFonts w:ascii="Arial Narrow" w:hAnsi="Arial Narrow"/>
                  <w:i/>
                  <w:color w:val="00467F"/>
                  <w:u w:val="single"/>
                  <w:lang w:val="es-ES"/>
                </w:rPr>
                <w:t>Anexo 2</w:t>
              </w:r>
            </w:hyperlink>
            <w:r w:rsidRPr="00C44F5C">
              <w:rPr>
                <w:rFonts w:ascii="Arial Narrow" w:hAnsi="Arial Narrow"/>
                <w:i/>
                <w:lang w:val="es-ES"/>
              </w:rPr>
              <w:t>)</w:t>
            </w:r>
          </w:p>
        </w:tc>
      </w:tr>
      <w:tr w:rsidR="00573633" w:rsidRPr="00D97034" w:rsidTr="00A748AB">
        <w:tc>
          <w:tcPr>
            <w:tcW w:w="5520" w:type="dxa"/>
            <w:shd w:val="clear" w:color="auto" w:fill="auto"/>
          </w:tcPr>
          <w:p w:rsidR="00573633" w:rsidRPr="00C44F5C" w:rsidRDefault="00573633" w:rsidP="00A748AB">
            <w:pPr>
              <w:pStyle w:val="PURBody"/>
              <w:spacing w:after="0"/>
              <w:rPr>
                <w:rFonts w:ascii="Arial Narrow" w:hAnsi="Arial Narrow"/>
                <w:lang w:val="es-ES"/>
              </w:rPr>
            </w:pPr>
            <w:r w:rsidRPr="00C44F5C">
              <w:rPr>
                <w:rFonts w:ascii="Arial Narrow" w:hAnsi="Arial Narrow"/>
                <w:lang w:val="es-ES"/>
              </w:rPr>
              <w:t xml:space="preserve">Software Adicional/Cliente: </w:t>
            </w:r>
            <w:r w:rsidRPr="00C44F5C">
              <w:rPr>
                <w:rFonts w:ascii="Arial Narrow" w:hAnsi="Arial Narrow"/>
                <w:b/>
                <w:lang w:val="es-ES"/>
              </w:rPr>
              <w:t>Sí</w:t>
            </w:r>
            <w:r w:rsidRPr="00C44F5C">
              <w:rPr>
                <w:rFonts w:ascii="Arial Narrow" w:hAnsi="Arial Narrow"/>
                <w:lang w:val="es-ES"/>
              </w:rPr>
              <w:t xml:space="preserve"> </w:t>
            </w:r>
            <w:r w:rsidRPr="00C44F5C">
              <w:rPr>
                <w:rFonts w:ascii="Arial Narrow" w:hAnsi="Arial Narrow"/>
                <w:i/>
                <w:lang w:val="es-ES"/>
              </w:rPr>
              <w:t xml:space="preserve">(consulte el </w:t>
            </w:r>
            <w:hyperlink w:anchor="Appendix1" w:history="1">
              <w:r w:rsidRPr="00C44F5C">
                <w:rPr>
                  <w:rFonts w:ascii="Arial Narrow" w:hAnsi="Arial Narrow"/>
                  <w:i/>
                  <w:color w:val="00467F"/>
                  <w:u w:val="single"/>
                  <w:lang w:val="es-ES"/>
                </w:rPr>
                <w:t>Anexo 1</w:t>
              </w:r>
            </w:hyperlink>
            <w:r w:rsidRPr="00C44F5C">
              <w:rPr>
                <w:rFonts w:ascii="Arial Narrow" w:hAnsi="Arial Narrow"/>
                <w:i/>
                <w:lang w:val="es-ES"/>
              </w:rPr>
              <w:t>)</w:t>
            </w:r>
          </w:p>
        </w:tc>
        <w:tc>
          <w:tcPr>
            <w:tcW w:w="5510" w:type="dxa"/>
            <w:shd w:val="clear" w:color="auto" w:fill="auto"/>
          </w:tcPr>
          <w:p w:rsidR="00573633" w:rsidRPr="00C44F5C" w:rsidRDefault="00573633" w:rsidP="00A748AB">
            <w:pPr>
              <w:pStyle w:val="PURBody"/>
              <w:spacing w:after="0"/>
              <w:rPr>
                <w:rFonts w:ascii="Arial Narrow" w:hAnsi="Arial Narrow"/>
                <w:lang w:val="es-ES"/>
              </w:rPr>
            </w:pPr>
          </w:p>
        </w:tc>
      </w:tr>
    </w:tbl>
    <w:p w:rsidR="00EA48AA" w:rsidRPr="00C44F5C" w:rsidRDefault="00EA48AA" w:rsidP="00A748AB">
      <w:pPr>
        <w:pStyle w:val="PURBlueBGHeader"/>
        <w:pBdr>
          <w:top w:val="none" w:sz="0" w:space="0" w:color="auto"/>
          <w:left w:val="none" w:sz="0" w:space="0" w:color="auto"/>
          <w:bottom w:val="none" w:sz="0" w:space="0" w:color="auto"/>
          <w:right w:val="none" w:sz="0" w:space="0" w:color="auto"/>
        </w:pBdr>
        <w:rPr>
          <w:lang w:val="es-ES"/>
        </w:rPr>
      </w:pPr>
      <w:r w:rsidRPr="00C44F5C">
        <w:rPr>
          <w:lang w:val="es-ES"/>
        </w:rPr>
        <w:t>Términos Adicionales:</w:t>
      </w:r>
    </w:p>
    <w:p w:rsidR="00EA48AA" w:rsidRPr="00C44F5C" w:rsidRDefault="00EA48AA" w:rsidP="00A748AB">
      <w:pPr>
        <w:pStyle w:val="PURBlueStrong-Indented"/>
        <w:rPr>
          <w:lang w:val="es-ES"/>
        </w:rPr>
      </w:pPr>
      <w:r w:rsidRPr="00C44F5C">
        <w:rPr>
          <w:lang w:val="es-ES"/>
        </w:rPr>
        <w:t>Servidor de Conmutación por Error</w:t>
      </w:r>
    </w:p>
    <w:p w:rsidR="00EA48AA" w:rsidRPr="00C44F5C" w:rsidRDefault="00EA48AA" w:rsidP="00EC0F2E">
      <w:pPr>
        <w:pStyle w:val="Heading2"/>
        <w:widowControl w:val="0"/>
        <w:pBdr>
          <w:bottom w:val="none" w:sz="0" w:space="0" w:color="auto"/>
        </w:pBdr>
        <w:tabs>
          <w:tab w:val="left" w:pos="720"/>
        </w:tabs>
        <w:ind w:left="270"/>
        <w:rPr>
          <w:lang w:val="es-ES"/>
        </w:rPr>
      </w:pPr>
      <w:r w:rsidRPr="00C44F5C">
        <w:rPr>
          <w:b w:val="0"/>
          <w:caps w:val="0"/>
          <w:color w:val="auto"/>
          <w:sz w:val="18"/>
          <w:lang w:val="es-ES"/>
        </w:rPr>
        <w:t>Para cualquier OSE en el que se ejecuten instancias del servidor de software, puede ejecutar el mismo número de instancias de</w:t>
      </w:r>
      <w:r w:rsidR="00EC0F2E" w:rsidRPr="00C44F5C">
        <w:rPr>
          <w:b w:val="0"/>
          <w:caps w:val="0"/>
          <w:color w:val="auto"/>
          <w:sz w:val="18"/>
          <w:lang w:val="es-ES"/>
        </w:rPr>
        <w:t> </w:t>
      </w:r>
      <w:r w:rsidRPr="00C44F5C">
        <w:rPr>
          <w:b w:val="0"/>
          <w:caps w:val="0"/>
          <w:color w:val="auto"/>
          <w:sz w:val="18"/>
          <w:lang w:val="es-ES"/>
        </w:rPr>
        <w:t>conmutación por error pasivas en otro OSE como soporte técnico temporal. Puede ejecutar las instancias de conmutación por</w:t>
      </w:r>
      <w:r w:rsidR="00EC0F2E" w:rsidRPr="00C44F5C">
        <w:rPr>
          <w:b w:val="0"/>
          <w:caps w:val="0"/>
          <w:color w:val="auto"/>
          <w:sz w:val="18"/>
          <w:lang w:val="es-ES"/>
        </w:rPr>
        <w:t> </w:t>
      </w:r>
      <w:r w:rsidRPr="00C44F5C">
        <w:rPr>
          <w:b w:val="0"/>
          <w:caps w:val="0"/>
          <w:color w:val="auto"/>
          <w:sz w:val="18"/>
          <w:lang w:val="es-ES"/>
        </w:rPr>
        <w:t>error</w:t>
      </w:r>
      <w:r w:rsidR="00EC0F2E" w:rsidRPr="00C44F5C">
        <w:rPr>
          <w:b w:val="0"/>
          <w:caps w:val="0"/>
          <w:color w:val="auto"/>
          <w:sz w:val="18"/>
          <w:lang w:val="es-ES"/>
        </w:rPr>
        <w:t> </w:t>
      </w:r>
      <w:r w:rsidRPr="00C44F5C">
        <w:rPr>
          <w:b w:val="0"/>
          <w:caps w:val="0"/>
          <w:color w:val="auto"/>
          <w:sz w:val="18"/>
          <w:lang w:val="es-ES"/>
        </w:rPr>
        <w:t xml:space="preserve">pasivas en un servidor que no sea el servidor con licencia. Si obtuvo una licencia para el software de servidor según la sección </w:t>
      </w:r>
      <w:r w:rsidR="00C13856" w:rsidRPr="00C44F5C">
        <w:rPr>
          <w:b w:val="0"/>
          <w:caps w:val="0"/>
          <w:color w:val="auto"/>
          <w:sz w:val="18"/>
          <w:lang w:val="es-ES"/>
        </w:rPr>
        <w:t>“</w:t>
      </w:r>
      <w:r w:rsidRPr="00C44F5C">
        <w:rPr>
          <w:b w:val="0"/>
          <w:caps w:val="0"/>
          <w:color w:val="auto"/>
          <w:sz w:val="18"/>
          <w:lang w:val="es-ES"/>
        </w:rPr>
        <w:t>Núcleos Físicos de un Servidor</w:t>
      </w:r>
      <w:r w:rsidR="00C13856" w:rsidRPr="00C44F5C">
        <w:rPr>
          <w:b w:val="0"/>
          <w:caps w:val="0"/>
          <w:color w:val="auto"/>
          <w:sz w:val="18"/>
          <w:lang w:val="es-ES"/>
        </w:rPr>
        <w:t>”</w:t>
      </w:r>
      <w:r w:rsidRPr="00C44F5C">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w:t>
      </w:r>
      <w:r w:rsidR="00EC0F2E" w:rsidRPr="00C44F5C">
        <w:rPr>
          <w:b w:val="0"/>
          <w:caps w:val="0"/>
          <w:color w:val="auto"/>
          <w:sz w:val="18"/>
          <w:lang w:val="es-ES"/>
        </w:rPr>
        <w:t> </w:t>
      </w:r>
      <w:r w:rsidRPr="00C44F5C">
        <w:rPr>
          <w:b w:val="0"/>
          <w:caps w:val="0"/>
          <w:color w:val="auto"/>
          <w:sz w:val="18"/>
          <w:lang w:val="es-ES"/>
        </w:rPr>
        <w:t xml:space="preserve">núcleos para los procesadores físicos en el servidor licenciado. Si obtuvo una licencia de software de servidor según la sección </w:t>
      </w:r>
      <w:r w:rsidR="00C13856" w:rsidRPr="00C44F5C">
        <w:rPr>
          <w:b w:val="0"/>
          <w:caps w:val="0"/>
          <w:color w:val="auto"/>
          <w:sz w:val="18"/>
          <w:lang w:val="es-ES"/>
        </w:rPr>
        <w:t>“</w:t>
      </w:r>
      <w:r w:rsidRPr="00C44F5C">
        <w:rPr>
          <w:b w:val="0"/>
          <w:caps w:val="0"/>
          <w:color w:val="auto"/>
          <w:sz w:val="18"/>
          <w:lang w:val="es-ES"/>
        </w:rPr>
        <w:t>OSE Virtual individual</w:t>
      </w:r>
      <w:r w:rsidR="00C13856" w:rsidRPr="00C44F5C">
        <w:rPr>
          <w:b w:val="0"/>
          <w:caps w:val="0"/>
          <w:color w:val="auto"/>
          <w:sz w:val="18"/>
          <w:lang w:val="es-ES"/>
        </w:rPr>
        <w:t>”</w:t>
      </w:r>
      <w:r w:rsidRPr="00C44F5C">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 </w:t>
      </w:r>
    </w:p>
    <w:p w:rsidR="009E6523" w:rsidRPr="00C44F5C" w:rsidRDefault="009E6523" w:rsidP="00A748AB">
      <w:pPr>
        <w:pStyle w:val="PURBlueStrong-Indented"/>
        <w:rPr>
          <w:lang w:val="es-ES"/>
        </w:rPr>
      </w:pPr>
      <w:r w:rsidRPr="00C44F5C">
        <w:rPr>
          <w:lang w:val="es-ES"/>
        </w:rPr>
        <w:t>.NET Framework Software</w:t>
      </w:r>
    </w:p>
    <w:p w:rsidR="009E6523" w:rsidRPr="00C44F5C" w:rsidRDefault="009E6523" w:rsidP="00A748AB">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830DCA" w:rsidRPr="00C44F5C" w:rsidRDefault="00E7183E" w:rsidP="007E18CF">
      <w:pPr>
        <w:keepNext/>
        <w:keepLines/>
        <w:spacing w:before="240" w:after="240"/>
        <w:jc w:val="right"/>
        <w:rPr>
          <w:rFonts w:ascii="Arial Narrow" w:hAnsi="Arial Narrow"/>
          <w:color w:val="00467F"/>
          <w:sz w:val="16"/>
          <w:u w:val="single"/>
          <w:lang w:val="es-ES"/>
        </w:rPr>
      </w:pPr>
      <w:hyperlink w:anchor="TOC" w:history="1">
        <w:r w:rsidR="00C0505F" w:rsidRPr="00C44F5C">
          <w:rPr>
            <w:rFonts w:ascii="Arial Narrow" w:hAnsi="Arial Narrow"/>
            <w:color w:val="00467F"/>
            <w:sz w:val="16"/>
            <w:u w:val="single"/>
            <w:lang w:val="es-ES"/>
          </w:rPr>
          <w:t>Tabla de contenidos</w:t>
        </w:r>
      </w:hyperlink>
      <w:r w:rsidR="00C0505F" w:rsidRPr="00C44F5C">
        <w:rPr>
          <w:sz w:val="18"/>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D957A8" w:rsidRPr="00C44F5C" w:rsidRDefault="00D957A8" w:rsidP="00D957A8">
      <w:pPr>
        <w:spacing w:before="240" w:after="240"/>
        <w:jc w:val="right"/>
        <w:rPr>
          <w:lang w:val="es-ES"/>
        </w:rPr>
      </w:pPr>
    </w:p>
    <w:p w:rsidR="00EA48AA" w:rsidRPr="00C44F5C" w:rsidRDefault="00EA48AA" w:rsidP="00830DCA">
      <w:pPr>
        <w:pStyle w:val="PURProductName"/>
        <w:rPr>
          <w:lang w:val="es-ES"/>
        </w:rPr>
      </w:pPr>
      <w:bookmarkStart w:id="160" w:name="_Toc340736836"/>
      <w:r w:rsidRPr="00C44F5C">
        <w:rPr>
          <w:lang w:val="es-ES"/>
        </w:rPr>
        <w:lastRenderedPageBreak/>
        <w:t>SQL Server 2012 Web</w:t>
      </w:r>
      <w:bookmarkEnd w:id="160"/>
      <w:r>
        <w:fldChar w:fldCharType="begin"/>
      </w:r>
      <w:r w:rsidRPr="00C44F5C">
        <w:rPr>
          <w:lang w:val="es-ES"/>
        </w:rPr>
        <w:instrText xml:space="preserve">XE "SQL Server 2012 Web" </w:instrText>
      </w:r>
      <w:r>
        <w:fldChar w:fldCharType="end"/>
      </w:r>
    </w:p>
    <w:p w:rsidR="00EA48AA" w:rsidRPr="00C44F5C" w:rsidRDefault="00EA48AA" w:rsidP="00EA48AA">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D97034" w:rsidTr="00C7210E">
        <w:tc>
          <w:tcPr>
            <w:tcW w:w="2477" w:type="pct"/>
          </w:tcPr>
          <w:p w:rsidR="00EA48AA" w:rsidRPr="00C44F5C" w:rsidRDefault="00EA48AA" w:rsidP="00C7210E">
            <w:pPr>
              <w:spacing w:after="0"/>
              <w:rPr>
                <w:rFonts w:ascii="Arial Narrow" w:hAnsi="Arial Narrow"/>
                <w:color w:val="404040"/>
                <w:sz w:val="18"/>
                <w:lang w:val="es-ES"/>
              </w:rPr>
            </w:pPr>
            <w:r w:rsidRPr="00C44F5C">
              <w:rPr>
                <w:rFonts w:ascii="Arial Narrow" w:hAnsi="Arial Narrow"/>
                <w:color w:val="404040"/>
                <w:sz w:val="18"/>
                <w:lang w:val="es-ES"/>
              </w:rPr>
              <w:t xml:space="preserve">Movilidad de Licencias en Granjas de Servidores: </w:t>
            </w:r>
            <w:r w:rsidRPr="00C44F5C">
              <w:rPr>
                <w:rFonts w:ascii="Arial Narrow" w:hAnsi="Arial Narrow"/>
                <w:b/>
                <w:color w:val="404040"/>
                <w:sz w:val="18"/>
                <w:lang w:val="es-ES"/>
              </w:rPr>
              <w:t>Sí</w:t>
            </w:r>
          </w:p>
        </w:tc>
        <w:tc>
          <w:tcPr>
            <w:tcW w:w="2523" w:type="pct"/>
          </w:tcPr>
          <w:p w:rsidR="00EA48AA" w:rsidRPr="00C44F5C" w:rsidRDefault="00EA48AA" w:rsidP="00C7210E">
            <w:pPr>
              <w:spacing w:after="0"/>
              <w:rPr>
                <w:rFonts w:ascii="Arial Narrow" w:hAnsi="Arial Narrow"/>
                <w:color w:val="404040"/>
                <w:sz w:val="18"/>
                <w:lang w:val="es-ES"/>
              </w:rPr>
            </w:pPr>
            <w:r w:rsidRPr="00C44F5C">
              <w:rPr>
                <w:rFonts w:ascii="Arial Narrow" w:hAnsi="Arial Narrow"/>
                <w:color w:val="404040"/>
                <w:sz w:val="18"/>
                <w:lang w:val="es-ES"/>
              </w:rPr>
              <w:t xml:space="preserve">Ver Notificación Aplicable: </w:t>
            </w:r>
            <w:r w:rsidRPr="00C44F5C">
              <w:rPr>
                <w:rFonts w:ascii="Arial Narrow" w:hAnsi="Arial Narrow"/>
                <w:b/>
                <w:color w:val="404040"/>
                <w:sz w:val="18"/>
                <w:lang w:val="es-ES"/>
              </w:rPr>
              <w:t xml:space="preserve">Actualizaciones Automáticas </w:t>
            </w:r>
            <w:r w:rsidRPr="00C44F5C">
              <w:rPr>
                <w:rFonts w:ascii="Arial Narrow" w:hAnsi="Arial Narrow"/>
                <w:i/>
                <w:color w:val="404040"/>
                <w:sz w:val="18"/>
                <w:lang w:val="es-ES"/>
              </w:rPr>
              <w:t xml:space="preserve">(consulte el </w:t>
            </w:r>
            <w:hyperlink w:anchor="Anexo2" w:history="1">
              <w:r w:rsidRPr="00C44F5C">
                <w:rPr>
                  <w:rStyle w:val="Hyperlink"/>
                  <w:rFonts w:ascii="Arial Narrow" w:hAnsi="Arial Narrow"/>
                  <w:i/>
                  <w:sz w:val="18"/>
                  <w:lang w:val="es-ES"/>
                </w:rPr>
                <w:t>Anexo 2</w:t>
              </w:r>
            </w:hyperlink>
            <w:r w:rsidRPr="00C44F5C">
              <w:rPr>
                <w:rFonts w:ascii="Arial Narrow" w:hAnsi="Arial Narrow"/>
                <w:i/>
                <w:color w:val="404040"/>
                <w:sz w:val="18"/>
                <w:lang w:val="es-ES"/>
              </w:rPr>
              <w:t>)</w:t>
            </w:r>
          </w:p>
        </w:tc>
      </w:tr>
      <w:tr w:rsidR="00EA48AA" w:rsidRPr="00D97034" w:rsidTr="00C7210E">
        <w:tc>
          <w:tcPr>
            <w:tcW w:w="2477" w:type="pct"/>
          </w:tcPr>
          <w:p w:rsidR="00EA48AA" w:rsidRPr="00C44F5C" w:rsidRDefault="00EA48AA" w:rsidP="00C7210E">
            <w:pPr>
              <w:spacing w:after="0"/>
              <w:rPr>
                <w:rFonts w:ascii="Arial Narrow" w:hAnsi="Arial Narrow"/>
                <w:color w:val="404040"/>
                <w:sz w:val="18"/>
                <w:lang w:val="es-ES"/>
              </w:rPr>
            </w:pPr>
            <w:r w:rsidRPr="00C44F5C">
              <w:rPr>
                <w:rFonts w:ascii="Arial Narrow" w:hAnsi="Arial Narrow"/>
                <w:color w:val="404040"/>
                <w:sz w:val="18"/>
                <w:lang w:val="es-ES"/>
              </w:rPr>
              <w:t xml:space="preserve">Software Adicional/Cliente: </w:t>
            </w:r>
            <w:r w:rsidRPr="00C44F5C">
              <w:rPr>
                <w:rFonts w:ascii="Arial Narrow" w:hAnsi="Arial Narrow"/>
                <w:b/>
                <w:color w:val="404040"/>
                <w:sz w:val="18"/>
                <w:lang w:val="es-ES"/>
              </w:rPr>
              <w:t>Sí</w:t>
            </w:r>
            <w:r w:rsidRPr="00C44F5C">
              <w:rPr>
                <w:rFonts w:ascii="Arial Narrow" w:hAnsi="Arial Narrow"/>
                <w:color w:val="404040"/>
                <w:sz w:val="18"/>
                <w:lang w:val="es-ES"/>
              </w:rPr>
              <w:t xml:space="preserve"> </w:t>
            </w:r>
            <w:r w:rsidRPr="00C44F5C">
              <w:rPr>
                <w:rFonts w:ascii="Arial Narrow" w:hAnsi="Arial Narrow"/>
                <w:i/>
                <w:color w:val="404040"/>
                <w:sz w:val="18"/>
                <w:lang w:val="es-ES"/>
              </w:rPr>
              <w:t xml:space="preserve">(consulte el </w:t>
            </w:r>
            <w:hyperlink w:anchor="Anexo1" w:history="1">
              <w:r w:rsidRPr="00C44F5C">
                <w:rPr>
                  <w:rFonts w:ascii="Arial Narrow" w:hAnsi="Arial Narrow"/>
                  <w:i/>
                  <w:color w:val="00467F"/>
                  <w:sz w:val="18"/>
                  <w:u w:val="single"/>
                  <w:lang w:val="es-ES"/>
                </w:rPr>
                <w:t>Anexo 1</w:t>
              </w:r>
            </w:hyperlink>
            <w:r w:rsidRPr="00C44F5C">
              <w:rPr>
                <w:rFonts w:ascii="Arial Narrow" w:hAnsi="Arial Narrow"/>
                <w:i/>
                <w:color w:val="404040"/>
                <w:sz w:val="18"/>
                <w:lang w:val="es-ES"/>
              </w:rPr>
              <w:t>)</w:t>
            </w:r>
          </w:p>
        </w:tc>
        <w:tc>
          <w:tcPr>
            <w:tcW w:w="2523" w:type="pct"/>
          </w:tcPr>
          <w:p w:rsidR="00EA48AA" w:rsidRPr="00C44F5C" w:rsidRDefault="00EA48AA" w:rsidP="00C7210E">
            <w:pPr>
              <w:spacing w:after="0"/>
              <w:rPr>
                <w:rFonts w:ascii="Arial Narrow" w:hAnsi="Arial Narrow"/>
                <w:color w:val="404040"/>
                <w:sz w:val="18"/>
                <w:lang w:val="es-ES"/>
              </w:rPr>
            </w:pPr>
          </w:p>
        </w:tc>
      </w:tr>
    </w:tbl>
    <w:p w:rsidR="00EA48AA" w:rsidRPr="00C44F5C" w:rsidRDefault="00EA48AA" w:rsidP="00EA48AA">
      <w:pPr>
        <w:pStyle w:val="PURADDITIONALTERMSHEADERMB"/>
        <w:rPr>
          <w:lang w:val="es-ES"/>
        </w:rPr>
      </w:pPr>
      <w:r w:rsidRPr="00C44F5C">
        <w:rPr>
          <w:lang w:val="es-ES"/>
        </w:rPr>
        <w:t>Términos Adicionales:</w:t>
      </w:r>
    </w:p>
    <w:p w:rsidR="00EA48AA" w:rsidRPr="00C44F5C" w:rsidRDefault="00EA48AA" w:rsidP="00EA48AA">
      <w:pPr>
        <w:pStyle w:val="PURBody-Indented"/>
        <w:rPr>
          <w:lang w:val="es-ES"/>
        </w:rPr>
      </w:pPr>
      <w:r w:rsidRPr="00C44F5C">
        <w:rPr>
          <w:lang w:val="es-ES"/>
        </w:rPr>
        <w:t>El software se puede utilizar únicamente para respaldar, con acceso público o mediante Internet,</w:t>
      </w:r>
    </w:p>
    <w:p w:rsidR="00EA48AA" w:rsidRPr="00265BAB" w:rsidRDefault="00830DCA" w:rsidP="000C1827">
      <w:pPr>
        <w:pStyle w:val="PURBullet-Indented"/>
      </w:pPr>
      <w:r>
        <w:t>páginas web</w:t>
      </w:r>
    </w:p>
    <w:p w:rsidR="00EA48AA" w:rsidRPr="00265BAB" w:rsidRDefault="00EA48AA" w:rsidP="000C1827">
      <w:pPr>
        <w:pStyle w:val="PURBullet-Indented"/>
      </w:pPr>
      <w:r>
        <w:t>sitios web</w:t>
      </w:r>
    </w:p>
    <w:p w:rsidR="00EA48AA" w:rsidRPr="00265BAB" w:rsidRDefault="00EA48AA" w:rsidP="000C1827">
      <w:pPr>
        <w:pStyle w:val="PURBullet-Indented"/>
      </w:pPr>
      <w:r>
        <w:t xml:space="preserve">aplicaciones web </w:t>
      </w:r>
    </w:p>
    <w:p w:rsidR="00EA48AA" w:rsidRPr="00265BAB" w:rsidRDefault="00EA48AA" w:rsidP="000C1827">
      <w:pPr>
        <w:pStyle w:val="PURBullet-Indented"/>
      </w:pPr>
      <w:r>
        <w:t>servicios web</w:t>
      </w:r>
    </w:p>
    <w:p w:rsidR="00EA48AA" w:rsidRPr="00C44F5C" w:rsidRDefault="00EA48AA" w:rsidP="00EA48AA">
      <w:pPr>
        <w:pStyle w:val="PURBody-Indented"/>
        <w:rPr>
          <w:lang w:val="es-ES"/>
        </w:rPr>
      </w:pPr>
      <w:r w:rsidRPr="00C44F5C">
        <w:rPr>
          <w:lang w:val="es-ES"/>
        </w:rPr>
        <w:t>No se puede utilizar para respaldar aplicaciones de línea de negocio (por ejemplo, Customer Relationship Management, Enterprise Resource Management y otras aplicaciones similares).</w:t>
      </w:r>
    </w:p>
    <w:p w:rsidR="00EA48AA" w:rsidRPr="00C44F5C" w:rsidRDefault="00EA48AA" w:rsidP="00EA48AA">
      <w:pPr>
        <w:pStyle w:val="PURBlueStrong"/>
        <w:rPr>
          <w:lang w:val="es-ES"/>
        </w:rPr>
      </w:pPr>
      <w:r w:rsidRPr="00C44F5C">
        <w:rPr>
          <w:lang w:val="es-ES"/>
        </w:rPr>
        <w:t>Servidor de Conmutación por Error</w:t>
      </w:r>
    </w:p>
    <w:p w:rsidR="00EA48AA" w:rsidRPr="00C44F5C" w:rsidRDefault="000942D7" w:rsidP="009F09AA">
      <w:pPr>
        <w:pStyle w:val="PURBody-Indented"/>
        <w:rPr>
          <w:lang w:val="es-ES"/>
        </w:rPr>
      </w:pPr>
      <w:r w:rsidRPr="00C44F5C">
        <w:rPr>
          <w:color w:val="auto"/>
          <w:lang w:val="es-ES"/>
        </w:rPr>
        <w:t>Para cualquier OSE en el que se ejecuten instancias del servidor de software, puede ejecutar el mismo número de instancias de</w:t>
      </w:r>
      <w:r w:rsidR="009F09AA" w:rsidRPr="00C44F5C">
        <w:rPr>
          <w:color w:val="auto"/>
          <w:lang w:val="es-ES"/>
        </w:rPr>
        <w:t> </w:t>
      </w:r>
      <w:r w:rsidRPr="00C44F5C">
        <w:rPr>
          <w:color w:val="auto"/>
          <w:lang w:val="es-ES"/>
        </w:rPr>
        <w:t>conmutación por error pasivas en otro OSE como soporte técnico temporal. Puede ejecutar las instancias de conmutación por</w:t>
      </w:r>
      <w:r w:rsidR="009F09AA" w:rsidRPr="00C44F5C">
        <w:rPr>
          <w:color w:val="auto"/>
          <w:lang w:val="es-ES"/>
        </w:rPr>
        <w:t> </w:t>
      </w:r>
      <w:r w:rsidRPr="00C44F5C">
        <w:rPr>
          <w:color w:val="auto"/>
          <w:lang w:val="es-ES"/>
        </w:rPr>
        <w:t xml:space="preserve">error pasivas en un servidor que no sea el servidor con licencia. Si obtuvo una licencia para el software de servidor según la sección </w:t>
      </w:r>
      <w:r w:rsidR="00C13856" w:rsidRPr="00C44F5C">
        <w:rPr>
          <w:color w:val="auto"/>
          <w:lang w:val="es-ES"/>
        </w:rPr>
        <w:t>“</w:t>
      </w:r>
      <w:r w:rsidRPr="00C44F5C">
        <w:rPr>
          <w:color w:val="auto"/>
          <w:lang w:val="es-ES"/>
        </w:rPr>
        <w:t>Núcleos Físicos de un Servidor</w:t>
      </w:r>
      <w:r w:rsidR="00C13856" w:rsidRPr="00C44F5C">
        <w:rPr>
          <w:color w:val="auto"/>
          <w:lang w:val="es-ES"/>
        </w:rPr>
        <w:t>”</w:t>
      </w:r>
      <w:r w:rsidRPr="00C44F5C">
        <w:rPr>
          <w:color w:val="auto"/>
          <w:lang w:val="es-ES"/>
        </w:rPr>
        <w:t xml:space="preserve"> anterior y el OSE en el que ejecuta las instancias de conmutación por error pasivas está en un</w:t>
      </w:r>
      <w:r w:rsidR="009F09AA" w:rsidRPr="00C44F5C">
        <w:rPr>
          <w:color w:val="auto"/>
          <w:lang w:val="es-ES"/>
        </w:rPr>
        <w:t> </w:t>
      </w:r>
      <w:r w:rsidRPr="00C44F5C">
        <w:rPr>
          <w:color w:val="auto"/>
          <w:lang w:val="es-ES"/>
        </w:rPr>
        <w:t>servidor separado, el número de núcleos físicos en el servidor separado no debe superar el número de núcleos físicos en el servidor licenciado y el factor de núcleos para los procesadores físicos en ese servidor debe ser el mismo o menor que el factor de</w:t>
      </w:r>
      <w:r w:rsidR="009F09AA" w:rsidRPr="00C44F5C">
        <w:rPr>
          <w:color w:val="auto"/>
          <w:lang w:val="es-ES"/>
        </w:rPr>
        <w:t> </w:t>
      </w:r>
      <w:r w:rsidRPr="00C44F5C">
        <w:rPr>
          <w:color w:val="auto"/>
          <w:lang w:val="es-ES"/>
        </w:rPr>
        <w:t xml:space="preserve">núcleos para los procesadores físicos en el servidor licenciado. Si obtuvo una licencia de software de servidor según la sección </w:t>
      </w:r>
      <w:r w:rsidR="00C13856" w:rsidRPr="00C44F5C">
        <w:rPr>
          <w:color w:val="auto"/>
          <w:lang w:val="es-ES"/>
        </w:rPr>
        <w:t>“</w:t>
      </w:r>
      <w:r w:rsidRPr="00C44F5C">
        <w:rPr>
          <w:color w:val="auto"/>
          <w:lang w:val="es-ES"/>
        </w:rPr>
        <w:t>OSE Virtual individual</w:t>
      </w:r>
      <w:r w:rsidR="00C13856" w:rsidRPr="00C44F5C">
        <w:rPr>
          <w:color w:val="auto"/>
          <w:lang w:val="es-ES"/>
        </w:rPr>
        <w:t>”</w:t>
      </w:r>
      <w:r w:rsidRPr="00C44F5C">
        <w:rPr>
          <w:color w:val="auto"/>
          <w:lang w:val="es-ES"/>
        </w:rPr>
        <w:t xml:space="preserve"> anterior, la cantidad de subprocesos de hardware utilizados en ese OSE separado no debe superar la cantidad de subprocesos de hardware utilizados en el OSE correspondiente en que se ejecutan las instancias activas</w:t>
      </w:r>
    </w:p>
    <w:p w:rsidR="00EA48AA" w:rsidRPr="00C44F5C" w:rsidRDefault="00EA48AA" w:rsidP="00EA48AA">
      <w:pPr>
        <w:pStyle w:val="PURBlueStrong-Indented"/>
        <w:rPr>
          <w:lang w:val="es-ES"/>
        </w:rPr>
      </w:pPr>
      <w:r w:rsidRPr="00C44F5C">
        <w:rPr>
          <w:lang w:val="es-ES"/>
        </w:rPr>
        <w:t>.NET Framework Software</w:t>
      </w:r>
    </w:p>
    <w:p w:rsidR="002C084A" w:rsidRPr="00C44F5C" w:rsidRDefault="00EA48AA" w:rsidP="002C084A">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0C3222"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bookmarkEnd w:id="157"/>
    <w:p w:rsidR="000C3222" w:rsidRPr="00C44F5C" w:rsidRDefault="000C3222" w:rsidP="002C084A">
      <w:pPr>
        <w:pStyle w:val="PURBody-Indented"/>
        <w:jc w:val="right"/>
        <w:rPr>
          <w:lang w:val="es-ES"/>
        </w:rPr>
        <w:sectPr w:rsidR="000C3222" w:rsidRPr="00C44F5C" w:rsidSect="00F55249">
          <w:type w:val="continuous"/>
          <w:pgSz w:w="12240" w:h="15840" w:code="1"/>
          <w:pgMar w:top="1166" w:right="720" w:bottom="720" w:left="720" w:header="432" w:footer="288" w:gutter="0"/>
          <w:cols w:space="360"/>
          <w:docGrid w:linePitch="360"/>
        </w:sectPr>
      </w:pPr>
    </w:p>
    <w:p w:rsidR="000C3222" w:rsidRPr="00C44F5C" w:rsidRDefault="00A25EF4" w:rsidP="000C3222">
      <w:pPr>
        <w:pStyle w:val="PURSectionHeading"/>
        <w:spacing w:after="0"/>
        <w:rPr>
          <w:lang w:val="es-ES"/>
        </w:rPr>
      </w:pPr>
      <w:bookmarkStart w:id="161" w:name="_Toc340736837"/>
      <w:bookmarkStart w:id="162" w:name="SAL"/>
      <w:r w:rsidRPr="00C44F5C">
        <w:rPr>
          <w:lang w:val="es-ES"/>
        </w:rPr>
        <w:lastRenderedPageBreak/>
        <w:t>Modelo de Licencia (SAL) de acceso de suscriptor (Productos de servicios sin conexión</w:t>
      </w:r>
      <w:bookmarkEnd w:id="152"/>
      <w:bookmarkEnd w:id="153"/>
      <w:bookmarkEnd w:id="154"/>
      <w:bookmarkEnd w:id="155"/>
      <w:bookmarkEnd w:id="161"/>
    </w:p>
    <w:p w:rsidR="000C3222" w:rsidRPr="00C44F5C" w:rsidRDefault="000C3222" w:rsidP="000C3222">
      <w:pPr>
        <w:pStyle w:val="TOC2"/>
        <w:rPr>
          <w:lang w:val="es-ES"/>
        </w:rPr>
        <w:sectPr w:rsidR="000C3222" w:rsidRPr="00C44F5C" w:rsidSect="00F55249">
          <w:footerReference w:type="default" r:id="rId50"/>
          <w:pgSz w:w="12240" w:h="15840" w:code="1"/>
          <w:pgMar w:top="1166" w:right="720" w:bottom="720" w:left="720" w:header="432" w:footer="288" w:gutter="0"/>
          <w:cols w:space="360"/>
          <w:docGrid w:linePitch="360"/>
        </w:sectPr>
      </w:pPr>
    </w:p>
    <w:p w:rsidR="00666C8B" w:rsidRDefault="00C0505F">
      <w:pPr>
        <w:pStyle w:val="TOC2"/>
        <w:rPr>
          <w:rFonts w:asciiTheme="minorHAnsi" w:eastAsiaTheme="minorEastAsia" w:hAnsiTheme="minorHAnsi" w:cstheme="minorBidi"/>
          <w:noProof/>
          <w:color w:val="auto"/>
          <w:sz w:val="22"/>
          <w:lang w:eastAsia="zh-CN"/>
        </w:rPr>
      </w:pPr>
      <w:r>
        <w:lastRenderedPageBreak/>
        <w:fldChar w:fldCharType="begin"/>
      </w:r>
      <w:r w:rsidR="0006656D">
        <w:instrText xml:space="preserve"> TOC \b SAL \h \z \t "PUR Product Name,2" </w:instrText>
      </w:r>
      <w:r>
        <w:fldChar w:fldCharType="separate"/>
      </w:r>
      <w:hyperlink w:anchor="_Toc340731535" w:history="1">
        <w:r w:rsidR="00666C8B" w:rsidRPr="003B2683">
          <w:rPr>
            <w:rStyle w:val="Hyperlink"/>
            <w:noProof/>
          </w:rPr>
          <w:t>Exchange Server 2013, ediciones Standard y Enterprise</w:t>
        </w:r>
        <w:r w:rsidR="00666C8B">
          <w:rPr>
            <w:noProof/>
            <w:webHidden/>
          </w:rPr>
          <w:tab/>
        </w:r>
        <w:r w:rsidR="00666C8B">
          <w:rPr>
            <w:noProof/>
            <w:webHidden/>
          </w:rPr>
          <w:fldChar w:fldCharType="begin"/>
        </w:r>
        <w:r w:rsidR="00666C8B">
          <w:rPr>
            <w:noProof/>
            <w:webHidden/>
          </w:rPr>
          <w:instrText xml:space="preserve"> PAGEREF _Toc340731535 \h </w:instrText>
        </w:r>
        <w:r w:rsidR="00666C8B">
          <w:rPr>
            <w:noProof/>
            <w:webHidden/>
          </w:rPr>
        </w:r>
        <w:r w:rsidR="00666C8B">
          <w:rPr>
            <w:noProof/>
            <w:webHidden/>
          </w:rPr>
          <w:fldChar w:fldCharType="separate"/>
        </w:r>
        <w:r w:rsidR="004D5D8F">
          <w:rPr>
            <w:noProof/>
            <w:webHidden/>
          </w:rPr>
          <w:t>34</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36" w:history="1">
        <w:r w:rsidR="00666C8B" w:rsidRPr="003B2683">
          <w:rPr>
            <w:rStyle w:val="Hyperlink"/>
            <w:noProof/>
          </w:rPr>
          <w:t>Expression Encoder Pro 4</w:t>
        </w:r>
        <w:r w:rsidR="00666C8B">
          <w:rPr>
            <w:noProof/>
            <w:webHidden/>
          </w:rPr>
          <w:tab/>
        </w:r>
        <w:r w:rsidR="00666C8B">
          <w:rPr>
            <w:noProof/>
            <w:webHidden/>
          </w:rPr>
          <w:fldChar w:fldCharType="begin"/>
        </w:r>
        <w:r w:rsidR="00666C8B">
          <w:rPr>
            <w:noProof/>
            <w:webHidden/>
          </w:rPr>
          <w:instrText xml:space="preserve"> PAGEREF _Toc340731536 \h </w:instrText>
        </w:r>
        <w:r w:rsidR="00666C8B">
          <w:rPr>
            <w:noProof/>
            <w:webHidden/>
          </w:rPr>
        </w:r>
        <w:r w:rsidR="00666C8B">
          <w:rPr>
            <w:noProof/>
            <w:webHidden/>
          </w:rPr>
          <w:fldChar w:fldCharType="separate"/>
        </w:r>
        <w:r w:rsidR="004D5D8F">
          <w:rPr>
            <w:noProof/>
            <w:webHidden/>
          </w:rPr>
          <w:t>36</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37" w:history="1">
        <w:r w:rsidR="00666C8B" w:rsidRPr="003B2683">
          <w:rPr>
            <w:rStyle w:val="Hyperlink"/>
            <w:noProof/>
          </w:rPr>
          <w:t>Expression Studio 4, edición Ultimate</w:t>
        </w:r>
        <w:r w:rsidR="00666C8B">
          <w:rPr>
            <w:noProof/>
            <w:webHidden/>
          </w:rPr>
          <w:tab/>
        </w:r>
        <w:r w:rsidR="00666C8B">
          <w:rPr>
            <w:noProof/>
            <w:webHidden/>
          </w:rPr>
          <w:fldChar w:fldCharType="begin"/>
        </w:r>
        <w:r w:rsidR="00666C8B">
          <w:rPr>
            <w:noProof/>
            <w:webHidden/>
          </w:rPr>
          <w:instrText xml:space="preserve"> PAGEREF _Toc340731537 \h </w:instrText>
        </w:r>
        <w:r w:rsidR="00666C8B">
          <w:rPr>
            <w:noProof/>
            <w:webHidden/>
          </w:rPr>
        </w:r>
        <w:r w:rsidR="00666C8B">
          <w:rPr>
            <w:noProof/>
            <w:webHidden/>
          </w:rPr>
          <w:fldChar w:fldCharType="separate"/>
        </w:r>
        <w:r w:rsidR="004D5D8F">
          <w:rPr>
            <w:noProof/>
            <w:webHidden/>
          </w:rPr>
          <w:t>36</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38" w:history="1">
        <w:r w:rsidR="00666C8B" w:rsidRPr="003B2683">
          <w:rPr>
            <w:rStyle w:val="Hyperlink"/>
            <w:noProof/>
          </w:rPr>
          <w:t>Expression Studio 4 Web Professional</w:t>
        </w:r>
        <w:r w:rsidR="00666C8B">
          <w:rPr>
            <w:noProof/>
            <w:webHidden/>
          </w:rPr>
          <w:tab/>
        </w:r>
        <w:r w:rsidR="00666C8B">
          <w:rPr>
            <w:noProof/>
            <w:webHidden/>
          </w:rPr>
          <w:fldChar w:fldCharType="begin"/>
        </w:r>
        <w:r w:rsidR="00666C8B">
          <w:rPr>
            <w:noProof/>
            <w:webHidden/>
          </w:rPr>
          <w:instrText xml:space="preserve"> PAGEREF _Toc340731538 \h </w:instrText>
        </w:r>
        <w:r w:rsidR="00666C8B">
          <w:rPr>
            <w:noProof/>
            <w:webHidden/>
          </w:rPr>
        </w:r>
        <w:r w:rsidR="00666C8B">
          <w:rPr>
            <w:noProof/>
            <w:webHidden/>
          </w:rPr>
          <w:fldChar w:fldCharType="separate"/>
        </w:r>
        <w:r w:rsidR="004D5D8F">
          <w:rPr>
            <w:noProof/>
            <w:webHidden/>
          </w:rPr>
          <w:t>36</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39" w:history="1">
        <w:r w:rsidR="00666C8B" w:rsidRPr="003B2683">
          <w:rPr>
            <w:rStyle w:val="Hyperlink"/>
            <w:noProof/>
          </w:rPr>
          <w:t>Forefront Identity Manager 2010 R2</w:t>
        </w:r>
        <w:r w:rsidR="00666C8B">
          <w:rPr>
            <w:noProof/>
            <w:webHidden/>
          </w:rPr>
          <w:tab/>
        </w:r>
        <w:r w:rsidR="00666C8B">
          <w:rPr>
            <w:noProof/>
            <w:webHidden/>
          </w:rPr>
          <w:fldChar w:fldCharType="begin"/>
        </w:r>
        <w:r w:rsidR="00666C8B">
          <w:rPr>
            <w:noProof/>
            <w:webHidden/>
          </w:rPr>
          <w:instrText xml:space="preserve"> PAGEREF _Toc340731539 \h </w:instrText>
        </w:r>
        <w:r w:rsidR="00666C8B">
          <w:rPr>
            <w:noProof/>
            <w:webHidden/>
          </w:rPr>
        </w:r>
        <w:r w:rsidR="00666C8B">
          <w:rPr>
            <w:noProof/>
            <w:webHidden/>
          </w:rPr>
          <w:fldChar w:fldCharType="separate"/>
        </w:r>
        <w:r w:rsidR="004D5D8F">
          <w:rPr>
            <w:noProof/>
            <w:webHidden/>
          </w:rPr>
          <w:t>37</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0" w:history="1">
        <w:r w:rsidR="00666C8B" w:rsidRPr="003B2683">
          <w:rPr>
            <w:rStyle w:val="Hyperlink"/>
            <w:noProof/>
          </w:rPr>
          <w:t>Forefront Unified Access Gateway 2010</w:t>
        </w:r>
        <w:r w:rsidR="00666C8B">
          <w:rPr>
            <w:noProof/>
            <w:webHidden/>
          </w:rPr>
          <w:tab/>
        </w:r>
        <w:r w:rsidR="00666C8B">
          <w:rPr>
            <w:noProof/>
            <w:webHidden/>
          </w:rPr>
          <w:fldChar w:fldCharType="begin"/>
        </w:r>
        <w:r w:rsidR="00666C8B">
          <w:rPr>
            <w:noProof/>
            <w:webHidden/>
          </w:rPr>
          <w:instrText xml:space="preserve"> PAGEREF _Toc340731540 \h </w:instrText>
        </w:r>
        <w:r w:rsidR="00666C8B">
          <w:rPr>
            <w:noProof/>
            <w:webHidden/>
          </w:rPr>
        </w:r>
        <w:r w:rsidR="00666C8B">
          <w:rPr>
            <w:noProof/>
            <w:webHidden/>
          </w:rPr>
          <w:fldChar w:fldCharType="separate"/>
        </w:r>
        <w:r w:rsidR="004D5D8F">
          <w:rPr>
            <w:noProof/>
            <w:webHidden/>
          </w:rPr>
          <w:t>37</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1" w:history="1">
        <w:r w:rsidR="00666C8B" w:rsidRPr="003B2683">
          <w:rPr>
            <w:rStyle w:val="Hyperlink"/>
            <w:noProof/>
          </w:rPr>
          <w:t>Lync Server 2013 Standard y Enterprise</w:t>
        </w:r>
        <w:r w:rsidR="00666C8B">
          <w:rPr>
            <w:noProof/>
            <w:webHidden/>
          </w:rPr>
          <w:tab/>
        </w:r>
        <w:r w:rsidR="00666C8B">
          <w:rPr>
            <w:noProof/>
            <w:webHidden/>
          </w:rPr>
          <w:fldChar w:fldCharType="begin"/>
        </w:r>
        <w:r w:rsidR="00666C8B">
          <w:rPr>
            <w:noProof/>
            <w:webHidden/>
          </w:rPr>
          <w:instrText xml:space="preserve"> PAGEREF _Toc340731541 \h </w:instrText>
        </w:r>
        <w:r w:rsidR="00666C8B">
          <w:rPr>
            <w:noProof/>
            <w:webHidden/>
          </w:rPr>
        </w:r>
        <w:r w:rsidR="00666C8B">
          <w:rPr>
            <w:noProof/>
            <w:webHidden/>
          </w:rPr>
          <w:fldChar w:fldCharType="separate"/>
        </w:r>
        <w:r w:rsidR="004D5D8F">
          <w:rPr>
            <w:noProof/>
            <w:webHidden/>
          </w:rPr>
          <w:t>37</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2" w:history="1">
        <w:r w:rsidR="00666C8B" w:rsidRPr="003B2683">
          <w:rPr>
            <w:rStyle w:val="Hyperlink"/>
            <w:noProof/>
          </w:rPr>
          <w:t>Microsoft Application Virtualization Hosting para Desktops</w:t>
        </w:r>
        <w:r w:rsidR="00666C8B">
          <w:rPr>
            <w:noProof/>
            <w:webHidden/>
          </w:rPr>
          <w:tab/>
        </w:r>
        <w:r w:rsidR="00666C8B">
          <w:rPr>
            <w:noProof/>
            <w:webHidden/>
          </w:rPr>
          <w:fldChar w:fldCharType="begin"/>
        </w:r>
        <w:r w:rsidR="00666C8B">
          <w:rPr>
            <w:noProof/>
            <w:webHidden/>
          </w:rPr>
          <w:instrText xml:space="preserve"> PAGEREF _Toc340731542 \h </w:instrText>
        </w:r>
        <w:r w:rsidR="00666C8B">
          <w:rPr>
            <w:noProof/>
            <w:webHidden/>
          </w:rPr>
        </w:r>
        <w:r w:rsidR="00666C8B">
          <w:rPr>
            <w:noProof/>
            <w:webHidden/>
          </w:rPr>
          <w:fldChar w:fldCharType="separate"/>
        </w:r>
        <w:r w:rsidR="004D5D8F">
          <w:rPr>
            <w:noProof/>
            <w:webHidden/>
          </w:rPr>
          <w:t>39</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3" w:history="1">
        <w:r w:rsidR="00666C8B" w:rsidRPr="003B2683">
          <w:rPr>
            <w:rStyle w:val="Hyperlink"/>
            <w:noProof/>
          </w:rPr>
          <w:t>Microsoft Dynamics AX 2012 R2</w:t>
        </w:r>
        <w:r w:rsidR="00666C8B">
          <w:rPr>
            <w:noProof/>
            <w:webHidden/>
          </w:rPr>
          <w:tab/>
        </w:r>
        <w:r w:rsidR="00666C8B">
          <w:rPr>
            <w:noProof/>
            <w:webHidden/>
          </w:rPr>
          <w:fldChar w:fldCharType="begin"/>
        </w:r>
        <w:r w:rsidR="00666C8B">
          <w:rPr>
            <w:noProof/>
            <w:webHidden/>
          </w:rPr>
          <w:instrText xml:space="preserve"> PAGEREF _Toc340731543 \h </w:instrText>
        </w:r>
        <w:r w:rsidR="00666C8B">
          <w:rPr>
            <w:noProof/>
            <w:webHidden/>
          </w:rPr>
        </w:r>
        <w:r w:rsidR="00666C8B">
          <w:rPr>
            <w:noProof/>
            <w:webHidden/>
          </w:rPr>
          <w:fldChar w:fldCharType="separate"/>
        </w:r>
        <w:r w:rsidR="004D5D8F">
          <w:rPr>
            <w:noProof/>
            <w:webHidden/>
          </w:rPr>
          <w:t>39</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4" w:history="1">
        <w:r w:rsidR="00666C8B" w:rsidRPr="003B2683">
          <w:rPr>
            <w:rStyle w:val="Hyperlink"/>
            <w:noProof/>
          </w:rPr>
          <w:t>Microsoft Dynamics C5 2012</w:t>
        </w:r>
        <w:r w:rsidR="00666C8B">
          <w:rPr>
            <w:noProof/>
            <w:webHidden/>
          </w:rPr>
          <w:tab/>
        </w:r>
        <w:r w:rsidR="00666C8B">
          <w:rPr>
            <w:noProof/>
            <w:webHidden/>
          </w:rPr>
          <w:fldChar w:fldCharType="begin"/>
        </w:r>
        <w:r w:rsidR="00666C8B">
          <w:rPr>
            <w:noProof/>
            <w:webHidden/>
          </w:rPr>
          <w:instrText xml:space="preserve"> PAGEREF _Toc340731544 \h </w:instrText>
        </w:r>
        <w:r w:rsidR="00666C8B">
          <w:rPr>
            <w:noProof/>
            <w:webHidden/>
          </w:rPr>
        </w:r>
        <w:r w:rsidR="00666C8B">
          <w:rPr>
            <w:noProof/>
            <w:webHidden/>
          </w:rPr>
          <w:fldChar w:fldCharType="separate"/>
        </w:r>
        <w:r w:rsidR="004D5D8F">
          <w:rPr>
            <w:noProof/>
            <w:webHidden/>
          </w:rPr>
          <w:t>40</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5" w:history="1">
        <w:r w:rsidR="00666C8B" w:rsidRPr="003B2683">
          <w:rPr>
            <w:rStyle w:val="Hyperlink"/>
            <w:noProof/>
          </w:rPr>
          <w:t>Microsoft Dynamics CRM 2011 Service Provider</w:t>
        </w:r>
        <w:r w:rsidR="00666C8B">
          <w:rPr>
            <w:noProof/>
            <w:webHidden/>
          </w:rPr>
          <w:tab/>
        </w:r>
        <w:r w:rsidR="00666C8B">
          <w:rPr>
            <w:noProof/>
            <w:webHidden/>
          </w:rPr>
          <w:fldChar w:fldCharType="begin"/>
        </w:r>
        <w:r w:rsidR="00666C8B">
          <w:rPr>
            <w:noProof/>
            <w:webHidden/>
          </w:rPr>
          <w:instrText xml:space="preserve"> PAGEREF _Toc340731545 \h </w:instrText>
        </w:r>
        <w:r w:rsidR="00666C8B">
          <w:rPr>
            <w:noProof/>
            <w:webHidden/>
          </w:rPr>
        </w:r>
        <w:r w:rsidR="00666C8B">
          <w:rPr>
            <w:noProof/>
            <w:webHidden/>
          </w:rPr>
          <w:fldChar w:fldCharType="separate"/>
        </w:r>
        <w:r w:rsidR="004D5D8F">
          <w:rPr>
            <w:noProof/>
            <w:webHidden/>
          </w:rPr>
          <w:t>41</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6" w:history="1">
        <w:r w:rsidR="00666C8B" w:rsidRPr="003B2683">
          <w:rPr>
            <w:rStyle w:val="Hyperlink"/>
            <w:noProof/>
          </w:rPr>
          <w:t>Microsoft Dynamics GP 2013</w:t>
        </w:r>
        <w:r w:rsidR="00666C8B">
          <w:rPr>
            <w:noProof/>
            <w:webHidden/>
          </w:rPr>
          <w:tab/>
        </w:r>
        <w:r w:rsidR="00666C8B">
          <w:rPr>
            <w:noProof/>
            <w:webHidden/>
          </w:rPr>
          <w:fldChar w:fldCharType="begin"/>
        </w:r>
        <w:r w:rsidR="00666C8B">
          <w:rPr>
            <w:noProof/>
            <w:webHidden/>
          </w:rPr>
          <w:instrText xml:space="preserve"> PAGEREF _Toc340731546 \h </w:instrText>
        </w:r>
        <w:r w:rsidR="00666C8B">
          <w:rPr>
            <w:noProof/>
            <w:webHidden/>
          </w:rPr>
        </w:r>
        <w:r w:rsidR="00666C8B">
          <w:rPr>
            <w:noProof/>
            <w:webHidden/>
          </w:rPr>
          <w:fldChar w:fldCharType="separate"/>
        </w:r>
        <w:r w:rsidR="004D5D8F">
          <w:rPr>
            <w:noProof/>
            <w:webHidden/>
          </w:rPr>
          <w:t>42</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7" w:history="1">
        <w:r w:rsidR="00666C8B" w:rsidRPr="003B2683">
          <w:rPr>
            <w:rStyle w:val="Hyperlink"/>
            <w:noProof/>
          </w:rPr>
          <w:t>Microsoft Dynamics NAV 2013</w:t>
        </w:r>
        <w:r w:rsidR="00666C8B">
          <w:rPr>
            <w:noProof/>
            <w:webHidden/>
          </w:rPr>
          <w:tab/>
        </w:r>
        <w:r w:rsidR="00666C8B">
          <w:rPr>
            <w:noProof/>
            <w:webHidden/>
          </w:rPr>
          <w:fldChar w:fldCharType="begin"/>
        </w:r>
        <w:r w:rsidR="00666C8B">
          <w:rPr>
            <w:noProof/>
            <w:webHidden/>
          </w:rPr>
          <w:instrText xml:space="preserve"> PAGEREF _Toc340731547 \h </w:instrText>
        </w:r>
        <w:r w:rsidR="00666C8B">
          <w:rPr>
            <w:noProof/>
            <w:webHidden/>
          </w:rPr>
        </w:r>
        <w:r w:rsidR="00666C8B">
          <w:rPr>
            <w:noProof/>
            <w:webHidden/>
          </w:rPr>
          <w:fldChar w:fldCharType="separate"/>
        </w:r>
        <w:r w:rsidR="004D5D8F">
          <w:rPr>
            <w:noProof/>
            <w:webHidden/>
          </w:rPr>
          <w:t>42</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8" w:history="1">
        <w:r w:rsidR="00666C8B" w:rsidRPr="003B2683">
          <w:rPr>
            <w:rStyle w:val="Hyperlink"/>
            <w:noProof/>
          </w:rPr>
          <w:t>Microsoft Dynamics SL 2011</w:t>
        </w:r>
        <w:r w:rsidR="00666C8B">
          <w:rPr>
            <w:noProof/>
            <w:webHidden/>
          </w:rPr>
          <w:tab/>
        </w:r>
        <w:r w:rsidR="00666C8B">
          <w:rPr>
            <w:noProof/>
            <w:webHidden/>
          </w:rPr>
          <w:fldChar w:fldCharType="begin"/>
        </w:r>
        <w:r w:rsidR="00666C8B">
          <w:rPr>
            <w:noProof/>
            <w:webHidden/>
          </w:rPr>
          <w:instrText xml:space="preserve"> PAGEREF _Toc340731548 \h </w:instrText>
        </w:r>
        <w:r w:rsidR="00666C8B">
          <w:rPr>
            <w:noProof/>
            <w:webHidden/>
          </w:rPr>
        </w:r>
        <w:r w:rsidR="00666C8B">
          <w:rPr>
            <w:noProof/>
            <w:webHidden/>
          </w:rPr>
          <w:fldChar w:fldCharType="separate"/>
        </w:r>
        <w:r w:rsidR="004D5D8F">
          <w:rPr>
            <w:noProof/>
            <w:webHidden/>
          </w:rPr>
          <w:t>43</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49" w:history="1">
        <w:r w:rsidR="00666C8B" w:rsidRPr="003B2683">
          <w:rPr>
            <w:rStyle w:val="Hyperlink"/>
            <w:noProof/>
          </w:rPr>
          <w:t>Office Multi Language Pack 2013</w:t>
        </w:r>
        <w:r w:rsidR="00666C8B">
          <w:rPr>
            <w:noProof/>
            <w:webHidden/>
          </w:rPr>
          <w:tab/>
        </w:r>
        <w:r w:rsidR="00666C8B">
          <w:rPr>
            <w:noProof/>
            <w:webHidden/>
          </w:rPr>
          <w:fldChar w:fldCharType="begin"/>
        </w:r>
        <w:r w:rsidR="00666C8B">
          <w:rPr>
            <w:noProof/>
            <w:webHidden/>
          </w:rPr>
          <w:instrText xml:space="preserve"> PAGEREF _Toc340731549 \h </w:instrText>
        </w:r>
        <w:r w:rsidR="00666C8B">
          <w:rPr>
            <w:noProof/>
            <w:webHidden/>
          </w:rPr>
        </w:r>
        <w:r w:rsidR="00666C8B">
          <w:rPr>
            <w:noProof/>
            <w:webHidden/>
          </w:rPr>
          <w:fldChar w:fldCharType="separate"/>
        </w:r>
        <w:r w:rsidR="004D5D8F">
          <w:rPr>
            <w:noProof/>
            <w:webHidden/>
          </w:rPr>
          <w:t>45</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0" w:history="1">
        <w:r w:rsidR="00666C8B" w:rsidRPr="003B2683">
          <w:rPr>
            <w:rStyle w:val="Hyperlink"/>
            <w:noProof/>
          </w:rPr>
          <w:t>Office Professional Plus 2013</w:t>
        </w:r>
        <w:r w:rsidR="00666C8B">
          <w:rPr>
            <w:noProof/>
            <w:webHidden/>
          </w:rPr>
          <w:tab/>
        </w:r>
        <w:r w:rsidR="00666C8B">
          <w:rPr>
            <w:noProof/>
            <w:webHidden/>
          </w:rPr>
          <w:fldChar w:fldCharType="begin"/>
        </w:r>
        <w:r w:rsidR="00666C8B">
          <w:rPr>
            <w:noProof/>
            <w:webHidden/>
          </w:rPr>
          <w:instrText xml:space="preserve"> PAGEREF _Toc340731550 \h </w:instrText>
        </w:r>
        <w:r w:rsidR="00666C8B">
          <w:rPr>
            <w:noProof/>
            <w:webHidden/>
          </w:rPr>
        </w:r>
        <w:r w:rsidR="00666C8B">
          <w:rPr>
            <w:noProof/>
            <w:webHidden/>
          </w:rPr>
          <w:fldChar w:fldCharType="separate"/>
        </w:r>
        <w:r w:rsidR="004D5D8F">
          <w:rPr>
            <w:noProof/>
            <w:webHidden/>
          </w:rPr>
          <w:t>45</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1" w:history="1">
        <w:r w:rsidR="00666C8B" w:rsidRPr="003B2683">
          <w:rPr>
            <w:rStyle w:val="Hyperlink"/>
            <w:noProof/>
          </w:rPr>
          <w:t>Office Standard 2013</w:t>
        </w:r>
        <w:r w:rsidR="00666C8B">
          <w:rPr>
            <w:noProof/>
            <w:webHidden/>
          </w:rPr>
          <w:tab/>
        </w:r>
        <w:r w:rsidR="00666C8B">
          <w:rPr>
            <w:noProof/>
            <w:webHidden/>
          </w:rPr>
          <w:fldChar w:fldCharType="begin"/>
        </w:r>
        <w:r w:rsidR="00666C8B">
          <w:rPr>
            <w:noProof/>
            <w:webHidden/>
          </w:rPr>
          <w:instrText xml:space="preserve"> PAGEREF _Toc340731551 \h </w:instrText>
        </w:r>
        <w:r w:rsidR="00666C8B">
          <w:rPr>
            <w:noProof/>
            <w:webHidden/>
          </w:rPr>
        </w:r>
        <w:r w:rsidR="00666C8B">
          <w:rPr>
            <w:noProof/>
            <w:webHidden/>
          </w:rPr>
          <w:fldChar w:fldCharType="separate"/>
        </w:r>
        <w:r w:rsidR="004D5D8F">
          <w:rPr>
            <w:noProof/>
            <w:webHidden/>
          </w:rPr>
          <w:t>45</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2" w:history="1">
        <w:r w:rsidR="00666C8B" w:rsidRPr="003B2683">
          <w:rPr>
            <w:rStyle w:val="Hyperlink"/>
            <w:noProof/>
          </w:rPr>
          <w:t>Productivity Suite</w:t>
        </w:r>
        <w:r w:rsidR="00666C8B">
          <w:rPr>
            <w:noProof/>
            <w:webHidden/>
          </w:rPr>
          <w:tab/>
        </w:r>
        <w:r w:rsidR="00666C8B">
          <w:rPr>
            <w:noProof/>
            <w:webHidden/>
          </w:rPr>
          <w:fldChar w:fldCharType="begin"/>
        </w:r>
        <w:r w:rsidR="00666C8B">
          <w:rPr>
            <w:noProof/>
            <w:webHidden/>
          </w:rPr>
          <w:instrText xml:space="preserve"> PAGEREF _Toc340731552 \h </w:instrText>
        </w:r>
        <w:r w:rsidR="00666C8B">
          <w:rPr>
            <w:noProof/>
            <w:webHidden/>
          </w:rPr>
        </w:r>
        <w:r w:rsidR="00666C8B">
          <w:rPr>
            <w:noProof/>
            <w:webHidden/>
          </w:rPr>
          <w:fldChar w:fldCharType="separate"/>
        </w:r>
        <w:r w:rsidR="004D5D8F">
          <w:rPr>
            <w:noProof/>
            <w:webHidden/>
          </w:rPr>
          <w:t>46</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3" w:history="1">
        <w:r w:rsidR="00666C8B" w:rsidRPr="003B2683">
          <w:rPr>
            <w:rStyle w:val="Hyperlink"/>
            <w:noProof/>
          </w:rPr>
          <w:t>Project 2013 Professional</w:t>
        </w:r>
        <w:r w:rsidR="00666C8B">
          <w:rPr>
            <w:noProof/>
            <w:webHidden/>
          </w:rPr>
          <w:tab/>
        </w:r>
        <w:r w:rsidR="00666C8B">
          <w:rPr>
            <w:noProof/>
            <w:webHidden/>
          </w:rPr>
          <w:fldChar w:fldCharType="begin"/>
        </w:r>
        <w:r w:rsidR="00666C8B">
          <w:rPr>
            <w:noProof/>
            <w:webHidden/>
          </w:rPr>
          <w:instrText xml:space="preserve"> PAGEREF _Toc340731553 \h </w:instrText>
        </w:r>
        <w:r w:rsidR="00666C8B">
          <w:rPr>
            <w:noProof/>
            <w:webHidden/>
          </w:rPr>
        </w:r>
        <w:r w:rsidR="00666C8B">
          <w:rPr>
            <w:noProof/>
            <w:webHidden/>
          </w:rPr>
          <w:fldChar w:fldCharType="separate"/>
        </w:r>
        <w:r w:rsidR="004D5D8F">
          <w:rPr>
            <w:noProof/>
            <w:webHidden/>
          </w:rPr>
          <w:t>46</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4" w:history="1">
        <w:r w:rsidR="00666C8B" w:rsidRPr="003B2683">
          <w:rPr>
            <w:rStyle w:val="Hyperlink"/>
            <w:noProof/>
          </w:rPr>
          <w:t>Project 2013 Standard</w:t>
        </w:r>
        <w:r w:rsidR="00666C8B">
          <w:rPr>
            <w:noProof/>
            <w:webHidden/>
          </w:rPr>
          <w:tab/>
        </w:r>
        <w:r w:rsidR="00666C8B">
          <w:rPr>
            <w:noProof/>
            <w:webHidden/>
          </w:rPr>
          <w:fldChar w:fldCharType="begin"/>
        </w:r>
        <w:r w:rsidR="00666C8B">
          <w:rPr>
            <w:noProof/>
            <w:webHidden/>
          </w:rPr>
          <w:instrText xml:space="preserve"> PAGEREF _Toc340731554 \h </w:instrText>
        </w:r>
        <w:r w:rsidR="00666C8B">
          <w:rPr>
            <w:noProof/>
            <w:webHidden/>
          </w:rPr>
        </w:r>
        <w:r w:rsidR="00666C8B">
          <w:rPr>
            <w:noProof/>
            <w:webHidden/>
          </w:rPr>
          <w:fldChar w:fldCharType="separate"/>
        </w:r>
        <w:r w:rsidR="004D5D8F">
          <w:rPr>
            <w:noProof/>
            <w:webHidden/>
          </w:rPr>
          <w:t>47</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5" w:history="1">
        <w:r w:rsidR="00666C8B" w:rsidRPr="003B2683">
          <w:rPr>
            <w:rStyle w:val="Hyperlink"/>
            <w:noProof/>
          </w:rPr>
          <w:t>Project Server 2013</w:t>
        </w:r>
        <w:r w:rsidR="00666C8B">
          <w:rPr>
            <w:noProof/>
            <w:webHidden/>
          </w:rPr>
          <w:tab/>
        </w:r>
        <w:r w:rsidR="00666C8B">
          <w:rPr>
            <w:noProof/>
            <w:webHidden/>
          </w:rPr>
          <w:fldChar w:fldCharType="begin"/>
        </w:r>
        <w:r w:rsidR="00666C8B">
          <w:rPr>
            <w:noProof/>
            <w:webHidden/>
          </w:rPr>
          <w:instrText xml:space="preserve"> PAGEREF _Toc340731555 \h </w:instrText>
        </w:r>
        <w:r w:rsidR="00666C8B">
          <w:rPr>
            <w:noProof/>
            <w:webHidden/>
          </w:rPr>
        </w:r>
        <w:r w:rsidR="00666C8B">
          <w:rPr>
            <w:noProof/>
            <w:webHidden/>
          </w:rPr>
          <w:fldChar w:fldCharType="separate"/>
        </w:r>
        <w:r w:rsidR="004D5D8F">
          <w:rPr>
            <w:noProof/>
            <w:webHidden/>
          </w:rPr>
          <w:t>47</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6" w:history="1">
        <w:r w:rsidR="00666C8B" w:rsidRPr="003B2683">
          <w:rPr>
            <w:rStyle w:val="Hyperlink"/>
            <w:noProof/>
          </w:rPr>
          <w:t>SharePoint Server 2013</w:t>
        </w:r>
        <w:r w:rsidR="00666C8B">
          <w:rPr>
            <w:noProof/>
            <w:webHidden/>
          </w:rPr>
          <w:tab/>
        </w:r>
        <w:r w:rsidR="00666C8B">
          <w:rPr>
            <w:noProof/>
            <w:webHidden/>
          </w:rPr>
          <w:fldChar w:fldCharType="begin"/>
        </w:r>
        <w:r w:rsidR="00666C8B">
          <w:rPr>
            <w:noProof/>
            <w:webHidden/>
          </w:rPr>
          <w:instrText xml:space="preserve"> PAGEREF _Toc340731556 \h </w:instrText>
        </w:r>
        <w:r w:rsidR="00666C8B">
          <w:rPr>
            <w:noProof/>
            <w:webHidden/>
          </w:rPr>
        </w:r>
        <w:r w:rsidR="00666C8B">
          <w:rPr>
            <w:noProof/>
            <w:webHidden/>
          </w:rPr>
          <w:fldChar w:fldCharType="separate"/>
        </w:r>
        <w:r w:rsidR="004D5D8F">
          <w:rPr>
            <w:noProof/>
            <w:webHidden/>
          </w:rPr>
          <w:t>47</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7" w:history="1">
        <w:r w:rsidR="00666C8B" w:rsidRPr="003B2683">
          <w:rPr>
            <w:rStyle w:val="Hyperlink"/>
            <w:noProof/>
          </w:rPr>
          <w:t>SQL Server 2008 R2 Small Business</w:t>
        </w:r>
        <w:r w:rsidR="00666C8B">
          <w:rPr>
            <w:noProof/>
            <w:webHidden/>
          </w:rPr>
          <w:tab/>
        </w:r>
        <w:r w:rsidR="00666C8B">
          <w:rPr>
            <w:noProof/>
            <w:webHidden/>
          </w:rPr>
          <w:fldChar w:fldCharType="begin"/>
        </w:r>
        <w:r w:rsidR="00666C8B">
          <w:rPr>
            <w:noProof/>
            <w:webHidden/>
          </w:rPr>
          <w:instrText xml:space="preserve"> PAGEREF _Toc340731557 \h </w:instrText>
        </w:r>
        <w:r w:rsidR="00666C8B">
          <w:rPr>
            <w:noProof/>
            <w:webHidden/>
          </w:rPr>
        </w:r>
        <w:r w:rsidR="00666C8B">
          <w:rPr>
            <w:noProof/>
            <w:webHidden/>
          </w:rPr>
          <w:fldChar w:fldCharType="separate"/>
        </w:r>
        <w:r w:rsidR="004D5D8F">
          <w:rPr>
            <w:noProof/>
            <w:webHidden/>
          </w:rPr>
          <w:t>48</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8" w:history="1">
        <w:r w:rsidR="00666C8B" w:rsidRPr="003B2683">
          <w:rPr>
            <w:rStyle w:val="Hyperlink"/>
            <w:noProof/>
          </w:rPr>
          <w:t>SQL Server 2012 Standard</w:t>
        </w:r>
        <w:r w:rsidR="00666C8B">
          <w:rPr>
            <w:noProof/>
            <w:webHidden/>
          </w:rPr>
          <w:tab/>
        </w:r>
        <w:r w:rsidR="00666C8B">
          <w:rPr>
            <w:noProof/>
            <w:webHidden/>
          </w:rPr>
          <w:fldChar w:fldCharType="begin"/>
        </w:r>
        <w:r w:rsidR="00666C8B">
          <w:rPr>
            <w:noProof/>
            <w:webHidden/>
          </w:rPr>
          <w:instrText xml:space="preserve"> PAGEREF _Toc340731558 \h </w:instrText>
        </w:r>
        <w:r w:rsidR="00666C8B">
          <w:rPr>
            <w:noProof/>
            <w:webHidden/>
          </w:rPr>
        </w:r>
        <w:r w:rsidR="00666C8B">
          <w:rPr>
            <w:noProof/>
            <w:webHidden/>
          </w:rPr>
          <w:fldChar w:fldCharType="separate"/>
        </w:r>
        <w:r w:rsidR="004D5D8F">
          <w:rPr>
            <w:noProof/>
            <w:webHidden/>
          </w:rPr>
          <w:t>49</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59" w:history="1">
        <w:r w:rsidR="00666C8B" w:rsidRPr="003B2683">
          <w:rPr>
            <w:rStyle w:val="Hyperlink"/>
            <w:noProof/>
          </w:rPr>
          <w:t>Business Intelligence de SQL Server 2012</w:t>
        </w:r>
        <w:r w:rsidR="00666C8B">
          <w:rPr>
            <w:noProof/>
            <w:webHidden/>
          </w:rPr>
          <w:tab/>
        </w:r>
        <w:r w:rsidR="00666C8B">
          <w:rPr>
            <w:noProof/>
            <w:webHidden/>
          </w:rPr>
          <w:fldChar w:fldCharType="begin"/>
        </w:r>
        <w:r w:rsidR="00666C8B">
          <w:rPr>
            <w:noProof/>
            <w:webHidden/>
          </w:rPr>
          <w:instrText xml:space="preserve"> PAGEREF _Toc340731559 \h </w:instrText>
        </w:r>
        <w:r w:rsidR="00666C8B">
          <w:rPr>
            <w:noProof/>
            <w:webHidden/>
          </w:rPr>
        </w:r>
        <w:r w:rsidR="00666C8B">
          <w:rPr>
            <w:noProof/>
            <w:webHidden/>
          </w:rPr>
          <w:fldChar w:fldCharType="separate"/>
        </w:r>
        <w:r w:rsidR="004D5D8F">
          <w:rPr>
            <w:noProof/>
            <w:webHidden/>
          </w:rPr>
          <w:t>49</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0" w:history="1">
        <w:r w:rsidR="00666C8B" w:rsidRPr="003B2683">
          <w:rPr>
            <w:rStyle w:val="Hyperlink"/>
            <w:noProof/>
          </w:rPr>
          <w:t>System Center 2012 Client Management Suite</w:t>
        </w:r>
        <w:r w:rsidR="00666C8B">
          <w:rPr>
            <w:noProof/>
            <w:webHidden/>
          </w:rPr>
          <w:tab/>
        </w:r>
        <w:r w:rsidR="00666C8B">
          <w:rPr>
            <w:noProof/>
            <w:webHidden/>
          </w:rPr>
          <w:fldChar w:fldCharType="begin"/>
        </w:r>
        <w:r w:rsidR="00666C8B">
          <w:rPr>
            <w:noProof/>
            <w:webHidden/>
          </w:rPr>
          <w:instrText xml:space="preserve"> PAGEREF _Toc340731560 \h </w:instrText>
        </w:r>
        <w:r w:rsidR="00666C8B">
          <w:rPr>
            <w:noProof/>
            <w:webHidden/>
          </w:rPr>
        </w:r>
        <w:r w:rsidR="00666C8B">
          <w:rPr>
            <w:noProof/>
            <w:webHidden/>
          </w:rPr>
          <w:fldChar w:fldCharType="separate"/>
        </w:r>
        <w:r w:rsidR="004D5D8F">
          <w:rPr>
            <w:noProof/>
            <w:webHidden/>
          </w:rPr>
          <w:t>49</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1" w:history="1">
        <w:r w:rsidR="00666C8B" w:rsidRPr="003B2683">
          <w:rPr>
            <w:rStyle w:val="Hyperlink"/>
            <w:noProof/>
          </w:rPr>
          <w:t>System Center 2012 Configuration Manager</w:t>
        </w:r>
        <w:r w:rsidR="00666C8B">
          <w:rPr>
            <w:noProof/>
            <w:webHidden/>
          </w:rPr>
          <w:tab/>
        </w:r>
        <w:r w:rsidR="00666C8B">
          <w:rPr>
            <w:noProof/>
            <w:webHidden/>
          </w:rPr>
          <w:fldChar w:fldCharType="begin"/>
        </w:r>
        <w:r w:rsidR="00666C8B">
          <w:rPr>
            <w:noProof/>
            <w:webHidden/>
          </w:rPr>
          <w:instrText xml:space="preserve"> PAGEREF _Toc340731561 \h </w:instrText>
        </w:r>
        <w:r w:rsidR="00666C8B">
          <w:rPr>
            <w:noProof/>
            <w:webHidden/>
          </w:rPr>
        </w:r>
        <w:r w:rsidR="00666C8B">
          <w:rPr>
            <w:noProof/>
            <w:webHidden/>
          </w:rPr>
          <w:fldChar w:fldCharType="separate"/>
        </w:r>
        <w:r w:rsidR="004D5D8F">
          <w:rPr>
            <w:noProof/>
            <w:webHidden/>
          </w:rPr>
          <w:t>50</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2" w:history="1">
        <w:r w:rsidR="00666C8B" w:rsidRPr="003B2683">
          <w:rPr>
            <w:rStyle w:val="Hyperlink"/>
            <w:noProof/>
          </w:rPr>
          <w:t>Visio 2013 Professional</w:t>
        </w:r>
        <w:r w:rsidR="00666C8B">
          <w:rPr>
            <w:noProof/>
            <w:webHidden/>
          </w:rPr>
          <w:tab/>
        </w:r>
        <w:r w:rsidR="00666C8B">
          <w:rPr>
            <w:noProof/>
            <w:webHidden/>
          </w:rPr>
          <w:fldChar w:fldCharType="begin"/>
        </w:r>
        <w:r w:rsidR="00666C8B">
          <w:rPr>
            <w:noProof/>
            <w:webHidden/>
          </w:rPr>
          <w:instrText xml:space="preserve"> PAGEREF _Toc340731562 \h </w:instrText>
        </w:r>
        <w:r w:rsidR="00666C8B">
          <w:rPr>
            <w:noProof/>
            <w:webHidden/>
          </w:rPr>
        </w:r>
        <w:r w:rsidR="00666C8B">
          <w:rPr>
            <w:noProof/>
            <w:webHidden/>
          </w:rPr>
          <w:fldChar w:fldCharType="separate"/>
        </w:r>
        <w:r w:rsidR="004D5D8F">
          <w:rPr>
            <w:noProof/>
            <w:webHidden/>
          </w:rPr>
          <w:t>50</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3" w:history="1">
        <w:r w:rsidR="00666C8B" w:rsidRPr="003B2683">
          <w:rPr>
            <w:rStyle w:val="Hyperlink"/>
            <w:noProof/>
          </w:rPr>
          <w:t>Visio 2013 Standard</w:t>
        </w:r>
        <w:r w:rsidR="00666C8B">
          <w:rPr>
            <w:noProof/>
            <w:webHidden/>
          </w:rPr>
          <w:tab/>
        </w:r>
        <w:r w:rsidR="00666C8B">
          <w:rPr>
            <w:noProof/>
            <w:webHidden/>
          </w:rPr>
          <w:fldChar w:fldCharType="begin"/>
        </w:r>
        <w:r w:rsidR="00666C8B">
          <w:rPr>
            <w:noProof/>
            <w:webHidden/>
          </w:rPr>
          <w:instrText xml:space="preserve"> PAGEREF _Toc340731563 \h </w:instrText>
        </w:r>
        <w:r w:rsidR="00666C8B">
          <w:rPr>
            <w:noProof/>
            <w:webHidden/>
          </w:rPr>
        </w:r>
        <w:r w:rsidR="00666C8B">
          <w:rPr>
            <w:noProof/>
            <w:webHidden/>
          </w:rPr>
          <w:fldChar w:fldCharType="separate"/>
        </w:r>
        <w:r w:rsidR="004D5D8F">
          <w:rPr>
            <w:noProof/>
            <w:webHidden/>
          </w:rPr>
          <w:t>50</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4" w:history="1">
        <w:r w:rsidR="00666C8B" w:rsidRPr="003B2683">
          <w:rPr>
            <w:rStyle w:val="Hyperlink"/>
            <w:noProof/>
          </w:rPr>
          <w:t>Visual Studio Premium 2012</w:t>
        </w:r>
        <w:r w:rsidR="00666C8B">
          <w:rPr>
            <w:noProof/>
            <w:webHidden/>
          </w:rPr>
          <w:tab/>
        </w:r>
        <w:r w:rsidR="00666C8B">
          <w:rPr>
            <w:noProof/>
            <w:webHidden/>
          </w:rPr>
          <w:fldChar w:fldCharType="begin"/>
        </w:r>
        <w:r w:rsidR="00666C8B">
          <w:rPr>
            <w:noProof/>
            <w:webHidden/>
          </w:rPr>
          <w:instrText xml:space="preserve"> PAGEREF _Toc340731564 \h </w:instrText>
        </w:r>
        <w:r w:rsidR="00666C8B">
          <w:rPr>
            <w:noProof/>
            <w:webHidden/>
          </w:rPr>
        </w:r>
        <w:r w:rsidR="00666C8B">
          <w:rPr>
            <w:noProof/>
            <w:webHidden/>
          </w:rPr>
          <w:fldChar w:fldCharType="separate"/>
        </w:r>
        <w:r w:rsidR="004D5D8F">
          <w:rPr>
            <w:noProof/>
            <w:webHidden/>
          </w:rPr>
          <w:t>50</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5" w:history="1">
        <w:r w:rsidR="00666C8B" w:rsidRPr="003B2683">
          <w:rPr>
            <w:rStyle w:val="Hyperlink"/>
            <w:noProof/>
          </w:rPr>
          <w:t>Visual Studio Professional 2012</w:t>
        </w:r>
        <w:r w:rsidR="00666C8B">
          <w:rPr>
            <w:noProof/>
            <w:webHidden/>
          </w:rPr>
          <w:tab/>
        </w:r>
        <w:r w:rsidR="00666C8B">
          <w:rPr>
            <w:noProof/>
            <w:webHidden/>
          </w:rPr>
          <w:fldChar w:fldCharType="begin"/>
        </w:r>
        <w:r w:rsidR="00666C8B">
          <w:rPr>
            <w:noProof/>
            <w:webHidden/>
          </w:rPr>
          <w:instrText xml:space="preserve"> PAGEREF _Toc340731565 \h </w:instrText>
        </w:r>
        <w:r w:rsidR="00666C8B">
          <w:rPr>
            <w:noProof/>
            <w:webHidden/>
          </w:rPr>
        </w:r>
        <w:r w:rsidR="00666C8B">
          <w:rPr>
            <w:noProof/>
            <w:webHidden/>
          </w:rPr>
          <w:fldChar w:fldCharType="separate"/>
        </w:r>
        <w:r w:rsidR="004D5D8F">
          <w:rPr>
            <w:noProof/>
            <w:webHidden/>
          </w:rPr>
          <w:t>52</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6" w:history="1">
        <w:r w:rsidR="00666C8B" w:rsidRPr="003B2683">
          <w:rPr>
            <w:rStyle w:val="Hyperlink"/>
            <w:noProof/>
          </w:rPr>
          <w:t>Visual Studio Ultimate 2012</w:t>
        </w:r>
        <w:r w:rsidR="00666C8B">
          <w:rPr>
            <w:noProof/>
            <w:webHidden/>
          </w:rPr>
          <w:tab/>
        </w:r>
        <w:r w:rsidR="00666C8B">
          <w:rPr>
            <w:noProof/>
            <w:webHidden/>
          </w:rPr>
          <w:fldChar w:fldCharType="begin"/>
        </w:r>
        <w:r w:rsidR="00666C8B">
          <w:rPr>
            <w:noProof/>
            <w:webHidden/>
          </w:rPr>
          <w:instrText xml:space="preserve"> PAGEREF _Toc340731566 \h </w:instrText>
        </w:r>
        <w:r w:rsidR="00666C8B">
          <w:rPr>
            <w:noProof/>
            <w:webHidden/>
          </w:rPr>
        </w:r>
        <w:r w:rsidR="00666C8B">
          <w:rPr>
            <w:noProof/>
            <w:webHidden/>
          </w:rPr>
          <w:fldChar w:fldCharType="separate"/>
        </w:r>
        <w:r w:rsidR="004D5D8F">
          <w:rPr>
            <w:noProof/>
            <w:webHidden/>
          </w:rPr>
          <w:t>53</w:t>
        </w:r>
        <w:r w:rsidR="00666C8B">
          <w:rPr>
            <w:noProof/>
            <w:webHidden/>
          </w:rPr>
          <w:fldChar w:fldCharType="end"/>
        </w:r>
      </w:hyperlink>
    </w:p>
    <w:p w:rsidR="00666C8B" w:rsidRDefault="00E7183E" w:rsidP="00666C8B">
      <w:pPr>
        <w:pStyle w:val="TOC2"/>
        <w:rPr>
          <w:rFonts w:asciiTheme="minorHAnsi" w:eastAsiaTheme="minorEastAsia" w:hAnsiTheme="minorHAnsi" w:cstheme="minorBidi"/>
          <w:noProof/>
          <w:color w:val="auto"/>
          <w:sz w:val="22"/>
          <w:lang w:eastAsia="zh-CN"/>
        </w:rPr>
      </w:pPr>
      <w:hyperlink w:anchor="_Toc340731567" w:history="1">
        <w:r w:rsidR="00666C8B" w:rsidRPr="003B2683">
          <w:rPr>
            <w:rStyle w:val="Hyperlink"/>
            <w:noProof/>
          </w:rPr>
          <w:t>Visual Studio Team Foundation Server 2012 con tecnología SQL</w:t>
        </w:r>
        <w:r w:rsidR="00666C8B">
          <w:rPr>
            <w:rStyle w:val="Hyperlink"/>
            <w:noProof/>
          </w:rPr>
          <w:t> </w:t>
        </w:r>
        <w:r w:rsidR="00666C8B" w:rsidRPr="003B2683">
          <w:rPr>
            <w:rStyle w:val="Hyperlink"/>
            <w:noProof/>
          </w:rPr>
          <w:t>Server 2012</w:t>
        </w:r>
        <w:r w:rsidR="00666C8B">
          <w:rPr>
            <w:noProof/>
            <w:webHidden/>
          </w:rPr>
          <w:tab/>
        </w:r>
        <w:r w:rsidR="00666C8B">
          <w:rPr>
            <w:noProof/>
            <w:webHidden/>
          </w:rPr>
          <w:fldChar w:fldCharType="begin"/>
        </w:r>
        <w:r w:rsidR="00666C8B">
          <w:rPr>
            <w:noProof/>
            <w:webHidden/>
          </w:rPr>
          <w:instrText xml:space="preserve"> PAGEREF _Toc340731567 \h </w:instrText>
        </w:r>
        <w:r w:rsidR="00666C8B">
          <w:rPr>
            <w:noProof/>
            <w:webHidden/>
          </w:rPr>
        </w:r>
        <w:r w:rsidR="00666C8B">
          <w:rPr>
            <w:noProof/>
            <w:webHidden/>
          </w:rPr>
          <w:fldChar w:fldCharType="separate"/>
        </w:r>
        <w:r w:rsidR="004D5D8F">
          <w:rPr>
            <w:noProof/>
            <w:webHidden/>
          </w:rPr>
          <w:t>54</w:t>
        </w:r>
        <w:r w:rsidR="00666C8B">
          <w:rPr>
            <w:noProof/>
            <w:webHidden/>
          </w:rPr>
          <w:fldChar w:fldCharType="end"/>
        </w:r>
      </w:hyperlink>
    </w:p>
    <w:p w:rsidR="00666C8B" w:rsidRDefault="00E7183E">
      <w:pPr>
        <w:pStyle w:val="TOC2"/>
        <w:rPr>
          <w:rFonts w:asciiTheme="minorHAnsi" w:eastAsiaTheme="minorEastAsia" w:hAnsiTheme="minorHAnsi" w:cstheme="minorBidi"/>
          <w:noProof/>
          <w:color w:val="auto"/>
          <w:sz w:val="22"/>
          <w:lang w:eastAsia="zh-CN"/>
        </w:rPr>
      </w:pPr>
      <w:hyperlink w:anchor="_Toc340731568" w:history="1">
        <w:r w:rsidR="00666C8B" w:rsidRPr="003B2683">
          <w:rPr>
            <w:rStyle w:val="Hyperlink"/>
            <w:noProof/>
          </w:rPr>
          <w:t>Visual Studio Test Professional 2012</w:t>
        </w:r>
        <w:r w:rsidR="00666C8B">
          <w:rPr>
            <w:noProof/>
            <w:webHidden/>
          </w:rPr>
          <w:tab/>
        </w:r>
        <w:r w:rsidR="00666C8B">
          <w:rPr>
            <w:noProof/>
            <w:webHidden/>
          </w:rPr>
          <w:fldChar w:fldCharType="begin"/>
        </w:r>
        <w:r w:rsidR="00666C8B">
          <w:rPr>
            <w:noProof/>
            <w:webHidden/>
          </w:rPr>
          <w:instrText xml:space="preserve"> PAGEREF _Toc340731568 \h </w:instrText>
        </w:r>
        <w:r w:rsidR="00666C8B">
          <w:rPr>
            <w:noProof/>
            <w:webHidden/>
          </w:rPr>
        </w:r>
        <w:r w:rsidR="00666C8B">
          <w:rPr>
            <w:noProof/>
            <w:webHidden/>
          </w:rPr>
          <w:fldChar w:fldCharType="separate"/>
        </w:r>
        <w:r w:rsidR="004D5D8F">
          <w:rPr>
            <w:noProof/>
            <w:webHidden/>
          </w:rPr>
          <w:t>55</w:t>
        </w:r>
        <w:r w:rsidR="00666C8B">
          <w:rPr>
            <w:noProof/>
            <w:webHidden/>
          </w:rPr>
          <w:fldChar w:fldCharType="end"/>
        </w:r>
      </w:hyperlink>
    </w:p>
    <w:p w:rsidR="000C3222" w:rsidRDefault="00C0505F" w:rsidP="0029523E">
      <w:pPr>
        <w:pStyle w:val="PURHeading1"/>
        <w:pBdr>
          <w:bottom w:val="none" w:sz="0" w:space="0" w:color="auto"/>
        </w:pBdr>
        <w:sectPr w:rsidR="000C3222" w:rsidSect="00F55249">
          <w:type w:val="continuous"/>
          <w:pgSz w:w="12240" w:h="15840" w:code="1"/>
          <w:pgMar w:top="1166" w:right="720" w:bottom="720" w:left="720" w:header="432" w:footer="288" w:gutter="0"/>
          <w:cols w:num="2" w:space="360"/>
          <w:docGrid w:linePitch="360"/>
        </w:sectPr>
      </w:pPr>
      <w:r>
        <w:fldChar w:fldCharType="end"/>
      </w:r>
    </w:p>
    <w:p w:rsidR="009C7C76" w:rsidRPr="00265BAB" w:rsidRDefault="009C7C76" w:rsidP="009A4C7C">
      <w:pPr>
        <w:pStyle w:val="PURHeading1"/>
      </w:pPr>
    </w:p>
    <w:p w:rsidR="009A4C7C" w:rsidRPr="00C44F5C" w:rsidRDefault="009A4C7C" w:rsidP="009A4C7C">
      <w:pPr>
        <w:pStyle w:val="PURHeading1"/>
        <w:rPr>
          <w:lang w:val="es-ES"/>
        </w:rPr>
      </w:pPr>
      <w:r w:rsidRPr="00C44F5C">
        <w:rPr>
          <w:lang w:val="es-ES"/>
        </w:rPr>
        <w:t>Términos Generales</w:t>
      </w:r>
    </w:p>
    <w:p w:rsidR="00351C31" w:rsidRPr="00C44F5C" w:rsidRDefault="00BC6C4C" w:rsidP="00FD0B26">
      <w:pPr>
        <w:pStyle w:val="PURBlueStrong"/>
        <w:ind w:left="0"/>
        <w:rPr>
          <w:lang w:val="es-ES"/>
        </w:rPr>
      </w:pPr>
      <w:r w:rsidRPr="00C44F5C">
        <w:rPr>
          <w:lang w:val="es-ES"/>
        </w:rPr>
        <w:t>Organización de Términos Generales de Licencia SAL</w:t>
      </w:r>
    </w:p>
    <w:p w:rsidR="009A4C7C" w:rsidRPr="00C44F5C" w:rsidRDefault="009A4C7C" w:rsidP="00DE4529">
      <w:pPr>
        <w:pStyle w:val="PURBody"/>
        <w:rPr>
          <w:lang w:val="es-ES"/>
        </w:rPr>
      </w:pPr>
      <w:r w:rsidRPr="00C44F5C">
        <w:rPr>
          <w:lang w:val="es-ES"/>
        </w:rPr>
        <w:t xml:space="preserve">Los términos a continuación están organizados en tres secciones: </w:t>
      </w:r>
      <w:hyperlink w:anchor="SALTerms_Server" w:history="1">
        <w:r w:rsidRPr="00C44F5C">
          <w:rPr>
            <w:rStyle w:val="Hyperlink"/>
            <w:i/>
            <w:lang w:val="es-ES"/>
          </w:rPr>
          <w:t>Software del servidor</w:t>
        </w:r>
      </w:hyperlink>
      <w:r w:rsidRPr="00C44F5C">
        <w:rPr>
          <w:lang w:val="es-ES"/>
        </w:rPr>
        <w:t xml:space="preserve">, </w:t>
      </w:r>
      <w:hyperlink w:anchor="SALTerms_MGMT" w:history="1">
        <w:r w:rsidRPr="00C44F5C">
          <w:rPr>
            <w:rStyle w:val="Hyperlink"/>
            <w:i/>
            <w:lang w:val="es-ES"/>
          </w:rPr>
          <w:t>Servidores de administración</w:t>
        </w:r>
      </w:hyperlink>
      <w:r w:rsidRPr="00C44F5C">
        <w:rPr>
          <w:lang w:val="es-ES"/>
        </w:rPr>
        <w:t xml:space="preserve">, and </w:t>
      </w:r>
      <w:hyperlink w:anchor="SALTerms_Desktop" w:history="1">
        <w:r w:rsidRPr="00C44F5C">
          <w:rPr>
            <w:rStyle w:val="Hyperlink"/>
            <w:i/>
            <w:lang w:val="es-ES"/>
          </w:rPr>
          <w:t>Aplicaciones de escritorio</w:t>
        </w:r>
        <w:r w:rsidRPr="00C44F5C">
          <w:rPr>
            <w:rStyle w:val="Hyperlink"/>
            <w:i/>
            <w:u w:val="none"/>
            <w:lang w:val="es-ES"/>
          </w:rPr>
          <w:t>.</w:t>
        </w:r>
      </w:hyperlink>
      <w:r w:rsidRPr="00C44F5C">
        <w:rPr>
          <w:lang w:val="es-ES"/>
        </w:rPr>
        <w:t xml:space="preserve"> La sección de estos Términos Generales se </w:t>
      </w:r>
      <w:proofErr w:type="gramStart"/>
      <w:r w:rsidRPr="00C44F5C">
        <w:rPr>
          <w:lang w:val="es-ES"/>
        </w:rPr>
        <w:t>aplican</w:t>
      </w:r>
      <w:proofErr w:type="gramEnd"/>
      <w:r w:rsidRPr="00C44F5C">
        <w:rPr>
          <w:lang w:val="es-ES"/>
        </w:rPr>
        <w:t xml:space="preserve"> a un producto dado si se indica bajo ese producto en</w:t>
      </w:r>
      <w:r w:rsidR="00DE4529" w:rsidRPr="00C44F5C">
        <w:rPr>
          <w:lang w:val="es-ES"/>
        </w:rPr>
        <w:t> </w:t>
      </w:r>
      <w:r w:rsidRPr="00C44F5C">
        <w:rPr>
          <w:lang w:val="es-ES"/>
        </w:rPr>
        <w:t>la</w:t>
      </w:r>
      <w:r w:rsidR="00DE4529" w:rsidRPr="00C44F5C">
        <w:rPr>
          <w:lang w:val="es-ES"/>
        </w:rPr>
        <w:t> </w:t>
      </w:r>
      <w:r w:rsidRPr="00C44F5C">
        <w:rPr>
          <w:lang w:val="es-ES"/>
        </w:rPr>
        <w:t>sección de Términos de Licencia Específicos para un Producto.</w:t>
      </w:r>
    </w:p>
    <w:p w:rsidR="000C3222" w:rsidRPr="00265BAB" w:rsidRDefault="009A4C7C" w:rsidP="005E0251">
      <w:pPr>
        <w:pStyle w:val="PURHeading2"/>
        <w:pBdr>
          <w:bottom w:val="single" w:sz="4" w:space="1" w:color="auto"/>
        </w:pBdr>
      </w:pPr>
      <w:bookmarkStart w:id="163" w:name="SALTerms_Server"/>
      <w:r>
        <w:t>Software de Servidor</w:t>
      </w:r>
    </w:p>
    <w:tbl>
      <w:tblPr>
        <w:tblW w:w="0" w:type="auto"/>
        <w:tblLook w:val="04A0" w:firstRow="1" w:lastRow="0" w:firstColumn="1" w:lastColumn="0" w:noHBand="0" w:noVBand="1"/>
      </w:tblPr>
      <w:tblGrid>
        <w:gridCol w:w="5508"/>
        <w:gridCol w:w="5508"/>
      </w:tblGrid>
      <w:tr w:rsidR="008B1CCE" w:rsidRPr="00452099" w:rsidTr="00452099">
        <w:tc>
          <w:tcPr>
            <w:tcW w:w="5508" w:type="dxa"/>
          </w:tcPr>
          <w:bookmarkEnd w:id="163"/>
          <w:p w:rsidR="008B1CCE" w:rsidRPr="00265BAB" w:rsidRDefault="008B1CCE" w:rsidP="00452099">
            <w:pPr>
              <w:pStyle w:val="PURBullet-Indented"/>
              <w:spacing w:after="0"/>
            </w:pPr>
            <w:r>
              <w:t>Exchange Server 2013, ediciones Standard y Enterprise</w:t>
            </w:r>
          </w:p>
          <w:p w:rsidR="008B1CCE" w:rsidRPr="00265BAB" w:rsidRDefault="008B1CCE" w:rsidP="00452099">
            <w:pPr>
              <w:pStyle w:val="PURBullet-Indented"/>
              <w:spacing w:after="0"/>
            </w:pPr>
            <w:r>
              <w:t>R2 de Forefront Identity Manager 2010</w:t>
            </w:r>
          </w:p>
          <w:p w:rsidR="008B1CCE" w:rsidRPr="00265BAB" w:rsidRDefault="008B1CCE" w:rsidP="00452099">
            <w:pPr>
              <w:pStyle w:val="PURBullet-Indented"/>
              <w:spacing w:after="0"/>
            </w:pPr>
            <w:r>
              <w:t>Forefront Unified Access Gateway 2010</w:t>
            </w:r>
          </w:p>
          <w:p w:rsidR="008B1CCE" w:rsidRPr="00265BAB" w:rsidRDefault="008B1CCE" w:rsidP="00452099">
            <w:pPr>
              <w:pStyle w:val="PURBullet-Indented"/>
              <w:spacing w:after="0"/>
            </w:pPr>
            <w:r>
              <w:t>Lync Server 2013</w:t>
            </w:r>
          </w:p>
          <w:p w:rsidR="008B1CCE" w:rsidRPr="00265BAB" w:rsidRDefault="008B1CCE" w:rsidP="00452099">
            <w:pPr>
              <w:pStyle w:val="PURBullet-Indented"/>
              <w:spacing w:after="0"/>
            </w:pPr>
            <w:r>
              <w:t>Microsoft Application Virtualization Hosting para Desktops</w:t>
            </w:r>
          </w:p>
          <w:p w:rsidR="008B1CCE" w:rsidRPr="00265BAB" w:rsidRDefault="008B1CCE" w:rsidP="00452099">
            <w:pPr>
              <w:pStyle w:val="PURBullet-Indented"/>
              <w:spacing w:after="0"/>
            </w:pPr>
            <w:r>
              <w:t>Microsoft Dynamics AX 2012 R2</w:t>
            </w:r>
          </w:p>
          <w:p w:rsidR="008B1CCE" w:rsidRPr="00265BAB" w:rsidRDefault="008B1CCE" w:rsidP="00452099">
            <w:pPr>
              <w:pStyle w:val="PURBullet-Indented"/>
              <w:spacing w:after="0"/>
            </w:pPr>
            <w:r>
              <w:t>Microsoft Dynamics C5 2012</w:t>
            </w:r>
          </w:p>
          <w:p w:rsidR="008B1CCE" w:rsidRPr="00452099" w:rsidRDefault="008B1CCE" w:rsidP="00452099">
            <w:pPr>
              <w:pStyle w:val="PURBullet-Indented"/>
              <w:spacing w:after="0"/>
            </w:pPr>
            <w:r>
              <w:t>Microsoft Dynamics CRM 2011 Service Provider</w:t>
            </w:r>
          </w:p>
        </w:tc>
        <w:tc>
          <w:tcPr>
            <w:tcW w:w="5508" w:type="dxa"/>
          </w:tcPr>
          <w:p w:rsidR="00F60F84" w:rsidRPr="00265BAB" w:rsidRDefault="00F60F84" w:rsidP="00452099">
            <w:pPr>
              <w:pStyle w:val="PURBullet-Indented"/>
              <w:spacing w:after="0"/>
            </w:pPr>
            <w:r>
              <w:t>Microsoft Dynamics GP 2013</w:t>
            </w:r>
          </w:p>
          <w:p w:rsidR="00F60F84" w:rsidRPr="00265BAB" w:rsidRDefault="00F60F84" w:rsidP="00452099">
            <w:pPr>
              <w:pStyle w:val="PURBullet-Indented"/>
              <w:spacing w:after="0"/>
            </w:pPr>
            <w:r>
              <w:t>Microsoft Dynamics NAV 2013</w:t>
            </w:r>
          </w:p>
          <w:p w:rsidR="00F60F84" w:rsidRPr="00265BAB" w:rsidRDefault="00F60F84" w:rsidP="00452099">
            <w:pPr>
              <w:pStyle w:val="PURBullet-Indented"/>
              <w:spacing w:after="0"/>
            </w:pPr>
            <w:r>
              <w:t>Microsoft Dynamics SL 2011</w:t>
            </w:r>
          </w:p>
          <w:p w:rsidR="00F60F84" w:rsidRPr="00265BAB" w:rsidRDefault="00F60F84" w:rsidP="00452099">
            <w:pPr>
              <w:pStyle w:val="PURBullet-Indented"/>
              <w:spacing w:after="0"/>
            </w:pPr>
            <w:r>
              <w:t>Productivity Suite</w:t>
            </w:r>
          </w:p>
          <w:p w:rsidR="00F60F84" w:rsidRPr="00265BAB" w:rsidRDefault="00F60F84" w:rsidP="00452099">
            <w:pPr>
              <w:pStyle w:val="PURBullet-Indented"/>
              <w:spacing w:after="0"/>
            </w:pPr>
            <w:r>
              <w:t>Project Server 2013</w:t>
            </w:r>
          </w:p>
          <w:p w:rsidR="001B2E39" w:rsidRPr="00265BAB" w:rsidRDefault="001B2E39" w:rsidP="00452099">
            <w:pPr>
              <w:pStyle w:val="PURBullet-Indented"/>
              <w:spacing w:after="0"/>
            </w:pPr>
            <w:r>
              <w:t>SharePoint Server 2013</w:t>
            </w:r>
          </w:p>
          <w:p w:rsidR="008B1CCE" w:rsidRPr="00265BAB" w:rsidRDefault="008B1CCE" w:rsidP="00452099">
            <w:pPr>
              <w:pStyle w:val="PURBullet-Indented"/>
              <w:spacing w:after="0"/>
            </w:pPr>
            <w:r>
              <w:t>SQL Server 2008 R2 Small Business</w:t>
            </w:r>
          </w:p>
          <w:p w:rsidR="000C3222" w:rsidRPr="00452099" w:rsidRDefault="008B1CCE" w:rsidP="00452099">
            <w:pPr>
              <w:pStyle w:val="PURBullet-Indented"/>
              <w:spacing w:after="0"/>
            </w:pPr>
            <w:r>
              <w:t>Visual Studio Team Foundation Server 2012 con tecnología SQL Server 2012</w:t>
            </w:r>
          </w:p>
        </w:tc>
      </w:tr>
    </w:tbl>
    <w:p w:rsidR="00555CBF" w:rsidRPr="00C44F5C" w:rsidRDefault="00555CBF" w:rsidP="00555CBF">
      <w:pPr>
        <w:pStyle w:val="PURBody"/>
        <w:rPr>
          <w:lang w:val="es-ES"/>
        </w:rPr>
      </w:pPr>
      <w:r w:rsidRPr="00C44F5C">
        <w:rPr>
          <w:lang w:val="es-ES"/>
        </w:rPr>
        <w:t>Por cada licencia de SAL adquirida obtendrá los siguientes derechos.</w:t>
      </w:r>
    </w:p>
    <w:p w:rsidR="009A4C7C" w:rsidRPr="00C44F5C" w:rsidRDefault="009A4C7C" w:rsidP="00830DCA">
      <w:pPr>
        <w:pStyle w:val="PURBlueStrong-Indented"/>
        <w:rPr>
          <w:lang w:val="es-ES"/>
        </w:rPr>
      </w:pPr>
      <w:r w:rsidRPr="00C44F5C">
        <w:rPr>
          <w:lang w:val="es-ES"/>
        </w:rPr>
        <w:t>Licencias de</w:t>
      </w:r>
      <w:r w:rsidRPr="00C44F5C">
        <w:rPr>
          <w:smallCaps w:val="0"/>
          <w:lang w:val="es-ES"/>
        </w:rPr>
        <w:t xml:space="preserve"> Acceso de Suscriptor (SAL)</w:t>
      </w:r>
    </w:p>
    <w:p w:rsidR="009A4C7C" w:rsidRPr="00C44F5C" w:rsidRDefault="009A4C7C" w:rsidP="009A4C7C">
      <w:pPr>
        <w:pStyle w:val="PURBody-Indented"/>
        <w:rPr>
          <w:lang w:val="es-ES"/>
        </w:rPr>
      </w:pPr>
      <w:r w:rsidRPr="00C44F5C">
        <w:rPr>
          <w:bCs/>
          <w:lang w:val="es-ES"/>
        </w:rPr>
        <w:t xml:space="preserve">Deberá </w:t>
      </w:r>
      <w:r w:rsidRPr="00C44F5C">
        <w:rPr>
          <w:lang w:val="es-ES"/>
        </w:rPr>
        <w:t>adquirir y asignar una licencia SAL a cada usuario que esté directa o indirectamente</w:t>
      </w:r>
      <w:r w:rsidRPr="00C44F5C">
        <w:rPr>
          <w:bCs/>
          <w:lang w:val="es-ES"/>
        </w:rPr>
        <w:t>autorizado a acceder a sus instancias del software de servidor, sin importar el acceso real del software de servidor.</w:t>
      </w:r>
      <w:r w:rsidR="00C13856" w:rsidRPr="00C44F5C">
        <w:rPr>
          <w:bCs/>
          <w:lang w:val="es-ES"/>
        </w:rPr>
        <w:t xml:space="preserve"> </w:t>
      </w:r>
      <w:r w:rsidRPr="00C44F5C">
        <w:rPr>
          <w:bCs/>
          <w:lang w:val="es-ES"/>
        </w:rPr>
        <w:t>No se encuentran disponibles licencias SAL para dispositivo, salvo para los productos que se indican en la sección de Términos de Licencia Específicos a un Producto.</w:t>
      </w:r>
      <w:r w:rsidR="00C13856" w:rsidRPr="00C44F5C">
        <w:rPr>
          <w:bCs/>
          <w:lang w:val="es-ES"/>
        </w:rPr>
        <w:t xml:space="preserve"> </w:t>
      </w:r>
      <w:r w:rsidRPr="00C44F5C">
        <w:rPr>
          <w:lang w:val="es-ES"/>
        </w:rPr>
        <w:t>Una partición o división de hardware se considera un dispositivo independiente.</w:t>
      </w:r>
      <w:r w:rsidR="00C13856" w:rsidRPr="00C44F5C">
        <w:rPr>
          <w:lang w:val="es-ES"/>
        </w:rPr>
        <w:t xml:space="preserve"> </w:t>
      </w:r>
      <w:r w:rsidRPr="00C44F5C">
        <w:rPr>
          <w:lang w:val="es-ES"/>
        </w:rPr>
        <w:t>La licencia de SAL para cada producto se muestra en sección de Términos de Licencia Específicos a un Producto a continuación.</w:t>
      </w:r>
    </w:p>
    <w:p w:rsidR="009A4C7C" w:rsidRPr="00C44F5C" w:rsidRDefault="009A4C7C" w:rsidP="009A4C7C">
      <w:pPr>
        <w:pStyle w:val="PURBody-Indented"/>
        <w:rPr>
          <w:lang w:val="es-ES"/>
        </w:rPr>
      </w:pPr>
      <w:r w:rsidRPr="00C44F5C">
        <w:rPr>
          <w:bCs/>
          <w:lang w:val="es-ES"/>
        </w:rPr>
        <w:t xml:space="preserve">No se necesitan licencias SAL </w:t>
      </w:r>
      <w:r w:rsidRPr="00C44F5C">
        <w:rPr>
          <w:lang w:val="es-ES"/>
        </w:rPr>
        <w:t>para ningún software con una licencia Por procesador.</w:t>
      </w:r>
    </w:p>
    <w:p w:rsidR="009A4C7C" w:rsidRPr="00C44F5C" w:rsidRDefault="009A4C7C" w:rsidP="009A4C7C">
      <w:pPr>
        <w:pStyle w:val="PURBody-Indented"/>
        <w:rPr>
          <w:lang w:val="es-ES"/>
        </w:rPr>
      </w:pPr>
      <w:r w:rsidRPr="00C44F5C">
        <w:rPr>
          <w:bCs/>
          <w:lang w:val="es-ES"/>
        </w:rPr>
        <w:t>Para tener acceso al software del servidor, es necesario tener las licencias SAL básicas, y para ciertas funcionalidades de software, se requiere licencias SAL adicionales.</w:t>
      </w:r>
      <w:r w:rsidR="00C13856" w:rsidRPr="00C44F5C">
        <w:rPr>
          <w:bCs/>
          <w:lang w:val="es-ES"/>
        </w:rPr>
        <w:t xml:space="preserve"> </w:t>
      </w:r>
      <w:r w:rsidRPr="00C44F5C">
        <w:rPr>
          <w:bCs/>
          <w:lang w:val="es-ES"/>
        </w:rPr>
        <w:t xml:space="preserve">Para obtener acceso a la funcionalidad que se detalla en la sección de </w:t>
      </w:r>
      <w:r w:rsidRPr="00C44F5C">
        <w:rPr>
          <w:lang w:val="es-ES"/>
        </w:rPr>
        <w:t>Términos de Licencia Específicos a un Producto a continuación enumera por nombre a continuación</w:t>
      </w:r>
      <w:r w:rsidRPr="00C44F5C">
        <w:rPr>
          <w:bCs/>
          <w:lang w:val="es-ES"/>
        </w:rPr>
        <w:t>, es necesario disponer de la licencia SAL de base y de la licencia adicional para el producto.</w:t>
      </w:r>
    </w:p>
    <w:p w:rsidR="009A4C7C" w:rsidRPr="00C44F5C" w:rsidRDefault="009A4C7C" w:rsidP="00830DCA">
      <w:pPr>
        <w:pStyle w:val="PURBlueStrong-Indented"/>
        <w:rPr>
          <w:lang w:val="es-ES"/>
        </w:rPr>
      </w:pPr>
      <w:r w:rsidRPr="00C44F5C">
        <w:rPr>
          <w:lang w:val="es-ES"/>
        </w:rPr>
        <w:lastRenderedPageBreak/>
        <w:t>Tipos de SALs</w:t>
      </w:r>
    </w:p>
    <w:p w:rsidR="009A4C7C" w:rsidRPr="00C44F5C" w:rsidRDefault="009A4C7C" w:rsidP="009A4C7C">
      <w:pPr>
        <w:pStyle w:val="PURBody-Indented"/>
        <w:rPr>
          <w:lang w:val="es-ES"/>
        </w:rPr>
      </w:pPr>
      <w:r w:rsidRPr="00C44F5C">
        <w:rPr>
          <w:lang w:val="es-ES"/>
        </w:rPr>
        <w:t>Existen tres tipos de SALs: una para dispositivos, otra para usuarios y la tercera para usuarios dedicados a la enseñanza cualificados (</w:t>
      </w:r>
      <w:r w:rsidR="00C13856" w:rsidRPr="00C44F5C">
        <w:rPr>
          <w:lang w:val="es-ES"/>
        </w:rPr>
        <w:t>“</w:t>
      </w:r>
      <w:r w:rsidRPr="00C44F5C">
        <w:rPr>
          <w:lang w:val="es-ES"/>
        </w:rPr>
        <w:t>estudiantes</w:t>
      </w:r>
      <w:r w:rsidR="00C13856" w:rsidRPr="00C44F5C">
        <w:rPr>
          <w:lang w:val="es-ES"/>
        </w:rPr>
        <w:t>”</w:t>
      </w:r>
      <w:r w:rsidRPr="00C44F5C">
        <w:rPr>
          <w:lang w:val="es-ES"/>
        </w:rPr>
        <w:t>). Cada licencia SAL para dispositivo (para productos que permiten las licencias SAL para dispositivo) permite que un dispositivo, utilizado por cualquier usuario, acceda a instancias del software de servidor en sus servidores.</w:t>
      </w:r>
      <w:r w:rsidR="00C13856" w:rsidRPr="00C44F5C">
        <w:rPr>
          <w:lang w:val="es-ES"/>
        </w:rPr>
        <w:t xml:space="preserve"> </w:t>
      </w:r>
      <w:r w:rsidRPr="00C44F5C">
        <w:rPr>
          <w:lang w:val="es-ES"/>
        </w:rPr>
        <w:t>Cada licencia SAL para usuario permite que un usuario, que utilice cualquier dispositivo, acceda a las instancias del software de servidor en los servidores. Los productos con ofertas de licencias SAL para estudiante requieren calificación mediante Addendum de cliente dedicado a la enseñanza cualificado.</w:t>
      </w:r>
      <w:r w:rsidR="00C13856" w:rsidRPr="00C44F5C">
        <w:rPr>
          <w:lang w:val="es-ES"/>
        </w:rPr>
        <w:t xml:space="preserve"> </w:t>
      </w:r>
      <w:r w:rsidRPr="00C44F5C">
        <w:rPr>
          <w:lang w:val="es-ES"/>
        </w:rPr>
        <w:t xml:space="preserve">Al igual que las licencias SAL para usuario, una licencia SAL para cada estudiante permite que un usuario, mediante el uso de cualquier dispositivo, </w:t>
      </w:r>
      <w:proofErr w:type="gramStart"/>
      <w:r w:rsidRPr="00C44F5C">
        <w:rPr>
          <w:lang w:val="es-ES"/>
        </w:rPr>
        <w:t>accedan</w:t>
      </w:r>
      <w:proofErr w:type="gramEnd"/>
      <w:r w:rsidRPr="00C44F5C">
        <w:rPr>
          <w:lang w:val="es-ES"/>
        </w:rPr>
        <w:t xml:space="preserve"> a las instancias del software de servidor en sus servidores.</w:t>
      </w:r>
    </w:p>
    <w:p w:rsidR="00FD0B26" w:rsidRPr="00C44F5C" w:rsidRDefault="00FD0B26" w:rsidP="00FD0B26">
      <w:pPr>
        <w:pStyle w:val="PURBlueStrong-Indented"/>
        <w:rPr>
          <w:lang w:val="es-ES"/>
        </w:rPr>
      </w:pPr>
      <w:r w:rsidRPr="00C44F5C">
        <w:rPr>
          <w:lang w:val="es-ES"/>
        </w:rPr>
        <w:t>Reasignación de Licencias de Acceso de Suscriptor (SAL)</w:t>
      </w:r>
    </w:p>
    <w:p w:rsidR="00FD0B26" w:rsidRPr="00265BAB" w:rsidRDefault="00FD0B26" w:rsidP="00FD0B26">
      <w:pPr>
        <w:pStyle w:val="PURBody-Indented"/>
      </w:pPr>
      <w:r>
        <w:t>Tiene derecho a:</w:t>
      </w:r>
    </w:p>
    <w:p w:rsidR="00FD0B26" w:rsidRPr="00C44F5C" w:rsidRDefault="00FD0B26" w:rsidP="00CF7821">
      <w:pPr>
        <w:pStyle w:val="PURBullet-Indented"/>
        <w:rPr>
          <w:lang w:val="es-ES"/>
        </w:rPr>
      </w:pPr>
      <w:r w:rsidRPr="00C44F5C">
        <w:rPr>
          <w:lang w:val="es-ES"/>
        </w:rPr>
        <w:t>reasignar de manera permanente la SAL de dispositivo de un dispositivo a otro, o la SAL de usuario de un usuario a otro; o bien</w:t>
      </w:r>
    </w:p>
    <w:p w:rsidR="00FD0B26" w:rsidRPr="00C44F5C" w:rsidRDefault="00FD0B26" w:rsidP="00CF7821">
      <w:pPr>
        <w:pStyle w:val="PURBullet-Indented"/>
        <w:rPr>
          <w:lang w:val="es-ES"/>
        </w:rPr>
      </w:pPr>
      <w:r w:rsidRPr="00C44F5C">
        <w:rPr>
          <w:lang w:val="es-ES"/>
        </w:rPr>
        <w:t>reasignar temporalmente la SAL de dispositivo a un dispositivo de sustitución mientras el primer dispositivo esté fuera de servicio, o la SAL de usuario a un trabajador temporal mientras el usuario esté ausente.</w:t>
      </w:r>
    </w:p>
    <w:p w:rsidR="009A4C7C" w:rsidRPr="00C44F5C" w:rsidRDefault="009A4C7C" w:rsidP="009A4C7C">
      <w:pPr>
        <w:pStyle w:val="PURBlueStrong"/>
        <w:rPr>
          <w:lang w:val="es-ES"/>
        </w:rPr>
      </w:pPr>
      <w:r w:rsidRPr="00C44F5C">
        <w:rPr>
          <w:lang w:val="es-ES"/>
        </w:rPr>
        <w:t>Licencias SAL para SA</w:t>
      </w:r>
    </w:p>
    <w:p w:rsidR="009A4C7C" w:rsidRPr="00C44F5C" w:rsidRDefault="009A4C7C" w:rsidP="002D36C4">
      <w:pPr>
        <w:pStyle w:val="PURBody-Indented"/>
        <w:rPr>
          <w:lang w:val="es-ES"/>
        </w:rPr>
      </w:pPr>
      <w:r w:rsidRPr="00C44F5C">
        <w:rPr>
          <w:lang w:val="es-ES"/>
        </w:rPr>
        <w:t>Las licencias SAL para SA se pueden adquirir y asignar a usuarios a los que también se les ha asignado una Licencia de Acceso Cliente (</w:t>
      </w:r>
      <w:r w:rsidR="00C13856" w:rsidRPr="00C44F5C">
        <w:rPr>
          <w:lang w:val="es-ES"/>
        </w:rPr>
        <w:t>“</w:t>
      </w:r>
      <w:r w:rsidRPr="00C44F5C">
        <w:rPr>
          <w:lang w:val="es-ES"/>
        </w:rPr>
        <w:t>CAL</w:t>
      </w:r>
      <w:r w:rsidR="00C13856" w:rsidRPr="00C44F5C">
        <w:rPr>
          <w:lang w:val="es-ES"/>
        </w:rPr>
        <w:t>”</w:t>
      </w:r>
      <w:r w:rsidRPr="00C44F5C">
        <w:rPr>
          <w:lang w:val="es-ES"/>
        </w:rPr>
        <w:t>) que califica con Software Assurance (</w:t>
      </w:r>
      <w:r w:rsidR="00C13856" w:rsidRPr="00C44F5C">
        <w:rPr>
          <w:lang w:val="es-ES"/>
        </w:rPr>
        <w:t>“</w:t>
      </w:r>
      <w:r w:rsidRPr="00C44F5C">
        <w:rPr>
          <w:lang w:val="es-ES"/>
        </w:rPr>
        <w:t>SA</w:t>
      </w:r>
      <w:r w:rsidR="00C13856" w:rsidRPr="00C44F5C">
        <w:rPr>
          <w:lang w:val="es-ES"/>
        </w:rPr>
        <w:t>”</w:t>
      </w:r>
      <w:r w:rsidRPr="00C44F5C">
        <w:rPr>
          <w:lang w:val="es-ES"/>
        </w:rPr>
        <w:t>) activo adquirido bajo un Programa de Licencias por Volumen de Microsoft o que usan un dispositivo con una CAL para dispositivo que califica con la cobertura de Software Assurance activo que</w:t>
      </w:r>
      <w:r w:rsidR="002D36C4" w:rsidRPr="00C44F5C">
        <w:rPr>
          <w:lang w:val="es-ES"/>
        </w:rPr>
        <w:t> </w:t>
      </w:r>
      <w:r w:rsidRPr="00C44F5C">
        <w:rPr>
          <w:lang w:val="es-ES"/>
        </w:rPr>
        <w:t>se</w:t>
      </w:r>
      <w:r w:rsidR="002D36C4" w:rsidRPr="00C44F5C">
        <w:rPr>
          <w:lang w:val="es-ES"/>
        </w:rPr>
        <w:t> </w:t>
      </w:r>
      <w:r w:rsidRPr="00C44F5C">
        <w:rPr>
          <w:lang w:val="es-ES"/>
        </w:rPr>
        <w:t>ha asignado. No puede adquirir licencias SAL para SA para más de un usuario para cualquier CAL otorgada que califica. Los derechos de uso para las licencias SAL y SA son idénticos a sus correspondientes licencias SAL, según se define en este documento.</w:t>
      </w:r>
      <w:r w:rsidR="00C13856" w:rsidRPr="00C44F5C">
        <w:rPr>
          <w:lang w:val="es-ES"/>
        </w:rPr>
        <w:t xml:space="preserve"> </w:t>
      </w:r>
      <w:r w:rsidRPr="00C44F5C">
        <w:rPr>
          <w:lang w:val="es-ES"/>
        </w:rPr>
        <w:t>El derecho a asignar una licencia SAL para SA a un usuario o dispositivo expira cuando expire la cobertura Software Assurance para la licencia CAL cualificada.</w:t>
      </w:r>
      <w:r w:rsidR="00C13856" w:rsidRPr="00C44F5C">
        <w:rPr>
          <w:lang w:val="es-ES"/>
        </w:rPr>
        <w:t xml:space="preserve"> </w:t>
      </w:r>
      <w:r w:rsidRPr="00C44F5C">
        <w:rPr>
          <w:lang w:val="es-ES"/>
        </w:rPr>
        <w:t>El uso de una licencia SAL por SA no invalida los derechos de uso de la licencia CAL cualificada. Las licencias SAL para SA se pueden reasignar únicamente, y deben ser reasignadas cuando y cómo la CAL se reasigne.</w:t>
      </w:r>
      <w:r w:rsidR="00C13856" w:rsidRPr="00C44F5C">
        <w:rPr>
          <w:lang w:val="es-ES"/>
        </w:rPr>
        <w:t xml:space="preserve"> </w:t>
      </w:r>
      <w:r w:rsidRPr="00C44F5C">
        <w:rPr>
          <w:lang w:val="es-ES"/>
        </w:rPr>
        <w:t xml:space="preserve">Para obtener más información sobre cómo pedir licencias SAL para SA y el proceso de validación de pedidos, visite </w:t>
      </w:r>
      <w:hyperlink r:id="rId51" w:history="1">
        <w:r w:rsidRPr="00C44F5C">
          <w:rPr>
            <w:rStyle w:val="Hyperlink"/>
            <w:lang w:val="es-ES"/>
          </w:rPr>
          <w:t>http://www.explore.ms</w:t>
        </w:r>
      </w:hyperlink>
      <w:r w:rsidRPr="00C44F5C">
        <w:rPr>
          <w:lang w:val="es-ES"/>
        </w:rPr>
        <w:t xml:space="preserve"> o póngase en contacto con el revendedor de productos de software.</w:t>
      </w:r>
    </w:p>
    <w:p w:rsidR="009A4C7C" w:rsidRPr="00C44F5C" w:rsidRDefault="009A4C7C" w:rsidP="009A4C7C">
      <w:pPr>
        <w:pStyle w:val="PURBody-Indented"/>
        <w:rPr>
          <w:lang w:val="es-ES"/>
        </w:rPr>
      </w:pPr>
      <w:r w:rsidRPr="00C44F5C">
        <w:rPr>
          <w:lang w:val="es-ES"/>
        </w:rPr>
        <w:t>Las licencias SAL disponibles para clientes SA y sus CAL cualificadas se indican en la sección de Términos de Licencia Específicos a un Producto correspondiente.</w:t>
      </w:r>
    </w:p>
    <w:p w:rsidR="003814EB" w:rsidRPr="00C44F5C" w:rsidRDefault="003814EB" w:rsidP="003814EB">
      <w:pPr>
        <w:pStyle w:val="PURBlueStrong"/>
        <w:rPr>
          <w:lang w:val="es-ES"/>
        </w:rPr>
      </w:pPr>
      <w:r w:rsidRPr="00C44F5C">
        <w:rPr>
          <w:lang w:val="es-ES"/>
        </w:rPr>
        <w:t>Creación y almacenamiento de instancias en los servidores o en los soportes físicos de almacenamiento.</w:t>
      </w:r>
    </w:p>
    <w:p w:rsidR="003814EB" w:rsidRPr="00C44F5C" w:rsidRDefault="003814EB" w:rsidP="007B2A51">
      <w:pPr>
        <w:pStyle w:val="PURBody-Indented"/>
        <w:rPr>
          <w:lang w:val="es-ES"/>
        </w:rPr>
      </w:pPr>
      <w:r w:rsidRPr="00C44F5C">
        <w:rPr>
          <w:lang w:val="es-ES"/>
        </w:rPr>
        <w:t>A continuación se describen los derechos adicionales de los que dispone para cada licencia que adquiera.</w:t>
      </w:r>
    </w:p>
    <w:p w:rsidR="003814EB" w:rsidRPr="00C44F5C" w:rsidRDefault="003814EB" w:rsidP="00CF7821">
      <w:pPr>
        <w:pStyle w:val="PURBullet-Indented"/>
        <w:rPr>
          <w:lang w:val="es-ES"/>
        </w:rPr>
      </w:pPr>
      <w:r w:rsidRPr="00C44F5C">
        <w:rPr>
          <w:lang w:val="es-ES"/>
        </w:rPr>
        <w:t>Puede crear la cantidad necesaria de instancias del software de servidor y de cliente.</w:t>
      </w:r>
    </w:p>
    <w:p w:rsidR="003814EB" w:rsidRPr="00C44F5C" w:rsidRDefault="003814EB" w:rsidP="00CF7821">
      <w:pPr>
        <w:pStyle w:val="PURBullet-Indented"/>
        <w:rPr>
          <w:lang w:val="es-ES"/>
        </w:rPr>
      </w:pPr>
      <w:r w:rsidRPr="00C44F5C">
        <w:rPr>
          <w:lang w:val="es-ES"/>
        </w:rPr>
        <w:t>Puede guardar las instancias del software de servidor y del cliente en cualquiera de los servidores o soportes físicos de almacenamiento.</w:t>
      </w:r>
    </w:p>
    <w:p w:rsidR="003814EB" w:rsidRPr="00C44F5C" w:rsidRDefault="003814EB" w:rsidP="00CF7821">
      <w:pPr>
        <w:pStyle w:val="PURBullet-Indented"/>
        <w:rPr>
          <w:lang w:val="es-ES"/>
        </w:rPr>
      </w:pPr>
      <w:r w:rsidRPr="00C44F5C">
        <w:rPr>
          <w:lang w:val="es-ES"/>
        </w:rPr>
        <w:t>Puede 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3814EB" w:rsidRPr="00C44F5C" w:rsidRDefault="00D80750" w:rsidP="003814EB">
      <w:pPr>
        <w:pStyle w:val="PURBlueStrong"/>
        <w:rPr>
          <w:lang w:val="es-ES"/>
        </w:rPr>
      </w:pPr>
      <w:r w:rsidRPr="00C44F5C">
        <w:rPr>
          <w:lang w:val="es-ES"/>
        </w:rPr>
        <w:t>Módulos de System Center</w:t>
      </w:r>
    </w:p>
    <w:p w:rsidR="003814EB" w:rsidRPr="00C44F5C" w:rsidRDefault="00D80750" w:rsidP="003814EB">
      <w:pPr>
        <w:pStyle w:val="PURBody-Indented"/>
        <w:rPr>
          <w:lang w:val="es-ES"/>
        </w:rPr>
      </w:pPr>
      <w:r w:rsidRPr="00C44F5C">
        <w:rPr>
          <w:lang w:val="es-ES"/>
        </w:rPr>
        <w:t>Los términos de licencia para los productos de System Center aplicables al uso que usted haga de los Módulos de Administración, Módulos de Configuración, Módulos de Procesos y Módulos de Integración incluidos con el software.</w:t>
      </w:r>
    </w:p>
    <w:p w:rsidR="009A4C7C" w:rsidRPr="00C44F5C" w:rsidRDefault="009A4C7C" w:rsidP="009A4C7C">
      <w:pPr>
        <w:pStyle w:val="PURBlueStrong"/>
        <w:rPr>
          <w:lang w:val="es-ES"/>
        </w:rPr>
      </w:pPr>
      <w:r w:rsidRPr="00C44F5C">
        <w:rPr>
          <w:lang w:val="es-ES"/>
        </w:rPr>
        <w:t>Software</w:t>
      </w:r>
    </w:p>
    <w:p w:rsidR="009A4C7C" w:rsidRPr="00C44F5C" w:rsidRDefault="009A4C7C" w:rsidP="009A4C7C">
      <w:pPr>
        <w:pStyle w:val="PURBody-Indented"/>
        <w:rPr>
          <w:lang w:val="es-ES"/>
        </w:rPr>
      </w:pPr>
      <w:r w:rsidRPr="00C44F5C">
        <w:rPr>
          <w:rStyle w:val="Strong"/>
          <w:lang w:val="es-ES"/>
        </w:rPr>
        <w:t>Ejecución de instancias del software de servidor:</w:t>
      </w:r>
      <w:r w:rsidR="00C13856" w:rsidRPr="00C44F5C">
        <w:rPr>
          <w:lang w:val="es-ES"/>
        </w:rPr>
        <w:t xml:space="preserve"> </w:t>
      </w:r>
      <w:r w:rsidRPr="00C44F5C">
        <w:rPr>
          <w:lang w:val="es-ES"/>
        </w:rPr>
        <w:t>Puede ejecutar o utilizar de otra manera la cantidad necesaria de instancias del software de servidor en los entornos de sistema operativo (u OSEs) físicos o virtuales en la cantidad necesaria de dispositivos.</w:t>
      </w:r>
    </w:p>
    <w:p w:rsidR="009A4C7C" w:rsidRPr="00C44F5C" w:rsidRDefault="009A4C7C" w:rsidP="008F3462">
      <w:pPr>
        <w:pStyle w:val="PURBody-Indented"/>
        <w:rPr>
          <w:lang w:val="es-ES"/>
        </w:rPr>
      </w:pPr>
      <w:r w:rsidRPr="00C44F5C">
        <w:rPr>
          <w:rStyle w:val="Strong"/>
          <w:lang w:val="es-ES"/>
        </w:rPr>
        <w:t xml:space="preserve">Ejecución de instancias del software de cliente: </w:t>
      </w:r>
      <w:r w:rsidRPr="00C44F5C">
        <w:rPr>
          <w:lang w:val="es-ES"/>
        </w:rPr>
        <w:t>Puede ejecutar o utilizar de otra manera la cantidad necesaria de instancias del</w:t>
      </w:r>
      <w:r w:rsidR="008F3462" w:rsidRPr="00C44F5C">
        <w:rPr>
          <w:lang w:val="es-ES"/>
        </w:rPr>
        <w:t> </w:t>
      </w:r>
      <w:r w:rsidRPr="00C44F5C">
        <w:rPr>
          <w:lang w:val="es-ES"/>
        </w:rPr>
        <w:t xml:space="preserve">software de cliente que se indica en el </w:t>
      </w:r>
      <w:hyperlink w:anchor="Appendix1" w:history="1">
        <w:r w:rsidRPr="00C44F5C">
          <w:rPr>
            <w:rStyle w:val="Hyperlink"/>
            <w:lang w:val="es-ES"/>
          </w:rPr>
          <w:t>Anexo 1</w:t>
        </w:r>
      </w:hyperlink>
      <w:r w:rsidRPr="00C44F5C">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C13856" w:rsidRPr="00C44F5C">
        <w:rPr>
          <w:lang w:val="es-ES"/>
        </w:rPr>
        <w:t xml:space="preserve"> </w:t>
      </w:r>
    </w:p>
    <w:p w:rsidR="000C3222" w:rsidRPr="00C44F5C" w:rsidRDefault="000C3222" w:rsidP="007B2A51">
      <w:pPr>
        <w:pStyle w:val="PURBody-Indented"/>
        <w:rPr>
          <w:lang w:val="es-ES"/>
        </w:rPr>
      </w:pPr>
    </w:p>
    <w:p w:rsidR="000C3222" w:rsidRPr="00265BAB" w:rsidRDefault="009A4C7C" w:rsidP="006F1DFB">
      <w:pPr>
        <w:pStyle w:val="PURHeading2"/>
        <w:pBdr>
          <w:bottom w:val="single" w:sz="4" w:space="1" w:color="auto"/>
        </w:pBdr>
      </w:pPr>
      <w:bookmarkStart w:id="164" w:name="SALTerms_MGMT"/>
      <w:r>
        <w:t>Servidores de administración</w:t>
      </w:r>
      <w:bookmarkEnd w:id="164"/>
    </w:p>
    <w:p w:rsidR="00861A6E" w:rsidRPr="00725D09" w:rsidRDefault="00861A6E" w:rsidP="009E3081">
      <w:pPr>
        <w:pStyle w:val="PURBullet-Indented"/>
        <w:rPr>
          <w:lang w:val="fr-FR"/>
        </w:rPr>
      </w:pPr>
      <w:r w:rsidRPr="00725D09">
        <w:rPr>
          <w:lang w:val="fr-FR"/>
        </w:rPr>
        <w:t>System Center 2012 Client Management Suite*</w:t>
      </w:r>
    </w:p>
    <w:p w:rsidR="00BF78C0" w:rsidRPr="00265BAB" w:rsidRDefault="00BF78C0" w:rsidP="009E3081">
      <w:pPr>
        <w:pStyle w:val="PURBullet-Indented"/>
      </w:pPr>
      <w:r>
        <w:t>System Center 2012 Configuration Manager*</w:t>
      </w:r>
    </w:p>
    <w:p w:rsidR="000C3222" w:rsidRDefault="000C3222" w:rsidP="002448BE">
      <w:pPr>
        <w:pStyle w:val="PURBody-Indented"/>
        <w:sectPr w:rsidR="000C3222" w:rsidSect="00F55249">
          <w:type w:val="continuous"/>
          <w:pgSz w:w="12240" w:h="15840" w:code="1"/>
          <w:pgMar w:top="1166" w:right="720" w:bottom="720" w:left="720" w:header="432" w:footer="288" w:gutter="0"/>
          <w:cols w:space="360"/>
          <w:docGrid w:linePitch="360"/>
        </w:sectPr>
      </w:pPr>
    </w:p>
    <w:p w:rsidR="009A4C7C" w:rsidRPr="00C44F5C" w:rsidRDefault="00AF0812" w:rsidP="000C3222">
      <w:pPr>
        <w:pStyle w:val="PURBody-Indented"/>
        <w:ind w:left="0"/>
        <w:rPr>
          <w:lang w:val="es-ES"/>
        </w:rPr>
      </w:pPr>
      <w:r w:rsidRPr="00C44F5C">
        <w:rPr>
          <w:lang w:val="es-ES"/>
        </w:rPr>
        <w:lastRenderedPageBreak/>
        <w:t>Usted debe adquirir y asignar a un dispositivo o usuario el tipo de licencia SAL de cliente adecuada a los entornos de sistema operativo (u OSE) que utilizará para administrar directa o indirectamente las instancias del software de servidor.</w:t>
      </w:r>
      <w:r w:rsidR="00C13856" w:rsidRPr="00C44F5C">
        <w:rPr>
          <w:lang w:val="es-ES"/>
        </w:rPr>
        <w:t xml:space="preserve"> </w:t>
      </w:r>
    </w:p>
    <w:p w:rsidR="001B7B1D" w:rsidRPr="00C44F5C" w:rsidRDefault="001B7B1D" w:rsidP="009A4C7C">
      <w:pPr>
        <w:pStyle w:val="PURBody-Indented"/>
        <w:rPr>
          <w:rStyle w:val="Strong"/>
          <w:lang w:val="es-ES"/>
        </w:rPr>
      </w:pPr>
    </w:p>
    <w:p w:rsidR="00414AC5" w:rsidRPr="00C44F5C" w:rsidRDefault="009A4C7C" w:rsidP="009A4C7C">
      <w:pPr>
        <w:pStyle w:val="PURBody-Indented"/>
        <w:rPr>
          <w:lang w:val="es-ES"/>
        </w:rPr>
      </w:pPr>
      <w:r w:rsidRPr="00C44F5C">
        <w:rPr>
          <w:rStyle w:val="Strong"/>
          <w:lang w:val="es-ES"/>
        </w:rPr>
        <w:lastRenderedPageBreak/>
        <w:t xml:space="preserve">Dos tipos de licencias SAL de cliente: </w:t>
      </w:r>
    </w:p>
    <w:p w:rsidR="00414AC5" w:rsidRPr="00C44F5C" w:rsidRDefault="00414AC5" w:rsidP="00414AC5">
      <w:pPr>
        <w:pStyle w:val="PURBlueStrong-Indented"/>
        <w:rPr>
          <w:lang w:val="es-ES"/>
        </w:rPr>
      </w:pPr>
      <w:r w:rsidRPr="00C44F5C">
        <w:rPr>
          <w:lang w:val="es-ES"/>
        </w:rPr>
        <w:t>Tipos de Licencias SAL de Cliente</w:t>
      </w:r>
    </w:p>
    <w:p w:rsidR="009A4C7C" w:rsidRPr="00C44F5C" w:rsidRDefault="009A4C7C" w:rsidP="009A4C7C">
      <w:pPr>
        <w:pStyle w:val="PURBody-Indented"/>
        <w:rPr>
          <w:lang w:val="es-ES"/>
        </w:rPr>
      </w:pPr>
      <w:r w:rsidRPr="00C44F5C">
        <w:rPr>
          <w:lang w:val="es-ES"/>
        </w:rPr>
        <w:t>Existen dos tipos de licencias SAL de cliente: una para OSEs administrados y otra para usuarios.</w:t>
      </w:r>
    </w:p>
    <w:p w:rsidR="009A4C7C" w:rsidRPr="00C44F5C" w:rsidRDefault="009A4C7C" w:rsidP="00CF7821">
      <w:pPr>
        <w:pStyle w:val="PURBullet-Indented"/>
        <w:rPr>
          <w:lang w:val="es-ES"/>
        </w:rPr>
      </w:pPr>
      <w:r w:rsidRPr="00C44F5C">
        <w:rPr>
          <w:lang w:val="es-ES"/>
        </w:rPr>
        <w:t>Las licencias SAL de cliente para OSE permiten a las instancias del software de servidor administrar un número igual de OSE que utilice cualquier usuario.</w:t>
      </w:r>
    </w:p>
    <w:p w:rsidR="009A4C7C" w:rsidRPr="00C44F5C" w:rsidRDefault="009A4C7C" w:rsidP="00CF7821">
      <w:pPr>
        <w:pStyle w:val="PURBullet-Indented"/>
        <w:rPr>
          <w:lang w:val="es-ES"/>
        </w:rPr>
      </w:pPr>
      <w:r w:rsidRPr="00C44F5C">
        <w:rPr>
          <w:lang w:val="es-ES"/>
        </w:rPr>
        <w:t>Las licencias SAL de cliente para usuario permiten a las instancias del software de servidor administrar los OSE que utilice cada usuario con una licencia SAL de cliente para usuario.</w:t>
      </w:r>
      <w:r w:rsidR="00C13856" w:rsidRPr="00C44F5C">
        <w:rPr>
          <w:lang w:val="es-ES"/>
        </w:rPr>
        <w:t xml:space="preserve"> </w:t>
      </w:r>
      <w:r w:rsidRPr="00C44F5C">
        <w:rPr>
          <w:lang w:val="es-ES"/>
        </w:rPr>
        <w:t>Si tiene varios usuarios con un OSE y no ha obtenido licencias para OSE, debe asignar a cada uno de ellos una licencia SAL de cliente para usuario.</w:t>
      </w:r>
      <w:r w:rsidR="00C13856" w:rsidRPr="00C44F5C">
        <w:rPr>
          <w:lang w:val="es-ES"/>
        </w:rPr>
        <w:t xml:space="preserve"> </w:t>
      </w:r>
    </w:p>
    <w:p w:rsidR="009A4C7C" w:rsidRPr="00C44F5C" w:rsidRDefault="009A4C7C" w:rsidP="00CF7821">
      <w:pPr>
        <w:pStyle w:val="PURBullet-Indented"/>
        <w:rPr>
          <w:lang w:val="es-ES"/>
        </w:rPr>
      </w:pPr>
      <w:r w:rsidRPr="00C44F5C">
        <w:rPr>
          <w:lang w:val="es-ES"/>
        </w:rPr>
        <w:t>Las licencias SAL de cliente no permiten administrar ningún OSE que ejecute un sistema operativo de servidor.</w:t>
      </w:r>
      <w:r w:rsidR="00C13856" w:rsidRPr="00C44F5C">
        <w:rPr>
          <w:lang w:val="es-ES"/>
        </w:rPr>
        <w:t xml:space="preserve"> </w:t>
      </w:r>
    </w:p>
    <w:p w:rsidR="00AF0812" w:rsidRPr="00C44F5C" w:rsidRDefault="00AF0812" w:rsidP="00830DCA">
      <w:pPr>
        <w:pStyle w:val="PURBlueStrong-Indented"/>
        <w:rPr>
          <w:lang w:val="es-ES"/>
        </w:rPr>
      </w:pPr>
      <w:r w:rsidRPr="00C44F5C">
        <w:rPr>
          <w:lang w:val="es-ES"/>
        </w:rPr>
        <w:t>Administración de licencias SAL</w:t>
      </w:r>
    </w:p>
    <w:p w:rsidR="00AF0812" w:rsidRPr="00C44F5C" w:rsidRDefault="00AF0812" w:rsidP="001B371C">
      <w:pPr>
        <w:pStyle w:val="PURBody-Indented"/>
        <w:rPr>
          <w:lang w:val="es-ES"/>
        </w:rPr>
      </w:pPr>
      <w:r w:rsidRPr="00C44F5C">
        <w:rPr>
          <w:lang w:val="es-ES"/>
        </w:rPr>
        <w:t>Si adquiere licencias SAL de cliente para usuario, debe asignárselas a los usuarios de los OSE que las instancias del software de</w:t>
      </w:r>
      <w:r w:rsidR="001B371C" w:rsidRPr="00C44F5C">
        <w:rPr>
          <w:lang w:val="es-ES"/>
        </w:rPr>
        <w:t> </w:t>
      </w:r>
      <w:r w:rsidRPr="00C44F5C">
        <w:rPr>
          <w:lang w:val="es-ES"/>
        </w:rPr>
        <w:t>servidor administren.</w:t>
      </w:r>
    </w:p>
    <w:p w:rsidR="00AF0812" w:rsidRPr="00C44F5C" w:rsidRDefault="00AF0812" w:rsidP="005561AC">
      <w:pPr>
        <w:pStyle w:val="PURBody-Indented"/>
        <w:rPr>
          <w:lang w:val="es-ES"/>
        </w:rPr>
      </w:pPr>
      <w:r w:rsidRPr="00C44F5C">
        <w:rPr>
          <w:lang w:val="es-ES"/>
        </w:rPr>
        <w:t>Si adquiere Licencias SAL de cliente para OSE, debe asignarlas a los dispositivos en que se ejecutarán los OSEs administrados.</w:t>
      </w:r>
      <w:r w:rsidR="00C13856" w:rsidRPr="00C44F5C">
        <w:rPr>
          <w:lang w:val="es-ES"/>
        </w:rPr>
        <w:t xml:space="preserve"> </w:t>
      </w:r>
      <w:r w:rsidRPr="00C44F5C">
        <w:rPr>
          <w:lang w:val="es-ES"/>
        </w:rPr>
        <w:t>Una partición o división de hardware se considera un dispositivo independiente. En cualquier momento, el número de OSEs que se</w:t>
      </w:r>
      <w:r w:rsidR="005561AC" w:rsidRPr="00C44F5C">
        <w:rPr>
          <w:lang w:val="es-ES"/>
        </w:rPr>
        <w:t> </w:t>
      </w:r>
      <w:r w:rsidRPr="00C44F5C">
        <w:rPr>
          <w:lang w:val="es-ES"/>
        </w:rPr>
        <w:t>administran en un dispositivo no puede superar la el número de licencias SAL de administración de cliente o servidor por OSE asignadas a ese dispositivo.</w:t>
      </w:r>
    </w:p>
    <w:p w:rsidR="00AF0812" w:rsidRPr="00C44F5C" w:rsidRDefault="00AF0812" w:rsidP="00AF0812">
      <w:pPr>
        <w:pStyle w:val="PURBody-Indented"/>
        <w:rPr>
          <w:lang w:val="es-ES"/>
        </w:rPr>
      </w:pPr>
      <w:r w:rsidRPr="00C44F5C">
        <w:rPr>
          <w:lang w:val="es-ES"/>
        </w:rPr>
        <w:t xml:space="preserve">Para propósito de este párrafo, </w:t>
      </w:r>
      <w:r w:rsidR="00C13856" w:rsidRPr="00C44F5C">
        <w:rPr>
          <w:lang w:val="es-ES"/>
        </w:rPr>
        <w:t>“</w:t>
      </w:r>
      <w:r w:rsidRPr="00C44F5C">
        <w:rPr>
          <w:lang w:val="es-ES"/>
        </w:rPr>
        <w:t>administrar</w:t>
      </w:r>
      <w:r w:rsidR="00C13856" w:rsidRPr="00C44F5C">
        <w:rPr>
          <w:lang w:val="es-ES"/>
        </w:rPr>
        <w:t>”</w:t>
      </w:r>
      <w:r w:rsidRPr="00C44F5C">
        <w:rPr>
          <w:lang w:val="es-ES"/>
        </w:rPr>
        <w:t xml:space="preserve"> un OSE se refiere a solicitar o recibir datos sobre, configurar o dar instrucciones para: Todo ello aplicado al hardware o software asociado con el OSE, con un fin distinto de descubrir la presencia de un dispositivo.</w:t>
      </w:r>
    </w:p>
    <w:p w:rsidR="00AF0812" w:rsidRPr="00C44F5C" w:rsidRDefault="00AF0812" w:rsidP="00AF0812">
      <w:pPr>
        <w:pStyle w:val="PURBody-Indented"/>
        <w:rPr>
          <w:lang w:val="es-ES"/>
        </w:rPr>
      </w:pPr>
      <w:r w:rsidRPr="00C44F5C">
        <w:rPr>
          <w:lang w:val="es-ES"/>
        </w:rPr>
        <w:t>No necesita una licencia SAL de administración para lo siguiente:</w:t>
      </w:r>
    </w:p>
    <w:p w:rsidR="00AF0812" w:rsidRPr="00C44F5C" w:rsidRDefault="00AF0812" w:rsidP="00AF0812">
      <w:pPr>
        <w:pStyle w:val="PURBullet-Indented"/>
        <w:rPr>
          <w:lang w:val="es-ES"/>
        </w:rPr>
      </w:pPr>
      <w:r w:rsidRPr="00C44F5C">
        <w:rPr>
          <w:lang w:val="es-ES"/>
        </w:rPr>
        <w:t>Cualquier OSE en que no se ejecute ninguna instancia del software, o</w:t>
      </w:r>
    </w:p>
    <w:p w:rsidR="00AF0812" w:rsidRPr="00725D09" w:rsidRDefault="00AF0812" w:rsidP="00AF0812">
      <w:pPr>
        <w:pStyle w:val="PURBullet-Indented"/>
        <w:rPr>
          <w:lang w:val="pt-PT"/>
        </w:rPr>
      </w:pPr>
      <w:r w:rsidRPr="00725D09">
        <w:rPr>
          <w:lang w:val="pt-PT"/>
        </w:rPr>
        <w:t>Cualquier dispositivo que funcione únicamente como dispositivo de infraestructura de red (nivel OSI 3 o inferior), o</w:t>
      </w:r>
    </w:p>
    <w:p w:rsidR="00AF0812" w:rsidRPr="00C44F5C" w:rsidRDefault="00AF0812" w:rsidP="00AF0812">
      <w:pPr>
        <w:pStyle w:val="PURBullet-Indented"/>
        <w:rPr>
          <w:lang w:val="es-ES"/>
        </w:rPr>
      </w:pPr>
      <w:r w:rsidRPr="00C44F5C">
        <w:rPr>
          <w:lang w:val="es-ES"/>
        </w:rPr>
        <w:t>Cualquier dispositivo para el cual esté ejecutando exclusivamente fuera de la administración de banda.</w:t>
      </w:r>
      <w:r w:rsidR="00C13856" w:rsidRPr="00C44F5C">
        <w:rPr>
          <w:lang w:val="es-ES"/>
        </w:rPr>
        <w:t xml:space="preserve"> </w:t>
      </w:r>
      <w:r w:rsidRPr="00C44F5C">
        <w:rPr>
          <w:lang w:val="es-ES"/>
        </w:rPr>
        <w:t>Fuera de banda consiste en la integración mediante una conexión de red con un controlador de administración de hardware para supervisar o administrar el estado de los componentes de hardware (por ejemplo, temperatura del sistema, velocidad del ventilador, encendido y apagado, reinicio del sistema, disponibilidad de CPU).</w:t>
      </w:r>
      <w:r w:rsidR="00C13856" w:rsidRPr="00C44F5C">
        <w:rPr>
          <w:lang w:val="es-ES"/>
        </w:rPr>
        <w:t xml:space="preserve"> </w:t>
      </w:r>
      <w:r w:rsidRPr="00C44F5C">
        <w:rPr>
          <w:lang w:val="es-ES"/>
        </w:rPr>
        <w:t>Supervisar la utilización de CPU, RAN, NIC o almacenamiento se considera administración indirecta del OSE y requiere una licencia de administración.</w:t>
      </w:r>
    </w:p>
    <w:p w:rsidR="009A4C7C" w:rsidRPr="00C44F5C" w:rsidRDefault="009A4C7C" w:rsidP="009A4C7C">
      <w:pPr>
        <w:pStyle w:val="PURBlueStrong"/>
        <w:rPr>
          <w:lang w:val="es-ES"/>
        </w:rPr>
      </w:pPr>
      <w:r w:rsidRPr="00C44F5C">
        <w:rPr>
          <w:lang w:val="es-ES"/>
        </w:rPr>
        <w:t>Reasignación de licencias SAL</w:t>
      </w:r>
    </w:p>
    <w:p w:rsidR="009A4C7C" w:rsidRPr="00C44F5C" w:rsidRDefault="009A4C7C" w:rsidP="009A4C7C">
      <w:pPr>
        <w:pStyle w:val="PURBody-Indented"/>
        <w:rPr>
          <w:lang w:val="es-ES"/>
        </w:rPr>
      </w:pPr>
      <w:r w:rsidRPr="00C44F5C">
        <w:rPr>
          <w:lang w:val="es-ES"/>
        </w:rPr>
        <w:t>Tiene derecho a:</w:t>
      </w:r>
    </w:p>
    <w:p w:rsidR="00AF0812" w:rsidRPr="00C44F5C" w:rsidRDefault="00AF0812" w:rsidP="00FB1C8F">
      <w:pPr>
        <w:pStyle w:val="PURBullet"/>
        <w:rPr>
          <w:lang w:val="es-ES"/>
        </w:rPr>
      </w:pPr>
      <w:r w:rsidRPr="00C44F5C">
        <w:rPr>
          <w:lang w:val="es-ES"/>
        </w:rPr>
        <w:t>reasignar de manera permanente una Licencia SAL de cliente para OSE desde un dispositivo a otro, o una Licencia SAL de</w:t>
      </w:r>
      <w:r w:rsidR="00FB1C8F" w:rsidRPr="00C44F5C">
        <w:rPr>
          <w:lang w:val="es-ES"/>
        </w:rPr>
        <w:t> </w:t>
      </w:r>
      <w:r w:rsidRPr="00C44F5C">
        <w:rPr>
          <w:lang w:val="es-ES"/>
        </w:rPr>
        <w:t xml:space="preserve">cliente para usuario de un usuario a otro; </w:t>
      </w:r>
    </w:p>
    <w:p w:rsidR="00AF0812" w:rsidRPr="00C44F5C" w:rsidRDefault="00AF0812" w:rsidP="00AF0812">
      <w:pPr>
        <w:pStyle w:val="PURBullet"/>
        <w:rPr>
          <w:lang w:val="es-ES"/>
        </w:rPr>
      </w:pPr>
      <w:r w:rsidRPr="00C44F5C">
        <w:rPr>
          <w:lang w:val="es-ES"/>
        </w:rPr>
        <w:t>reasignar temporalmente una Licencia SAL de cliente para OSE a un dispositivo de sustitución mientras el primer dispositivo esté fuera de servicio, o a una Licencia SAL de cliente para usuario a un trabajador temporal mientras el usuario esté ausente.</w:t>
      </w:r>
    </w:p>
    <w:p w:rsidR="009A4C7C" w:rsidRPr="00C44F5C" w:rsidRDefault="009A4C7C" w:rsidP="009A4C7C">
      <w:pPr>
        <w:pStyle w:val="PURBlueStrong"/>
        <w:rPr>
          <w:lang w:val="es-ES"/>
        </w:rPr>
      </w:pPr>
      <w:r w:rsidRPr="00C44F5C">
        <w:rPr>
          <w:lang w:val="es-ES"/>
        </w:rPr>
        <w:t>Software</w:t>
      </w:r>
    </w:p>
    <w:p w:rsidR="00094034" w:rsidRPr="00C44F5C" w:rsidRDefault="00094034" w:rsidP="00094034">
      <w:pPr>
        <w:pStyle w:val="PURBody-Indented"/>
        <w:rPr>
          <w:lang w:val="es-ES"/>
        </w:rPr>
      </w:pPr>
      <w:r w:rsidRPr="00C44F5C">
        <w:rPr>
          <w:lang w:val="es-ES"/>
        </w:rPr>
        <w:t>Puede utilizar el software para administrar:</w:t>
      </w:r>
    </w:p>
    <w:p w:rsidR="00094034" w:rsidRPr="00C44F5C" w:rsidRDefault="00094034" w:rsidP="00094034">
      <w:pPr>
        <w:pStyle w:val="PURBullet-Indented"/>
        <w:rPr>
          <w:lang w:val="es-ES"/>
        </w:rPr>
      </w:pPr>
      <w:r w:rsidRPr="00C44F5C">
        <w:rPr>
          <w:lang w:val="es-ES"/>
        </w:rPr>
        <w:t>La cantidad necesaria de OSE en un dispositivo, una vez que haya asignado al dispositivo un número igual de licencias SAL de administración.</w:t>
      </w:r>
    </w:p>
    <w:p w:rsidR="00094034" w:rsidRPr="00C44F5C" w:rsidRDefault="00094034" w:rsidP="00094034">
      <w:pPr>
        <w:pStyle w:val="PURBullet-Indented"/>
        <w:rPr>
          <w:lang w:val="es-ES"/>
        </w:rPr>
      </w:pPr>
      <w:r w:rsidRPr="00C44F5C">
        <w:rPr>
          <w:lang w:val="es-ES"/>
        </w:rPr>
        <w:t>El OSE que utilicen los usuarios, una vez que haya asignado licencias SAL de administración a dichos usuarios.</w:t>
      </w:r>
    </w:p>
    <w:p w:rsidR="009A4C7C" w:rsidRPr="00C44F5C" w:rsidRDefault="00094034" w:rsidP="009A4C7C">
      <w:pPr>
        <w:pStyle w:val="PURBlueStrong"/>
        <w:rPr>
          <w:lang w:val="es-ES"/>
        </w:rPr>
      </w:pPr>
      <w:r w:rsidRPr="00C44F5C">
        <w:rPr>
          <w:rStyle w:val="PURBlueStrong-IndentedChar"/>
          <w:smallCaps/>
          <w:lang w:val="es-ES"/>
        </w:rPr>
        <w:t>Módulos de System Center</w:t>
      </w:r>
    </w:p>
    <w:p w:rsidR="009A4C7C" w:rsidRPr="00C44F5C" w:rsidRDefault="00094034" w:rsidP="009A4C7C">
      <w:pPr>
        <w:pStyle w:val="PURBody-Indented"/>
        <w:rPr>
          <w:lang w:val="es-ES"/>
        </w:rPr>
      </w:pPr>
      <w:r w:rsidRPr="00C44F5C">
        <w:rPr>
          <w:lang w:val="es-ES"/>
        </w:rPr>
        <w:t>Los términos de licencia para los productos de System Center aplicables al uso que usted haga de los Módulos de Administración, Módulos de Configuración, Módulos de Procesos y Módulos de Integración incluidos con el software.</w:t>
      </w:r>
    </w:p>
    <w:p w:rsidR="0036211F" w:rsidRPr="00C44F5C" w:rsidRDefault="0036211F" w:rsidP="0036211F">
      <w:pPr>
        <w:pStyle w:val="PURBlueStrong-Indented"/>
        <w:rPr>
          <w:lang w:val="es-ES"/>
        </w:rPr>
      </w:pPr>
      <w:r w:rsidRPr="00C44F5C">
        <w:rPr>
          <w:lang w:val="es-ES"/>
        </w:rPr>
        <w:t>Sin Copia ni Distribución de Conjuntos de Datos</w:t>
      </w:r>
    </w:p>
    <w:p w:rsidR="0036211F" w:rsidRPr="00C44F5C" w:rsidRDefault="0036211F" w:rsidP="0036211F">
      <w:pPr>
        <w:pStyle w:val="PURBody-Indented"/>
        <w:rPr>
          <w:lang w:val="es-ES"/>
        </w:rPr>
      </w:pPr>
      <w:r w:rsidRPr="00C44F5C">
        <w:rPr>
          <w:lang w:val="es-ES"/>
        </w:rPr>
        <w:t>No puede copiar ni distribuir ningún conjunto de datos (ni ninguna parte de un conjunto de datos) incluido en el software.</w:t>
      </w:r>
    </w:p>
    <w:p w:rsidR="0036211F" w:rsidRPr="00C44F5C" w:rsidRDefault="0036211F" w:rsidP="0036211F">
      <w:pPr>
        <w:pStyle w:val="PURBlueStrong-Indented"/>
        <w:rPr>
          <w:lang w:val="es-ES"/>
        </w:rPr>
      </w:pPr>
      <w:r w:rsidRPr="00C44F5C">
        <w:rPr>
          <w:lang w:val="es-ES"/>
        </w:rPr>
        <w:t>Kit de Instalación Automatizada de Windows</w:t>
      </w:r>
    </w:p>
    <w:p w:rsidR="0036211F" w:rsidRPr="00C44F5C" w:rsidRDefault="0036211F" w:rsidP="0036211F">
      <w:pPr>
        <w:pStyle w:val="PURBody-Indented"/>
        <w:rPr>
          <w:lang w:val="es-ES"/>
        </w:rPr>
      </w:pPr>
      <w:r w:rsidRPr="00C44F5C">
        <w:rPr>
          <w:lang w:val="es-ES"/>
        </w:rPr>
        <w:t>El software de servidor podrá incluir el Kit de Instalación Automatizada de Windows (WAIK).</w:t>
      </w:r>
      <w:r w:rsidR="00C13856" w:rsidRPr="00C44F5C">
        <w:rPr>
          <w:lang w:val="es-ES"/>
        </w:rPr>
        <w:t xml:space="preserve"> </w:t>
      </w:r>
      <w:r w:rsidRPr="00C44F5C">
        <w:rPr>
          <w:lang w:val="es-ES"/>
        </w:rPr>
        <w:t>Si es así, los términos de licencia a continuación se aplican al uso que haga de él.</w:t>
      </w:r>
    </w:p>
    <w:p w:rsidR="0036211F" w:rsidRPr="00C44F5C" w:rsidRDefault="0036211F" w:rsidP="0036211F">
      <w:pPr>
        <w:pStyle w:val="PURBody-Indented"/>
        <w:rPr>
          <w:lang w:val="es-ES"/>
        </w:rPr>
      </w:pPr>
      <w:r w:rsidRPr="00C44F5C">
        <w:rPr>
          <w:b/>
          <w:lang w:val="es-ES"/>
        </w:rPr>
        <w:t>Entorno de preinstalación de Windows:</w:t>
      </w:r>
      <w:r w:rsidRPr="00C44F5C">
        <w:rPr>
          <w:lang w:val="es-ES"/>
        </w:rPr>
        <w:t xml:space="preserve"> Podrá instalar y utilizar la parte Entorno de preinstalación de Windows de WAIK para diagnosticar y recuperar software del sistema operativo Windows.</w:t>
      </w:r>
      <w:r w:rsidR="00C13856" w:rsidRPr="00C44F5C">
        <w:rPr>
          <w:lang w:val="es-ES"/>
        </w:rPr>
        <w:t xml:space="preserve"> </w:t>
      </w:r>
      <w:r w:rsidRPr="00C44F5C">
        <w:rPr>
          <w:lang w:val="es-ES"/>
        </w:rPr>
        <w:t>No puede utilizarlo como un sistema operativo general, cliente ligero, cliente de desktop remoto, o para ningún otro propósito.</w:t>
      </w:r>
    </w:p>
    <w:p w:rsidR="0036211F" w:rsidRPr="00C44F5C" w:rsidRDefault="0036211F" w:rsidP="0036211F">
      <w:pPr>
        <w:pStyle w:val="PURBody-Indented"/>
        <w:rPr>
          <w:lang w:val="es-ES"/>
        </w:rPr>
      </w:pPr>
      <w:r w:rsidRPr="00C44F5C">
        <w:rPr>
          <w:b/>
          <w:lang w:val="es-ES"/>
        </w:rPr>
        <w:lastRenderedPageBreak/>
        <w:t>ImageX.exe, Wimgapi.dll, Wimfilter y Administrador de Paquetes:</w:t>
      </w:r>
      <w:r w:rsidRPr="00C44F5C">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36211F" w:rsidRPr="00C44F5C" w:rsidRDefault="0036211F" w:rsidP="0036211F">
      <w:pPr>
        <w:pStyle w:val="PURBlueStrong-Indented"/>
        <w:rPr>
          <w:lang w:val="es-ES"/>
        </w:rPr>
      </w:pPr>
      <w:r w:rsidRPr="00C44F5C">
        <w:rPr>
          <w:lang w:val="es-ES"/>
        </w:rPr>
        <w:t>Programas Microsoft incluidos</w:t>
      </w:r>
    </w:p>
    <w:p w:rsidR="0036211F" w:rsidRPr="00C44F5C" w:rsidRDefault="0036211F" w:rsidP="0036211F">
      <w:pPr>
        <w:pStyle w:val="PURBody-Indented"/>
        <w:rPr>
          <w:lang w:val="es-ES"/>
        </w:rPr>
      </w:pPr>
      <w:r w:rsidRPr="00C44F5C">
        <w:rPr>
          <w:lang w:val="es-ES"/>
        </w:rPr>
        <w:t xml:space="preserve">El software puede contener uno o más de los siguientes programas de Microsoft. Los términos de licencia que se aplicaría a su uso de estos programas se encuentran en la carpeta </w:t>
      </w:r>
      <w:r w:rsidR="00C13856" w:rsidRPr="00C44F5C">
        <w:rPr>
          <w:lang w:val="es-ES"/>
        </w:rPr>
        <w:t>“</w:t>
      </w:r>
      <w:r w:rsidRPr="00C44F5C">
        <w:rPr>
          <w:lang w:val="es-ES"/>
        </w:rPr>
        <w:t>SQLSERVERPROGRAMLICENSES</w:t>
      </w:r>
      <w:r w:rsidR="00C13856" w:rsidRPr="00C44F5C">
        <w:rPr>
          <w:lang w:val="es-ES"/>
        </w:rPr>
        <w:t>”</w:t>
      </w:r>
      <w:r w:rsidRPr="00C44F5C">
        <w:rPr>
          <w:lang w:val="es-ES"/>
        </w:rPr>
        <w:t xml:space="preserve"> ubicada en el DVD o dentro de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la ubicación instalada. Si no acepta esos términos de licencia, no utilice estos programas.</w:t>
      </w:r>
    </w:p>
    <w:p w:rsidR="0036211F" w:rsidRPr="00265BAB" w:rsidRDefault="0036211F" w:rsidP="00614E61">
      <w:pPr>
        <w:pStyle w:val="PURBullet-Indented"/>
        <w:numPr>
          <w:ilvl w:val="0"/>
          <w:numId w:val="12"/>
        </w:numPr>
      </w:pPr>
      <w:r>
        <w:t>SQL Server Compact 3.5 con Service Pack 2</w:t>
      </w:r>
    </w:p>
    <w:p w:rsidR="0036211F" w:rsidRPr="00265BAB" w:rsidRDefault="0036211F" w:rsidP="00614E61">
      <w:pPr>
        <w:pStyle w:val="PURBullet-Indented"/>
        <w:numPr>
          <w:ilvl w:val="0"/>
          <w:numId w:val="12"/>
        </w:numPr>
      </w:pPr>
      <w:r>
        <w:t>SQL Server Data-Tier Application Framework 1.1</w:t>
      </w:r>
    </w:p>
    <w:p w:rsidR="0036211F" w:rsidRPr="00265BAB" w:rsidRDefault="0036211F" w:rsidP="00614E61">
      <w:pPr>
        <w:pStyle w:val="PURBullet-Indented"/>
        <w:numPr>
          <w:ilvl w:val="0"/>
          <w:numId w:val="12"/>
        </w:numPr>
      </w:pPr>
      <w:r>
        <w:t>SQL Server 2008 R2 Shared Management Objects</w:t>
      </w:r>
    </w:p>
    <w:p w:rsidR="0036211F" w:rsidRPr="00725D09" w:rsidRDefault="0036211F" w:rsidP="00614E61">
      <w:pPr>
        <w:pStyle w:val="PURBullet-Indented"/>
        <w:numPr>
          <w:ilvl w:val="0"/>
          <w:numId w:val="12"/>
        </w:numPr>
        <w:rPr>
          <w:lang w:val="pt-PT"/>
        </w:rPr>
      </w:pPr>
      <w:r w:rsidRPr="00725D09">
        <w:rPr>
          <w:lang w:val="pt-PT"/>
        </w:rPr>
        <w:t>Tipos de sistema CLR para SQL Server 2008 R2</w:t>
      </w:r>
    </w:p>
    <w:p w:rsidR="0036211F" w:rsidRPr="00265BAB" w:rsidRDefault="0036211F" w:rsidP="00614E61">
      <w:pPr>
        <w:pStyle w:val="PURBullet-Indented"/>
        <w:numPr>
          <w:ilvl w:val="0"/>
          <w:numId w:val="12"/>
        </w:numPr>
      </w:pPr>
      <w:r>
        <w:t>SQL Server 2008 R2 Transact-SQL Language Service</w:t>
      </w:r>
    </w:p>
    <w:p w:rsidR="0036211F" w:rsidRPr="00C44F5C" w:rsidRDefault="0036211F" w:rsidP="0036211F">
      <w:pPr>
        <w:pStyle w:val="PURBody-Indented"/>
        <w:rPr>
          <w:lang w:val="es-ES"/>
        </w:rPr>
      </w:pPr>
      <w:r w:rsidRPr="00C44F5C">
        <w:rPr>
          <w:lang w:val="es-ES"/>
        </w:rPr>
        <w:t>El software también puede contener otros programas de Microsoft.</w:t>
      </w:r>
      <w:r w:rsidR="00C13856" w:rsidRPr="00C44F5C">
        <w:rPr>
          <w:lang w:val="es-ES"/>
        </w:rPr>
        <w:t xml:space="preserve"> </w:t>
      </w:r>
      <w:r w:rsidRPr="00C44F5C">
        <w:rPr>
          <w:lang w:val="es-ES"/>
        </w:rPr>
        <w:t>Estos términos de licencia se aplican al uso que haga de esos programas.</w:t>
      </w:r>
    </w:p>
    <w:p w:rsidR="0036211F" w:rsidRPr="00C44F5C" w:rsidRDefault="0036211F" w:rsidP="0036211F">
      <w:pPr>
        <w:pStyle w:val="PURBlueStrong-Indented"/>
        <w:rPr>
          <w:lang w:val="es-ES"/>
        </w:rPr>
      </w:pPr>
      <w:r w:rsidRPr="00C44F5C">
        <w:rPr>
          <w:lang w:val="es-ES"/>
        </w:rPr>
        <w:t>Jerarquía del sitio – Vista geográfica</w:t>
      </w:r>
    </w:p>
    <w:p w:rsidR="0036211F" w:rsidRPr="00C44F5C" w:rsidRDefault="0036211F" w:rsidP="0036211F">
      <w:pPr>
        <w:pStyle w:val="PURBody-Indented"/>
        <w:rPr>
          <w:lang w:val="es-ES"/>
        </w:rPr>
      </w:pPr>
      <w:r w:rsidRPr="00C44F5C">
        <w:rPr>
          <w:lang w:val="es-ES"/>
        </w:rPr>
        <w:t xml:space="preserve">El Software de System Center 2012 Server incluye una característica que recupera contenido como mapas, imágenes y otros datos a través de la interfaz de programación de aplicaciones Bing Maps (o marca sucesora, la </w:t>
      </w:r>
      <w:r w:rsidR="00C13856" w:rsidRPr="00C44F5C">
        <w:rPr>
          <w:lang w:val="es-ES"/>
        </w:rPr>
        <w:t>“</w:t>
      </w:r>
      <w:r w:rsidRPr="00C44F5C">
        <w:rPr>
          <w:lang w:val="es-ES"/>
        </w:rPr>
        <w:t>API Bing Maps</w:t>
      </w:r>
      <w:r w:rsidR="00C13856" w:rsidRPr="00C44F5C">
        <w:rPr>
          <w:lang w:val="es-ES"/>
        </w:rPr>
        <w:t>”</w:t>
      </w:r>
      <w:r w:rsidRPr="00C44F5C">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36211F" w:rsidRPr="00C44F5C" w:rsidRDefault="0036211F" w:rsidP="00614E61">
      <w:pPr>
        <w:pStyle w:val="PURBullet-Indented"/>
        <w:numPr>
          <w:ilvl w:val="0"/>
          <w:numId w:val="12"/>
        </w:numPr>
        <w:rPr>
          <w:lang w:val="es-ES"/>
        </w:rPr>
      </w:pPr>
      <w:r w:rsidRPr="00C44F5C">
        <w:rPr>
          <w:lang w:val="es-ES"/>
        </w:rPr>
        <w:t>la API Bing Maps para proporcionar guía/enrutamiento basados en sensores,</w:t>
      </w:r>
    </w:p>
    <w:p w:rsidR="0036211F" w:rsidRPr="00725D09" w:rsidRDefault="0036211F" w:rsidP="00614E61">
      <w:pPr>
        <w:pStyle w:val="PURBullet-Indented"/>
        <w:numPr>
          <w:ilvl w:val="0"/>
          <w:numId w:val="12"/>
        </w:numPr>
        <w:rPr>
          <w:lang w:val="pt-PT"/>
        </w:rPr>
      </w:pPr>
      <w:r w:rsidRPr="00725D09">
        <w:rPr>
          <w:lang w:val="pt-PT"/>
        </w:rPr>
        <w:t>cualquier dato de tráfico de caminos o imágenes de vista aérea (o metadatos asociados).</w:t>
      </w:r>
    </w:p>
    <w:p w:rsidR="0036211F" w:rsidRPr="00C44F5C" w:rsidRDefault="0036211F" w:rsidP="0036211F">
      <w:pPr>
        <w:pStyle w:val="PURBody-Indented"/>
        <w:rPr>
          <w:lang w:val="es-ES"/>
        </w:rPr>
      </w:pPr>
      <w:r w:rsidRPr="00C44F5C">
        <w:rPr>
          <w:lang w:val="es-ES"/>
        </w:rPr>
        <w:t>No puede eliminar, minimizar, bloquear o modificar cualquiera de los siguientes que se incluyen en el software, incluido cualquier contenido puesto a su disposición a través del software:</w:t>
      </w:r>
    </w:p>
    <w:p w:rsidR="0036211F" w:rsidRPr="00265BAB" w:rsidRDefault="0036211F" w:rsidP="00614E61">
      <w:pPr>
        <w:pStyle w:val="PURBullet-Indented"/>
        <w:numPr>
          <w:ilvl w:val="0"/>
          <w:numId w:val="12"/>
        </w:numPr>
      </w:pPr>
      <w:r>
        <w:t>logotipos,</w:t>
      </w:r>
    </w:p>
    <w:p w:rsidR="0036211F" w:rsidRPr="00265BAB" w:rsidRDefault="0036211F" w:rsidP="00614E61">
      <w:pPr>
        <w:pStyle w:val="PURBullet-Indented"/>
        <w:numPr>
          <w:ilvl w:val="0"/>
          <w:numId w:val="12"/>
        </w:numPr>
      </w:pPr>
      <w:r>
        <w:t>marcas,</w:t>
      </w:r>
    </w:p>
    <w:p w:rsidR="0036211F" w:rsidRPr="00265BAB" w:rsidRDefault="0036211F" w:rsidP="00614E61">
      <w:pPr>
        <w:pStyle w:val="PURBullet-Indented"/>
        <w:numPr>
          <w:ilvl w:val="0"/>
          <w:numId w:val="12"/>
        </w:numPr>
      </w:pPr>
      <w:r>
        <w:t>propiedad intelectual,</w:t>
      </w:r>
    </w:p>
    <w:p w:rsidR="0036211F" w:rsidRPr="00265BAB" w:rsidRDefault="0036211F" w:rsidP="00614E61">
      <w:pPr>
        <w:pStyle w:val="PURBullet-Indented"/>
        <w:numPr>
          <w:ilvl w:val="0"/>
          <w:numId w:val="12"/>
        </w:numPr>
      </w:pPr>
      <w:r>
        <w:t>marcas de agua digitales, u</w:t>
      </w:r>
    </w:p>
    <w:p w:rsidR="0036211F" w:rsidRPr="00725D09" w:rsidRDefault="0036211F" w:rsidP="00614E61">
      <w:pPr>
        <w:pStyle w:val="PURBullet-Indented"/>
        <w:numPr>
          <w:ilvl w:val="0"/>
          <w:numId w:val="12"/>
        </w:numPr>
        <w:rPr>
          <w:lang w:val="pt-PT"/>
        </w:rPr>
      </w:pPr>
      <w:r w:rsidRPr="00725D09">
        <w:rPr>
          <w:lang w:val="pt-PT"/>
        </w:rPr>
        <w:t>otros avisos de Microsoft o sus proveedores.</w:t>
      </w:r>
    </w:p>
    <w:p w:rsidR="0036211F" w:rsidRPr="00C44F5C" w:rsidRDefault="0036211F" w:rsidP="0036211F">
      <w:pPr>
        <w:pStyle w:val="PURBody-Indented"/>
        <w:rPr>
          <w:lang w:val="es-ES"/>
        </w:rPr>
      </w:pPr>
      <w:r w:rsidRPr="00C44F5C">
        <w:rPr>
          <w:lang w:val="es-ES"/>
        </w:rPr>
        <w:t xml:space="preserve">Su uso de la API Bing Maps y el contenido asociado también está sujeto a los términos y condiciones adicionales en </w:t>
      </w:r>
      <w:hyperlink r:id="rId52" w:history="1">
        <w:r w:rsidRPr="00C44F5C">
          <w:rPr>
            <w:rStyle w:val="Hyperlink"/>
            <w:lang w:val="es-ES"/>
          </w:rPr>
          <w:t>http://go.microsoft.com/?linkid=9710837</w:t>
        </w:r>
      </w:hyperlink>
      <w:r w:rsidRPr="00C44F5C">
        <w:rPr>
          <w:lang w:val="es-ES"/>
        </w:rPr>
        <w:t>.</w:t>
      </w:r>
    </w:p>
    <w:p w:rsidR="0036211F" w:rsidRPr="00C44F5C" w:rsidRDefault="0036211F" w:rsidP="0036211F">
      <w:pPr>
        <w:pStyle w:val="PURBlueStrong-Indented"/>
        <w:rPr>
          <w:lang w:val="es-ES"/>
        </w:rPr>
      </w:pPr>
      <w:r w:rsidRPr="00C44F5C">
        <w:rPr>
          <w:lang w:val="es-ES"/>
        </w:rPr>
        <w:t>.NET Framework Software</w:t>
      </w:r>
    </w:p>
    <w:p w:rsidR="0036211F" w:rsidRPr="00C44F5C" w:rsidRDefault="0036211F" w:rsidP="0036211F">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36211F" w:rsidRPr="00C44F5C" w:rsidRDefault="00AF0812" w:rsidP="0036211F">
      <w:pPr>
        <w:pStyle w:val="PURBlueStrong-Indented"/>
        <w:rPr>
          <w:lang w:val="es-ES"/>
        </w:rPr>
      </w:pPr>
      <w:r w:rsidRPr="00C44F5C">
        <w:rPr>
          <w:lang w:val="es-ES"/>
        </w:rPr>
        <w:t>*Tecnología de SQL Server</w:t>
      </w:r>
    </w:p>
    <w:p w:rsidR="0036211F" w:rsidRPr="00C44F5C" w:rsidRDefault="0036211F" w:rsidP="0036211F">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F60F84" w:rsidRPr="00C44F5C" w:rsidRDefault="00F60F84" w:rsidP="0036211F">
      <w:pPr>
        <w:pStyle w:val="PURBody-Indented"/>
        <w:rPr>
          <w:lang w:val="es-ES"/>
        </w:rPr>
      </w:pPr>
    </w:p>
    <w:p w:rsidR="00F60F84" w:rsidRPr="00265BAB" w:rsidRDefault="009A4C7C" w:rsidP="00F60F84">
      <w:pPr>
        <w:pStyle w:val="PURHeading2"/>
        <w:pBdr>
          <w:bottom w:val="single" w:sz="4" w:space="1" w:color="auto"/>
        </w:pBdr>
      </w:pPr>
      <w:bookmarkStart w:id="165" w:name="SALTerms_Desktop"/>
      <w:r>
        <w:t>Aplicaciones de Escritorio</w:t>
      </w:r>
      <w:bookmarkEnd w:id="165"/>
    </w:p>
    <w:p w:rsidR="00F60F84" w:rsidRDefault="00F60F84" w:rsidP="00F60F84">
      <w:pPr>
        <w:pStyle w:val="PURBullet-Indented"/>
        <w:sectPr w:rsidR="00F60F84" w:rsidSect="00F55249">
          <w:type w:val="continuous"/>
          <w:pgSz w:w="12240" w:h="15840" w:code="1"/>
          <w:pgMar w:top="1166" w:right="720" w:bottom="720" w:left="720" w:header="432" w:footer="288" w:gutter="0"/>
          <w:cols w:space="360"/>
          <w:docGrid w:linePitch="360"/>
        </w:sectPr>
      </w:pPr>
    </w:p>
    <w:p w:rsidR="00BF78C0" w:rsidRPr="00265BAB" w:rsidRDefault="00BF78C0" w:rsidP="00F60F84">
      <w:pPr>
        <w:pStyle w:val="PURBullet-Indented"/>
      </w:pPr>
      <w:r>
        <w:lastRenderedPageBreak/>
        <w:t>Expression Encoder Pro 4</w:t>
      </w:r>
    </w:p>
    <w:p w:rsidR="00BF78C0" w:rsidRPr="00265BAB" w:rsidRDefault="00BF78C0" w:rsidP="00DA1A17">
      <w:pPr>
        <w:pStyle w:val="PURBullet-Indented"/>
      </w:pPr>
      <w:r>
        <w:t>Expression Studio 4, edición Ultimate</w:t>
      </w:r>
    </w:p>
    <w:p w:rsidR="00BF78C0" w:rsidRPr="00265BAB" w:rsidRDefault="00BF78C0" w:rsidP="00DA1A17">
      <w:pPr>
        <w:pStyle w:val="PURBullet-Indented"/>
      </w:pPr>
      <w:r>
        <w:t>Expression Studio 4 Web Professional</w:t>
      </w:r>
    </w:p>
    <w:p w:rsidR="00BF78C0" w:rsidRPr="00265BAB" w:rsidRDefault="00BF78C0" w:rsidP="00DA1A17">
      <w:pPr>
        <w:pStyle w:val="PURBullet-Indented"/>
      </w:pPr>
      <w:r>
        <w:t>Office Multi Language Pack 2013</w:t>
      </w:r>
    </w:p>
    <w:p w:rsidR="00BF78C0" w:rsidRPr="00265BAB" w:rsidRDefault="00BF78C0" w:rsidP="00DA1A17">
      <w:pPr>
        <w:pStyle w:val="PURBullet-Indented"/>
      </w:pPr>
      <w:r>
        <w:t xml:space="preserve">Office Professional Plus 2013 </w:t>
      </w:r>
    </w:p>
    <w:p w:rsidR="00FA0FD5" w:rsidRPr="00265BAB" w:rsidRDefault="00FA0FD5" w:rsidP="00DA1A17">
      <w:pPr>
        <w:pStyle w:val="PURBullet-Indented"/>
      </w:pPr>
      <w:r>
        <w:t>Office, edición Standard 2013</w:t>
      </w:r>
    </w:p>
    <w:p w:rsidR="008B1CCE" w:rsidRPr="00265BAB" w:rsidRDefault="008B1CCE" w:rsidP="00DA1A17">
      <w:pPr>
        <w:pStyle w:val="PURBullet-Indented"/>
      </w:pPr>
      <w:r>
        <w:t>Project 2013 Professional</w:t>
      </w:r>
    </w:p>
    <w:p w:rsidR="00234924" w:rsidRPr="00265BAB" w:rsidRDefault="00BF78C0" w:rsidP="00DA1A17">
      <w:pPr>
        <w:pStyle w:val="PURBullet-Indented"/>
      </w:pPr>
      <w:r>
        <w:t>Project 2013 Standard</w:t>
      </w:r>
    </w:p>
    <w:p w:rsidR="00FA0FD5" w:rsidRPr="00265BAB" w:rsidRDefault="00FA0FD5" w:rsidP="00DA1A17">
      <w:pPr>
        <w:pStyle w:val="PURBullet-Indented"/>
      </w:pPr>
      <w:r>
        <w:t>Visio 2013 Professional</w:t>
      </w:r>
    </w:p>
    <w:p w:rsidR="008B1CCE" w:rsidRPr="00265BAB" w:rsidRDefault="008B1CCE" w:rsidP="00DA1A17">
      <w:pPr>
        <w:pStyle w:val="PURBullet-Indented"/>
      </w:pPr>
      <w:r>
        <w:lastRenderedPageBreak/>
        <w:t>Visio 2013 Standard</w:t>
      </w:r>
    </w:p>
    <w:p w:rsidR="008B1CCE" w:rsidRPr="00265BAB" w:rsidRDefault="00830DCA" w:rsidP="00DA1A17">
      <w:pPr>
        <w:pStyle w:val="PURBullet-Indented"/>
      </w:pPr>
      <w:r>
        <w:t>Visual Studio Premium 2012</w:t>
      </w:r>
    </w:p>
    <w:p w:rsidR="00FA0FD5" w:rsidRPr="00265BAB" w:rsidRDefault="00830DCA" w:rsidP="00DA1A17">
      <w:pPr>
        <w:pStyle w:val="PURBullet-Indented"/>
      </w:pPr>
      <w:r>
        <w:t>Visual Studio Professional 2012</w:t>
      </w:r>
    </w:p>
    <w:p w:rsidR="00BF78C0" w:rsidRPr="00265BAB" w:rsidRDefault="00830DCA" w:rsidP="00DA1A17">
      <w:pPr>
        <w:pStyle w:val="PURBullet-Indented"/>
      </w:pPr>
      <w:r>
        <w:t>Visual Studio Ultimate 2012</w:t>
      </w:r>
    </w:p>
    <w:p w:rsidR="00BF78C0" w:rsidRPr="00265BAB" w:rsidRDefault="00BF78C0" w:rsidP="00DA1A17">
      <w:pPr>
        <w:pStyle w:val="PURBullet-Indented"/>
      </w:pPr>
      <w:r>
        <w:t>Visual Studio Test Professional 2012</w:t>
      </w:r>
    </w:p>
    <w:p w:rsidR="00F60F84" w:rsidRDefault="00F60F84" w:rsidP="00F60F84">
      <w:pPr>
        <w:pStyle w:val="PURBullet-Indented"/>
        <w:numPr>
          <w:ilvl w:val="0"/>
          <w:numId w:val="0"/>
        </w:numPr>
        <w:ind w:left="486" w:hanging="216"/>
        <w:sectPr w:rsidR="00F60F84" w:rsidSect="00F55249">
          <w:type w:val="continuous"/>
          <w:pgSz w:w="12240" w:h="15840" w:code="1"/>
          <w:pgMar w:top="1166" w:right="720" w:bottom="720" w:left="720" w:header="432" w:footer="288" w:gutter="0"/>
          <w:cols w:num="2" w:space="360"/>
          <w:docGrid w:linePitch="360"/>
        </w:sectPr>
      </w:pPr>
    </w:p>
    <w:p w:rsidR="009A4C7C" w:rsidRPr="00C44F5C" w:rsidRDefault="009A4C7C" w:rsidP="009A4C7C">
      <w:pPr>
        <w:pStyle w:val="PURBlueStrong"/>
        <w:rPr>
          <w:lang w:val="es-ES"/>
        </w:rPr>
      </w:pPr>
      <w:r w:rsidRPr="00C44F5C">
        <w:rPr>
          <w:rStyle w:val="PURBlueStrong-IndentedChar"/>
          <w:smallCaps/>
          <w:lang w:val="es-ES"/>
        </w:rPr>
        <w:lastRenderedPageBreak/>
        <w:t>Licencias de Acceso de Suscriptor (SALs)</w:t>
      </w:r>
    </w:p>
    <w:p w:rsidR="009A4C7C" w:rsidRPr="00C44F5C" w:rsidRDefault="009A4C7C" w:rsidP="007F55B6">
      <w:pPr>
        <w:pStyle w:val="PURBody-Indented"/>
        <w:rPr>
          <w:lang w:val="es-ES"/>
        </w:rPr>
      </w:pPr>
      <w:r w:rsidRPr="00C44F5C">
        <w:rPr>
          <w:lang w:val="es-ES"/>
        </w:rPr>
        <w:t>Deberá adquirir y asignar una licencia SAL a cada usuario que esté directa o indirectamente autorizado a tener acceso a las instancias del software de servidor, sin importar el acceso real del software.</w:t>
      </w:r>
      <w:r w:rsidR="00C13856" w:rsidRPr="00C44F5C">
        <w:rPr>
          <w:lang w:val="es-ES"/>
        </w:rPr>
        <w:t xml:space="preserve"> </w:t>
      </w:r>
      <w:r w:rsidRPr="00C44F5C">
        <w:rPr>
          <w:lang w:val="es-ES"/>
        </w:rPr>
        <w:t>No se encuentran disponibles licencias SAL para dispositivo, salvo para los productos que se indican en la sección de Términos de Licencia Específicos a un Producto).</w:t>
      </w:r>
      <w:r w:rsidR="00C13856" w:rsidRPr="00C44F5C">
        <w:rPr>
          <w:lang w:val="es-ES"/>
        </w:rPr>
        <w:t xml:space="preserve"> </w:t>
      </w:r>
      <w:r w:rsidRPr="00C44F5C">
        <w:rPr>
          <w:lang w:val="es-ES"/>
        </w:rPr>
        <w:t>Una</w:t>
      </w:r>
      <w:r w:rsidR="007F55B6" w:rsidRPr="00C44F5C">
        <w:rPr>
          <w:lang w:val="es-ES"/>
        </w:rPr>
        <w:t> </w:t>
      </w:r>
      <w:r w:rsidRPr="00C44F5C">
        <w:rPr>
          <w:lang w:val="es-ES"/>
        </w:rPr>
        <w:t>partición o división de hardware se considera un dispositivo independiente.</w:t>
      </w:r>
    </w:p>
    <w:p w:rsidR="009D10D5" w:rsidRPr="00C44F5C" w:rsidRDefault="00C827EE" w:rsidP="009A4C7C">
      <w:pPr>
        <w:pStyle w:val="PURBody-Indented"/>
        <w:rPr>
          <w:lang w:val="es-ES"/>
        </w:rPr>
      </w:pPr>
      <w:r w:rsidRPr="00C44F5C">
        <w:rPr>
          <w:rStyle w:val="PURBlueStrong-IndentedChar"/>
          <w:lang w:val="es-ES"/>
        </w:rPr>
        <w:t xml:space="preserve">Tipos de Licencias SAL </w:t>
      </w:r>
      <w:r w:rsidRPr="00C44F5C">
        <w:rPr>
          <w:lang w:val="es-ES"/>
        </w:rPr>
        <w:t>Hay un solo tipo de Licencia SAL: SAL para usuarios.</w:t>
      </w:r>
    </w:p>
    <w:p w:rsidR="009A4C7C" w:rsidRPr="00C44F5C" w:rsidRDefault="00C827EE" w:rsidP="009A4C7C">
      <w:pPr>
        <w:pStyle w:val="PURBody-Indented"/>
        <w:rPr>
          <w:lang w:val="es-ES"/>
        </w:rPr>
      </w:pPr>
      <w:r w:rsidRPr="00C44F5C">
        <w:rPr>
          <w:rStyle w:val="Strong"/>
          <w:lang w:val="es-ES"/>
        </w:rPr>
        <w:t xml:space="preserve">Licencias SAL para usuario: </w:t>
      </w:r>
      <w:r w:rsidRPr="00C44F5C">
        <w:rPr>
          <w:lang w:val="es-ES"/>
        </w:rPr>
        <w:t>Con cada licencia SAL para usuario, un usuario puede utilizar cualquier dispositivo para acceder y utilizar el software.</w:t>
      </w:r>
    </w:p>
    <w:p w:rsidR="009A4C7C" w:rsidRPr="00C44F5C" w:rsidRDefault="009A4C7C" w:rsidP="009A4C7C">
      <w:pPr>
        <w:pStyle w:val="PURBlueStrong"/>
        <w:rPr>
          <w:lang w:val="es-ES"/>
        </w:rPr>
      </w:pPr>
      <w:r w:rsidRPr="00C44F5C">
        <w:rPr>
          <w:lang w:val="es-ES"/>
        </w:rPr>
        <w:t>Licencias SAL para usuario para conexiones simultáneas</w:t>
      </w:r>
    </w:p>
    <w:p w:rsidR="00923EF2" w:rsidRPr="00C44F5C" w:rsidRDefault="00923EF2" w:rsidP="00902B3A">
      <w:pPr>
        <w:pStyle w:val="PURBody-Indented"/>
        <w:rPr>
          <w:lang w:val="es-ES"/>
        </w:rPr>
      </w:pPr>
      <w:r w:rsidRPr="00C44F5C">
        <w:rPr>
          <w:lang w:val="es-ES"/>
        </w:rPr>
        <w:t>Deberá adquirir una licencia SAL para cada conexión simultánea a un servidor que ejecute el software (mediante el uso de varios dispositivos).</w:t>
      </w:r>
      <w:r w:rsidR="00C13856" w:rsidRPr="00C44F5C">
        <w:rPr>
          <w:lang w:val="es-ES"/>
        </w:rPr>
        <w:t xml:space="preserve"> </w:t>
      </w:r>
      <w:r w:rsidRPr="00C44F5C">
        <w:rPr>
          <w:lang w:val="es-ES"/>
        </w:rPr>
        <w:t>Por ejemplo, debe obtener una licencia SAL para un usuario que desee acceder al software de servidor tanto desde un equipo como desde un portátil independiente en distintas horas del día.</w:t>
      </w:r>
      <w:r w:rsidR="00C13856" w:rsidRPr="00C44F5C">
        <w:rPr>
          <w:lang w:val="es-ES"/>
        </w:rPr>
        <w:t xml:space="preserve"> </w:t>
      </w:r>
      <w:r w:rsidRPr="00C44F5C">
        <w:rPr>
          <w:lang w:val="es-ES"/>
        </w:rPr>
        <w:t>Sin embargo, si el usuario desea acceder al software desde ambos dispositivos al mismo tiempo, deberá adquirir dos licencias SAL.</w:t>
      </w:r>
    </w:p>
    <w:p w:rsidR="009A4C7C" w:rsidRPr="00C44F5C" w:rsidRDefault="009A4C7C" w:rsidP="00A324A8">
      <w:pPr>
        <w:pStyle w:val="PURBlueStrong"/>
        <w:rPr>
          <w:lang w:val="es-ES"/>
        </w:rPr>
      </w:pPr>
      <w:r w:rsidRPr="00C44F5C">
        <w:rPr>
          <w:rStyle w:val="PURBlueStrong-IndentedChar"/>
          <w:smallCaps/>
          <w:lang w:val="es-ES"/>
        </w:rPr>
        <w:t>Reasignación de licencias SAL</w:t>
      </w:r>
    </w:p>
    <w:p w:rsidR="009A4C7C" w:rsidRPr="00C44F5C" w:rsidRDefault="009A4C7C" w:rsidP="009A4C7C">
      <w:pPr>
        <w:pStyle w:val="PURBody-Indented"/>
        <w:rPr>
          <w:lang w:val="es-ES"/>
        </w:rPr>
      </w:pPr>
      <w:r w:rsidRPr="00C44F5C">
        <w:rPr>
          <w:rFonts w:cs="Arial"/>
          <w:szCs w:val="18"/>
          <w:lang w:val="es-ES"/>
        </w:rPr>
        <w:t>Tiene derecho a:</w:t>
      </w:r>
    </w:p>
    <w:p w:rsidR="009A4C7C" w:rsidRPr="00C44F5C" w:rsidRDefault="009A4C7C" w:rsidP="00DA1A17">
      <w:pPr>
        <w:pStyle w:val="PURBullet-Indented"/>
        <w:rPr>
          <w:lang w:val="es-ES"/>
        </w:rPr>
      </w:pPr>
      <w:r w:rsidRPr="00C44F5C">
        <w:rPr>
          <w:lang w:val="es-ES"/>
        </w:rPr>
        <w:t>reasignar de manera permanente la SAL de dispositivo de un dispositivo a otro, o la SAL de usuario de un usuario a otro; o bien</w:t>
      </w:r>
    </w:p>
    <w:p w:rsidR="00893CE7" w:rsidRPr="00C44F5C" w:rsidRDefault="009A4C7C" w:rsidP="00DA1A17">
      <w:pPr>
        <w:pStyle w:val="PURBullet-Indented"/>
        <w:rPr>
          <w:lang w:val="es-ES"/>
        </w:rPr>
      </w:pPr>
      <w:r w:rsidRPr="00C44F5C">
        <w:rPr>
          <w:lang w:val="es-ES"/>
        </w:rPr>
        <w:t>reasignar temporalmente la SAL de dispositivo a un dispositivo de sustitución mientras el primer dispositivo esté fuera de servicio, o la SAL de usuario a un trabajador temporal mientras el usuario esté ausente.</w:t>
      </w:r>
    </w:p>
    <w:p w:rsidR="005F0630" w:rsidRPr="00C44F5C" w:rsidRDefault="005F0630" w:rsidP="005F0630">
      <w:pPr>
        <w:pStyle w:val="PURBlueStrong"/>
        <w:rPr>
          <w:lang w:val="es-ES"/>
        </w:rPr>
      </w:pPr>
      <w:r w:rsidRPr="00C44F5C">
        <w:rPr>
          <w:lang w:val="es-ES"/>
        </w:rPr>
        <w:t>Uso de los Servicios de Escritorio Remoto de Windows Server.</w:t>
      </w:r>
    </w:p>
    <w:p w:rsidR="005F0630" w:rsidRPr="00C44F5C" w:rsidRDefault="005F0630" w:rsidP="005F0630">
      <w:pPr>
        <w:pStyle w:val="PURBody-Indented"/>
        <w:rPr>
          <w:lang w:val="es-ES"/>
        </w:rPr>
      </w:pPr>
      <w:r w:rsidRPr="00C44F5C">
        <w:rPr>
          <w:lang w:val="es-ES"/>
        </w:rPr>
        <w:t>La entrega de una Aplicación de Escritorio, como Office, que se usa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w:t>
      </w:r>
      <w:r w:rsidR="00C13856" w:rsidRPr="00C44F5C">
        <w:rPr>
          <w:lang w:val="es-ES"/>
        </w:rPr>
        <w:t xml:space="preserve"> </w:t>
      </w:r>
      <w:r w:rsidRPr="00C44F5C">
        <w:rPr>
          <w:lang w:val="es-ES"/>
        </w:rPr>
        <w:t>Consulte la sección de Términos Generales de la Licencia SAL de Software de Servidor anterior para ver cómo asignar Licencias SAL de Software de Servidor.</w:t>
      </w:r>
    </w:p>
    <w:p w:rsidR="00893CE7" w:rsidRPr="00C44F5C" w:rsidRDefault="00E7183E" w:rsidP="007E18CF">
      <w:pPr>
        <w:pStyle w:val="PURBullet-Indented"/>
        <w:numPr>
          <w:ilvl w:val="0"/>
          <w:numId w:val="0"/>
        </w:numPr>
        <w:ind w:left="540"/>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830DCA" w:rsidP="009A4C7C">
      <w:pPr>
        <w:pStyle w:val="PURHeading1"/>
        <w:rPr>
          <w:lang w:val="es-ES"/>
        </w:rPr>
      </w:pPr>
      <w:r w:rsidRPr="00C44F5C">
        <w:rPr>
          <w:lang w:val="es-ES"/>
        </w:rPr>
        <w:t>Términos de Licencia específicos de un Producto</w:t>
      </w:r>
    </w:p>
    <w:p w:rsidR="009A4C7C" w:rsidRPr="00C44F5C" w:rsidRDefault="009A4C7C" w:rsidP="009A4C7C">
      <w:pPr>
        <w:pStyle w:val="PURProductName"/>
        <w:rPr>
          <w:lang w:val="es-ES"/>
        </w:rPr>
      </w:pPr>
      <w:bookmarkStart w:id="166" w:name="_Toc299519115"/>
      <w:bookmarkStart w:id="167" w:name="_Toc299531547"/>
      <w:bookmarkStart w:id="168" w:name="_Toc299531871"/>
      <w:bookmarkStart w:id="169" w:name="_Toc299957154"/>
      <w:bookmarkStart w:id="170" w:name="_Toc340731535"/>
      <w:bookmarkStart w:id="171" w:name="_Toc340736838"/>
      <w:r w:rsidRPr="00C44F5C">
        <w:rPr>
          <w:lang w:val="es-ES"/>
        </w:rPr>
        <w:t>Exchange Server 2013, ediciones Standard y Enterprise</w:t>
      </w:r>
      <w:bookmarkEnd w:id="166"/>
      <w:bookmarkEnd w:id="167"/>
      <w:bookmarkEnd w:id="168"/>
      <w:bookmarkEnd w:id="169"/>
      <w:bookmarkEnd w:id="170"/>
      <w:bookmarkEnd w:id="171"/>
      <w:r>
        <w:fldChar w:fldCharType="begin"/>
      </w:r>
      <w:r w:rsidRPr="00C44F5C">
        <w:rPr>
          <w:lang w:val="es-ES"/>
        </w:rPr>
        <w:instrText xml:space="preserve">XE "Exchange Server 2013, ediciones Standard y Enterprise"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656" w:type="dxa"/>
        <w:tblInd w:w="115" w:type="dxa"/>
        <w:tblCellMar>
          <w:top w:w="43" w:type="dxa"/>
          <w:left w:w="115" w:type="dxa"/>
          <w:bottom w:w="43" w:type="dxa"/>
          <w:right w:w="115" w:type="dxa"/>
        </w:tblCellMar>
        <w:tblLook w:val="04A0" w:firstRow="1" w:lastRow="0" w:firstColumn="1" w:lastColumn="0" w:noHBand="0" w:noVBand="1"/>
      </w:tblPr>
      <w:tblGrid>
        <w:gridCol w:w="5208"/>
        <w:gridCol w:w="192"/>
        <w:gridCol w:w="5256"/>
      </w:tblGrid>
      <w:tr w:rsidR="009A4C7C" w:rsidRPr="00452099" w:rsidTr="00AB4CB3">
        <w:tc>
          <w:tcPr>
            <w:tcW w:w="2444" w:type="pct"/>
            <w:tcBorders>
              <w:top w:val="single" w:sz="4" w:space="0" w:color="auto"/>
            </w:tcBorders>
          </w:tcPr>
          <w:p w:rsidR="009A4C7C" w:rsidRPr="00C44F5C" w:rsidRDefault="008F7770" w:rsidP="008F7770">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56" w:type="pct"/>
            <w:gridSpan w:val="2"/>
            <w:tcBorders>
              <w:top w:val="single" w:sz="4" w:space="0" w:color="auto"/>
            </w:tcBorders>
          </w:tcPr>
          <w:p w:rsidR="009A4C7C" w:rsidRPr="00452099" w:rsidRDefault="004F154D" w:rsidP="009A4C7C">
            <w:pPr>
              <w:pStyle w:val="PURLMSH"/>
            </w:pPr>
            <w:r>
              <w:t xml:space="preserve">Ver Notificación Aplicable: </w:t>
            </w:r>
            <w:r>
              <w:rPr>
                <w:b/>
              </w:rPr>
              <w:t>No</w:t>
            </w:r>
          </w:p>
        </w:tc>
      </w:tr>
      <w:tr w:rsidR="009A4C7C" w:rsidRPr="00725D09" w:rsidTr="00AB4CB3">
        <w:tc>
          <w:tcPr>
            <w:tcW w:w="2444" w:type="pct"/>
          </w:tcPr>
          <w:p w:rsidR="00F418D0" w:rsidRPr="00725D09" w:rsidRDefault="009A4C7C" w:rsidP="009A4C7C">
            <w:pPr>
              <w:pStyle w:val="PURLMSH"/>
              <w:rPr>
                <w:i/>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56" w:type="pct"/>
            <w:gridSpan w:val="2"/>
          </w:tcPr>
          <w:p w:rsidR="009A4C7C" w:rsidRPr="00725D09" w:rsidRDefault="009A4C7C" w:rsidP="009A4C7C">
            <w:pPr>
              <w:pStyle w:val="PURLMSH"/>
              <w:rPr>
                <w:lang w:val="pt-PT"/>
              </w:rPr>
            </w:pPr>
          </w:p>
        </w:tc>
      </w:tr>
      <w:tr w:rsidR="009A4C7C" w:rsidRPr="00D97034" w:rsidTr="00AB4CB3">
        <w:tc>
          <w:tcPr>
            <w:tcW w:w="5000" w:type="pct"/>
            <w:gridSpan w:val="3"/>
            <w:shd w:val="clear" w:color="auto" w:fill="E5EEF7"/>
          </w:tcPr>
          <w:p w:rsidR="009A4C7C" w:rsidRPr="00C44F5C" w:rsidRDefault="00F418D0" w:rsidP="00170E0B">
            <w:pPr>
              <w:pStyle w:val="PURTableHeaderBlue"/>
              <w:rPr>
                <w:lang w:val="es-ES"/>
              </w:rPr>
            </w:pPr>
            <w:r w:rsidRPr="00C44F5C">
              <w:rPr>
                <w:lang w:val="es-ES"/>
              </w:rPr>
              <w:t>LICENCIAS DE ACCESO DE SUSCRIPTOR (SAL)</w:t>
            </w:r>
          </w:p>
        </w:tc>
      </w:tr>
      <w:tr w:rsidR="00B262C9" w:rsidRPr="00725D09" w:rsidTr="00AB4CB3">
        <w:tc>
          <w:tcPr>
            <w:tcW w:w="2534" w:type="pct"/>
            <w:gridSpan w:val="2"/>
          </w:tcPr>
          <w:p w:rsidR="00B262C9" w:rsidRPr="00265BAB" w:rsidRDefault="00BB41EF" w:rsidP="00984DEA">
            <w:pPr>
              <w:pStyle w:val="PURBody"/>
            </w:pPr>
            <w:r>
              <w:t>Usted necesita</w:t>
            </w:r>
          </w:p>
          <w:p w:rsidR="00B262C9" w:rsidRPr="00265BAB" w:rsidRDefault="00B262C9" w:rsidP="00AB4CB3">
            <w:pPr>
              <w:pStyle w:val="PURBullet-Indented"/>
              <w:spacing w:line="200" w:lineRule="exact"/>
              <w:ind w:left="490"/>
            </w:pPr>
            <w:r>
              <w:t xml:space="preserve">Licencia SAL de Exchange Server 2013 Hosted Exchange Basic, </w:t>
            </w:r>
            <w:r>
              <w:rPr>
                <w:b/>
              </w:rPr>
              <w:t>o</w:t>
            </w:r>
          </w:p>
          <w:p w:rsidR="00A253BA" w:rsidRPr="00265BAB" w:rsidRDefault="00B262C9" w:rsidP="00AB4CB3">
            <w:pPr>
              <w:pStyle w:val="PURBullet-Indented"/>
              <w:spacing w:line="200" w:lineRule="exact"/>
              <w:ind w:left="490"/>
            </w:pPr>
            <w:r>
              <w:t xml:space="preserve">Licencia SAL de Exchange Server 2013 Hosted Exchange Standard, </w:t>
            </w:r>
            <w:r>
              <w:rPr>
                <w:b/>
              </w:rPr>
              <w:t>o</w:t>
            </w:r>
          </w:p>
          <w:p w:rsidR="00B262C9" w:rsidRPr="00452099" w:rsidRDefault="00B262C9" w:rsidP="00AB4CB3">
            <w:pPr>
              <w:pStyle w:val="PURBullet-Indented"/>
              <w:spacing w:after="60" w:line="200" w:lineRule="exact"/>
              <w:ind w:left="490"/>
            </w:pPr>
            <w:r>
              <w:t xml:space="preserve">Licencia SAL de Exchange Server 2013 Hosted Exchange Standard Plus, </w:t>
            </w:r>
            <w:r>
              <w:rPr>
                <w:b/>
              </w:rPr>
              <w:t>o</w:t>
            </w:r>
          </w:p>
        </w:tc>
        <w:tc>
          <w:tcPr>
            <w:tcW w:w="2466" w:type="pct"/>
            <w:tcBorders>
              <w:bottom w:val="nil"/>
            </w:tcBorders>
          </w:tcPr>
          <w:p w:rsidR="00830DCA" w:rsidRPr="00265BAB" w:rsidRDefault="00830DCA" w:rsidP="00830DCA">
            <w:pPr>
              <w:pStyle w:val="PURBody"/>
            </w:pPr>
          </w:p>
          <w:p w:rsidR="00B262C9" w:rsidRPr="00725D09" w:rsidRDefault="00B262C9" w:rsidP="00AB4CB3">
            <w:pPr>
              <w:pStyle w:val="PURBullet-Indented"/>
              <w:spacing w:line="200" w:lineRule="exact"/>
              <w:ind w:left="490"/>
              <w:rPr>
                <w:lang w:val="pt-PT"/>
              </w:rPr>
            </w:pPr>
            <w:r w:rsidRPr="00725D09">
              <w:rPr>
                <w:lang w:val="pt-PT"/>
              </w:rPr>
              <w:t xml:space="preserve">Licencia SAL de Exchange Server 2013 Hosted Exchange Enterprise, </w:t>
            </w:r>
            <w:r w:rsidRPr="00725D09">
              <w:rPr>
                <w:b/>
                <w:lang w:val="pt-PT"/>
              </w:rPr>
              <w:t>o</w:t>
            </w:r>
          </w:p>
          <w:p w:rsidR="00B262C9" w:rsidRPr="00265BAB" w:rsidRDefault="00B262C9" w:rsidP="00AB4CB3">
            <w:pPr>
              <w:pStyle w:val="PURBullet-Indented"/>
              <w:spacing w:line="200" w:lineRule="exact"/>
              <w:ind w:left="490"/>
            </w:pPr>
            <w:r>
              <w:t xml:space="preserve">Licencia SAL de Exchange Server 2013 Hosted Exchange Enterprise Plus, </w:t>
            </w:r>
            <w:r>
              <w:rPr>
                <w:b/>
              </w:rPr>
              <w:t>o</w:t>
            </w:r>
          </w:p>
          <w:p w:rsidR="00B262C9" w:rsidRPr="00725D09" w:rsidRDefault="00B262C9" w:rsidP="00AB4CB3">
            <w:pPr>
              <w:pStyle w:val="PURBullet-Indented"/>
              <w:spacing w:line="200" w:lineRule="exact"/>
              <w:ind w:left="490"/>
              <w:rPr>
                <w:lang w:val="fr-FR"/>
              </w:rPr>
            </w:pPr>
            <w:r w:rsidRPr="00725D09">
              <w:rPr>
                <w:lang w:val="fr-FR"/>
              </w:rPr>
              <w:t>Licencia SAL de Productivity Suite</w:t>
            </w:r>
          </w:p>
        </w:tc>
      </w:tr>
      <w:tr w:rsidR="00BC6C4C" w:rsidRPr="00452099" w:rsidTr="00AB4CB3">
        <w:tc>
          <w:tcPr>
            <w:tcW w:w="2534" w:type="pct"/>
            <w:gridSpan w:val="2"/>
            <w:tcBorders>
              <w:top w:val="nil"/>
              <w:bottom w:val="nil"/>
            </w:tcBorders>
            <w:shd w:val="clear" w:color="auto" w:fill="E5EEF7"/>
          </w:tcPr>
          <w:p w:rsidR="00BC6C4C" w:rsidRPr="00452099" w:rsidRDefault="00BC6C4C" w:rsidP="00830DCA">
            <w:pPr>
              <w:pStyle w:val="PURBody"/>
              <w:spacing w:after="0"/>
            </w:pPr>
            <w:r>
              <w:rPr>
                <w:b/>
                <w:i/>
              </w:rPr>
              <w:t>Licencias SAL para SA</w:t>
            </w:r>
          </w:p>
        </w:tc>
        <w:tc>
          <w:tcPr>
            <w:tcW w:w="2466" w:type="pct"/>
            <w:tcBorders>
              <w:top w:val="nil"/>
              <w:bottom w:val="nil"/>
            </w:tcBorders>
            <w:shd w:val="clear" w:color="auto" w:fill="E5EEF7"/>
          </w:tcPr>
          <w:p w:rsidR="00BC6C4C" w:rsidRPr="00452099" w:rsidRDefault="00BC6C4C" w:rsidP="00830DCA">
            <w:pPr>
              <w:pStyle w:val="PURBody"/>
              <w:spacing w:after="0"/>
            </w:pPr>
            <w:r>
              <w:rPr>
                <w:b/>
                <w:i/>
              </w:rPr>
              <w:t>CALs cualificadas</w:t>
            </w:r>
          </w:p>
        </w:tc>
      </w:tr>
      <w:tr w:rsidR="009A4C7C" w:rsidRPr="00452099" w:rsidTr="00AB4CB3">
        <w:tc>
          <w:tcPr>
            <w:tcW w:w="2534" w:type="pct"/>
            <w:gridSpan w:val="2"/>
            <w:tcBorders>
              <w:top w:val="nil"/>
              <w:bottom w:val="single" w:sz="4" w:space="0" w:color="auto"/>
            </w:tcBorders>
          </w:tcPr>
          <w:p w:rsidR="009A4C7C" w:rsidRPr="00452099" w:rsidRDefault="009A4C7C" w:rsidP="00AB4CB3">
            <w:pPr>
              <w:pStyle w:val="PURBullet-Indented"/>
              <w:spacing w:after="60"/>
              <w:ind w:left="490"/>
            </w:pPr>
            <w:r>
              <w:t>Licencia SAL de Hosted Exchange Standard</w:t>
            </w:r>
          </w:p>
        </w:tc>
        <w:tc>
          <w:tcPr>
            <w:tcW w:w="2466" w:type="pct"/>
            <w:tcBorders>
              <w:top w:val="nil"/>
              <w:bottom w:val="single" w:sz="4" w:space="0" w:color="auto"/>
            </w:tcBorders>
          </w:tcPr>
          <w:p w:rsidR="009A4C7C" w:rsidRPr="00265BAB" w:rsidRDefault="009A4C7C" w:rsidP="00AB4CB3">
            <w:pPr>
              <w:pStyle w:val="PURBullet-Indented"/>
              <w:spacing w:after="60"/>
              <w:ind w:left="490"/>
            </w:pPr>
            <w:r>
              <w:t xml:space="preserve">CAL de Exchange Server 2013 Standard, </w:t>
            </w:r>
            <w:r>
              <w:rPr>
                <w:b/>
              </w:rPr>
              <w:t>o</w:t>
            </w:r>
          </w:p>
          <w:p w:rsidR="009A4C7C" w:rsidRPr="00265BAB" w:rsidRDefault="009A4C7C" w:rsidP="00AB4CB3">
            <w:pPr>
              <w:pStyle w:val="PURBullet-Indented"/>
              <w:spacing w:after="60"/>
              <w:ind w:left="490"/>
            </w:pPr>
            <w:r>
              <w:t xml:space="preserve">Core CAL Suite, </w:t>
            </w:r>
            <w:r>
              <w:rPr>
                <w:b/>
              </w:rPr>
              <w:t>o</w:t>
            </w:r>
          </w:p>
          <w:p w:rsidR="009A4C7C" w:rsidRPr="00452099" w:rsidRDefault="009A4C7C" w:rsidP="00AB4CB3">
            <w:pPr>
              <w:pStyle w:val="PURBullet-Indented"/>
              <w:spacing w:after="60"/>
              <w:ind w:left="490"/>
            </w:pPr>
            <w:r>
              <w:t>Enterprise CAL Suite</w:t>
            </w:r>
          </w:p>
        </w:tc>
      </w:tr>
      <w:tr w:rsidR="00E54106" w:rsidRPr="00452099" w:rsidTr="00AB4CB3">
        <w:tc>
          <w:tcPr>
            <w:tcW w:w="2534" w:type="pct"/>
            <w:gridSpan w:val="2"/>
            <w:tcBorders>
              <w:top w:val="single" w:sz="4" w:space="0" w:color="auto"/>
            </w:tcBorders>
          </w:tcPr>
          <w:p w:rsidR="00E54106" w:rsidRPr="00452099" w:rsidRDefault="00E54106" w:rsidP="00AB4CB3">
            <w:pPr>
              <w:pStyle w:val="PURBullet-Indented"/>
              <w:spacing w:after="60"/>
              <w:ind w:left="490"/>
            </w:pPr>
            <w:r>
              <w:t>Licencia SAL de Hosted Exchange Enterprise</w:t>
            </w:r>
          </w:p>
        </w:tc>
        <w:tc>
          <w:tcPr>
            <w:tcW w:w="2466" w:type="pct"/>
            <w:tcBorders>
              <w:top w:val="single" w:sz="4" w:space="0" w:color="auto"/>
            </w:tcBorders>
          </w:tcPr>
          <w:p w:rsidR="00E54106" w:rsidRPr="00265BAB" w:rsidRDefault="00E54106" w:rsidP="00AB4CB3">
            <w:pPr>
              <w:pStyle w:val="PURBullet-Indented"/>
              <w:spacing w:after="60"/>
              <w:ind w:left="490"/>
            </w:pPr>
            <w:r>
              <w:t xml:space="preserve">CAL de Exchange Server 2013 Standard y Enterprise CAL de Exchange Server 2013, </w:t>
            </w:r>
            <w:r>
              <w:rPr>
                <w:b/>
              </w:rPr>
              <w:t>o</w:t>
            </w:r>
          </w:p>
          <w:p w:rsidR="00E54106" w:rsidRPr="00725D09" w:rsidRDefault="00E54106" w:rsidP="00AB4CB3">
            <w:pPr>
              <w:pStyle w:val="PURBullet-Indented"/>
              <w:spacing w:after="60"/>
              <w:ind w:left="490"/>
              <w:rPr>
                <w:lang w:val="fr-FR"/>
              </w:rPr>
            </w:pPr>
            <w:r w:rsidRPr="00725D09">
              <w:rPr>
                <w:lang w:val="fr-FR"/>
              </w:rPr>
              <w:t xml:space="preserve">Core CAL Suite y Enterprise CAL de Exchange Server 2013, </w:t>
            </w:r>
            <w:r w:rsidRPr="00725D09">
              <w:rPr>
                <w:b/>
                <w:lang w:val="fr-FR"/>
              </w:rPr>
              <w:t>o</w:t>
            </w:r>
          </w:p>
          <w:p w:rsidR="00E54106" w:rsidRPr="00452099" w:rsidRDefault="00E54106" w:rsidP="00AB4CB3">
            <w:pPr>
              <w:pStyle w:val="PURBullet-Indented"/>
              <w:spacing w:after="60"/>
              <w:ind w:left="490"/>
            </w:pPr>
            <w:r>
              <w:lastRenderedPageBreak/>
              <w:t>Enterprise CAL Suite</w:t>
            </w:r>
          </w:p>
        </w:tc>
      </w:tr>
    </w:tbl>
    <w:p w:rsidR="009A4C7C" w:rsidRPr="00265BAB" w:rsidRDefault="009A4C7C" w:rsidP="0085206E">
      <w:pPr>
        <w:pStyle w:val="PURADDITIONALTERMSHEADERMB"/>
      </w:pPr>
      <w:r>
        <w:lastRenderedPageBreak/>
        <w:t>Términos Adicionales:</w:t>
      </w:r>
    </w:p>
    <w:p w:rsidR="009A4C7C" w:rsidRPr="00C44F5C" w:rsidRDefault="009A4C7C" w:rsidP="00381D2E">
      <w:pPr>
        <w:pStyle w:val="PURBody-Indented"/>
      </w:pPr>
      <w:r w:rsidRPr="00C44F5C">
        <w:t xml:space="preserve">No necesita licencias SAL para ningún usuario o dispositivo que acceda a las instancias </w:t>
      </w:r>
      <w:proofErr w:type="gramStart"/>
      <w:r w:rsidRPr="00C44F5C">
        <w:t>del</w:t>
      </w:r>
      <w:proofErr w:type="gramEnd"/>
      <w:r w:rsidRPr="00C44F5C">
        <w:t xml:space="preserve"> software de servidor si ser autenticado de forma directa o indirecta por Active Directory.</w:t>
      </w:r>
    </w:p>
    <w:p w:rsidR="009A4C7C" w:rsidRPr="00C44F5C" w:rsidRDefault="009A4C7C" w:rsidP="00381D2E">
      <w:pPr>
        <w:pStyle w:val="PURBlueStrong"/>
      </w:pPr>
      <w:r w:rsidRPr="00C44F5C">
        <w:t>Requisitos de licencias SAL para usuario</w:t>
      </w:r>
    </w:p>
    <w:p w:rsidR="009A4C7C" w:rsidRPr="00C44F5C" w:rsidRDefault="009A4C7C" w:rsidP="00381D2E">
      <w:pPr>
        <w:pStyle w:val="PURBody-Indented"/>
        <w:rPr>
          <w:lang w:val="es-ES"/>
        </w:rPr>
      </w:pPr>
      <w:r>
        <w:t>Las licencias SAL de Exchange Server 2010 Hosted Exchange (edición Basic), Exchange Server 2013 Hosted Exchange (edición Standard), Exchange Server 2013 Hosted Exchange (edición Standard Plus), Exchange Server 2013 Hosted Exchange (edición Enterprise), Exchange Server 2013 Hosted Exchange (edición Enterprise Plus) y de Productivity Suite incluyen el uso de Outlook Web Access.</w:t>
      </w:r>
      <w:r w:rsidR="00C13856">
        <w:t xml:space="preserve"> </w:t>
      </w:r>
      <w:r w:rsidRPr="00C44F5C">
        <w:rPr>
          <w:lang w:val="es-ES"/>
        </w:rPr>
        <w:t>Necesita una licencia SAL para cada usuario.</w:t>
      </w:r>
    </w:p>
    <w:p w:rsidR="009A4C7C" w:rsidRPr="00C44F5C" w:rsidRDefault="009A4C7C" w:rsidP="009A4C7C">
      <w:pPr>
        <w:pStyle w:val="PURBlueStrong"/>
        <w:rPr>
          <w:lang w:val="es-ES"/>
        </w:rPr>
      </w:pPr>
      <w:r w:rsidRPr="00C44F5C">
        <w:rPr>
          <w:lang w:val="es-ES"/>
        </w:rPr>
        <w:t>Limitaciones de uso de licencia SAL de Exchange Server 2013 Hosted Exchange, edición Basic</w:t>
      </w:r>
    </w:p>
    <w:p w:rsidR="009A4C7C" w:rsidRPr="00C44F5C" w:rsidRDefault="009A4C7C" w:rsidP="009A4C7C">
      <w:pPr>
        <w:pStyle w:val="PURBody-Indented"/>
        <w:rPr>
          <w:lang w:val="es-ES"/>
        </w:rPr>
      </w:pPr>
      <w:r w:rsidRPr="00C44F5C">
        <w:rPr>
          <w:lang w:val="es-ES"/>
        </w:rPr>
        <w:t>Cada usuario para el que obtenga una licencia SAL de Exchange Server 2013 Hosted Exchange, edición Basic podrá utilizar las siguientes características del software de servidor:</w:t>
      </w:r>
    </w:p>
    <w:p w:rsidR="009A4C7C" w:rsidRPr="00725D09" w:rsidRDefault="009A4C7C" w:rsidP="002C6201">
      <w:pPr>
        <w:pStyle w:val="PURBullet-Indented"/>
        <w:rPr>
          <w:lang w:val="pt-PT"/>
        </w:rPr>
      </w:pPr>
      <w:r w:rsidRPr="00725D09">
        <w:rPr>
          <w:lang w:val="pt-PT"/>
        </w:rPr>
        <w:t>Características de Outlook Web Access que habiliten las características descritas en esta licencia SAL.</w:t>
      </w:r>
    </w:p>
    <w:p w:rsidR="00F44E81" w:rsidRPr="00265BAB" w:rsidRDefault="00F44E81" w:rsidP="00F44E81">
      <w:pPr>
        <w:pStyle w:val="PURBullet-Indented"/>
      </w:pPr>
      <w:r>
        <w:t>E-Discovery;</w:t>
      </w:r>
    </w:p>
    <w:p w:rsidR="00F44E81" w:rsidRPr="00265BAB" w:rsidRDefault="00F44E81" w:rsidP="00F44E81">
      <w:pPr>
        <w:pStyle w:val="PURBullet-Indented"/>
      </w:pPr>
      <w:r>
        <w:t>Búsqueda entre varios buzones;</w:t>
      </w:r>
    </w:p>
    <w:p w:rsidR="009A4C7C" w:rsidRPr="00C44F5C" w:rsidRDefault="009A4C7C" w:rsidP="002C6201">
      <w:pPr>
        <w:pStyle w:val="PURBullet-Indented"/>
        <w:rPr>
          <w:lang w:val="es-ES"/>
        </w:rPr>
      </w:pPr>
      <w:r w:rsidRPr="00C44F5C">
        <w:rPr>
          <w:lang w:val="es-ES"/>
        </w:rPr>
        <w:t>Acceso a carpetas personales y mensajería a través de los protocolos descritos en esta licencia SAL.</w:t>
      </w:r>
      <w:r w:rsidR="00C13856" w:rsidRPr="00C44F5C">
        <w:rPr>
          <w:lang w:val="es-ES"/>
        </w:rPr>
        <w:t xml:space="preserve"> </w:t>
      </w:r>
    </w:p>
    <w:p w:rsidR="009A4C7C" w:rsidRPr="00C44F5C" w:rsidRDefault="009A4C7C" w:rsidP="002C6201">
      <w:pPr>
        <w:pStyle w:val="PURBullet-Indented"/>
        <w:rPr>
          <w:lang w:val="es-ES"/>
        </w:rPr>
      </w:pPr>
      <w:r w:rsidRPr="00C44F5C">
        <w:rPr>
          <w:lang w:val="es-ES"/>
        </w:rPr>
        <w:t>Protocolo de correo de Internet (Protocolo simple de transferencia de correo [SMTP]), Protocolo de oficina de correos [POP] Protocolo de acceso a mensajes de Internet [IMAP]) y acceso a Explorador web a través de cualquier cliente.</w:t>
      </w:r>
    </w:p>
    <w:p w:rsidR="009A4C7C" w:rsidRPr="00C44F5C" w:rsidRDefault="009A4C7C" w:rsidP="002C6201">
      <w:pPr>
        <w:pStyle w:val="PURBullet-Indented"/>
        <w:rPr>
          <w:lang w:val="es-ES"/>
        </w:rPr>
      </w:pPr>
      <w:r w:rsidRPr="00C44F5C">
        <w:rPr>
          <w:lang w:val="es-ES"/>
        </w:rPr>
        <w:t xml:space="preserve">Carpetas personales de correo (no compartidas con otros usuarios). </w:t>
      </w:r>
    </w:p>
    <w:p w:rsidR="009A4C7C" w:rsidRPr="00C44F5C" w:rsidRDefault="009A4C7C" w:rsidP="002C6201">
      <w:pPr>
        <w:pStyle w:val="PURBullet-Indented"/>
        <w:rPr>
          <w:lang w:val="es-ES"/>
        </w:rPr>
      </w:pPr>
      <w:r w:rsidRPr="00C44F5C">
        <w:rPr>
          <w:lang w:val="es-ES"/>
        </w:rPr>
        <w:t>Lista de direcciones personal (no compartida con otros usuarios).</w:t>
      </w:r>
    </w:p>
    <w:p w:rsidR="009A4C7C" w:rsidRPr="00C44F5C" w:rsidRDefault="009A4C7C" w:rsidP="002C6201">
      <w:pPr>
        <w:pStyle w:val="PURBullet-Indented"/>
        <w:rPr>
          <w:lang w:val="es-ES"/>
        </w:rPr>
      </w:pPr>
      <w:r w:rsidRPr="00C44F5C">
        <w:rPr>
          <w:lang w:val="es-ES"/>
        </w:rPr>
        <w:t>Calendario personal (no compartido con otros usuarios).</w:t>
      </w:r>
    </w:p>
    <w:p w:rsidR="009A4C7C" w:rsidRPr="00C44F5C" w:rsidRDefault="009A4C7C" w:rsidP="002C6201">
      <w:pPr>
        <w:pStyle w:val="PURBullet-Indented"/>
        <w:rPr>
          <w:lang w:val="es-ES"/>
        </w:rPr>
      </w:pPr>
      <w:r w:rsidRPr="00C44F5C">
        <w:rPr>
          <w:lang w:val="es-ES"/>
        </w:rPr>
        <w:t>Tareas personales (no compartidas con otros usuarios).</w:t>
      </w:r>
    </w:p>
    <w:p w:rsidR="009A4C7C" w:rsidRPr="00C44F5C" w:rsidRDefault="009A4C7C" w:rsidP="002C6201">
      <w:pPr>
        <w:pStyle w:val="PURBullet-Indented"/>
        <w:rPr>
          <w:lang w:val="es-ES"/>
        </w:rPr>
      </w:pPr>
      <w:r w:rsidRPr="00C44F5C">
        <w:rPr>
          <w:lang w:val="es-ES"/>
        </w:rPr>
        <w:t>Admite un dominio de segundo nivel único para cada usuario u organización usuaria (el usuario obtiene el derecho a utilizar ‘</w:t>
      </w:r>
      <w:hyperlink r:id="rId53" w:history="1">
        <w:r w:rsidRPr="00C44F5C">
          <w:rPr>
            <w:lang w:val="es-ES"/>
          </w:rPr>
          <w:t>joe@smith.com</w:t>
        </w:r>
      </w:hyperlink>
      <w:r w:rsidRPr="00C44F5C">
        <w:rPr>
          <w:lang w:val="es-ES"/>
        </w:rPr>
        <w:t>’ o ‘joesmith@company1.com’ en vez de ‘joe@servicesprovider.com’). Se admiten sufijos múltiples (</w:t>
      </w:r>
      <w:r w:rsidR="00C13856" w:rsidRPr="00C44F5C">
        <w:rPr>
          <w:lang w:val="es-ES"/>
        </w:rPr>
        <w:t>“</w:t>
      </w:r>
      <w:r w:rsidRPr="00C44F5C">
        <w:rPr>
          <w:lang w:val="es-ES"/>
        </w:rPr>
        <w:t>.com</w:t>
      </w:r>
      <w:r w:rsidR="00C13856" w:rsidRPr="00C44F5C">
        <w:rPr>
          <w:lang w:val="es-ES"/>
        </w:rPr>
        <w:t>”</w:t>
      </w:r>
      <w:r w:rsidRPr="00C44F5C">
        <w:rPr>
          <w:lang w:val="es-ES"/>
        </w:rPr>
        <w:t xml:space="preserve">, </w:t>
      </w:r>
      <w:r w:rsidR="00C13856" w:rsidRPr="00C44F5C">
        <w:rPr>
          <w:lang w:val="es-ES"/>
        </w:rPr>
        <w:t>“</w:t>
      </w:r>
      <w:r w:rsidRPr="00C44F5C">
        <w:rPr>
          <w:lang w:val="es-ES"/>
        </w:rPr>
        <w:t>.net</w:t>
      </w:r>
      <w:r w:rsidR="00C13856" w:rsidRPr="00C44F5C">
        <w:rPr>
          <w:lang w:val="es-ES"/>
        </w:rPr>
        <w:t>”</w:t>
      </w:r>
      <w:r w:rsidRPr="00C44F5C">
        <w:rPr>
          <w:lang w:val="es-ES"/>
        </w:rPr>
        <w:t xml:space="preserve">, </w:t>
      </w:r>
      <w:r w:rsidR="00C13856" w:rsidRPr="00C44F5C">
        <w:rPr>
          <w:lang w:val="es-ES"/>
        </w:rPr>
        <w:t>“</w:t>
      </w:r>
      <w:r w:rsidRPr="00C44F5C">
        <w:rPr>
          <w:lang w:val="es-ES"/>
        </w:rPr>
        <w:t>.org</w:t>
      </w:r>
      <w:r w:rsidR="00C13856" w:rsidRPr="00C44F5C">
        <w:rPr>
          <w:lang w:val="es-ES"/>
        </w:rPr>
        <w:t>”</w:t>
      </w:r>
      <w:r w:rsidRPr="00C44F5C">
        <w:rPr>
          <w:lang w:val="es-ES"/>
        </w:rPr>
        <w:t xml:space="preserve">, etc.) (por ejemplo, </w:t>
      </w:r>
      <w:r w:rsidR="00C13856" w:rsidRPr="00C44F5C">
        <w:rPr>
          <w:lang w:val="es-ES"/>
        </w:rPr>
        <w:t>“</w:t>
      </w:r>
      <w:r w:rsidRPr="00C44F5C">
        <w:rPr>
          <w:lang w:val="es-ES"/>
        </w:rPr>
        <w:t>jose@perez.com</w:t>
      </w:r>
      <w:r w:rsidR="00C13856" w:rsidRPr="00C44F5C">
        <w:rPr>
          <w:lang w:val="es-ES"/>
        </w:rPr>
        <w:t>”</w:t>
      </w:r>
      <w:r w:rsidRPr="00C44F5C">
        <w:rPr>
          <w:lang w:val="es-ES"/>
        </w:rPr>
        <w:t xml:space="preserve">, </w:t>
      </w:r>
      <w:r w:rsidR="00C13856" w:rsidRPr="00C44F5C">
        <w:rPr>
          <w:lang w:val="es-ES"/>
        </w:rPr>
        <w:t>“</w:t>
      </w:r>
      <w:r w:rsidRPr="00C44F5C">
        <w:rPr>
          <w:lang w:val="es-ES"/>
        </w:rPr>
        <w:t>jose@perez.net</w:t>
      </w:r>
      <w:r w:rsidR="00C13856" w:rsidRPr="00C44F5C">
        <w:rPr>
          <w:lang w:val="es-ES"/>
        </w:rPr>
        <w:t>”</w:t>
      </w:r>
      <w:r w:rsidRPr="00C44F5C">
        <w:rPr>
          <w:lang w:val="es-ES"/>
        </w:rPr>
        <w:t xml:space="preserve">, </w:t>
      </w:r>
      <w:r w:rsidR="00C13856" w:rsidRPr="00C44F5C">
        <w:rPr>
          <w:lang w:val="es-ES"/>
        </w:rPr>
        <w:t>“</w:t>
      </w:r>
      <w:r w:rsidRPr="00C44F5C">
        <w:rPr>
          <w:lang w:val="es-ES"/>
        </w:rPr>
        <w:t>jose@perez.de</w:t>
      </w:r>
      <w:r w:rsidR="00C13856" w:rsidRPr="00C44F5C">
        <w:rPr>
          <w:lang w:val="es-ES"/>
        </w:rPr>
        <w:t>”</w:t>
      </w:r>
      <w:r w:rsidRPr="00C44F5C">
        <w:rPr>
          <w:lang w:val="es-ES"/>
        </w:rPr>
        <w:t>, etc.).</w:t>
      </w:r>
    </w:p>
    <w:p w:rsidR="009A4C7C" w:rsidRPr="00C44F5C" w:rsidRDefault="009A4C7C" w:rsidP="002C6201">
      <w:pPr>
        <w:pStyle w:val="PURBullet-Indented"/>
        <w:rPr>
          <w:lang w:val="es-ES"/>
        </w:rPr>
      </w:pPr>
      <w:r w:rsidRPr="00C44F5C">
        <w:rPr>
          <w:lang w:val="es-ES"/>
        </w:rPr>
        <w:t>Lista global de direcciones: lista de direcciones de todos los usuarios incluidos en un dominio personalizado o incluidos en todo el dominio del proveedor de servicios.</w:t>
      </w:r>
    </w:p>
    <w:p w:rsidR="009A4C7C" w:rsidRPr="00C44F5C" w:rsidRDefault="009A4C7C" w:rsidP="009A4C7C">
      <w:pPr>
        <w:pStyle w:val="PURBlueStrong"/>
        <w:rPr>
          <w:lang w:val="es-ES"/>
        </w:rPr>
      </w:pPr>
      <w:r w:rsidRPr="00C44F5C">
        <w:rPr>
          <w:lang w:val="es-ES"/>
        </w:rPr>
        <w:t>Limitaciones de uso para Licencia SAL de Exchange Server 2013 Hosted Exchange Standard, Licencia SAL de Exchange Server 2013 Hosted Exchange Standard Plus y Licencia SAL de Productivity Suite</w:t>
      </w:r>
    </w:p>
    <w:p w:rsidR="009A4C7C" w:rsidRPr="00C44F5C" w:rsidRDefault="009A4C7C" w:rsidP="009A4C7C">
      <w:pPr>
        <w:pStyle w:val="PURBody-Indented"/>
        <w:rPr>
          <w:lang w:val="es-ES"/>
        </w:rPr>
      </w:pPr>
      <w:r w:rsidRPr="00C44F5C">
        <w:rPr>
          <w:lang w:val="es-ES"/>
        </w:rPr>
        <w:t>Cada usuario para el que obtenga una licencia SAL de Exchange Server 2013 Hosted Exchange Standard, de Exchange Server 2013 Hosted Exchange Standard Plus o de Productivity Suite podrá utilizar las siguientes características del software de servidor:</w:t>
      </w:r>
    </w:p>
    <w:p w:rsidR="009A4C7C" w:rsidRPr="00725D09" w:rsidRDefault="009A4C7C" w:rsidP="002C6201">
      <w:pPr>
        <w:pStyle w:val="PURBullet-Indented"/>
        <w:rPr>
          <w:lang w:val="pt-PT"/>
        </w:rPr>
      </w:pPr>
      <w:r w:rsidRPr="00725D09">
        <w:rPr>
          <w:lang w:val="pt-PT"/>
        </w:rPr>
        <w:t>Características de la licencia SAL de Exchange Server 2013 Hosted Exchange Basic antes descritas.</w:t>
      </w:r>
    </w:p>
    <w:p w:rsidR="00706057" w:rsidRPr="00C44F5C" w:rsidRDefault="00706057" w:rsidP="002C6201">
      <w:pPr>
        <w:pStyle w:val="PURBullet-Indented"/>
        <w:rPr>
          <w:lang w:val="es-ES"/>
        </w:rPr>
      </w:pPr>
      <w:r w:rsidRPr="00C44F5C">
        <w:rPr>
          <w:lang w:val="es-ES"/>
        </w:rPr>
        <w:t>Admite dominios de segundo nivel múltiple para cada usuario u organización usuaria;</w:t>
      </w:r>
    </w:p>
    <w:p w:rsidR="009A4C7C" w:rsidRPr="00725D09" w:rsidRDefault="009A4C7C" w:rsidP="002C6201">
      <w:pPr>
        <w:pStyle w:val="PURBullet-Indented"/>
        <w:rPr>
          <w:lang w:val="pt-PT"/>
        </w:rPr>
      </w:pPr>
      <w:r w:rsidRPr="00725D09">
        <w:rPr>
          <w:lang w:val="pt-PT"/>
        </w:rPr>
        <w:t>Características de Outlook Web Access que habiliten las características descritas en esta licencia SAL.</w:t>
      </w:r>
    </w:p>
    <w:p w:rsidR="009A4C7C" w:rsidRPr="00C44F5C" w:rsidRDefault="009A4C7C" w:rsidP="002C6201">
      <w:pPr>
        <w:pStyle w:val="PURBullet-Indented"/>
        <w:rPr>
          <w:lang w:val="es-ES"/>
        </w:rPr>
      </w:pPr>
      <w:r w:rsidRPr="00C44F5C">
        <w:rPr>
          <w:lang w:val="es-ES"/>
        </w:rPr>
        <w:t>Protocolo de red de la Interfaz de programación de aplicaciones de mensajería (MAPI),</w:t>
      </w:r>
    </w:p>
    <w:p w:rsidR="009A4C7C" w:rsidRPr="00265BAB" w:rsidRDefault="009A4C7C" w:rsidP="002C6201">
      <w:pPr>
        <w:pStyle w:val="PURBullet-Indented"/>
      </w:pPr>
      <w:r>
        <w:t>Carpetas compartidas.</w:t>
      </w:r>
    </w:p>
    <w:p w:rsidR="009A4C7C" w:rsidRPr="00265BAB" w:rsidRDefault="009A4C7C" w:rsidP="002C6201">
      <w:pPr>
        <w:pStyle w:val="PURBullet-Indented"/>
      </w:pPr>
      <w:r>
        <w:t>Carpetas públicas.</w:t>
      </w:r>
    </w:p>
    <w:p w:rsidR="009A4C7C" w:rsidRPr="00265BAB" w:rsidRDefault="009A4C7C" w:rsidP="002C6201">
      <w:pPr>
        <w:pStyle w:val="PURBullet-Indented"/>
      </w:pPr>
      <w:r>
        <w:t xml:space="preserve">Lista de direcciones compartida. </w:t>
      </w:r>
    </w:p>
    <w:p w:rsidR="009A4C7C" w:rsidRPr="00265BAB" w:rsidRDefault="009A4C7C" w:rsidP="002C6201">
      <w:pPr>
        <w:pStyle w:val="PURBullet-Indented"/>
      </w:pPr>
      <w:r>
        <w:t>Contactos compartidos.</w:t>
      </w:r>
    </w:p>
    <w:p w:rsidR="009A4C7C" w:rsidRPr="00265BAB" w:rsidRDefault="009A4C7C" w:rsidP="002C6201">
      <w:pPr>
        <w:pStyle w:val="PURBullet-Indented"/>
      </w:pPr>
      <w:r>
        <w:t>Tareas compartidas.</w:t>
      </w:r>
    </w:p>
    <w:p w:rsidR="009A4C7C" w:rsidRPr="00265BAB" w:rsidRDefault="009A4C7C" w:rsidP="005E2B07">
      <w:pPr>
        <w:pStyle w:val="PURBullet-Indented"/>
      </w:pPr>
      <w:r>
        <w:t>Calendario compartido.</w:t>
      </w:r>
    </w:p>
    <w:p w:rsidR="009A4C7C" w:rsidRPr="00C44F5C" w:rsidRDefault="009A4C7C" w:rsidP="005E2B07">
      <w:pPr>
        <w:pStyle w:val="PURBullet-Indented"/>
        <w:rPr>
          <w:lang w:val="es-ES"/>
        </w:rPr>
      </w:pPr>
      <w:r w:rsidRPr="00C44F5C">
        <w:rPr>
          <w:lang w:val="es-ES"/>
        </w:rPr>
        <w:t>Agenda de grupo, que permite ver las horas libres y ocupadas de los demás.</w:t>
      </w:r>
    </w:p>
    <w:p w:rsidR="009A4C7C" w:rsidRPr="00C44F5C" w:rsidRDefault="009A4C7C" w:rsidP="005E2B07">
      <w:pPr>
        <w:pStyle w:val="PURBullet-Indented"/>
        <w:rPr>
          <w:lang w:val="es-ES"/>
        </w:rPr>
      </w:pPr>
      <w:r w:rsidRPr="00C44F5C">
        <w:rPr>
          <w:lang w:val="es-ES"/>
        </w:rPr>
        <w:t>Notificación a móviles: Para recibir notificaciones de eventos del software de servidor a través de dispositivos móviles.</w:t>
      </w:r>
    </w:p>
    <w:p w:rsidR="009A4C7C" w:rsidRPr="00C44F5C" w:rsidRDefault="009A4C7C" w:rsidP="005E2B07">
      <w:pPr>
        <w:pStyle w:val="PURBullet-Indented"/>
        <w:rPr>
          <w:lang w:val="es-ES"/>
        </w:rPr>
      </w:pPr>
      <w:r w:rsidRPr="00C44F5C">
        <w:rPr>
          <w:lang w:val="es-ES"/>
        </w:rPr>
        <w:t>Exploración desde móviles: Para acceder a la bandeja de entrada, calendario, libreta de direcciones, lista global de direcciones y las tareas del software de servidor a través de dispositivos móviles.</w:t>
      </w:r>
    </w:p>
    <w:p w:rsidR="009A4C7C" w:rsidRPr="00C44F5C" w:rsidRDefault="009A4C7C" w:rsidP="005E2B07">
      <w:pPr>
        <w:pStyle w:val="PURBullet-Indented"/>
        <w:rPr>
          <w:lang w:val="es-ES"/>
        </w:rPr>
      </w:pPr>
      <w:r w:rsidRPr="00C44F5C">
        <w:rPr>
          <w:lang w:val="es-ES"/>
        </w:rPr>
        <w:t>Sincronización con móviles: Para sincronizar dispositivos móviles en redes inalámbricas con la bandeja de entrada, calendario, libreta de direcciones y tareas del software de servidor.</w:t>
      </w:r>
    </w:p>
    <w:p w:rsidR="009A4C7C" w:rsidRPr="00C44F5C" w:rsidRDefault="009A4C7C" w:rsidP="009A4C7C">
      <w:pPr>
        <w:pStyle w:val="PURBlueStrong"/>
        <w:rPr>
          <w:lang w:val="es-ES"/>
        </w:rPr>
      </w:pPr>
      <w:r w:rsidRPr="00C44F5C">
        <w:rPr>
          <w:lang w:val="es-ES"/>
        </w:rPr>
        <w:t>Limitaciones de uso para Licencia SAL de Exchange Server 2013 Hosted Exchange Enterprise y Licencia SAL de Exchange Server 2013 Hosted Exchange Enterprise Plus</w:t>
      </w:r>
    </w:p>
    <w:p w:rsidR="009A4C7C" w:rsidRPr="00C44F5C" w:rsidRDefault="009A4C7C" w:rsidP="009A4C7C">
      <w:pPr>
        <w:pStyle w:val="PURBody-Indented"/>
        <w:rPr>
          <w:lang w:val="es-ES"/>
        </w:rPr>
      </w:pPr>
      <w:r w:rsidRPr="00C44F5C">
        <w:rPr>
          <w:lang w:val="es-ES"/>
        </w:rPr>
        <w:t>Cada usuario para el que obtenga una licencia SAL de Exchange Server 2013 Hosted Exchange Enterprise y de Exchange Server 2013 Hosted Exchange Enterprise Plus podrá utilizar las siguientes características del software de servidor:</w:t>
      </w:r>
    </w:p>
    <w:p w:rsidR="009A4C7C" w:rsidRPr="00725D09" w:rsidRDefault="009A4C7C" w:rsidP="00A468CE">
      <w:pPr>
        <w:pStyle w:val="PURBullet-Indented"/>
        <w:ind w:left="490"/>
        <w:rPr>
          <w:lang w:val="pt-PT"/>
        </w:rPr>
      </w:pPr>
      <w:r w:rsidRPr="00725D09">
        <w:rPr>
          <w:lang w:val="pt-PT"/>
        </w:rPr>
        <w:lastRenderedPageBreak/>
        <w:t>Características de la licencia SAL de Exchange Server 2013 Hosted Exchange Standard, según lo descrito anteriormente.</w:t>
      </w:r>
    </w:p>
    <w:p w:rsidR="009A4C7C" w:rsidRPr="00265BAB" w:rsidRDefault="009A4C7C" w:rsidP="00A468CE">
      <w:pPr>
        <w:pStyle w:val="PURBullet-Indented"/>
        <w:ind w:left="490"/>
      </w:pPr>
      <w:r>
        <w:t>Mensajería unificada.</w:t>
      </w:r>
    </w:p>
    <w:p w:rsidR="009A4C7C" w:rsidRPr="00265BAB" w:rsidRDefault="009A4C7C" w:rsidP="00A468CE">
      <w:pPr>
        <w:pStyle w:val="PURBullet-Indented"/>
        <w:ind w:left="490"/>
      </w:pPr>
      <w:r>
        <w:t>Administración de cumplimiento.</w:t>
      </w:r>
    </w:p>
    <w:p w:rsidR="00F44E81" w:rsidRPr="00C44F5C" w:rsidRDefault="00F44E81" w:rsidP="00A468CE">
      <w:pPr>
        <w:pStyle w:val="PURBullet-Indented"/>
        <w:ind w:left="490"/>
        <w:rPr>
          <w:lang w:val="es-ES"/>
        </w:rPr>
      </w:pPr>
      <w:r w:rsidRPr="00C44F5C">
        <w:rPr>
          <w:lang w:val="es-ES"/>
        </w:rPr>
        <w:t>Prevención de pérdida de datos;</w:t>
      </w:r>
    </w:p>
    <w:p w:rsidR="009A4C7C" w:rsidRPr="00725D09" w:rsidRDefault="009A4C7C" w:rsidP="00A468CE">
      <w:pPr>
        <w:pStyle w:val="PURBullet-Indented"/>
        <w:ind w:left="490"/>
        <w:rPr>
          <w:lang w:val="pt-PT"/>
        </w:rPr>
      </w:pPr>
      <w:r w:rsidRPr="00725D09">
        <w:rPr>
          <w:lang w:val="pt-PT"/>
        </w:rPr>
        <w:t>Software contra correo electrónico no deseado para Exchange 2013.</w:t>
      </w:r>
    </w:p>
    <w:p w:rsidR="00F44E81" w:rsidRPr="00C44F5C" w:rsidRDefault="00F44E81" w:rsidP="00A468CE">
      <w:pPr>
        <w:pStyle w:val="PURBullet-Indented"/>
        <w:ind w:left="490"/>
        <w:rPr>
          <w:lang w:val="es-ES"/>
        </w:rPr>
      </w:pPr>
      <w:r w:rsidRPr="00C44F5C">
        <w:rPr>
          <w:lang w:val="es-ES"/>
        </w:rPr>
        <w:t>In-Place Holds (indefinidos, basados en consultas y basados en el tiempo);</w:t>
      </w:r>
    </w:p>
    <w:p w:rsidR="009A4C7C" w:rsidRPr="00C44F5C" w:rsidRDefault="009A4C7C" w:rsidP="00A468CE">
      <w:pPr>
        <w:pStyle w:val="PURBlueStrong"/>
        <w:rPr>
          <w:lang w:val="es-ES"/>
        </w:rPr>
      </w:pPr>
      <w:r w:rsidRPr="00C44F5C">
        <w:rPr>
          <w:lang w:val="es-ES"/>
        </w:rPr>
        <w:t>Outlook Mac 2011 y Outlook 2013</w:t>
      </w:r>
    </w:p>
    <w:p w:rsidR="00C30E7B" w:rsidRPr="00C44F5C" w:rsidRDefault="00C30E7B" w:rsidP="00A468CE">
      <w:pPr>
        <w:pStyle w:val="PURBody-Indented"/>
        <w:ind w:left="274"/>
        <w:rPr>
          <w:lang w:val="es-ES"/>
        </w:rPr>
      </w:pPr>
      <w:r w:rsidRPr="00C44F5C">
        <w:rPr>
          <w:lang w:val="es-ES"/>
        </w:rPr>
        <w:t xml:space="preserve">Además de las limitaciones antes descritas, los siguientes términos adicionales se aplicarán a las licencias SAL </w:t>
      </w:r>
      <w:r w:rsidRPr="00C44F5C">
        <w:rPr>
          <w:b/>
          <w:lang w:val="es-ES"/>
        </w:rPr>
        <w:t>de Exchange Server 2010 Hosted Exchange Enterprise Plus</w:t>
      </w:r>
      <w:r w:rsidRPr="00C44F5C">
        <w:rPr>
          <w:lang w:val="es-ES"/>
        </w:rPr>
        <w:t xml:space="preserve"> </w:t>
      </w:r>
      <w:r w:rsidRPr="00C44F5C">
        <w:rPr>
          <w:b/>
          <w:lang w:val="es-ES"/>
        </w:rPr>
        <w:t>y</w:t>
      </w:r>
      <w:r w:rsidRPr="00C44F5C">
        <w:rPr>
          <w:lang w:val="es-ES"/>
        </w:rPr>
        <w:t xml:space="preserve"> </w:t>
      </w:r>
      <w:r w:rsidRPr="00C44F5C">
        <w:rPr>
          <w:b/>
          <w:lang w:val="es-ES"/>
        </w:rPr>
        <w:t>Standard Plus</w:t>
      </w:r>
      <w:r w:rsidRPr="00C44F5C">
        <w:rPr>
          <w:b/>
          <w:bCs/>
          <w:lang w:val="es-ES"/>
        </w:rPr>
        <w:t>:</w:t>
      </w:r>
      <w:r w:rsidRPr="00C44F5C">
        <w:rPr>
          <w:lang w:val="es-ES"/>
        </w:rPr>
        <w:t xml:space="preserve"> Puede crear y ejecutar una instancia del software de cliente Outlook Mac 2011 u Outlook 2013 en un entorno de sistema operativo (u OSE) virtual o físico en (a) cualquier dispositivo para el que adquiera una licencia SAL para dispositivo y (b) un dispositivo único utilizado por cualquier usuario para el que adquiera una licencia SAL para usuario.</w:t>
      </w:r>
    </w:p>
    <w:p w:rsidR="009A4C7C" w:rsidRPr="00D97034" w:rsidRDefault="009A4C7C" w:rsidP="007E18CF">
      <w:pPr>
        <w:pStyle w:val="PURBreadcrumb"/>
        <w:rPr>
          <w:lang w:val="es-ES"/>
        </w:rPr>
      </w:pPr>
      <w:r w:rsidRPr="00C44F5C">
        <w:rPr>
          <w:lang w:val="es-ES"/>
        </w:rPr>
        <w:t xml:space="preserve"> </w:t>
      </w:r>
      <w:hyperlink w:anchor="TOC" w:history="1">
        <w:r w:rsidRPr="00D97034">
          <w:rPr>
            <w:rStyle w:val="Hyperlink"/>
            <w:rFonts w:ascii="Arial Narrow" w:hAnsi="Arial Narrow"/>
            <w:sz w:val="16"/>
            <w:lang w:val="es-ES"/>
          </w:rPr>
          <w:t>Tabla de contenidos</w:t>
        </w:r>
      </w:hyperlink>
      <w:r w:rsidRPr="00D97034">
        <w:rPr>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9A4C7C" w:rsidRPr="00D97034" w:rsidRDefault="009A4C7C" w:rsidP="009A4C7C">
      <w:pPr>
        <w:pStyle w:val="PURProductName"/>
        <w:rPr>
          <w:lang w:val="es-ES"/>
        </w:rPr>
      </w:pPr>
      <w:bookmarkStart w:id="172" w:name="_Toc299519116"/>
      <w:bookmarkStart w:id="173" w:name="_Toc299531548"/>
      <w:bookmarkStart w:id="174" w:name="_Toc299531872"/>
      <w:bookmarkStart w:id="175" w:name="_Toc299957155"/>
      <w:bookmarkStart w:id="176" w:name="_Toc340731536"/>
      <w:bookmarkStart w:id="177" w:name="_Toc340736839"/>
      <w:r w:rsidRPr="00D97034">
        <w:rPr>
          <w:lang w:val="es-ES"/>
        </w:rPr>
        <w:t>Expression Encoder Pro 4</w:t>
      </w:r>
      <w:bookmarkEnd w:id="172"/>
      <w:bookmarkEnd w:id="173"/>
      <w:bookmarkEnd w:id="174"/>
      <w:bookmarkEnd w:id="175"/>
      <w:bookmarkEnd w:id="176"/>
      <w:bookmarkEnd w:id="177"/>
      <w:r>
        <w:fldChar w:fldCharType="begin"/>
      </w:r>
      <w:r w:rsidRPr="00D97034">
        <w:rPr>
          <w:lang w:val="es-ES"/>
        </w:rPr>
        <w:instrText xml:space="preserve">XE "Expression Encode Pro 4" </w:instrText>
      </w:r>
      <w:r>
        <w:fldChar w:fldCharType="end"/>
      </w:r>
    </w:p>
    <w:p w:rsidR="009A4C7C" w:rsidRPr="00C44F5C" w:rsidRDefault="009A4C7C" w:rsidP="00A468CE">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9A4C7C" w:rsidRPr="00D97034" w:rsidTr="00B01273">
        <w:tc>
          <w:tcPr>
            <w:tcW w:w="2477" w:type="pct"/>
          </w:tcPr>
          <w:p w:rsidR="009A4C7C" w:rsidRPr="00C44F5C" w:rsidRDefault="008F7770" w:rsidP="00F939AD">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desktop</w:t>
              </w:r>
            </w:hyperlink>
            <w:r w:rsidRPr="00C44F5C">
              <w:rPr>
                <w:rStyle w:val="Hyperlink"/>
                <w:lang w:val="es-ES"/>
              </w:rPr>
              <w:t xml:space="preserve"> </w:t>
            </w:r>
          </w:p>
        </w:tc>
        <w:tc>
          <w:tcPr>
            <w:tcW w:w="2523" w:type="pct"/>
          </w:tcPr>
          <w:p w:rsidR="009A4C7C" w:rsidRPr="00C44F5C" w:rsidRDefault="004F154D" w:rsidP="00342466">
            <w:pPr>
              <w:pStyle w:val="PURLMSH"/>
              <w:rPr>
                <w:lang w:val="es-ES"/>
              </w:rPr>
            </w:pPr>
            <w:r w:rsidRPr="00C44F5C">
              <w:rPr>
                <w:lang w:val="es-ES"/>
              </w:rPr>
              <w:t>Ver Notificación Aplicable:</w:t>
            </w:r>
            <w:r w:rsidR="00C13856" w:rsidRPr="00C44F5C">
              <w:rPr>
                <w:lang w:val="es-ES"/>
              </w:rPr>
              <w:t xml:space="preserve"> </w:t>
            </w:r>
            <w:r w:rsidRPr="00C44F5C">
              <w:rPr>
                <w:b/>
                <w:lang w:val="es-ES"/>
              </w:rPr>
              <w:t xml:space="preserve">MPEG-2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9A4C7C" w:rsidRPr="00452099" w:rsidTr="00B01273">
        <w:tc>
          <w:tcPr>
            <w:tcW w:w="2477" w:type="pct"/>
          </w:tcPr>
          <w:p w:rsidR="009A4C7C" w:rsidRPr="00452099" w:rsidRDefault="008F7770" w:rsidP="008F7770">
            <w:pPr>
              <w:pStyle w:val="PURLMSH"/>
            </w:pPr>
            <w:r>
              <w:t xml:space="preserve">Software Adicional/Cliente: </w:t>
            </w:r>
            <w:r>
              <w:rPr>
                <w:b/>
              </w:rPr>
              <w:t>No</w:t>
            </w:r>
          </w:p>
        </w:tc>
        <w:tc>
          <w:tcPr>
            <w:tcW w:w="2523" w:type="pct"/>
          </w:tcPr>
          <w:p w:rsidR="009A4C7C" w:rsidRPr="00452099" w:rsidRDefault="009A4C7C" w:rsidP="009A4C7C">
            <w:pPr>
              <w:pStyle w:val="PURLMSH"/>
            </w:pPr>
          </w:p>
        </w:tc>
      </w:tr>
      <w:tr w:rsidR="009A4C7C" w:rsidRPr="00D97034" w:rsidTr="00B01273">
        <w:tc>
          <w:tcPr>
            <w:tcW w:w="5000" w:type="pct"/>
            <w:gridSpan w:val="2"/>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B01273">
        <w:tc>
          <w:tcPr>
            <w:tcW w:w="5000" w:type="pct"/>
            <w:gridSpan w:val="2"/>
            <w:shd w:val="clear" w:color="auto" w:fill="auto"/>
          </w:tcPr>
          <w:p w:rsidR="009A4C7C" w:rsidRPr="00265BAB" w:rsidRDefault="00BB41EF" w:rsidP="00805042">
            <w:pPr>
              <w:pStyle w:val="PURBody"/>
            </w:pPr>
            <w:r>
              <w:rPr>
                <w:b/>
              </w:rPr>
              <w:t>Usted necesita</w:t>
            </w:r>
          </w:p>
          <w:p w:rsidR="009A4C7C" w:rsidRPr="00725D09" w:rsidRDefault="00600B3D" w:rsidP="00805042">
            <w:pPr>
              <w:pStyle w:val="PURBullet-Indented"/>
              <w:spacing w:line="200" w:lineRule="exact"/>
              <w:ind w:left="490"/>
              <w:rPr>
                <w:lang w:val="pt-PT"/>
              </w:rPr>
            </w:pPr>
            <w:r w:rsidRPr="00725D09">
              <w:rPr>
                <w:lang w:val="pt-PT"/>
              </w:rPr>
              <w:t>Licencia SAL para Expression Encoder Pro 4</w:t>
            </w:r>
          </w:p>
        </w:tc>
      </w:tr>
    </w:tbl>
    <w:p w:rsidR="009A4C7C" w:rsidRPr="00725D09" w:rsidRDefault="00E7183E" w:rsidP="007E18CF">
      <w:pPr>
        <w:pStyle w:val="PURBreadcrumb"/>
        <w:rPr>
          <w:lang w:val="pt-PT"/>
        </w:rPr>
      </w:pPr>
      <w:hyperlink w:anchor="TOC" w:history="1">
        <w:r w:rsidR="00C0505F" w:rsidRPr="00725D09">
          <w:rPr>
            <w:rStyle w:val="Hyperlink"/>
            <w:rFonts w:ascii="Arial Narrow" w:hAnsi="Arial Narrow"/>
            <w:sz w:val="16"/>
            <w:lang w:val="pt-PT"/>
          </w:rPr>
          <w:t>Tabla de contenidos</w:t>
        </w:r>
      </w:hyperlink>
      <w:r w:rsidR="00C0505F" w:rsidRPr="00725D09">
        <w:rPr>
          <w:lang w:val="pt-PT"/>
        </w:rPr>
        <w:t xml:space="preserve"> / </w:t>
      </w:r>
      <w:hyperlink w:anchor="Términos Universales" w:history="1">
        <w:hyperlink w:anchor="UniversalTerms" w:history="1">
          <w:r w:rsidR="007E18CF" w:rsidRPr="00725D09">
            <w:rPr>
              <w:rStyle w:val="Hyperlink"/>
              <w:rFonts w:ascii="Arial Narrow" w:hAnsi="Arial Narrow"/>
              <w:sz w:val="16"/>
              <w:lang w:val="pt-PT"/>
            </w:rPr>
            <w:t>Términos de Licencia Universales</w:t>
          </w:r>
        </w:hyperlink>
      </w:hyperlink>
    </w:p>
    <w:p w:rsidR="009A4C7C" w:rsidRPr="00725D09" w:rsidRDefault="009A4C7C" w:rsidP="009A4C7C">
      <w:pPr>
        <w:pStyle w:val="PURProductName"/>
        <w:rPr>
          <w:lang w:val="pt-PT"/>
        </w:rPr>
      </w:pPr>
      <w:bookmarkStart w:id="178" w:name="_Toc299519117"/>
      <w:bookmarkStart w:id="179" w:name="_Toc299531549"/>
      <w:bookmarkStart w:id="180" w:name="_Toc299531873"/>
      <w:bookmarkStart w:id="181" w:name="_Toc299957156"/>
      <w:bookmarkStart w:id="182" w:name="_Toc340731537"/>
      <w:bookmarkStart w:id="183" w:name="_Toc340736840"/>
      <w:r w:rsidRPr="00725D09">
        <w:rPr>
          <w:lang w:val="pt-PT"/>
        </w:rPr>
        <w:t>Expression Studio 4, edición Ultimate</w:t>
      </w:r>
      <w:bookmarkEnd w:id="178"/>
      <w:bookmarkEnd w:id="179"/>
      <w:bookmarkEnd w:id="180"/>
      <w:bookmarkEnd w:id="181"/>
      <w:bookmarkEnd w:id="182"/>
      <w:bookmarkEnd w:id="183"/>
      <w:r>
        <w:fldChar w:fldCharType="begin"/>
      </w:r>
      <w:r w:rsidRPr="00725D09">
        <w:rPr>
          <w:lang w:val="pt-PT"/>
        </w:rPr>
        <w:instrText xml:space="preserve">XE "Expressions Studio 4, edición Ultimate" </w:instrText>
      </w:r>
      <w:r>
        <w:fldChar w:fldCharType="end"/>
      </w:r>
    </w:p>
    <w:p w:rsidR="009A4C7C" w:rsidRPr="00C44F5C" w:rsidRDefault="009A4C7C" w:rsidP="00A468CE">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130"/>
        <w:gridCol w:w="5799"/>
      </w:tblGrid>
      <w:tr w:rsidR="0043663F" w:rsidRPr="00D97034" w:rsidTr="00F64935">
        <w:tc>
          <w:tcPr>
            <w:tcW w:w="2347" w:type="pct"/>
          </w:tcPr>
          <w:p w:rsidR="0043663F" w:rsidRPr="00C44F5C" w:rsidRDefault="0043663F" w:rsidP="0043663F">
            <w:pPr>
              <w:pStyle w:val="PURLMSH"/>
              <w:rPr>
                <w:lang w:val="es-ES"/>
              </w:rPr>
            </w:pPr>
            <w:r w:rsidRPr="00C44F5C">
              <w:rPr>
                <w:lang w:val="es-ES"/>
              </w:rPr>
              <w:t xml:space="preserve">Sección aplicable de Términos Generales de SAL: </w:t>
            </w:r>
            <w:hyperlink w:anchor="SALTerms_Desktop" w:history="1">
              <w:r w:rsidR="004775F0" w:rsidRPr="00C44F5C">
                <w:rPr>
                  <w:rStyle w:val="Hyperlink"/>
                  <w:lang w:val="es-ES"/>
                </w:rPr>
                <w:t>Aplicaciones desktop</w:t>
              </w:r>
            </w:hyperlink>
            <w:r w:rsidRPr="00C44F5C">
              <w:rPr>
                <w:rStyle w:val="Hyperlink"/>
                <w:lang w:val="es-ES"/>
              </w:rPr>
              <w:t xml:space="preserve"> </w:t>
            </w:r>
          </w:p>
        </w:tc>
        <w:tc>
          <w:tcPr>
            <w:tcW w:w="2653" w:type="pct"/>
          </w:tcPr>
          <w:p w:rsidR="0043663F" w:rsidRPr="00C44F5C" w:rsidRDefault="0043663F" w:rsidP="0043663F">
            <w:pPr>
              <w:pStyle w:val="PURLMSH"/>
              <w:rPr>
                <w:lang w:val="es-ES"/>
              </w:rPr>
            </w:pPr>
            <w:r w:rsidRPr="00C44F5C">
              <w:rPr>
                <w:lang w:val="es-ES"/>
              </w:rPr>
              <w:t>Ver Notificación Aplicable:</w:t>
            </w:r>
            <w:r w:rsidR="00C13856" w:rsidRPr="00C44F5C">
              <w:rPr>
                <w:lang w:val="es-ES"/>
              </w:rPr>
              <w:t xml:space="preserve"> </w:t>
            </w:r>
            <w:r w:rsidRPr="00C44F5C">
              <w:rPr>
                <w:b/>
                <w:lang w:val="es-ES"/>
              </w:rPr>
              <w:t xml:space="preserve">Transferencia de Datos, MPEG-2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43663F" w:rsidRPr="00452099" w:rsidTr="00F64935">
        <w:tc>
          <w:tcPr>
            <w:tcW w:w="2347" w:type="pct"/>
          </w:tcPr>
          <w:p w:rsidR="0043663F" w:rsidRPr="00452099" w:rsidRDefault="0043663F" w:rsidP="0043663F">
            <w:pPr>
              <w:pStyle w:val="PURLMSH"/>
            </w:pPr>
            <w:r>
              <w:t xml:space="preserve">Software Adicional/Cliente: </w:t>
            </w:r>
            <w:r>
              <w:rPr>
                <w:b/>
              </w:rPr>
              <w:t>No</w:t>
            </w:r>
          </w:p>
        </w:tc>
        <w:tc>
          <w:tcPr>
            <w:tcW w:w="2653" w:type="pct"/>
          </w:tcPr>
          <w:p w:rsidR="0043663F" w:rsidRPr="00452099" w:rsidRDefault="0043663F" w:rsidP="0043663F">
            <w:pPr>
              <w:pStyle w:val="PURLMSH"/>
            </w:pPr>
          </w:p>
        </w:tc>
      </w:tr>
      <w:tr w:rsidR="0043663F" w:rsidRPr="00D97034" w:rsidTr="00B01273">
        <w:tc>
          <w:tcPr>
            <w:tcW w:w="5000" w:type="pct"/>
            <w:gridSpan w:val="2"/>
            <w:shd w:val="clear" w:color="auto" w:fill="E5EEF7"/>
            <w:vAlign w:val="center"/>
          </w:tcPr>
          <w:p w:rsidR="0043663F" w:rsidRPr="00C44F5C" w:rsidRDefault="0043663F" w:rsidP="0043663F">
            <w:pPr>
              <w:pStyle w:val="PURTableHeaderWhite"/>
              <w:spacing w:after="0" w:line="240" w:lineRule="auto"/>
              <w:rPr>
                <w:i w:val="0"/>
                <w:color w:val="404040"/>
                <w:lang w:val="es-ES"/>
              </w:rPr>
            </w:pPr>
            <w:r w:rsidRPr="00C44F5C">
              <w:rPr>
                <w:i w:val="0"/>
                <w:color w:val="404040"/>
                <w:lang w:val="es-ES"/>
              </w:rPr>
              <w:t>LICENCIAS DE ACCESO DE SUSCRIPTOR (SAL)</w:t>
            </w:r>
          </w:p>
        </w:tc>
      </w:tr>
      <w:tr w:rsidR="0043663F" w:rsidRPr="00D97034" w:rsidTr="00B01273">
        <w:tc>
          <w:tcPr>
            <w:tcW w:w="5000" w:type="pct"/>
            <w:gridSpan w:val="2"/>
            <w:shd w:val="clear" w:color="auto" w:fill="auto"/>
          </w:tcPr>
          <w:p w:rsidR="0043663F" w:rsidRPr="00265BAB" w:rsidRDefault="0043663F" w:rsidP="00805042">
            <w:pPr>
              <w:pStyle w:val="PURBody"/>
            </w:pPr>
            <w:r>
              <w:rPr>
                <w:b/>
              </w:rPr>
              <w:t>Usted necesita</w:t>
            </w:r>
          </w:p>
          <w:p w:rsidR="0043663F" w:rsidRPr="00C44F5C" w:rsidRDefault="0043663F" w:rsidP="00805042">
            <w:pPr>
              <w:pStyle w:val="PURBullet-Indented"/>
              <w:spacing w:line="200" w:lineRule="exact"/>
              <w:ind w:left="490"/>
              <w:rPr>
                <w:lang w:val="es-ES"/>
              </w:rPr>
            </w:pPr>
            <w:r w:rsidRPr="00C44F5C">
              <w:rPr>
                <w:lang w:val="es-ES"/>
              </w:rPr>
              <w:t>Licencia SAL para Expression Studio 4, edición Ultimate</w:t>
            </w:r>
          </w:p>
        </w:tc>
      </w:tr>
    </w:tbl>
    <w:p w:rsidR="005267B6" w:rsidRPr="00C44F5C" w:rsidRDefault="005267B6" w:rsidP="00893CE7">
      <w:pPr>
        <w:pStyle w:val="PURBody-Indented"/>
        <w:jc w:val="right"/>
        <w:rPr>
          <w:lang w:val="es-ES"/>
        </w:rPr>
      </w:pPr>
    </w:p>
    <w:p w:rsidR="00893CE7" w:rsidRPr="00C44F5C" w:rsidRDefault="00E7183E" w:rsidP="007E18CF">
      <w:pPr>
        <w:pStyle w:val="PURBody-Indented"/>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184" w:name="_Toc299519118"/>
      <w:bookmarkStart w:id="185" w:name="_Toc299531550"/>
      <w:bookmarkStart w:id="186" w:name="_Toc299531874"/>
      <w:bookmarkStart w:id="187" w:name="_Toc299957157"/>
      <w:bookmarkStart w:id="188" w:name="_Toc340731538"/>
      <w:bookmarkStart w:id="189" w:name="_Toc340736841"/>
      <w:r w:rsidRPr="00C44F5C">
        <w:rPr>
          <w:lang w:val="es-ES"/>
        </w:rPr>
        <w:t>Expression Studio 4 Web Professional</w:t>
      </w:r>
      <w:bookmarkEnd w:id="184"/>
      <w:bookmarkEnd w:id="185"/>
      <w:bookmarkEnd w:id="186"/>
      <w:bookmarkEnd w:id="187"/>
      <w:bookmarkEnd w:id="188"/>
      <w:bookmarkEnd w:id="189"/>
      <w:r>
        <w:fldChar w:fldCharType="begin"/>
      </w:r>
      <w:r w:rsidRPr="00C44F5C">
        <w:rPr>
          <w:lang w:val="es-ES"/>
        </w:rPr>
        <w:instrText xml:space="preserve">XE "Expressions Studio 4 Web Professional" </w:instrText>
      </w:r>
      <w:r>
        <w:fldChar w:fldCharType="end"/>
      </w:r>
    </w:p>
    <w:p w:rsidR="009A4C7C" w:rsidRPr="00C44F5C" w:rsidRDefault="009A4C7C" w:rsidP="00A468CE">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D97034" w:rsidTr="00B01273">
        <w:tc>
          <w:tcPr>
            <w:tcW w:w="2477" w:type="pct"/>
          </w:tcPr>
          <w:p w:rsidR="0043663F" w:rsidRPr="00C44F5C" w:rsidRDefault="0043663F" w:rsidP="0043663F">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desktop</w:t>
              </w:r>
            </w:hyperlink>
            <w:r w:rsidRPr="00C44F5C">
              <w:rPr>
                <w:rStyle w:val="Hyperlink"/>
                <w:lang w:val="es-ES"/>
              </w:rPr>
              <w:t xml:space="preserve"> </w:t>
            </w:r>
          </w:p>
        </w:tc>
        <w:tc>
          <w:tcPr>
            <w:tcW w:w="2523" w:type="pct"/>
          </w:tcPr>
          <w:p w:rsidR="0043663F" w:rsidRPr="00C44F5C" w:rsidRDefault="0043663F" w:rsidP="005267B6">
            <w:pPr>
              <w:pStyle w:val="PURLMSH"/>
              <w:rPr>
                <w:lang w:val="es-ES"/>
              </w:rPr>
            </w:pPr>
            <w:r w:rsidRPr="00C44F5C">
              <w:rPr>
                <w:lang w:val="es-ES"/>
              </w:rPr>
              <w:t>Ver Notificación Aplicable:</w:t>
            </w:r>
            <w:r w:rsidR="00C13856" w:rsidRPr="00C44F5C">
              <w:rPr>
                <w:lang w:val="es-ES"/>
              </w:rPr>
              <w:t xml:space="preserve"> </w:t>
            </w:r>
            <w:r w:rsidRPr="00C44F5C">
              <w:rPr>
                <w:b/>
                <w:lang w:val="es-ES"/>
              </w:rPr>
              <w:t xml:space="preserve">Transferencia de Datos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43663F" w:rsidRPr="00452099" w:rsidTr="00B01273">
        <w:tc>
          <w:tcPr>
            <w:tcW w:w="2477" w:type="pct"/>
          </w:tcPr>
          <w:p w:rsidR="0043663F" w:rsidRPr="00452099" w:rsidRDefault="0043663F" w:rsidP="0043663F">
            <w:pPr>
              <w:pStyle w:val="PURLMSH"/>
            </w:pPr>
            <w:r>
              <w:t xml:space="preserve">Software Adicional/Cliente: </w:t>
            </w:r>
            <w:r>
              <w:rPr>
                <w:b/>
              </w:rPr>
              <w:t>No</w:t>
            </w:r>
          </w:p>
        </w:tc>
        <w:tc>
          <w:tcPr>
            <w:tcW w:w="2523" w:type="pct"/>
          </w:tcPr>
          <w:p w:rsidR="0043663F" w:rsidRPr="00452099" w:rsidRDefault="0043663F" w:rsidP="0043663F">
            <w:pPr>
              <w:pStyle w:val="PURLMSH"/>
            </w:pPr>
          </w:p>
        </w:tc>
      </w:tr>
      <w:tr w:rsidR="0043663F" w:rsidRPr="00D97034" w:rsidTr="00B01273">
        <w:tc>
          <w:tcPr>
            <w:tcW w:w="5000" w:type="pct"/>
            <w:gridSpan w:val="2"/>
            <w:shd w:val="clear" w:color="auto" w:fill="E5EEF7"/>
            <w:vAlign w:val="center"/>
          </w:tcPr>
          <w:p w:rsidR="0043663F" w:rsidRPr="00C44F5C" w:rsidRDefault="0043663F" w:rsidP="0043663F">
            <w:pPr>
              <w:pStyle w:val="PURTableHeaderWhite"/>
              <w:spacing w:after="0" w:line="240" w:lineRule="auto"/>
              <w:rPr>
                <w:i w:val="0"/>
                <w:color w:val="404040"/>
                <w:lang w:val="es-ES"/>
              </w:rPr>
            </w:pPr>
            <w:r w:rsidRPr="00C44F5C">
              <w:rPr>
                <w:i w:val="0"/>
                <w:color w:val="404040"/>
                <w:lang w:val="es-ES"/>
              </w:rPr>
              <w:t>LICENCIAS DE ACCESO DE SUSCRIPTOR (SAL)</w:t>
            </w:r>
          </w:p>
        </w:tc>
      </w:tr>
      <w:tr w:rsidR="0043663F" w:rsidRPr="00725D09" w:rsidTr="00B01273">
        <w:tc>
          <w:tcPr>
            <w:tcW w:w="5000" w:type="pct"/>
            <w:gridSpan w:val="2"/>
            <w:shd w:val="clear" w:color="auto" w:fill="auto"/>
          </w:tcPr>
          <w:p w:rsidR="0043663F" w:rsidRPr="00265BAB" w:rsidRDefault="0043663F" w:rsidP="00805042">
            <w:pPr>
              <w:pStyle w:val="PURBody"/>
            </w:pPr>
            <w:r>
              <w:rPr>
                <w:b/>
              </w:rPr>
              <w:t>Usted necesita</w:t>
            </w:r>
          </w:p>
          <w:p w:rsidR="0043663F" w:rsidRPr="00725D09" w:rsidRDefault="0043663F" w:rsidP="00805042">
            <w:pPr>
              <w:pStyle w:val="PURBullet-Indented"/>
              <w:spacing w:line="200" w:lineRule="exact"/>
              <w:ind w:left="490"/>
              <w:rPr>
                <w:lang w:val="pt-PT"/>
              </w:rPr>
            </w:pPr>
            <w:r w:rsidRPr="00725D09">
              <w:rPr>
                <w:lang w:val="pt-PT"/>
              </w:rPr>
              <w:t>Licencia SAL para Expression Studio 4 Web Professional</w:t>
            </w:r>
          </w:p>
        </w:tc>
      </w:tr>
    </w:tbl>
    <w:p w:rsidR="009A4C7C" w:rsidRPr="00A241AA" w:rsidRDefault="00E7183E" w:rsidP="007E18CF">
      <w:pPr>
        <w:pStyle w:val="PURBreadcrumb"/>
        <w:rPr>
          <w:rStyle w:val="Hyperlink"/>
          <w:rFonts w:ascii="Arial Narrow" w:hAnsi="Arial Narrow"/>
          <w:sz w:val="16"/>
          <w:lang w:val="pt-PT"/>
        </w:rPr>
      </w:pPr>
      <w:hyperlink w:anchor="TOC" w:history="1">
        <w:r w:rsidR="00C0505F" w:rsidRPr="00A241AA">
          <w:rPr>
            <w:rStyle w:val="Hyperlink"/>
            <w:rFonts w:ascii="Arial Narrow" w:hAnsi="Arial Narrow"/>
            <w:sz w:val="16"/>
            <w:lang w:val="pt-PT"/>
          </w:rPr>
          <w:t>Tabla de contenidos</w:t>
        </w:r>
      </w:hyperlink>
      <w:r w:rsidR="00C0505F" w:rsidRPr="00A241AA">
        <w:rPr>
          <w:lang w:val="pt-PT"/>
        </w:rPr>
        <w:t xml:space="preserve"> / </w:t>
      </w:r>
      <w:hyperlink w:anchor="Términos Universales" w:history="1">
        <w:hyperlink w:anchor="UniversalTerms" w:history="1">
          <w:r w:rsidR="007E18CF" w:rsidRPr="00A241AA">
            <w:rPr>
              <w:rStyle w:val="Hyperlink"/>
              <w:rFonts w:ascii="Arial Narrow" w:hAnsi="Arial Narrow"/>
              <w:sz w:val="16"/>
              <w:lang w:val="pt-PT"/>
            </w:rPr>
            <w:t>Términos de Licencia Universales</w:t>
          </w:r>
        </w:hyperlink>
      </w:hyperlink>
    </w:p>
    <w:p w:rsidR="00A468CE" w:rsidRPr="00A241AA" w:rsidRDefault="00A468CE" w:rsidP="00A468CE">
      <w:pPr>
        <w:pStyle w:val="PURBreadcrumb"/>
        <w:keepNext w:val="0"/>
        <w:keepLines w:val="0"/>
        <w:spacing w:before="0" w:after="0"/>
        <w:rPr>
          <w:sz w:val="2"/>
          <w:szCs w:val="2"/>
          <w:lang w:val="pt-PT"/>
        </w:rPr>
      </w:pPr>
    </w:p>
    <w:p w:rsidR="009A4C7C" w:rsidRPr="00A241AA" w:rsidRDefault="009A4C7C" w:rsidP="009A4C7C">
      <w:pPr>
        <w:pStyle w:val="PURProductName"/>
        <w:rPr>
          <w:lang w:val="pt-PT"/>
        </w:rPr>
      </w:pPr>
      <w:bookmarkStart w:id="190" w:name="_Toc299519119"/>
      <w:bookmarkStart w:id="191" w:name="_Toc299531551"/>
      <w:bookmarkStart w:id="192" w:name="_Toc299531875"/>
      <w:bookmarkStart w:id="193" w:name="_Toc299957158"/>
      <w:bookmarkStart w:id="194" w:name="_Toc340731539"/>
      <w:bookmarkStart w:id="195" w:name="_Toc340736842"/>
      <w:r w:rsidRPr="00A241AA">
        <w:rPr>
          <w:lang w:val="pt-PT"/>
        </w:rPr>
        <w:t>Forefront Identity Manager 2010</w:t>
      </w:r>
      <w:bookmarkEnd w:id="190"/>
      <w:bookmarkEnd w:id="191"/>
      <w:bookmarkEnd w:id="192"/>
      <w:bookmarkEnd w:id="193"/>
      <w:r w:rsidRPr="00A241AA">
        <w:rPr>
          <w:lang w:val="pt-PT"/>
        </w:rPr>
        <w:t xml:space="preserve"> R2</w:t>
      </w:r>
      <w:bookmarkEnd w:id="194"/>
      <w:bookmarkEnd w:id="195"/>
      <w:r>
        <w:fldChar w:fldCharType="begin"/>
      </w:r>
      <w:r w:rsidRPr="00A241AA">
        <w:rPr>
          <w:lang w:val="pt-PT"/>
        </w:rPr>
        <w:instrText xml:space="preserve">XE "R2 de Forefront Identity Manager 2010" </w:instrText>
      </w:r>
      <w:r>
        <w:fldChar w:fldCharType="end"/>
      </w:r>
    </w:p>
    <w:p w:rsidR="009A4C7C" w:rsidRPr="00C44F5C" w:rsidRDefault="009A4C7C" w:rsidP="000B1FA5">
      <w:pPr>
        <w:pStyle w:val="PURLicenseTerm"/>
        <w:spacing w:line="200" w:lineRule="exact"/>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452099" w:rsidTr="000B1FA5">
        <w:tc>
          <w:tcPr>
            <w:tcW w:w="2477" w:type="pct"/>
          </w:tcPr>
          <w:p w:rsidR="0043663F" w:rsidRPr="00C44F5C" w:rsidRDefault="0043663F" w:rsidP="0043663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23" w:type="pct"/>
          </w:tcPr>
          <w:p w:rsidR="0043663F" w:rsidRPr="00452099" w:rsidRDefault="0043663F" w:rsidP="0043663F">
            <w:pPr>
              <w:pStyle w:val="PURLMSH"/>
            </w:pPr>
            <w:r>
              <w:t xml:space="preserve">Ver Notificación Aplicable: </w:t>
            </w:r>
            <w:r>
              <w:rPr>
                <w:b/>
              </w:rPr>
              <w:t>No</w:t>
            </w:r>
          </w:p>
        </w:tc>
      </w:tr>
      <w:tr w:rsidR="0043663F" w:rsidRPr="00725D09" w:rsidTr="000B1FA5">
        <w:tc>
          <w:tcPr>
            <w:tcW w:w="2477" w:type="pct"/>
          </w:tcPr>
          <w:p w:rsidR="0043663F" w:rsidRPr="00725D09" w:rsidRDefault="0043663F" w:rsidP="0043663F">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43663F" w:rsidRPr="00725D09" w:rsidRDefault="0043663F" w:rsidP="0043663F">
            <w:pPr>
              <w:pStyle w:val="PURLMSH"/>
              <w:rPr>
                <w:lang w:val="pt-PT"/>
              </w:rPr>
            </w:pPr>
          </w:p>
        </w:tc>
      </w:tr>
      <w:tr w:rsidR="0043663F" w:rsidRPr="00D97034" w:rsidTr="000B1FA5">
        <w:tc>
          <w:tcPr>
            <w:tcW w:w="5000" w:type="pct"/>
            <w:gridSpan w:val="2"/>
            <w:shd w:val="clear" w:color="auto" w:fill="E5EEF7"/>
            <w:vAlign w:val="center"/>
          </w:tcPr>
          <w:p w:rsidR="0043663F" w:rsidRPr="00C44F5C" w:rsidRDefault="0043663F" w:rsidP="0043663F">
            <w:pPr>
              <w:pStyle w:val="PURTableHeaderWhite"/>
              <w:spacing w:after="0" w:line="240" w:lineRule="auto"/>
              <w:rPr>
                <w:i w:val="0"/>
                <w:color w:val="404040"/>
                <w:lang w:val="es-ES"/>
              </w:rPr>
            </w:pPr>
            <w:r w:rsidRPr="00C44F5C">
              <w:rPr>
                <w:i w:val="0"/>
                <w:color w:val="404040"/>
                <w:lang w:val="es-ES"/>
              </w:rPr>
              <w:t>LICENCIAS DE ACCESO DE SUSCRIPTOR (SAL)</w:t>
            </w:r>
          </w:p>
        </w:tc>
      </w:tr>
      <w:tr w:rsidR="0043663F" w:rsidRPr="00452099" w:rsidTr="000B1FA5">
        <w:tc>
          <w:tcPr>
            <w:tcW w:w="5000" w:type="pct"/>
            <w:gridSpan w:val="2"/>
            <w:shd w:val="clear" w:color="auto" w:fill="auto"/>
          </w:tcPr>
          <w:p w:rsidR="0043663F" w:rsidRPr="00265BAB" w:rsidRDefault="0043663F" w:rsidP="0043663F">
            <w:pPr>
              <w:pStyle w:val="PURBody"/>
            </w:pPr>
            <w:r>
              <w:rPr>
                <w:b/>
              </w:rPr>
              <w:t>Usted necesita</w:t>
            </w:r>
          </w:p>
          <w:p w:rsidR="0043663F" w:rsidRPr="00452099" w:rsidRDefault="0043663F" w:rsidP="00531887">
            <w:pPr>
              <w:pStyle w:val="PURBullet-Indented"/>
            </w:pPr>
            <w:r>
              <w:t>SAL de Forefront Identity Manager 2010 R2</w:t>
            </w:r>
          </w:p>
        </w:tc>
      </w:tr>
    </w:tbl>
    <w:p w:rsidR="006746CA" w:rsidRPr="00265BAB" w:rsidRDefault="00E7183E" w:rsidP="007E18CF">
      <w:pPr>
        <w:pStyle w:val="PURBreadcrumb"/>
      </w:pPr>
      <w:hyperlink w:anchor="TOC" w:history="1">
        <w:r w:rsidR="00C0505F">
          <w:rPr>
            <w:rStyle w:val="Hyperlink"/>
            <w:rFonts w:ascii="Arial Narrow" w:hAnsi="Arial Narrow"/>
            <w:sz w:val="16"/>
          </w:rPr>
          <w:t>Tabla de contenidos</w:t>
        </w:r>
      </w:hyperlink>
      <w:r w:rsidR="00C0505F">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9A4C7C" w:rsidRPr="00265BAB" w:rsidRDefault="009A4C7C" w:rsidP="009A4C7C">
      <w:pPr>
        <w:pStyle w:val="PURProductName"/>
      </w:pPr>
      <w:bookmarkStart w:id="196" w:name="_Toc299519120"/>
      <w:bookmarkStart w:id="197" w:name="_Toc299531552"/>
      <w:bookmarkStart w:id="198" w:name="_Toc299531876"/>
      <w:bookmarkStart w:id="199" w:name="_Toc299957159"/>
      <w:bookmarkStart w:id="200" w:name="_Toc340731540"/>
      <w:bookmarkStart w:id="201" w:name="_Toc340736843"/>
      <w:r>
        <w:t>Forefront Unified Access Gateway 2010</w:t>
      </w:r>
      <w:bookmarkEnd w:id="196"/>
      <w:bookmarkEnd w:id="197"/>
      <w:bookmarkEnd w:id="198"/>
      <w:bookmarkEnd w:id="199"/>
      <w:bookmarkEnd w:id="200"/>
      <w:bookmarkEnd w:id="201"/>
      <w:r>
        <w:fldChar w:fldCharType="begin"/>
      </w:r>
      <w:r>
        <w:instrText xml:space="preserve">XE "Forefront Unified Access Gateway 2010" </w:instrText>
      </w:r>
      <w:r>
        <w:fldChar w:fldCharType="end"/>
      </w:r>
    </w:p>
    <w:p w:rsidR="009A4C7C" w:rsidRPr="00C44F5C" w:rsidRDefault="009A4C7C" w:rsidP="000B1FA5">
      <w:pPr>
        <w:pStyle w:val="PURLicenseTerm"/>
        <w:spacing w:line="200" w:lineRule="exact"/>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452099" w:rsidTr="000B1FA5">
        <w:tc>
          <w:tcPr>
            <w:tcW w:w="2477" w:type="pct"/>
          </w:tcPr>
          <w:p w:rsidR="0043663F" w:rsidRPr="00C44F5C" w:rsidRDefault="0043663F" w:rsidP="0043663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23" w:type="pct"/>
          </w:tcPr>
          <w:p w:rsidR="0043663F" w:rsidRPr="00452099" w:rsidRDefault="0043663F" w:rsidP="0043663F">
            <w:pPr>
              <w:pStyle w:val="PURLMSH"/>
            </w:pPr>
            <w:r>
              <w:t xml:space="preserve">Ver Notificación Aplicable: </w:t>
            </w:r>
            <w:r>
              <w:rPr>
                <w:b/>
              </w:rPr>
              <w:t>No</w:t>
            </w:r>
          </w:p>
        </w:tc>
      </w:tr>
      <w:tr w:rsidR="0043663F" w:rsidRPr="00452099" w:rsidTr="000B1FA5">
        <w:tc>
          <w:tcPr>
            <w:tcW w:w="2477" w:type="pct"/>
          </w:tcPr>
          <w:p w:rsidR="0043663F" w:rsidRPr="00452099" w:rsidRDefault="0043663F" w:rsidP="006746CA">
            <w:pPr>
              <w:pStyle w:val="PURLMSH"/>
            </w:pPr>
            <w:r>
              <w:t xml:space="preserve">Software Adicional/Cliente: </w:t>
            </w:r>
            <w:r>
              <w:rPr>
                <w:b/>
              </w:rPr>
              <w:t>No</w:t>
            </w:r>
          </w:p>
        </w:tc>
        <w:tc>
          <w:tcPr>
            <w:tcW w:w="2523" w:type="pct"/>
          </w:tcPr>
          <w:p w:rsidR="0043663F" w:rsidRPr="00452099" w:rsidRDefault="0043663F" w:rsidP="0043663F">
            <w:pPr>
              <w:pStyle w:val="PURLMSH"/>
            </w:pPr>
          </w:p>
        </w:tc>
      </w:tr>
      <w:tr w:rsidR="0043663F" w:rsidRPr="00D97034" w:rsidTr="000B1FA5">
        <w:tc>
          <w:tcPr>
            <w:tcW w:w="5000" w:type="pct"/>
            <w:gridSpan w:val="2"/>
            <w:shd w:val="clear" w:color="auto" w:fill="E5EEF7"/>
            <w:vAlign w:val="center"/>
          </w:tcPr>
          <w:p w:rsidR="0043663F" w:rsidRPr="00C44F5C" w:rsidRDefault="0043663F" w:rsidP="0043663F">
            <w:pPr>
              <w:pStyle w:val="PURTableHeaderWhite"/>
              <w:spacing w:after="0" w:line="240" w:lineRule="auto"/>
              <w:rPr>
                <w:i w:val="0"/>
                <w:color w:val="404040"/>
                <w:lang w:val="es-ES"/>
              </w:rPr>
            </w:pPr>
            <w:r w:rsidRPr="00C44F5C">
              <w:rPr>
                <w:i w:val="0"/>
                <w:color w:val="404040"/>
                <w:lang w:val="es-ES"/>
              </w:rPr>
              <w:t>LICENCIAS DE ACCESO DE SUSCRIPTOR (SAL)</w:t>
            </w:r>
          </w:p>
        </w:tc>
      </w:tr>
      <w:tr w:rsidR="0043663F" w:rsidRPr="00452099" w:rsidTr="000B1FA5">
        <w:tc>
          <w:tcPr>
            <w:tcW w:w="5000" w:type="pct"/>
            <w:gridSpan w:val="2"/>
            <w:shd w:val="clear" w:color="auto" w:fill="auto"/>
          </w:tcPr>
          <w:p w:rsidR="0043663F" w:rsidRPr="00265BAB" w:rsidRDefault="0043663F" w:rsidP="0043663F">
            <w:pPr>
              <w:pStyle w:val="PURBody"/>
            </w:pPr>
            <w:r>
              <w:rPr>
                <w:b/>
              </w:rPr>
              <w:t>Usted necesita</w:t>
            </w:r>
          </w:p>
          <w:p w:rsidR="0043663F" w:rsidRPr="00452099" w:rsidRDefault="006746CA" w:rsidP="00531887">
            <w:pPr>
              <w:pStyle w:val="PURBullet-Indented"/>
            </w:pPr>
            <w:r>
              <w:t>Licencia SAL de Forefront Unified Access Gateway 2010</w:t>
            </w:r>
          </w:p>
        </w:tc>
      </w:tr>
    </w:tbl>
    <w:p w:rsidR="006746CA"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202" w:name="_Toc299519122"/>
      <w:bookmarkStart w:id="203" w:name="_Toc299531554"/>
      <w:bookmarkStart w:id="204" w:name="_Toc299531878"/>
      <w:bookmarkStart w:id="205" w:name="_Toc299957161"/>
      <w:bookmarkStart w:id="206" w:name="_Toc340731541"/>
      <w:bookmarkStart w:id="207" w:name="_Toc340736844"/>
      <w:r w:rsidRPr="00C44F5C">
        <w:rPr>
          <w:lang w:val="es-ES"/>
        </w:rPr>
        <w:t xml:space="preserve">Lync Server 2013 Standard y </w:t>
      </w:r>
      <w:bookmarkEnd w:id="202"/>
      <w:bookmarkEnd w:id="203"/>
      <w:bookmarkEnd w:id="204"/>
      <w:bookmarkEnd w:id="205"/>
      <w:r w:rsidRPr="00C44F5C">
        <w:rPr>
          <w:lang w:val="es-ES"/>
        </w:rPr>
        <w:t>Enterprise</w:t>
      </w:r>
      <w:bookmarkEnd w:id="206"/>
      <w:bookmarkEnd w:id="207"/>
      <w:r>
        <w:fldChar w:fldCharType="begin"/>
      </w:r>
      <w:r w:rsidRPr="00C44F5C">
        <w:rPr>
          <w:lang w:val="es-ES"/>
        </w:rPr>
        <w:instrText xml:space="preserve">XE "Lync Server 2013 Standard y Enterprise" </w:instrText>
      </w:r>
      <w:r>
        <w:fldChar w:fldCharType="end"/>
      </w:r>
    </w:p>
    <w:p w:rsidR="009A4C7C" w:rsidRPr="00C44F5C" w:rsidRDefault="009A4C7C" w:rsidP="000B1FA5">
      <w:pPr>
        <w:pStyle w:val="PURLicenseTerm"/>
        <w:spacing w:line="200" w:lineRule="exact"/>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115"/>
        <w:gridCol w:w="5239"/>
        <w:gridCol w:w="161"/>
        <w:gridCol w:w="5257"/>
        <w:gridCol w:w="258"/>
      </w:tblGrid>
      <w:tr w:rsidR="00B90B55" w:rsidRPr="00D97034" w:rsidTr="000B1FA5">
        <w:tc>
          <w:tcPr>
            <w:tcW w:w="2427" w:type="pct"/>
            <w:gridSpan w:val="2"/>
            <w:tcBorders>
              <w:top w:val="nil"/>
            </w:tcBorders>
          </w:tcPr>
          <w:p w:rsidR="00B90B55" w:rsidRPr="00C44F5C" w:rsidRDefault="00B90B55" w:rsidP="00E53A62">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73" w:type="pct"/>
            <w:gridSpan w:val="3"/>
            <w:tcBorders>
              <w:top w:val="nil"/>
            </w:tcBorders>
          </w:tcPr>
          <w:p w:rsidR="00B90B55" w:rsidRPr="00C44F5C" w:rsidRDefault="00B90B55" w:rsidP="001A228C">
            <w:pPr>
              <w:pStyle w:val="PURLMSH"/>
              <w:rPr>
                <w:lang w:val="es-ES"/>
              </w:rPr>
            </w:pPr>
            <w:r w:rsidRPr="00C44F5C">
              <w:rPr>
                <w:lang w:val="es-ES"/>
              </w:rPr>
              <w:t xml:space="preserve">Ver Notificación Aplicable: </w:t>
            </w:r>
            <w:r w:rsidRPr="00C44F5C">
              <w:rPr>
                <w:b/>
                <w:lang w:val="es-ES"/>
              </w:rPr>
              <w:t xml:space="preserve">Grabación, VC-1 </w:t>
            </w:r>
            <w:r w:rsidRPr="00C44F5C">
              <w:rPr>
                <w:i/>
                <w:lang w:val="es-ES"/>
              </w:rPr>
              <w:t xml:space="preserve">(consulte el </w:t>
            </w:r>
            <w:hyperlink w:anchor="Anexo2" w:history="1">
              <w:r w:rsidRPr="00C44F5C">
                <w:rPr>
                  <w:rStyle w:val="Hyperlink"/>
                  <w:i/>
                  <w:lang w:val="es-ES"/>
                </w:rPr>
                <w:t>Anexo 2</w:t>
              </w:r>
            </w:hyperlink>
            <w:r w:rsidRPr="00C44F5C">
              <w:rPr>
                <w:i/>
                <w:lang w:val="es-ES"/>
              </w:rPr>
              <w:t>)</w:t>
            </w:r>
          </w:p>
        </w:tc>
      </w:tr>
      <w:tr w:rsidR="00B90B55" w:rsidRPr="00725D09" w:rsidTr="000B1FA5">
        <w:tc>
          <w:tcPr>
            <w:tcW w:w="5000" w:type="pct"/>
            <w:gridSpan w:val="5"/>
          </w:tcPr>
          <w:p w:rsidR="00B90B55" w:rsidRPr="00725D09" w:rsidRDefault="00B90B55" w:rsidP="00E53A62">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r>
      <w:tr w:rsidR="009A4C7C" w:rsidRPr="00D97034" w:rsidTr="000B1FA5">
        <w:tc>
          <w:tcPr>
            <w:tcW w:w="5000" w:type="pct"/>
            <w:gridSpan w:val="5"/>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0B1FA5">
        <w:tc>
          <w:tcPr>
            <w:tcW w:w="5000" w:type="pct"/>
            <w:gridSpan w:val="5"/>
          </w:tcPr>
          <w:p w:rsidR="009A4C7C" w:rsidRPr="00265BAB" w:rsidRDefault="00BB41EF" w:rsidP="009A4C7C">
            <w:pPr>
              <w:pStyle w:val="PURBody"/>
            </w:pPr>
            <w:r>
              <w:rPr>
                <w:b/>
              </w:rPr>
              <w:t>Usted necesita</w:t>
            </w:r>
          </w:p>
          <w:p w:rsidR="009A4C7C" w:rsidRPr="00725D09" w:rsidRDefault="009A4C7C" w:rsidP="00100CA4">
            <w:pPr>
              <w:pStyle w:val="PURBullet-Indented"/>
              <w:rPr>
                <w:lang w:val="pt-PT"/>
              </w:rPr>
            </w:pPr>
            <w:r w:rsidRPr="00725D09">
              <w:rPr>
                <w:lang w:val="pt-PT"/>
              </w:rPr>
              <w:t>Licencia SAL de Lync Server 2013 Standard</w:t>
            </w:r>
            <w:r w:rsidRPr="00725D09">
              <w:rPr>
                <w:b/>
                <w:szCs w:val="18"/>
                <w:lang w:val="pt-PT"/>
              </w:rPr>
              <w:t>o</w:t>
            </w:r>
          </w:p>
          <w:p w:rsidR="009A4C7C" w:rsidRPr="00725D09" w:rsidRDefault="009A4C7C" w:rsidP="00100CA4">
            <w:pPr>
              <w:pStyle w:val="PURBullet-Indented"/>
              <w:rPr>
                <w:lang w:val="pt-PT"/>
              </w:rPr>
            </w:pPr>
            <w:r w:rsidRPr="00725D09">
              <w:rPr>
                <w:lang w:val="pt-PT"/>
              </w:rPr>
              <w:t xml:space="preserve">Licencia SAL de Lync Server 2013, edición Enterprise, </w:t>
            </w:r>
            <w:r w:rsidRPr="00725D09">
              <w:rPr>
                <w:b/>
                <w:lang w:val="pt-PT"/>
              </w:rPr>
              <w:t>o</w:t>
            </w:r>
          </w:p>
          <w:p w:rsidR="009A4C7C" w:rsidRPr="00725D09" w:rsidRDefault="009A4C7C" w:rsidP="00100CA4">
            <w:pPr>
              <w:pStyle w:val="PURBullet-Indented"/>
              <w:rPr>
                <w:lang w:val="fr-FR"/>
              </w:rPr>
            </w:pPr>
            <w:r w:rsidRPr="00725D09">
              <w:rPr>
                <w:lang w:val="fr-FR"/>
              </w:rPr>
              <w:t xml:space="preserve">SAL de Lync Server 2013 Plus, </w:t>
            </w:r>
            <w:r w:rsidRPr="00725D09">
              <w:rPr>
                <w:b/>
                <w:lang w:val="fr-FR"/>
              </w:rPr>
              <w:t>o bien</w:t>
            </w:r>
          </w:p>
          <w:p w:rsidR="009A4C7C" w:rsidRPr="00265BAB" w:rsidRDefault="009A4C7C" w:rsidP="00100CA4">
            <w:pPr>
              <w:pStyle w:val="PURBullet-Indented"/>
            </w:pPr>
            <w:r>
              <w:t xml:space="preserve">Licencia SAL de Lync Server 2013 Enterprise Plus, </w:t>
            </w:r>
            <w:r>
              <w:rPr>
                <w:b/>
              </w:rPr>
              <w:t>o</w:t>
            </w:r>
          </w:p>
          <w:p w:rsidR="009A4C7C" w:rsidRPr="00725D09" w:rsidRDefault="009A4C7C" w:rsidP="00100CA4">
            <w:pPr>
              <w:pStyle w:val="PURBullet-Indented"/>
              <w:rPr>
                <w:lang w:val="fr-FR"/>
              </w:rPr>
            </w:pPr>
            <w:r w:rsidRPr="00725D09">
              <w:rPr>
                <w:lang w:val="fr-FR"/>
              </w:rPr>
              <w:t>Licencia SAL de Productivity Suite</w:t>
            </w:r>
          </w:p>
        </w:tc>
      </w:tr>
      <w:tr w:rsidR="00830DCA" w:rsidRPr="00452099" w:rsidTr="000B1FA5">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452099" w:rsidRDefault="00830DCA" w:rsidP="000D5951">
            <w:pPr>
              <w:pStyle w:val="PURBody"/>
              <w:spacing w:after="0"/>
            </w:pPr>
            <w:r>
              <w:rPr>
                <w:b/>
                <w:i/>
              </w:rPr>
              <w:t>Licencias SAL para SA</w:t>
            </w:r>
          </w:p>
        </w:tc>
        <w:tc>
          <w:tcPr>
            <w:tcW w:w="2383" w:type="pct"/>
            <w:tcBorders>
              <w:top w:val="nil"/>
              <w:bottom w:val="nil"/>
            </w:tcBorders>
            <w:shd w:val="clear" w:color="auto" w:fill="E5EEF7"/>
          </w:tcPr>
          <w:p w:rsidR="00830DCA" w:rsidRPr="00452099" w:rsidRDefault="00830DCA" w:rsidP="000D5951">
            <w:pPr>
              <w:pStyle w:val="PURBody"/>
              <w:spacing w:after="0"/>
            </w:pPr>
            <w:r>
              <w:rPr>
                <w:b/>
                <w:i/>
              </w:rPr>
              <w:t>CALs cualificadas</w:t>
            </w:r>
          </w:p>
        </w:tc>
      </w:tr>
      <w:tr w:rsidR="009A4C7C" w:rsidRPr="00452099" w:rsidTr="000B1FA5">
        <w:tc>
          <w:tcPr>
            <w:tcW w:w="2427" w:type="pct"/>
            <w:gridSpan w:val="2"/>
            <w:tcBorders>
              <w:top w:val="nil"/>
              <w:bottom w:val="single" w:sz="4" w:space="0" w:color="auto"/>
            </w:tcBorders>
          </w:tcPr>
          <w:p w:rsidR="009A4C7C" w:rsidRPr="00452099" w:rsidRDefault="009A4C7C" w:rsidP="009E3081">
            <w:pPr>
              <w:pStyle w:val="PURBullet-Indented"/>
            </w:pPr>
            <w:r>
              <w:t>Licencia SAL de Lync Server Standard</w:t>
            </w:r>
          </w:p>
        </w:tc>
        <w:tc>
          <w:tcPr>
            <w:tcW w:w="2573" w:type="pct"/>
            <w:gridSpan w:val="3"/>
            <w:tcBorders>
              <w:top w:val="nil"/>
              <w:bottom w:val="single" w:sz="4" w:space="0" w:color="auto"/>
            </w:tcBorders>
          </w:tcPr>
          <w:p w:rsidR="009A4C7C" w:rsidRPr="00725D09" w:rsidRDefault="009A4C7C" w:rsidP="009E3081">
            <w:pPr>
              <w:pStyle w:val="PURBullet-Indented"/>
              <w:rPr>
                <w:lang w:val="pt-PT"/>
              </w:rPr>
            </w:pPr>
            <w:r w:rsidRPr="00725D09">
              <w:rPr>
                <w:lang w:val="pt-PT"/>
              </w:rPr>
              <w:t xml:space="preserve">Licencia CAL de Lync Server 2013 Standard, </w:t>
            </w:r>
            <w:r w:rsidRPr="00725D09">
              <w:rPr>
                <w:b/>
                <w:lang w:val="pt-PT"/>
              </w:rPr>
              <w:t>o</w:t>
            </w:r>
          </w:p>
          <w:p w:rsidR="009A4C7C" w:rsidRPr="00452099" w:rsidRDefault="009A4C7C" w:rsidP="009E3081">
            <w:pPr>
              <w:pStyle w:val="PURBullet-Indented"/>
            </w:pPr>
            <w:r>
              <w:t>Enterprise CAL Suite</w:t>
            </w:r>
          </w:p>
        </w:tc>
      </w:tr>
      <w:tr w:rsidR="007A662B" w:rsidRPr="00452099" w:rsidTr="000B1FA5">
        <w:tc>
          <w:tcPr>
            <w:tcW w:w="2427" w:type="pct"/>
            <w:gridSpan w:val="2"/>
            <w:tcBorders>
              <w:top w:val="single" w:sz="4" w:space="0" w:color="auto"/>
              <w:bottom w:val="single" w:sz="4" w:space="0" w:color="auto"/>
            </w:tcBorders>
          </w:tcPr>
          <w:p w:rsidR="007A662B" w:rsidRPr="00452099" w:rsidRDefault="007A662B" w:rsidP="00100CA4">
            <w:pPr>
              <w:pStyle w:val="PURBullet-Indented"/>
              <w:rPr>
                <w:i/>
              </w:rPr>
            </w:pPr>
            <w:r>
              <w:t>Lync Server 2010 Enterprise SAL</w:t>
            </w:r>
          </w:p>
        </w:tc>
        <w:tc>
          <w:tcPr>
            <w:tcW w:w="2573" w:type="pct"/>
            <w:gridSpan w:val="3"/>
            <w:tcBorders>
              <w:top w:val="single" w:sz="4" w:space="0" w:color="auto"/>
              <w:bottom w:val="single" w:sz="4" w:space="0" w:color="auto"/>
            </w:tcBorders>
          </w:tcPr>
          <w:p w:rsidR="007A662B" w:rsidRPr="00265BAB" w:rsidRDefault="007A662B" w:rsidP="009E3081">
            <w:pPr>
              <w:pStyle w:val="PURBullet-Indented"/>
            </w:pPr>
            <w:r>
              <w:t xml:space="preserve">Licencia CAL de Lync Server 2013 Standard y Enterprise CAL de Lync Server 2013, </w:t>
            </w:r>
            <w:r>
              <w:rPr>
                <w:b/>
              </w:rPr>
              <w:t>o</w:t>
            </w:r>
          </w:p>
          <w:p w:rsidR="007A662B" w:rsidRPr="00725D09" w:rsidRDefault="007A662B" w:rsidP="009E3081">
            <w:pPr>
              <w:pStyle w:val="PURBullet-Indented"/>
              <w:rPr>
                <w:lang w:val="fr-FR"/>
              </w:rPr>
            </w:pPr>
            <w:r w:rsidRPr="00725D09">
              <w:rPr>
                <w:lang w:val="fr-FR"/>
              </w:rPr>
              <w:t xml:space="preserve">Core CAL Suite y Enterprise CAL de Lync Server, </w:t>
            </w:r>
            <w:r w:rsidRPr="00725D09">
              <w:rPr>
                <w:b/>
                <w:lang w:val="fr-FR"/>
              </w:rPr>
              <w:t>o</w:t>
            </w:r>
          </w:p>
          <w:p w:rsidR="007A662B" w:rsidRPr="00452099" w:rsidRDefault="007A662B" w:rsidP="009E3081">
            <w:pPr>
              <w:pStyle w:val="PURBullet-Indented"/>
            </w:pPr>
            <w:r>
              <w:lastRenderedPageBreak/>
              <w:t xml:space="preserve">Enterprise CAL Suite </w:t>
            </w:r>
          </w:p>
        </w:tc>
      </w:tr>
      <w:tr w:rsidR="007A662B" w:rsidRPr="00D97034" w:rsidTr="000B1FA5">
        <w:tc>
          <w:tcPr>
            <w:tcW w:w="2427" w:type="pct"/>
            <w:gridSpan w:val="2"/>
            <w:tcBorders>
              <w:top w:val="single" w:sz="4" w:space="0" w:color="auto"/>
            </w:tcBorders>
          </w:tcPr>
          <w:p w:rsidR="007A662B" w:rsidRPr="00452099" w:rsidRDefault="007A662B" w:rsidP="00100CA4">
            <w:pPr>
              <w:pStyle w:val="PURBullet-Indented"/>
              <w:rPr>
                <w:i/>
              </w:rPr>
            </w:pPr>
            <w:r>
              <w:lastRenderedPageBreak/>
              <w:t>Lync Server Plus SAL</w:t>
            </w:r>
          </w:p>
        </w:tc>
        <w:tc>
          <w:tcPr>
            <w:tcW w:w="2573" w:type="pct"/>
            <w:gridSpan w:val="3"/>
            <w:tcBorders>
              <w:top w:val="single" w:sz="4" w:space="0" w:color="auto"/>
            </w:tcBorders>
          </w:tcPr>
          <w:p w:rsidR="003A7958" w:rsidRPr="00725D09" w:rsidRDefault="007A662B" w:rsidP="00100CA4">
            <w:pPr>
              <w:pStyle w:val="PURBullet-Indented"/>
              <w:rPr>
                <w:lang w:val="fr-FR"/>
              </w:rPr>
            </w:pPr>
            <w:r w:rsidRPr="00725D09">
              <w:rPr>
                <w:lang w:val="fr-FR"/>
              </w:rPr>
              <w:t xml:space="preserve">CAL de Lync Server 2013 Standard y CAL de Lync Server 2013 Plus, </w:t>
            </w:r>
            <w:r w:rsidRPr="00725D09">
              <w:rPr>
                <w:b/>
                <w:lang w:val="fr-FR"/>
              </w:rPr>
              <w:t>o</w:t>
            </w:r>
          </w:p>
          <w:p w:rsidR="003A7958" w:rsidRPr="00725D09" w:rsidRDefault="007A662B" w:rsidP="00100CA4">
            <w:pPr>
              <w:pStyle w:val="PURBullet-Indented"/>
              <w:rPr>
                <w:lang w:val="fr-FR"/>
              </w:rPr>
            </w:pPr>
            <w:r w:rsidRPr="00725D09">
              <w:rPr>
                <w:lang w:val="fr-FR"/>
              </w:rPr>
              <w:t xml:space="preserve">Core CAL Suite y CAL de Lync Server Plus, </w:t>
            </w:r>
            <w:r w:rsidRPr="00725D09">
              <w:rPr>
                <w:b/>
                <w:lang w:val="fr-FR"/>
              </w:rPr>
              <w:t>o</w:t>
            </w:r>
          </w:p>
          <w:p w:rsidR="003A7958" w:rsidRPr="00452099" w:rsidRDefault="003A7958" w:rsidP="00100CA4">
            <w:pPr>
              <w:pStyle w:val="PURBullet-Indented"/>
              <w:rPr>
                <w:lang w:val="fr-FR"/>
              </w:rPr>
            </w:pPr>
            <w:r w:rsidRPr="00725D09">
              <w:rPr>
                <w:lang w:val="fr-FR"/>
              </w:rPr>
              <w:t>Enterprise CAL Suite y CAL de Lync Server Plus</w:t>
            </w:r>
          </w:p>
        </w:tc>
      </w:tr>
    </w:tbl>
    <w:p w:rsidR="009A4C7C" w:rsidRPr="00C44F5C" w:rsidRDefault="009A4C7C" w:rsidP="00A11A7A">
      <w:pPr>
        <w:pStyle w:val="PURADDITIONALTERMSHEADERMB"/>
        <w:rPr>
          <w:lang w:val="es-ES"/>
        </w:rPr>
      </w:pPr>
      <w:r w:rsidRPr="00C44F5C">
        <w:rPr>
          <w:lang w:val="es-ES"/>
        </w:rPr>
        <w:t>Términos Adicionales:</w:t>
      </w:r>
    </w:p>
    <w:p w:rsidR="003D2E2C" w:rsidRPr="00C44F5C" w:rsidRDefault="003D2E2C" w:rsidP="003D2E2C">
      <w:pPr>
        <w:pStyle w:val="PURBlueStrong"/>
        <w:rPr>
          <w:lang w:val="es-ES"/>
        </w:rPr>
      </w:pPr>
      <w:r w:rsidRPr="00C44F5C">
        <w:rPr>
          <w:lang w:val="es-ES"/>
        </w:rPr>
        <w:t>Tipos de licencias SAL</w:t>
      </w:r>
    </w:p>
    <w:p w:rsidR="003D2E2C" w:rsidRPr="00C44F5C" w:rsidRDefault="00615D50" w:rsidP="00BB41EF">
      <w:pPr>
        <w:pStyle w:val="PURBody-Indented"/>
        <w:rPr>
          <w:lang w:val="es-ES"/>
        </w:rPr>
      </w:pPr>
      <w:r w:rsidRPr="00C44F5C">
        <w:rPr>
          <w:b/>
          <w:lang w:val="es-ES"/>
        </w:rPr>
        <w:t>Los tipos de licencias SAL disponibles son:</w:t>
      </w:r>
    </w:p>
    <w:p w:rsidR="00CC7455" w:rsidRPr="00725D09" w:rsidRDefault="00CC7455" w:rsidP="00100CA4">
      <w:pPr>
        <w:pStyle w:val="PURBullet-Indented"/>
        <w:rPr>
          <w:lang w:val="pt-PT"/>
        </w:rPr>
      </w:pPr>
      <w:r w:rsidRPr="00725D09">
        <w:rPr>
          <w:lang w:val="pt-PT"/>
        </w:rPr>
        <w:t>Licencia SAL de Lync Server 2013 Standard</w:t>
      </w:r>
      <w:r w:rsidRPr="00725D09">
        <w:rPr>
          <w:szCs w:val="18"/>
          <w:lang w:val="pt-PT"/>
        </w:rPr>
        <w:t xml:space="preserve"> SAL (Usuario/Dispositivo)</w:t>
      </w:r>
    </w:p>
    <w:p w:rsidR="00CC7455" w:rsidRPr="00725D09" w:rsidRDefault="00CC7455" w:rsidP="00100CA4">
      <w:pPr>
        <w:pStyle w:val="PURBullet-Indented"/>
        <w:rPr>
          <w:lang w:val="pt-PT"/>
        </w:rPr>
      </w:pPr>
      <w:r w:rsidRPr="00725D09">
        <w:rPr>
          <w:lang w:val="pt-PT"/>
        </w:rPr>
        <w:t>Licencia SAL de Lync Server 2013 Enterprise (Usuario / Dispositivo)</w:t>
      </w:r>
    </w:p>
    <w:p w:rsidR="00CC7455" w:rsidRPr="00265BAB" w:rsidRDefault="00CC7455" w:rsidP="00100CA4">
      <w:pPr>
        <w:pStyle w:val="PURBullet-Indented"/>
      </w:pPr>
      <w:r>
        <w:t>Licencia SAL de Lync Server 2013 Plus (Usuario / Dispositivo)</w:t>
      </w:r>
    </w:p>
    <w:p w:rsidR="003D2E2C" w:rsidRPr="00265BAB" w:rsidRDefault="00CC7455" w:rsidP="00100CA4">
      <w:pPr>
        <w:pStyle w:val="PURBullet-Indented"/>
      </w:pPr>
      <w:r>
        <w:t>Licencia SAL de Lync Server 2013 Enterprise Plus (Usuario / Dispositivo)</w:t>
      </w:r>
    </w:p>
    <w:p w:rsidR="00CC7455" w:rsidRPr="00C44F5C" w:rsidRDefault="00CC7455" w:rsidP="00100CA4">
      <w:pPr>
        <w:pStyle w:val="PURBullet-Indented"/>
        <w:rPr>
          <w:lang w:val="es-ES"/>
        </w:rPr>
      </w:pPr>
      <w:r w:rsidRPr="00C44F5C">
        <w:rPr>
          <w:lang w:val="es-ES"/>
        </w:rPr>
        <w:t>Licencia SAL de Productivity Suite (sólo usuario)</w:t>
      </w:r>
    </w:p>
    <w:p w:rsidR="009A4C7C" w:rsidRPr="00C44F5C" w:rsidRDefault="009A4C7C" w:rsidP="009A4C7C">
      <w:pPr>
        <w:pStyle w:val="PURBody-Indented"/>
        <w:rPr>
          <w:lang w:val="es-ES"/>
        </w:rPr>
      </w:pPr>
      <w:r w:rsidRPr="00C44F5C">
        <w:rPr>
          <w:lang w:val="es-ES"/>
        </w:rPr>
        <w:t>No es necesario disponer de licencias SAL para los usuarios o dispositivos que accedan a las instancias del software de servidor sin ser autenticados directa o indirectamente por Active Directory o Lync Server.</w:t>
      </w:r>
    </w:p>
    <w:p w:rsidR="009A4C7C" w:rsidRPr="00C44F5C" w:rsidRDefault="009A4C7C" w:rsidP="009A4C7C">
      <w:pPr>
        <w:pStyle w:val="PURBlueStrong"/>
        <w:rPr>
          <w:lang w:val="es-ES"/>
        </w:rPr>
      </w:pPr>
      <w:r w:rsidRPr="00C44F5C">
        <w:rPr>
          <w:lang w:val="es-ES"/>
        </w:rPr>
        <w:t>Licencia SAL de edición Standard</w:t>
      </w:r>
    </w:p>
    <w:p w:rsidR="009A4C7C" w:rsidRPr="00C44F5C" w:rsidRDefault="009A4C7C" w:rsidP="009A4C7C">
      <w:pPr>
        <w:pStyle w:val="PURBody-Indented"/>
        <w:rPr>
          <w:lang w:val="es-ES"/>
        </w:rPr>
      </w:pPr>
      <w:r w:rsidRPr="00C44F5C">
        <w:rPr>
          <w:lang w:val="es-ES"/>
        </w:rPr>
        <w:t>Cada usuario o dispositivo para el que obtenga una licencia SAL de edición Standard o de Productivity Suite (solo para usuario) y podrá utilizar las siguientes características del software de servidor.</w:t>
      </w:r>
    </w:p>
    <w:p w:rsidR="009A4C7C" w:rsidRPr="00265BAB" w:rsidRDefault="009A4C7C" w:rsidP="00D97775">
      <w:pPr>
        <w:pStyle w:val="PURBullet-Indented"/>
      </w:pPr>
      <w:r>
        <w:t>Funcionalidad completa de mensajería instantánea</w:t>
      </w:r>
    </w:p>
    <w:p w:rsidR="009A4C7C" w:rsidRPr="00265BAB" w:rsidRDefault="009A4C7C" w:rsidP="00D97775">
      <w:pPr>
        <w:pStyle w:val="PURBullet-Indented"/>
      </w:pPr>
      <w:r>
        <w:t>Funcionalidad completa de presencia</w:t>
      </w:r>
    </w:p>
    <w:p w:rsidR="009A4C7C" w:rsidRPr="00265BAB" w:rsidRDefault="009A4C7C" w:rsidP="00D97775">
      <w:pPr>
        <w:pStyle w:val="PURBullet-Indented"/>
      </w:pPr>
      <w:r>
        <w:t>Funcionalidad completa de Group Chat</w:t>
      </w:r>
    </w:p>
    <w:p w:rsidR="00087B3F" w:rsidRPr="00C44F5C" w:rsidRDefault="00087B3F" w:rsidP="00D97775">
      <w:pPr>
        <w:pStyle w:val="PURBullet-Indented"/>
        <w:rPr>
          <w:lang w:val="es-ES"/>
        </w:rPr>
      </w:pPr>
      <w:r w:rsidRPr="00C44F5C">
        <w:rPr>
          <w:lang w:val="es-ES"/>
        </w:rPr>
        <w:t>Funcionalidad completa de audio y vídeo entre equipos</w:t>
      </w:r>
    </w:p>
    <w:p w:rsidR="009A4C7C" w:rsidRPr="00C44F5C" w:rsidRDefault="009A4C7C" w:rsidP="009A4C7C">
      <w:pPr>
        <w:pStyle w:val="PURBlueStrong"/>
        <w:rPr>
          <w:lang w:val="es-ES"/>
        </w:rPr>
      </w:pPr>
      <w:r w:rsidRPr="00C44F5C">
        <w:rPr>
          <w:lang w:val="es-ES"/>
        </w:rPr>
        <w:t>Licencia SAL de edición Enterprise</w:t>
      </w:r>
    </w:p>
    <w:p w:rsidR="009A4C7C" w:rsidRPr="00C44F5C" w:rsidRDefault="009A4C7C" w:rsidP="009A4C7C">
      <w:pPr>
        <w:pStyle w:val="PURBody-Indented"/>
        <w:rPr>
          <w:lang w:val="es-ES"/>
        </w:rPr>
      </w:pPr>
      <w:r w:rsidRPr="00C44F5C">
        <w:rPr>
          <w:lang w:val="es-ES"/>
        </w:rPr>
        <w:t>Cada usuario o dispositivo para el que obtenga una licencia SAL de edición Enterprise o de Productivity Suite (solo para usuario) y podrá utilizar las siguientes características del software de servidor.</w:t>
      </w:r>
    </w:p>
    <w:p w:rsidR="009A4C7C" w:rsidRPr="00C44F5C" w:rsidRDefault="009A4C7C" w:rsidP="00D97775">
      <w:pPr>
        <w:pStyle w:val="PURBullet-Indented"/>
        <w:rPr>
          <w:lang w:val="es-ES"/>
        </w:rPr>
      </w:pPr>
      <w:r w:rsidRPr="00C44F5C">
        <w:rPr>
          <w:lang w:val="es-ES"/>
        </w:rPr>
        <w:t>Las características de la licencia SAL de edición Standard antes descritas</w:t>
      </w:r>
    </w:p>
    <w:p w:rsidR="009A4C7C" w:rsidRPr="00C44F5C" w:rsidRDefault="009A4C7C" w:rsidP="00D97775">
      <w:pPr>
        <w:pStyle w:val="PURBullet-Indented"/>
        <w:rPr>
          <w:lang w:val="es-ES"/>
        </w:rPr>
      </w:pPr>
      <w:r w:rsidRPr="00C44F5C">
        <w:rPr>
          <w:lang w:val="es-ES"/>
        </w:rPr>
        <w:t>Funcionalidad completa de audioconferencia, vídeoconferencia y conferencia web</w:t>
      </w:r>
    </w:p>
    <w:p w:rsidR="009A4C7C" w:rsidRPr="00725D09" w:rsidRDefault="009A4C7C" w:rsidP="00D97775">
      <w:pPr>
        <w:pStyle w:val="PURBullet-Indented"/>
        <w:rPr>
          <w:lang w:val="pt-PT"/>
        </w:rPr>
      </w:pPr>
      <w:r w:rsidRPr="00725D09">
        <w:rPr>
          <w:lang w:val="pt-PT"/>
        </w:rPr>
        <w:t>Funcionalidad completa de uso compartido de desktop</w:t>
      </w:r>
    </w:p>
    <w:p w:rsidR="009A4C7C" w:rsidRPr="00A241AA" w:rsidRDefault="009A4C7C" w:rsidP="009A4C7C">
      <w:pPr>
        <w:pStyle w:val="PURBlueStrong"/>
        <w:rPr>
          <w:lang w:val="pt-PT"/>
        </w:rPr>
      </w:pPr>
      <w:r w:rsidRPr="00A241AA">
        <w:rPr>
          <w:lang w:val="pt-PT"/>
        </w:rPr>
        <w:t>SAL Plus</w:t>
      </w:r>
    </w:p>
    <w:p w:rsidR="009A4C7C" w:rsidRPr="00C44F5C" w:rsidRDefault="009A4C7C" w:rsidP="005D0A96">
      <w:pPr>
        <w:pStyle w:val="PURBody-Indented"/>
        <w:rPr>
          <w:lang w:val="es-ES"/>
        </w:rPr>
      </w:pPr>
      <w:r w:rsidRPr="00C44F5C">
        <w:rPr>
          <w:lang w:val="es-ES"/>
        </w:rPr>
        <w:t>Cada usuario o dispositivo para el que obtenga una licencia SAL Plus podrá utilizar las siguientes características del software de</w:t>
      </w:r>
      <w:r w:rsidR="005D0A96" w:rsidRPr="00C44F5C">
        <w:rPr>
          <w:lang w:val="es-ES"/>
        </w:rPr>
        <w:t> </w:t>
      </w:r>
      <w:r w:rsidRPr="00C44F5C">
        <w:rPr>
          <w:lang w:val="es-ES"/>
        </w:rPr>
        <w:t>servidor.</w:t>
      </w:r>
    </w:p>
    <w:p w:rsidR="009A4C7C" w:rsidRPr="00C44F5C" w:rsidRDefault="009A4C7C" w:rsidP="00D97775">
      <w:pPr>
        <w:pStyle w:val="PURBullet-Indented"/>
        <w:rPr>
          <w:lang w:val="es-ES"/>
        </w:rPr>
      </w:pPr>
      <w:r w:rsidRPr="00C44F5C">
        <w:rPr>
          <w:lang w:val="es-ES"/>
        </w:rPr>
        <w:t>Las características de la licencia SAL de edición Standard antes descritas</w:t>
      </w:r>
    </w:p>
    <w:p w:rsidR="009A4C7C" w:rsidRPr="00C44F5C" w:rsidRDefault="009A4C7C" w:rsidP="00D97775">
      <w:pPr>
        <w:pStyle w:val="PURBullet-Indented"/>
        <w:rPr>
          <w:lang w:val="es-ES"/>
        </w:rPr>
      </w:pPr>
      <w:r w:rsidRPr="00C44F5C">
        <w:rPr>
          <w:lang w:val="es-ES"/>
        </w:rPr>
        <w:t>Funcionalidad completa de telefonía de voz</w:t>
      </w:r>
    </w:p>
    <w:p w:rsidR="009A4C7C" w:rsidRPr="00C44F5C" w:rsidRDefault="009A4C7C" w:rsidP="00D97775">
      <w:pPr>
        <w:pStyle w:val="PURBullet-Indented"/>
        <w:rPr>
          <w:lang w:val="es-ES"/>
        </w:rPr>
      </w:pPr>
      <w:r w:rsidRPr="00C44F5C">
        <w:rPr>
          <w:lang w:val="es-ES"/>
        </w:rPr>
        <w:t>Funcionalidad completa de administración de llamadas</w:t>
      </w:r>
    </w:p>
    <w:p w:rsidR="009A4C7C" w:rsidRPr="00C44F5C" w:rsidRDefault="009A4C7C" w:rsidP="009A4C7C">
      <w:pPr>
        <w:pStyle w:val="PURBlueStrong"/>
        <w:rPr>
          <w:lang w:val="es-ES"/>
        </w:rPr>
      </w:pPr>
      <w:r w:rsidRPr="00C44F5C">
        <w:rPr>
          <w:lang w:val="es-ES"/>
        </w:rPr>
        <w:t>Licencia SAL Plus de edición Enterprise</w:t>
      </w:r>
    </w:p>
    <w:p w:rsidR="009A4C7C" w:rsidRPr="00C44F5C" w:rsidRDefault="009A4C7C" w:rsidP="009A4C7C">
      <w:pPr>
        <w:pStyle w:val="PURBody-Indented"/>
        <w:rPr>
          <w:lang w:val="es-ES"/>
        </w:rPr>
      </w:pPr>
      <w:r w:rsidRPr="00C44F5C">
        <w:rPr>
          <w:lang w:val="es-ES"/>
        </w:rPr>
        <w:t>Cada usuario o dispositivo para el que obtenga una licencia SAL de edición Enterprise Plus podrá utilizar las siguientes características del software de servidor.</w:t>
      </w:r>
    </w:p>
    <w:p w:rsidR="009A4C7C" w:rsidRPr="00C44F5C" w:rsidRDefault="009A4C7C" w:rsidP="00D97775">
      <w:pPr>
        <w:pStyle w:val="PURBullet-Indented"/>
        <w:rPr>
          <w:lang w:val="es-ES"/>
        </w:rPr>
      </w:pPr>
      <w:r w:rsidRPr="00C44F5C">
        <w:rPr>
          <w:lang w:val="es-ES"/>
        </w:rPr>
        <w:t>Las características de la licencia SAL de edición Standard antes descritas</w:t>
      </w:r>
    </w:p>
    <w:p w:rsidR="009A4C7C" w:rsidRPr="00C44F5C" w:rsidRDefault="009A4C7C" w:rsidP="00D97775">
      <w:pPr>
        <w:pStyle w:val="PURBullet-Indented"/>
        <w:rPr>
          <w:lang w:val="es-ES"/>
        </w:rPr>
      </w:pPr>
      <w:r w:rsidRPr="00C44F5C">
        <w:rPr>
          <w:lang w:val="es-ES"/>
        </w:rPr>
        <w:t>Funcionalidad completa de audioconferencia, vídeoconferencia y conferencia web</w:t>
      </w:r>
    </w:p>
    <w:p w:rsidR="009A4C7C" w:rsidRPr="00725D09" w:rsidRDefault="009A4C7C" w:rsidP="00D97775">
      <w:pPr>
        <w:pStyle w:val="PURBullet-Indented"/>
        <w:rPr>
          <w:lang w:val="pt-PT"/>
        </w:rPr>
      </w:pPr>
      <w:r w:rsidRPr="00725D09">
        <w:rPr>
          <w:lang w:val="pt-PT"/>
        </w:rPr>
        <w:t>Funcionalidad completa de uso compartido de desktop</w:t>
      </w:r>
    </w:p>
    <w:p w:rsidR="009A4C7C" w:rsidRPr="00C44F5C" w:rsidRDefault="009A4C7C" w:rsidP="00D97775">
      <w:pPr>
        <w:pStyle w:val="PURBullet-Indented"/>
        <w:rPr>
          <w:lang w:val="es-ES"/>
        </w:rPr>
      </w:pPr>
      <w:r w:rsidRPr="00C44F5C">
        <w:rPr>
          <w:lang w:val="es-ES"/>
        </w:rPr>
        <w:t>Funcionalidad completa de telefonía de voz</w:t>
      </w:r>
    </w:p>
    <w:p w:rsidR="00091B14" w:rsidRPr="00C44F5C" w:rsidRDefault="009A4C7C" w:rsidP="00D97775">
      <w:pPr>
        <w:pStyle w:val="PURBullet-Indented"/>
        <w:rPr>
          <w:lang w:val="es-ES"/>
        </w:rPr>
      </w:pPr>
      <w:r w:rsidRPr="00C44F5C">
        <w:rPr>
          <w:lang w:val="es-ES"/>
        </w:rPr>
        <w:t>Funcionalidad completa de administración de llamadas</w:t>
      </w:r>
    </w:p>
    <w:p w:rsidR="00091B14" w:rsidRPr="00C44F5C" w:rsidRDefault="00091B14" w:rsidP="00091B14">
      <w:pPr>
        <w:pStyle w:val="PURBlueStrong-Indented"/>
        <w:rPr>
          <w:lang w:val="es-ES"/>
        </w:rPr>
      </w:pPr>
      <w:r w:rsidRPr="00C44F5C">
        <w:rPr>
          <w:lang w:val="es-ES"/>
        </w:rPr>
        <w:t>.NET Framework Software</w:t>
      </w:r>
    </w:p>
    <w:p w:rsidR="00091B14" w:rsidRPr="00C44F5C" w:rsidRDefault="00091B14" w:rsidP="00091B14">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A4C7C" w:rsidRPr="00C44F5C" w:rsidRDefault="009A4C7C" w:rsidP="009A4C7C">
      <w:pPr>
        <w:pStyle w:val="PURBody"/>
        <w:rPr>
          <w:lang w:val="es-ES"/>
        </w:rPr>
      </w:pPr>
      <w:r w:rsidRPr="00C44F5C">
        <w:rPr>
          <w:lang w:val="es-ES"/>
        </w:rPr>
        <w:t>Además de los derechos descritos arriba, los siguientes términos adicionales se aplican licencias SAL de Lync Standard, Enterprise, Plus, Enterprise Plus y Productivity Suite:</w:t>
      </w:r>
    </w:p>
    <w:p w:rsidR="009A4C7C" w:rsidRPr="00C44F5C" w:rsidRDefault="009A4C7C" w:rsidP="009A4C7C">
      <w:pPr>
        <w:pStyle w:val="PURBlueStrong"/>
        <w:rPr>
          <w:lang w:val="es-ES"/>
        </w:rPr>
      </w:pPr>
      <w:r w:rsidRPr="00C44F5C">
        <w:rPr>
          <w:lang w:val="es-ES"/>
        </w:rPr>
        <w:lastRenderedPageBreak/>
        <w:t>Lync 2013 y Lync para Mac 2011</w:t>
      </w:r>
    </w:p>
    <w:p w:rsidR="002D1613" w:rsidRPr="00C44F5C" w:rsidRDefault="009A4C7C" w:rsidP="008920FD">
      <w:pPr>
        <w:pStyle w:val="PURBody-Indented"/>
        <w:rPr>
          <w:lang w:val="es-ES"/>
        </w:rPr>
      </w:pPr>
      <w:r w:rsidRPr="00C44F5C">
        <w:rPr>
          <w:lang w:val="es-ES"/>
        </w:rPr>
        <w:t xml:space="preserve">Puede crear y ejecutar una instancia del software de cliente Lync 2013 o Lync para Mac 2011 en un entorno de sistema operativo (u OSE) virtual o físico en (a) cualquier dispositivo para el que adquiera una licencia SAL para dispositivo y (b) un dispositivo único utilizado por cualquier usuario para el que adquiera una licencia SAL para usuario. </w:t>
      </w:r>
    </w:p>
    <w:p w:rsidR="009A4C7C" w:rsidRPr="00C44F5C" w:rsidRDefault="00E7183E" w:rsidP="007E18CF">
      <w:pPr>
        <w:pStyle w:val="PURBreadcrumb"/>
        <w:rPr>
          <w:rStyle w:val="Hyperlink"/>
          <w:rFonts w:ascii="Arial Narrow" w:hAnsi="Arial Narrow"/>
          <w:sz w:val="16"/>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441437" w:rsidRPr="00C44F5C" w:rsidRDefault="00441437" w:rsidP="00441437">
      <w:pPr>
        <w:pStyle w:val="PURBreadcrumb"/>
        <w:keepNext w:val="0"/>
        <w:keepLines w:val="0"/>
        <w:spacing w:before="0" w:after="0"/>
        <w:rPr>
          <w:sz w:val="2"/>
          <w:szCs w:val="2"/>
          <w:lang w:val="es-ES"/>
        </w:rPr>
      </w:pPr>
    </w:p>
    <w:p w:rsidR="009A4C7C" w:rsidRPr="00C44F5C" w:rsidRDefault="009A4C7C" w:rsidP="009A4C7C">
      <w:pPr>
        <w:pStyle w:val="PURProductName"/>
        <w:rPr>
          <w:lang w:val="es-ES"/>
        </w:rPr>
      </w:pPr>
      <w:bookmarkStart w:id="208" w:name="_Toc299519123"/>
      <w:bookmarkStart w:id="209" w:name="_Toc299531555"/>
      <w:bookmarkStart w:id="210" w:name="_Toc299531879"/>
      <w:bookmarkStart w:id="211" w:name="_Toc299957162"/>
      <w:bookmarkStart w:id="212" w:name="_Toc340731542"/>
      <w:bookmarkStart w:id="213" w:name="_Toc340736845"/>
      <w:r w:rsidRPr="00C44F5C">
        <w:rPr>
          <w:lang w:val="es-ES"/>
        </w:rPr>
        <w:t>Microsoft Application Virtualization Hosting para Desktops</w:t>
      </w:r>
      <w:bookmarkEnd w:id="208"/>
      <w:bookmarkEnd w:id="209"/>
      <w:bookmarkEnd w:id="210"/>
      <w:bookmarkEnd w:id="211"/>
      <w:bookmarkEnd w:id="212"/>
      <w:bookmarkEnd w:id="213"/>
      <w:r>
        <w:fldChar w:fldCharType="begin"/>
      </w:r>
      <w:r w:rsidRPr="00C44F5C">
        <w:rPr>
          <w:lang w:val="es-ES"/>
        </w:rPr>
        <w:instrText xml:space="preserve">XE "Microsoft Application Virtualization Hosting para Desktops"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452099" w:rsidTr="0015145F">
        <w:tc>
          <w:tcPr>
            <w:tcW w:w="2571" w:type="pct"/>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429" w:type="pct"/>
            <w:tcBorders>
              <w:top w:val="single" w:sz="4" w:space="0" w:color="auto"/>
              <w:bottom w:val="nil"/>
            </w:tcBorders>
          </w:tcPr>
          <w:p w:rsidR="00831C1F" w:rsidRPr="00452099" w:rsidRDefault="004F154D" w:rsidP="00831C1F">
            <w:pPr>
              <w:pStyle w:val="PURLMSH"/>
            </w:pPr>
            <w:r>
              <w:t xml:space="preserve">Ver Notificación Aplicable: </w:t>
            </w:r>
            <w:r>
              <w:rPr>
                <w:b/>
              </w:rPr>
              <w:t>No</w:t>
            </w:r>
          </w:p>
        </w:tc>
      </w:tr>
      <w:tr w:rsidR="009A4C7C" w:rsidRPr="00452099" w:rsidTr="0015145F">
        <w:tc>
          <w:tcPr>
            <w:tcW w:w="2571" w:type="pct"/>
            <w:tcBorders>
              <w:top w:val="nil"/>
            </w:tcBorders>
          </w:tcPr>
          <w:p w:rsidR="009A4C7C" w:rsidRPr="00452099" w:rsidRDefault="009A4C7C" w:rsidP="009A4C7C">
            <w:pPr>
              <w:pStyle w:val="PURLMSH"/>
            </w:pPr>
            <w:r>
              <w:t xml:space="preserve">Software Adicional/Cliente: </w:t>
            </w:r>
            <w:r>
              <w:rPr>
                <w:b/>
              </w:rPr>
              <w:t>No</w:t>
            </w:r>
            <w:r>
              <w:t xml:space="preserve"> </w:t>
            </w:r>
          </w:p>
        </w:tc>
        <w:tc>
          <w:tcPr>
            <w:tcW w:w="2429" w:type="pct"/>
            <w:tcBorders>
              <w:top w:val="nil"/>
            </w:tcBorders>
          </w:tcPr>
          <w:p w:rsidR="009A4C7C" w:rsidRPr="00452099" w:rsidRDefault="009A4C7C" w:rsidP="009A4C7C">
            <w:pPr>
              <w:pStyle w:val="PURLMSH"/>
            </w:pPr>
          </w:p>
        </w:tc>
      </w:tr>
      <w:tr w:rsidR="00AD5AED" w:rsidRPr="00D97034"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C44F5C" w:rsidRDefault="00AD5AED" w:rsidP="00CF11D8">
            <w:pPr>
              <w:pStyle w:val="PURTableHeaderWhite"/>
              <w:spacing w:after="0" w:line="240" w:lineRule="auto"/>
              <w:rPr>
                <w:i w:val="0"/>
                <w:color w:val="404040"/>
                <w:lang w:val="es-ES"/>
              </w:rPr>
            </w:pPr>
            <w:r w:rsidRPr="00C44F5C">
              <w:rPr>
                <w:i w:val="0"/>
                <w:color w:val="404040"/>
                <w:lang w:val="es-ES"/>
              </w:rPr>
              <w:t>LICENCIAS DE ACCESO DE SUSCRIPTOR (SAL)</w:t>
            </w:r>
          </w:p>
        </w:tc>
      </w:tr>
      <w:tr w:rsidR="00AD5AED" w:rsidRPr="00452099" w:rsidTr="0015145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265BAB" w:rsidRDefault="00BB41EF" w:rsidP="00CF11D8">
            <w:pPr>
              <w:pStyle w:val="PURBody"/>
            </w:pPr>
            <w:r>
              <w:rPr>
                <w:b/>
              </w:rPr>
              <w:t>Usted necesita</w:t>
            </w:r>
          </w:p>
          <w:p w:rsidR="00AD5AED" w:rsidRPr="00452099" w:rsidRDefault="00AD5AED" w:rsidP="009E3081">
            <w:pPr>
              <w:pStyle w:val="PURBullet-Indented"/>
            </w:pPr>
            <w:r>
              <w:t>Licencia SAL para Microsoft Application Virtualization Hosting para Desktops</w:t>
            </w:r>
          </w:p>
        </w:tc>
      </w:tr>
    </w:tbl>
    <w:p w:rsidR="009A4C7C" w:rsidRPr="00265BAB" w:rsidRDefault="009A4C7C" w:rsidP="0085206E">
      <w:pPr>
        <w:pStyle w:val="PURADDITIONALTERMSHEADERMB"/>
      </w:pPr>
      <w:r>
        <w:t>Términos Adicionales:</w:t>
      </w:r>
    </w:p>
    <w:p w:rsidR="009A4C7C" w:rsidRPr="00725D09" w:rsidRDefault="009A4C7C" w:rsidP="009A4C7C">
      <w:pPr>
        <w:pStyle w:val="PURBlueStrong"/>
        <w:rPr>
          <w:lang w:val="fr-FR"/>
        </w:rPr>
      </w:pPr>
      <w:r w:rsidRPr="00725D09">
        <w:rPr>
          <w:lang w:val="fr-FR"/>
        </w:rPr>
        <w:t>Application Virtualization con Productos de Microsoft y Componentes de Productos de Microsoft</w:t>
      </w:r>
    </w:p>
    <w:p w:rsidR="009A4C7C" w:rsidRPr="00C44F5C" w:rsidRDefault="00FE3B33" w:rsidP="009A4C7C">
      <w:pPr>
        <w:pStyle w:val="PURBody-Indented"/>
        <w:rPr>
          <w:lang w:val="es-ES"/>
        </w:rPr>
      </w:pPr>
      <w:r w:rsidRPr="00C44F5C">
        <w:rPr>
          <w:lang w:val="es-ES"/>
        </w:rPr>
        <w:t xml:space="preserve">Los siguientes productos de Microsoft pueden utilizarse con Microsoft Application Virtualization Hosting para Desktops u otras tecnologías de virtualización de aplicaciones de terceros: </w:t>
      </w:r>
    </w:p>
    <w:p w:rsidR="009A4C7C" w:rsidRPr="00265BAB" w:rsidRDefault="009A4C7C" w:rsidP="009E3081">
      <w:pPr>
        <w:pStyle w:val="PURBullet-Indented"/>
      </w:pPr>
      <w:r>
        <w:t>Microsoft Dynamics NAV 2013</w:t>
      </w:r>
    </w:p>
    <w:p w:rsidR="00A11A7A" w:rsidRPr="00725D09" w:rsidRDefault="009A4C7C" w:rsidP="00446366">
      <w:pPr>
        <w:pStyle w:val="PURBody-Indented"/>
        <w:rPr>
          <w:lang w:val="pt-PT"/>
        </w:rPr>
      </w:pPr>
      <w:r w:rsidRPr="00725D09">
        <w:rPr>
          <w:lang w:val="pt-PT"/>
        </w:rPr>
        <w:t>No se permiten otros productos de Microsoft o componentes de productos de Microsoft.</w:t>
      </w:r>
    </w:p>
    <w:p w:rsidR="00893CE7" w:rsidRPr="00725D09" w:rsidRDefault="00E7183E" w:rsidP="007E18CF">
      <w:pPr>
        <w:pStyle w:val="PURBody-Indented"/>
        <w:jc w:val="right"/>
        <w:rPr>
          <w:lang w:val="pt-PT"/>
        </w:rPr>
      </w:pPr>
      <w:hyperlink w:anchor="TOC" w:history="1">
        <w:r w:rsidR="00C0505F" w:rsidRPr="00725D09">
          <w:rPr>
            <w:rStyle w:val="Hyperlink"/>
            <w:rFonts w:ascii="Arial Narrow" w:hAnsi="Arial Narrow"/>
            <w:sz w:val="16"/>
            <w:lang w:val="pt-PT"/>
          </w:rPr>
          <w:t>Tabla de contenidos</w:t>
        </w:r>
      </w:hyperlink>
      <w:r w:rsidR="00C0505F" w:rsidRPr="00725D09">
        <w:rPr>
          <w:lang w:val="pt-PT"/>
        </w:rPr>
        <w:t xml:space="preserve"> / </w:t>
      </w:r>
      <w:hyperlink w:anchor="Términos Universales" w:history="1">
        <w:hyperlink w:anchor="UniversalTerms" w:history="1">
          <w:r w:rsidR="007E18CF" w:rsidRPr="00725D09">
            <w:rPr>
              <w:rStyle w:val="Hyperlink"/>
              <w:rFonts w:ascii="Arial Narrow" w:hAnsi="Arial Narrow"/>
              <w:sz w:val="16"/>
              <w:lang w:val="pt-PT"/>
            </w:rPr>
            <w:t>Términos de Licencia Universales</w:t>
          </w:r>
        </w:hyperlink>
      </w:hyperlink>
    </w:p>
    <w:p w:rsidR="009A4C7C" w:rsidRPr="00725D09" w:rsidRDefault="009A4C7C" w:rsidP="009A4C7C">
      <w:pPr>
        <w:pStyle w:val="PURProductName"/>
        <w:rPr>
          <w:lang w:val="pt-PT"/>
        </w:rPr>
      </w:pPr>
      <w:bookmarkStart w:id="214" w:name="_Toc299519124"/>
      <w:bookmarkStart w:id="215" w:name="_Toc299531556"/>
      <w:bookmarkStart w:id="216" w:name="_Toc299531880"/>
      <w:bookmarkStart w:id="217" w:name="_Toc299957163"/>
      <w:bookmarkStart w:id="218" w:name="_Toc340731543"/>
      <w:bookmarkStart w:id="219" w:name="_Toc340736846"/>
      <w:r w:rsidRPr="00725D09">
        <w:rPr>
          <w:lang w:val="pt-PT"/>
        </w:rPr>
        <w:t>Microsoft Dynamics AX 2012</w:t>
      </w:r>
      <w:bookmarkEnd w:id="214"/>
      <w:bookmarkEnd w:id="215"/>
      <w:bookmarkEnd w:id="216"/>
      <w:bookmarkEnd w:id="217"/>
      <w:r w:rsidRPr="00725D09">
        <w:rPr>
          <w:lang w:val="pt-PT"/>
        </w:rPr>
        <w:t xml:space="preserve"> R2</w:t>
      </w:r>
      <w:bookmarkEnd w:id="218"/>
      <w:bookmarkEnd w:id="219"/>
      <w:r>
        <w:fldChar w:fldCharType="begin"/>
      </w:r>
      <w:r w:rsidRPr="00725D09">
        <w:rPr>
          <w:lang w:val="pt-PT"/>
        </w:rPr>
        <w:instrText xml:space="preserve">XE "Microsoft Dynamics AX 2012 R2"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15"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1"/>
        <w:gridCol w:w="51"/>
        <w:gridCol w:w="5160"/>
      </w:tblGrid>
      <w:tr w:rsidR="00831C1F" w:rsidRPr="00452099" w:rsidTr="00E838D6">
        <w:tc>
          <w:tcPr>
            <w:tcW w:w="2547" w:type="pct"/>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453" w:type="pct"/>
            <w:gridSpan w:val="2"/>
          </w:tcPr>
          <w:p w:rsidR="00831C1F" w:rsidRPr="00452099" w:rsidRDefault="004F154D" w:rsidP="00831C1F">
            <w:pPr>
              <w:pStyle w:val="PURLMSH"/>
            </w:pPr>
            <w:r>
              <w:t xml:space="preserve">Ver Notificación Aplicable: </w:t>
            </w:r>
            <w:r>
              <w:rPr>
                <w:b/>
              </w:rPr>
              <w:t>No</w:t>
            </w:r>
          </w:p>
        </w:tc>
      </w:tr>
      <w:tr w:rsidR="009A4C7C" w:rsidRPr="00725D09" w:rsidTr="00E838D6">
        <w:tc>
          <w:tcPr>
            <w:tcW w:w="2547" w:type="pct"/>
          </w:tcPr>
          <w:p w:rsidR="009A4C7C" w:rsidRPr="00725D09" w:rsidRDefault="006B55FB" w:rsidP="00803002">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453" w:type="pct"/>
            <w:gridSpan w:val="2"/>
          </w:tcPr>
          <w:p w:rsidR="009A4C7C" w:rsidRPr="00725D09" w:rsidRDefault="009A4C7C" w:rsidP="009A4C7C">
            <w:pPr>
              <w:pStyle w:val="PURLMSH"/>
              <w:rPr>
                <w:lang w:val="pt-PT"/>
              </w:rPr>
            </w:pPr>
          </w:p>
        </w:tc>
      </w:tr>
      <w:tr w:rsidR="00B90B55" w:rsidRPr="00D97034" w:rsidTr="00E838D6">
        <w:trPr>
          <w:trHeight w:val="20"/>
        </w:trPr>
        <w:tc>
          <w:tcPr>
            <w:tcW w:w="5000" w:type="pct"/>
            <w:gridSpan w:val="3"/>
            <w:shd w:val="clear" w:color="auto" w:fill="E5EEF7"/>
          </w:tcPr>
          <w:p w:rsidR="00B90B55" w:rsidRPr="00C44F5C" w:rsidRDefault="00B90B55" w:rsidP="002351F3">
            <w:pPr>
              <w:pStyle w:val="PURTableHeaderBlue"/>
              <w:rPr>
                <w:lang w:val="es-ES"/>
              </w:rPr>
            </w:pPr>
            <w:r w:rsidRPr="00C44F5C">
              <w:rPr>
                <w:lang w:val="es-ES"/>
              </w:rPr>
              <w:t>LICENCIAS DE ACCESO DE SUSCRIPTOR (SAL)</w:t>
            </w:r>
          </w:p>
        </w:tc>
      </w:tr>
      <w:tr w:rsidR="00411C10" w:rsidRPr="00452099" w:rsidTr="00E838D6">
        <w:tblPrEx>
          <w:tblBorders>
            <w:top w:val="none" w:sz="0" w:space="0" w:color="auto"/>
            <w:bottom w:val="none" w:sz="0" w:space="0" w:color="auto"/>
          </w:tblBorders>
        </w:tblPrEx>
        <w:tc>
          <w:tcPr>
            <w:tcW w:w="2571" w:type="pct"/>
            <w:gridSpan w:val="2"/>
          </w:tcPr>
          <w:p w:rsidR="00411C10" w:rsidRPr="00265BAB" w:rsidRDefault="00411C10" w:rsidP="00411C10">
            <w:pPr>
              <w:pStyle w:val="PURBody-Indented"/>
            </w:pPr>
            <w:r>
              <w:rPr>
                <w:b/>
              </w:rPr>
              <w:t>Usted necesita</w:t>
            </w:r>
          </w:p>
          <w:p w:rsidR="00411C10" w:rsidRPr="00725D09" w:rsidRDefault="00411C10" w:rsidP="00411C10">
            <w:pPr>
              <w:pStyle w:val="PURBullet-Indented"/>
              <w:rPr>
                <w:lang w:val="pt-PT"/>
              </w:rPr>
            </w:pPr>
            <w:r w:rsidRPr="00725D09">
              <w:rPr>
                <w:lang w:val="pt-PT"/>
              </w:rPr>
              <w:t>SAL de Autoservicio de Microsoft Dynamics AX 2012 R2 o</w:t>
            </w:r>
          </w:p>
          <w:p w:rsidR="00411C10" w:rsidRPr="00725D09" w:rsidRDefault="00411C10" w:rsidP="00411C10">
            <w:pPr>
              <w:pStyle w:val="PURBullet-Indented"/>
              <w:rPr>
                <w:lang w:val="pt-PT"/>
              </w:rPr>
            </w:pPr>
            <w:r w:rsidRPr="00725D09">
              <w:rPr>
                <w:lang w:val="pt-PT"/>
              </w:rPr>
              <w:t>SAL de Tarea de Microsoft Dynamics AX 2012 o</w:t>
            </w:r>
          </w:p>
          <w:p w:rsidR="00411C10" w:rsidRPr="00725D09" w:rsidRDefault="00411C10" w:rsidP="00411C10">
            <w:pPr>
              <w:pStyle w:val="PURBullet-Indented"/>
              <w:rPr>
                <w:lang w:val="pt-PT"/>
              </w:rPr>
            </w:pPr>
            <w:r w:rsidRPr="00725D09">
              <w:rPr>
                <w:lang w:val="pt-PT"/>
              </w:rPr>
              <w:t>SAL Funcional de Microsoft Dynamics AX 2012 o</w:t>
            </w:r>
          </w:p>
          <w:p w:rsidR="00411C10" w:rsidRPr="00E838D6" w:rsidRDefault="00411C10" w:rsidP="00E838D6">
            <w:pPr>
              <w:pStyle w:val="PURBullet-Indented"/>
            </w:pPr>
            <w:r>
              <w:t>Microsoft Dynamics AX 2012 R2 Enterprise SAL</w:t>
            </w:r>
          </w:p>
        </w:tc>
        <w:tc>
          <w:tcPr>
            <w:tcW w:w="2429" w:type="pct"/>
          </w:tcPr>
          <w:p w:rsidR="00411C10" w:rsidRPr="00265BAB" w:rsidRDefault="00411C10" w:rsidP="00411C10">
            <w:pPr>
              <w:pStyle w:val="PURBody-Indented"/>
            </w:pPr>
          </w:p>
          <w:p w:rsidR="00411C10" w:rsidRPr="00452099" w:rsidRDefault="00411C10" w:rsidP="00830DCA">
            <w:pPr>
              <w:pStyle w:val="PURBullet-Indented"/>
              <w:numPr>
                <w:ilvl w:val="0"/>
                <w:numId w:val="0"/>
              </w:numPr>
              <w:ind w:left="810"/>
              <w:rPr>
                <w:lang w:val="pt-BR"/>
              </w:rPr>
            </w:pPr>
          </w:p>
        </w:tc>
      </w:tr>
    </w:tbl>
    <w:p w:rsidR="009A4C7C" w:rsidRPr="00265BAB" w:rsidRDefault="009A4C7C" w:rsidP="0085206E">
      <w:pPr>
        <w:pStyle w:val="PURADDITIONALTERMSHEADERMB"/>
      </w:pPr>
      <w:r>
        <w:t>Términos Adicionales:</w:t>
      </w:r>
    </w:p>
    <w:p w:rsidR="00411C10" w:rsidRPr="00265BAB" w:rsidRDefault="00411C10" w:rsidP="00411C10">
      <w:pPr>
        <w:pStyle w:val="PURBlueStrong"/>
      </w:pPr>
      <w:r>
        <w:rPr>
          <w:rStyle w:val="PURBlueStrongChar"/>
        </w:rPr>
        <w:t>Tipos de licencias SAL</w:t>
      </w:r>
    </w:p>
    <w:p w:rsidR="00B10A08" w:rsidRPr="00C44F5C" w:rsidRDefault="00411C10" w:rsidP="00411C10">
      <w:pPr>
        <w:pStyle w:val="PURBlueStrong"/>
        <w:rPr>
          <w:lang w:val="es-ES"/>
        </w:rPr>
      </w:pPr>
      <w:r w:rsidRPr="00C44F5C">
        <w:rPr>
          <w:smallCaps w:val="0"/>
          <w:color w:val="404040"/>
          <w:lang w:val="es-ES"/>
        </w:rPr>
        <w:t>Todas las licencias SAL antes mencionadas se ofrecen en tipos Usuario y Dispositivo.</w:t>
      </w:r>
    </w:p>
    <w:p w:rsidR="00411C10" w:rsidRPr="00C44F5C" w:rsidRDefault="00411C10" w:rsidP="00411C10">
      <w:pPr>
        <w:pStyle w:val="PURBlueStrong"/>
        <w:rPr>
          <w:lang w:val="es-ES"/>
        </w:rPr>
      </w:pPr>
      <w:r w:rsidRPr="00C44F5C">
        <w:rPr>
          <w:rStyle w:val="PURBlueStrongChar"/>
          <w:lang w:val="es-ES"/>
        </w:rPr>
        <w:t>No se Requiere SAL</w:t>
      </w:r>
    </w:p>
    <w:p w:rsidR="009A4C7C" w:rsidRPr="00C44F5C" w:rsidRDefault="00411C10" w:rsidP="009A4C7C">
      <w:pPr>
        <w:pStyle w:val="PURBody-Indented"/>
        <w:rPr>
          <w:lang w:val="es-ES"/>
        </w:rPr>
      </w:pPr>
      <w:r w:rsidRPr="00C44F5C">
        <w:rPr>
          <w:lang w:val="es-ES"/>
        </w:rPr>
        <w:t>No necesita adquirir ni asignar una licencia SAL a usuarios empleados por terceros que obtienen acceso a Microsoft Dynamics AX 2012 R2 únicamente con el propósito de proveer servicios de contabilidad o cuenta profesional adicionales relacionados con el proceso de auditoría.</w:t>
      </w:r>
    </w:p>
    <w:p w:rsidR="009A4C7C" w:rsidRPr="00C44F5C" w:rsidRDefault="009A4C7C" w:rsidP="009A4C7C">
      <w:pPr>
        <w:pStyle w:val="PURBlueStrong"/>
        <w:rPr>
          <w:lang w:val="es-ES"/>
        </w:rPr>
      </w:pPr>
      <w:r w:rsidRPr="00C44F5C">
        <w:rPr>
          <w:rStyle w:val="PURBlueStrongChar"/>
          <w:lang w:val="es-ES"/>
        </w:rPr>
        <w:lastRenderedPageBreak/>
        <w:t>Localizaciones y traducciones</w:t>
      </w:r>
    </w:p>
    <w:p w:rsidR="009A4C7C" w:rsidRPr="00C44F5C" w:rsidRDefault="007B0B99" w:rsidP="009A4C7C">
      <w:pPr>
        <w:pStyle w:val="PURBody-Indented"/>
        <w:rPr>
          <w:lang w:val="es-ES"/>
        </w:rPr>
      </w:pPr>
      <w:r w:rsidRPr="00C44F5C">
        <w:rPr>
          <w:rFonts w:cs="Tahoma"/>
          <w:lang w:val="es-ES"/>
        </w:rPr>
        <w:t xml:space="preserve">Microsoft Dynamics AX es localizado, traducido y recibe soporte de Microsoft y se pone a disposición del público en países e idiomas seleccionados. Consulte </w:t>
      </w:r>
      <w:hyperlink r:id="rId54" w:history="1">
        <w:r w:rsidRPr="00C44F5C">
          <w:rPr>
            <w:rStyle w:val="Hyperlink"/>
            <w:rFonts w:cs="Tahoma"/>
            <w:lang w:val="es-ES"/>
          </w:rPr>
          <w:t>http://www.microsoft.com/en-us/dynamics/erp-explore-ax-capabilities.aspx</w:t>
        </w:r>
      </w:hyperlink>
      <w:r w:rsidRPr="00C44F5C">
        <w:rPr>
          <w:rFonts w:cs="Tahoma"/>
          <w:lang w:val="es-ES"/>
        </w:rPr>
        <w:t xml:space="preserve"> para obtener más información sobre la disponibilidad de traducciones y localizaciones de Microsoft.</w:t>
      </w:r>
    </w:p>
    <w:p w:rsidR="009A4C7C" w:rsidRPr="00C44F5C" w:rsidRDefault="009A4C7C" w:rsidP="009A4C7C">
      <w:pPr>
        <w:pStyle w:val="PURBody-Indented"/>
        <w:rPr>
          <w:lang w:val="es-ES"/>
        </w:rPr>
      </w:pPr>
      <w:r w:rsidRPr="00C44F5C">
        <w:rPr>
          <w:rFonts w:cs="Tahoma"/>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rFonts w:cs="Tahoma"/>
          <w:lang w:val="es-ES"/>
        </w:rPr>
        <w:t xml:space="preserve"> </w:t>
      </w:r>
      <w:r w:rsidRPr="00C44F5C">
        <w:rPr>
          <w:rFonts w:cs="Tahoma"/>
          <w:lang w:val="es-ES"/>
        </w:rPr>
        <w:t>Debido a que las leyes y reglamentos varían según la región, esto puede afectar el uso de la funcionalidad deseada en las regiones para las cuales no ha sido creada.</w:t>
      </w:r>
      <w:r w:rsidR="00C13856" w:rsidRPr="00C44F5C">
        <w:rPr>
          <w:rFonts w:cs="Tahoma"/>
          <w:lang w:val="es-ES"/>
        </w:rPr>
        <w:t xml:space="preserve"> </w:t>
      </w:r>
      <w:r w:rsidRPr="00C44F5C">
        <w:rPr>
          <w:rFonts w:cs="Tahoma"/>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rFonts w:cs="Tahoma"/>
          <w:lang w:val="es-ES"/>
        </w:rPr>
        <w:t xml:space="preserve"> </w:t>
      </w:r>
      <w:r w:rsidRPr="00C44F5C">
        <w:rPr>
          <w:rFonts w:cs="Tahoma"/>
          <w:lang w:val="es-ES"/>
        </w:rPr>
        <w:t>Consulte al asesor de impuestos de la región geográfica donde pretende usar este software para determinar si la funcionalidad es apropiada para usar en esa región.</w:t>
      </w:r>
    </w:p>
    <w:p w:rsidR="009A4C7C" w:rsidRPr="00C44F5C" w:rsidRDefault="009A4C7C" w:rsidP="009A4C7C">
      <w:pPr>
        <w:pStyle w:val="PURBody-Indented"/>
        <w:rPr>
          <w:lang w:val="es-ES"/>
        </w:rPr>
      </w:pPr>
      <w:r w:rsidRPr="00C44F5C">
        <w:rPr>
          <w:rFonts w:cs="Tahoma"/>
          <w:lang w:val="es-ES"/>
        </w:rPr>
        <w:t>Si desea realizar localizaciones y/o traducciones del software, debe tener un Contrato Marco de Licencia para Partner para Traducción y Localización (MPLLA).</w:t>
      </w:r>
      <w:r w:rsidR="00C13856" w:rsidRPr="00C44F5C">
        <w:rPr>
          <w:rFonts w:cs="Tahoma"/>
          <w:lang w:val="es-ES"/>
        </w:rPr>
        <w:t xml:space="preserve"> </w:t>
      </w:r>
      <w:r w:rsidRPr="00C44F5C">
        <w:rPr>
          <w:rFonts w:cs="Tahoma"/>
          <w:lang w:val="es-ES"/>
        </w:rPr>
        <w:t xml:space="preserve">Para obtener más información sobre el Programa de Licencias de Traducción y Localización de Partner Dynamics para Microsoft, consulte </w:t>
      </w:r>
      <w:hyperlink r:id="rId55" w:history="1">
        <w:r w:rsidRPr="00C44F5C">
          <w:rPr>
            <w:rStyle w:val="Hyperlink"/>
            <w:rFonts w:cs="Tahoma"/>
            <w:lang w:val="es-ES"/>
          </w:rPr>
          <w:t>https://mbs.microsoft.com/partnersource/partneressentials/pllp</w:t>
        </w:r>
      </w:hyperlink>
      <w:r w:rsidRPr="00C44F5C">
        <w:rPr>
          <w:rFonts w:cs="Tahoma"/>
          <w:lang w:val="es-ES"/>
        </w:rPr>
        <w:t xml:space="preserve"> o póngase en contacto con su Gestor de cuentas de partner.</w:t>
      </w:r>
    </w:p>
    <w:p w:rsidR="007B0B99" w:rsidRPr="00C44F5C" w:rsidRDefault="007B0B99" w:rsidP="007B0B99">
      <w:pPr>
        <w:pStyle w:val="PURBlueStrong"/>
        <w:rPr>
          <w:lang w:val="es-ES"/>
        </w:rPr>
      </w:pPr>
      <w:r w:rsidRPr="00C44F5C">
        <w:rPr>
          <w:rStyle w:val="PURBlueStrongChar"/>
          <w:lang w:val="es-ES"/>
        </w:rPr>
        <w:t>Derechos de uso de SAL:</w:t>
      </w:r>
    </w:p>
    <w:p w:rsidR="007B0B99" w:rsidRPr="00C44F5C" w:rsidRDefault="007B0B99" w:rsidP="000C3222">
      <w:pPr>
        <w:spacing w:line="240" w:lineRule="atLeast"/>
        <w:ind w:firstLine="274"/>
        <w:contextualSpacing/>
        <w:rPr>
          <w:lang w:val="es-ES"/>
        </w:rPr>
      </w:pPr>
      <w:r w:rsidRPr="00C44F5C">
        <w:rPr>
          <w:color w:val="404040"/>
          <w:sz w:val="18"/>
          <w:lang w:val="es-ES"/>
        </w:rPr>
        <w:t>Los usos permitidos en virtud de diferentes SAL de Microsoft Dynamics AX 2012 R2 se describen a continuación:</w:t>
      </w:r>
    </w:p>
    <w:p w:rsidR="007B0B99" w:rsidRPr="00265BAB" w:rsidRDefault="007B0B99" w:rsidP="000C3222">
      <w:pPr>
        <w:numPr>
          <w:ilvl w:val="1"/>
          <w:numId w:val="24"/>
        </w:numPr>
        <w:tabs>
          <w:tab w:val="num" w:pos="900"/>
        </w:tabs>
        <w:autoSpaceDE w:val="0"/>
        <w:autoSpaceDN w:val="0"/>
        <w:adjustRightInd w:val="0"/>
        <w:spacing w:line="240" w:lineRule="atLeast"/>
        <w:ind w:left="900" w:right="720"/>
        <w:contextualSpacing/>
      </w:pPr>
      <w:r>
        <w:rPr>
          <w:rFonts w:eastAsia="Calibri" w:cs="Tahoma"/>
          <w:b/>
          <w:color w:val="404040"/>
          <w:sz w:val="18"/>
          <w:szCs w:val="18"/>
        </w:rPr>
        <w:t>SAL de Autoservicio</w:t>
      </w:r>
    </w:p>
    <w:p w:rsidR="007B0B99" w:rsidRPr="00265BAB" w:rsidRDefault="007B0B99" w:rsidP="000C3222">
      <w:pPr>
        <w:numPr>
          <w:ilvl w:val="1"/>
          <w:numId w:val="25"/>
        </w:numPr>
        <w:tabs>
          <w:tab w:val="left" w:pos="1260"/>
        </w:tabs>
        <w:autoSpaceDE w:val="0"/>
        <w:autoSpaceDN w:val="0"/>
        <w:adjustRightInd w:val="0"/>
        <w:spacing w:line="240" w:lineRule="atLeast"/>
        <w:ind w:left="1260" w:right="720" w:hanging="360"/>
        <w:contextualSpacing/>
      </w:pPr>
      <w:r>
        <w:rPr>
          <w:rFonts w:eastAsia="Calibri" w:cs="Tahoma"/>
          <w:color w:val="404040"/>
          <w:sz w:val="18"/>
          <w:szCs w:val="18"/>
        </w:rPr>
        <w:t>Crear informes de gastos;</w:t>
      </w:r>
    </w:p>
    <w:p w:rsidR="007B0B99" w:rsidRPr="00C44F5C"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es-ES"/>
        </w:rPr>
      </w:pPr>
      <w:r w:rsidRPr="00C44F5C">
        <w:rPr>
          <w:rFonts w:eastAsia="Calibri" w:cs="Tahoma"/>
          <w:color w:val="404040"/>
          <w:sz w:val="18"/>
          <w:szCs w:val="18"/>
          <w:lang w:val="es-ES"/>
        </w:rPr>
        <w:t>Administrar datos del personal, como inscripciones a beneficios;</w:t>
      </w:r>
    </w:p>
    <w:p w:rsidR="007B0B99" w:rsidRPr="00C44F5C"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es-ES"/>
        </w:rPr>
      </w:pPr>
      <w:r w:rsidRPr="00C44F5C">
        <w:rPr>
          <w:rFonts w:eastAsia="Calibri" w:cs="Tahoma"/>
          <w:color w:val="404040"/>
          <w:sz w:val="18"/>
          <w:szCs w:val="18"/>
          <w:lang w:val="es-ES"/>
        </w:rPr>
        <w:t>Realizar anotaciones de hora y asistencia, como registrar horas, marcar las entradas y las salidas;</w:t>
      </w:r>
    </w:p>
    <w:p w:rsidR="007B0B99" w:rsidRPr="00C44F5C"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es-ES"/>
        </w:rPr>
      </w:pPr>
      <w:r w:rsidRPr="00C44F5C">
        <w:rPr>
          <w:rFonts w:eastAsia="Calibri" w:cs="Tahoma"/>
          <w:color w:val="404040"/>
          <w:sz w:val="18"/>
          <w:szCs w:val="18"/>
          <w:lang w:val="es-ES"/>
        </w:rPr>
        <w:t>Ingresar las peticiones de servicios de los empleados;</w:t>
      </w:r>
    </w:p>
    <w:p w:rsidR="007B0B99" w:rsidRPr="00C44F5C"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es-ES"/>
        </w:rPr>
      </w:pPr>
      <w:r w:rsidRPr="00C44F5C">
        <w:rPr>
          <w:rFonts w:eastAsia="Calibri" w:cs="Tahoma"/>
          <w:color w:val="404040"/>
          <w:sz w:val="18"/>
          <w:szCs w:val="18"/>
          <w:lang w:val="es-ES"/>
        </w:rPr>
        <w:t>Preparar peticiones de adquisiciones indirectas relativas a productos o servicios para el usuario empleado, como viajes, equipos de oficina, artículos de escritorio y hacer solicitudes para agregar o inscribir proveedores.</w:t>
      </w:r>
    </w:p>
    <w:p w:rsidR="007B0B99" w:rsidRPr="00265BAB" w:rsidRDefault="007B0B99" w:rsidP="000C3222">
      <w:pPr>
        <w:numPr>
          <w:ilvl w:val="0"/>
          <w:numId w:val="25"/>
        </w:numPr>
        <w:autoSpaceDE w:val="0"/>
        <w:autoSpaceDN w:val="0"/>
        <w:adjustRightInd w:val="0"/>
        <w:spacing w:line="240" w:lineRule="atLeast"/>
        <w:ind w:left="900" w:right="720"/>
        <w:contextualSpacing/>
      </w:pPr>
      <w:r>
        <w:rPr>
          <w:rFonts w:eastAsia="Calibri" w:cs="Tahoma"/>
          <w:b/>
          <w:color w:val="404040"/>
          <w:sz w:val="18"/>
          <w:szCs w:val="18"/>
        </w:rPr>
        <w:t>SAL de Tarea</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Incluye los derechos de uso de SAL de Autoservicio</w:t>
      </w:r>
    </w:p>
    <w:p w:rsidR="007B0B99" w:rsidRPr="00265BAB" w:rsidRDefault="007B0B99" w:rsidP="000C3222">
      <w:pPr>
        <w:numPr>
          <w:ilvl w:val="1"/>
          <w:numId w:val="25"/>
        </w:numPr>
        <w:spacing w:line="240" w:lineRule="atLeast"/>
        <w:ind w:left="1260" w:right="720" w:hanging="360"/>
        <w:contextualSpacing/>
      </w:pPr>
      <w:r>
        <w:rPr>
          <w:rFonts w:eastAsia="Calibri" w:cs="Tahoma"/>
          <w:color w:val="404040"/>
          <w:sz w:val="18"/>
          <w:szCs w:val="18"/>
        </w:rPr>
        <w:t>Ingresar tiempo facturable;</w:t>
      </w:r>
    </w:p>
    <w:p w:rsidR="007B0B99" w:rsidRPr="00265BAB" w:rsidRDefault="007B0B99" w:rsidP="000C3222">
      <w:pPr>
        <w:numPr>
          <w:ilvl w:val="1"/>
          <w:numId w:val="25"/>
        </w:numPr>
        <w:spacing w:line="240" w:lineRule="atLeast"/>
        <w:ind w:left="1260" w:right="720" w:hanging="360"/>
        <w:contextualSpacing/>
      </w:pPr>
      <w:r>
        <w:rPr>
          <w:rFonts w:eastAsia="Calibri" w:cs="Tahoma"/>
          <w:color w:val="404040"/>
          <w:sz w:val="18"/>
          <w:szCs w:val="18"/>
        </w:rPr>
        <w:t>Ingresar gastos facturables;</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Administrar revisiones anuales y de desempeño, fijación de objetivos y competencias;</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Operar un dispositivo de punto de venta minorista;</w:t>
      </w:r>
    </w:p>
    <w:p w:rsidR="007B0B99" w:rsidRPr="00725D09" w:rsidRDefault="007B0B99" w:rsidP="000C3222">
      <w:pPr>
        <w:numPr>
          <w:ilvl w:val="1"/>
          <w:numId w:val="25"/>
        </w:numPr>
        <w:spacing w:line="240" w:lineRule="atLeast"/>
        <w:ind w:left="1260" w:right="720" w:hanging="360"/>
        <w:contextualSpacing/>
        <w:rPr>
          <w:lang w:val="pt-PT"/>
        </w:rPr>
      </w:pPr>
      <w:r w:rsidRPr="00725D09">
        <w:rPr>
          <w:rFonts w:eastAsia="Calibri" w:cs="Tahoma"/>
          <w:color w:val="404040"/>
          <w:sz w:val="18"/>
          <w:szCs w:val="18"/>
          <w:lang w:val="pt-PT"/>
        </w:rPr>
        <w:t>Aprobar facturas de proveedores relativas a adquisiciones indirectas; y</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Los usuarios de CAL de Tarea no pueden realizar aprobaciones de flujos de trabajo.</w:t>
      </w:r>
      <w:r w:rsidRPr="00C44F5C">
        <w:rPr>
          <w:color w:val="404040"/>
          <w:sz w:val="18"/>
          <w:szCs w:val="18"/>
          <w:lang w:val="es-ES"/>
        </w:rPr>
        <w:t xml:space="preserve"> </w:t>
      </w:r>
    </w:p>
    <w:p w:rsidR="007B0B99" w:rsidRPr="00265BAB" w:rsidRDefault="007B0B99" w:rsidP="000C3222">
      <w:pPr>
        <w:numPr>
          <w:ilvl w:val="0"/>
          <w:numId w:val="25"/>
        </w:numPr>
        <w:spacing w:line="240" w:lineRule="atLeast"/>
        <w:ind w:left="900" w:right="720"/>
        <w:contextualSpacing/>
      </w:pPr>
      <w:r>
        <w:rPr>
          <w:rFonts w:eastAsia="Calibri" w:cs="Tahoma"/>
          <w:b/>
          <w:color w:val="404040"/>
          <w:sz w:val="18"/>
          <w:szCs w:val="18"/>
        </w:rPr>
        <w:t>SAL Funcional</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Incluye los derechos de uso de SAL de Tarea</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Administrar una planta dentro de un ciclo de producción o de fabricación;</w:t>
      </w:r>
    </w:p>
    <w:p w:rsidR="007B0B99" w:rsidRPr="00265BAB" w:rsidRDefault="007B0B99" w:rsidP="000C3222">
      <w:pPr>
        <w:numPr>
          <w:ilvl w:val="1"/>
          <w:numId w:val="25"/>
        </w:numPr>
        <w:spacing w:line="240" w:lineRule="atLeast"/>
        <w:ind w:left="1260" w:right="720" w:hanging="360"/>
        <w:contextualSpacing/>
      </w:pPr>
      <w:r>
        <w:rPr>
          <w:rFonts w:eastAsia="Calibri" w:cs="Tahoma"/>
          <w:color w:val="404040"/>
          <w:sz w:val="18"/>
          <w:szCs w:val="18"/>
        </w:rPr>
        <w:t>Administrar proyectos y recursos;</w:t>
      </w:r>
    </w:p>
    <w:p w:rsidR="007B0B99" w:rsidRPr="00725D09" w:rsidRDefault="007B0B99" w:rsidP="000C3222">
      <w:pPr>
        <w:numPr>
          <w:ilvl w:val="1"/>
          <w:numId w:val="25"/>
        </w:numPr>
        <w:spacing w:line="240" w:lineRule="atLeast"/>
        <w:ind w:left="1260" w:right="720" w:hanging="360"/>
        <w:contextualSpacing/>
        <w:rPr>
          <w:lang w:val="pt-PT"/>
        </w:rPr>
      </w:pPr>
      <w:r w:rsidRPr="00725D09">
        <w:rPr>
          <w:rFonts w:eastAsia="Calibri" w:cs="Tahoma"/>
          <w:color w:val="404040"/>
          <w:sz w:val="18"/>
          <w:szCs w:val="18"/>
          <w:lang w:val="pt-PT"/>
        </w:rPr>
        <w:t>Administrar ciclos de recursos humanos;</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Administrar transmisiones de presupuesto y solicitudes organizativas;</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Crear registros de datos maestros de candidatos o empleados;</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 xml:space="preserve">Crear una petición de trabajo o puesto; </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 xml:space="preserve">Remitir a una instancia superior o solicitar la aprobación de facturas o cupones relativos a sus Clientes; </w:t>
      </w:r>
    </w:p>
    <w:p w:rsidR="007B0B99" w:rsidRPr="00C44F5C" w:rsidRDefault="007B0B99" w:rsidP="000C3222">
      <w:pPr>
        <w:numPr>
          <w:ilvl w:val="1"/>
          <w:numId w:val="25"/>
        </w:numPr>
        <w:spacing w:line="240" w:lineRule="atLeast"/>
        <w:ind w:left="1260" w:right="720" w:hanging="360"/>
        <w:contextualSpacing/>
        <w:rPr>
          <w:lang w:val="es-ES"/>
        </w:rPr>
      </w:pPr>
      <w:r w:rsidRPr="00C44F5C">
        <w:rPr>
          <w:rFonts w:eastAsia="Calibri" w:cs="Tahoma"/>
          <w:color w:val="404040"/>
          <w:sz w:val="18"/>
          <w:szCs w:val="18"/>
          <w:lang w:val="es-ES"/>
        </w:rPr>
        <w:t>Aprobar facturas o cupones para los servicios prestados;</w:t>
      </w:r>
    </w:p>
    <w:p w:rsidR="007B0B99" w:rsidRPr="00C44F5C" w:rsidRDefault="007B0B99" w:rsidP="008E5294">
      <w:pPr>
        <w:numPr>
          <w:ilvl w:val="1"/>
          <w:numId w:val="25"/>
        </w:numPr>
        <w:tabs>
          <w:tab w:val="left" w:pos="1440"/>
        </w:tabs>
        <w:spacing w:line="240" w:lineRule="atLeast"/>
        <w:ind w:left="1339" w:right="720"/>
        <w:contextualSpacing/>
        <w:rPr>
          <w:lang w:val="es-ES"/>
        </w:rPr>
      </w:pPr>
      <w:r w:rsidRPr="00C44F5C">
        <w:rPr>
          <w:rFonts w:eastAsia="Calibri" w:cs="Tahoma"/>
          <w:color w:val="404040"/>
          <w:sz w:val="18"/>
          <w:szCs w:val="18"/>
          <w:lang w:val="es-ES"/>
        </w:rPr>
        <w:t>Crear y administrar registros de datos maestros relativos a Clientes, proveedores, inventario o catálogos de productos; y</w:t>
      </w:r>
    </w:p>
    <w:p w:rsidR="007B0B99" w:rsidRPr="00725D09" w:rsidRDefault="007B0B99" w:rsidP="008E5294">
      <w:pPr>
        <w:numPr>
          <w:ilvl w:val="1"/>
          <w:numId w:val="25"/>
        </w:numPr>
        <w:tabs>
          <w:tab w:val="left" w:pos="1440"/>
        </w:tabs>
        <w:spacing w:line="240" w:lineRule="atLeast"/>
        <w:ind w:left="1339" w:right="720"/>
        <w:contextualSpacing/>
        <w:rPr>
          <w:lang w:val="pt-PT"/>
        </w:rPr>
      </w:pPr>
      <w:r w:rsidRPr="00725D09">
        <w:rPr>
          <w:rFonts w:eastAsia="Calibri" w:cs="Tahoma"/>
          <w:color w:val="404040"/>
          <w:sz w:val="18"/>
          <w:szCs w:val="18"/>
          <w:lang w:val="pt-PT"/>
        </w:rPr>
        <w:t>Aprobar solicitudes de usuarios de CAL de Autoservicio o CAL de Tarea.</w:t>
      </w:r>
    </w:p>
    <w:p w:rsidR="007B0B99" w:rsidRPr="00265BAB" w:rsidRDefault="007B0B99" w:rsidP="000C3222">
      <w:pPr>
        <w:numPr>
          <w:ilvl w:val="0"/>
          <w:numId w:val="25"/>
        </w:numPr>
        <w:spacing w:line="240" w:lineRule="atLeast"/>
        <w:ind w:left="900" w:right="720"/>
        <w:contextualSpacing/>
      </w:pPr>
      <w:r>
        <w:rPr>
          <w:rFonts w:eastAsia="Calibri" w:cs="Tahoma"/>
          <w:b/>
          <w:color w:val="404040"/>
          <w:sz w:val="18"/>
          <w:szCs w:val="18"/>
        </w:rPr>
        <w:t>Licencia SAL de edición Enterprise</w:t>
      </w:r>
    </w:p>
    <w:p w:rsidR="007B0B99" w:rsidRPr="00265BAB" w:rsidRDefault="007B0B99" w:rsidP="000C3222">
      <w:pPr>
        <w:numPr>
          <w:ilvl w:val="1"/>
          <w:numId w:val="25"/>
        </w:numPr>
        <w:spacing w:line="240" w:lineRule="atLeast"/>
        <w:ind w:left="1267" w:right="720" w:hanging="360"/>
        <w:contextualSpacing/>
      </w:pPr>
      <w:r>
        <w:rPr>
          <w:rFonts w:eastAsia="Calibri" w:cs="Tahoma"/>
          <w:color w:val="404040"/>
          <w:sz w:val="18"/>
          <w:szCs w:val="18"/>
        </w:rPr>
        <w:t>Derechos de Pleno Uso:</w:t>
      </w:r>
    </w:p>
    <w:p w:rsidR="007B0B99" w:rsidRPr="00C44F5C" w:rsidRDefault="007B0B99" w:rsidP="000C3222">
      <w:pPr>
        <w:pStyle w:val="PURBody-Indented"/>
        <w:spacing w:line="240" w:lineRule="exact"/>
        <w:ind w:left="274"/>
        <w:contextualSpacing/>
        <w:rPr>
          <w:lang w:val="es-ES"/>
        </w:rPr>
      </w:pPr>
      <w:r w:rsidRPr="00C44F5C">
        <w:rPr>
          <w:rFonts w:eastAsia="Calibri" w:cs="Tahoma"/>
          <w:szCs w:val="18"/>
          <w:lang w:val="es-ES"/>
        </w:rPr>
        <w:t xml:space="preserve">Para mayor detalle y comprensión de las SAL necesarias, puede consultar la Guía de Licencias de Microsoft Dynamics AX 2012 R2 disponible en </w:t>
      </w:r>
      <w:hyperlink r:id="rId56" w:history="1">
        <w:r w:rsidRPr="00C44F5C">
          <w:rPr>
            <w:rStyle w:val="Hyperlink"/>
            <w:rFonts w:eastAsia="Calibri" w:cs="Tahoma"/>
            <w:szCs w:val="18"/>
            <w:lang w:val="es-ES"/>
          </w:rPr>
          <w:t>www.microsoft.com</w:t>
        </w:r>
      </w:hyperlink>
      <w:r w:rsidRPr="00C44F5C">
        <w:rPr>
          <w:rFonts w:eastAsia="Calibri" w:cs="Tahoma"/>
          <w:szCs w:val="18"/>
          <w:lang w:val="es-ES"/>
        </w:rPr>
        <w:t>.</w:t>
      </w:r>
    </w:p>
    <w:p w:rsidR="007B0B99" w:rsidRPr="00C44F5C" w:rsidRDefault="007B0B99" w:rsidP="007B0B99">
      <w:pPr>
        <w:pStyle w:val="PURBlueStrong"/>
        <w:rPr>
          <w:lang w:val="es-ES"/>
        </w:rPr>
      </w:pPr>
      <w:r w:rsidRPr="00C44F5C">
        <w:rPr>
          <w:rStyle w:val="PURBlueStrongChar"/>
          <w:lang w:val="es-ES"/>
        </w:rPr>
        <w:lastRenderedPageBreak/>
        <w:t>Términos de Licencia Adicionales</w:t>
      </w:r>
    </w:p>
    <w:p w:rsidR="007B0B99" w:rsidRPr="00C44F5C" w:rsidRDefault="007B0B99" w:rsidP="007B0B99">
      <w:pPr>
        <w:pStyle w:val="PURBody-Indented"/>
        <w:rPr>
          <w:lang w:val="es-ES"/>
        </w:rPr>
      </w:pPr>
      <w:r w:rsidRPr="00C44F5C">
        <w:rPr>
          <w:lang w:val="es-ES"/>
        </w:rPr>
        <w:t xml:space="preserve">Su uso de Componentes de Ecommerce, Componentes de Punto de Venta y actualizaciones y suplementos similares en Microsoft Dynamics AX 2012 R2 los rigen los Términos de Licencia Adicionales que puede encontrar aquí: </w:t>
      </w:r>
      <w:hyperlink r:id="rId57" w:history="1">
        <w:r w:rsidRPr="00C44F5C">
          <w:rPr>
            <w:rStyle w:val="Hyperlink"/>
            <w:lang w:val="es-ES"/>
          </w:rPr>
          <w:t>http://www.microsoft.com/en-us/dynamics/erp-buy-ax-software.aspx</w:t>
        </w:r>
      </w:hyperlink>
      <w:r w:rsidRPr="00C44F5C">
        <w:rPr>
          <w:lang w:val="es-ES"/>
        </w:rPr>
        <w:t>.</w:t>
      </w:r>
    </w:p>
    <w:p w:rsidR="00893CE7" w:rsidRPr="00C44F5C" w:rsidRDefault="00E7183E" w:rsidP="007E18CF">
      <w:pPr>
        <w:pStyle w:val="PURBody-Indented"/>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2733A7" w:rsidRPr="00C44F5C" w:rsidRDefault="002733A7" w:rsidP="002733A7">
      <w:pPr>
        <w:pStyle w:val="PURProductName"/>
        <w:rPr>
          <w:lang w:val="es-ES"/>
        </w:rPr>
      </w:pPr>
      <w:bookmarkStart w:id="220" w:name="_Toc299519126"/>
      <w:bookmarkStart w:id="221" w:name="_Toc299531558"/>
      <w:bookmarkStart w:id="222" w:name="_Toc299531882"/>
      <w:bookmarkStart w:id="223" w:name="_Toc299957165"/>
      <w:bookmarkStart w:id="224" w:name="_Toc340731544"/>
      <w:bookmarkStart w:id="225" w:name="_Toc340736847"/>
      <w:bookmarkStart w:id="226" w:name="_Toc299519125"/>
      <w:bookmarkStart w:id="227" w:name="_Toc299531557"/>
      <w:bookmarkStart w:id="228" w:name="_Toc299531881"/>
      <w:bookmarkStart w:id="229" w:name="_Toc299957164"/>
      <w:r w:rsidRPr="00C44F5C">
        <w:rPr>
          <w:lang w:val="es-ES"/>
        </w:rPr>
        <w:t>Microsoft Dynamics C5 2012</w:t>
      </w:r>
      <w:bookmarkEnd w:id="220"/>
      <w:bookmarkEnd w:id="221"/>
      <w:bookmarkEnd w:id="222"/>
      <w:bookmarkEnd w:id="223"/>
      <w:bookmarkEnd w:id="224"/>
      <w:bookmarkEnd w:id="225"/>
      <w:r>
        <w:fldChar w:fldCharType="begin"/>
      </w:r>
      <w:r w:rsidRPr="00C44F5C">
        <w:rPr>
          <w:lang w:val="es-ES"/>
        </w:rPr>
        <w:instrText xml:space="preserve">XE "Microsoft Dynamics C5 2012" </w:instrText>
      </w:r>
      <w:r>
        <w:fldChar w:fldCharType="end"/>
      </w:r>
    </w:p>
    <w:p w:rsidR="002733A7" w:rsidRPr="00C44F5C" w:rsidRDefault="002733A7" w:rsidP="002733A7">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2733A7" w:rsidRPr="00C44F5C" w:rsidRDefault="002733A7" w:rsidP="002733A7">
      <w:pPr>
        <w:pStyle w:val="PURBody"/>
        <w:rPr>
          <w:lang w:val="es-ES"/>
        </w:rPr>
      </w:pPr>
      <w:r w:rsidRPr="00C44F5C">
        <w:rPr>
          <w:lang w:val="es-ES"/>
        </w:rPr>
        <w:t>Para uso en Islandia y Dinamarca SOLAMENTE</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452099" w:rsidTr="005F6596">
        <w:tc>
          <w:tcPr>
            <w:tcW w:w="2555" w:type="pct"/>
          </w:tcPr>
          <w:p w:rsidR="002733A7" w:rsidRPr="00C44F5C" w:rsidRDefault="002733A7" w:rsidP="005F6596">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443" w:type="pct"/>
          </w:tcPr>
          <w:p w:rsidR="002733A7" w:rsidRPr="00452099" w:rsidRDefault="002733A7" w:rsidP="005F6596">
            <w:pPr>
              <w:pStyle w:val="PURLMSH"/>
            </w:pPr>
            <w:r>
              <w:t xml:space="preserve">Ver Notificación Aplicable: </w:t>
            </w:r>
            <w:r>
              <w:rPr>
                <w:b/>
              </w:rPr>
              <w:t>No</w:t>
            </w:r>
          </w:p>
        </w:tc>
      </w:tr>
      <w:tr w:rsidR="002733A7" w:rsidRPr="00725D09" w:rsidTr="005F6596">
        <w:tc>
          <w:tcPr>
            <w:tcW w:w="2555" w:type="pct"/>
          </w:tcPr>
          <w:p w:rsidR="002733A7" w:rsidRPr="00725D09" w:rsidRDefault="006B55FB" w:rsidP="005F6596">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443" w:type="pct"/>
          </w:tcPr>
          <w:p w:rsidR="002733A7" w:rsidRPr="00725D09" w:rsidRDefault="002733A7" w:rsidP="005F6596">
            <w:pPr>
              <w:pStyle w:val="PURLMSH"/>
              <w:rPr>
                <w:lang w:val="pt-PT"/>
              </w:rPr>
            </w:pPr>
          </w:p>
        </w:tc>
      </w:tr>
      <w:tr w:rsidR="002733A7" w:rsidRPr="00D97034" w:rsidTr="005F6596">
        <w:tc>
          <w:tcPr>
            <w:tcW w:w="5000" w:type="pct"/>
            <w:gridSpan w:val="2"/>
            <w:shd w:val="clear" w:color="auto" w:fill="E5EEF7"/>
          </w:tcPr>
          <w:p w:rsidR="002733A7" w:rsidRPr="00C44F5C" w:rsidRDefault="002733A7" w:rsidP="005F6596">
            <w:pPr>
              <w:pStyle w:val="PURTableHeaderWhite"/>
              <w:spacing w:after="0" w:line="240" w:lineRule="auto"/>
              <w:rPr>
                <w:i w:val="0"/>
                <w:color w:val="404040"/>
                <w:lang w:val="es-ES"/>
              </w:rPr>
            </w:pPr>
            <w:r w:rsidRPr="00C44F5C">
              <w:rPr>
                <w:i w:val="0"/>
                <w:color w:val="404040"/>
                <w:lang w:val="es-ES"/>
              </w:rPr>
              <w:t>LICENCIAS DE ACCESO DE SUSCRIPTOR (SAL)</w:t>
            </w:r>
          </w:p>
        </w:tc>
      </w:tr>
      <w:tr w:rsidR="002733A7" w:rsidRPr="00725D09" w:rsidTr="005F6596">
        <w:tc>
          <w:tcPr>
            <w:tcW w:w="5000" w:type="pct"/>
            <w:gridSpan w:val="2"/>
          </w:tcPr>
          <w:p w:rsidR="002733A7" w:rsidRPr="00265BAB" w:rsidRDefault="002733A7" w:rsidP="005F6596">
            <w:pPr>
              <w:pStyle w:val="PURBody"/>
            </w:pPr>
            <w:r>
              <w:rPr>
                <w:b/>
              </w:rPr>
              <w:t>Usted necesita</w:t>
            </w:r>
          </w:p>
          <w:p w:rsidR="002733A7" w:rsidRPr="00725D09" w:rsidRDefault="002733A7" w:rsidP="00E82B58">
            <w:pPr>
              <w:pStyle w:val="PURBullet-Indented"/>
              <w:rPr>
                <w:lang w:val="pt-PT"/>
              </w:rPr>
            </w:pPr>
            <w:r w:rsidRPr="00725D09">
              <w:rPr>
                <w:lang w:val="pt-PT"/>
              </w:rPr>
              <w:t xml:space="preserve">Licencia SAL de Dynamics C5 2012 Basic, </w:t>
            </w:r>
            <w:r w:rsidRPr="00725D09">
              <w:rPr>
                <w:b/>
                <w:lang w:val="pt-PT"/>
              </w:rPr>
              <w:t>o</w:t>
            </w:r>
          </w:p>
          <w:p w:rsidR="002733A7" w:rsidRPr="00725D09" w:rsidRDefault="002733A7" w:rsidP="00E82B58">
            <w:pPr>
              <w:pStyle w:val="PURBullet-Indented"/>
              <w:rPr>
                <w:lang w:val="pt-PT"/>
              </w:rPr>
            </w:pPr>
            <w:r w:rsidRPr="00725D09">
              <w:rPr>
                <w:lang w:val="pt-PT"/>
              </w:rPr>
              <w:t>Licencia SAL de Dynamics C5 2012 Advanced</w:t>
            </w:r>
          </w:p>
        </w:tc>
      </w:tr>
    </w:tbl>
    <w:p w:rsidR="002733A7" w:rsidRPr="00A241AA" w:rsidRDefault="002733A7" w:rsidP="002733A7">
      <w:pPr>
        <w:pStyle w:val="PURADDITIONALTERMSHEADERMB"/>
        <w:rPr>
          <w:lang w:val="pt-PT"/>
        </w:rPr>
      </w:pPr>
      <w:r w:rsidRPr="00A241AA">
        <w:rPr>
          <w:lang w:val="pt-PT"/>
        </w:rPr>
        <w:t>Términos Adicionales:</w:t>
      </w:r>
    </w:p>
    <w:p w:rsidR="002733A7" w:rsidRPr="00C44F5C" w:rsidRDefault="002733A7" w:rsidP="002733A7">
      <w:pPr>
        <w:pStyle w:val="PURBody-Indented"/>
        <w:rPr>
          <w:lang w:val="es-ES"/>
        </w:rPr>
      </w:pPr>
      <w:r w:rsidRPr="00C44F5C">
        <w:rPr>
          <w:iCs/>
          <w:szCs w:val="18"/>
          <w:lang w:val="es-ES"/>
        </w:rPr>
        <w:t>C5 2012 tiene licencias SAL para usuario solamente.</w:t>
      </w:r>
    </w:p>
    <w:p w:rsidR="002733A7" w:rsidRPr="00C44F5C" w:rsidRDefault="002733A7" w:rsidP="002733A7">
      <w:pPr>
        <w:pStyle w:val="PURBlueStrong"/>
        <w:rPr>
          <w:lang w:val="es-ES"/>
        </w:rPr>
      </w:pPr>
      <w:r w:rsidRPr="00C44F5C">
        <w:rPr>
          <w:lang w:val="es-ES"/>
        </w:rPr>
        <w:t>Ediciones de licencia SAL</w:t>
      </w:r>
    </w:p>
    <w:p w:rsidR="002733A7" w:rsidRPr="00C44F5C" w:rsidRDefault="002733A7" w:rsidP="002733A7">
      <w:pPr>
        <w:pStyle w:val="PURBody-Indented"/>
        <w:rPr>
          <w:lang w:val="es-ES"/>
        </w:rPr>
      </w:pPr>
      <w:r w:rsidRPr="00C44F5C">
        <w:rPr>
          <w:lang w:val="es-ES"/>
        </w:rPr>
        <w:t>Debe seleccionar de dos ediciones de licencia SAL de Microsoft Dynamics. Su elección de la edición de licencia SAL se aplica a todas sus SALs.</w:t>
      </w:r>
    </w:p>
    <w:p w:rsidR="002733A7" w:rsidRPr="00C44F5C" w:rsidRDefault="002733A7" w:rsidP="002733A7">
      <w:pPr>
        <w:pStyle w:val="PURBody-Indented"/>
        <w:rPr>
          <w:lang w:val="es-ES"/>
        </w:rPr>
      </w:pPr>
      <w:r w:rsidRPr="00C44F5C">
        <w:rPr>
          <w:lang w:val="es-ES"/>
        </w:rPr>
        <w:t>Las ediciones de licencia SAL para usuario disponibles para Microsoft Dynamics C5 2012</w:t>
      </w:r>
      <w:r w:rsidRPr="00C44F5C">
        <w:rPr>
          <w:bCs/>
          <w:lang w:val="es-ES"/>
        </w:rPr>
        <w:t xml:space="preserve"> </w:t>
      </w:r>
      <w:r w:rsidRPr="00C44F5C">
        <w:rPr>
          <w:lang w:val="es-ES"/>
        </w:rPr>
        <w:t>son:</w:t>
      </w:r>
    </w:p>
    <w:p w:rsidR="002733A7" w:rsidRPr="00725D09" w:rsidRDefault="002733A7" w:rsidP="00E82B58">
      <w:pPr>
        <w:pStyle w:val="PURBullet-Indented"/>
        <w:rPr>
          <w:lang w:val="pt-PT"/>
        </w:rPr>
      </w:pPr>
      <w:r w:rsidRPr="00725D09">
        <w:rPr>
          <w:lang w:val="pt-PT"/>
        </w:rPr>
        <w:t>Licencia SAL de Microsoft Dynamics C5 2012 Basic</w:t>
      </w:r>
    </w:p>
    <w:p w:rsidR="002733A7" w:rsidRPr="00725D09" w:rsidRDefault="002733A7" w:rsidP="00E82B58">
      <w:pPr>
        <w:pStyle w:val="PURBullet-Indented"/>
        <w:rPr>
          <w:lang w:val="pt-PT"/>
        </w:rPr>
      </w:pPr>
      <w:r w:rsidRPr="00725D09">
        <w:rPr>
          <w:lang w:val="pt-PT"/>
        </w:rPr>
        <w:t>Licencia SAL de Microsoft Dynamics C5 2012 Advanced</w:t>
      </w:r>
    </w:p>
    <w:p w:rsidR="00543C9A" w:rsidRPr="00C44F5C" w:rsidRDefault="00543C9A" w:rsidP="00543C9A">
      <w:pPr>
        <w:pStyle w:val="PURBlueStrong"/>
        <w:rPr>
          <w:lang w:val="es-ES"/>
        </w:rPr>
      </w:pPr>
      <w:r w:rsidRPr="00C44F5C">
        <w:rPr>
          <w:lang w:val="es-ES"/>
        </w:rPr>
        <w:t>No se Requiere SAL</w:t>
      </w:r>
    </w:p>
    <w:p w:rsidR="00543C9A" w:rsidRPr="00C44F5C" w:rsidRDefault="00543C9A" w:rsidP="00543C9A">
      <w:pPr>
        <w:pStyle w:val="PURBullet"/>
        <w:numPr>
          <w:ilvl w:val="0"/>
          <w:numId w:val="0"/>
        </w:numPr>
        <w:ind w:left="274"/>
        <w:rPr>
          <w:lang w:val="es-ES"/>
        </w:rPr>
      </w:pPr>
      <w:r w:rsidRPr="00C44F5C">
        <w:rPr>
          <w:lang w:val="es-ES"/>
        </w:rPr>
        <w:t>No necesita adquirir ni asignar una licencia SAL a usuarios empleados por terceros que obtienen acceso a Microsoft Dynamics C5 2012 únicamente con el propósito de proveer servicios de contabilidad o cuenta profesional adicionales relacionados con el proceso de auditoría.</w:t>
      </w:r>
    </w:p>
    <w:p w:rsidR="002733A7"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230" w:name="_Toc340731545"/>
      <w:bookmarkStart w:id="231" w:name="_Toc340736848"/>
      <w:r w:rsidRPr="00C44F5C">
        <w:rPr>
          <w:lang w:val="es-ES"/>
        </w:rPr>
        <w:t>Microsoft Dynamics CRM 2011 Service Provider</w:t>
      </w:r>
      <w:bookmarkEnd w:id="226"/>
      <w:bookmarkEnd w:id="227"/>
      <w:bookmarkEnd w:id="228"/>
      <w:bookmarkEnd w:id="229"/>
      <w:bookmarkEnd w:id="230"/>
      <w:bookmarkEnd w:id="231"/>
      <w:r>
        <w:fldChar w:fldCharType="begin"/>
      </w:r>
      <w:r w:rsidRPr="00C44F5C">
        <w:rPr>
          <w:lang w:val="es-ES"/>
        </w:rPr>
        <w:instrText xml:space="preserve">XE "Microsoft Dynamics CRM 2011 Service Provider"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D97034" w:rsidTr="0015145F">
        <w:tc>
          <w:tcPr>
            <w:tcW w:w="2554" w:type="pct"/>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444" w:type="pct"/>
            <w:tcBorders>
              <w:top w:val="single" w:sz="4" w:space="0" w:color="auto"/>
              <w:bottom w:val="nil"/>
            </w:tcBorders>
          </w:tcPr>
          <w:p w:rsidR="00831C1F" w:rsidRPr="00C44F5C" w:rsidRDefault="004F154D" w:rsidP="0026184E">
            <w:pPr>
              <w:pStyle w:val="PURLMSH"/>
              <w:rPr>
                <w:lang w:val="es-ES"/>
              </w:rPr>
            </w:pPr>
            <w:r w:rsidRPr="00C44F5C">
              <w:rPr>
                <w:lang w:val="es-ES"/>
              </w:rPr>
              <w:t>Ver Notificación Aplicable:</w:t>
            </w:r>
            <w:r w:rsidRPr="00C44F5C">
              <w:rPr>
                <w:b/>
                <w:lang w:val="es-ES"/>
              </w:rPr>
              <w:t xml:space="preserve"> Mapas de Bing</w:t>
            </w:r>
            <w:r w:rsidRPr="00C44F5C">
              <w:rPr>
                <w:lang w:val="es-ES"/>
              </w:rPr>
              <w:t xml:space="preserve">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9A4C7C" w:rsidRPr="00725D09" w:rsidTr="0015145F">
        <w:tc>
          <w:tcPr>
            <w:tcW w:w="2554" w:type="pct"/>
            <w:tcBorders>
              <w:top w:val="nil"/>
            </w:tcBorders>
          </w:tcPr>
          <w:p w:rsidR="009A4C7C" w:rsidRPr="00725D09" w:rsidRDefault="009A4C7C" w:rsidP="009A4C7C">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444" w:type="pct"/>
            <w:tcBorders>
              <w:top w:val="nil"/>
            </w:tcBorders>
          </w:tcPr>
          <w:p w:rsidR="009A4C7C" w:rsidRPr="00725D09" w:rsidRDefault="009A4C7C" w:rsidP="009A4C7C">
            <w:pPr>
              <w:pStyle w:val="PURLMSH"/>
              <w:rPr>
                <w:lang w:val="pt-PT"/>
              </w:rPr>
            </w:pPr>
          </w:p>
        </w:tc>
      </w:tr>
      <w:tr w:rsidR="009A4C7C" w:rsidRPr="00D97034" w:rsidTr="0015145F">
        <w:tblPrEx>
          <w:tblBorders>
            <w:top w:val="none" w:sz="0" w:space="0" w:color="auto"/>
            <w:bottom w:val="none" w:sz="0" w:space="0" w:color="auto"/>
          </w:tblBorders>
        </w:tblPrEx>
        <w:tc>
          <w:tcPr>
            <w:tcW w:w="5000" w:type="pct"/>
            <w:gridSpan w:val="2"/>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15145F">
        <w:tblPrEx>
          <w:tblBorders>
            <w:top w:val="none" w:sz="0" w:space="0" w:color="auto"/>
            <w:bottom w:val="none" w:sz="0" w:space="0" w:color="auto"/>
          </w:tblBorders>
        </w:tblPrEx>
        <w:tc>
          <w:tcPr>
            <w:tcW w:w="5000" w:type="pct"/>
            <w:gridSpan w:val="2"/>
          </w:tcPr>
          <w:p w:rsidR="009A4C7C" w:rsidRPr="00265BAB" w:rsidRDefault="00BB41EF" w:rsidP="009A4C7C">
            <w:pPr>
              <w:pStyle w:val="PURBody"/>
            </w:pPr>
            <w:r>
              <w:rPr>
                <w:b/>
              </w:rPr>
              <w:t>Usted necesita</w:t>
            </w:r>
          </w:p>
          <w:p w:rsidR="009A4C7C" w:rsidRPr="00725D09" w:rsidRDefault="009A4C7C" w:rsidP="00E82B58">
            <w:pPr>
              <w:pStyle w:val="PURBullet-Indented"/>
              <w:rPr>
                <w:lang w:val="pt-PT"/>
              </w:rPr>
            </w:pPr>
            <w:r w:rsidRPr="00725D09">
              <w:rPr>
                <w:lang w:val="pt-PT"/>
              </w:rPr>
              <w:t xml:space="preserve">SAL para Microsoft Dynamics CRM 2011, </w:t>
            </w:r>
            <w:r w:rsidRPr="00725D09">
              <w:rPr>
                <w:b/>
                <w:lang w:val="pt-PT"/>
              </w:rPr>
              <w:t>o</w:t>
            </w:r>
          </w:p>
          <w:p w:rsidR="00F5704B" w:rsidRPr="00725D09" w:rsidRDefault="009A4C7C" w:rsidP="00E82B58">
            <w:pPr>
              <w:pStyle w:val="PURBullet-Indented"/>
              <w:rPr>
                <w:lang w:val="pt-PT"/>
              </w:rPr>
            </w:pPr>
            <w:r w:rsidRPr="00725D09">
              <w:rPr>
                <w:lang w:val="pt-PT"/>
              </w:rPr>
              <w:t xml:space="preserve">Licencia SAL de Microsoft Dynamics CRM 2011, </w:t>
            </w:r>
            <w:r w:rsidRPr="00725D09">
              <w:rPr>
                <w:b/>
                <w:lang w:val="pt-PT"/>
              </w:rPr>
              <w:t>o</w:t>
            </w:r>
          </w:p>
          <w:p w:rsidR="009A4C7C" w:rsidRPr="00725D09" w:rsidRDefault="00F5704B" w:rsidP="00E82B58">
            <w:pPr>
              <w:pStyle w:val="PURBullet-Indented"/>
              <w:rPr>
                <w:lang w:val="pt-PT"/>
              </w:rPr>
            </w:pPr>
            <w:r w:rsidRPr="00725D09">
              <w:rPr>
                <w:lang w:val="pt-PT"/>
              </w:rPr>
              <w:t>SAL de Autoservicio para Empleados de Microsoft Dynamics CRM 2011</w:t>
            </w:r>
          </w:p>
        </w:tc>
      </w:tr>
    </w:tbl>
    <w:p w:rsidR="009A4C7C" w:rsidRPr="00A241AA" w:rsidRDefault="009A4C7C" w:rsidP="0085206E">
      <w:pPr>
        <w:pStyle w:val="PURADDITIONALTERMSHEADERMB"/>
        <w:rPr>
          <w:lang w:val="pt-PT"/>
        </w:rPr>
      </w:pPr>
      <w:r w:rsidRPr="00A241AA">
        <w:rPr>
          <w:lang w:val="pt-PT"/>
        </w:rPr>
        <w:t>Términos Adicionales:</w:t>
      </w:r>
    </w:p>
    <w:p w:rsidR="009A4C7C" w:rsidRPr="00C44F5C" w:rsidRDefault="009A4C7C" w:rsidP="009A4C7C">
      <w:pPr>
        <w:pStyle w:val="PURBody-Indented"/>
        <w:rPr>
          <w:lang w:val="es-ES"/>
        </w:rPr>
      </w:pPr>
      <w:r w:rsidRPr="00C44F5C">
        <w:rPr>
          <w:lang w:val="es-ES"/>
        </w:rPr>
        <w:lastRenderedPageBreak/>
        <w:t xml:space="preserve">No necesita una licencia SAL para usuarios externos que accedan a Microsoft Dynamics CRM 2011 a través de ninguna aplicación / interfaz gráfica de usuario (GUI) que no sean los clientes Microsoft Dynamics CRM 2011. Por </w:t>
      </w:r>
      <w:r w:rsidR="00C13856" w:rsidRPr="00C44F5C">
        <w:rPr>
          <w:lang w:val="es-ES"/>
        </w:rPr>
        <w:t>“</w:t>
      </w:r>
      <w:r w:rsidRPr="00C44F5C">
        <w:rPr>
          <w:lang w:val="es-ES"/>
        </w:rPr>
        <w:t>usuarios externos</w:t>
      </w:r>
      <w:r w:rsidR="00C13856" w:rsidRPr="00C44F5C">
        <w:rPr>
          <w:lang w:val="es-ES"/>
        </w:rPr>
        <w:t>”</w:t>
      </w:r>
      <w:r w:rsidRPr="00C44F5C">
        <w:rPr>
          <w:lang w:val="es-ES"/>
        </w:rPr>
        <w:t xml:space="preserve"> se entienden los usuarios que (i) no sean empleados de un cliente o empleados de las filiales de un cliente; ni (ii) contratistas o representantes en las instalaciones de un cliente o de las filiales de un cliente.</w:t>
      </w:r>
    </w:p>
    <w:p w:rsidR="000944DC" w:rsidRPr="00C44F5C" w:rsidRDefault="009A4C7C" w:rsidP="009A4C7C">
      <w:pPr>
        <w:pStyle w:val="PURBody-Indented"/>
        <w:rPr>
          <w:lang w:val="es-ES"/>
        </w:rPr>
      </w:pPr>
      <w:r w:rsidRPr="00C44F5C">
        <w:rPr>
          <w:b/>
          <w:lang w:val="es-ES"/>
        </w:rPr>
        <w:t>SAL para Microsoft Dynamics CRM 2011:</w:t>
      </w:r>
      <w:r w:rsidRPr="00C44F5C">
        <w:rPr>
          <w:lang w:val="es-ES"/>
        </w:rPr>
        <w:t xml:space="preserve"> </w:t>
      </w:r>
      <w:r w:rsidRPr="00C44F5C">
        <w:rPr>
          <w:rFonts w:cs="Arial"/>
          <w:iCs/>
          <w:color w:val="000000"/>
          <w:szCs w:val="18"/>
          <w:lang w:val="es-ES"/>
        </w:rPr>
        <w:t>Permite</w:t>
      </w:r>
      <w:r w:rsidRPr="00C44F5C">
        <w:rPr>
          <w:rFonts w:cs="Arial"/>
          <w:szCs w:val="18"/>
          <w:lang w:val="es-ES"/>
        </w:rPr>
        <w:t>acceso de lectura y escritura a servidor, archivos, contenido de datos, y funciones de Microsoft Dynamics CRM.</w:t>
      </w:r>
    </w:p>
    <w:p w:rsidR="009A4C7C" w:rsidRPr="00C44F5C" w:rsidRDefault="009A4C7C" w:rsidP="009A4C7C">
      <w:pPr>
        <w:pStyle w:val="PURBody-Indented"/>
        <w:rPr>
          <w:lang w:val="es-ES"/>
        </w:rPr>
      </w:pPr>
      <w:r w:rsidRPr="00C44F5C">
        <w:rPr>
          <w:b/>
          <w:lang w:val="es-ES"/>
        </w:rPr>
        <w:t>Licencia SAL de Microsoft Dynamics CRM 2011:</w:t>
      </w:r>
      <w:r w:rsidRPr="00C44F5C">
        <w:rPr>
          <w:lang w:val="es-ES"/>
        </w:rPr>
        <w:t xml:space="preserve"> </w:t>
      </w:r>
      <w:r w:rsidRPr="00C44F5C">
        <w:rPr>
          <w:rFonts w:cs="Arial"/>
          <w:iCs/>
          <w:lang w:val="es-ES"/>
        </w:rPr>
        <w:t xml:space="preserve">La licencia SAL limitada le concede al usuario acceso completo únicamente para lectura </w:t>
      </w:r>
      <w:r w:rsidRPr="00C44F5C">
        <w:rPr>
          <w:rFonts w:cs="Arial"/>
          <w:lang w:val="es-ES"/>
        </w:rPr>
        <w:t xml:space="preserve">(por ejemplo, para los informes) y acceso limitado para escritura a la </w:t>
      </w:r>
      <w:r w:rsidR="00C13856" w:rsidRPr="00C44F5C">
        <w:rPr>
          <w:rFonts w:cs="Arial"/>
          <w:lang w:val="es-ES"/>
        </w:rPr>
        <w:t>“</w:t>
      </w:r>
      <w:r w:rsidRPr="00C44F5C">
        <w:rPr>
          <w:rFonts w:cs="Arial"/>
          <w:lang w:val="es-ES"/>
        </w:rPr>
        <w:t>funcionalidad de Microsoft Dynamics CRM</w:t>
      </w:r>
      <w:r w:rsidR="00C13856" w:rsidRPr="00C44F5C">
        <w:rPr>
          <w:rFonts w:cs="Arial"/>
          <w:lang w:val="es-ES"/>
        </w:rPr>
        <w:t>”</w:t>
      </w:r>
      <w:r w:rsidRPr="00C44F5C">
        <w:rPr>
          <w:rFonts w:cs="Arial"/>
          <w:lang w:val="es-ES"/>
        </w:rPr>
        <w:t>.</w:t>
      </w:r>
    </w:p>
    <w:p w:rsidR="00366E49" w:rsidRPr="00C44F5C" w:rsidRDefault="00F5704B" w:rsidP="00366E49">
      <w:pPr>
        <w:pStyle w:val="PURBody-Indented"/>
        <w:rPr>
          <w:lang w:val="es-ES"/>
        </w:rPr>
      </w:pPr>
      <w:r w:rsidRPr="00C44F5C">
        <w:rPr>
          <w:b/>
          <w:lang w:val="es-ES"/>
        </w:rPr>
        <w:t>SAL de Autoservicio para Empleados de Microsoft Dynamics CRM 2011:</w:t>
      </w:r>
      <w:r w:rsidRPr="00C44F5C">
        <w:rPr>
          <w:lang w:val="es-ES"/>
        </w:rPr>
        <w:t xml:space="preserve"> </w:t>
      </w:r>
      <w:r w:rsidRPr="00C44F5C">
        <w:rPr>
          <w:color w:val="auto"/>
          <w:lang w:val="es-ES"/>
        </w:rPr>
        <w:t>La licencia SAL de Autoservicio para Empleados</w:t>
      </w:r>
      <w:r w:rsidRPr="00C44F5C">
        <w:rPr>
          <w:rFonts w:cs="Arial"/>
          <w:iCs/>
          <w:color w:val="auto"/>
          <w:lang w:val="es-ES"/>
        </w:rPr>
        <w:t xml:space="preserve"> </w:t>
      </w:r>
      <w:r w:rsidRPr="00C44F5C">
        <w:rPr>
          <w:rFonts w:cs="Arial"/>
          <w:iCs/>
          <w:lang w:val="es-ES"/>
        </w:rPr>
        <w:t xml:space="preserve">le concede al usuario acceso </w:t>
      </w:r>
      <w:r w:rsidRPr="00C44F5C">
        <w:rPr>
          <w:rFonts w:cs="Arial"/>
          <w:lang w:val="es-ES"/>
        </w:rPr>
        <w:t xml:space="preserve">limitado basado en API de CRM a la </w:t>
      </w:r>
      <w:r w:rsidR="00C13856" w:rsidRPr="00C44F5C">
        <w:rPr>
          <w:rFonts w:cs="Arial"/>
          <w:lang w:val="es-ES"/>
        </w:rPr>
        <w:t>“</w:t>
      </w:r>
      <w:r w:rsidRPr="00C44F5C">
        <w:rPr>
          <w:rFonts w:cs="Arial"/>
          <w:lang w:val="es-ES"/>
        </w:rPr>
        <w:t>funcionalidad de Microsoft Dynamics CRM</w:t>
      </w:r>
      <w:r w:rsidR="00C13856" w:rsidRPr="00C44F5C">
        <w:rPr>
          <w:rFonts w:cs="Arial"/>
          <w:lang w:val="es-ES"/>
        </w:rPr>
        <w:t>”</w:t>
      </w:r>
      <w:r w:rsidRPr="00C44F5C">
        <w:rPr>
          <w:rFonts w:cs="Arial"/>
          <w:lang w:val="es-ES"/>
        </w:rPr>
        <w:t>. No se permite el acceso a través de clientes de Microsoft Dynamics CRM 2011.</w:t>
      </w:r>
    </w:p>
    <w:p w:rsidR="00893CE7" w:rsidRPr="00C44F5C" w:rsidRDefault="00E7183E" w:rsidP="007E18CF">
      <w:pPr>
        <w:pStyle w:val="PURBody-Indented"/>
        <w:jc w:val="right"/>
        <w:rPr>
          <w:rStyle w:val="Hyperlink"/>
          <w:rFonts w:ascii="Arial Narrow" w:hAnsi="Arial Narrow"/>
          <w:sz w:val="16"/>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AD3806" w:rsidRPr="00C44F5C" w:rsidRDefault="00AD3806" w:rsidP="007E18CF">
      <w:pPr>
        <w:pStyle w:val="PURBody-Indented"/>
        <w:jc w:val="right"/>
        <w:rPr>
          <w:lang w:val="es-ES"/>
        </w:rPr>
      </w:pPr>
    </w:p>
    <w:p w:rsidR="009A4C7C" w:rsidRPr="00C44F5C" w:rsidRDefault="009A4C7C" w:rsidP="009A4C7C">
      <w:pPr>
        <w:pStyle w:val="PURProductName"/>
        <w:rPr>
          <w:lang w:val="es-ES"/>
        </w:rPr>
      </w:pPr>
      <w:bookmarkStart w:id="232" w:name="_Toc299519127"/>
      <w:bookmarkStart w:id="233" w:name="_Toc299531559"/>
      <w:bookmarkStart w:id="234" w:name="_Toc299531883"/>
      <w:bookmarkStart w:id="235" w:name="_Toc299957166"/>
      <w:bookmarkStart w:id="236" w:name="_Toc340731546"/>
      <w:bookmarkStart w:id="237" w:name="_Toc340736849"/>
      <w:r w:rsidRPr="00C44F5C">
        <w:rPr>
          <w:lang w:val="es-ES"/>
        </w:rPr>
        <w:t xml:space="preserve">Microsoft Dynamics GP </w:t>
      </w:r>
      <w:bookmarkEnd w:id="232"/>
      <w:bookmarkEnd w:id="233"/>
      <w:bookmarkEnd w:id="234"/>
      <w:bookmarkEnd w:id="235"/>
      <w:r w:rsidRPr="00C44F5C">
        <w:rPr>
          <w:lang w:val="es-ES"/>
        </w:rPr>
        <w:t>2013</w:t>
      </w:r>
      <w:bookmarkEnd w:id="236"/>
      <w:bookmarkEnd w:id="237"/>
      <w:r>
        <w:fldChar w:fldCharType="begin"/>
      </w:r>
      <w:r w:rsidRPr="00C44F5C">
        <w:rPr>
          <w:lang w:val="es-ES"/>
        </w:rPr>
        <w:instrText xml:space="preserve">XE "Microsoft Dynamics GP 2013"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452099" w:rsidTr="0015145F">
        <w:tc>
          <w:tcPr>
            <w:tcW w:w="2555" w:type="pct"/>
            <w:gridSpan w:val="2"/>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445" w:type="pct"/>
            <w:tcBorders>
              <w:top w:val="single" w:sz="4" w:space="0" w:color="auto"/>
              <w:bottom w:val="nil"/>
            </w:tcBorders>
          </w:tcPr>
          <w:p w:rsidR="00831C1F" w:rsidRPr="00452099" w:rsidRDefault="004F154D" w:rsidP="00831C1F">
            <w:pPr>
              <w:pStyle w:val="PURLMSH"/>
            </w:pPr>
            <w:r>
              <w:t xml:space="preserve">Ver Notificación Aplicable: </w:t>
            </w:r>
            <w:r>
              <w:rPr>
                <w:b/>
              </w:rPr>
              <w:t>No</w:t>
            </w:r>
          </w:p>
        </w:tc>
      </w:tr>
      <w:tr w:rsidR="009A4C7C" w:rsidRPr="00725D09" w:rsidTr="0015145F">
        <w:tc>
          <w:tcPr>
            <w:tcW w:w="2555" w:type="pct"/>
            <w:gridSpan w:val="2"/>
            <w:tcBorders>
              <w:top w:val="nil"/>
            </w:tcBorders>
          </w:tcPr>
          <w:p w:rsidR="009A4C7C" w:rsidRPr="00725D09" w:rsidRDefault="006B55FB" w:rsidP="009A4C7C">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445" w:type="pct"/>
            <w:tcBorders>
              <w:top w:val="nil"/>
            </w:tcBorders>
          </w:tcPr>
          <w:p w:rsidR="009A4C7C" w:rsidRPr="00725D09" w:rsidRDefault="009A4C7C" w:rsidP="009A4C7C">
            <w:pPr>
              <w:pStyle w:val="PURLMSH"/>
              <w:rPr>
                <w:lang w:val="pt-PT"/>
              </w:rPr>
            </w:pPr>
          </w:p>
        </w:tc>
      </w:tr>
      <w:tr w:rsidR="009A4C7C" w:rsidRPr="00D97034" w:rsidTr="00683649">
        <w:tblPrEx>
          <w:tblBorders>
            <w:top w:val="none" w:sz="0" w:space="0" w:color="auto"/>
            <w:bottom w:val="none" w:sz="0" w:space="0" w:color="auto"/>
          </w:tblBorders>
        </w:tblPrEx>
        <w:tc>
          <w:tcPr>
            <w:tcW w:w="5000" w:type="pct"/>
            <w:gridSpan w:val="3"/>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6689C" w:rsidRPr="00725D09" w:rsidTr="00683649">
        <w:tblPrEx>
          <w:tblBorders>
            <w:top w:val="none" w:sz="0" w:space="0" w:color="auto"/>
            <w:bottom w:val="none" w:sz="0" w:space="0" w:color="auto"/>
          </w:tblBorders>
        </w:tblPrEx>
        <w:tc>
          <w:tcPr>
            <w:tcW w:w="2501" w:type="pct"/>
          </w:tcPr>
          <w:p w:rsidR="0096689C" w:rsidRPr="00265BAB" w:rsidRDefault="0096689C" w:rsidP="009A48FC">
            <w:pPr>
              <w:pStyle w:val="PURBody"/>
            </w:pPr>
            <w:r>
              <w:rPr>
                <w:b/>
              </w:rPr>
              <w:t>Usted necesita</w:t>
            </w:r>
          </w:p>
          <w:p w:rsidR="0096689C" w:rsidRPr="00725D09" w:rsidRDefault="0096689C" w:rsidP="00BE4CAD">
            <w:pPr>
              <w:pStyle w:val="PURBullet-Indented"/>
              <w:ind w:left="1026" w:right="-128"/>
              <w:rPr>
                <w:lang w:val="pt-PT"/>
              </w:rPr>
            </w:pPr>
            <w:r w:rsidRPr="00725D09">
              <w:rPr>
                <w:lang w:val="pt-PT"/>
              </w:rPr>
              <w:t xml:space="preserve">SAL Completa de Usuario de Dynamics GP 2013 </w:t>
            </w:r>
            <w:r w:rsidRPr="00725D09">
              <w:rPr>
                <w:b/>
                <w:lang w:val="pt-PT"/>
              </w:rPr>
              <w:t>o</w:t>
            </w:r>
          </w:p>
          <w:p w:rsidR="0096689C" w:rsidRPr="00725D09" w:rsidRDefault="0096689C" w:rsidP="00FD1DAB">
            <w:pPr>
              <w:pStyle w:val="PURBullet-Indented"/>
              <w:ind w:left="1026"/>
              <w:rPr>
                <w:lang w:val="pt-PT"/>
              </w:rPr>
            </w:pPr>
            <w:r w:rsidRPr="00725D09">
              <w:rPr>
                <w:lang w:val="pt-PT"/>
              </w:rPr>
              <w:t>SAL de Usuario Limitado de Dynamics GP 2013</w:t>
            </w:r>
          </w:p>
        </w:tc>
        <w:tc>
          <w:tcPr>
            <w:tcW w:w="2499" w:type="pct"/>
            <w:gridSpan w:val="2"/>
          </w:tcPr>
          <w:p w:rsidR="0096689C" w:rsidRPr="00725D09" w:rsidRDefault="0096689C" w:rsidP="009A48FC">
            <w:pPr>
              <w:pStyle w:val="PURBlueStrong-Indented"/>
              <w:rPr>
                <w:lang w:val="pt-PT"/>
              </w:rPr>
            </w:pPr>
          </w:p>
          <w:p w:rsidR="0096689C" w:rsidRPr="00725D09" w:rsidRDefault="0096689C" w:rsidP="00830DCA">
            <w:pPr>
              <w:pStyle w:val="PURBullet-Indented"/>
              <w:numPr>
                <w:ilvl w:val="0"/>
                <w:numId w:val="0"/>
              </w:numPr>
              <w:ind w:left="810"/>
              <w:rPr>
                <w:bCs/>
                <w:lang w:val="pt-PT"/>
              </w:rPr>
            </w:pPr>
          </w:p>
        </w:tc>
      </w:tr>
    </w:tbl>
    <w:p w:rsidR="009A4C7C" w:rsidRPr="00725D09" w:rsidRDefault="001F0EC7" w:rsidP="0085206E">
      <w:pPr>
        <w:pStyle w:val="PURADDITIONALTERMSHEADERMB"/>
        <w:rPr>
          <w:lang w:val="pt-PT"/>
        </w:rPr>
      </w:pPr>
      <w:r w:rsidRPr="00725D09">
        <w:rPr>
          <w:lang w:val="pt-PT"/>
        </w:rPr>
        <w:t>Términos Adicionales:</w:t>
      </w:r>
    </w:p>
    <w:p w:rsidR="0096689C" w:rsidRPr="00725D09" w:rsidRDefault="0096689C" w:rsidP="0096689C">
      <w:pPr>
        <w:pStyle w:val="PURBlueStrong"/>
        <w:rPr>
          <w:lang w:val="pt-PT"/>
        </w:rPr>
      </w:pPr>
      <w:r w:rsidRPr="00725D09">
        <w:rPr>
          <w:lang w:val="pt-PT"/>
        </w:rPr>
        <w:t>Tipos de licencias SAL</w:t>
      </w:r>
    </w:p>
    <w:p w:rsidR="0096689C" w:rsidRPr="00265BAB" w:rsidRDefault="0096689C" w:rsidP="000C3222">
      <w:pPr>
        <w:pStyle w:val="PURBody-Indented"/>
        <w:spacing w:line="240" w:lineRule="exact"/>
        <w:contextualSpacing/>
      </w:pPr>
      <w:proofErr w:type="gramStart"/>
      <w:r>
        <w:rPr>
          <w:iCs/>
          <w:szCs w:val="18"/>
        </w:rPr>
        <w:t>Existen 2 tipos de SALs</w:t>
      </w:r>
      <w:r>
        <w:t>.</w:t>
      </w:r>
      <w:proofErr w:type="gramEnd"/>
      <w:r w:rsidR="00C13856">
        <w:t xml:space="preserve"> </w:t>
      </w:r>
    </w:p>
    <w:p w:rsidR="0096689C" w:rsidRPr="00C44F5C" w:rsidRDefault="0096689C" w:rsidP="00E1281A">
      <w:pPr>
        <w:pStyle w:val="PURBullet-Indented"/>
        <w:rPr>
          <w:lang w:val="es-ES"/>
        </w:rPr>
      </w:pPr>
      <w:r w:rsidRPr="00C44F5C">
        <w:rPr>
          <w:rFonts w:cs="Arial"/>
          <w:b/>
          <w:lang w:val="es-ES"/>
        </w:rPr>
        <w:t>Completa de usuario:</w:t>
      </w:r>
      <w:r w:rsidRPr="00C44F5C">
        <w:rPr>
          <w:rFonts w:cs="Arial"/>
          <w:lang w:val="es-ES"/>
        </w:rPr>
        <w:t xml:space="preserve"> tipo de licencia que permite </w:t>
      </w:r>
      <w:r w:rsidRPr="00C44F5C">
        <w:rPr>
          <w:lang w:val="es-ES"/>
        </w:rPr>
        <w:t>al usuario a quien se asigna el</w:t>
      </w:r>
      <w:r w:rsidRPr="00C44F5C">
        <w:rPr>
          <w:rFonts w:cs="Arial"/>
          <w:lang w:val="es-ES"/>
        </w:rPr>
        <w:t xml:space="preserve"> acceso directo o indirecto a través de cualquier medio </w:t>
      </w:r>
      <w:r w:rsidRPr="00C44F5C">
        <w:rPr>
          <w:lang w:val="es-ES"/>
        </w:rPr>
        <w:t xml:space="preserve">a todas las funciones del software de servidor en la solución ERP. </w:t>
      </w:r>
      <w:r w:rsidR="00C13856" w:rsidRPr="00C44F5C">
        <w:rPr>
          <w:lang w:val="es-ES"/>
        </w:rPr>
        <w:t>“</w:t>
      </w:r>
      <w:r w:rsidRPr="00C44F5C">
        <w:rPr>
          <w:lang w:val="es-ES"/>
        </w:rPr>
        <w:t>Solución ERP</w:t>
      </w:r>
      <w:r w:rsidR="00C13856" w:rsidRPr="00C44F5C">
        <w:rPr>
          <w:lang w:val="es-ES"/>
        </w:rPr>
        <w:t>”</w:t>
      </w:r>
      <w:r w:rsidRPr="00C44F5C">
        <w:rPr>
          <w:lang w:val="es-ES"/>
        </w:rPr>
        <w:t xml:space="preserve"> significa los componentes del</w:t>
      </w:r>
      <w:r w:rsidR="00E1281A" w:rsidRPr="00C44F5C">
        <w:rPr>
          <w:lang w:val="es-ES"/>
        </w:rPr>
        <w:t> </w:t>
      </w:r>
      <w:r w:rsidRPr="00C44F5C">
        <w:rPr>
          <w:lang w:val="es-ES"/>
        </w:rPr>
        <w:t>software que controla sus usuarios y unidades de informes financieros.</w:t>
      </w:r>
    </w:p>
    <w:p w:rsidR="0096689C" w:rsidRPr="00C44F5C" w:rsidRDefault="0096689C" w:rsidP="0026184E">
      <w:pPr>
        <w:pStyle w:val="PURBullet-Indented"/>
        <w:rPr>
          <w:lang w:val="es-ES"/>
        </w:rPr>
      </w:pPr>
      <w:r w:rsidRPr="00C44F5C">
        <w:rPr>
          <w:b/>
          <w:lang w:val="es-ES"/>
        </w:rPr>
        <w:t>Usuario Limitado:</w:t>
      </w:r>
      <w:r w:rsidRPr="00C44F5C">
        <w:rPr>
          <w:lang w:val="es-ES"/>
        </w:rPr>
        <w:t xml:space="preserve"> tipo de licencia que permite al usuario a quien se asigna el acceso directo o indirecto a través de cualquier medio a la Solución ERP con el fin de completar solo las tareas descritas a continuación. </w:t>
      </w:r>
    </w:p>
    <w:p w:rsidR="0096689C" w:rsidRPr="00C44F5C" w:rsidRDefault="0096689C" w:rsidP="0026184E">
      <w:pPr>
        <w:pStyle w:val="PURBullet"/>
        <w:numPr>
          <w:ilvl w:val="0"/>
          <w:numId w:val="0"/>
        </w:numPr>
        <w:ind w:left="720" w:hanging="270"/>
        <w:rPr>
          <w:lang w:val="es-ES"/>
        </w:rPr>
      </w:pPr>
      <w:r w:rsidRPr="00C44F5C">
        <w:rPr>
          <w:lang w:val="es-ES"/>
        </w:rPr>
        <w:t xml:space="preserve">(i) Acceso de </w:t>
      </w:r>
      <w:r w:rsidR="00C13856" w:rsidRPr="00C44F5C">
        <w:rPr>
          <w:lang w:val="es-ES"/>
        </w:rPr>
        <w:t>“</w:t>
      </w:r>
      <w:r w:rsidRPr="00C44F5C">
        <w:rPr>
          <w:lang w:val="es-ES"/>
        </w:rPr>
        <w:t>lectura</w:t>
      </w:r>
      <w:r w:rsidR="00C13856" w:rsidRPr="00C44F5C">
        <w:rPr>
          <w:lang w:val="es-ES"/>
        </w:rPr>
        <w:t>”</w:t>
      </w:r>
      <w:r w:rsidRPr="00C44F5C">
        <w:rPr>
          <w:lang w:val="es-ES"/>
        </w:rPr>
        <w:t xml:space="preserve"> a datos contenidos en la Solución ERP; o </w:t>
      </w:r>
    </w:p>
    <w:p w:rsidR="0096689C" w:rsidRPr="00C44F5C" w:rsidRDefault="0096689C" w:rsidP="0026184E">
      <w:pPr>
        <w:pStyle w:val="PURBullet"/>
        <w:numPr>
          <w:ilvl w:val="0"/>
          <w:numId w:val="0"/>
        </w:numPr>
        <w:ind w:left="720" w:hanging="270"/>
        <w:rPr>
          <w:lang w:val="es-ES"/>
        </w:rPr>
      </w:pPr>
      <w:r w:rsidRPr="00C44F5C">
        <w:rPr>
          <w:lang w:val="es-ES"/>
        </w:rPr>
        <w:t xml:space="preserve">(ii) Acceso de </w:t>
      </w:r>
      <w:r w:rsidR="00C13856" w:rsidRPr="00C44F5C">
        <w:rPr>
          <w:lang w:val="es-ES"/>
        </w:rPr>
        <w:t>“</w:t>
      </w:r>
      <w:r w:rsidRPr="00C44F5C">
        <w:rPr>
          <w:lang w:val="es-ES"/>
        </w:rPr>
        <w:t>escritura</w:t>
      </w:r>
      <w:r w:rsidR="00C13856" w:rsidRPr="00C44F5C">
        <w:rPr>
          <w:lang w:val="es-ES"/>
        </w:rPr>
        <w:t>”</w:t>
      </w:r>
      <w:r w:rsidRPr="00C44F5C">
        <w:rPr>
          <w:lang w:val="es-ES"/>
        </w:rPr>
        <w:t xml:space="preserve"> a través de las funciones de tiempo y gastos o bien</w:t>
      </w:r>
    </w:p>
    <w:p w:rsidR="0096689C" w:rsidRPr="00265BAB" w:rsidRDefault="0096689C" w:rsidP="0026184E">
      <w:pPr>
        <w:pStyle w:val="PURBullet"/>
        <w:numPr>
          <w:ilvl w:val="0"/>
          <w:numId w:val="0"/>
        </w:numPr>
        <w:ind w:left="720" w:hanging="270"/>
      </w:pPr>
      <w:r>
        <w:t>(iii) Acceso a Business Portal y Management Reporter Viewer.</w:t>
      </w:r>
    </w:p>
    <w:p w:rsidR="008A6C4D" w:rsidRPr="00C44F5C" w:rsidRDefault="008A6C4D" w:rsidP="0026184E">
      <w:pPr>
        <w:pStyle w:val="PURBullet"/>
        <w:numPr>
          <w:ilvl w:val="0"/>
          <w:numId w:val="0"/>
        </w:numPr>
        <w:ind w:left="216"/>
        <w:rPr>
          <w:lang w:val="es-ES"/>
        </w:rPr>
      </w:pPr>
      <w:r w:rsidRPr="00C44F5C">
        <w:rPr>
          <w:rStyle w:val="PURBlueStrongChar"/>
          <w:lang w:val="es-ES"/>
        </w:rPr>
        <w:t>No se Requiere SAL</w:t>
      </w:r>
    </w:p>
    <w:p w:rsidR="008A6C4D" w:rsidRPr="00C44F5C" w:rsidRDefault="008A6C4D" w:rsidP="000C3222">
      <w:pPr>
        <w:pStyle w:val="PURBullet"/>
        <w:numPr>
          <w:ilvl w:val="0"/>
          <w:numId w:val="0"/>
        </w:numPr>
        <w:ind w:left="216"/>
        <w:rPr>
          <w:lang w:val="es-ES"/>
        </w:rPr>
      </w:pPr>
      <w:r w:rsidRPr="00C44F5C">
        <w:rPr>
          <w:lang w:val="es-ES"/>
        </w:rPr>
        <w:t>No necesita adquirir ni asignar una licencia SAL a usuarios empleados por terceros que obtienen acceso a Microsoft Dynamics GP 2013 únicamente con el propósito de proveer servicios de contabilidad o cuenta profesional adicionales relacionados con el proceso de auditoría.</w:t>
      </w:r>
    </w:p>
    <w:p w:rsidR="009A4C7C" w:rsidRPr="00C44F5C" w:rsidRDefault="009A4C7C" w:rsidP="000C3222">
      <w:pPr>
        <w:pStyle w:val="PURBlueStrong"/>
        <w:spacing w:after="120"/>
        <w:contextualSpacing/>
        <w:rPr>
          <w:lang w:val="es-ES"/>
        </w:rPr>
      </w:pPr>
      <w:r w:rsidRPr="00C44F5C">
        <w:rPr>
          <w:rStyle w:val="PURBlueStrongChar"/>
          <w:lang w:val="es-ES"/>
        </w:rPr>
        <w:t>Localizaciones y traducciones</w:t>
      </w:r>
    </w:p>
    <w:p w:rsidR="009A4C7C" w:rsidRPr="00C44F5C" w:rsidRDefault="009A4C7C" w:rsidP="009A4C7C">
      <w:pPr>
        <w:pStyle w:val="PURBody-Indented"/>
        <w:rPr>
          <w:lang w:val="es-ES"/>
        </w:rPr>
      </w:pPr>
      <w:r w:rsidRPr="00C44F5C">
        <w:rPr>
          <w:lang w:val="es-ES"/>
        </w:rPr>
        <w:t xml:space="preserve">Para obtener una lista de regiones geográficas e idiomas que Microsoft ha localizado y pone a disposición comercial, visite </w:t>
      </w:r>
      <w:hyperlink r:id="rId58" w:history="1">
        <w:r w:rsidRPr="00C44F5C">
          <w:rPr>
            <w:rStyle w:val="Hyperlink"/>
            <w:lang w:val="es-ES"/>
          </w:rPr>
          <w:t>http://www.microsoft.com/dynamics/en/us/products/gp-availability.aspx</w:t>
        </w:r>
      </w:hyperlink>
      <w:r w:rsidRPr="00C44F5C">
        <w:rPr>
          <w:lang w:val="es-ES"/>
        </w:rPr>
        <w:t>.</w:t>
      </w:r>
    </w:p>
    <w:p w:rsidR="009A4C7C" w:rsidRPr="00C44F5C" w:rsidRDefault="009A4C7C" w:rsidP="009A4C7C">
      <w:pPr>
        <w:pStyle w:val="PURBody-Indented"/>
        <w:rPr>
          <w:lang w:val="es-ES"/>
        </w:rPr>
      </w:pPr>
      <w:r w:rsidRPr="00C44F5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9A4C7C" w:rsidRPr="00C44F5C" w:rsidRDefault="009A4C7C" w:rsidP="009A4C7C">
      <w:pPr>
        <w:pStyle w:val="PURBody-Indented"/>
        <w:rPr>
          <w:lang w:val="es-ES"/>
        </w:rPr>
      </w:pPr>
      <w:r w:rsidRPr="00C44F5C">
        <w:rPr>
          <w:lang w:val="es-ES"/>
        </w:rPr>
        <w:lastRenderedPageBreak/>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de Partner Dynamics para Microsoft, consulte </w:t>
      </w:r>
      <w:hyperlink r:id="rId59" w:history="1">
        <w:r w:rsidRPr="00C44F5C">
          <w:rPr>
            <w:rStyle w:val="Hyperlink"/>
            <w:lang w:val="es-ES"/>
          </w:rPr>
          <w:t>https://mbs.microsoft.com/partnersource/partneressentials/pllp</w:t>
        </w:r>
      </w:hyperlink>
      <w:r w:rsidRPr="00C44F5C">
        <w:rPr>
          <w:lang w:val="es-ES"/>
        </w:rPr>
        <w:t xml:space="preserve"> o póngase en contacto con su Gestor de cuentas de partner.</w:t>
      </w:r>
    </w:p>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238" w:name="_Toc299519128"/>
      <w:bookmarkStart w:id="239" w:name="_Toc299531560"/>
      <w:bookmarkStart w:id="240" w:name="_Toc299531884"/>
      <w:bookmarkStart w:id="241" w:name="_Toc299957167"/>
      <w:bookmarkStart w:id="242" w:name="_Toc340731547"/>
      <w:bookmarkStart w:id="243" w:name="_Toc340736850"/>
      <w:r w:rsidRPr="00C44F5C">
        <w:rPr>
          <w:lang w:val="es-ES"/>
        </w:rPr>
        <w:t xml:space="preserve">Microsoft Dynamics NAV </w:t>
      </w:r>
      <w:bookmarkEnd w:id="238"/>
      <w:bookmarkEnd w:id="239"/>
      <w:bookmarkEnd w:id="240"/>
      <w:bookmarkEnd w:id="241"/>
      <w:r w:rsidRPr="00C44F5C">
        <w:rPr>
          <w:lang w:val="es-ES"/>
        </w:rPr>
        <w:t>2013</w:t>
      </w:r>
      <w:bookmarkEnd w:id="242"/>
      <w:bookmarkEnd w:id="243"/>
      <w:r>
        <w:fldChar w:fldCharType="begin"/>
      </w:r>
      <w:r w:rsidRPr="00C44F5C">
        <w:rPr>
          <w:lang w:val="es-ES"/>
        </w:rPr>
        <w:instrText xml:space="preserve">XE "Microsoft Dynamics NAV 2013"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452099" w:rsidTr="0015145F">
        <w:tc>
          <w:tcPr>
            <w:tcW w:w="2846" w:type="pct"/>
            <w:gridSpan w:val="2"/>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154" w:type="pct"/>
            <w:tcBorders>
              <w:top w:val="single" w:sz="4" w:space="0" w:color="auto"/>
              <w:bottom w:val="nil"/>
            </w:tcBorders>
          </w:tcPr>
          <w:p w:rsidR="00831C1F" w:rsidRPr="00452099" w:rsidRDefault="004F154D" w:rsidP="00831C1F">
            <w:pPr>
              <w:pStyle w:val="PURLMSH"/>
            </w:pPr>
            <w:r>
              <w:t xml:space="preserve">Ver Notificación Aplicable: </w:t>
            </w:r>
            <w:r>
              <w:rPr>
                <w:b/>
              </w:rPr>
              <w:t>No</w:t>
            </w:r>
          </w:p>
        </w:tc>
      </w:tr>
      <w:tr w:rsidR="009A4C7C" w:rsidRPr="00725D09" w:rsidTr="0015145F">
        <w:tc>
          <w:tcPr>
            <w:tcW w:w="2846" w:type="pct"/>
            <w:gridSpan w:val="2"/>
            <w:tcBorders>
              <w:top w:val="nil"/>
            </w:tcBorders>
          </w:tcPr>
          <w:p w:rsidR="009A4C7C" w:rsidRPr="00725D09" w:rsidRDefault="006B55FB" w:rsidP="009A4C7C">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154" w:type="pct"/>
            <w:tcBorders>
              <w:top w:val="nil"/>
            </w:tcBorders>
          </w:tcPr>
          <w:p w:rsidR="009A4C7C" w:rsidRPr="00725D09" w:rsidRDefault="009A4C7C" w:rsidP="009A4C7C">
            <w:pPr>
              <w:pStyle w:val="PURLMSH"/>
              <w:rPr>
                <w:lang w:val="pt-PT"/>
              </w:rPr>
            </w:pPr>
          </w:p>
        </w:tc>
      </w:tr>
      <w:tr w:rsidR="009A4C7C" w:rsidRPr="00D97034" w:rsidTr="00A11A7A">
        <w:tblPrEx>
          <w:tblBorders>
            <w:top w:val="none" w:sz="0" w:space="0" w:color="auto"/>
            <w:bottom w:val="none" w:sz="0" w:space="0" w:color="auto"/>
          </w:tblBorders>
        </w:tblPrEx>
        <w:tc>
          <w:tcPr>
            <w:tcW w:w="5000" w:type="pct"/>
            <w:gridSpan w:val="3"/>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2133EE" w:rsidRPr="00725D09" w:rsidTr="0015145F">
        <w:tblPrEx>
          <w:tblBorders>
            <w:top w:val="none" w:sz="0" w:space="0" w:color="auto"/>
            <w:bottom w:val="none" w:sz="0" w:space="0" w:color="auto"/>
          </w:tblBorders>
        </w:tblPrEx>
        <w:tc>
          <w:tcPr>
            <w:tcW w:w="2500" w:type="pct"/>
          </w:tcPr>
          <w:p w:rsidR="002133EE" w:rsidRPr="00265BAB" w:rsidRDefault="002133EE" w:rsidP="009A48FC">
            <w:pPr>
              <w:pStyle w:val="PURBody"/>
            </w:pPr>
            <w:r>
              <w:rPr>
                <w:b/>
              </w:rPr>
              <w:t>Usted necesita</w:t>
            </w:r>
          </w:p>
          <w:p w:rsidR="002133EE" w:rsidRPr="00725D09" w:rsidRDefault="002133EE" w:rsidP="009A48FC">
            <w:pPr>
              <w:pStyle w:val="PURBullet-Indented"/>
              <w:ind w:left="1026"/>
              <w:rPr>
                <w:lang w:val="pt-PT"/>
              </w:rPr>
            </w:pPr>
            <w:r w:rsidRPr="00725D09">
              <w:rPr>
                <w:lang w:val="pt-PT"/>
              </w:rPr>
              <w:t xml:space="preserve">Licencia SAL completa de usuario de Dynamics NAV 2013 </w:t>
            </w:r>
            <w:r w:rsidRPr="00725D09">
              <w:rPr>
                <w:b/>
                <w:lang w:val="pt-PT"/>
              </w:rPr>
              <w:t>o</w:t>
            </w:r>
          </w:p>
          <w:p w:rsidR="002133EE" w:rsidRPr="00725D09" w:rsidRDefault="002133EE" w:rsidP="00FD1DAB">
            <w:pPr>
              <w:pStyle w:val="PURBullet-Indented"/>
              <w:ind w:left="1026"/>
              <w:rPr>
                <w:lang w:val="pt-PT"/>
              </w:rPr>
            </w:pPr>
            <w:r w:rsidRPr="00725D09">
              <w:rPr>
                <w:lang w:val="pt-PT"/>
              </w:rPr>
              <w:t>SAL de Usuario Limitado de Dynamics NAV 2013</w:t>
            </w:r>
          </w:p>
        </w:tc>
        <w:tc>
          <w:tcPr>
            <w:tcW w:w="2500" w:type="pct"/>
            <w:gridSpan w:val="2"/>
          </w:tcPr>
          <w:p w:rsidR="002133EE" w:rsidRPr="00725D09" w:rsidRDefault="002133EE" w:rsidP="009A48FC">
            <w:pPr>
              <w:pStyle w:val="PURBlueStrong-Indented"/>
              <w:rPr>
                <w:lang w:val="pt-PT"/>
              </w:rPr>
            </w:pPr>
          </w:p>
          <w:p w:rsidR="002133EE" w:rsidRPr="00725D09" w:rsidRDefault="002133EE" w:rsidP="00830DCA">
            <w:pPr>
              <w:pStyle w:val="PURBullet-Indented"/>
              <w:numPr>
                <w:ilvl w:val="0"/>
                <w:numId w:val="0"/>
              </w:numPr>
              <w:ind w:left="810"/>
              <w:rPr>
                <w:b/>
                <w:bCs/>
                <w:lang w:val="pt-PT"/>
              </w:rPr>
            </w:pPr>
          </w:p>
        </w:tc>
      </w:tr>
    </w:tbl>
    <w:p w:rsidR="009A4C7C" w:rsidRPr="00725D09" w:rsidRDefault="001F0EC7" w:rsidP="0085206E">
      <w:pPr>
        <w:pStyle w:val="PURADDITIONALTERMSHEADERMB"/>
        <w:rPr>
          <w:lang w:val="pt-PT"/>
        </w:rPr>
      </w:pPr>
      <w:r w:rsidRPr="00725D09">
        <w:rPr>
          <w:lang w:val="pt-PT"/>
        </w:rPr>
        <w:t>Términos Adicionales:</w:t>
      </w:r>
    </w:p>
    <w:p w:rsidR="00501B7F" w:rsidRPr="00725D09" w:rsidRDefault="00501B7F" w:rsidP="00CA63B9">
      <w:pPr>
        <w:pStyle w:val="PURBlueStrong"/>
        <w:ind w:left="0"/>
        <w:rPr>
          <w:lang w:val="pt-PT"/>
        </w:rPr>
      </w:pPr>
      <w:r w:rsidRPr="00725D09">
        <w:rPr>
          <w:lang w:val="pt-PT"/>
        </w:rPr>
        <w:t>Tipos de licencias SAL</w:t>
      </w:r>
    </w:p>
    <w:p w:rsidR="00501B7F" w:rsidRPr="00265BAB" w:rsidRDefault="00501B7F" w:rsidP="00CA63B9">
      <w:pPr>
        <w:pStyle w:val="PURBody-Indented"/>
        <w:ind w:left="0"/>
      </w:pPr>
      <w:proofErr w:type="gramStart"/>
      <w:r>
        <w:rPr>
          <w:iCs/>
          <w:szCs w:val="18"/>
        </w:rPr>
        <w:t>Existen 2 tipos de SALs</w:t>
      </w:r>
      <w:r>
        <w:t>.</w:t>
      </w:r>
      <w:proofErr w:type="gramEnd"/>
      <w:r>
        <w:t xml:space="preserve"> </w:t>
      </w:r>
    </w:p>
    <w:p w:rsidR="00501B7F" w:rsidRPr="00C44F5C" w:rsidRDefault="00501B7F" w:rsidP="00556E36">
      <w:pPr>
        <w:pStyle w:val="PURBullet-Indented"/>
        <w:rPr>
          <w:lang w:val="es-ES"/>
        </w:rPr>
      </w:pPr>
      <w:r w:rsidRPr="00C44F5C">
        <w:rPr>
          <w:rFonts w:cs="Arial"/>
          <w:b/>
          <w:lang w:val="es-ES"/>
        </w:rPr>
        <w:t>Completa de usuario:</w:t>
      </w:r>
      <w:r w:rsidRPr="00C44F5C">
        <w:rPr>
          <w:rFonts w:cs="Arial"/>
          <w:lang w:val="es-ES"/>
        </w:rPr>
        <w:t xml:space="preserve"> tipo de licencia que permite </w:t>
      </w:r>
      <w:r w:rsidRPr="00C44F5C">
        <w:rPr>
          <w:lang w:val="es-ES"/>
        </w:rPr>
        <w:t>al usuario a quien se asigna el</w:t>
      </w:r>
      <w:r w:rsidRPr="00C44F5C">
        <w:rPr>
          <w:rFonts w:cs="Arial"/>
          <w:lang w:val="es-ES"/>
        </w:rPr>
        <w:t xml:space="preserve"> acceso directo o indirecto a través de cualquier medio </w:t>
      </w:r>
      <w:r w:rsidRPr="00C44F5C">
        <w:rPr>
          <w:lang w:val="es-ES"/>
        </w:rPr>
        <w:t xml:space="preserve">a todas las funciones del software de servidor en la solución ERP. </w:t>
      </w:r>
      <w:r w:rsidR="00C13856" w:rsidRPr="00C44F5C">
        <w:rPr>
          <w:lang w:val="es-ES"/>
        </w:rPr>
        <w:t>“</w:t>
      </w:r>
      <w:r w:rsidRPr="00C44F5C">
        <w:rPr>
          <w:lang w:val="es-ES"/>
        </w:rPr>
        <w:t>Solución ERP</w:t>
      </w:r>
      <w:r w:rsidR="00C13856" w:rsidRPr="00C44F5C">
        <w:rPr>
          <w:lang w:val="es-ES"/>
        </w:rPr>
        <w:t>”</w:t>
      </w:r>
      <w:r w:rsidRPr="00C44F5C">
        <w:rPr>
          <w:lang w:val="es-ES"/>
        </w:rPr>
        <w:t xml:space="preserve"> significa los componentes del</w:t>
      </w:r>
      <w:r w:rsidR="00556E36" w:rsidRPr="00C44F5C">
        <w:rPr>
          <w:lang w:val="es-ES"/>
        </w:rPr>
        <w:t> </w:t>
      </w:r>
      <w:r w:rsidRPr="00C44F5C">
        <w:rPr>
          <w:lang w:val="es-ES"/>
        </w:rPr>
        <w:t xml:space="preserve">software que controla sus usuarios y unidades de informes financieros. </w:t>
      </w:r>
    </w:p>
    <w:p w:rsidR="00501B7F" w:rsidRPr="00C44F5C" w:rsidRDefault="00501B7F" w:rsidP="009D3E88">
      <w:pPr>
        <w:pStyle w:val="PURBullet-Indented"/>
        <w:rPr>
          <w:lang w:val="es-ES"/>
        </w:rPr>
      </w:pPr>
      <w:r w:rsidRPr="00C44F5C">
        <w:rPr>
          <w:rFonts w:cs="Arial"/>
          <w:b/>
          <w:lang w:val="es-ES"/>
        </w:rPr>
        <w:t>Usuario Limitado:</w:t>
      </w:r>
      <w:r w:rsidRPr="00C44F5C">
        <w:rPr>
          <w:rFonts w:cs="Arial"/>
          <w:lang w:val="es-ES"/>
        </w:rPr>
        <w:t xml:space="preserve"> </w:t>
      </w:r>
      <w:r w:rsidRPr="00C44F5C">
        <w:rPr>
          <w:lang w:val="es-ES"/>
        </w:rPr>
        <w:t>tipo de licencia que permite al usuario a quien se asigna el acceso directo o indirecto a la Solución ERP con</w:t>
      </w:r>
      <w:r w:rsidR="009D3E88" w:rsidRPr="00C44F5C">
        <w:rPr>
          <w:lang w:val="es-ES"/>
        </w:rPr>
        <w:t> </w:t>
      </w:r>
      <w:r w:rsidRPr="00C44F5C">
        <w:rPr>
          <w:lang w:val="es-ES"/>
        </w:rPr>
        <w:t xml:space="preserve">el fin de completar solo las tareas descritas a continuación. </w:t>
      </w:r>
    </w:p>
    <w:p w:rsidR="00501B7F" w:rsidRPr="00C44F5C" w:rsidRDefault="00501B7F" w:rsidP="0026184E">
      <w:pPr>
        <w:pStyle w:val="PURBullet"/>
        <w:numPr>
          <w:ilvl w:val="0"/>
          <w:numId w:val="0"/>
        </w:numPr>
        <w:ind w:left="720" w:hanging="270"/>
        <w:rPr>
          <w:lang w:val="es-ES"/>
        </w:rPr>
      </w:pPr>
      <w:r w:rsidRPr="00C44F5C">
        <w:rPr>
          <w:lang w:val="es-ES"/>
        </w:rPr>
        <w:t xml:space="preserve">(i) Acceso de </w:t>
      </w:r>
      <w:r w:rsidR="00C13856" w:rsidRPr="00C44F5C">
        <w:rPr>
          <w:lang w:val="es-ES"/>
        </w:rPr>
        <w:t>“</w:t>
      </w:r>
      <w:r w:rsidRPr="00C44F5C">
        <w:rPr>
          <w:lang w:val="es-ES"/>
        </w:rPr>
        <w:t>lectura</w:t>
      </w:r>
      <w:r w:rsidR="00C13856" w:rsidRPr="00C44F5C">
        <w:rPr>
          <w:lang w:val="es-ES"/>
        </w:rPr>
        <w:t>”</w:t>
      </w:r>
      <w:r w:rsidRPr="00C44F5C">
        <w:rPr>
          <w:lang w:val="es-ES"/>
        </w:rPr>
        <w:t xml:space="preserve"> a través de cualquier medio a datos contenidos en la Solución ERP; o</w:t>
      </w:r>
      <w:r w:rsidR="00C13856" w:rsidRPr="00C44F5C">
        <w:rPr>
          <w:lang w:val="es-ES"/>
        </w:rPr>
        <w:t xml:space="preserve"> </w:t>
      </w:r>
    </w:p>
    <w:p w:rsidR="00501B7F" w:rsidRPr="00C44F5C" w:rsidRDefault="00501B7F" w:rsidP="009D3E88">
      <w:pPr>
        <w:pStyle w:val="PURBullet"/>
        <w:numPr>
          <w:ilvl w:val="0"/>
          <w:numId w:val="0"/>
        </w:numPr>
        <w:ind w:left="720" w:hanging="270"/>
        <w:rPr>
          <w:lang w:val="es-ES"/>
        </w:rPr>
      </w:pPr>
      <w:r w:rsidRPr="00C44F5C">
        <w:rPr>
          <w:lang w:val="es-ES"/>
        </w:rPr>
        <w:t xml:space="preserve">(ii) Acceso de </w:t>
      </w:r>
      <w:r w:rsidR="00C13856" w:rsidRPr="00C44F5C">
        <w:rPr>
          <w:lang w:val="es-ES"/>
        </w:rPr>
        <w:t>“</w:t>
      </w:r>
      <w:r w:rsidRPr="00C44F5C">
        <w:rPr>
          <w:lang w:val="es-ES"/>
        </w:rPr>
        <w:t>escritura</w:t>
      </w:r>
      <w:r w:rsidR="00C13856" w:rsidRPr="00C44F5C">
        <w:rPr>
          <w:lang w:val="es-ES"/>
        </w:rPr>
        <w:t>”</w:t>
      </w:r>
      <w:r w:rsidRPr="00C44F5C">
        <w:rPr>
          <w:lang w:val="es-ES"/>
        </w:rPr>
        <w:t xml:space="preserve"> según las limitaciones descritas en la Definición de Usuario Limitado localizada en este vínculo (</w:t>
      </w:r>
      <w:hyperlink r:id="rId60" w:history="1">
        <w:r w:rsidRPr="00C44F5C">
          <w:rPr>
            <w:rStyle w:val="Hyperlink"/>
            <w:lang w:val="es-ES"/>
          </w:rPr>
          <w:t>http://go.microsoft.com/fwlink/?LinkId=266708</w:t>
        </w:r>
      </w:hyperlink>
      <w:r w:rsidRPr="00C44F5C">
        <w:rPr>
          <w:lang w:val="es-ES"/>
        </w:rPr>
        <w:t>), a través de cualquier cliente que acceda a la Solución ERP mediante la</w:t>
      </w:r>
      <w:r w:rsidR="009D3E88" w:rsidRPr="00C44F5C">
        <w:rPr>
          <w:lang w:val="es-ES"/>
        </w:rPr>
        <w:t> </w:t>
      </w:r>
      <w:r w:rsidRPr="00C44F5C">
        <w:rPr>
          <w:lang w:val="es-ES"/>
        </w:rPr>
        <w:t>API</w:t>
      </w:r>
      <w:r w:rsidR="00B21D29" w:rsidRPr="00C44F5C">
        <w:rPr>
          <w:lang w:val="es-ES"/>
        </w:rPr>
        <w:t> </w:t>
      </w:r>
      <w:r w:rsidRPr="00C44F5C">
        <w:rPr>
          <w:lang w:val="es-ES"/>
        </w:rPr>
        <w:t>de Microsoft Dynamics NAV</w:t>
      </w:r>
    </w:p>
    <w:p w:rsidR="009A48FC" w:rsidRPr="00C44F5C" w:rsidRDefault="009A48FC" w:rsidP="009A48FC">
      <w:pPr>
        <w:pStyle w:val="PURBullet"/>
        <w:numPr>
          <w:ilvl w:val="0"/>
          <w:numId w:val="0"/>
        </w:numPr>
        <w:ind w:left="216"/>
        <w:rPr>
          <w:lang w:val="es-ES"/>
        </w:rPr>
      </w:pPr>
      <w:r w:rsidRPr="00C44F5C">
        <w:rPr>
          <w:rStyle w:val="PURBlueStrongChar"/>
          <w:lang w:val="es-ES"/>
        </w:rPr>
        <w:t>No se Requiere SAL</w:t>
      </w:r>
    </w:p>
    <w:p w:rsidR="009A48FC" w:rsidRPr="00C44F5C" w:rsidRDefault="009A48FC" w:rsidP="009A48FC">
      <w:pPr>
        <w:pStyle w:val="PURBullet"/>
        <w:numPr>
          <w:ilvl w:val="0"/>
          <w:numId w:val="0"/>
        </w:numPr>
        <w:ind w:left="216"/>
        <w:rPr>
          <w:lang w:val="es-ES"/>
        </w:rPr>
      </w:pPr>
      <w:r w:rsidRPr="00C44F5C">
        <w:rPr>
          <w:lang w:val="es-ES"/>
        </w:rPr>
        <w:t>No necesita adquirir ni asignar una licencia SAL a usuarios empleados por terceros que obtienen acceso a Microsoft Dynamics NAV 2013 únicamente con el propósito de proveer servicios de contabilidad o cuenta profesional adicionales relacionados con el proceso de auditoría.</w:t>
      </w:r>
    </w:p>
    <w:p w:rsidR="00CA63B9" w:rsidRPr="00C44F5C" w:rsidRDefault="00CA63B9" w:rsidP="001C43C8">
      <w:pPr>
        <w:pStyle w:val="PURBody"/>
        <w:ind w:left="216"/>
        <w:rPr>
          <w:lang w:val="es-ES"/>
        </w:rPr>
      </w:pPr>
      <w:r w:rsidRPr="00C44F5C">
        <w:rPr>
          <w:lang w:val="es-ES"/>
        </w:rPr>
        <w:t>No necesita adquirir ni asignar una licencia SAL a usuarios que son clientes del Usuario Final que acceden a Microsoft Dynamics NAV 2013 a través de Servicios Web a menos que el Usuario Final esté usando Microsoft Dynamics NAV 2013 en la capacidad de</w:t>
      </w:r>
      <w:r w:rsidR="001C43C8" w:rsidRPr="00C44F5C">
        <w:rPr>
          <w:lang w:val="es-ES"/>
        </w:rPr>
        <w:t> </w:t>
      </w:r>
      <w:r w:rsidRPr="00C44F5C">
        <w:rPr>
          <w:lang w:val="es-ES"/>
        </w:rPr>
        <w:t>un outsourcer de proceso de negocio para sus clientes.</w:t>
      </w:r>
    </w:p>
    <w:p w:rsidR="009A4C7C" w:rsidRPr="00C44F5C" w:rsidRDefault="009A4C7C" w:rsidP="009A4C7C">
      <w:pPr>
        <w:pStyle w:val="PURBlueStrong"/>
        <w:rPr>
          <w:lang w:val="es-ES"/>
        </w:rPr>
      </w:pPr>
      <w:r w:rsidRPr="00C44F5C">
        <w:rPr>
          <w:rStyle w:val="PURBlueStrongChar"/>
          <w:lang w:val="es-ES"/>
        </w:rPr>
        <w:t>Localizaciones y traducciones</w:t>
      </w:r>
    </w:p>
    <w:p w:rsidR="009A4C7C" w:rsidRPr="00C44F5C" w:rsidRDefault="009A4C7C" w:rsidP="009A4C7C">
      <w:pPr>
        <w:pStyle w:val="PURBody-Indented"/>
        <w:rPr>
          <w:lang w:val="es-ES"/>
        </w:rPr>
      </w:pPr>
      <w:r w:rsidRPr="00C44F5C">
        <w:rPr>
          <w:lang w:val="es-ES"/>
        </w:rPr>
        <w:t xml:space="preserve">Para obtener una lista de regiones geográficas e idiomas que Microsoft ha localizado y pone a disposición comercial, visite </w:t>
      </w:r>
      <w:hyperlink r:id="rId61" w:history="1">
        <w:r w:rsidRPr="00C44F5C">
          <w:rPr>
            <w:rStyle w:val="Hyperlink"/>
            <w:lang w:val="es-ES"/>
          </w:rPr>
          <w:t>http://www.microsoft.com/dynamics/en/us/products/nav-availability.aspx</w:t>
        </w:r>
      </w:hyperlink>
      <w:r w:rsidRPr="00C44F5C">
        <w:rPr>
          <w:lang w:val="es-ES"/>
        </w:rPr>
        <w:t>.</w:t>
      </w:r>
    </w:p>
    <w:p w:rsidR="009A4C7C" w:rsidRPr="00C44F5C" w:rsidRDefault="009A4C7C" w:rsidP="009A4C7C">
      <w:pPr>
        <w:pStyle w:val="PURBody-Indented"/>
        <w:rPr>
          <w:lang w:val="es-ES"/>
        </w:rPr>
      </w:pPr>
      <w:r w:rsidRPr="00C44F5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9A4C7C" w:rsidRPr="00C44F5C" w:rsidRDefault="009A4C7C" w:rsidP="0011290E">
      <w:pPr>
        <w:pStyle w:val="PURBody-Indented"/>
        <w:rPr>
          <w:lang w:val="es-ES"/>
        </w:rPr>
      </w:pPr>
      <w:r w:rsidRPr="00C44F5C">
        <w:rPr>
          <w:lang w:val="es-ES"/>
        </w:rPr>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de Partner Dynamics para Microsoft, consulte </w:t>
      </w:r>
      <w:hyperlink r:id="rId62" w:history="1">
        <w:r w:rsidRPr="00C44F5C">
          <w:rPr>
            <w:rStyle w:val="Hyperlink"/>
            <w:lang w:val="es-ES"/>
          </w:rPr>
          <w:t>https://mbs.microsoft.com/partnersource/partneressentials/pllp</w:t>
        </w:r>
      </w:hyperlink>
      <w:r w:rsidRPr="00C44F5C">
        <w:rPr>
          <w:lang w:val="es-ES"/>
        </w:rPr>
        <w:t xml:space="preserve"> o póngase en contacto</w:t>
      </w:r>
      <w:r w:rsidR="0011290E" w:rsidRPr="00C44F5C">
        <w:rPr>
          <w:lang w:val="es-ES"/>
        </w:rPr>
        <w:t> </w:t>
      </w:r>
      <w:r w:rsidRPr="00C44F5C">
        <w:rPr>
          <w:lang w:val="es-ES"/>
        </w:rPr>
        <w:t>con su Gestor de cuentas de partner.</w:t>
      </w:r>
    </w:p>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244" w:name="_Toc299519129"/>
      <w:bookmarkStart w:id="245" w:name="_Toc299531561"/>
      <w:bookmarkStart w:id="246" w:name="_Toc299531885"/>
      <w:bookmarkStart w:id="247" w:name="_Toc299957168"/>
      <w:bookmarkStart w:id="248" w:name="_Toc340731548"/>
      <w:bookmarkStart w:id="249" w:name="_Toc340736851"/>
      <w:r w:rsidRPr="00C44F5C">
        <w:rPr>
          <w:lang w:val="es-ES"/>
        </w:rPr>
        <w:t>Microsoft Dynamics SL 2011</w:t>
      </w:r>
      <w:bookmarkEnd w:id="244"/>
      <w:bookmarkEnd w:id="245"/>
      <w:bookmarkEnd w:id="246"/>
      <w:bookmarkEnd w:id="247"/>
      <w:bookmarkEnd w:id="248"/>
      <w:bookmarkEnd w:id="249"/>
      <w:r>
        <w:fldChar w:fldCharType="begin"/>
      </w:r>
      <w:r w:rsidRPr="00C44F5C">
        <w:rPr>
          <w:lang w:val="es-ES"/>
        </w:rPr>
        <w:instrText xml:space="preserve">XE "Microsoft Dynamics SL 2011"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452099" w:rsidTr="0015145F">
        <w:tc>
          <w:tcPr>
            <w:tcW w:w="2500" w:type="pct"/>
            <w:tcBorders>
              <w:top w:val="single" w:sz="4" w:space="0" w:color="auto"/>
              <w:bottom w:val="nil"/>
            </w:tcBorders>
          </w:tcPr>
          <w:p w:rsidR="0015145F" w:rsidRPr="00C44F5C" w:rsidRDefault="0015145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00" w:type="pct"/>
            <w:tcBorders>
              <w:top w:val="single" w:sz="4" w:space="0" w:color="auto"/>
              <w:bottom w:val="nil"/>
            </w:tcBorders>
          </w:tcPr>
          <w:p w:rsidR="0015145F" w:rsidRPr="00452099" w:rsidRDefault="0015145F" w:rsidP="00831C1F">
            <w:pPr>
              <w:pStyle w:val="PURLMSH"/>
            </w:pPr>
            <w:r>
              <w:t xml:space="preserve">Ver Notificación Aplicable: </w:t>
            </w:r>
            <w:r>
              <w:rPr>
                <w:b/>
              </w:rPr>
              <w:t>No</w:t>
            </w:r>
          </w:p>
        </w:tc>
      </w:tr>
      <w:tr w:rsidR="0015145F" w:rsidRPr="00725D09" w:rsidTr="0015145F">
        <w:tc>
          <w:tcPr>
            <w:tcW w:w="5000" w:type="pct"/>
            <w:gridSpan w:val="2"/>
            <w:tcBorders>
              <w:top w:val="nil"/>
            </w:tcBorders>
          </w:tcPr>
          <w:p w:rsidR="0015145F" w:rsidRPr="00725D09" w:rsidRDefault="006B55FB" w:rsidP="00FD1DAB">
            <w:pPr>
              <w:pStyle w:val="PURLMSH"/>
              <w:spacing w:after="240"/>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r>
      <w:tr w:rsidR="009A4C7C" w:rsidRPr="00D97034" w:rsidTr="0015145F">
        <w:tblPrEx>
          <w:tblBorders>
            <w:top w:val="none" w:sz="0" w:space="0" w:color="auto"/>
            <w:bottom w:val="none" w:sz="0" w:space="0" w:color="auto"/>
          </w:tblBorders>
        </w:tblPrEx>
        <w:tc>
          <w:tcPr>
            <w:tcW w:w="5000" w:type="pct"/>
            <w:gridSpan w:val="2"/>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15145F" w:rsidRPr="00452099" w:rsidTr="0015145F">
        <w:tblPrEx>
          <w:tblBorders>
            <w:top w:val="none" w:sz="0" w:space="0" w:color="auto"/>
            <w:bottom w:val="none" w:sz="0" w:space="0" w:color="auto"/>
          </w:tblBorders>
        </w:tblPrEx>
        <w:tc>
          <w:tcPr>
            <w:tcW w:w="2500" w:type="pct"/>
          </w:tcPr>
          <w:p w:rsidR="0015145F" w:rsidRPr="00C44F5C" w:rsidRDefault="0015145F" w:rsidP="00984DEA">
            <w:pPr>
              <w:pStyle w:val="PURBody"/>
              <w:rPr>
                <w:lang w:val="es-ES"/>
              </w:rPr>
            </w:pPr>
            <w:r w:rsidRPr="00C44F5C">
              <w:rPr>
                <w:lang w:val="es-ES"/>
              </w:rPr>
              <w:t xml:space="preserve">Si la licencia se otorga en virtud del modelo de licencias SAL, </w:t>
            </w:r>
            <w:r w:rsidRPr="00C44F5C">
              <w:rPr>
                <w:b/>
                <w:lang w:val="es-ES"/>
              </w:rPr>
              <w:t>Necesita:</w:t>
            </w:r>
          </w:p>
          <w:p w:rsidR="0015145F" w:rsidRPr="00C44F5C" w:rsidRDefault="0015145F" w:rsidP="009E3081">
            <w:pPr>
              <w:pStyle w:val="PURBullet-Indented"/>
              <w:rPr>
                <w:lang w:val="es-ES"/>
              </w:rPr>
            </w:pPr>
            <w:r w:rsidRPr="00C44F5C">
              <w:rPr>
                <w:lang w:val="es-ES"/>
              </w:rPr>
              <w:t>Licencia SAL completa de usuario, edición AM de Dynamics</w:t>
            </w:r>
            <w:r w:rsidRPr="00C44F5C">
              <w:rPr>
                <w:vertAlign w:val="superscript"/>
                <w:lang w:val="es-ES"/>
              </w:rPr>
              <w:t>1</w:t>
            </w:r>
            <w:r w:rsidRPr="00C44F5C">
              <w:rPr>
                <w:lang w:val="es-ES"/>
              </w:rPr>
              <w:t xml:space="preserve">, </w:t>
            </w:r>
            <w:r w:rsidRPr="00C44F5C">
              <w:rPr>
                <w:b/>
                <w:lang w:val="es-ES"/>
              </w:rPr>
              <w:t>o</w:t>
            </w:r>
          </w:p>
          <w:p w:rsidR="0015145F" w:rsidRPr="00C44F5C" w:rsidRDefault="0015145F" w:rsidP="009E3081">
            <w:pPr>
              <w:pStyle w:val="PURBullet-Indented"/>
              <w:rPr>
                <w:lang w:val="es-ES"/>
              </w:rPr>
            </w:pPr>
            <w:r w:rsidRPr="00C44F5C">
              <w:rPr>
                <w:lang w:val="es-ES"/>
              </w:rPr>
              <w:t>Licencia SAL ligera de usuario, edición AM de Dynamics</w:t>
            </w:r>
            <w:r w:rsidRPr="00C44F5C">
              <w:rPr>
                <w:vertAlign w:val="superscript"/>
                <w:lang w:val="es-ES"/>
              </w:rPr>
              <w:t>1</w:t>
            </w:r>
            <w:r w:rsidRPr="00C44F5C">
              <w:rPr>
                <w:lang w:val="es-ES"/>
              </w:rPr>
              <w:t xml:space="preserve">, </w:t>
            </w:r>
            <w:r w:rsidRPr="00C44F5C">
              <w:rPr>
                <w:b/>
                <w:lang w:val="es-ES"/>
              </w:rPr>
              <w:t>o</w:t>
            </w:r>
          </w:p>
          <w:p w:rsidR="0015145F" w:rsidRPr="00725D09" w:rsidRDefault="0015145F" w:rsidP="009E3081">
            <w:pPr>
              <w:pStyle w:val="PURBullet-Indented"/>
              <w:rPr>
                <w:lang w:val="pt-PT"/>
              </w:rPr>
            </w:pPr>
            <w:r w:rsidRPr="00725D09">
              <w:rPr>
                <w:lang w:val="pt-PT"/>
              </w:rPr>
              <w:t>Licencia SAL ESS, edición AM de Dynamics</w:t>
            </w:r>
            <w:r w:rsidRPr="00725D09">
              <w:rPr>
                <w:vertAlign w:val="superscript"/>
                <w:lang w:val="pt-PT"/>
              </w:rPr>
              <w:t>1</w:t>
            </w:r>
            <w:r w:rsidRPr="00725D09">
              <w:rPr>
                <w:lang w:val="pt-PT"/>
              </w:rPr>
              <w:t xml:space="preserve">, </w:t>
            </w:r>
            <w:r w:rsidRPr="00725D09">
              <w:rPr>
                <w:b/>
                <w:lang w:val="pt-PT"/>
              </w:rPr>
              <w:t>o</w:t>
            </w:r>
          </w:p>
        </w:tc>
        <w:tc>
          <w:tcPr>
            <w:tcW w:w="2500" w:type="pct"/>
          </w:tcPr>
          <w:p w:rsidR="0015145F" w:rsidRPr="00725D09" w:rsidRDefault="0015145F" w:rsidP="00984DEA">
            <w:pPr>
              <w:pStyle w:val="PURBody"/>
              <w:rPr>
                <w:lang w:val="pt-PT"/>
              </w:rPr>
            </w:pPr>
          </w:p>
          <w:p w:rsidR="0015145F" w:rsidRPr="00C44F5C" w:rsidRDefault="0015145F" w:rsidP="009E3081">
            <w:pPr>
              <w:pStyle w:val="PURBullet-Indented"/>
              <w:rPr>
                <w:lang w:val="es-ES"/>
              </w:rPr>
            </w:pPr>
            <w:r w:rsidRPr="00C44F5C">
              <w:rPr>
                <w:lang w:val="es-ES"/>
              </w:rPr>
              <w:t>Licencia SAL completa de usuario, edición BE de Dynamics</w:t>
            </w:r>
            <w:r w:rsidRPr="00C44F5C">
              <w:rPr>
                <w:vertAlign w:val="superscript"/>
                <w:lang w:val="es-ES"/>
              </w:rPr>
              <w:t>2</w:t>
            </w:r>
            <w:r w:rsidR="00C13856" w:rsidRPr="00C44F5C">
              <w:rPr>
                <w:lang w:val="es-ES"/>
              </w:rPr>
              <w:t xml:space="preserve"> </w:t>
            </w:r>
            <w:r w:rsidRPr="00C44F5C">
              <w:rPr>
                <w:b/>
                <w:lang w:val="es-ES"/>
              </w:rPr>
              <w:t>o</w:t>
            </w:r>
          </w:p>
          <w:p w:rsidR="0015145F" w:rsidRPr="00C44F5C" w:rsidRDefault="0015145F" w:rsidP="009E3081">
            <w:pPr>
              <w:pStyle w:val="PURBullet-Indented"/>
              <w:rPr>
                <w:lang w:val="es-ES"/>
              </w:rPr>
            </w:pPr>
            <w:r w:rsidRPr="00C44F5C">
              <w:rPr>
                <w:lang w:val="es-ES"/>
              </w:rPr>
              <w:t>Licencia SAL ligera de usuario, edición BE de Dynamics</w:t>
            </w:r>
            <w:r w:rsidRPr="00C44F5C">
              <w:rPr>
                <w:vertAlign w:val="superscript"/>
                <w:lang w:val="es-ES"/>
              </w:rPr>
              <w:t>2</w:t>
            </w:r>
          </w:p>
          <w:p w:rsidR="0015145F" w:rsidRPr="00265BAB" w:rsidRDefault="0015145F" w:rsidP="00830DCA">
            <w:pPr>
              <w:pStyle w:val="PURBullet-Indented"/>
              <w:numPr>
                <w:ilvl w:val="0"/>
                <w:numId w:val="0"/>
              </w:numPr>
              <w:ind w:left="810"/>
            </w:pPr>
            <w:r>
              <w:rPr>
                <w:vertAlign w:val="superscript"/>
              </w:rPr>
              <w:t>1</w:t>
            </w:r>
            <w:r>
              <w:t xml:space="preserve"> para edición Advanced Management</w:t>
            </w:r>
          </w:p>
          <w:p w:rsidR="0015145F" w:rsidRPr="00452099" w:rsidRDefault="0015145F" w:rsidP="00830DCA">
            <w:pPr>
              <w:pStyle w:val="PURBullet-Indented"/>
              <w:numPr>
                <w:ilvl w:val="0"/>
                <w:numId w:val="0"/>
              </w:numPr>
              <w:ind w:left="810"/>
              <w:rPr>
                <w:b/>
                <w:bCs/>
              </w:rPr>
            </w:pPr>
            <w:r>
              <w:rPr>
                <w:vertAlign w:val="superscript"/>
              </w:rPr>
              <w:t>2</w:t>
            </w:r>
            <w:r>
              <w:t xml:space="preserve"> para edición Business Essentials</w:t>
            </w:r>
          </w:p>
        </w:tc>
      </w:tr>
    </w:tbl>
    <w:p w:rsidR="009A4C7C" w:rsidRPr="00C44F5C" w:rsidRDefault="001F0EC7" w:rsidP="0085206E">
      <w:pPr>
        <w:pStyle w:val="PURADDITIONALTERMSHEADERMB"/>
        <w:rPr>
          <w:lang w:val="es-ES"/>
        </w:rPr>
      </w:pPr>
      <w:r w:rsidRPr="00C44F5C">
        <w:rPr>
          <w:lang w:val="es-ES"/>
        </w:rPr>
        <w:t>Términos Adicionales:</w:t>
      </w:r>
    </w:p>
    <w:p w:rsidR="009A4C7C" w:rsidRPr="00C44F5C" w:rsidRDefault="00F3324F" w:rsidP="00F3324F">
      <w:pPr>
        <w:pStyle w:val="PURBlueStrong-Indented"/>
        <w:rPr>
          <w:lang w:val="es-ES"/>
        </w:rPr>
      </w:pPr>
      <w:r w:rsidRPr="00C44F5C">
        <w:rPr>
          <w:lang w:val="es-ES"/>
        </w:rPr>
        <w:t>Tipos de licencias SAL</w:t>
      </w:r>
    </w:p>
    <w:p w:rsidR="009A4C7C" w:rsidRPr="00C44F5C" w:rsidRDefault="009A4C7C" w:rsidP="009A4C7C">
      <w:pPr>
        <w:pStyle w:val="PURBody-Indented"/>
        <w:rPr>
          <w:lang w:val="es-ES"/>
        </w:rPr>
      </w:pPr>
      <w:r w:rsidRPr="00C44F5C">
        <w:rPr>
          <w:iCs/>
          <w:szCs w:val="18"/>
          <w:lang w:val="es-ES"/>
        </w:rPr>
        <w:t>Existen 3 tipos de SALs</w:t>
      </w:r>
      <w:r w:rsidRPr="00C44F5C">
        <w:rPr>
          <w:lang w:val="es-ES"/>
        </w:rPr>
        <w:t>. Las SAL también están sujetas a las ediciones</w:t>
      </w:r>
      <w:r w:rsidRPr="00C44F5C">
        <w:rPr>
          <w:szCs w:val="18"/>
          <w:lang w:val="es-ES"/>
        </w:rPr>
        <w:t>.</w:t>
      </w:r>
    </w:p>
    <w:p w:rsidR="009A4C7C" w:rsidRPr="00C44F5C" w:rsidRDefault="009A4C7C" w:rsidP="005312E2">
      <w:pPr>
        <w:pStyle w:val="PURBullet-Indented"/>
        <w:rPr>
          <w:lang w:val="es-ES"/>
        </w:rPr>
      </w:pPr>
      <w:r w:rsidRPr="00C44F5C">
        <w:rPr>
          <w:rFonts w:cs="Arial"/>
          <w:b/>
          <w:lang w:val="es-ES"/>
        </w:rPr>
        <w:t>Completa de usuario:</w:t>
      </w:r>
      <w:r w:rsidRPr="00C44F5C">
        <w:rPr>
          <w:rFonts w:cs="Arial"/>
          <w:lang w:val="es-ES"/>
        </w:rPr>
        <w:t xml:space="preserve"> tipo de licencia que permite el acceso total a la base de datos del sistema a través de cualquier medio de</w:t>
      </w:r>
      <w:r w:rsidR="005312E2" w:rsidRPr="00C44F5C">
        <w:rPr>
          <w:rFonts w:cs="Arial"/>
          <w:lang w:val="es-ES"/>
        </w:rPr>
        <w:t> </w:t>
      </w:r>
      <w:r w:rsidRPr="00C44F5C">
        <w:rPr>
          <w:rFonts w:cs="Arial"/>
          <w:lang w:val="es-ES"/>
        </w:rPr>
        <w:t>acceso.</w:t>
      </w:r>
      <w:r w:rsidRPr="00C44F5C">
        <w:rPr>
          <w:lang w:val="es-ES"/>
        </w:rPr>
        <w:t xml:space="preserve"> Por </w:t>
      </w:r>
      <w:r w:rsidR="00C13856" w:rsidRPr="00C44F5C">
        <w:rPr>
          <w:lang w:val="es-ES"/>
        </w:rPr>
        <w:t>“</w:t>
      </w:r>
      <w:r w:rsidRPr="00C44F5C">
        <w:rPr>
          <w:lang w:val="es-ES"/>
        </w:rPr>
        <w:t>base de datos del sistema</w:t>
      </w:r>
      <w:r w:rsidR="00C13856" w:rsidRPr="00C44F5C">
        <w:rPr>
          <w:lang w:val="es-ES"/>
        </w:rPr>
        <w:t>”</w:t>
      </w:r>
      <w:r w:rsidRPr="00C44F5C">
        <w:rPr>
          <w:lang w:val="es-ES"/>
        </w:rPr>
        <w:t xml:space="preserve"> se entiende la base de datos subyacente que controla los usuarios y las unidades de informes financieros.</w:t>
      </w:r>
    </w:p>
    <w:p w:rsidR="009A4C7C" w:rsidRPr="00C44F5C" w:rsidRDefault="009A4C7C" w:rsidP="00400D01">
      <w:pPr>
        <w:pStyle w:val="PURBullet-Indented"/>
        <w:rPr>
          <w:lang w:val="es-ES"/>
        </w:rPr>
      </w:pPr>
      <w:r w:rsidRPr="00C44F5C">
        <w:rPr>
          <w:b/>
          <w:lang w:val="es-ES"/>
        </w:rPr>
        <w:t>Ligera de usuario:</w:t>
      </w:r>
      <w:r w:rsidRPr="00C44F5C">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w:t>
      </w:r>
    </w:p>
    <w:p w:rsidR="009A4C7C" w:rsidRPr="00C44F5C" w:rsidRDefault="009A4C7C" w:rsidP="00400D01">
      <w:pPr>
        <w:pStyle w:val="PURBullet-Indented"/>
        <w:rPr>
          <w:lang w:val="es-ES"/>
        </w:rPr>
      </w:pPr>
      <w:r w:rsidRPr="00C44F5C">
        <w:rPr>
          <w:b/>
          <w:lang w:val="es-ES"/>
        </w:rPr>
        <w:t>Autoservicio para empleados:</w:t>
      </w:r>
      <w:r w:rsidRPr="00C44F5C">
        <w:rPr>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C44F5C" w:rsidRDefault="009A4C7C" w:rsidP="00A748AB">
      <w:pPr>
        <w:pStyle w:val="PURBullet-Indented"/>
        <w:rPr>
          <w:lang w:val="es-ES"/>
        </w:rPr>
      </w:pPr>
      <w:r w:rsidRPr="00C44F5C">
        <w:rPr>
          <w:b/>
          <w:lang w:val="es-ES"/>
        </w:rPr>
        <w:t>Administración de empleados:</w:t>
      </w:r>
      <w:r w:rsidRPr="00C44F5C">
        <w:rPr>
          <w:lang w:val="es-ES"/>
        </w:rPr>
        <w:t xml:space="preserve"> administración de los propios datos y el perfil del usuario que residen en la base de datos del sistema.</w:t>
      </w:r>
    </w:p>
    <w:p w:rsidR="009A4C7C" w:rsidRPr="00C44F5C" w:rsidRDefault="009A4C7C" w:rsidP="00A748AB">
      <w:pPr>
        <w:pStyle w:val="PURBullet-Indented"/>
        <w:rPr>
          <w:lang w:val="es-ES"/>
        </w:rPr>
      </w:pPr>
      <w:r w:rsidRPr="00C44F5C">
        <w:rPr>
          <w:b/>
          <w:lang w:val="es-ES"/>
        </w:rPr>
        <w:t>Hora y asistencia de empleados:</w:t>
      </w:r>
      <w:r w:rsidRPr="00C44F5C">
        <w:rPr>
          <w:lang w:val="es-ES"/>
        </w:rPr>
        <w:t xml:space="preserve"> entrada de datos de hojas de horas y marcado de la entrada/salida correspondientes al usuario.</w:t>
      </w:r>
    </w:p>
    <w:p w:rsidR="009A4C7C" w:rsidRPr="00C44F5C" w:rsidRDefault="009A4C7C" w:rsidP="00A748AB">
      <w:pPr>
        <w:pStyle w:val="PURBullet-Indented"/>
        <w:rPr>
          <w:lang w:val="es-ES"/>
        </w:rPr>
      </w:pPr>
      <w:r w:rsidRPr="00C44F5C">
        <w:rPr>
          <w:b/>
          <w:lang w:val="es-ES"/>
        </w:rPr>
        <w:t>Viajes y gastos de empleados:</w:t>
      </w:r>
      <w:r w:rsidRPr="00C44F5C">
        <w:rPr>
          <w:lang w:val="es-ES"/>
        </w:rPr>
        <w:t xml:space="preserve"> entrada y actualización de los datos del usuario relativos a las peticiones de gastos y viajes.</w:t>
      </w:r>
    </w:p>
    <w:p w:rsidR="009A4C7C" w:rsidRPr="00C44F5C" w:rsidRDefault="009A4C7C" w:rsidP="00A748AB">
      <w:pPr>
        <w:pStyle w:val="PURBullet-Indented"/>
        <w:rPr>
          <w:lang w:val="es-ES"/>
        </w:rPr>
      </w:pPr>
      <w:r w:rsidRPr="00C44F5C">
        <w:rPr>
          <w:b/>
          <w:lang w:val="es-ES"/>
        </w:rPr>
        <w:t xml:space="preserve">Peticiones de empleados: </w:t>
      </w:r>
      <w:r w:rsidRPr="00C44F5C">
        <w:rPr>
          <w:lang w:val="es-ES"/>
        </w:rPr>
        <w:t>envío de las peticiones del usuario limitadas a sus propios fines, como compras o servicios personales o permiso para ausentarse.</w:t>
      </w:r>
    </w:p>
    <w:p w:rsidR="009A4C7C" w:rsidRPr="00C44F5C" w:rsidRDefault="009A4C7C" w:rsidP="00F60F84">
      <w:pPr>
        <w:pStyle w:val="PURBlueStrong-Indented"/>
        <w:contextualSpacing/>
        <w:rPr>
          <w:lang w:val="es-ES"/>
        </w:rPr>
      </w:pPr>
      <w:r w:rsidRPr="00C44F5C">
        <w:rPr>
          <w:lang w:val="es-ES"/>
        </w:rPr>
        <w:t>Ediciones de licencia SAL</w:t>
      </w:r>
    </w:p>
    <w:p w:rsidR="009A4C7C" w:rsidRPr="00C44F5C" w:rsidRDefault="009A4C7C" w:rsidP="00F60F84">
      <w:pPr>
        <w:pStyle w:val="PURBody-Indented"/>
        <w:spacing w:line="240" w:lineRule="exact"/>
        <w:contextualSpacing/>
        <w:rPr>
          <w:lang w:val="es-ES"/>
        </w:rPr>
      </w:pPr>
      <w:r w:rsidRPr="00C44F5C">
        <w:rPr>
          <w:lang w:val="es-ES"/>
        </w:rPr>
        <w:t>Debe seleccionar de dos ediciones de licencia SAL de Microsoft Dynamics. Su elección de la edición de licencia SAL se aplica a todas sus SALs.</w:t>
      </w:r>
    </w:p>
    <w:p w:rsidR="00F3324F" w:rsidRPr="00C44F5C" w:rsidRDefault="009A4C7C" w:rsidP="00F60F84">
      <w:pPr>
        <w:pStyle w:val="PURBody-Indented"/>
        <w:spacing w:line="240" w:lineRule="exact"/>
        <w:ind w:left="274"/>
        <w:contextualSpacing/>
        <w:rPr>
          <w:lang w:val="es-ES"/>
        </w:rPr>
      </w:pPr>
      <w:r w:rsidRPr="00C44F5C">
        <w:rPr>
          <w:lang w:val="es-ES"/>
        </w:rPr>
        <w:t>Las ediciones de licencia SAL disponibles para Microsoft Dynamics SL 2011</w:t>
      </w:r>
      <w:r w:rsidRPr="00C44F5C">
        <w:rPr>
          <w:bCs/>
          <w:lang w:val="es-ES"/>
        </w:rPr>
        <w:t xml:space="preserve"> </w:t>
      </w:r>
      <w:r w:rsidRPr="00C44F5C">
        <w:rPr>
          <w:lang w:val="es-ES"/>
        </w:rPr>
        <w:t>son:</w:t>
      </w:r>
    </w:p>
    <w:p w:rsidR="00F3324F" w:rsidRPr="00C44F5C" w:rsidRDefault="009A4C7C" w:rsidP="00F60F84">
      <w:pPr>
        <w:pStyle w:val="PURBody-Indented"/>
        <w:numPr>
          <w:ilvl w:val="0"/>
          <w:numId w:val="26"/>
        </w:numPr>
        <w:spacing w:line="240" w:lineRule="exact"/>
        <w:contextualSpacing/>
        <w:rPr>
          <w:lang w:val="es-ES"/>
        </w:rPr>
      </w:pPr>
      <w:r w:rsidRPr="00C44F5C">
        <w:rPr>
          <w:lang w:val="es-ES"/>
        </w:rPr>
        <w:t>Licencia SAL de edición Business Essentials (aplicable solamente a los tipos de Completa de Usuario y Ligera de Usuario)</w:t>
      </w:r>
    </w:p>
    <w:p w:rsidR="009A4C7C" w:rsidRPr="00C44F5C" w:rsidRDefault="009A4C7C" w:rsidP="00F60F84">
      <w:pPr>
        <w:pStyle w:val="PURBody-Indented"/>
        <w:numPr>
          <w:ilvl w:val="0"/>
          <w:numId w:val="26"/>
        </w:numPr>
        <w:spacing w:line="240" w:lineRule="exact"/>
        <w:contextualSpacing/>
        <w:rPr>
          <w:lang w:val="es-ES"/>
        </w:rPr>
      </w:pPr>
      <w:r w:rsidRPr="00C44F5C">
        <w:rPr>
          <w:lang w:val="es-ES"/>
        </w:rPr>
        <w:t>Licencia SAL de edición Advance Management (aplicable a todos los tipos de SALs)</w:t>
      </w:r>
    </w:p>
    <w:p w:rsidR="00F3324F" w:rsidRPr="00C44F5C" w:rsidRDefault="00F3324F" w:rsidP="00F3324F">
      <w:pPr>
        <w:pStyle w:val="PURBlueStrong"/>
        <w:rPr>
          <w:lang w:val="es-ES"/>
        </w:rPr>
      </w:pPr>
      <w:r w:rsidRPr="00C44F5C">
        <w:rPr>
          <w:lang w:val="es-ES"/>
        </w:rPr>
        <w:t>No se Requiere SAL</w:t>
      </w:r>
    </w:p>
    <w:p w:rsidR="00F3324F" w:rsidRPr="00C44F5C" w:rsidRDefault="00F3324F" w:rsidP="00C345C7">
      <w:pPr>
        <w:pStyle w:val="PURBullet"/>
        <w:numPr>
          <w:ilvl w:val="0"/>
          <w:numId w:val="0"/>
        </w:numPr>
        <w:ind w:left="274"/>
        <w:rPr>
          <w:lang w:val="es-ES"/>
        </w:rPr>
      </w:pPr>
      <w:r w:rsidRPr="00C44F5C">
        <w:rPr>
          <w:lang w:val="es-ES"/>
        </w:rPr>
        <w:t>No necesita adquirir ni asignar una licencia SAL a usuarios empleados por terceros que obtienen acceso a Microsoft Dynamics SL</w:t>
      </w:r>
      <w:r w:rsidR="00C345C7" w:rsidRPr="00C44F5C">
        <w:rPr>
          <w:lang w:val="es-ES"/>
        </w:rPr>
        <w:t> </w:t>
      </w:r>
      <w:r w:rsidRPr="00C44F5C">
        <w:rPr>
          <w:lang w:val="es-ES"/>
        </w:rPr>
        <w:t>2011 únicamente con el propósito de proveer servicios de contabilidad o cuenta profesional adicionales relacionados con el proceso de auditoría.</w:t>
      </w:r>
    </w:p>
    <w:p w:rsidR="009A4C7C" w:rsidRPr="00C44F5C" w:rsidRDefault="009A4C7C" w:rsidP="009A4C7C">
      <w:pPr>
        <w:pStyle w:val="PURBlueStrong"/>
        <w:rPr>
          <w:lang w:val="es-ES"/>
        </w:rPr>
      </w:pPr>
      <w:r w:rsidRPr="00C44F5C">
        <w:rPr>
          <w:rStyle w:val="PURBlueStrongChar"/>
          <w:lang w:val="es-ES"/>
        </w:rPr>
        <w:t>Localizaciones y traducciones</w:t>
      </w:r>
    </w:p>
    <w:p w:rsidR="009A4C7C" w:rsidRPr="00C44F5C" w:rsidRDefault="009A4C7C" w:rsidP="009A4C7C">
      <w:pPr>
        <w:pStyle w:val="PURBody-Indented"/>
        <w:rPr>
          <w:lang w:val="es-ES"/>
        </w:rPr>
      </w:pPr>
      <w:r w:rsidRPr="00C44F5C">
        <w:rPr>
          <w:lang w:val="es-ES"/>
        </w:rPr>
        <w:t xml:space="preserve">Para obtener una lista de regiones geográficas e idiomas que Microsoft ha localizado y pone a disposición comercial, visite </w:t>
      </w:r>
      <w:hyperlink r:id="rId63" w:history="1">
        <w:r w:rsidRPr="00C44F5C">
          <w:rPr>
            <w:rStyle w:val="Hyperlink"/>
            <w:lang w:val="es-ES"/>
          </w:rPr>
          <w:t>http://www.microsoft.com/dynamics/en/us/products/sl-availability.aspx</w:t>
        </w:r>
      </w:hyperlink>
      <w:r w:rsidRPr="00C44F5C">
        <w:rPr>
          <w:rStyle w:val="Hyperlink"/>
          <w:color w:val="404040"/>
          <w:u w:val="none"/>
          <w:lang w:val="es-ES"/>
        </w:rPr>
        <w:t>.</w:t>
      </w:r>
    </w:p>
    <w:p w:rsidR="009A4C7C" w:rsidRPr="00C44F5C" w:rsidRDefault="009A4C7C" w:rsidP="009A4C7C">
      <w:pPr>
        <w:pStyle w:val="PURBody-Indented"/>
        <w:rPr>
          <w:lang w:val="es-ES"/>
        </w:rPr>
      </w:pPr>
      <w:r w:rsidRPr="00C44F5C">
        <w:rPr>
          <w:lang w:val="es-ES"/>
        </w:rPr>
        <w:lastRenderedPageBreak/>
        <w:t>Microsoft comprende que puede haber circunstancias donde usted desee utilizar ciertos módulos o funcionalidades que fueron localizados y/o traducidos en una región en particular y usarlos fuera de la región para la cual fueron creados.</w:t>
      </w:r>
      <w:r w:rsidR="00C13856" w:rsidRPr="00C44F5C">
        <w:rPr>
          <w:lang w:val="es-ES"/>
        </w:rPr>
        <w:t xml:space="preserve"> </w:t>
      </w:r>
      <w:r w:rsidRPr="00C44F5C">
        <w:rPr>
          <w:lang w:val="es-ES"/>
        </w:rPr>
        <w:t>Debido a que las leyes y reglamentos varían según la región, esto puede afectar el uso de la funcionalidad deseada en las regiones para las cuales no ha sido creada.</w:t>
      </w:r>
      <w:r w:rsidR="00C13856" w:rsidRPr="00C44F5C">
        <w:rPr>
          <w:lang w:val="es-ES"/>
        </w:rPr>
        <w:t xml:space="preserve"> </w:t>
      </w:r>
      <w:r w:rsidRPr="00C44F5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C13856" w:rsidRPr="00C44F5C">
        <w:rPr>
          <w:lang w:val="es-ES"/>
        </w:rPr>
        <w:t xml:space="preserve"> </w:t>
      </w:r>
      <w:r w:rsidRPr="00C44F5C">
        <w:rPr>
          <w:lang w:val="es-ES"/>
        </w:rPr>
        <w:t>Consulte al asesor de impuestos de la región geográfica donde pretende usar este software para determinar si la funcionalidad es apropiada para usar en esa región.</w:t>
      </w:r>
    </w:p>
    <w:p w:rsidR="009A4C7C" w:rsidRPr="00C44F5C" w:rsidRDefault="009A4C7C" w:rsidP="009A4C7C">
      <w:pPr>
        <w:pStyle w:val="PURBody-Indented"/>
        <w:rPr>
          <w:lang w:val="es-ES"/>
        </w:rPr>
      </w:pPr>
      <w:r w:rsidRPr="00C44F5C">
        <w:rPr>
          <w:lang w:val="es-ES"/>
        </w:rPr>
        <w:t>Si desea realizar localizaciones y/o traducciones del software, debe tener un Contrato Marco de Licencia para Partner para Traducción y Localización (MPLLA).</w:t>
      </w:r>
      <w:r w:rsidR="00C13856" w:rsidRPr="00C44F5C">
        <w:rPr>
          <w:lang w:val="es-ES"/>
        </w:rPr>
        <w:t xml:space="preserve"> </w:t>
      </w:r>
      <w:r w:rsidRPr="00C44F5C">
        <w:rPr>
          <w:lang w:val="es-ES"/>
        </w:rPr>
        <w:t xml:space="preserve">Para obtener más información sobre el Programa de Licencias de Traducción y Localización de Partner Dynamics para Microsoft, consulte </w:t>
      </w:r>
      <w:hyperlink r:id="rId64" w:history="1">
        <w:r w:rsidRPr="00C44F5C">
          <w:rPr>
            <w:rStyle w:val="Hyperlink"/>
            <w:lang w:val="es-ES"/>
          </w:rPr>
          <w:t>https://mbs.microsoft.com/partnersource/partneressentials/pllp</w:t>
        </w:r>
      </w:hyperlink>
      <w:r w:rsidRPr="00C44F5C">
        <w:rPr>
          <w:lang w:val="es-ES"/>
        </w:rPr>
        <w:t xml:space="preserve"> o póngase en contacto con su Gestor de cuentas de partner.</w:t>
      </w:r>
    </w:p>
    <w:p w:rsidR="00893CE7" w:rsidRPr="00D97034" w:rsidRDefault="00E7183E" w:rsidP="007E18CF">
      <w:pPr>
        <w:pStyle w:val="PURBody-Indented"/>
        <w:jc w:val="right"/>
        <w:rPr>
          <w:lang w:val="es-ES"/>
        </w:rPr>
      </w:pPr>
      <w:hyperlink w:anchor="TOC" w:history="1">
        <w:r w:rsidR="00C0505F" w:rsidRPr="00D97034">
          <w:rPr>
            <w:rStyle w:val="Hyperlink"/>
            <w:rFonts w:ascii="Arial Narrow" w:hAnsi="Arial Narrow"/>
            <w:sz w:val="16"/>
            <w:lang w:val="es-ES"/>
          </w:rPr>
          <w:t>Tabla de contenidos</w:t>
        </w:r>
      </w:hyperlink>
      <w:r w:rsidR="00C0505F" w:rsidRPr="00D97034">
        <w:rPr>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9A4C7C" w:rsidRPr="00D97034" w:rsidRDefault="009A4C7C" w:rsidP="009A4C7C">
      <w:pPr>
        <w:pStyle w:val="PURProductName"/>
        <w:rPr>
          <w:lang w:val="es-ES"/>
        </w:rPr>
      </w:pPr>
      <w:bookmarkStart w:id="250" w:name="_Toc299519130"/>
      <w:bookmarkStart w:id="251" w:name="_Toc299531562"/>
      <w:bookmarkStart w:id="252" w:name="_Toc299531886"/>
      <w:bookmarkStart w:id="253" w:name="_Toc299957169"/>
      <w:bookmarkStart w:id="254" w:name="_Toc340731549"/>
      <w:bookmarkStart w:id="255" w:name="_Toc340736852"/>
      <w:r w:rsidRPr="00D97034">
        <w:rPr>
          <w:lang w:val="es-ES"/>
        </w:rPr>
        <w:t xml:space="preserve">Office Multi Language Pack </w:t>
      </w:r>
      <w:bookmarkEnd w:id="250"/>
      <w:bookmarkEnd w:id="251"/>
      <w:bookmarkEnd w:id="252"/>
      <w:bookmarkEnd w:id="253"/>
      <w:r w:rsidRPr="00D97034">
        <w:rPr>
          <w:lang w:val="es-ES"/>
        </w:rPr>
        <w:t>2013</w:t>
      </w:r>
      <w:bookmarkEnd w:id="254"/>
      <w:bookmarkEnd w:id="255"/>
      <w:r>
        <w:fldChar w:fldCharType="begin"/>
      </w:r>
      <w:r w:rsidRPr="00D97034">
        <w:rPr>
          <w:lang w:val="es-ES"/>
        </w:rPr>
        <w:instrText xml:space="preserve">XE "Office Multi Language Pack 2013"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D97034" w:rsidTr="004E70C9">
        <w:tc>
          <w:tcPr>
            <w:tcW w:w="2571" w:type="pct"/>
            <w:tcBorders>
              <w:top w:val="single" w:sz="4" w:space="0" w:color="auto"/>
              <w:bottom w:val="nil"/>
            </w:tcBorders>
          </w:tcPr>
          <w:p w:rsidR="005267B6" w:rsidRPr="00C44F5C" w:rsidRDefault="005267B6" w:rsidP="00831C1F">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429" w:type="pct"/>
            <w:tcBorders>
              <w:top w:val="single" w:sz="4" w:space="0" w:color="auto"/>
              <w:bottom w:val="nil"/>
            </w:tcBorders>
          </w:tcPr>
          <w:p w:rsidR="005267B6" w:rsidRPr="00C44F5C" w:rsidRDefault="005267B6" w:rsidP="005267B6">
            <w:pPr>
              <w:pStyle w:val="PURLMSH"/>
              <w:rPr>
                <w:lang w:val="es-ES"/>
              </w:rPr>
            </w:pPr>
            <w:r w:rsidRPr="00C44F5C">
              <w:rPr>
                <w:lang w:val="es-ES"/>
              </w:rPr>
              <w:t xml:space="preserve">Ver Notificación Aplicable: </w:t>
            </w:r>
            <w:r w:rsidRPr="00C44F5C">
              <w:rPr>
                <w:b/>
                <w:lang w:val="es-ES"/>
              </w:rPr>
              <w:t xml:space="preserve">Transferencia de Datos </w:t>
            </w:r>
            <w:r w:rsidRPr="00C44F5C">
              <w:rPr>
                <w:i/>
                <w:lang w:val="es-ES"/>
              </w:rPr>
              <w:t xml:space="preserve">(consulte el </w:t>
            </w:r>
            <w:hyperlink w:anchor="Anexo2" w:history="1">
              <w:r w:rsidRPr="00C44F5C">
                <w:rPr>
                  <w:rStyle w:val="Hyperlink"/>
                  <w:i/>
                  <w:lang w:val="es-ES"/>
                </w:rPr>
                <w:t>Anexo 2</w:t>
              </w:r>
            </w:hyperlink>
            <w:r w:rsidRPr="00C44F5C">
              <w:rPr>
                <w:i/>
                <w:lang w:val="es-ES"/>
              </w:rPr>
              <w:t>)</w:t>
            </w:r>
          </w:p>
        </w:tc>
      </w:tr>
      <w:tr w:rsidR="005267B6" w:rsidRPr="00452099" w:rsidTr="004E70C9">
        <w:tc>
          <w:tcPr>
            <w:tcW w:w="2571" w:type="pct"/>
            <w:tcBorders>
              <w:top w:val="nil"/>
            </w:tcBorders>
          </w:tcPr>
          <w:p w:rsidR="005267B6" w:rsidRPr="00452099" w:rsidRDefault="005267B6" w:rsidP="009A4C7C">
            <w:pPr>
              <w:pStyle w:val="PURLMSH"/>
            </w:pPr>
            <w:r>
              <w:t xml:space="preserve">Software Adicional/Cliente: </w:t>
            </w:r>
            <w:r>
              <w:rPr>
                <w:b/>
              </w:rPr>
              <w:t>No</w:t>
            </w:r>
          </w:p>
        </w:tc>
        <w:tc>
          <w:tcPr>
            <w:tcW w:w="2429" w:type="pct"/>
            <w:tcBorders>
              <w:top w:val="nil"/>
            </w:tcBorders>
          </w:tcPr>
          <w:p w:rsidR="005267B6" w:rsidRPr="00452099" w:rsidRDefault="005267B6" w:rsidP="009A4C7C">
            <w:pPr>
              <w:pStyle w:val="PURLMSH"/>
            </w:pPr>
          </w:p>
        </w:tc>
      </w:tr>
      <w:tr w:rsidR="005267B6" w:rsidRPr="00D9703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C44F5C" w:rsidRDefault="005267B6"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5267B6" w:rsidRPr="00452099"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65BAB" w:rsidRDefault="005267B6" w:rsidP="009A4C7C">
            <w:pPr>
              <w:pStyle w:val="PURBody"/>
            </w:pPr>
            <w:r>
              <w:rPr>
                <w:b/>
              </w:rPr>
              <w:t>Usted necesita</w:t>
            </w:r>
          </w:p>
          <w:p w:rsidR="005267B6" w:rsidRPr="00452099" w:rsidRDefault="005267B6" w:rsidP="00BD14CB">
            <w:pPr>
              <w:pStyle w:val="PURBullet-Indented"/>
              <w:rPr>
                <w:b/>
                <w:bCs/>
              </w:rPr>
            </w:pPr>
            <w:r>
              <w:t>SAL para Office Multi Language Pack 2013</w:t>
            </w:r>
          </w:p>
        </w:tc>
      </w:tr>
    </w:tbl>
    <w:p w:rsidR="009A4C7C" w:rsidRPr="00265BAB" w:rsidRDefault="00E7183E" w:rsidP="007E18CF">
      <w:pPr>
        <w:pStyle w:val="PURBreadcrumb"/>
      </w:pPr>
      <w:hyperlink w:anchor="TOC" w:history="1">
        <w:r w:rsidR="00C0505F">
          <w:rPr>
            <w:rStyle w:val="Hyperlink"/>
            <w:rFonts w:ascii="Arial Narrow" w:hAnsi="Arial Narrow"/>
            <w:sz w:val="16"/>
          </w:rPr>
          <w:t>Tabla de contenidos</w:t>
        </w:r>
      </w:hyperlink>
      <w:r w:rsidR="00C0505F">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9A4C7C" w:rsidRPr="00265BAB" w:rsidRDefault="009A4C7C" w:rsidP="009A4C7C">
      <w:pPr>
        <w:pStyle w:val="PURProductName"/>
      </w:pPr>
      <w:bookmarkStart w:id="256" w:name="_Toc299519131"/>
      <w:bookmarkStart w:id="257" w:name="_Toc299531563"/>
      <w:bookmarkStart w:id="258" w:name="_Toc299531887"/>
      <w:bookmarkStart w:id="259" w:name="_Toc299957170"/>
      <w:bookmarkStart w:id="260" w:name="_Toc340731550"/>
      <w:bookmarkStart w:id="261" w:name="_Toc340736853"/>
      <w:r>
        <w:t xml:space="preserve">Office Professional Plus </w:t>
      </w:r>
      <w:bookmarkEnd w:id="256"/>
      <w:bookmarkEnd w:id="257"/>
      <w:bookmarkEnd w:id="258"/>
      <w:bookmarkEnd w:id="259"/>
      <w:r>
        <w:t>2013</w:t>
      </w:r>
      <w:bookmarkEnd w:id="260"/>
      <w:bookmarkEnd w:id="261"/>
      <w:r>
        <w:fldChar w:fldCharType="begin"/>
      </w:r>
      <w:r>
        <w:instrText xml:space="preserve">XE "Office Professional Plus 2013"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D97034" w:rsidTr="004E70C9">
        <w:tc>
          <w:tcPr>
            <w:tcW w:w="2560" w:type="pct"/>
            <w:tcBorders>
              <w:top w:val="single" w:sz="4" w:space="0" w:color="auto"/>
              <w:bottom w:val="nil"/>
            </w:tcBorders>
          </w:tcPr>
          <w:p w:rsidR="005267B6" w:rsidRPr="00C44F5C" w:rsidRDefault="005267B6" w:rsidP="00831C1F">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440" w:type="pct"/>
            <w:tcBorders>
              <w:top w:val="single" w:sz="4" w:space="0" w:color="auto"/>
              <w:bottom w:val="nil"/>
            </w:tcBorders>
          </w:tcPr>
          <w:p w:rsidR="005267B6" w:rsidRPr="00C44F5C" w:rsidRDefault="005267B6" w:rsidP="0026184E">
            <w:pPr>
              <w:pStyle w:val="PURLMSH"/>
              <w:rPr>
                <w:lang w:val="es-ES"/>
              </w:rPr>
            </w:pPr>
            <w:r w:rsidRPr="00C44F5C">
              <w:rPr>
                <w:lang w:val="es-ES"/>
              </w:rPr>
              <w:t xml:space="preserve">Ver Notificación Aplicable: </w:t>
            </w:r>
            <w:r w:rsidRPr="00C44F5C">
              <w:rPr>
                <w:b/>
                <w:lang w:val="es-ES"/>
              </w:rPr>
              <w:t xml:space="preserve">Mapas de Bing, Transferencia de Datos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5267B6" w:rsidRPr="00452099" w:rsidTr="004E70C9">
        <w:tc>
          <w:tcPr>
            <w:tcW w:w="2560" w:type="pct"/>
            <w:tcBorders>
              <w:top w:val="nil"/>
            </w:tcBorders>
          </w:tcPr>
          <w:p w:rsidR="005267B6" w:rsidRPr="00452099" w:rsidRDefault="005267B6" w:rsidP="009A4C7C">
            <w:pPr>
              <w:pStyle w:val="PURLMSH"/>
            </w:pPr>
            <w:r>
              <w:t xml:space="preserve">Software Adicional/Cliente: </w:t>
            </w:r>
            <w:r>
              <w:rPr>
                <w:b/>
              </w:rPr>
              <w:t>No</w:t>
            </w:r>
          </w:p>
        </w:tc>
        <w:tc>
          <w:tcPr>
            <w:tcW w:w="2440" w:type="pct"/>
            <w:tcBorders>
              <w:top w:val="nil"/>
            </w:tcBorders>
          </w:tcPr>
          <w:p w:rsidR="005267B6" w:rsidRPr="00452099" w:rsidRDefault="005267B6" w:rsidP="009A4C7C">
            <w:pPr>
              <w:pStyle w:val="PURLMSH"/>
            </w:pPr>
          </w:p>
        </w:tc>
      </w:tr>
      <w:tr w:rsidR="005267B6" w:rsidRPr="00D9703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C44F5C" w:rsidRDefault="005267B6"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5267B6" w:rsidRPr="00452099"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265BAB" w:rsidRDefault="005267B6" w:rsidP="009A4C7C">
            <w:pPr>
              <w:pStyle w:val="PURBody"/>
            </w:pPr>
            <w:r>
              <w:rPr>
                <w:b/>
              </w:rPr>
              <w:t>Usted necesita</w:t>
            </w:r>
          </w:p>
          <w:p w:rsidR="005267B6" w:rsidRPr="00452099" w:rsidRDefault="005267B6" w:rsidP="00BD14CB">
            <w:pPr>
              <w:pStyle w:val="PURBullet-Indented"/>
            </w:pPr>
            <w:r>
              <w:t xml:space="preserve">Office Professional Plus 2013 SAL </w:t>
            </w:r>
          </w:p>
        </w:tc>
      </w:tr>
    </w:tbl>
    <w:p w:rsidR="009A4C7C" w:rsidRPr="00265BAB" w:rsidRDefault="009A4C7C" w:rsidP="0085206E">
      <w:pPr>
        <w:pStyle w:val="PURADDITIONALTERMSHEADERMB"/>
      </w:pPr>
      <w:r>
        <w:t>Términos Adicionales:</w:t>
      </w:r>
    </w:p>
    <w:p w:rsidR="009A4C7C" w:rsidRPr="00265BAB" w:rsidRDefault="009A4C7C" w:rsidP="009A4C7C">
      <w:pPr>
        <w:pStyle w:val="PURBlueStrong"/>
      </w:pPr>
      <w:r>
        <w:t>Office Web Apps</w:t>
      </w:r>
    </w:p>
    <w:p w:rsidR="009A4C7C" w:rsidRPr="00C44F5C" w:rsidRDefault="009A4C7C" w:rsidP="009A4C7C">
      <w:pPr>
        <w:pStyle w:val="PURBody-Indented"/>
        <w:rPr>
          <w:lang w:val="es-ES"/>
        </w:rPr>
      </w:pPr>
      <w:r w:rsidRPr="00C44F5C">
        <w:rPr>
          <w:lang w:val="es-ES"/>
        </w:rPr>
        <w:t>Las licencias SAL de Office Professional Plus 2013 incluyen el uso de Office Web Apps. Cada usuario para el que obtenga una licencia SAL para usuario de Office Professional Plus 2013 podrá tener acceso y utilizar software de Office Web Apps. Office Web Apps no están incluidas con las versiones anteriores de las Licencias SAL de Office Professional Plus. Algunos ejemplos son las Licencias SAL de Office Professional Plus 2007 y las Licencias SAL de Office Professional 2003.</w:t>
      </w:r>
    </w:p>
    <w:p w:rsidR="0003012B" w:rsidRPr="00C44F5C" w:rsidRDefault="0003012B" w:rsidP="009A4C7C">
      <w:pPr>
        <w:pStyle w:val="PURBody-Indented"/>
        <w:rPr>
          <w:lang w:val="es-ES"/>
        </w:rPr>
      </w:pPr>
      <w:r w:rsidRPr="00C44F5C">
        <w:rPr>
          <w:lang w:val="es-ES"/>
        </w:rPr>
        <w:t>Los productos de componente en el conjunto están disponibles de forma separada con licencias SAL independientes.</w:t>
      </w:r>
    </w:p>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262" w:name="_Toc299519132"/>
      <w:bookmarkStart w:id="263" w:name="_Toc299531564"/>
      <w:bookmarkStart w:id="264" w:name="_Toc299531888"/>
      <w:bookmarkStart w:id="265" w:name="_Toc299957171"/>
      <w:bookmarkStart w:id="266" w:name="_Toc340731551"/>
      <w:bookmarkStart w:id="267" w:name="_Toc340736854"/>
      <w:r w:rsidRPr="00C44F5C">
        <w:rPr>
          <w:lang w:val="es-ES"/>
        </w:rPr>
        <w:t xml:space="preserve">Office Standard </w:t>
      </w:r>
      <w:bookmarkEnd w:id="262"/>
      <w:bookmarkEnd w:id="263"/>
      <w:bookmarkEnd w:id="264"/>
      <w:bookmarkEnd w:id="265"/>
      <w:r w:rsidRPr="00C44F5C">
        <w:rPr>
          <w:lang w:val="es-ES"/>
        </w:rPr>
        <w:t>2013</w:t>
      </w:r>
      <w:bookmarkEnd w:id="266"/>
      <w:bookmarkEnd w:id="267"/>
      <w:r>
        <w:fldChar w:fldCharType="begin"/>
      </w:r>
      <w:r w:rsidRPr="00C44F5C">
        <w:rPr>
          <w:lang w:val="es-ES"/>
        </w:rPr>
        <w:instrText xml:space="preserve">XE "Office, edición Standard 2013"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D97034" w:rsidTr="004E70C9">
        <w:tc>
          <w:tcPr>
            <w:tcW w:w="2571" w:type="pct"/>
            <w:tcBorders>
              <w:top w:val="single" w:sz="4" w:space="0" w:color="auto"/>
              <w:bottom w:val="nil"/>
            </w:tcBorders>
          </w:tcPr>
          <w:p w:rsidR="00831C1F" w:rsidRPr="00C44F5C" w:rsidRDefault="00831C1F" w:rsidP="00831C1F">
            <w:pPr>
              <w:pStyle w:val="PURLMSH"/>
              <w:rPr>
                <w:lang w:val="es-ES"/>
              </w:rPr>
            </w:pPr>
            <w:r w:rsidRPr="00C44F5C">
              <w:rPr>
                <w:lang w:val="es-ES"/>
              </w:rPr>
              <w:lastRenderedPageBreak/>
              <w:t xml:space="preserve">Sección aplicable de Términos Generales de SAL: </w:t>
            </w:r>
            <w:hyperlink w:anchor="SALTerms_Desktop" w:history="1">
              <w:r w:rsidRPr="00C44F5C">
                <w:rPr>
                  <w:rStyle w:val="Hyperlink"/>
                  <w:lang w:val="es-ES"/>
                </w:rPr>
                <w:t>Aplicaciones de Escritorio</w:t>
              </w:r>
            </w:hyperlink>
          </w:p>
        </w:tc>
        <w:tc>
          <w:tcPr>
            <w:tcW w:w="2429" w:type="pct"/>
            <w:tcBorders>
              <w:top w:val="single" w:sz="4" w:space="0" w:color="auto"/>
              <w:bottom w:val="nil"/>
            </w:tcBorders>
          </w:tcPr>
          <w:p w:rsidR="00831C1F" w:rsidRPr="00C44F5C" w:rsidRDefault="005267B6" w:rsidP="0026184E">
            <w:pPr>
              <w:pStyle w:val="PURLMSH"/>
              <w:rPr>
                <w:lang w:val="es-ES"/>
              </w:rPr>
            </w:pPr>
            <w:r w:rsidRPr="00C44F5C">
              <w:rPr>
                <w:lang w:val="es-ES"/>
              </w:rPr>
              <w:t xml:space="preserve">Ver Notificación Aplicable: </w:t>
            </w:r>
            <w:r w:rsidRPr="00C44F5C">
              <w:rPr>
                <w:b/>
                <w:lang w:val="es-ES"/>
              </w:rPr>
              <w:t xml:space="preserve">Transferencia de Datos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9A4C7C" w:rsidRPr="00452099" w:rsidTr="004E70C9">
        <w:tc>
          <w:tcPr>
            <w:tcW w:w="2571" w:type="pct"/>
            <w:tcBorders>
              <w:top w:val="nil"/>
            </w:tcBorders>
          </w:tcPr>
          <w:p w:rsidR="009A4C7C" w:rsidRPr="00452099" w:rsidRDefault="009A4C7C" w:rsidP="009A4C7C">
            <w:pPr>
              <w:pStyle w:val="PURLMSH"/>
            </w:pPr>
            <w:r>
              <w:t xml:space="preserve">Software Adicional/Cliente: </w:t>
            </w:r>
            <w:r>
              <w:rPr>
                <w:b/>
              </w:rPr>
              <w:t>No</w:t>
            </w:r>
          </w:p>
        </w:tc>
        <w:tc>
          <w:tcPr>
            <w:tcW w:w="2429" w:type="pct"/>
            <w:tcBorders>
              <w:top w:val="nil"/>
            </w:tcBorders>
          </w:tcPr>
          <w:p w:rsidR="009A4C7C" w:rsidRPr="00452099" w:rsidRDefault="009A4C7C" w:rsidP="009A4C7C">
            <w:pPr>
              <w:pStyle w:val="PURLMSH"/>
            </w:pPr>
          </w:p>
        </w:tc>
      </w:tr>
      <w:tr w:rsidR="009A4C7C" w:rsidRPr="00D9703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D97034"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5BAB" w:rsidRDefault="00BB41EF" w:rsidP="009A4C7C">
            <w:pPr>
              <w:pStyle w:val="PURBody"/>
            </w:pPr>
            <w:r>
              <w:rPr>
                <w:b/>
              </w:rPr>
              <w:t>Usted necesita</w:t>
            </w:r>
          </w:p>
          <w:p w:rsidR="009A4C7C" w:rsidRPr="00C44F5C" w:rsidRDefault="005267B6" w:rsidP="00BD14CB">
            <w:pPr>
              <w:pStyle w:val="PURBullet-Indented"/>
              <w:rPr>
                <w:lang w:val="es-ES"/>
              </w:rPr>
            </w:pPr>
            <w:r w:rsidRPr="00C44F5C">
              <w:rPr>
                <w:lang w:val="es-ES"/>
              </w:rPr>
              <w:t>Licencia SAL de Office, edición Standard 2013</w:t>
            </w:r>
          </w:p>
        </w:tc>
      </w:tr>
    </w:tbl>
    <w:p w:rsidR="009A4C7C" w:rsidRPr="00C44F5C" w:rsidRDefault="009A4C7C" w:rsidP="0085206E">
      <w:pPr>
        <w:pStyle w:val="PURADDITIONALTERMSHEADERMB"/>
        <w:rPr>
          <w:lang w:val="es-ES"/>
        </w:rPr>
      </w:pPr>
      <w:r w:rsidRPr="00C44F5C">
        <w:rPr>
          <w:lang w:val="es-ES"/>
        </w:rPr>
        <w:t>Términos Adicionales:</w:t>
      </w:r>
    </w:p>
    <w:p w:rsidR="009A4C7C" w:rsidRPr="00C44F5C" w:rsidRDefault="009A4C7C" w:rsidP="009A4C7C">
      <w:pPr>
        <w:pStyle w:val="PURBlueStrong"/>
        <w:rPr>
          <w:lang w:val="es-ES"/>
        </w:rPr>
      </w:pPr>
      <w:r w:rsidRPr="00C44F5C">
        <w:rPr>
          <w:lang w:val="es-ES"/>
        </w:rPr>
        <w:t>Office Web Apps</w:t>
      </w:r>
    </w:p>
    <w:p w:rsidR="009A4C7C" w:rsidRPr="00C44F5C" w:rsidRDefault="009A4C7C" w:rsidP="001C0475">
      <w:pPr>
        <w:pStyle w:val="PURBody-Indented"/>
        <w:rPr>
          <w:lang w:val="es-ES"/>
        </w:rPr>
      </w:pPr>
      <w:r w:rsidRPr="00C44F5C">
        <w:rPr>
          <w:lang w:val="es-ES"/>
        </w:rPr>
        <w:t>Las licencias SAL de Office Standard 2013 incluyen el uso de Office Web Apps. Cada usuario para el que obtenga una licencia SAL</w:t>
      </w:r>
      <w:r w:rsidR="001C0475" w:rsidRPr="00C44F5C">
        <w:rPr>
          <w:lang w:val="es-ES"/>
        </w:rPr>
        <w:t> </w:t>
      </w:r>
      <w:r w:rsidRPr="00C44F5C">
        <w:rPr>
          <w:lang w:val="es-ES"/>
        </w:rPr>
        <w:t>para usuario de Office, edición Standard 2013 podrá acceder y utilizar software de Office Web Apps. Office Web Apps no están incluidas con las versiones anteriores de las Licencias SAL de Office edición Standard. Algunos ejemplos son las licencias SAL de Office, edición Standard 2007 y las licencias SAL de Office, edición Standard 2003.</w:t>
      </w:r>
    </w:p>
    <w:p w:rsidR="0003012B" w:rsidRPr="00C44F5C" w:rsidRDefault="0003012B" w:rsidP="0003012B">
      <w:pPr>
        <w:pStyle w:val="PURBody-Indented"/>
        <w:rPr>
          <w:lang w:val="es-ES"/>
        </w:rPr>
      </w:pPr>
      <w:r w:rsidRPr="00C44F5C">
        <w:rPr>
          <w:lang w:val="es-ES"/>
        </w:rPr>
        <w:t>Los productos de componente en el conjunto están disponibles de forma separada con licencias SAL independientes.</w:t>
      </w:r>
    </w:p>
    <w:p w:rsidR="009A4C7C" w:rsidRPr="00D97034" w:rsidRDefault="00E7183E" w:rsidP="007E18CF">
      <w:pPr>
        <w:pStyle w:val="PURBreadcrumb"/>
        <w:rPr>
          <w:lang w:val="es-ES"/>
        </w:rPr>
      </w:pPr>
      <w:hyperlink w:anchor="TOC" w:history="1">
        <w:r w:rsidR="00C0505F" w:rsidRPr="00D97034">
          <w:rPr>
            <w:rStyle w:val="Hyperlink"/>
            <w:rFonts w:ascii="Arial Narrow" w:hAnsi="Arial Narrow"/>
            <w:sz w:val="16"/>
            <w:lang w:val="es-ES"/>
          </w:rPr>
          <w:t>Tabla de contenidos</w:t>
        </w:r>
      </w:hyperlink>
      <w:r w:rsidR="00C0505F" w:rsidRPr="00D97034">
        <w:rPr>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3A44AE" w:rsidRPr="00D97034" w:rsidRDefault="003A44AE" w:rsidP="00D33C91">
      <w:pPr>
        <w:pStyle w:val="PURProductName"/>
        <w:pBdr>
          <w:bottom w:val="single" w:sz="8" w:space="0" w:color="404040"/>
        </w:pBdr>
        <w:rPr>
          <w:lang w:val="es-ES"/>
        </w:rPr>
      </w:pPr>
      <w:bookmarkStart w:id="268" w:name="_Toc299519133"/>
      <w:bookmarkStart w:id="269" w:name="_Toc299531565"/>
      <w:bookmarkStart w:id="270" w:name="_Toc299531889"/>
      <w:bookmarkStart w:id="271" w:name="_Toc299957172"/>
      <w:bookmarkStart w:id="272" w:name="_Toc340731552"/>
      <w:bookmarkStart w:id="273" w:name="_Toc340736855"/>
      <w:r w:rsidRPr="00D97034">
        <w:rPr>
          <w:lang w:val="es-ES"/>
        </w:rPr>
        <w:t>Productivity Suite</w:t>
      </w:r>
      <w:bookmarkEnd w:id="268"/>
      <w:bookmarkEnd w:id="269"/>
      <w:bookmarkEnd w:id="270"/>
      <w:bookmarkEnd w:id="271"/>
      <w:bookmarkEnd w:id="272"/>
      <w:bookmarkEnd w:id="273"/>
      <w:r>
        <w:fldChar w:fldCharType="begin"/>
      </w:r>
      <w:r w:rsidRPr="00D97034">
        <w:rPr>
          <w:lang w:val="es-ES"/>
        </w:rPr>
        <w:instrText xml:space="preserve">XE "Productivity Suite" </w:instrText>
      </w:r>
      <w:r>
        <w:fldChar w:fldCharType="end"/>
      </w:r>
    </w:p>
    <w:p w:rsidR="003A44AE" w:rsidRPr="00C44F5C" w:rsidRDefault="003A44AE" w:rsidP="003A44AE">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452099" w:rsidTr="00B123AD">
        <w:tc>
          <w:tcPr>
            <w:tcW w:w="2505" w:type="pct"/>
            <w:gridSpan w:val="2"/>
            <w:tcBorders>
              <w:top w:val="single" w:sz="4" w:space="0" w:color="auto"/>
              <w:bottom w:val="nil"/>
            </w:tcBorders>
          </w:tcPr>
          <w:p w:rsidR="002B553F" w:rsidRPr="00C44F5C" w:rsidRDefault="002B553F" w:rsidP="00984DEA">
            <w:pPr>
              <w:pStyle w:val="PURBody"/>
              <w:rPr>
                <w:rFonts w:ascii="Arial Narrow" w:hAnsi="Arial Narrow"/>
                <w:lang w:val="es-ES"/>
              </w:rPr>
            </w:pPr>
            <w:r w:rsidRPr="00C44F5C">
              <w:rPr>
                <w:rFonts w:ascii="Arial Narrow" w:hAnsi="Arial Narrow"/>
                <w:lang w:val="es-ES"/>
              </w:rPr>
              <w:t xml:space="preserve">Sección aplicable de Términos Generales de SAL: </w:t>
            </w:r>
            <w:hyperlink w:anchor="SALTerms_Server" w:history="1">
              <w:r w:rsidRPr="00C44F5C">
                <w:rPr>
                  <w:rStyle w:val="Hyperlink"/>
                  <w:rFonts w:ascii="Arial Narrow" w:hAnsi="Arial Narrow"/>
                  <w:lang w:val="es-ES"/>
                </w:rPr>
                <w:t>Software de Servidor</w:t>
              </w:r>
            </w:hyperlink>
          </w:p>
        </w:tc>
        <w:tc>
          <w:tcPr>
            <w:tcW w:w="2495" w:type="pct"/>
            <w:tcBorders>
              <w:top w:val="single" w:sz="4" w:space="0" w:color="auto"/>
              <w:bottom w:val="nil"/>
            </w:tcBorders>
          </w:tcPr>
          <w:p w:rsidR="002B553F" w:rsidRPr="00452099" w:rsidRDefault="002B553F" w:rsidP="00803002">
            <w:pPr>
              <w:pStyle w:val="PURLMSH"/>
            </w:pPr>
            <w:r>
              <w:t xml:space="preserve">Ver Notificación Aplicable: </w:t>
            </w:r>
            <w:r>
              <w:rPr>
                <w:b/>
              </w:rPr>
              <w:t>No</w:t>
            </w:r>
          </w:p>
        </w:tc>
      </w:tr>
      <w:tr w:rsidR="002B553F" w:rsidRPr="00D97034" w:rsidTr="00B123AD">
        <w:tblPrEx>
          <w:tblBorders>
            <w:top w:val="none" w:sz="0" w:space="0" w:color="auto"/>
            <w:bottom w:val="none" w:sz="0" w:space="0" w:color="auto"/>
          </w:tblBorders>
        </w:tblPrEx>
        <w:tc>
          <w:tcPr>
            <w:tcW w:w="5000" w:type="pct"/>
            <w:gridSpan w:val="3"/>
            <w:shd w:val="clear" w:color="auto" w:fill="E5EEF7"/>
          </w:tcPr>
          <w:p w:rsidR="002B553F" w:rsidRPr="00C44F5C"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lang w:val="es-ES"/>
              </w:rPr>
            </w:pPr>
            <w:r w:rsidRPr="00C44F5C">
              <w:rPr>
                <w:i w:val="0"/>
                <w:color w:val="404040"/>
                <w:lang w:val="es-ES"/>
              </w:rPr>
              <w:t>LICENCIAS DE ACCESO DE SUSCRIPTOR (SAL)</w:t>
            </w:r>
          </w:p>
        </w:tc>
      </w:tr>
      <w:tr w:rsidR="002B553F" w:rsidRPr="00725D09" w:rsidTr="00B123AD">
        <w:tblPrEx>
          <w:tblBorders>
            <w:top w:val="none" w:sz="0" w:space="0" w:color="auto"/>
            <w:bottom w:val="none" w:sz="0" w:space="0" w:color="auto"/>
          </w:tblBorders>
        </w:tblPrEx>
        <w:tc>
          <w:tcPr>
            <w:tcW w:w="5000" w:type="pct"/>
            <w:gridSpan w:val="3"/>
          </w:tcPr>
          <w:p w:rsidR="002B553F" w:rsidRPr="00265BAB" w:rsidRDefault="002B553F" w:rsidP="00984DEA">
            <w:pPr>
              <w:pStyle w:val="PURBody"/>
            </w:pPr>
            <w:r>
              <w:rPr>
                <w:b/>
              </w:rPr>
              <w:t>Usted necesita</w:t>
            </w:r>
          </w:p>
          <w:p w:rsidR="002B553F" w:rsidRPr="00725D09" w:rsidRDefault="002B553F" w:rsidP="009E3081">
            <w:pPr>
              <w:pStyle w:val="PURBullet-Indented"/>
              <w:rPr>
                <w:lang w:val="fr-FR"/>
              </w:rPr>
            </w:pPr>
            <w:r w:rsidRPr="00725D09">
              <w:rPr>
                <w:lang w:val="fr-FR"/>
              </w:rPr>
              <w:t>Licencia SAL de Productivity Suite</w:t>
            </w:r>
          </w:p>
        </w:tc>
      </w:tr>
      <w:tr w:rsidR="002B553F" w:rsidRPr="00452099" w:rsidTr="002B553F">
        <w:tblPrEx>
          <w:tblBorders>
            <w:top w:val="none" w:sz="0" w:space="0" w:color="auto"/>
            <w:bottom w:val="none" w:sz="0" w:space="0" w:color="auto"/>
          </w:tblBorders>
        </w:tblPrEx>
        <w:tc>
          <w:tcPr>
            <w:tcW w:w="2426" w:type="pct"/>
            <w:shd w:val="clear" w:color="auto" w:fill="E5EEF7"/>
          </w:tcPr>
          <w:p w:rsidR="002B553F" w:rsidRPr="00452099" w:rsidRDefault="002B553F" w:rsidP="00984DEA">
            <w:pPr>
              <w:pStyle w:val="PURBody"/>
              <w:rPr>
                <w:b/>
                <w:i/>
              </w:rPr>
            </w:pPr>
            <w:r>
              <w:rPr>
                <w:b/>
                <w:i/>
              </w:rPr>
              <w:t>Licencias SAL para SA</w:t>
            </w:r>
          </w:p>
        </w:tc>
        <w:tc>
          <w:tcPr>
            <w:tcW w:w="2574" w:type="pct"/>
            <w:gridSpan w:val="2"/>
            <w:shd w:val="clear" w:color="auto" w:fill="E5EEF7"/>
          </w:tcPr>
          <w:p w:rsidR="002B553F" w:rsidRPr="00452099" w:rsidRDefault="002B553F" w:rsidP="00984DEA">
            <w:pPr>
              <w:pStyle w:val="PURBody"/>
              <w:rPr>
                <w:b/>
                <w:i/>
              </w:rPr>
            </w:pPr>
            <w:r>
              <w:rPr>
                <w:b/>
                <w:i/>
              </w:rPr>
              <w:t>CALs cualificadas</w:t>
            </w:r>
          </w:p>
        </w:tc>
      </w:tr>
      <w:tr w:rsidR="002B553F" w:rsidRPr="00452099" w:rsidTr="003A7958">
        <w:tblPrEx>
          <w:tblBorders>
            <w:top w:val="none" w:sz="0" w:space="0" w:color="auto"/>
            <w:bottom w:val="none" w:sz="0" w:space="0" w:color="auto"/>
          </w:tblBorders>
        </w:tblPrEx>
        <w:tc>
          <w:tcPr>
            <w:tcW w:w="2426" w:type="pct"/>
            <w:tcBorders>
              <w:bottom w:val="single" w:sz="4" w:space="0" w:color="auto"/>
            </w:tcBorders>
          </w:tcPr>
          <w:p w:rsidR="002B553F" w:rsidRPr="00452099" w:rsidRDefault="002B553F" w:rsidP="009E3081">
            <w:pPr>
              <w:pStyle w:val="PURBullet-Indented"/>
              <w:rPr>
                <w:lang w:val="fr-FR"/>
              </w:rPr>
            </w:pPr>
            <w:r w:rsidRPr="00725D09">
              <w:rPr>
                <w:lang w:val="fr-FR"/>
              </w:rPr>
              <w:t>Licencia SAL de Productivity Suite (para SA de Core CAL Suite)</w:t>
            </w:r>
          </w:p>
        </w:tc>
        <w:tc>
          <w:tcPr>
            <w:tcW w:w="2574" w:type="pct"/>
            <w:gridSpan w:val="2"/>
            <w:tcBorders>
              <w:bottom w:val="single" w:sz="4" w:space="0" w:color="auto"/>
            </w:tcBorders>
          </w:tcPr>
          <w:p w:rsidR="002B553F" w:rsidRPr="00265BAB" w:rsidRDefault="002B553F" w:rsidP="009E3081">
            <w:pPr>
              <w:pStyle w:val="PURBullet-Indented"/>
            </w:pPr>
            <w:r>
              <w:t xml:space="preserve">Core CAL Suite, </w:t>
            </w:r>
            <w:r>
              <w:rPr>
                <w:b/>
              </w:rPr>
              <w:t>o</w:t>
            </w:r>
          </w:p>
          <w:p w:rsidR="002B553F" w:rsidRPr="00452099" w:rsidRDefault="002B553F" w:rsidP="00830DCA">
            <w:pPr>
              <w:pStyle w:val="PURBullet-Indented"/>
            </w:pPr>
            <w:r>
              <w:t xml:space="preserve">Enterprise CAL Suite </w:t>
            </w:r>
          </w:p>
        </w:tc>
      </w:tr>
      <w:tr w:rsidR="003A7958" w:rsidRPr="00452099" w:rsidTr="003A7958">
        <w:tblPrEx>
          <w:tblBorders>
            <w:top w:val="none" w:sz="0" w:space="0" w:color="auto"/>
            <w:bottom w:val="none" w:sz="0" w:space="0" w:color="auto"/>
          </w:tblBorders>
        </w:tblPrEx>
        <w:tc>
          <w:tcPr>
            <w:tcW w:w="2426" w:type="pct"/>
            <w:tcBorders>
              <w:top w:val="single" w:sz="4" w:space="0" w:color="auto"/>
            </w:tcBorders>
          </w:tcPr>
          <w:p w:rsidR="003A7958" w:rsidRPr="00452099" w:rsidRDefault="003A7958" w:rsidP="00830DCA">
            <w:pPr>
              <w:pStyle w:val="PURBullet-Indented"/>
              <w:rPr>
                <w:rFonts w:cs="Arial"/>
                <w:szCs w:val="18"/>
                <w:lang w:val="fr-FR"/>
              </w:rPr>
            </w:pPr>
            <w:r>
              <w:rPr>
                <w:rFonts w:cs="Arial"/>
              </w:rPr>
              <w:t xml:space="preserve">Licencia SAL de Productivity Suite (para SA de </w:t>
            </w:r>
            <w:r>
              <w:t>Enterprise</w:t>
            </w:r>
            <w:r>
              <w:rPr>
                <w:rFonts w:cs="Arial"/>
              </w:rPr>
              <w:t xml:space="preserve"> CAL)</w:t>
            </w:r>
          </w:p>
        </w:tc>
        <w:tc>
          <w:tcPr>
            <w:tcW w:w="2574" w:type="pct"/>
            <w:gridSpan w:val="2"/>
            <w:tcBorders>
              <w:top w:val="single" w:sz="4" w:space="0" w:color="auto"/>
            </w:tcBorders>
          </w:tcPr>
          <w:p w:rsidR="003A7958" w:rsidRPr="00452099" w:rsidRDefault="003A7958" w:rsidP="00830DCA">
            <w:pPr>
              <w:pStyle w:val="PURBullet-Indented"/>
            </w:pPr>
            <w:r>
              <w:t>Enterprise CAL Suite</w:t>
            </w:r>
          </w:p>
        </w:tc>
      </w:tr>
    </w:tbl>
    <w:p w:rsidR="00793B92" w:rsidRPr="00265BAB" w:rsidRDefault="00793B92" w:rsidP="0085206E">
      <w:pPr>
        <w:pStyle w:val="PURADDITIONALTERMSHEADERMB"/>
      </w:pPr>
      <w:r>
        <w:t>Términos Adicionales:</w:t>
      </w:r>
    </w:p>
    <w:p w:rsidR="00793B92" w:rsidRPr="00265BAB" w:rsidRDefault="00793B92" w:rsidP="00833B09">
      <w:pPr>
        <w:pStyle w:val="PURBody-Indented"/>
      </w:pPr>
      <w:r>
        <w:t>La licencia SAL de Productivity Suite</w:t>
      </w:r>
      <w:r>
        <w:rPr>
          <w:rStyle w:val="PURFootnoteChar"/>
          <w:sz w:val="18"/>
        </w:rPr>
        <w:t xml:space="preserve"> proporciona derechos equivalentes a las siguientes licencias SAL:</w:t>
      </w:r>
      <w:r w:rsidR="00C13856">
        <w:rPr>
          <w:rStyle w:val="PURFootnoteChar"/>
          <w:sz w:val="18"/>
        </w:rPr>
        <w:t xml:space="preserve"> </w:t>
      </w:r>
      <w:r>
        <w:rPr>
          <w:rStyle w:val="PURFootnoteChar"/>
          <w:sz w:val="18"/>
        </w:rPr>
        <w:t>Licencia SAL de Hosted Exchange Standard, Licencia SAL de Lync Server 2013 y Licencia SAL de SharePoint Server Standard.</w:t>
      </w:r>
    </w:p>
    <w:p w:rsidR="00793B92"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274" w:name="_Toc299519134"/>
      <w:bookmarkStart w:id="275" w:name="_Toc299531566"/>
      <w:bookmarkStart w:id="276" w:name="_Toc299531890"/>
      <w:bookmarkStart w:id="277" w:name="_Toc299957173"/>
      <w:bookmarkStart w:id="278" w:name="_Toc340731553"/>
      <w:bookmarkStart w:id="279" w:name="_Toc340736856"/>
      <w:r w:rsidRPr="00C44F5C">
        <w:rPr>
          <w:lang w:val="es-ES"/>
        </w:rPr>
        <w:t>Project 2013 Professional</w:t>
      </w:r>
      <w:bookmarkEnd w:id="274"/>
      <w:bookmarkEnd w:id="275"/>
      <w:bookmarkEnd w:id="276"/>
      <w:bookmarkEnd w:id="277"/>
      <w:bookmarkEnd w:id="278"/>
      <w:bookmarkEnd w:id="279"/>
      <w:r w:rsidRPr="00C44F5C">
        <w:rPr>
          <w:lang w:val="es-ES"/>
        </w:rPr>
        <w:t xml:space="preserve"> </w:t>
      </w:r>
      <w:r>
        <w:fldChar w:fldCharType="begin"/>
      </w:r>
      <w:r w:rsidRPr="00C44F5C">
        <w:rPr>
          <w:lang w:val="es-ES"/>
        </w:rPr>
        <w:instrText xml:space="preserve">XE "Project 2013 Professional"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D97034" w:rsidTr="00B123AD">
        <w:trPr>
          <w:gridBefore w:val="1"/>
          <w:wBefore w:w="49" w:type="pct"/>
        </w:trPr>
        <w:tc>
          <w:tcPr>
            <w:tcW w:w="2453" w:type="pct"/>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499" w:type="pct"/>
            <w:tcBorders>
              <w:top w:val="single" w:sz="4" w:space="0" w:color="auto"/>
              <w:bottom w:val="nil"/>
            </w:tcBorders>
          </w:tcPr>
          <w:p w:rsidR="00831C1F" w:rsidRPr="00C44F5C" w:rsidRDefault="000914BD" w:rsidP="0026184E">
            <w:pPr>
              <w:pStyle w:val="PURLMSH"/>
              <w:rPr>
                <w:lang w:val="es-ES"/>
              </w:rPr>
            </w:pPr>
            <w:r w:rsidRPr="00C44F5C">
              <w:rPr>
                <w:lang w:val="es-ES"/>
              </w:rPr>
              <w:t xml:space="preserve">Ver Notificación Aplicable: </w:t>
            </w:r>
            <w:r w:rsidRPr="00C44F5C">
              <w:rPr>
                <w:b/>
                <w:lang w:val="es-ES"/>
              </w:rPr>
              <w:t xml:space="preserve">Transferencia de Datos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r w:rsidRPr="00C44F5C">
              <w:rPr>
                <w:lang w:val="es-ES"/>
              </w:rPr>
              <w:t xml:space="preserve"> </w:t>
            </w:r>
          </w:p>
        </w:tc>
      </w:tr>
      <w:tr w:rsidR="009A4C7C" w:rsidRPr="00452099" w:rsidTr="00B123AD">
        <w:trPr>
          <w:gridBefore w:val="1"/>
          <w:wBefore w:w="49" w:type="pct"/>
        </w:trPr>
        <w:tc>
          <w:tcPr>
            <w:tcW w:w="2453" w:type="pct"/>
            <w:tcBorders>
              <w:top w:val="nil"/>
            </w:tcBorders>
          </w:tcPr>
          <w:p w:rsidR="009A4C7C" w:rsidRPr="00452099" w:rsidRDefault="009A4C7C" w:rsidP="009A4C7C">
            <w:pPr>
              <w:pStyle w:val="PURLMSH"/>
            </w:pPr>
            <w:r>
              <w:t xml:space="preserve">Software Adicional/Cliente: </w:t>
            </w:r>
            <w:r>
              <w:rPr>
                <w:b/>
              </w:rPr>
              <w:t>No</w:t>
            </w:r>
          </w:p>
        </w:tc>
        <w:tc>
          <w:tcPr>
            <w:tcW w:w="2499" w:type="pct"/>
            <w:tcBorders>
              <w:top w:val="nil"/>
            </w:tcBorders>
          </w:tcPr>
          <w:p w:rsidR="009A4C7C" w:rsidRPr="00452099" w:rsidRDefault="009A4C7C" w:rsidP="009A4C7C">
            <w:pPr>
              <w:pStyle w:val="PURLMSH"/>
            </w:pPr>
          </w:p>
        </w:tc>
      </w:tr>
      <w:tr w:rsidR="009A4C7C" w:rsidRPr="00D97034" w:rsidTr="00B123AD">
        <w:tblPrEx>
          <w:tblBorders>
            <w:top w:val="none" w:sz="0" w:space="0" w:color="auto"/>
            <w:bottom w:val="none" w:sz="0" w:space="0" w:color="auto"/>
          </w:tblBorders>
        </w:tblPrEx>
        <w:tc>
          <w:tcPr>
            <w:tcW w:w="5000" w:type="pct"/>
            <w:gridSpan w:val="3"/>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452099" w:rsidTr="00B123AD">
        <w:tblPrEx>
          <w:tblBorders>
            <w:top w:val="none" w:sz="0" w:space="0" w:color="auto"/>
            <w:bottom w:val="none" w:sz="0" w:space="0" w:color="auto"/>
          </w:tblBorders>
        </w:tblPrEx>
        <w:tc>
          <w:tcPr>
            <w:tcW w:w="5000" w:type="pct"/>
            <w:gridSpan w:val="3"/>
          </w:tcPr>
          <w:p w:rsidR="009A4C7C" w:rsidRPr="00265BAB" w:rsidRDefault="00BB41EF" w:rsidP="009A4C7C">
            <w:pPr>
              <w:pStyle w:val="PURBody"/>
            </w:pPr>
            <w:r>
              <w:rPr>
                <w:b/>
              </w:rPr>
              <w:t>Usted necesita</w:t>
            </w:r>
          </w:p>
          <w:p w:rsidR="009A4C7C" w:rsidRPr="00452099" w:rsidRDefault="00543F5C" w:rsidP="00BD14CB">
            <w:pPr>
              <w:pStyle w:val="PURBullet-Indented"/>
              <w:rPr>
                <w:b/>
                <w:bCs/>
              </w:rPr>
            </w:pPr>
            <w:r>
              <w:t>SAL de Project 2013 Professional</w:t>
            </w:r>
          </w:p>
        </w:tc>
      </w:tr>
    </w:tbl>
    <w:p w:rsidR="009A4C7C" w:rsidRPr="00265BAB" w:rsidRDefault="009A4C7C" w:rsidP="0085206E">
      <w:pPr>
        <w:pStyle w:val="PURADDITIONALTERMSHEADERMB"/>
      </w:pPr>
      <w:r>
        <w:t>Términos Adicionales:</w:t>
      </w:r>
    </w:p>
    <w:p w:rsidR="00D66020" w:rsidRPr="00725D09" w:rsidRDefault="00D66020" w:rsidP="00D66020">
      <w:pPr>
        <w:pStyle w:val="PURBlueStrong"/>
        <w:rPr>
          <w:lang w:val="pt-PT"/>
        </w:rPr>
      </w:pPr>
      <w:r w:rsidRPr="00725D09">
        <w:rPr>
          <w:lang w:val="pt-PT"/>
        </w:rPr>
        <w:lastRenderedPageBreak/>
        <w:t>SAL gratuita de Project Server:</w:t>
      </w:r>
    </w:p>
    <w:p w:rsidR="00D66020" w:rsidRPr="00725D09" w:rsidRDefault="00CF7CA6" w:rsidP="00D66020">
      <w:pPr>
        <w:pStyle w:val="PURBody-Indented"/>
        <w:rPr>
          <w:lang w:val="pt-PT"/>
        </w:rPr>
      </w:pPr>
      <w:r w:rsidRPr="00725D09">
        <w:rPr>
          <w:lang w:val="pt-PT"/>
        </w:rPr>
        <w:t>Cuando adquiere una licencia para Project Professional 2013 dispone de una SAL de Dispositivo de Project Server 2013.</w:t>
      </w:r>
    </w:p>
    <w:p w:rsidR="009A4C7C" w:rsidRPr="00A241AA" w:rsidRDefault="00E7183E" w:rsidP="007E18CF">
      <w:pPr>
        <w:pStyle w:val="PURBreadcrumb"/>
        <w:rPr>
          <w:rStyle w:val="Hyperlink"/>
          <w:rFonts w:ascii="Arial Narrow" w:hAnsi="Arial Narrow"/>
          <w:sz w:val="16"/>
          <w:lang w:val="pt-PT"/>
        </w:rPr>
      </w:pPr>
      <w:hyperlink w:anchor="TOC" w:history="1">
        <w:r w:rsidR="00C0505F" w:rsidRPr="00A241AA">
          <w:rPr>
            <w:rStyle w:val="Hyperlink"/>
            <w:rFonts w:ascii="Arial Narrow" w:hAnsi="Arial Narrow"/>
            <w:sz w:val="16"/>
            <w:lang w:val="pt-PT"/>
          </w:rPr>
          <w:t>Tabla de contenidos</w:t>
        </w:r>
      </w:hyperlink>
      <w:r w:rsidR="00C0505F" w:rsidRPr="00A241AA">
        <w:rPr>
          <w:lang w:val="pt-PT"/>
        </w:rPr>
        <w:t xml:space="preserve"> / </w:t>
      </w:r>
      <w:hyperlink w:anchor="Términos Universales" w:history="1">
        <w:hyperlink w:anchor="UniversalTerms" w:history="1">
          <w:r w:rsidR="007E18CF" w:rsidRPr="00A241AA">
            <w:rPr>
              <w:rStyle w:val="Hyperlink"/>
              <w:rFonts w:ascii="Arial Narrow" w:hAnsi="Arial Narrow"/>
              <w:sz w:val="16"/>
              <w:lang w:val="pt-PT"/>
            </w:rPr>
            <w:t>Términos de Licencia Universales</w:t>
          </w:r>
        </w:hyperlink>
      </w:hyperlink>
    </w:p>
    <w:p w:rsidR="0000093C" w:rsidRPr="00A241AA" w:rsidRDefault="0000093C" w:rsidP="0000093C">
      <w:pPr>
        <w:pStyle w:val="PURBreadcrumb"/>
        <w:keepNext w:val="0"/>
        <w:keepLines w:val="0"/>
        <w:rPr>
          <w:lang w:val="pt-PT"/>
        </w:rPr>
      </w:pPr>
    </w:p>
    <w:p w:rsidR="004A7326" w:rsidRPr="00A241AA" w:rsidRDefault="004A7326" w:rsidP="004A7326">
      <w:pPr>
        <w:pStyle w:val="PURProductName"/>
        <w:rPr>
          <w:lang w:val="pt-PT"/>
        </w:rPr>
      </w:pPr>
      <w:bookmarkStart w:id="280" w:name="_Toc299519136"/>
      <w:bookmarkStart w:id="281" w:name="_Toc299531568"/>
      <w:bookmarkStart w:id="282" w:name="_Toc299531892"/>
      <w:bookmarkStart w:id="283" w:name="_Toc299957175"/>
      <w:bookmarkStart w:id="284" w:name="_Toc340731554"/>
      <w:bookmarkStart w:id="285" w:name="_Toc340736857"/>
      <w:bookmarkStart w:id="286" w:name="_Toc299519135"/>
      <w:bookmarkStart w:id="287" w:name="_Toc299531567"/>
      <w:bookmarkStart w:id="288" w:name="_Toc299531891"/>
      <w:bookmarkStart w:id="289" w:name="_Toc299957174"/>
      <w:r w:rsidRPr="00A241AA">
        <w:rPr>
          <w:lang w:val="pt-PT"/>
        </w:rPr>
        <w:t>Project 2013 Standard</w:t>
      </w:r>
      <w:bookmarkEnd w:id="280"/>
      <w:bookmarkEnd w:id="281"/>
      <w:bookmarkEnd w:id="282"/>
      <w:bookmarkEnd w:id="283"/>
      <w:bookmarkEnd w:id="284"/>
      <w:bookmarkEnd w:id="285"/>
      <w:r w:rsidRPr="00A241AA">
        <w:rPr>
          <w:lang w:val="pt-PT"/>
        </w:rPr>
        <w:t xml:space="preserve"> </w:t>
      </w:r>
      <w:r>
        <w:fldChar w:fldCharType="begin"/>
      </w:r>
      <w:r w:rsidRPr="00A241AA">
        <w:rPr>
          <w:lang w:val="pt-PT"/>
        </w:rPr>
        <w:instrText xml:space="preserve">XE "Project 2013 Standard" </w:instrText>
      </w:r>
      <w:r>
        <w:fldChar w:fldCharType="end"/>
      </w:r>
    </w:p>
    <w:p w:rsidR="004A7326" w:rsidRPr="00C44F5C" w:rsidRDefault="004A7326" w:rsidP="004A7326">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D97034" w:rsidTr="005F6596">
        <w:tc>
          <w:tcPr>
            <w:tcW w:w="2301" w:type="pct"/>
          </w:tcPr>
          <w:p w:rsidR="004A7326" w:rsidRPr="00C44F5C" w:rsidRDefault="004A7326" w:rsidP="005F6596">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699" w:type="pct"/>
          </w:tcPr>
          <w:p w:rsidR="004A7326" w:rsidRPr="00C44F5C" w:rsidRDefault="004A7326" w:rsidP="0026184E">
            <w:pPr>
              <w:pStyle w:val="PURLMSH"/>
              <w:rPr>
                <w:lang w:val="es-ES"/>
              </w:rPr>
            </w:pPr>
            <w:r w:rsidRPr="00C44F5C">
              <w:rPr>
                <w:lang w:val="es-ES"/>
              </w:rPr>
              <w:t xml:space="preserve">Ver Notificación Aplicable: </w:t>
            </w:r>
            <w:r w:rsidRPr="00C44F5C">
              <w:rPr>
                <w:b/>
                <w:lang w:val="es-ES"/>
              </w:rPr>
              <w:t xml:space="preserve">Transferencia de Datos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4A7326" w:rsidRPr="00452099" w:rsidTr="005F6596">
        <w:tc>
          <w:tcPr>
            <w:tcW w:w="2301" w:type="pct"/>
          </w:tcPr>
          <w:p w:rsidR="004A7326" w:rsidRPr="00452099" w:rsidRDefault="004A7326" w:rsidP="005F6596">
            <w:pPr>
              <w:pStyle w:val="PURLMSH"/>
            </w:pPr>
            <w:r>
              <w:t xml:space="preserve">Software Adicional/Cliente: </w:t>
            </w:r>
            <w:r>
              <w:rPr>
                <w:b/>
              </w:rPr>
              <w:t>No</w:t>
            </w:r>
          </w:p>
        </w:tc>
        <w:tc>
          <w:tcPr>
            <w:tcW w:w="2699" w:type="pct"/>
          </w:tcPr>
          <w:p w:rsidR="004A7326" w:rsidRPr="00452099" w:rsidRDefault="004A7326" w:rsidP="005F6596">
            <w:pPr>
              <w:pStyle w:val="PURLMSH"/>
            </w:pPr>
          </w:p>
        </w:tc>
      </w:tr>
      <w:tr w:rsidR="004A7326" w:rsidRPr="00D97034"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C44F5C" w:rsidRDefault="004A7326" w:rsidP="005F6596">
            <w:pPr>
              <w:pStyle w:val="PURTableHeaderWhite"/>
              <w:spacing w:after="0" w:line="240" w:lineRule="auto"/>
              <w:rPr>
                <w:i w:val="0"/>
                <w:color w:val="404040"/>
                <w:lang w:val="es-ES"/>
              </w:rPr>
            </w:pPr>
            <w:r w:rsidRPr="00C44F5C">
              <w:rPr>
                <w:i w:val="0"/>
                <w:color w:val="404040"/>
                <w:lang w:val="es-ES"/>
              </w:rPr>
              <w:t>LICENCIAS DE ACCESO DE SUSCRIPTOR (SAL)</w:t>
            </w:r>
          </w:p>
        </w:tc>
      </w:tr>
      <w:tr w:rsidR="004A7326" w:rsidRPr="00452099"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265BAB" w:rsidRDefault="004A7326" w:rsidP="005F6596">
            <w:pPr>
              <w:pStyle w:val="PURBody"/>
            </w:pPr>
            <w:r>
              <w:rPr>
                <w:b/>
              </w:rPr>
              <w:t>Usted necesita</w:t>
            </w:r>
          </w:p>
          <w:p w:rsidR="004A7326" w:rsidRPr="00452099" w:rsidRDefault="004A7326" w:rsidP="00BD14CB">
            <w:pPr>
              <w:pStyle w:val="PURBullet-Indented"/>
              <w:rPr>
                <w:b/>
                <w:bCs/>
              </w:rPr>
            </w:pPr>
            <w:r>
              <w:t>SAL de Project 2013 Standard</w:t>
            </w:r>
          </w:p>
        </w:tc>
      </w:tr>
    </w:tbl>
    <w:p w:rsidR="004A7326" w:rsidRPr="00265BAB" w:rsidRDefault="00E7183E" w:rsidP="007E18CF">
      <w:pPr>
        <w:pStyle w:val="PURBody-Indented"/>
        <w:jc w:val="right"/>
      </w:pPr>
      <w:hyperlink w:anchor="TOC" w:history="1">
        <w:r w:rsidR="00C0505F">
          <w:rPr>
            <w:rStyle w:val="Hyperlink"/>
            <w:rFonts w:ascii="Arial Narrow" w:hAnsi="Arial Narrow"/>
            <w:sz w:val="16"/>
          </w:rPr>
          <w:t>Tabla de contenidos</w:t>
        </w:r>
      </w:hyperlink>
      <w:r w:rsidR="00C0505F">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9A4C7C" w:rsidRPr="00265BAB" w:rsidRDefault="009A4C7C" w:rsidP="009A4C7C">
      <w:pPr>
        <w:pStyle w:val="PURProductName"/>
      </w:pPr>
      <w:bookmarkStart w:id="290" w:name="_Toc340731555"/>
      <w:bookmarkStart w:id="291" w:name="_Toc340736858"/>
      <w:r>
        <w:t xml:space="preserve">Project Server </w:t>
      </w:r>
      <w:bookmarkEnd w:id="286"/>
      <w:bookmarkEnd w:id="287"/>
      <w:bookmarkEnd w:id="288"/>
      <w:bookmarkEnd w:id="289"/>
      <w:r>
        <w:t>2013</w:t>
      </w:r>
      <w:bookmarkEnd w:id="290"/>
      <w:bookmarkEnd w:id="291"/>
      <w:r>
        <w:fldChar w:fldCharType="begin"/>
      </w:r>
      <w:r>
        <w:instrText xml:space="preserve">XE "Project Server 2013"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452099" w:rsidTr="00B123AD">
        <w:tc>
          <w:tcPr>
            <w:tcW w:w="2477" w:type="pct"/>
          </w:tcPr>
          <w:p w:rsidR="00D14C97" w:rsidRPr="00C44F5C" w:rsidRDefault="00D14C97" w:rsidP="00893CE7">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23" w:type="pct"/>
          </w:tcPr>
          <w:p w:rsidR="00D14C97" w:rsidRPr="00452099" w:rsidRDefault="004F154D" w:rsidP="00A141F4">
            <w:pPr>
              <w:pStyle w:val="PURLMSH"/>
            </w:pPr>
            <w:r>
              <w:t xml:space="preserve">Ver Notificación Aplicable: </w:t>
            </w:r>
            <w:r>
              <w:rPr>
                <w:b/>
              </w:rPr>
              <w:t xml:space="preserve">No </w:t>
            </w:r>
          </w:p>
        </w:tc>
      </w:tr>
      <w:tr w:rsidR="009A4C7C" w:rsidRPr="00725D09" w:rsidTr="00B123AD">
        <w:tc>
          <w:tcPr>
            <w:tcW w:w="2477" w:type="pct"/>
          </w:tcPr>
          <w:p w:rsidR="009A4C7C" w:rsidRPr="00725D09" w:rsidRDefault="009A4C7C" w:rsidP="009A4C7C">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Pr>
          <w:p w:rsidR="009A4C7C" w:rsidRPr="00725D09" w:rsidRDefault="009A4C7C" w:rsidP="009A4C7C">
            <w:pPr>
              <w:pStyle w:val="PURLMSH"/>
              <w:rPr>
                <w:lang w:val="pt-PT"/>
              </w:rPr>
            </w:pPr>
          </w:p>
        </w:tc>
      </w:tr>
      <w:tr w:rsidR="009A4C7C" w:rsidRPr="00D97034" w:rsidTr="00B123AD">
        <w:tblPrEx>
          <w:tblBorders>
            <w:top w:val="none" w:sz="0" w:space="0" w:color="auto"/>
            <w:bottom w:val="none" w:sz="0" w:space="0" w:color="auto"/>
          </w:tblBorders>
        </w:tblPrEx>
        <w:tc>
          <w:tcPr>
            <w:tcW w:w="5000" w:type="pct"/>
            <w:gridSpan w:val="2"/>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452099" w:rsidTr="00B123AD">
        <w:tblPrEx>
          <w:tblBorders>
            <w:top w:val="none" w:sz="0" w:space="0" w:color="auto"/>
            <w:bottom w:val="none" w:sz="0" w:space="0" w:color="auto"/>
          </w:tblBorders>
        </w:tblPrEx>
        <w:tc>
          <w:tcPr>
            <w:tcW w:w="5000" w:type="pct"/>
            <w:gridSpan w:val="2"/>
          </w:tcPr>
          <w:p w:rsidR="009A4C7C" w:rsidRPr="00265BAB" w:rsidRDefault="00BB41EF" w:rsidP="009A4C7C">
            <w:pPr>
              <w:pStyle w:val="PURBody"/>
            </w:pPr>
            <w:r>
              <w:rPr>
                <w:b/>
              </w:rPr>
              <w:t>Usted necesita</w:t>
            </w:r>
          </w:p>
          <w:p w:rsidR="009A4C7C" w:rsidRPr="00452099" w:rsidRDefault="009A4C7C" w:rsidP="00F44E81">
            <w:pPr>
              <w:pStyle w:val="PURBullet-Indented"/>
              <w:rPr>
                <w:b/>
                <w:bCs/>
              </w:rPr>
            </w:pPr>
            <w:r>
              <w:t>SAL de Project Server 2013</w:t>
            </w:r>
          </w:p>
        </w:tc>
      </w:tr>
    </w:tbl>
    <w:bookmarkStart w:id="292" w:name="_Toc296854878"/>
    <w:bookmarkStart w:id="293" w:name="_Toc299519137"/>
    <w:bookmarkStart w:id="294" w:name="_Toc299531569"/>
    <w:bookmarkStart w:id="295" w:name="_Toc299531893"/>
    <w:bookmarkStart w:id="296" w:name="_Toc299957176"/>
    <w:p w:rsidR="000C3222" w:rsidRPr="00265BAB" w:rsidRDefault="00C0505F" w:rsidP="007E18CF">
      <w:pPr>
        <w:pStyle w:val="PURBody-Indented"/>
        <w:jc w:val="right"/>
      </w:pPr>
      <w:r>
        <w:fldChar w:fldCharType="begin"/>
      </w:r>
      <w:r>
        <w:instrText xml:space="preserve">HYPERLINK \l "TOC" </w:instrText>
      </w:r>
      <w:r>
        <w:fldChar w:fldCharType="separate"/>
      </w:r>
      <w:r>
        <w:rPr>
          <w:rStyle w:val="Hyperlink"/>
          <w:rFonts w:ascii="Arial Narrow" w:hAnsi="Arial Narrow"/>
          <w:sz w:val="16"/>
        </w:rPr>
        <w:t>Tabla de contenidos</w:t>
      </w:r>
      <w:r>
        <w:fldChar w:fldCharType="end"/>
      </w:r>
      <w:r>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531FC6" w:rsidRPr="00265BAB" w:rsidRDefault="00531FC6" w:rsidP="001D1160">
      <w:pPr>
        <w:pStyle w:val="PURProductName"/>
      </w:pPr>
      <w:bookmarkStart w:id="297" w:name="_Toc340731556"/>
      <w:bookmarkStart w:id="298" w:name="_Toc340736859"/>
      <w:r>
        <w:t xml:space="preserve">SharePoint Server </w:t>
      </w:r>
      <w:bookmarkEnd w:id="292"/>
      <w:bookmarkEnd w:id="293"/>
      <w:bookmarkEnd w:id="294"/>
      <w:bookmarkEnd w:id="295"/>
      <w:bookmarkEnd w:id="296"/>
      <w:r>
        <w:t>2013</w:t>
      </w:r>
      <w:bookmarkEnd w:id="297"/>
      <w:bookmarkEnd w:id="298"/>
      <w:r>
        <w:fldChar w:fldCharType="begin"/>
      </w:r>
      <w:r>
        <w:instrText xml:space="preserve">XE "SharePoint Server 2013" </w:instrText>
      </w:r>
      <w:r>
        <w:fldChar w:fldCharType="end"/>
      </w:r>
    </w:p>
    <w:p w:rsidR="00531FC6" w:rsidRPr="00C44F5C" w:rsidRDefault="00531FC6" w:rsidP="00531FC6">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D97034" w:rsidTr="00A748AB">
        <w:trPr>
          <w:gridAfter w:val="1"/>
          <w:wAfter w:w="6" w:type="pct"/>
        </w:trPr>
        <w:tc>
          <w:tcPr>
            <w:tcW w:w="2474" w:type="pct"/>
            <w:gridSpan w:val="2"/>
          </w:tcPr>
          <w:p w:rsidR="00531FC6" w:rsidRPr="00C44F5C" w:rsidRDefault="00531FC6" w:rsidP="00531FC6">
            <w:pPr>
              <w:spacing w:after="0"/>
              <w:rPr>
                <w:rFonts w:ascii="Arial Narrow" w:hAnsi="Arial Narrow"/>
                <w:color w:val="404040"/>
                <w:sz w:val="18"/>
                <w:lang w:val="es-ES"/>
              </w:rPr>
            </w:pPr>
            <w:r w:rsidRPr="00C44F5C">
              <w:rPr>
                <w:rFonts w:ascii="Arial Narrow" w:hAnsi="Arial Narrow"/>
                <w:color w:val="404040"/>
                <w:sz w:val="18"/>
                <w:lang w:val="es-ES"/>
              </w:rPr>
              <w:t xml:space="preserve">Sección aplicable de Términos Generales de SAL: </w:t>
            </w:r>
            <w:hyperlink w:anchor="SALTerms_Server" w:history="1">
              <w:r w:rsidRPr="00C44F5C">
                <w:rPr>
                  <w:rFonts w:ascii="Arial Narrow" w:hAnsi="Arial Narrow"/>
                  <w:color w:val="00467F"/>
                  <w:sz w:val="18"/>
                  <w:u w:val="single"/>
                  <w:lang w:val="es-ES"/>
                </w:rPr>
                <w:t>Software de Servidor</w:t>
              </w:r>
            </w:hyperlink>
          </w:p>
        </w:tc>
        <w:tc>
          <w:tcPr>
            <w:tcW w:w="2520" w:type="pct"/>
            <w:gridSpan w:val="2"/>
          </w:tcPr>
          <w:p w:rsidR="00531FC6" w:rsidRPr="00C44F5C" w:rsidRDefault="00531FC6" w:rsidP="00531FC6">
            <w:pPr>
              <w:spacing w:after="0"/>
              <w:rPr>
                <w:rFonts w:ascii="Arial Narrow" w:hAnsi="Arial Narrow"/>
                <w:color w:val="404040"/>
                <w:sz w:val="18"/>
                <w:lang w:val="es-ES"/>
              </w:rPr>
            </w:pPr>
            <w:r w:rsidRPr="00C44F5C">
              <w:rPr>
                <w:rFonts w:ascii="Arial Narrow" w:hAnsi="Arial Narrow"/>
                <w:color w:val="404040"/>
                <w:sz w:val="18"/>
                <w:lang w:val="es-ES"/>
              </w:rPr>
              <w:t xml:space="preserve">Notificaciones de servicios basado en internet: </w:t>
            </w:r>
            <w:r w:rsidRPr="00C44F5C">
              <w:rPr>
                <w:rFonts w:ascii="Arial Narrow" w:hAnsi="Arial Narrow"/>
                <w:b/>
                <w:color w:val="404040"/>
                <w:sz w:val="18"/>
                <w:lang w:val="es-ES"/>
              </w:rPr>
              <w:t>No</w:t>
            </w:r>
          </w:p>
        </w:tc>
      </w:tr>
      <w:tr w:rsidR="00531FC6" w:rsidRPr="00725D09" w:rsidTr="00A748AB">
        <w:trPr>
          <w:gridAfter w:val="1"/>
          <w:wAfter w:w="6" w:type="pct"/>
        </w:trPr>
        <w:tc>
          <w:tcPr>
            <w:tcW w:w="2474" w:type="pct"/>
            <w:gridSpan w:val="2"/>
          </w:tcPr>
          <w:p w:rsidR="00531FC6" w:rsidRPr="00725D09" w:rsidRDefault="00531FC6" w:rsidP="00531FC6">
            <w:pPr>
              <w:spacing w:after="0"/>
              <w:rPr>
                <w:rFonts w:ascii="Arial Narrow" w:hAnsi="Arial Narrow"/>
                <w:color w:val="404040"/>
                <w:sz w:val="18"/>
                <w:lang w:val="pt-PT"/>
              </w:rPr>
            </w:pPr>
            <w:r w:rsidRPr="00725D09">
              <w:rPr>
                <w:rFonts w:ascii="Arial Narrow" w:hAnsi="Arial Narrow"/>
                <w:color w:val="404040"/>
                <w:sz w:val="18"/>
                <w:lang w:val="pt-PT"/>
              </w:rPr>
              <w:t xml:space="preserve">Software Adicional/Cliente: </w:t>
            </w:r>
            <w:r w:rsidRPr="00725D09">
              <w:rPr>
                <w:rFonts w:ascii="Arial Narrow" w:hAnsi="Arial Narrow"/>
                <w:b/>
                <w:color w:val="404040"/>
                <w:sz w:val="18"/>
                <w:lang w:val="pt-PT"/>
              </w:rPr>
              <w:t>Sí</w:t>
            </w:r>
            <w:r w:rsidRPr="00725D09">
              <w:rPr>
                <w:rFonts w:ascii="Arial Narrow" w:hAnsi="Arial Narrow"/>
                <w:color w:val="404040"/>
                <w:sz w:val="18"/>
                <w:lang w:val="pt-PT"/>
              </w:rPr>
              <w:t xml:space="preserve"> </w:t>
            </w:r>
            <w:r w:rsidRPr="00725D09">
              <w:rPr>
                <w:rFonts w:ascii="Arial Narrow" w:hAnsi="Arial Narrow"/>
                <w:i/>
                <w:color w:val="404040"/>
                <w:sz w:val="18"/>
                <w:lang w:val="pt-PT"/>
              </w:rPr>
              <w:t xml:space="preserve">(ver </w:t>
            </w:r>
            <w:hyperlink w:anchor="Appendix1" w:history="1">
              <w:r w:rsidRPr="00725D09">
                <w:rPr>
                  <w:rFonts w:ascii="Arial Narrow" w:hAnsi="Arial Narrow"/>
                  <w:i/>
                  <w:color w:val="00467F"/>
                  <w:sz w:val="18"/>
                  <w:u w:val="single"/>
                  <w:lang w:val="pt-PT"/>
                </w:rPr>
                <w:t>Anexo 1</w:t>
              </w:r>
            </w:hyperlink>
            <w:r w:rsidRPr="00725D09">
              <w:rPr>
                <w:rFonts w:ascii="Arial Narrow" w:hAnsi="Arial Narrow"/>
                <w:i/>
                <w:color w:val="404040"/>
                <w:sz w:val="18"/>
                <w:lang w:val="pt-PT"/>
              </w:rPr>
              <w:t>)</w:t>
            </w:r>
          </w:p>
        </w:tc>
        <w:tc>
          <w:tcPr>
            <w:tcW w:w="2520" w:type="pct"/>
            <w:gridSpan w:val="2"/>
          </w:tcPr>
          <w:p w:rsidR="00531FC6" w:rsidRPr="00725D09" w:rsidRDefault="00531FC6" w:rsidP="00531FC6">
            <w:pPr>
              <w:spacing w:after="0"/>
              <w:rPr>
                <w:rFonts w:ascii="Arial Narrow" w:hAnsi="Arial Narrow"/>
                <w:color w:val="404040"/>
                <w:sz w:val="18"/>
                <w:lang w:val="pt-PT"/>
              </w:rPr>
            </w:pPr>
          </w:p>
        </w:tc>
      </w:tr>
      <w:tr w:rsidR="00531FC6" w:rsidRPr="00D97034"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C44F5C" w:rsidRDefault="00531FC6" w:rsidP="00531FC6">
            <w:pPr>
              <w:keepNext/>
              <w:keepLines/>
              <w:spacing w:after="0"/>
              <w:rPr>
                <w:b/>
                <w:color w:val="404040"/>
                <w:sz w:val="18"/>
                <w:lang w:val="es-ES"/>
              </w:rPr>
            </w:pPr>
            <w:r w:rsidRPr="00C44F5C">
              <w:rPr>
                <w:b/>
                <w:color w:val="404040"/>
                <w:sz w:val="18"/>
                <w:lang w:val="es-ES"/>
              </w:rPr>
              <w:t>LICENCIAS DE ACCESO DE SUSCRIPTOR (SAL)</w:t>
            </w:r>
          </w:p>
        </w:tc>
      </w:tr>
      <w:tr w:rsidR="00531FC6" w:rsidRPr="00725D09"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265BAB" w:rsidRDefault="00BB41EF" w:rsidP="00531FC6">
            <w:r>
              <w:rPr>
                <w:b/>
                <w:color w:val="404040"/>
                <w:sz w:val="18"/>
              </w:rPr>
              <w:t>Usted necesita</w:t>
            </w:r>
          </w:p>
          <w:p w:rsidR="00531FC6" w:rsidRPr="00265BAB" w:rsidRDefault="00531FC6" w:rsidP="00400D01">
            <w:pPr>
              <w:pStyle w:val="PURBullet-Indented"/>
            </w:pPr>
            <w:r>
              <w:t xml:space="preserve">SAL de SharePoint Server 2013 Standard, </w:t>
            </w:r>
            <w:r>
              <w:rPr>
                <w:b/>
              </w:rPr>
              <w:t>o bien</w:t>
            </w:r>
          </w:p>
          <w:p w:rsidR="00531FC6" w:rsidRPr="00725D09" w:rsidRDefault="00531FC6" w:rsidP="00400D01">
            <w:pPr>
              <w:pStyle w:val="PURBullet-Indented"/>
              <w:rPr>
                <w:lang w:val="fr-FR"/>
              </w:rPr>
            </w:pPr>
            <w:r w:rsidRPr="00725D09">
              <w:rPr>
                <w:lang w:val="fr-FR"/>
              </w:rPr>
              <w:t>Licencia SAL de Productivity Suite</w:t>
            </w:r>
          </w:p>
        </w:tc>
      </w:tr>
      <w:tr w:rsidR="00531FC6" w:rsidRPr="00452099"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265BAB" w:rsidRDefault="00531FC6" w:rsidP="00531FC6">
            <w:r>
              <w:rPr>
                <w:b/>
                <w:i/>
                <w:color w:val="404040"/>
                <w:sz w:val="18"/>
              </w:rPr>
              <w:t>Para la siguiente funcionalidad:</w:t>
            </w:r>
          </w:p>
          <w:p w:rsidR="00531FC6" w:rsidRPr="00725D09" w:rsidRDefault="00531FC6" w:rsidP="00400D01">
            <w:pPr>
              <w:pStyle w:val="PURBullet-Indented"/>
              <w:rPr>
                <w:lang w:val="pt-PT"/>
              </w:rPr>
            </w:pPr>
            <w:r w:rsidRPr="00725D09">
              <w:rPr>
                <w:lang w:val="pt-PT"/>
              </w:rPr>
              <w:t>Elementos Web de línea de negocio de servicios de conectividad empresarial</w:t>
            </w:r>
          </w:p>
          <w:p w:rsidR="00531FC6" w:rsidRPr="00C44F5C" w:rsidRDefault="00531FC6" w:rsidP="00400D01">
            <w:pPr>
              <w:pStyle w:val="PURBullet-Indented"/>
              <w:rPr>
                <w:lang w:val="es-ES"/>
              </w:rPr>
            </w:pPr>
            <w:r w:rsidRPr="00C44F5C">
              <w:rPr>
                <w:lang w:val="es-ES"/>
              </w:rPr>
              <w:t>Integración de clientes de servicios de conectividad empresarial de Office 2013</w:t>
            </w:r>
          </w:p>
          <w:p w:rsidR="00531FC6" w:rsidRPr="00265BAB" w:rsidRDefault="00531FC6" w:rsidP="00400D01">
            <w:pPr>
              <w:pStyle w:val="PURBullet-Indented"/>
            </w:pPr>
            <w:r>
              <w:t>Servicios de Access</w:t>
            </w:r>
          </w:p>
          <w:p w:rsidR="00531FC6" w:rsidRPr="00265BAB" w:rsidRDefault="00531FC6" w:rsidP="00400D01">
            <w:pPr>
              <w:pStyle w:val="PURBullet-Indented"/>
            </w:pPr>
            <w:r>
              <w:t>InfoPath Forms Services</w:t>
            </w:r>
          </w:p>
          <w:p w:rsidR="00F44E81" w:rsidRPr="00265BAB" w:rsidRDefault="00F44E81" w:rsidP="00400D01">
            <w:pPr>
              <w:pStyle w:val="PURBullet-Indented"/>
            </w:pPr>
            <w:r>
              <w:t>Motor de búsqueda Enterprise Search</w:t>
            </w:r>
          </w:p>
          <w:p w:rsidR="00F44E81" w:rsidRPr="00265BAB" w:rsidRDefault="00F44E81" w:rsidP="00400D01">
            <w:pPr>
              <w:pStyle w:val="PURBullet-Indented"/>
            </w:pPr>
            <w:r>
              <w:lastRenderedPageBreak/>
              <w:t>E-discovery y complementos</w:t>
            </w:r>
          </w:p>
          <w:p w:rsidR="00531FC6" w:rsidRPr="00265BAB" w:rsidRDefault="00531FC6" w:rsidP="00400D01">
            <w:pPr>
              <w:pStyle w:val="PURBullet-Indented"/>
            </w:pPr>
            <w:r>
              <w:t>Servicios de Excel, PowerPivot, PowerView</w:t>
            </w:r>
          </w:p>
          <w:p w:rsidR="00531FC6" w:rsidRPr="00265BAB" w:rsidRDefault="00531FC6" w:rsidP="00400D01">
            <w:pPr>
              <w:pStyle w:val="PURBullet-Indented"/>
            </w:pPr>
            <w:r>
              <w:t>Servicios de Visio</w:t>
            </w:r>
          </w:p>
          <w:p w:rsidR="00531FC6" w:rsidRPr="00265BAB" w:rsidRDefault="00531FC6" w:rsidP="00400D01">
            <w:pPr>
              <w:pStyle w:val="PURBullet-Indented"/>
            </w:pPr>
            <w:r>
              <w:t>PerformancePoint Services</w:t>
            </w:r>
          </w:p>
          <w:p w:rsidR="00531FC6" w:rsidRPr="00265BAB" w:rsidRDefault="00531FC6" w:rsidP="00400D01">
            <w:pPr>
              <w:pStyle w:val="PURBullet-Indented"/>
            </w:pPr>
            <w:r>
              <w:t>Informes de Analytics personalizados</w:t>
            </w:r>
          </w:p>
          <w:p w:rsidR="00531FC6" w:rsidRPr="00452099" w:rsidRDefault="00531FC6" w:rsidP="00400D01">
            <w:pPr>
              <w:pStyle w:val="PURBullet-Indented"/>
            </w:pPr>
            <w:r>
              <w:t>Gráficos avanzados</w:t>
            </w:r>
          </w:p>
        </w:tc>
        <w:tc>
          <w:tcPr>
            <w:tcW w:w="2474" w:type="pct"/>
            <w:gridSpan w:val="2"/>
            <w:tcBorders>
              <w:top w:val="single" w:sz="4" w:space="0" w:color="auto"/>
              <w:left w:val="nil"/>
              <w:bottom w:val="nil"/>
              <w:right w:val="nil"/>
            </w:tcBorders>
            <w:shd w:val="clear" w:color="auto" w:fill="auto"/>
          </w:tcPr>
          <w:p w:rsidR="00531FC6" w:rsidRPr="00265BAB" w:rsidRDefault="00BB41EF" w:rsidP="00531FC6">
            <w:r>
              <w:rPr>
                <w:b/>
                <w:color w:val="404040"/>
                <w:sz w:val="18"/>
              </w:rPr>
              <w:lastRenderedPageBreak/>
              <w:t>Usted necesita</w:t>
            </w:r>
          </w:p>
          <w:p w:rsidR="00531FC6" w:rsidRPr="00452099" w:rsidRDefault="00531FC6" w:rsidP="00F44E81">
            <w:pPr>
              <w:pStyle w:val="PURBullet-Indented"/>
            </w:pPr>
            <w:r>
              <w:t xml:space="preserve">Licencia SAL de SharePoint Server 2013 Standard, </w:t>
            </w:r>
            <w:r>
              <w:rPr>
                <w:b/>
              </w:rPr>
              <w:t>Y</w:t>
            </w:r>
            <w:r>
              <w:t xml:space="preserve"> licencia SAL de SharePoint Server 2013 Enterprise</w:t>
            </w:r>
          </w:p>
        </w:tc>
      </w:tr>
      <w:tr w:rsidR="00070E35" w:rsidRPr="00452099"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452099" w:rsidRDefault="00070E35" w:rsidP="00B123AD">
            <w:pPr>
              <w:spacing w:after="0"/>
              <w:rPr>
                <w:b/>
                <w:i/>
                <w:color w:val="404040"/>
                <w:sz w:val="18"/>
              </w:rPr>
            </w:pPr>
            <w:r>
              <w:rPr>
                <w:b/>
                <w:i/>
                <w:color w:val="404040"/>
                <w:sz w:val="18"/>
              </w:rPr>
              <w:lastRenderedPageBreak/>
              <w:t>Licencias SAL para SA</w:t>
            </w:r>
          </w:p>
        </w:tc>
        <w:tc>
          <w:tcPr>
            <w:tcW w:w="2474" w:type="pct"/>
            <w:gridSpan w:val="2"/>
            <w:tcBorders>
              <w:top w:val="nil"/>
              <w:left w:val="nil"/>
              <w:bottom w:val="dotted" w:sz="4" w:space="0" w:color="B9D3EB"/>
              <w:right w:val="nil"/>
            </w:tcBorders>
            <w:shd w:val="clear" w:color="auto" w:fill="E5EEF7"/>
          </w:tcPr>
          <w:p w:rsidR="00070E35" w:rsidRPr="00452099" w:rsidRDefault="00070E35" w:rsidP="00B123AD">
            <w:pPr>
              <w:spacing w:after="0"/>
              <w:rPr>
                <w:b/>
                <w:i/>
                <w:color w:val="404040"/>
                <w:sz w:val="18"/>
              </w:rPr>
            </w:pPr>
            <w:r>
              <w:rPr>
                <w:b/>
                <w:i/>
                <w:color w:val="404040"/>
                <w:sz w:val="18"/>
              </w:rPr>
              <w:t>CALs cualificadas</w:t>
            </w:r>
          </w:p>
        </w:tc>
      </w:tr>
      <w:tr w:rsidR="00531FC6" w:rsidRPr="00452099"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452099" w:rsidRDefault="00531FC6" w:rsidP="00F44E81">
            <w:pPr>
              <w:pStyle w:val="PURBullet-Indented"/>
            </w:pPr>
            <w:r>
              <w:t>SAL de SharePoint Server 2013 Standard</w:t>
            </w:r>
          </w:p>
        </w:tc>
        <w:tc>
          <w:tcPr>
            <w:tcW w:w="2474" w:type="pct"/>
            <w:gridSpan w:val="2"/>
            <w:tcBorders>
              <w:top w:val="dotted" w:sz="4" w:space="0" w:color="B9D3EB"/>
              <w:left w:val="nil"/>
              <w:bottom w:val="dotted" w:sz="4" w:space="0" w:color="B9D3EB"/>
              <w:right w:val="nil"/>
            </w:tcBorders>
            <w:shd w:val="clear" w:color="auto" w:fill="auto"/>
          </w:tcPr>
          <w:p w:rsidR="00531FC6" w:rsidRPr="00265BAB" w:rsidRDefault="00531FC6" w:rsidP="00400D01">
            <w:pPr>
              <w:pStyle w:val="PURBullet-Indented"/>
            </w:pPr>
            <w:r>
              <w:t xml:space="preserve">CAL de SharePoint Server 2013 Standard, </w:t>
            </w:r>
            <w:r>
              <w:rPr>
                <w:b/>
              </w:rPr>
              <w:t>o bien</w:t>
            </w:r>
          </w:p>
          <w:p w:rsidR="00531FC6" w:rsidRPr="00265BAB" w:rsidRDefault="00531FC6" w:rsidP="00400D01">
            <w:pPr>
              <w:pStyle w:val="PURBullet-Indented"/>
            </w:pPr>
            <w:r>
              <w:t xml:space="preserve">Core CAL Suite, </w:t>
            </w:r>
            <w:r>
              <w:rPr>
                <w:b/>
              </w:rPr>
              <w:t>o</w:t>
            </w:r>
          </w:p>
          <w:p w:rsidR="00531FC6" w:rsidRPr="00452099" w:rsidRDefault="00531FC6" w:rsidP="00400D01">
            <w:pPr>
              <w:pStyle w:val="PURBullet-Indented"/>
            </w:pPr>
            <w:r>
              <w:t>Enterprise CAL Suite</w:t>
            </w:r>
          </w:p>
        </w:tc>
      </w:tr>
      <w:tr w:rsidR="00531FC6" w:rsidRPr="00452099" w:rsidTr="00FD1D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340"/>
        </w:trPr>
        <w:tc>
          <w:tcPr>
            <w:tcW w:w="2474" w:type="pct"/>
            <w:gridSpan w:val="2"/>
            <w:tcBorders>
              <w:top w:val="dotted" w:sz="4" w:space="0" w:color="B9D3EB"/>
              <w:left w:val="nil"/>
              <w:bottom w:val="nil"/>
              <w:right w:val="nil"/>
            </w:tcBorders>
            <w:shd w:val="clear" w:color="auto" w:fill="auto"/>
          </w:tcPr>
          <w:p w:rsidR="00531FC6" w:rsidRPr="00265BAB" w:rsidRDefault="00531FC6" w:rsidP="00400D01">
            <w:pPr>
              <w:pStyle w:val="PURBullet-Indented"/>
            </w:pPr>
            <w:r>
              <w:t>Licencia SAL de SharePoint Server 2013 Enterprise</w:t>
            </w:r>
          </w:p>
          <w:p w:rsidR="00531FC6" w:rsidRPr="00C44F5C" w:rsidRDefault="00531FC6" w:rsidP="00F44E81">
            <w:pPr>
              <w:spacing w:line="240" w:lineRule="exact"/>
              <w:ind w:left="216"/>
              <w:contextualSpacing/>
              <w:rPr>
                <w:color w:val="404040"/>
                <w:sz w:val="18"/>
                <w:lang w:val="es-ES"/>
              </w:rPr>
            </w:pPr>
            <w:r w:rsidRPr="00C44F5C">
              <w:rPr>
                <w:color w:val="404040"/>
                <w:sz w:val="18"/>
                <w:lang w:val="es-ES"/>
              </w:rPr>
              <w:t>(tenga en cuenta que una licencia SAL de SharePoint Server 2013 Enterprise requiere que el Usuario Final tenga una licencia SAL de SharePoint Server 2013 Standard)</w:t>
            </w:r>
          </w:p>
        </w:tc>
        <w:tc>
          <w:tcPr>
            <w:tcW w:w="2474" w:type="pct"/>
            <w:gridSpan w:val="2"/>
            <w:tcBorders>
              <w:top w:val="dotted" w:sz="4" w:space="0" w:color="B9D3EB"/>
              <w:left w:val="nil"/>
              <w:bottom w:val="nil"/>
              <w:right w:val="nil"/>
            </w:tcBorders>
            <w:shd w:val="clear" w:color="auto" w:fill="auto"/>
          </w:tcPr>
          <w:p w:rsidR="00531FC6" w:rsidRPr="00265BAB" w:rsidRDefault="006B6ACF" w:rsidP="00400D01">
            <w:pPr>
              <w:pStyle w:val="PURBullet-Indented"/>
            </w:pPr>
            <w:r>
              <w:t xml:space="preserve">CAL de SharePoint Server 2013 Standard </w:t>
            </w:r>
            <w:r>
              <w:rPr>
                <w:b/>
              </w:rPr>
              <w:t>y</w:t>
            </w:r>
            <w:r>
              <w:t xml:space="preserve"> Enterprise </w:t>
            </w:r>
            <w:r>
              <w:rPr>
                <w:rFonts w:cs="Tahoma"/>
                <w:szCs w:val="18"/>
              </w:rPr>
              <w:t>CAL</w:t>
            </w:r>
            <w:r>
              <w:t xml:space="preserve"> de SharePoint Server 2013, </w:t>
            </w:r>
            <w:r>
              <w:rPr>
                <w:b/>
              </w:rPr>
              <w:t>o</w:t>
            </w:r>
          </w:p>
          <w:p w:rsidR="00531FC6" w:rsidRPr="00725D09" w:rsidRDefault="00531FC6" w:rsidP="00400D01">
            <w:pPr>
              <w:pStyle w:val="PURBullet-Indented"/>
              <w:rPr>
                <w:lang w:val="fr-FR"/>
              </w:rPr>
            </w:pPr>
            <w:r w:rsidRPr="00725D09">
              <w:rPr>
                <w:lang w:val="fr-FR"/>
              </w:rPr>
              <w:t xml:space="preserve">Core CAL Suite </w:t>
            </w:r>
            <w:r w:rsidRPr="00725D09">
              <w:rPr>
                <w:b/>
                <w:lang w:val="fr-FR"/>
              </w:rPr>
              <w:t>y</w:t>
            </w:r>
            <w:r w:rsidRPr="00725D09">
              <w:rPr>
                <w:lang w:val="fr-FR"/>
              </w:rPr>
              <w:t xml:space="preserve"> Enterprise CAL de SharePoint Server 2013, </w:t>
            </w:r>
            <w:r w:rsidRPr="00725D09">
              <w:rPr>
                <w:b/>
                <w:lang w:val="fr-FR"/>
              </w:rPr>
              <w:t>o</w:t>
            </w:r>
          </w:p>
          <w:p w:rsidR="00531FC6" w:rsidRPr="00452099" w:rsidRDefault="00531FC6" w:rsidP="00400D01">
            <w:pPr>
              <w:pStyle w:val="PURBullet-Indented"/>
            </w:pPr>
            <w:r>
              <w:t>Enterprise CAL Suite</w:t>
            </w:r>
          </w:p>
        </w:tc>
      </w:tr>
    </w:tbl>
    <w:bookmarkStart w:id="299" w:name="_Toc299519138"/>
    <w:bookmarkStart w:id="300" w:name="_Toc299531570"/>
    <w:bookmarkStart w:id="301" w:name="_Toc299531894"/>
    <w:bookmarkStart w:id="302" w:name="_Toc299957177"/>
    <w:p w:rsidR="00830DCA" w:rsidRPr="00265BAB" w:rsidRDefault="00C0505F" w:rsidP="007E18CF">
      <w:pPr>
        <w:pStyle w:val="PURBreadcrumb"/>
      </w:pPr>
      <w:r>
        <w:fldChar w:fldCharType="begin"/>
      </w:r>
      <w:r>
        <w:instrText xml:space="preserve">HYPERLINK \l "TOC" </w:instrText>
      </w:r>
      <w:r>
        <w:fldChar w:fldCharType="separate"/>
      </w:r>
      <w:r>
        <w:rPr>
          <w:rStyle w:val="Hyperlink"/>
          <w:rFonts w:ascii="Arial Narrow" w:hAnsi="Arial Narrow"/>
          <w:sz w:val="16"/>
        </w:rPr>
        <w:t>Tabla de contenidos</w:t>
      </w:r>
      <w:r>
        <w:fldChar w:fldCharType="end"/>
      </w:r>
      <w:r>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531FC6" w:rsidRPr="00265BAB" w:rsidDel="003C1827" w:rsidRDefault="00531FC6" w:rsidP="0028715A">
      <w:pPr>
        <w:pStyle w:val="PURProductName"/>
      </w:pPr>
      <w:bookmarkStart w:id="303" w:name="_Toc297828754"/>
      <w:bookmarkStart w:id="304" w:name="_Toc297883509"/>
      <w:bookmarkStart w:id="305" w:name="_Toc299519141"/>
      <w:bookmarkStart w:id="306" w:name="_Toc299531573"/>
      <w:bookmarkStart w:id="307" w:name="_Toc299531897"/>
      <w:bookmarkStart w:id="308" w:name="_Toc299957180"/>
      <w:bookmarkStart w:id="309" w:name="_Toc340731557"/>
      <w:bookmarkStart w:id="310" w:name="_Toc340736860"/>
      <w:bookmarkEnd w:id="299"/>
      <w:bookmarkEnd w:id="300"/>
      <w:bookmarkEnd w:id="301"/>
      <w:bookmarkEnd w:id="302"/>
      <w:r>
        <w:t>SQL Server 2008 R2 Small Business</w:t>
      </w:r>
      <w:bookmarkEnd w:id="303"/>
      <w:bookmarkEnd w:id="304"/>
      <w:bookmarkEnd w:id="305"/>
      <w:bookmarkEnd w:id="306"/>
      <w:bookmarkEnd w:id="307"/>
      <w:bookmarkEnd w:id="308"/>
      <w:bookmarkEnd w:id="309"/>
      <w:bookmarkEnd w:id="310"/>
      <w:r>
        <w:fldChar w:fldCharType="begin"/>
      </w:r>
      <w:r>
        <w:instrText xml:space="preserve">XE "SQL Server 2008 R2 Small Business" </w:instrText>
      </w:r>
      <w:r>
        <w:fldChar w:fldCharType="end"/>
      </w:r>
    </w:p>
    <w:p w:rsidR="00531FC6" w:rsidRPr="00C44F5C" w:rsidDel="003C1827" w:rsidRDefault="00531FC6" w:rsidP="00531FC6">
      <w:pPr>
        <w:spacing w:line="240" w:lineRule="exact"/>
        <w:rPr>
          <w:lang w:val="es-ES"/>
        </w:rPr>
      </w:pPr>
      <w:r w:rsidRPr="00C44F5C">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72"/>
        <w:gridCol w:w="6228"/>
      </w:tblGrid>
      <w:tr w:rsidR="00531FC6" w:rsidRPr="00452099" w:rsidDel="003C1827" w:rsidTr="00D33C91">
        <w:tc>
          <w:tcPr>
            <w:tcW w:w="4681" w:type="dxa"/>
            <w:tcBorders>
              <w:top w:val="single" w:sz="4" w:space="0" w:color="auto"/>
              <w:bottom w:val="nil"/>
            </w:tcBorders>
          </w:tcPr>
          <w:p w:rsidR="00531FC6" w:rsidRPr="00C44F5C" w:rsidDel="003C1827" w:rsidRDefault="00531FC6" w:rsidP="00440193">
            <w:pPr>
              <w:pStyle w:val="PURLMSH"/>
              <w:rPr>
                <w:lang w:val="es-ES"/>
              </w:rPr>
            </w:pPr>
            <w:r w:rsidRPr="00C44F5C">
              <w:rPr>
                <w:lang w:val="es-ES"/>
              </w:rPr>
              <w:t xml:space="preserve">Sección aplicable de Términos Generales de SAL: </w:t>
            </w:r>
            <w:hyperlink w:anchor="SALTerms_Server" w:history="1">
              <w:r w:rsidRPr="00C44F5C">
                <w:rPr>
                  <w:color w:val="00467F"/>
                  <w:u w:val="single"/>
                  <w:lang w:val="es-ES"/>
                </w:rPr>
                <w:t>Software de Servidor</w:t>
              </w:r>
            </w:hyperlink>
          </w:p>
        </w:tc>
        <w:tc>
          <w:tcPr>
            <w:tcW w:w="6300" w:type="dxa"/>
            <w:gridSpan w:val="2"/>
            <w:tcBorders>
              <w:top w:val="single" w:sz="4" w:space="0" w:color="auto"/>
              <w:bottom w:val="nil"/>
            </w:tcBorders>
          </w:tcPr>
          <w:p w:rsidR="00531FC6" w:rsidRPr="00452099" w:rsidDel="003C1827" w:rsidRDefault="00531FC6" w:rsidP="00440193">
            <w:pPr>
              <w:pStyle w:val="PURLMSH"/>
            </w:pPr>
            <w:r>
              <w:t xml:space="preserve">Ver Notificación Aplicable: </w:t>
            </w:r>
            <w:r>
              <w:rPr>
                <w:b/>
              </w:rPr>
              <w:t>No</w:t>
            </w:r>
          </w:p>
        </w:tc>
      </w:tr>
      <w:tr w:rsidR="00531FC6" w:rsidRPr="00725D09" w:rsidDel="003C1827" w:rsidTr="00D33C91">
        <w:tc>
          <w:tcPr>
            <w:tcW w:w="4681" w:type="dxa"/>
            <w:tcBorders>
              <w:top w:val="nil"/>
            </w:tcBorders>
          </w:tcPr>
          <w:p w:rsidR="00531FC6" w:rsidRPr="00725D09" w:rsidDel="003C1827" w:rsidRDefault="00440193" w:rsidP="00440193">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6300" w:type="dxa"/>
            <w:gridSpan w:val="2"/>
            <w:tcBorders>
              <w:top w:val="nil"/>
            </w:tcBorders>
          </w:tcPr>
          <w:p w:rsidR="00531FC6" w:rsidRPr="00725D09" w:rsidDel="003C1827" w:rsidRDefault="00531FC6" w:rsidP="00440193">
            <w:pPr>
              <w:pStyle w:val="PURLMSH"/>
              <w:rPr>
                <w:lang w:val="pt-PT"/>
              </w:rPr>
            </w:pPr>
          </w:p>
        </w:tc>
      </w:tr>
      <w:tr w:rsidR="00053B45" w:rsidRPr="00D97034"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3"/>
            <w:tcBorders>
              <w:top w:val="nil"/>
              <w:left w:val="nil"/>
              <w:bottom w:val="nil"/>
              <w:right w:val="nil"/>
            </w:tcBorders>
            <w:shd w:val="clear" w:color="auto" w:fill="E5EEF7"/>
            <w:vAlign w:val="center"/>
          </w:tcPr>
          <w:p w:rsidR="00053B45" w:rsidRPr="00C44F5C" w:rsidDel="003C1827" w:rsidRDefault="00053B45" w:rsidP="00053B45">
            <w:pPr>
              <w:pStyle w:val="PURTableHeaderWhite"/>
              <w:spacing w:after="0" w:line="240" w:lineRule="auto"/>
              <w:rPr>
                <w:i w:val="0"/>
                <w:color w:val="404040"/>
                <w:lang w:val="es-ES"/>
              </w:rPr>
            </w:pPr>
            <w:r w:rsidRPr="00C44F5C">
              <w:rPr>
                <w:i w:val="0"/>
                <w:color w:val="404040"/>
                <w:lang w:val="es-ES"/>
              </w:rPr>
              <w:t>LICENCIAS DE ACCESO DE SUSCRIPTOR (SAL)</w:t>
            </w:r>
          </w:p>
        </w:tc>
      </w:tr>
      <w:tr w:rsidR="00925990" w:rsidRPr="00D97034" w:rsidDel="003C1827" w:rsidTr="00E66E5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53" w:type="dxa"/>
            <w:gridSpan w:val="2"/>
            <w:tcBorders>
              <w:top w:val="nil"/>
              <w:left w:val="nil"/>
              <w:bottom w:val="dotted" w:sz="4" w:space="0" w:color="98BEE1"/>
              <w:right w:val="nil"/>
            </w:tcBorders>
            <w:shd w:val="clear" w:color="auto" w:fill="auto"/>
          </w:tcPr>
          <w:p w:rsidR="00925990" w:rsidRPr="00265BAB" w:rsidDel="003C1827" w:rsidRDefault="00925990" w:rsidP="009E3081">
            <w:pPr>
              <w:pStyle w:val="PURBody"/>
            </w:pPr>
            <w:r>
              <w:t>Usted necesita</w:t>
            </w:r>
          </w:p>
          <w:p w:rsidR="00925990" w:rsidRPr="00725D09" w:rsidDel="003C1827" w:rsidRDefault="00925990" w:rsidP="009E3081">
            <w:pPr>
              <w:pStyle w:val="PURBullet-Indented"/>
              <w:rPr>
                <w:lang w:val="pt-PT"/>
              </w:rPr>
            </w:pPr>
            <w:r w:rsidRPr="00725D09">
              <w:rPr>
                <w:lang w:val="pt-PT"/>
              </w:rPr>
              <w:t>Licencia SAL de SQL Server 2008 R2 Small Business</w:t>
            </w:r>
            <w:r w:rsidRPr="00725D09">
              <w:rPr>
                <w:b/>
                <w:szCs w:val="18"/>
                <w:lang w:val="pt-PT"/>
              </w:rPr>
              <w:t>o</w:t>
            </w:r>
          </w:p>
          <w:p w:rsidR="00481B83" w:rsidRPr="00725D09" w:rsidDel="003C1827" w:rsidRDefault="00481B83" w:rsidP="000A7CFB">
            <w:pPr>
              <w:pStyle w:val="PURBullet-Indented"/>
              <w:ind w:right="-115"/>
              <w:rPr>
                <w:lang w:val="pt-PT"/>
              </w:rPr>
            </w:pPr>
            <w:r w:rsidRPr="00725D09">
              <w:rPr>
                <w:lang w:val="pt-PT"/>
              </w:rPr>
              <w:t xml:space="preserve">Licencia SAL de SQL Server 2008 R2 Standard, </w:t>
            </w:r>
            <w:r w:rsidRPr="00725D09">
              <w:rPr>
                <w:b/>
                <w:lang w:val="pt-PT"/>
              </w:rPr>
              <w:t>o</w:t>
            </w:r>
          </w:p>
          <w:p w:rsidR="00481B83" w:rsidRPr="00725D09" w:rsidDel="003C1827" w:rsidRDefault="00925990" w:rsidP="000A7CFB">
            <w:pPr>
              <w:pStyle w:val="PURBullet-Indented"/>
              <w:ind w:right="-205"/>
              <w:rPr>
                <w:lang w:val="pt-PT"/>
              </w:rPr>
            </w:pPr>
            <w:r w:rsidRPr="00725D09">
              <w:rPr>
                <w:lang w:val="pt-PT"/>
              </w:rPr>
              <w:t xml:space="preserve">Licencia SAL de SQL Server 2008 R2 Enterprise, </w:t>
            </w:r>
            <w:r w:rsidRPr="00725D09">
              <w:rPr>
                <w:b/>
                <w:lang w:val="pt-PT"/>
              </w:rPr>
              <w:t>o</w:t>
            </w:r>
          </w:p>
          <w:p w:rsidR="00925990" w:rsidRPr="00725D09" w:rsidDel="003C1827" w:rsidRDefault="00481B83" w:rsidP="009E3081">
            <w:pPr>
              <w:pStyle w:val="PURBullet-Indented"/>
              <w:rPr>
                <w:lang w:val="pt-PT"/>
              </w:rPr>
            </w:pPr>
            <w:r w:rsidRPr="00725D09">
              <w:rPr>
                <w:lang w:val="pt-PT"/>
              </w:rPr>
              <w:t xml:space="preserve">Licencia SAL de SQL Server 2008 R2 Standard OEM, </w:t>
            </w:r>
            <w:r w:rsidRPr="00725D09">
              <w:rPr>
                <w:b/>
                <w:lang w:val="pt-PT"/>
              </w:rPr>
              <w:t>o</w:t>
            </w:r>
          </w:p>
        </w:tc>
        <w:tc>
          <w:tcPr>
            <w:tcW w:w="6228" w:type="dxa"/>
            <w:tcBorders>
              <w:top w:val="nil"/>
              <w:left w:val="nil"/>
              <w:bottom w:val="dotted" w:sz="4" w:space="0" w:color="98BEE1"/>
              <w:right w:val="nil"/>
            </w:tcBorders>
            <w:shd w:val="clear" w:color="auto" w:fill="auto"/>
          </w:tcPr>
          <w:p w:rsidR="00925990" w:rsidRPr="00725D09" w:rsidDel="003C1827" w:rsidRDefault="00925990" w:rsidP="00D33C91">
            <w:pPr>
              <w:pStyle w:val="PURBody"/>
              <w:ind w:left="908"/>
              <w:rPr>
                <w:lang w:val="pt-PT"/>
              </w:rPr>
            </w:pPr>
          </w:p>
          <w:p w:rsidR="00481B83" w:rsidRPr="00725D09" w:rsidDel="003C1827" w:rsidRDefault="00481B83" w:rsidP="00D33C91">
            <w:pPr>
              <w:pStyle w:val="PURBullet-Indented"/>
              <w:rPr>
                <w:lang w:val="pt-PT"/>
              </w:rPr>
            </w:pPr>
            <w:r w:rsidRPr="00725D09">
              <w:rPr>
                <w:lang w:val="pt-PT"/>
              </w:rPr>
              <w:t xml:space="preserve">Licencia SAL de SQL Server 2008 R2 Enterprise OEM, </w:t>
            </w:r>
            <w:r w:rsidRPr="00725D09">
              <w:rPr>
                <w:b/>
                <w:lang w:val="pt-PT"/>
              </w:rPr>
              <w:t>o</w:t>
            </w:r>
          </w:p>
          <w:p w:rsidR="00925990" w:rsidRPr="00C44F5C" w:rsidDel="003C1827" w:rsidRDefault="00925990" w:rsidP="00D33C91">
            <w:pPr>
              <w:pStyle w:val="PURBullet-Indented"/>
              <w:tabs>
                <w:tab w:val="left" w:pos="22"/>
              </w:tabs>
              <w:rPr>
                <w:lang w:val="es-ES"/>
              </w:rPr>
            </w:pPr>
            <w:r w:rsidRPr="00C44F5C">
              <w:rPr>
                <w:lang w:val="es-ES"/>
              </w:rPr>
              <w:t>Licencia SAL del Complemento de Windows Small Business Server 2011 Premium (para cualquier usuario o dispositivo que acceda a las instancias del software de servidor que se encuentren en un dominio de SBS)</w:t>
            </w:r>
          </w:p>
          <w:p w:rsidR="00925990" w:rsidRPr="00C44F5C" w:rsidDel="003C1827" w:rsidRDefault="00925990" w:rsidP="009E3081">
            <w:pPr>
              <w:pStyle w:val="PURBody"/>
              <w:rPr>
                <w:bCs/>
                <w:lang w:val="es-ES"/>
              </w:rPr>
            </w:pPr>
          </w:p>
        </w:tc>
      </w:tr>
    </w:tbl>
    <w:p w:rsidR="00531FC6" w:rsidRPr="00C44F5C" w:rsidDel="003C1827" w:rsidRDefault="00531FC6" w:rsidP="00925990">
      <w:pPr>
        <w:pStyle w:val="PURADDITIONALTERMSHEADERMB"/>
        <w:rPr>
          <w:lang w:val="es-ES"/>
        </w:rPr>
      </w:pPr>
      <w:r w:rsidRPr="00C44F5C">
        <w:rPr>
          <w:lang w:val="es-ES"/>
        </w:rPr>
        <w:t>Términos Adicionales:</w:t>
      </w:r>
    </w:p>
    <w:p w:rsidR="00053B45" w:rsidRPr="00C44F5C" w:rsidDel="003C1827" w:rsidRDefault="00053B45" w:rsidP="00152647">
      <w:pPr>
        <w:pStyle w:val="PURBody-Indented"/>
        <w:rPr>
          <w:lang w:val="es-ES"/>
        </w:rPr>
      </w:pPr>
      <w:r w:rsidRPr="00C44F5C">
        <w:rPr>
          <w:lang w:val="es-ES"/>
        </w:rPr>
        <w:t>El entorno de sistema operativo (u OSE) en que ejecuta instancias de software de servidor se deben unir a un dominio que tenga configurado Active Directory como sigue:</w:t>
      </w:r>
    </w:p>
    <w:p w:rsidR="00053B45" w:rsidRPr="00C44F5C" w:rsidDel="003C1827" w:rsidRDefault="00053B45" w:rsidP="006B2649">
      <w:pPr>
        <w:pStyle w:val="PURBullet-Indented"/>
        <w:rPr>
          <w:lang w:val="es-ES"/>
        </w:rPr>
      </w:pPr>
      <w:r w:rsidRPr="00C44F5C">
        <w:rPr>
          <w:lang w:val="es-ES"/>
        </w:rPr>
        <w:t>Un único servidor en el dominio debe contener todos los roles de maestro de operaciones únicas flexibles (FSMO) y es la raíz del bosque de Active Directory,</w:t>
      </w:r>
    </w:p>
    <w:p w:rsidR="00053B45" w:rsidRPr="00C44F5C" w:rsidDel="003C1827" w:rsidRDefault="00053B45" w:rsidP="006B2649">
      <w:pPr>
        <w:pStyle w:val="PURBullet-Indented"/>
        <w:rPr>
          <w:lang w:val="es-ES"/>
        </w:rPr>
      </w:pPr>
      <w:r w:rsidRPr="00C44F5C">
        <w:rPr>
          <w:lang w:val="es-ES"/>
        </w:rPr>
        <w:t>No debe haber relaciones de confianza con ningún otro dominio y</w:t>
      </w:r>
    </w:p>
    <w:p w:rsidR="00053B45" w:rsidRPr="00265BAB" w:rsidDel="003C1827" w:rsidRDefault="00053B45" w:rsidP="006B2649">
      <w:pPr>
        <w:pStyle w:val="PURBullet-Indented"/>
      </w:pPr>
      <w:r>
        <w:t>No haya dominio secundario.</w:t>
      </w:r>
    </w:p>
    <w:p w:rsidR="00053B45" w:rsidRPr="00C44F5C" w:rsidDel="003C1827" w:rsidRDefault="00053B45" w:rsidP="00152647">
      <w:pPr>
        <w:pStyle w:val="PURBody-Indented"/>
        <w:rPr>
          <w:lang w:val="es-ES"/>
        </w:rPr>
      </w:pPr>
      <w:r w:rsidRPr="00C44F5C">
        <w:rPr>
          <w:lang w:val="es-ES"/>
        </w:rPr>
        <w:t>No puede ejecutar instancias del software de servidor, con licencias separadas o de otro modo, a la vez en otro entorno de sistema operativo (u OSE) dentro del mismo dominio. La suma de las SALs asignadas de usuarios y dispositivos en el dominio no puede superar 75.</w:t>
      </w:r>
    </w:p>
    <w:p w:rsidR="00091B14" w:rsidRPr="00C44F5C" w:rsidDel="003C1827" w:rsidRDefault="00091B14" w:rsidP="00091B14">
      <w:pPr>
        <w:pStyle w:val="PURBlueStrong-Indented"/>
        <w:rPr>
          <w:lang w:val="es-ES"/>
        </w:rPr>
      </w:pPr>
      <w:r w:rsidRPr="00C44F5C">
        <w:rPr>
          <w:lang w:val="es-ES"/>
        </w:rPr>
        <w:t>.NET Framework Software</w:t>
      </w:r>
    </w:p>
    <w:p w:rsidR="00091B14" w:rsidRPr="00C44F5C" w:rsidDel="003C1827" w:rsidRDefault="00091B14" w:rsidP="00091B14">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97CF3" w:rsidRPr="00C44F5C" w:rsidRDefault="00E7183E" w:rsidP="007E18CF">
      <w:pPr>
        <w:pStyle w:val="PURBreadcrumb"/>
        <w:rPr>
          <w:rStyle w:val="Hyperlink"/>
          <w:rFonts w:ascii="Arial Narrow" w:hAnsi="Arial Narrow"/>
          <w:sz w:val="16"/>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1E6908" w:rsidRPr="00C44F5C" w:rsidRDefault="001E6908" w:rsidP="001E6908">
      <w:pPr>
        <w:pStyle w:val="PURBreadcrumb"/>
        <w:keepNext w:val="0"/>
        <w:keepLines w:val="0"/>
        <w:rPr>
          <w:lang w:val="es-ES"/>
        </w:rPr>
      </w:pPr>
    </w:p>
    <w:p w:rsidR="00FD1DAB" w:rsidRPr="00C44F5C" w:rsidDel="003C1827" w:rsidRDefault="00FD1DAB" w:rsidP="001E6908">
      <w:pPr>
        <w:pStyle w:val="PURBreadcrumb"/>
        <w:keepNext w:val="0"/>
        <w:keepLines w:val="0"/>
        <w:rPr>
          <w:lang w:val="es-ES"/>
        </w:rPr>
      </w:pPr>
    </w:p>
    <w:p w:rsidR="009A4C7C" w:rsidRPr="00C44F5C" w:rsidRDefault="009A4C7C" w:rsidP="009A4C7C">
      <w:pPr>
        <w:pStyle w:val="PURProductName"/>
        <w:rPr>
          <w:lang w:val="es-ES"/>
        </w:rPr>
      </w:pPr>
      <w:bookmarkStart w:id="311" w:name="_Toc299519142"/>
      <w:bookmarkStart w:id="312" w:name="_Toc299531574"/>
      <w:bookmarkStart w:id="313" w:name="_Toc299531898"/>
      <w:bookmarkStart w:id="314" w:name="_Toc299957181"/>
      <w:bookmarkStart w:id="315" w:name="_Toc340731558"/>
      <w:bookmarkStart w:id="316" w:name="_Toc340736861"/>
      <w:r w:rsidRPr="00C44F5C">
        <w:rPr>
          <w:lang w:val="es-ES"/>
        </w:rPr>
        <w:t>SQL Server 2012 Standard</w:t>
      </w:r>
      <w:bookmarkEnd w:id="311"/>
      <w:bookmarkEnd w:id="312"/>
      <w:bookmarkEnd w:id="313"/>
      <w:bookmarkEnd w:id="314"/>
      <w:bookmarkEnd w:id="315"/>
      <w:bookmarkEnd w:id="316"/>
      <w:r>
        <w:fldChar w:fldCharType="begin"/>
      </w:r>
      <w:r w:rsidRPr="00C44F5C">
        <w:rPr>
          <w:lang w:val="es-ES"/>
        </w:rPr>
        <w:instrText xml:space="preserve">XE "SQL Server 2012 Standard"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D97034" w:rsidTr="009F774B">
        <w:tc>
          <w:tcPr>
            <w:tcW w:w="2477" w:type="pct"/>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23" w:type="pct"/>
            <w:tcBorders>
              <w:top w:val="single" w:sz="4" w:space="0" w:color="auto"/>
              <w:bottom w:val="nil"/>
            </w:tcBorders>
          </w:tcPr>
          <w:p w:rsidR="00831C1F" w:rsidRPr="00C44F5C" w:rsidRDefault="004F154D" w:rsidP="00831C1F">
            <w:pPr>
              <w:pStyle w:val="PURLMSH"/>
              <w:rPr>
                <w:lang w:val="es-ES"/>
              </w:rPr>
            </w:pPr>
            <w:r w:rsidRPr="00C44F5C">
              <w:rPr>
                <w:lang w:val="es-ES"/>
              </w:rPr>
              <w:t xml:space="preserve">Ver Notificación Aplicable: </w:t>
            </w:r>
            <w:r w:rsidRPr="00C44F5C">
              <w:rPr>
                <w:b/>
                <w:lang w:val="es-ES"/>
              </w:rPr>
              <w:t xml:space="preserve">Actualizaciones Automáticas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9A4C7C" w:rsidRPr="00725D09" w:rsidTr="009F774B">
        <w:tc>
          <w:tcPr>
            <w:tcW w:w="2477" w:type="pct"/>
            <w:tcBorders>
              <w:top w:val="nil"/>
            </w:tcBorders>
          </w:tcPr>
          <w:p w:rsidR="009A4C7C" w:rsidRPr="00725D09" w:rsidRDefault="009A4C7C" w:rsidP="009A4C7C">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Borders>
              <w:top w:val="nil"/>
            </w:tcBorders>
          </w:tcPr>
          <w:p w:rsidR="009A4C7C" w:rsidRPr="00725D09" w:rsidRDefault="009A4C7C" w:rsidP="009A4C7C">
            <w:pPr>
              <w:pStyle w:val="PURLMSH"/>
              <w:rPr>
                <w:lang w:val="pt-PT"/>
              </w:rPr>
            </w:pPr>
          </w:p>
        </w:tc>
      </w:tr>
      <w:tr w:rsidR="009A4C7C" w:rsidRPr="00D97034"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3025FD" w:rsidRPr="00452099"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265BAB" w:rsidRDefault="003025FD" w:rsidP="009A4C7C">
            <w:pPr>
              <w:pStyle w:val="PURBody"/>
            </w:pPr>
            <w:r>
              <w:rPr>
                <w:b/>
              </w:rPr>
              <w:t>Usted necesita</w:t>
            </w:r>
          </w:p>
          <w:p w:rsidR="009F3973" w:rsidRPr="00725D09" w:rsidRDefault="009F3973" w:rsidP="006B2649">
            <w:pPr>
              <w:pStyle w:val="PURBullet-Indented"/>
              <w:rPr>
                <w:lang w:val="pt-PT"/>
              </w:rPr>
            </w:pPr>
            <w:r w:rsidRPr="00725D09">
              <w:rPr>
                <w:lang w:val="pt-PT"/>
              </w:rPr>
              <w:t xml:space="preserve">Licencia SAL de SQL Server 2012, edición Standard </w:t>
            </w:r>
            <w:r w:rsidRPr="00725D09">
              <w:rPr>
                <w:b/>
                <w:lang w:val="pt-PT"/>
              </w:rPr>
              <w:t>o</w:t>
            </w:r>
          </w:p>
          <w:p w:rsidR="003025FD" w:rsidRPr="00452099" w:rsidRDefault="009F3973" w:rsidP="006B2649">
            <w:pPr>
              <w:pStyle w:val="PURBullet-Indented"/>
            </w:pPr>
            <w:r>
              <w:t>Licencia SAL de Business Intelligence de SQL Server 2012</w:t>
            </w:r>
          </w:p>
        </w:tc>
      </w:tr>
    </w:tbl>
    <w:p w:rsidR="009A4C7C" w:rsidRPr="00265BAB" w:rsidRDefault="009A4C7C" w:rsidP="0085206E">
      <w:pPr>
        <w:pStyle w:val="PURADDITIONALTERMSHEADERMB"/>
      </w:pPr>
      <w:r>
        <w:t>Términos Adicionales:</w:t>
      </w:r>
    </w:p>
    <w:p w:rsidR="00091B14" w:rsidRPr="00265BAB" w:rsidRDefault="00091B14" w:rsidP="00D62BE8">
      <w:pPr>
        <w:pStyle w:val="PURBlueStrong-Indented"/>
        <w:tabs>
          <w:tab w:val="left" w:pos="9373"/>
        </w:tabs>
      </w:pPr>
      <w:r>
        <w:t>.NET Framework Software</w:t>
      </w:r>
    </w:p>
    <w:p w:rsidR="00091B14" w:rsidRPr="00C44F5C" w:rsidRDefault="00091B14" w:rsidP="00091B14">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E669F1" w:rsidRPr="00C44F5C" w:rsidRDefault="00E669F1" w:rsidP="00E669F1">
      <w:pPr>
        <w:pStyle w:val="PURProductName"/>
        <w:rPr>
          <w:lang w:val="es-ES"/>
        </w:rPr>
      </w:pPr>
      <w:bookmarkStart w:id="317" w:name="_Toc340731559"/>
      <w:bookmarkStart w:id="318" w:name="_Toc340736862"/>
      <w:bookmarkStart w:id="319" w:name="_Toc297828757"/>
      <w:bookmarkStart w:id="320" w:name="_Toc297883512"/>
      <w:bookmarkStart w:id="321" w:name="_Toc299519143"/>
      <w:bookmarkStart w:id="322" w:name="_Toc299531575"/>
      <w:bookmarkStart w:id="323" w:name="_Toc299531899"/>
      <w:bookmarkStart w:id="324" w:name="_Toc299957182"/>
      <w:r w:rsidRPr="00C44F5C">
        <w:rPr>
          <w:lang w:val="es-ES"/>
        </w:rPr>
        <w:t>Business Intelligence de SQL Server 2012</w:t>
      </w:r>
      <w:bookmarkEnd w:id="317"/>
      <w:bookmarkEnd w:id="318"/>
      <w:r>
        <w:fldChar w:fldCharType="begin"/>
      </w:r>
      <w:r w:rsidRPr="00C44F5C">
        <w:rPr>
          <w:lang w:val="es-ES"/>
        </w:rPr>
        <w:instrText xml:space="preserve">XE "Business Intelligence de SQL Server 2012" </w:instrText>
      </w:r>
      <w:r>
        <w:fldChar w:fldCharType="end"/>
      </w:r>
    </w:p>
    <w:p w:rsidR="00E669F1" w:rsidRPr="00C44F5C" w:rsidRDefault="00E669F1" w:rsidP="00E669F1">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D97034" w:rsidTr="00230F33">
        <w:tc>
          <w:tcPr>
            <w:tcW w:w="2477" w:type="pct"/>
            <w:tcBorders>
              <w:top w:val="single" w:sz="4" w:space="0" w:color="auto"/>
              <w:bottom w:val="nil"/>
            </w:tcBorders>
          </w:tcPr>
          <w:p w:rsidR="00E669F1" w:rsidRPr="00C44F5C" w:rsidRDefault="00E669F1" w:rsidP="00230F33">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23" w:type="pct"/>
            <w:tcBorders>
              <w:top w:val="single" w:sz="4" w:space="0" w:color="auto"/>
              <w:bottom w:val="nil"/>
            </w:tcBorders>
          </w:tcPr>
          <w:p w:rsidR="00E669F1" w:rsidRPr="00C44F5C" w:rsidRDefault="00E669F1" w:rsidP="00230F33">
            <w:pPr>
              <w:pStyle w:val="PURLMSH"/>
              <w:rPr>
                <w:lang w:val="es-ES"/>
              </w:rPr>
            </w:pPr>
            <w:r w:rsidRPr="00C44F5C">
              <w:rPr>
                <w:lang w:val="es-ES"/>
              </w:rPr>
              <w:t xml:space="preserve">Ver Notificación Aplicable: </w:t>
            </w:r>
            <w:r w:rsidRPr="00C44F5C">
              <w:rPr>
                <w:b/>
                <w:lang w:val="es-ES"/>
              </w:rPr>
              <w:t xml:space="preserve">Actualizaciones Automáticas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E669F1" w:rsidRPr="00725D09" w:rsidTr="00230F33">
        <w:tc>
          <w:tcPr>
            <w:tcW w:w="2477" w:type="pct"/>
            <w:tcBorders>
              <w:top w:val="nil"/>
            </w:tcBorders>
          </w:tcPr>
          <w:p w:rsidR="00E669F1" w:rsidRPr="00725D09" w:rsidRDefault="00E669F1" w:rsidP="00230F33">
            <w:pPr>
              <w:pStyle w:val="PURLMSH"/>
              <w:rPr>
                <w:lang w:val="pt-PT"/>
              </w:rPr>
            </w:pPr>
            <w:r w:rsidRPr="00725D09">
              <w:rPr>
                <w:lang w:val="pt-PT"/>
              </w:rPr>
              <w:t xml:space="preserve">Software Adicional/Cliente: </w:t>
            </w:r>
            <w:r w:rsidRPr="00725D09">
              <w:rPr>
                <w:b/>
                <w:lang w:val="pt-PT"/>
              </w:rPr>
              <w:t>Si</w:t>
            </w:r>
            <w:r w:rsidRPr="00725D09">
              <w:rPr>
                <w:lang w:val="pt-PT"/>
              </w:rPr>
              <w:t xml:space="preserve">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Borders>
              <w:top w:val="nil"/>
            </w:tcBorders>
          </w:tcPr>
          <w:p w:rsidR="00E669F1" w:rsidRPr="00725D09" w:rsidRDefault="00E669F1" w:rsidP="00230F33">
            <w:pPr>
              <w:pStyle w:val="PURLMSH"/>
              <w:rPr>
                <w:lang w:val="pt-PT"/>
              </w:rPr>
            </w:pPr>
          </w:p>
        </w:tc>
      </w:tr>
      <w:tr w:rsidR="00E669F1" w:rsidRPr="00D97034"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C44F5C" w:rsidRDefault="00E669F1" w:rsidP="00230F33">
            <w:pPr>
              <w:pStyle w:val="PURTableHeaderWhite"/>
              <w:spacing w:after="0" w:line="240" w:lineRule="auto"/>
              <w:rPr>
                <w:i w:val="0"/>
                <w:color w:val="404040"/>
                <w:lang w:val="es-ES"/>
              </w:rPr>
            </w:pPr>
            <w:r w:rsidRPr="00C44F5C">
              <w:rPr>
                <w:i w:val="0"/>
                <w:color w:val="404040"/>
                <w:lang w:val="es-ES"/>
              </w:rPr>
              <w:t>LICENCIAS DE ACCESO DE SUSCRIPTOR (SAL)</w:t>
            </w:r>
          </w:p>
        </w:tc>
      </w:tr>
      <w:tr w:rsidR="00E669F1" w:rsidRPr="00452099"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265BAB" w:rsidRDefault="00E669F1" w:rsidP="00230F33">
            <w:pPr>
              <w:pStyle w:val="PURBody"/>
            </w:pPr>
            <w:r>
              <w:rPr>
                <w:b/>
              </w:rPr>
              <w:t>Usted necesita</w:t>
            </w:r>
          </w:p>
          <w:p w:rsidR="00E669F1" w:rsidRPr="00452099" w:rsidRDefault="00E669F1" w:rsidP="000037D6">
            <w:pPr>
              <w:pStyle w:val="PURBullet-Indented"/>
            </w:pPr>
            <w:r>
              <w:t>Licencia SAL de Business Intelligence de SQL Server 2012</w:t>
            </w:r>
          </w:p>
        </w:tc>
      </w:tr>
    </w:tbl>
    <w:p w:rsidR="00E669F1" w:rsidRPr="00265BAB" w:rsidRDefault="00E669F1" w:rsidP="00E669F1">
      <w:pPr>
        <w:pStyle w:val="PURADDITIONALTERMSHEADERMB"/>
      </w:pPr>
      <w:r>
        <w:t>Términos Adicionales:</w:t>
      </w:r>
    </w:p>
    <w:p w:rsidR="00E669F1" w:rsidRPr="00265BAB" w:rsidRDefault="00E669F1" w:rsidP="00E669F1">
      <w:pPr>
        <w:pStyle w:val="PURBlueStrong-Indented"/>
        <w:tabs>
          <w:tab w:val="left" w:pos="9373"/>
        </w:tabs>
      </w:pPr>
      <w:r>
        <w:t>.NET Framework Software</w:t>
      </w:r>
    </w:p>
    <w:p w:rsidR="00230F33" w:rsidRPr="00C44F5C" w:rsidRDefault="00230F33" w:rsidP="00230F33">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230F33" w:rsidRPr="00725D09" w:rsidRDefault="00E7183E" w:rsidP="007E18CF">
      <w:pPr>
        <w:pStyle w:val="PURBreadcrumb"/>
        <w:rPr>
          <w:lang w:val="fr-FR"/>
        </w:rPr>
      </w:pPr>
      <w:hyperlink w:anchor="TOC" w:history="1">
        <w:r w:rsidR="00C0505F" w:rsidRPr="00725D09">
          <w:rPr>
            <w:rStyle w:val="Hyperlink"/>
            <w:rFonts w:ascii="Arial Narrow" w:hAnsi="Arial Narrow"/>
            <w:sz w:val="16"/>
            <w:lang w:val="fr-FR"/>
          </w:rPr>
          <w:t>Tabla de contenidos</w:t>
        </w:r>
      </w:hyperlink>
      <w:r w:rsidR="00C0505F" w:rsidRPr="00725D09">
        <w:rPr>
          <w:lang w:val="fr-FR"/>
        </w:rPr>
        <w:t xml:space="preserve"> / </w:t>
      </w:r>
      <w:hyperlink w:anchor="Términos Universales" w:history="1">
        <w:hyperlink w:anchor="UniversalTerms" w:history="1">
          <w:r w:rsidR="007E18CF" w:rsidRPr="00725D09">
            <w:rPr>
              <w:rStyle w:val="Hyperlink"/>
              <w:rFonts w:ascii="Arial Narrow" w:hAnsi="Arial Narrow"/>
              <w:sz w:val="16"/>
              <w:lang w:val="fr-FR"/>
            </w:rPr>
            <w:t>Términos de Licencia Universales</w:t>
          </w:r>
        </w:hyperlink>
      </w:hyperlink>
    </w:p>
    <w:p w:rsidR="008922B3" w:rsidRPr="00725D09" w:rsidRDefault="008922B3" w:rsidP="008922B3">
      <w:pPr>
        <w:pStyle w:val="PURProductName"/>
        <w:rPr>
          <w:lang w:val="fr-FR"/>
        </w:rPr>
      </w:pPr>
      <w:bookmarkStart w:id="325" w:name="_Toc340731560"/>
      <w:bookmarkStart w:id="326" w:name="_Toc340736863"/>
      <w:bookmarkStart w:id="327" w:name="_Toc299519144"/>
      <w:bookmarkStart w:id="328" w:name="_Toc299531576"/>
      <w:bookmarkStart w:id="329" w:name="_Toc299531900"/>
      <w:bookmarkStart w:id="330" w:name="_Toc299957183"/>
      <w:bookmarkEnd w:id="319"/>
      <w:bookmarkEnd w:id="320"/>
      <w:bookmarkEnd w:id="321"/>
      <w:bookmarkEnd w:id="322"/>
      <w:bookmarkEnd w:id="323"/>
      <w:bookmarkEnd w:id="324"/>
      <w:r w:rsidRPr="00725D09">
        <w:rPr>
          <w:lang w:val="fr-FR"/>
        </w:rPr>
        <w:t>System Center 2012 Client Management Suite</w:t>
      </w:r>
      <w:bookmarkEnd w:id="325"/>
      <w:bookmarkEnd w:id="326"/>
      <w:r>
        <w:fldChar w:fldCharType="begin"/>
      </w:r>
      <w:r w:rsidRPr="00725D09">
        <w:rPr>
          <w:lang w:val="fr-FR"/>
        </w:rPr>
        <w:instrText xml:space="preserve">XE "System Center 2012 Client Management Suite" </w:instrText>
      </w:r>
      <w:r>
        <w:fldChar w:fldCharType="end"/>
      </w:r>
    </w:p>
    <w:p w:rsidR="008922B3" w:rsidRPr="00C44F5C" w:rsidRDefault="008922B3" w:rsidP="008922B3">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452099" w:rsidTr="00865C97">
        <w:tc>
          <w:tcPr>
            <w:tcW w:w="2477" w:type="pct"/>
            <w:tcBorders>
              <w:top w:val="single" w:sz="4" w:space="0" w:color="auto"/>
              <w:bottom w:val="nil"/>
            </w:tcBorders>
          </w:tcPr>
          <w:p w:rsidR="008922B3" w:rsidRPr="00C44F5C" w:rsidRDefault="008922B3" w:rsidP="00865C97">
            <w:pPr>
              <w:pStyle w:val="PURLMSH"/>
              <w:rPr>
                <w:lang w:val="es-ES"/>
              </w:rPr>
            </w:pPr>
            <w:r w:rsidRPr="00C44F5C">
              <w:rPr>
                <w:lang w:val="es-ES"/>
              </w:rPr>
              <w:t xml:space="preserve">Sección aplicable de Términos Generales de SAL: </w:t>
            </w:r>
            <w:hyperlink w:anchor="SALTerms_MGMT" w:history="1">
              <w:r w:rsidRPr="00C44F5C">
                <w:rPr>
                  <w:rStyle w:val="Hyperlink"/>
                  <w:lang w:val="es-ES"/>
                </w:rPr>
                <w:t>Servidores de administración</w:t>
              </w:r>
            </w:hyperlink>
          </w:p>
        </w:tc>
        <w:tc>
          <w:tcPr>
            <w:tcW w:w="2523" w:type="pct"/>
            <w:tcBorders>
              <w:top w:val="single" w:sz="4" w:space="0" w:color="auto"/>
              <w:bottom w:val="nil"/>
            </w:tcBorders>
          </w:tcPr>
          <w:p w:rsidR="008922B3" w:rsidRPr="00452099" w:rsidRDefault="008922B3" w:rsidP="00865C97">
            <w:pPr>
              <w:pStyle w:val="PURLMSH"/>
            </w:pPr>
            <w:r>
              <w:t xml:space="preserve">Ver Notificación Aplicable: </w:t>
            </w:r>
            <w:r>
              <w:rPr>
                <w:b/>
              </w:rPr>
              <w:t>No</w:t>
            </w:r>
          </w:p>
        </w:tc>
      </w:tr>
      <w:tr w:rsidR="008922B3" w:rsidRPr="00725D09" w:rsidTr="00865C97">
        <w:tc>
          <w:tcPr>
            <w:tcW w:w="2477" w:type="pct"/>
            <w:tcBorders>
              <w:top w:val="nil"/>
            </w:tcBorders>
          </w:tcPr>
          <w:p w:rsidR="008922B3" w:rsidRPr="00725D09" w:rsidRDefault="008922B3" w:rsidP="00865C97">
            <w:pPr>
              <w:pStyle w:val="PURLMSH"/>
              <w:rPr>
                <w:lang w:val="pt-PT"/>
              </w:rPr>
            </w:pPr>
            <w:r w:rsidRPr="00725D09">
              <w:rPr>
                <w:lang w:val="pt-PT"/>
              </w:rPr>
              <w:t xml:space="preserve">Software Adicional/Cliente: </w:t>
            </w:r>
            <w:r w:rsidRPr="00725D09">
              <w:rPr>
                <w:b/>
                <w:lang w:val="pt-PT"/>
              </w:rPr>
              <w:t xml:space="preserve">Si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Borders>
              <w:top w:val="nil"/>
            </w:tcBorders>
          </w:tcPr>
          <w:p w:rsidR="008922B3" w:rsidRPr="00725D09" w:rsidRDefault="008922B3" w:rsidP="00865C97">
            <w:pPr>
              <w:pStyle w:val="PURLMSH"/>
              <w:rPr>
                <w:lang w:val="pt-PT"/>
              </w:rPr>
            </w:pPr>
          </w:p>
        </w:tc>
      </w:tr>
      <w:tr w:rsidR="008922B3" w:rsidRPr="00D97034" w:rsidTr="00865C97">
        <w:tblPrEx>
          <w:tblBorders>
            <w:top w:val="none" w:sz="0" w:space="0" w:color="auto"/>
            <w:bottom w:val="none" w:sz="0" w:space="0" w:color="auto"/>
          </w:tblBorders>
        </w:tblPrEx>
        <w:tc>
          <w:tcPr>
            <w:tcW w:w="5000" w:type="pct"/>
            <w:gridSpan w:val="2"/>
            <w:shd w:val="clear" w:color="auto" w:fill="E5EEF7"/>
          </w:tcPr>
          <w:p w:rsidR="008922B3" w:rsidRPr="00C44F5C" w:rsidRDefault="008922B3" w:rsidP="00865C97">
            <w:pPr>
              <w:pStyle w:val="PURTableHeaderWhite"/>
              <w:spacing w:after="0" w:line="240" w:lineRule="auto"/>
              <w:rPr>
                <w:i w:val="0"/>
                <w:color w:val="404040"/>
                <w:lang w:val="es-ES"/>
              </w:rPr>
            </w:pPr>
            <w:r w:rsidRPr="00C44F5C">
              <w:rPr>
                <w:i w:val="0"/>
                <w:color w:val="404040"/>
                <w:lang w:val="es-ES"/>
              </w:rPr>
              <w:lastRenderedPageBreak/>
              <w:t>LICENCIAS CLIENTE DE ACCESO DE SUSCRIPTOR (SAL)</w:t>
            </w:r>
          </w:p>
        </w:tc>
      </w:tr>
      <w:tr w:rsidR="008922B3" w:rsidRPr="00D97034" w:rsidTr="00865C97">
        <w:tblPrEx>
          <w:tblBorders>
            <w:top w:val="none" w:sz="0" w:space="0" w:color="auto"/>
            <w:bottom w:val="none" w:sz="0" w:space="0" w:color="auto"/>
          </w:tblBorders>
        </w:tblPrEx>
        <w:tc>
          <w:tcPr>
            <w:tcW w:w="5000" w:type="pct"/>
            <w:gridSpan w:val="2"/>
          </w:tcPr>
          <w:p w:rsidR="008922B3" w:rsidRPr="00265BAB" w:rsidRDefault="008922B3" w:rsidP="00865C97">
            <w:pPr>
              <w:pStyle w:val="PURTableHeaderWhite"/>
              <w:spacing w:after="0"/>
            </w:pPr>
            <w:r>
              <w:rPr>
                <w:i w:val="0"/>
                <w:color w:val="404040"/>
              </w:rPr>
              <w:t>Usted necesita</w:t>
            </w:r>
          </w:p>
          <w:p w:rsidR="008922B3" w:rsidRPr="00452099" w:rsidRDefault="008922B3" w:rsidP="00865C97">
            <w:pPr>
              <w:pStyle w:val="PURBullet-Indented"/>
              <w:rPr>
                <w:lang w:val="fr-FR"/>
              </w:rPr>
            </w:pPr>
            <w:r w:rsidRPr="00725D09">
              <w:rPr>
                <w:lang w:val="fr-FR"/>
              </w:rPr>
              <w:t>Licencia SAL de Cliente de System Center 2012 Client Management Suite</w:t>
            </w:r>
          </w:p>
        </w:tc>
      </w:tr>
    </w:tbl>
    <w:p w:rsidR="008922B3" w:rsidRPr="00C44F5C" w:rsidRDefault="00E7183E" w:rsidP="007E18CF">
      <w:pPr>
        <w:pStyle w:val="PURBody-Indented"/>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rStyle w:val="Hyperlink"/>
          <w:rFonts w:ascii="Arial Narrow" w:hAnsi="Arial Narrow"/>
          <w:sz w:val="16"/>
          <w:u w:val="none"/>
          <w:lang w:val="es-ES"/>
        </w:rPr>
        <w:t xml:space="preserve"> </w:t>
      </w:r>
      <w:r w:rsidR="00C0505F" w:rsidRPr="00C44F5C">
        <w:rPr>
          <w:lang w:val="es-ES"/>
        </w:rPr>
        <w:t xml:space="preserve">/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331" w:name="_Toc340731561"/>
      <w:bookmarkStart w:id="332" w:name="_Toc340736864"/>
      <w:r w:rsidRPr="00C44F5C">
        <w:rPr>
          <w:lang w:val="es-ES"/>
        </w:rPr>
        <w:t>System Center 2012 Configuration Manager</w:t>
      </w:r>
      <w:bookmarkEnd w:id="327"/>
      <w:bookmarkEnd w:id="328"/>
      <w:bookmarkEnd w:id="329"/>
      <w:bookmarkEnd w:id="330"/>
      <w:bookmarkEnd w:id="331"/>
      <w:bookmarkEnd w:id="332"/>
      <w:r>
        <w:fldChar w:fldCharType="begin"/>
      </w:r>
      <w:r w:rsidRPr="00C44F5C">
        <w:rPr>
          <w:lang w:val="es-ES"/>
        </w:rPr>
        <w:instrText xml:space="preserve">XE "System Center 2012 Configuration Manager"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52099" w:rsidTr="00AB3D69">
        <w:tc>
          <w:tcPr>
            <w:tcW w:w="2477" w:type="pct"/>
            <w:tcBorders>
              <w:top w:val="single" w:sz="4" w:space="0" w:color="auto"/>
              <w:bottom w:val="nil"/>
            </w:tcBorders>
          </w:tcPr>
          <w:p w:rsidR="00D14C97" w:rsidRPr="00C44F5C" w:rsidRDefault="00D14C97" w:rsidP="00893CE7">
            <w:pPr>
              <w:pStyle w:val="PURLMSH"/>
              <w:rPr>
                <w:lang w:val="es-ES"/>
              </w:rPr>
            </w:pPr>
            <w:r w:rsidRPr="00C44F5C">
              <w:rPr>
                <w:lang w:val="es-ES"/>
              </w:rPr>
              <w:t xml:space="preserve">Sección aplicable de Términos Generales de SAL: </w:t>
            </w:r>
            <w:hyperlink w:anchor="SALTerms_MGMT" w:history="1">
              <w:r w:rsidRPr="00C44F5C">
                <w:rPr>
                  <w:rStyle w:val="Hyperlink"/>
                  <w:lang w:val="es-ES"/>
                </w:rPr>
                <w:t>Servidores de administración</w:t>
              </w:r>
            </w:hyperlink>
          </w:p>
        </w:tc>
        <w:tc>
          <w:tcPr>
            <w:tcW w:w="2523" w:type="pct"/>
            <w:tcBorders>
              <w:top w:val="single" w:sz="4" w:space="0" w:color="auto"/>
              <w:bottom w:val="nil"/>
            </w:tcBorders>
          </w:tcPr>
          <w:p w:rsidR="00D14C97" w:rsidRPr="00452099" w:rsidRDefault="004F154D" w:rsidP="00893CE7">
            <w:pPr>
              <w:pStyle w:val="PURLMSH"/>
            </w:pPr>
            <w:r>
              <w:t xml:space="preserve">Ver Notificación Aplicable: </w:t>
            </w:r>
            <w:r>
              <w:rPr>
                <w:b/>
              </w:rPr>
              <w:t>No</w:t>
            </w:r>
          </w:p>
        </w:tc>
      </w:tr>
      <w:tr w:rsidR="009A4C7C" w:rsidRPr="00725D09" w:rsidTr="00AB3D69">
        <w:tc>
          <w:tcPr>
            <w:tcW w:w="2477" w:type="pct"/>
            <w:tcBorders>
              <w:top w:val="nil"/>
            </w:tcBorders>
          </w:tcPr>
          <w:p w:rsidR="009A4C7C" w:rsidRPr="00725D09" w:rsidRDefault="009A4C7C" w:rsidP="00905EB5">
            <w:pPr>
              <w:pStyle w:val="PURLMSH"/>
              <w:rPr>
                <w:lang w:val="pt-PT"/>
              </w:rPr>
            </w:pPr>
            <w:r w:rsidRPr="00725D09">
              <w:rPr>
                <w:lang w:val="pt-PT"/>
              </w:rPr>
              <w:t xml:space="preserve">Software Adicional/Cliente: </w:t>
            </w:r>
            <w:r w:rsidRPr="00725D09">
              <w:rPr>
                <w:b/>
                <w:lang w:val="pt-PT"/>
              </w:rPr>
              <w:t xml:space="preserve">Si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3" w:type="pct"/>
            <w:tcBorders>
              <w:top w:val="nil"/>
            </w:tcBorders>
          </w:tcPr>
          <w:p w:rsidR="009A4C7C" w:rsidRPr="00725D09" w:rsidRDefault="009A4C7C" w:rsidP="009A4C7C">
            <w:pPr>
              <w:pStyle w:val="PURLMSH"/>
              <w:rPr>
                <w:lang w:val="pt-PT"/>
              </w:rPr>
            </w:pPr>
          </w:p>
        </w:tc>
      </w:tr>
      <w:tr w:rsidR="009A4C7C" w:rsidRPr="00D97034" w:rsidTr="00AB3D69">
        <w:tblPrEx>
          <w:tblBorders>
            <w:top w:val="none" w:sz="0" w:space="0" w:color="auto"/>
            <w:bottom w:val="none" w:sz="0" w:space="0" w:color="auto"/>
          </w:tblBorders>
        </w:tblPrEx>
        <w:tc>
          <w:tcPr>
            <w:tcW w:w="5000" w:type="pct"/>
            <w:gridSpan w:val="2"/>
            <w:shd w:val="clear" w:color="auto" w:fill="E5EEF7"/>
          </w:tcPr>
          <w:p w:rsidR="009A4C7C" w:rsidRPr="00C44F5C" w:rsidRDefault="00AB3D69" w:rsidP="009A4C7C">
            <w:pPr>
              <w:pStyle w:val="PURTableHeaderWhite"/>
              <w:spacing w:after="0" w:line="240" w:lineRule="auto"/>
              <w:rPr>
                <w:i w:val="0"/>
                <w:color w:val="404040"/>
                <w:lang w:val="es-ES"/>
              </w:rPr>
            </w:pPr>
            <w:r w:rsidRPr="00C44F5C">
              <w:rPr>
                <w:i w:val="0"/>
                <w:color w:val="404040"/>
                <w:lang w:val="es-ES"/>
              </w:rPr>
              <w:t>LICENCIAS CLIENTE DE ACCESO DE SUSCRIPTOR (SAL)</w:t>
            </w:r>
          </w:p>
        </w:tc>
      </w:tr>
      <w:tr w:rsidR="009A4C7C" w:rsidRPr="00452099" w:rsidTr="00AB3D69">
        <w:tblPrEx>
          <w:tblBorders>
            <w:top w:val="none" w:sz="0" w:space="0" w:color="auto"/>
            <w:bottom w:val="none" w:sz="0" w:space="0" w:color="auto"/>
          </w:tblBorders>
        </w:tblPrEx>
        <w:tc>
          <w:tcPr>
            <w:tcW w:w="5000" w:type="pct"/>
            <w:gridSpan w:val="2"/>
          </w:tcPr>
          <w:p w:rsidR="009A4C7C" w:rsidRPr="00265BAB" w:rsidRDefault="00BB41EF" w:rsidP="009A4C7C">
            <w:pPr>
              <w:pStyle w:val="PURTableHeaderWhite"/>
              <w:spacing w:after="0"/>
            </w:pPr>
            <w:r>
              <w:rPr>
                <w:i w:val="0"/>
                <w:color w:val="404040"/>
              </w:rPr>
              <w:t>Usted necesita</w:t>
            </w:r>
          </w:p>
          <w:p w:rsidR="009A4C7C" w:rsidRPr="00452099" w:rsidRDefault="009A4C7C" w:rsidP="000037D6">
            <w:pPr>
              <w:pStyle w:val="PURBullet-Indented"/>
            </w:pPr>
            <w:r>
              <w:t>Licencia SAL de cliente de System Center 2012 Configuration Manager</w:t>
            </w:r>
          </w:p>
        </w:tc>
      </w:tr>
    </w:tbl>
    <w:p w:rsidR="003744F8" w:rsidRPr="00265BAB" w:rsidRDefault="00E7183E" w:rsidP="007E18CF">
      <w:pPr>
        <w:pStyle w:val="PURBody-Indented"/>
        <w:jc w:val="right"/>
      </w:pPr>
      <w:hyperlink w:anchor="TOC" w:history="1">
        <w:r w:rsidR="00C0505F">
          <w:rPr>
            <w:rStyle w:val="Hyperlink"/>
            <w:rFonts w:ascii="Arial Narrow" w:hAnsi="Arial Narrow"/>
            <w:sz w:val="16"/>
          </w:rPr>
          <w:t>Tabla de contenidos</w:t>
        </w:r>
      </w:hyperlink>
      <w:r w:rsidR="00C0505F">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9A4C7C" w:rsidRPr="00265BAB" w:rsidRDefault="009A4C7C" w:rsidP="009A4C7C">
      <w:pPr>
        <w:pStyle w:val="PURProductName"/>
      </w:pPr>
      <w:bookmarkStart w:id="333" w:name="_Toc299519153"/>
      <w:bookmarkStart w:id="334" w:name="_Toc299531585"/>
      <w:bookmarkStart w:id="335" w:name="_Toc299531909"/>
      <w:bookmarkStart w:id="336" w:name="_Toc299957192"/>
      <w:bookmarkStart w:id="337" w:name="_Toc340731562"/>
      <w:bookmarkStart w:id="338" w:name="_Toc340736865"/>
      <w:r>
        <w:t>Visio 2013 Professional</w:t>
      </w:r>
      <w:bookmarkEnd w:id="333"/>
      <w:bookmarkEnd w:id="334"/>
      <w:bookmarkEnd w:id="335"/>
      <w:bookmarkEnd w:id="336"/>
      <w:bookmarkEnd w:id="337"/>
      <w:bookmarkEnd w:id="338"/>
      <w:r>
        <w:fldChar w:fldCharType="begin"/>
      </w:r>
      <w:r>
        <w:instrText xml:space="preserve">XE "Visio 2013 Professional"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D97034" w:rsidTr="008B2955">
        <w:tc>
          <w:tcPr>
            <w:tcW w:w="2477" w:type="pct"/>
            <w:tcBorders>
              <w:top w:val="single" w:sz="4" w:space="0" w:color="auto"/>
              <w:bottom w:val="nil"/>
            </w:tcBorders>
          </w:tcPr>
          <w:p w:rsidR="00D14C97" w:rsidRPr="00C44F5C" w:rsidRDefault="00D14C97" w:rsidP="00893CE7">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523" w:type="pct"/>
            <w:tcBorders>
              <w:top w:val="single" w:sz="4" w:space="0" w:color="auto"/>
              <w:bottom w:val="nil"/>
            </w:tcBorders>
          </w:tcPr>
          <w:p w:rsidR="00D14C97" w:rsidRPr="00C44F5C" w:rsidRDefault="000914BD" w:rsidP="00F330CD">
            <w:pPr>
              <w:pStyle w:val="PURLMSH"/>
              <w:rPr>
                <w:lang w:val="es-ES"/>
              </w:rPr>
            </w:pPr>
            <w:r w:rsidRPr="00C44F5C">
              <w:rPr>
                <w:lang w:val="es-ES"/>
              </w:rPr>
              <w:t xml:space="preserve">Ver Notificación Aplicable: </w:t>
            </w:r>
            <w:r w:rsidRPr="00C44F5C">
              <w:rPr>
                <w:b/>
                <w:lang w:val="es-ES"/>
              </w:rPr>
              <w:t xml:space="preserve">Transferencia de Datos </w:t>
            </w:r>
            <w:r w:rsidRPr="00C44F5C">
              <w:rPr>
                <w:i/>
                <w:lang w:val="es-ES"/>
              </w:rPr>
              <w:t xml:space="preserve">(consulte el </w:t>
            </w:r>
            <w:hyperlink w:anchor="Anexo2" w:history="1">
              <w:r w:rsidRPr="00C44F5C">
                <w:rPr>
                  <w:rStyle w:val="Hyperlink"/>
                  <w:i/>
                  <w:lang w:val="es-ES"/>
                </w:rPr>
                <w:t>Anexo 2</w:t>
              </w:r>
            </w:hyperlink>
            <w:r w:rsidRPr="00C44F5C">
              <w:rPr>
                <w:i/>
                <w:lang w:val="es-ES"/>
              </w:rPr>
              <w:t>)</w:t>
            </w:r>
          </w:p>
        </w:tc>
      </w:tr>
      <w:tr w:rsidR="009A4C7C" w:rsidRPr="00452099" w:rsidTr="008B2955">
        <w:tc>
          <w:tcPr>
            <w:tcW w:w="2477" w:type="pct"/>
            <w:tcBorders>
              <w:top w:val="nil"/>
            </w:tcBorders>
          </w:tcPr>
          <w:p w:rsidR="009A4C7C" w:rsidRPr="00452099" w:rsidRDefault="009A4C7C" w:rsidP="009A4C7C">
            <w:pPr>
              <w:pStyle w:val="PURLMSH"/>
            </w:pPr>
            <w:r>
              <w:t xml:space="preserve">Software Adicional/Cliente: </w:t>
            </w:r>
            <w:r>
              <w:rPr>
                <w:b/>
              </w:rPr>
              <w:t>No</w:t>
            </w:r>
          </w:p>
        </w:tc>
        <w:tc>
          <w:tcPr>
            <w:tcW w:w="2523" w:type="pct"/>
            <w:tcBorders>
              <w:top w:val="nil"/>
            </w:tcBorders>
          </w:tcPr>
          <w:p w:rsidR="009A4C7C" w:rsidRPr="00452099" w:rsidRDefault="009A4C7C" w:rsidP="009A4C7C">
            <w:pPr>
              <w:pStyle w:val="PURLMSH"/>
            </w:pPr>
          </w:p>
        </w:tc>
      </w:tr>
      <w:tr w:rsidR="009A4C7C" w:rsidRPr="00D9703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D9703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5BAB" w:rsidRDefault="00BB41EF" w:rsidP="00A241AA">
            <w:pPr>
              <w:pStyle w:val="PURBody"/>
            </w:pPr>
            <w:r>
              <w:rPr>
                <w:b/>
              </w:rPr>
              <w:t>Usted necesita:</w:t>
            </w:r>
          </w:p>
          <w:p w:rsidR="009A4C7C" w:rsidRPr="00725D09" w:rsidRDefault="00397469" w:rsidP="00BD14CB">
            <w:pPr>
              <w:pStyle w:val="PURBullet-Indented"/>
              <w:rPr>
                <w:b/>
                <w:bCs/>
                <w:lang w:val="pt-PT"/>
              </w:rPr>
            </w:pPr>
            <w:r w:rsidRPr="00725D09">
              <w:rPr>
                <w:lang w:val="pt-PT"/>
              </w:rPr>
              <w:t>Licencia SAL de Visio 2013 Professional</w:t>
            </w:r>
          </w:p>
        </w:tc>
      </w:tr>
    </w:tbl>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339" w:name="_Toc299519154"/>
      <w:bookmarkStart w:id="340" w:name="_Toc299531586"/>
      <w:bookmarkStart w:id="341" w:name="_Toc299531910"/>
      <w:bookmarkStart w:id="342" w:name="_Toc299957193"/>
      <w:bookmarkStart w:id="343" w:name="_Toc340731563"/>
      <w:bookmarkStart w:id="344" w:name="_Toc340736866"/>
      <w:r w:rsidRPr="00C44F5C">
        <w:rPr>
          <w:lang w:val="es-ES"/>
        </w:rPr>
        <w:t>Visio 2013 Standard</w:t>
      </w:r>
      <w:bookmarkEnd w:id="339"/>
      <w:bookmarkEnd w:id="340"/>
      <w:bookmarkEnd w:id="341"/>
      <w:bookmarkEnd w:id="342"/>
      <w:bookmarkEnd w:id="343"/>
      <w:bookmarkEnd w:id="344"/>
      <w:r w:rsidRPr="00C44F5C">
        <w:rPr>
          <w:lang w:val="es-ES"/>
        </w:rPr>
        <w:t xml:space="preserve"> </w:t>
      </w:r>
      <w:r>
        <w:fldChar w:fldCharType="begin"/>
      </w:r>
      <w:r w:rsidRPr="00C44F5C">
        <w:rPr>
          <w:lang w:val="es-ES"/>
        </w:rPr>
        <w:instrText xml:space="preserve">XE "Visio 2013 Standard"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D97034" w:rsidTr="008B2955">
        <w:tc>
          <w:tcPr>
            <w:tcW w:w="2477" w:type="pct"/>
            <w:tcBorders>
              <w:top w:val="single" w:sz="4" w:space="0" w:color="auto"/>
              <w:bottom w:val="nil"/>
            </w:tcBorders>
          </w:tcPr>
          <w:p w:rsidR="00D14C97" w:rsidRPr="00C44F5C" w:rsidRDefault="00D14C97" w:rsidP="00893CE7">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523" w:type="pct"/>
            <w:tcBorders>
              <w:top w:val="single" w:sz="4" w:space="0" w:color="auto"/>
              <w:bottom w:val="nil"/>
            </w:tcBorders>
          </w:tcPr>
          <w:p w:rsidR="00D14C97" w:rsidRPr="00C44F5C" w:rsidRDefault="000914BD" w:rsidP="00F330CD">
            <w:pPr>
              <w:pStyle w:val="PURLMSH"/>
              <w:rPr>
                <w:lang w:val="es-ES"/>
              </w:rPr>
            </w:pPr>
            <w:r w:rsidRPr="00C44F5C">
              <w:rPr>
                <w:lang w:val="es-ES"/>
              </w:rPr>
              <w:t xml:space="preserve">Ver Notificación Aplicable: </w:t>
            </w:r>
            <w:r w:rsidRPr="00C44F5C">
              <w:rPr>
                <w:b/>
                <w:lang w:val="es-ES"/>
              </w:rPr>
              <w:t xml:space="preserve">Transferencia de Datos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9A4C7C" w:rsidRPr="00452099" w:rsidTr="008B2955">
        <w:tc>
          <w:tcPr>
            <w:tcW w:w="2477" w:type="pct"/>
            <w:tcBorders>
              <w:top w:val="nil"/>
            </w:tcBorders>
          </w:tcPr>
          <w:p w:rsidR="009A4C7C" w:rsidRPr="00452099" w:rsidRDefault="009A4C7C" w:rsidP="009A4C7C">
            <w:pPr>
              <w:pStyle w:val="PURLMSH"/>
            </w:pPr>
            <w:r>
              <w:t xml:space="preserve">Software Adicional/Cliente: </w:t>
            </w:r>
            <w:r>
              <w:rPr>
                <w:b/>
              </w:rPr>
              <w:t>No</w:t>
            </w:r>
          </w:p>
        </w:tc>
        <w:tc>
          <w:tcPr>
            <w:tcW w:w="2523" w:type="pct"/>
            <w:tcBorders>
              <w:top w:val="nil"/>
            </w:tcBorders>
          </w:tcPr>
          <w:p w:rsidR="009A4C7C" w:rsidRPr="00452099" w:rsidRDefault="009A4C7C" w:rsidP="009A4C7C">
            <w:pPr>
              <w:pStyle w:val="PURLMSH"/>
            </w:pPr>
          </w:p>
        </w:tc>
      </w:tr>
      <w:tr w:rsidR="009A4C7C" w:rsidRPr="00D9703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5BAB" w:rsidRDefault="00BB41EF" w:rsidP="009A4C7C">
            <w:pPr>
              <w:pStyle w:val="PURBody"/>
            </w:pPr>
            <w:r>
              <w:rPr>
                <w:b/>
              </w:rPr>
              <w:t>Usted necesita</w:t>
            </w:r>
          </w:p>
          <w:p w:rsidR="009A4C7C" w:rsidRPr="00725D09" w:rsidRDefault="00397469" w:rsidP="00BD14CB">
            <w:pPr>
              <w:pStyle w:val="PURBullet-Indented"/>
              <w:rPr>
                <w:b/>
                <w:bCs/>
                <w:lang w:val="pt-PT"/>
              </w:rPr>
            </w:pPr>
            <w:r w:rsidRPr="00725D09">
              <w:rPr>
                <w:lang w:val="pt-PT"/>
              </w:rPr>
              <w:t>Licencia SAL de Visio 2013 Standard</w:t>
            </w:r>
          </w:p>
        </w:tc>
      </w:tr>
    </w:tbl>
    <w:p w:rsidR="009A4C7C" w:rsidRPr="00725D09" w:rsidRDefault="00E7183E" w:rsidP="007E18CF">
      <w:pPr>
        <w:pStyle w:val="PURBreadcrumb"/>
        <w:rPr>
          <w:lang w:val="pt-PT"/>
        </w:rPr>
      </w:pPr>
      <w:hyperlink w:anchor="TOC" w:history="1">
        <w:r w:rsidR="00C0505F" w:rsidRPr="00725D09">
          <w:rPr>
            <w:rStyle w:val="Hyperlink"/>
            <w:rFonts w:ascii="Arial Narrow" w:hAnsi="Arial Narrow"/>
            <w:sz w:val="16"/>
            <w:lang w:val="pt-PT"/>
          </w:rPr>
          <w:t>Tabla de contenidos</w:t>
        </w:r>
      </w:hyperlink>
      <w:r w:rsidR="00C0505F" w:rsidRPr="00725D09">
        <w:rPr>
          <w:lang w:val="pt-PT"/>
        </w:rPr>
        <w:t xml:space="preserve"> / </w:t>
      </w:r>
      <w:hyperlink w:anchor="Términos Universales" w:history="1">
        <w:hyperlink w:anchor="UniversalTerms" w:history="1">
          <w:r w:rsidR="007E18CF" w:rsidRPr="00725D09">
            <w:rPr>
              <w:rStyle w:val="Hyperlink"/>
              <w:rFonts w:ascii="Arial Narrow" w:hAnsi="Arial Narrow"/>
              <w:sz w:val="16"/>
              <w:lang w:val="pt-PT"/>
            </w:rPr>
            <w:t>Términos de Licencia Universales</w:t>
          </w:r>
        </w:hyperlink>
      </w:hyperlink>
    </w:p>
    <w:p w:rsidR="009A4C7C" w:rsidRPr="00725D09" w:rsidRDefault="009A4C7C" w:rsidP="009A4C7C">
      <w:pPr>
        <w:pStyle w:val="PURProductName"/>
        <w:rPr>
          <w:lang w:val="pt-PT"/>
        </w:rPr>
      </w:pPr>
      <w:bookmarkStart w:id="345" w:name="_Toc299519155"/>
      <w:bookmarkStart w:id="346" w:name="_Toc299531587"/>
      <w:bookmarkStart w:id="347" w:name="_Toc299531911"/>
      <w:bookmarkStart w:id="348" w:name="_Toc299957194"/>
      <w:bookmarkStart w:id="349" w:name="_Toc340731564"/>
      <w:bookmarkStart w:id="350" w:name="_Toc340736867"/>
      <w:r w:rsidRPr="00725D09">
        <w:rPr>
          <w:lang w:val="pt-PT"/>
        </w:rPr>
        <w:t>Visual Studio Premium</w:t>
      </w:r>
      <w:bookmarkEnd w:id="345"/>
      <w:bookmarkEnd w:id="346"/>
      <w:bookmarkEnd w:id="347"/>
      <w:bookmarkEnd w:id="348"/>
      <w:r w:rsidRPr="00725D09">
        <w:rPr>
          <w:lang w:val="pt-PT"/>
        </w:rPr>
        <w:t xml:space="preserve"> 2012</w:t>
      </w:r>
      <w:bookmarkEnd w:id="349"/>
      <w:bookmarkEnd w:id="350"/>
      <w:r>
        <w:fldChar w:fldCharType="begin"/>
      </w:r>
      <w:r w:rsidRPr="00725D09">
        <w:rPr>
          <w:lang w:val="pt-PT"/>
        </w:rPr>
        <w:instrText xml:space="preserve">XE "Visual Studio Premium 2012"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D97034" w:rsidTr="00382CE7">
        <w:tc>
          <w:tcPr>
            <w:tcW w:w="2477" w:type="pct"/>
            <w:tcBorders>
              <w:top w:val="single" w:sz="4" w:space="0" w:color="auto"/>
              <w:bottom w:val="nil"/>
            </w:tcBorders>
          </w:tcPr>
          <w:p w:rsidR="00382CE7" w:rsidRPr="00C44F5C" w:rsidRDefault="00382CE7" w:rsidP="00893CE7">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523" w:type="pct"/>
            <w:vMerge w:val="restart"/>
            <w:tcBorders>
              <w:top w:val="single" w:sz="4" w:space="0" w:color="auto"/>
            </w:tcBorders>
          </w:tcPr>
          <w:p w:rsidR="00382CE7" w:rsidRPr="00C44F5C" w:rsidRDefault="00382CE7" w:rsidP="0026184E">
            <w:pPr>
              <w:pStyle w:val="PURLMSH"/>
              <w:rPr>
                <w:lang w:val="es-ES"/>
              </w:rPr>
            </w:pPr>
            <w:r w:rsidRPr="00C44F5C">
              <w:rPr>
                <w:lang w:val="es-ES"/>
              </w:rPr>
              <w:t xml:space="preserve">Ver Notificación Aplicable: </w:t>
            </w:r>
            <w:r w:rsidRPr="00C44F5C">
              <w:rPr>
                <w:b/>
                <w:lang w:val="es-ES"/>
              </w:rPr>
              <w:t xml:space="preserve">Transferencia de Datos, H.264/MPEG-4 AVC y VC-1 </w:t>
            </w:r>
            <w:r w:rsidRPr="00C44F5C">
              <w:rPr>
                <w:i/>
                <w:lang w:val="es-ES"/>
              </w:rPr>
              <w:lastRenderedPageBreak/>
              <w:t xml:space="preserve">(consulte el </w:t>
            </w:r>
            <w:hyperlink w:anchor="Appendix2" w:history="1">
              <w:r w:rsidRPr="00C44F5C">
                <w:rPr>
                  <w:rStyle w:val="Hyperlink"/>
                  <w:i/>
                  <w:lang w:val="es-ES"/>
                </w:rPr>
                <w:t>Anexo 2</w:t>
              </w:r>
            </w:hyperlink>
            <w:r w:rsidRPr="00C44F5C">
              <w:rPr>
                <w:i/>
                <w:lang w:val="es-ES"/>
              </w:rPr>
              <w:t>)</w:t>
            </w:r>
          </w:p>
        </w:tc>
      </w:tr>
      <w:tr w:rsidR="00382CE7" w:rsidRPr="00452099" w:rsidTr="00382CE7">
        <w:tc>
          <w:tcPr>
            <w:tcW w:w="2477" w:type="pct"/>
            <w:tcBorders>
              <w:top w:val="nil"/>
            </w:tcBorders>
          </w:tcPr>
          <w:p w:rsidR="00382CE7" w:rsidRPr="00452099" w:rsidRDefault="00382CE7" w:rsidP="009A4C7C">
            <w:pPr>
              <w:pStyle w:val="PURLMSH"/>
            </w:pPr>
            <w:r>
              <w:lastRenderedPageBreak/>
              <w:t xml:space="preserve">Software Adicional/Cliente: </w:t>
            </w:r>
            <w:r>
              <w:rPr>
                <w:b/>
              </w:rPr>
              <w:t>No</w:t>
            </w:r>
          </w:p>
        </w:tc>
        <w:tc>
          <w:tcPr>
            <w:tcW w:w="2523" w:type="pct"/>
            <w:vMerge/>
          </w:tcPr>
          <w:p w:rsidR="00382CE7" w:rsidRPr="00452099" w:rsidRDefault="00382CE7" w:rsidP="009A4C7C">
            <w:pPr>
              <w:pStyle w:val="PURLMSH"/>
            </w:pPr>
          </w:p>
        </w:tc>
      </w:tr>
      <w:tr w:rsidR="009A4C7C" w:rsidRPr="00D97034"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lastRenderedPageBreak/>
              <w:t>LICENCIAS DE ACCESO DE SUSCRIPTOR (SAL)</w:t>
            </w:r>
          </w:p>
        </w:tc>
      </w:tr>
      <w:tr w:rsidR="009A4C7C" w:rsidRPr="00725D09"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5BAB" w:rsidRDefault="00BB41EF" w:rsidP="009A4C7C">
            <w:pPr>
              <w:pStyle w:val="PURBody"/>
            </w:pPr>
            <w:r>
              <w:rPr>
                <w:b/>
              </w:rPr>
              <w:t>Usted necesita</w:t>
            </w:r>
          </w:p>
          <w:p w:rsidR="009A4C7C" w:rsidRPr="00725D09" w:rsidRDefault="008D0312" w:rsidP="005E0251">
            <w:pPr>
              <w:pStyle w:val="PURBullet-Indented"/>
              <w:rPr>
                <w:b/>
                <w:bCs/>
                <w:lang w:val="pt-PT"/>
              </w:rPr>
            </w:pPr>
            <w:r w:rsidRPr="00725D09">
              <w:rPr>
                <w:lang w:val="pt-PT"/>
              </w:rPr>
              <w:t>Licencia SAL de Visual Studio Premium 2012</w:t>
            </w:r>
          </w:p>
        </w:tc>
      </w:tr>
    </w:tbl>
    <w:p w:rsidR="009A4C7C" w:rsidRPr="00A241AA" w:rsidRDefault="009A4C7C" w:rsidP="0085206E">
      <w:pPr>
        <w:pStyle w:val="PURADDITIONALTERMSHEADERMB"/>
        <w:rPr>
          <w:lang w:val="pt-PT"/>
        </w:rPr>
      </w:pPr>
      <w:r w:rsidRPr="00A241AA">
        <w:rPr>
          <w:lang w:val="pt-PT"/>
        </w:rPr>
        <w:t>Términos Adicionales:</w:t>
      </w:r>
    </w:p>
    <w:p w:rsidR="009A4C7C" w:rsidRPr="00A241AA" w:rsidRDefault="009A4C7C" w:rsidP="006E71C2">
      <w:pPr>
        <w:pStyle w:val="PURBlueStrong"/>
        <w:spacing w:after="40"/>
        <w:rPr>
          <w:lang w:val="pt-PT"/>
        </w:rPr>
      </w:pPr>
      <w:r w:rsidRPr="00A241AA">
        <w:rPr>
          <w:lang w:val="pt-PT"/>
        </w:rPr>
        <w:t>Archivo BUILDSERVER.TXT</w:t>
      </w:r>
    </w:p>
    <w:p w:rsidR="000F6807" w:rsidRPr="00C44F5C" w:rsidRDefault="000F6807" w:rsidP="006E71C2">
      <w:pPr>
        <w:pStyle w:val="PURBody-Indented"/>
        <w:spacing w:after="100"/>
        <w:ind w:left="274"/>
        <w:rPr>
          <w:spacing w:val="-1"/>
          <w:lang w:val="es-ES"/>
        </w:rPr>
      </w:pPr>
      <w:r w:rsidRPr="00C44F5C">
        <w:rPr>
          <w:spacing w:val="-1"/>
          <w:lang w:val="es-ES"/>
        </w:rPr>
        <w:t xml:space="preserve">Las Listas de BuildServer pueden encontrarse en </w:t>
      </w:r>
      <w:hyperlink r:id="rId65" w:history="1">
        <w:r w:rsidRPr="00C44F5C">
          <w:rPr>
            <w:rStyle w:val="Hyperlink"/>
            <w:spacing w:val="-1"/>
            <w:lang w:val="es-ES"/>
          </w:rPr>
          <w:t>http://go.microsoft.com/fwlink/?LinkId=247624</w:t>
        </w:r>
      </w:hyperlink>
      <w:r w:rsidRPr="00C44F5C">
        <w:rPr>
          <w:spacing w:val="-1"/>
          <w:lang w:val="es-ES"/>
        </w:rPr>
        <w:t>. Puede instalar copias de los archivos indicados en estas en sus equipos de compilación.</w:t>
      </w:r>
      <w:r w:rsidR="00C13856" w:rsidRPr="00C44F5C">
        <w:rPr>
          <w:spacing w:val="-1"/>
          <w:lang w:val="es-ES"/>
        </w:rPr>
        <w:t xml:space="preserve"> </w:t>
      </w:r>
      <w:r w:rsidRPr="00C44F5C">
        <w:rPr>
          <w:spacing w:val="-1"/>
          <w:lang w:val="es-ES"/>
        </w:rPr>
        <w:t>Puede hacerlo únicamente para compilar, verificar y archivar sus programas o para ejecutar pruebas de calidad o rendimiento como parte del proceso de compilación en sus equipos de compilación.</w:t>
      </w:r>
      <w:r w:rsidR="00C13856" w:rsidRPr="00C44F5C">
        <w:rPr>
          <w:spacing w:val="-1"/>
          <w:lang w:val="es-ES"/>
        </w:rPr>
        <w:t xml:space="preserve"> </w:t>
      </w:r>
      <w:r w:rsidRPr="00C44F5C">
        <w:rPr>
          <w:spacing w:val="-1"/>
          <w:lang w:val="es-ES"/>
        </w:rPr>
        <w:t xml:space="preserve">Podemos indicar archivos adicionales en </w:t>
      </w:r>
      <w:hyperlink r:id="rId66" w:history="1">
        <w:r w:rsidRPr="00C44F5C">
          <w:rPr>
            <w:rStyle w:val="Hyperlink"/>
            <w:spacing w:val="-1"/>
            <w:lang w:val="es-ES"/>
          </w:rPr>
          <w:t>http://go.microsoft.com/fwlink/?LinkId=247624</w:t>
        </w:r>
      </w:hyperlink>
      <w:r w:rsidRPr="00C44F5C">
        <w:rPr>
          <w:spacing w:val="-1"/>
          <w:lang w:val="es-ES"/>
        </w:rPr>
        <w:t xml:space="preserve"> para utilizarlos con el mismo fin.</w:t>
      </w:r>
    </w:p>
    <w:p w:rsidR="009A4C7C" w:rsidRPr="00C44F5C" w:rsidRDefault="009A4C7C" w:rsidP="006E71C2">
      <w:pPr>
        <w:pStyle w:val="PURBlueStrong"/>
        <w:spacing w:after="40"/>
        <w:rPr>
          <w:lang w:val="es-ES"/>
        </w:rPr>
      </w:pPr>
      <w:r w:rsidRPr="00C44F5C">
        <w:rPr>
          <w:lang w:val="es-ES"/>
        </w:rPr>
        <w:t>Utilidades</w:t>
      </w:r>
    </w:p>
    <w:p w:rsidR="008C1A97" w:rsidRPr="00C44F5C" w:rsidRDefault="008C1A97" w:rsidP="006E71C2">
      <w:pPr>
        <w:pStyle w:val="PURBody-Indented"/>
        <w:spacing w:after="100"/>
        <w:ind w:left="274"/>
        <w:rPr>
          <w:lang w:val="es-ES"/>
        </w:rPr>
      </w:pPr>
      <w:r w:rsidRPr="00C44F5C">
        <w:rPr>
          <w:lang w:val="es-ES"/>
        </w:rPr>
        <w:t xml:space="preserve">Las Listas de Utilidades pueden encontrarse en </w:t>
      </w:r>
      <w:hyperlink r:id="rId67" w:history="1">
        <w:r w:rsidRPr="00C44F5C">
          <w:rPr>
            <w:lang w:val="es-ES"/>
          </w:rPr>
          <w:t>http://go.microsoft.com/fwlink/?LinkId=247624</w:t>
        </w:r>
      </w:hyperlink>
      <w:r w:rsidRPr="00C44F5C">
        <w:rPr>
          <w:lang w:val="es-ES"/>
        </w:rPr>
        <w:t>.</w:t>
      </w:r>
      <w:r w:rsidR="00C13856" w:rsidRPr="00C44F5C">
        <w:rPr>
          <w:lang w:val="es-ES"/>
        </w:rPr>
        <w:t xml:space="preserve"> </w:t>
      </w:r>
      <w:r w:rsidRPr="00C44F5C">
        <w:rPr>
          <w:lang w:val="es-ES"/>
        </w:rPr>
        <w:t>El software contiene ciertos componentes identificados en esa lista.</w:t>
      </w:r>
      <w:r w:rsidR="00C13856" w:rsidRPr="00C44F5C">
        <w:rPr>
          <w:lang w:val="es-ES"/>
        </w:rPr>
        <w:t xml:space="preserve"> </w:t>
      </w:r>
      <w:r w:rsidRPr="00C44F5C">
        <w:rPr>
          <w:lang w:val="es-ES"/>
        </w:rPr>
        <w:t xml:space="preserve">Los componentes que contiene el software varían de acuerdo con la edición. Podrá </w:t>
      </w:r>
      <w:r w:rsidR="00A52BBA" w:rsidRPr="00C44F5C">
        <w:rPr>
          <w:lang w:val="es-ES"/>
        </w:rPr>
        <w:t>copier </w:t>
      </w:r>
      <w:r w:rsidRPr="00C44F5C">
        <w:rPr>
          <w:lang w:val="es-ES"/>
        </w:rPr>
        <w:t>e instalar las Utilidades que reciba con el software en otros equipos de terceros.</w:t>
      </w:r>
      <w:r w:rsidR="00C13856" w:rsidRPr="00C44F5C">
        <w:rPr>
          <w:lang w:val="es-ES"/>
        </w:rPr>
        <w:t xml:space="preserve"> </w:t>
      </w:r>
      <w:r w:rsidRPr="00C44F5C">
        <w:rPr>
          <w:lang w:val="es-ES"/>
        </w:rPr>
        <w:t>Podrá utilizar las Utilidades exclusivamente para depurar e implementar los programas y bases de datos que desarrolle con el software.</w:t>
      </w:r>
      <w:r w:rsidR="00C13856" w:rsidRPr="00C44F5C">
        <w:rPr>
          <w:lang w:val="es-ES"/>
        </w:rPr>
        <w:t xml:space="preserve"> </w:t>
      </w:r>
      <w:r w:rsidRPr="00C44F5C">
        <w:rPr>
          <w:lang w:val="es-ES"/>
        </w:rPr>
        <w:t>Debe eliminar todas las Utilidades instaladas en un dispositivo cuando termine de depurar su programa, pero antes de 30 días después de haberlos instalado en ese</w:t>
      </w:r>
      <w:r w:rsidR="004B63FD" w:rsidRPr="00C44F5C">
        <w:rPr>
          <w:lang w:val="es-ES"/>
        </w:rPr>
        <w:t> </w:t>
      </w:r>
      <w:r w:rsidRPr="00C44F5C">
        <w:rPr>
          <w:lang w:val="es-ES"/>
        </w:rPr>
        <w:t>dispositivo.</w:t>
      </w:r>
    </w:p>
    <w:p w:rsidR="000F52FF" w:rsidRPr="00C44F5C" w:rsidRDefault="000F52FF" w:rsidP="006E71C2">
      <w:pPr>
        <w:pStyle w:val="PURBlueStrong-Indented"/>
        <w:spacing w:after="40"/>
        <w:ind w:left="274"/>
        <w:rPr>
          <w:lang w:val="es-ES"/>
        </w:rPr>
      </w:pPr>
      <w:r w:rsidRPr="00C44F5C">
        <w:rPr>
          <w:lang w:val="es-ES"/>
        </w:rPr>
        <w:t>Programas y Notificaciones de Terceros.</w:t>
      </w:r>
    </w:p>
    <w:p w:rsidR="000F52FF" w:rsidRPr="00C44F5C" w:rsidRDefault="000F52FF" w:rsidP="00A241AA">
      <w:pPr>
        <w:pStyle w:val="PURBody-Indented"/>
        <w:spacing w:after="100"/>
        <w:ind w:left="274"/>
        <w:rPr>
          <w:lang w:val="es-ES"/>
        </w:rPr>
      </w:pPr>
      <w:r w:rsidRPr="00C44F5C">
        <w:rPr>
          <w:lang w:val="es-ES"/>
        </w:rPr>
        <w:t>Ciertos códigos de terceros incluidos en el software se le ceden bajo licencia por parte de Microsoft en virtud de este contrato de</w:t>
      </w:r>
      <w:r w:rsidR="00A241AA" w:rsidRPr="00C44F5C">
        <w:rPr>
          <w:lang w:val="es-ES"/>
        </w:rPr>
        <w:t> </w:t>
      </w:r>
      <w:r w:rsidRPr="00C44F5C">
        <w:rPr>
          <w:lang w:val="es-ES"/>
        </w:rPr>
        <w:t>licencia, en vez de hacerlo por cualquier tercero en virtud de otros términos de licencia.</w:t>
      </w:r>
      <w:r w:rsidR="00C13856" w:rsidRPr="00C44F5C">
        <w:rPr>
          <w:lang w:val="es-ES"/>
        </w:rPr>
        <w:t xml:space="preserve"> </w:t>
      </w:r>
      <w:r w:rsidRPr="00C44F5C">
        <w:rPr>
          <w:lang w:val="es-ES"/>
        </w:rPr>
        <w:t>De existir, las notificaciones para este código de terceros que se incluyen con el software pueden encontrarse en el archivo ThirdPartyNotices.txt o en la documentación del software.</w:t>
      </w:r>
    </w:p>
    <w:p w:rsidR="000F52FF" w:rsidRPr="00C44F5C" w:rsidRDefault="000F52FF" w:rsidP="006E71C2">
      <w:pPr>
        <w:pStyle w:val="PURBlueStrong-Indented"/>
        <w:spacing w:after="40"/>
        <w:ind w:left="274"/>
        <w:rPr>
          <w:lang w:val="es-ES"/>
        </w:rPr>
      </w:pPr>
      <w:r w:rsidRPr="00C44F5C">
        <w:rPr>
          <w:lang w:val="es-ES"/>
        </w:rPr>
        <w:t>Características de Extensión y Administrador de Paquetes</w:t>
      </w:r>
    </w:p>
    <w:p w:rsidR="000F52FF" w:rsidRPr="00C44F5C" w:rsidRDefault="000F52FF" w:rsidP="006E71C2">
      <w:pPr>
        <w:pStyle w:val="PURBody-Indented"/>
        <w:spacing w:after="100"/>
        <w:ind w:left="274"/>
        <w:rPr>
          <w:lang w:val="es-ES"/>
        </w:rPr>
      </w:pPr>
      <w:r w:rsidRPr="00C44F5C">
        <w:rPr>
          <w:lang w:val="es-ES"/>
        </w:rPr>
        <w:t xml:space="preserve">El software incluye las siguientes características (cada una es una </w:t>
      </w:r>
      <w:r w:rsidR="00C13856" w:rsidRPr="00C44F5C">
        <w:rPr>
          <w:lang w:val="es-ES"/>
        </w:rPr>
        <w:t>“</w:t>
      </w:r>
      <w:r w:rsidRPr="00C44F5C">
        <w:rPr>
          <w:lang w:val="es-ES"/>
        </w:rPr>
        <w:t>Característica</w:t>
      </w:r>
      <w:r w:rsidR="00C13856" w:rsidRPr="00C44F5C">
        <w:rPr>
          <w:lang w:val="es-ES"/>
        </w:rPr>
        <w:t>”</w:t>
      </w:r>
      <w:r w:rsidRPr="00C44F5C">
        <w:rPr>
          <w:lang w:val="es-ES"/>
        </w:rPr>
        <w:t>), cada una de las cuales le permite obtener aplicaciones o paquetes de software mediante Internet, desde otras fuentes:</w:t>
      </w:r>
      <w:r w:rsidR="00C13856" w:rsidRPr="00C44F5C">
        <w:rPr>
          <w:lang w:val="es-ES"/>
        </w:rPr>
        <w:t xml:space="preserve"> </w:t>
      </w:r>
      <w:r w:rsidRPr="00C44F5C">
        <w:rPr>
          <w:lang w:val="es-ES"/>
        </w:rPr>
        <w:t>Extension Manager, cuadro de diálogo Nuevo Proyecto, Instalador de Plataforma Web, Administrador de Paquetes basado en Microsoft NuGet y la característica de administrador de paquetes de Páginas Web Microsoft ASP.NET.</w:t>
      </w:r>
      <w:r w:rsidR="00C13856" w:rsidRPr="00C44F5C">
        <w:rPr>
          <w:lang w:val="es-ES"/>
        </w:rPr>
        <w:t xml:space="preserve"> </w:t>
      </w:r>
      <w:r w:rsidRPr="00C44F5C">
        <w:rPr>
          <w:lang w:val="es-ES"/>
        </w:rPr>
        <w:t>En algunos casos, esas aplicaciones y paquetes de software los</w:t>
      </w:r>
      <w:r w:rsidR="003415D1" w:rsidRPr="00C44F5C">
        <w:rPr>
          <w:lang w:val="es-ES"/>
        </w:rPr>
        <w:t> </w:t>
      </w:r>
      <w:r w:rsidRPr="00C44F5C">
        <w:rPr>
          <w:lang w:val="es-ES"/>
        </w:rPr>
        <w:t>ofrecen y distribuyen terceros, y en otros casos Microsoft, pero cada aplicación o paquete funciona en virtud de sus propios términos de licencia.</w:t>
      </w:r>
      <w:r w:rsidR="00C13856" w:rsidRPr="00C44F5C">
        <w:rPr>
          <w:lang w:val="es-ES"/>
        </w:rPr>
        <w:t xml:space="preserve"> </w:t>
      </w:r>
      <w:r w:rsidRPr="00C44F5C">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C13856" w:rsidRPr="00C44F5C">
        <w:rPr>
          <w:lang w:val="es-ES"/>
        </w:rPr>
        <w:t xml:space="preserve"> </w:t>
      </w:r>
      <w:r w:rsidRPr="00C44F5C">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C13856" w:rsidRPr="00C44F5C">
        <w:rPr>
          <w:lang w:val="es-ES"/>
        </w:rPr>
        <w:t xml:space="preserve"> </w:t>
      </w:r>
      <w:r w:rsidRPr="00C44F5C">
        <w:rPr>
          <w:lang w:val="es-ES"/>
        </w:rPr>
        <w:t>Microsoft no realiza declaraciones ni otorga garantías en cuanto a la fuente o URL de la galería, cualquier fuente o galería de dicha URL, la información contenida en ella, o</w:t>
      </w:r>
      <w:r w:rsidR="00BE3E43" w:rsidRPr="00C44F5C">
        <w:rPr>
          <w:lang w:val="es-ES"/>
        </w:rPr>
        <w:t> </w:t>
      </w:r>
      <w:r w:rsidRPr="00C44F5C">
        <w:rPr>
          <w:lang w:val="es-ES"/>
        </w:rPr>
        <w:t>cualquier aplicación o paquete de software al que se haga referencia o se tenga acceso a través de esas fuentes o galerías.</w:t>
      </w:r>
      <w:r w:rsidR="00C13856" w:rsidRPr="00C44F5C">
        <w:rPr>
          <w:lang w:val="es-ES"/>
        </w:rPr>
        <w:t xml:space="preserve"> </w:t>
      </w:r>
      <w:r w:rsidRPr="00C44F5C">
        <w:rPr>
          <w:lang w:val="es-ES"/>
        </w:rPr>
        <w:t>Microsoft no le otorga derechos de licencia para aplicaciones o paquetes de software de terceros que se obtienen utilizando las Características.</w:t>
      </w:r>
    </w:p>
    <w:p w:rsidR="000F52FF" w:rsidRPr="00C44F5C" w:rsidRDefault="000F52FF" w:rsidP="006E71C2">
      <w:pPr>
        <w:pStyle w:val="PURBlueStrong-Indented"/>
        <w:spacing w:after="40"/>
        <w:ind w:left="274"/>
        <w:rPr>
          <w:lang w:val="es-ES"/>
        </w:rPr>
      </w:pPr>
      <w:r w:rsidRPr="00C44F5C">
        <w:rPr>
          <w:lang w:val="es-ES"/>
        </w:rPr>
        <w:t>Componentes del producto Microsoft SQL Server y Kit de Desarrollo de Software de Windows (Windows SDK)</w:t>
      </w:r>
    </w:p>
    <w:p w:rsidR="000F52FF" w:rsidRPr="00C44F5C" w:rsidRDefault="000F52FF" w:rsidP="006E71C2">
      <w:pPr>
        <w:pStyle w:val="PURBody-Indented"/>
        <w:spacing w:after="100"/>
        <w:ind w:left="274"/>
        <w:rPr>
          <w:lang w:val="es-ES"/>
        </w:rPr>
      </w:pPr>
      <w:r w:rsidRPr="00C44F5C">
        <w:rPr>
          <w:lang w:val="es-ES"/>
        </w:rPr>
        <w:t xml:space="preserve">El software puede venir con componentes de Microsoft SQL Server y Windows SDK, los que se licencian en virtud de los sus propios términos ubicados en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el siguiente directorio de instalación: ...\%Archivos de programa%\Microsoft Visual Studio 11.0\Licenses\. Podrá utilizar únicamente estos componentes en conjunto con el uso del software.</w:t>
      </w:r>
      <w:r w:rsidR="00C13856" w:rsidRPr="00C44F5C">
        <w:rPr>
          <w:lang w:val="es-ES"/>
        </w:rPr>
        <w:t xml:space="preserve"> </w:t>
      </w:r>
      <w:r w:rsidRPr="00C44F5C">
        <w:rPr>
          <w:lang w:val="es-ES"/>
        </w:rPr>
        <w:t xml:space="preserve">Si no acepta los términos de licencia de los componentes, no podrá utilizarlos. </w:t>
      </w:r>
    </w:p>
    <w:p w:rsidR="000914BD" w:rsidRPr="00C44F5C" w:rsidRDefault="000914BD" w:rsidP="006E71C2">
      <w:pPr>
        <w:pStyle w:val="PURBlueStrong-Indented"/>
        <w:spacing w:after="40"/>
        <w:ind w:left="274"/>
        <w:rPr>
          <w:lang w:val="es-ES"/>
        </w:rPr>
      </w:pPr>
      <w:r w:rsidRPr="00C44F5C">
        <w:rPr>
          <w:lang w:val="es-ES"/>
        </w:rPr>
        <w:t>Componentes del software de Windows</w:t>
      </w:r>
    </w:p>
    <w:p w:rsidR="004667DC" w:rsidRPr="00C44F5C" w:rsidRDefault="004667DC" w:rsidP="006E71C2">
      <w:pPr>
        <w:pStyle w:val="PURBody-Indented"/>
        <w:spacing w:after="100"/>
        <w:ind w:left="274"/>
        <w:rPr>
          <w:lang w:val="es-ES"/>
        </w:rPr>
      </w:pPr>
      <w:r w:rsidRPr="00C44F5C">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C13856" w:rsidRPr="00C44F5C">
        <w:rPr>
          <w:lang w:val="es-ES"/>
        </w:rPr>
        <w:t xml:space="preserve"> </w:t>
      </w:r>
      <w:r w:rsidRPr="00C44F5C">
        <w:rPr>
          <w:lang w:val="es-ES"/>
        </w:rPr>
        <w:t>Todos estos son parte del software de Windows y los términos de la licencia para Windows se aplican</w:t>
      </w:r>
      <w:r w:rsidR="005E782F" w:rsidRPr="00C44F5C">
        <w:rPr>
          <w:lang w:val="es-ES"/>
        </w:rPr>
        <w:t> </w:t>
      </w:r>
      <w:r w:rsidRPr="00C44F5C">
        <w:rPr>
          <w:lang w:val="es-ES"/>
        </w:rPr>
        <w:t>al uso que usted haga de ellos.</w:t>
      </w:r>
    </w:p>
    <w:p w:rsidR="005D7C5D" w:rsidRPr="00C44F5C" w:rsidRDefault="005D7C5D" w:rsidP="006E71C2">
      <w:pPr>
        <w:pStyle w:val="PURBlueStrong-Indented"/>
        <w:spacing w:after="40"/>
        <w:ind w:left="274"/>
        <w:rPr>
          <w:lang w:val="es-ES"/>
        </w:rPr>
      </w:pPr>
      <w:r w:rsidRPr="00C44F5C">
        <w:rPr>
          <w:lang w:val="es-ES"/>
        </w:rPr>
        <w:t>Tecnología de SQL Server</w:t>
      </w:r>
    </w:p>
    <w:p w:rsidR="005D7C5D" w:rsidRPr="00C44F5C" w:rsidRDefault="005D7C5D" w:rsidP="006E71C2">
      <w:pPr>
        <w:pStyle w:val="PURBody-Indented"/>
        <w:spacing w:after="100"/>
        <w:ind w:left="274"/>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C44F5C" w:rsidRDefault="00342466" w:rsidP="006E71C2">
      <w:pPr>
        <w:pStyle w:val="PURBlueStrong-Indented"/>
        <w:spacing w:after="40"/>
        <w:ind w:left="274"/>
        <w:rPr>
          <w:lang w:val="es-ES"/>
        </w:rPr>
      </w:pPr>
      <w:r w:rsidRPr="00C44F5C">
        <w:rPr>
          <w:lang w:val="es-ES"/>
        </w:rPr>
        <w:lastRenderedPageBreak/>
        <w:t>.NET Framework Software</w:t>
      </w:r>
    </w:p>
    <w:p w:rsidR="00342466" w:rsidRPr="00C44F5C" w:rsidRDefault="00342466" w:rsidP="006E71C2">
      <w:pPr>
        <w:pStyle w:val="PURBody-Indented"/>
        <w:spacing w:after="100"/>
        <w:ind w:left="274"/>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A4C7C" w:rsidRPr="00C44F5C" w:rsidRDefault="00E7183E" w:rsidP="007E18CF">
      <w:pPr>
        <w:pStyle w:val="PURBreadcrumb"/>
        <w:rPr>
          <w:rStyle w:val="Hyperlink"/>
          <w:rFonts w:ascii="Arial Narrow" w:hAnsi="Arial Narrow"/>
          <w:sz w:val="16"/>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6E71C2" w:rsidRPr="00C44F5C" w:rsidRDefault="006E71C2" w:rsidP="006E71C2">
      <w:pPr>
        <w:pStyle w:val="PURBreadcrumb"/>
        <w:keepNext w:val="0"/>
        <w:keepLines w:val="0"/>
        <w:spacing w:before="0" w:after="0"/>
        <w:rPr>
          <w:sz w:val="2"/>
          <w:szCs w:val="2"/>
          <w:lang w:val="es-ES"/>
        </w:rPr>
      </w:pPr>
    </w:p>
    <w:p w:rsidR="009A4C7C" w:rsidRPr="00C44F5C" w:rsidRDefault="009A4C7C" w:rsidP="009A4C7C">
      <w:pPr>
        <w:pStyle w:val="PURProductName"/>
        <w:rPr>
          <w:lang w:val="es-ES"/>
        </w:rPr>
      </w:pPr>
      <w:bookmarkStart w:id="351" w:name="_Toc299519156"/>
      <w:bookmarkStart w:id="352" w:name="_Toc299531588"/>
      <w:bookmarkStart w:id="353" w:name="_Toc299531912"/>
      <w:bookmarkStart w:id="354" w:name="_Toc299957195"/>
      <w:bookmarkStart w:id="355" w:name="_Toc340731565"/>
      <w:bookmarkStart w:id="356" w:name="_Toc340736868"/>
      <w:r w:rsidRPr="00C44F5C">
        <w:rPr>
          <w:lang w:val="es-ES"/>
        </w:rPr>
        <w:t>Visual Studio Professional</w:t>
      </w:r>
      <w:bookmarkEnd w:id="351"/>
      <w:bookmarkEnd w:id="352"/>
      <w:bookmarkEnd w:id="353"/>
      <w:bookmarkEnd w:id="354"/>
      <w:r w:rsidRPr="00C44F5C">
        <w:rPr>
          <w:lang w:val="es-ES"/>
        </w:rPr>
        <w:t xml:space="preserve"> 2012</w:t>
      </w:r>
      <w:bookmarkEnd w:id="355"/>
      <w:bookmarkEnd w:id="356"/>
      <w:r w:rsidRPr="00C44F5C">
        <w:rPr>
          <w:lang w:val="es-ES"/>
        </w:rPr>
        <w:t xml:space="preserve"> </w:t>
      </w:r>
      <w:r>
        <w:fldChar w:fldCharType="begin"/>
      </w:r>
      <w:r w:rsidRPr="00C44F5C">
        <w:rPr>
          <w:lang w:val="es-ES"/>
        </w:rPr>
        <w:instrText xml:space="preserve">XE "Visual Studio Professional 2012"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D97034" w:rsidTr="00382CE7">
        <w:tc>
          <w:tcPr>
            <w:tcW w:w="2477" w:type="pct"/>
            <w:tcBorders>
              <w:top w:val="single" w:sz="4" w:space="0" w:color="auto"/>
              <w:bottom w:val="nil"/>
            </w:tcBorders>
          </w:tcPr>
          <w:p w:rsidR="00382CE7" w:rsidRPr="00C44F5C" w:rsidRDefault="00382CE7" w:rsidP="00893CE7">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523" w:type="pct"/>
            <w:vMerge w:val="restart"/>
            <w:tcBorders>
              <w:top w:val="single" w:sz="4" w:space="0" w:color="auto"/>
            </w:tcBorders>
          </w:tcPr>
          <w:p w:rsidR="00382CE7" w:rsidRPr="00C44F5C" w:rsidRDefault="00382CE7" w:rsidP="0026184E">
            <w:pPr>
              <w:pStyle w:val="PURLMSH"/>
              <w:rPr>
                <w:lang w:val="es-ES"/>
              </w:rPr>
            </w:pPr>
            <w:r w:rsidRPr="00C44F5C">
              <w:rPr>
                <w:lang w:val="es-ES"/>
              </w:rPr>
              <w:t xml:space="preserve">Ver Notificación Aplicable: </w:t>
            </w:r>
            <w:r w:rsidRPr="00C44F5C">
              <w:rPr>
                <w:b/>
                <w:lang w:val="es-ES"/>
              </w:rPr>
              <w:t xml:space="preserve">Transferencia de Datos, H.264/MPEG-4 AVC y VC-1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382CE7" w:rsidRPr="00452099" w:rsidTr="00382CE7">
        <w:tc>
          <w:tcPr>
            <w:tcW w:w="2477" w:type="pct"/>
            <w:tcBorders>
              <w:top w:val="nil"/>
            </w:tcBorders>
          </w:tcPr>
          <w:p w:rsidR="00382CE7" w:rsidRPr="00452099" w:rsidRDefault="00382CE7" w:rsidP="009A4C7C">
            <w:pPr>
              <w:pStyle w:val="PURLMSH"/>
            </w:pPr>
            <w:r>
              <w:t xml:space="preserve">Software Adicional/Cliente: </w:t>
            </w:r>
            <w:r>
              <w:rPr>
                <w:b/>
              </w:rPr>
              <w:t>No</w:t>
            </w:r>
          </w:p>
        </w:tc>
        <w:tc>
          <w:tcPr>
            <w:tcW w:w="2523" w:type="pct"/>
            <w:vMerge/>
          </w:tcPr>
          <w:p w:rsidR="00382CE7" w:rsidRPr="00452099" w:rsidRDefault="00382CE7" w:rsidP="009A4C7C">
            <w:pPr>
              <w:pStyle w:val="PURLMSH"/>
            </w:pPr>
          </w:p>
        </w:tc>
      </w:tr>
      <w:tr w:rsidR="009A4C7C" w:rsidRPr="00D97034"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265BAB" w:rsidRDefault="00BB41EF" w:rsidP="009A4C7C">
            <w:pPr>
              <w:pStyle w:val="PURBody"/>
            </w:pPr>
            <w:r>
              <w:rPr>
                <w:b/>
              </w:rPr>
              <w:t>Usted necesita</w:t>
            </w:r>
          </w:p>
          <w:p w:rsidR="009A4C7C" w:rsidRPr="00725D09" w:rsidRDefault="008D0312" w:rsidP="005D7C5D">
            <w:pPr>
              <w:pStyle w:val="PURBullet-Indented"/>
              <w:rPr>
                <w:b/>
                <w:bCs/>
                <w:lang w:val="pt-PT"/>
              </w:rPr>
            </w:pPr>
            <w:r w:rsidRPr="00725D09">
              <w:rPr>
                <w:lang w:val="pt-PT"/>
              </w:rPr>
              <w:t>Licencia SAL de Visual Studio Professional 2012</w:t>
            </w:r>
          </w:p>
        </w:tc>
      </w:tr>
    </w:tbl>
    <w:p w:rsidR="009A4C7C" w:rsidRPr="00A241AA" w:rsidRDefault="009A4C7C" w:rsidP="0085206E">
      <w:pPr>
        <w:pStyle w:val="PURADDITIONALTERMSHEADERMB"/>
        <w:rPr>
          <w:lang w:val="pt-PT"/>
        </w:rPr>
      </w:pPr>
      <w:r w:rsidRPr="00A241AA">
        <w:rPr>
          <w:lang w:val="pt-PT"/>
        </w:rPr>
        <w:t>Términos Adicionales:</w:t>
      </w:r>
    </w:p>
    <w:p w:rsidR="009A4C7C" w:rsidRPr="00A241AA" w:rsidRDefault="009A4C7C" w:rsidP="009A4C7C">
      <w:pPr>
        <w:pStyle w:val="PURBlueStrong"/>
        <w:rPr>
          <w:lang w:val="pt-PT"/>
        </w:rPr>
      </w:pPr>
      <w:r w:rsidRPr="00A241AA">
        <w:rPr>
          <w:lang w:val="pt-PT"/>
        </w:rPr>
        <w:t>Archivo BUILDSERVER.TXT</w:t>
      </w:r>
    </w:p>
    <w:p w:rsidR="000F6807" w:rsidRPr="00C44F5C" w:rsidRDefault="000F6807" w:rsidP="007948F2">
      <w:pPr>
        <w:pStyle w:val="PURBody-Indented"/>
        <w:rPr>
          <w:lang w:val="es-ES"/>
        </w:rPr>
      </w:pPr>
      <w:r w:rsidRPr="00C44F5C">
        <w:rPr>
          <w:lang w:val="es-ES"/>
        </w:rPr>
        <w:t xml:space="preserve">Las Listas de BuildServer pueden encontrarse en </w:t>
      </w:r>
      <w:hyperlink r:id="rId68" w:history="1">
        <w:r w:rsidRPr="00C44F5C">
          <w:rPr>
            <w:lang w:val="es-ES"/>
          </w:rPr>
          <w:t>http://go.microsoft.com/fwlink/?LinkId=247624</w:t>
        </w:r>
      </w:hyperlink>
      <w:r w:rsidRPr="00C44F5C">
        <w:rPr>
          <w:lang w:val="es-ES"/>
        </w:rPr>
        <w:t>. Puede instalar copias de los archivos indicados en estas en sus equipos de compilación.</w:t>
      </w:r>
      <w:r w:rsidR="00C13856" w:rsidRPr="00C44F5C">
        <w:rPr>
          <w:lang w:val="es-ES"/>
        </w:rPr>
        <w:t xml:space="preserve"> </w:t>
      </w:r>
      <w:r w:rsidRPr="00C44F5C">
        <w:rPr>
          <w:lang w:val="es-ES"/>
        </w:rPr>
        <w:t>Puede hacerlo únicamente para compilar, verificar y archivar sus programas o para ejecutar pruebas de calidad o rendimiento como parte del proceso de compilación en sus equipos de compilación.</w:t>
      </w:r>
      <w:r w:rsidR="00C13856" w:rsidRPr="00C44F5C">
        <w:rPr>
          <w:lang w:val="es-ES"/>
        </w:rPr>
        <w:t xml:space="preserve"> </w:t>
      </w:r>
      <w:r w:rsidRPr="00C44F5C">
        <w:rPr>
          <w:lang w:val="es-ES"/>
        </w:rPr>
        <w:t xml:space="preserve">Podemos indicar archivos adicionales en </w:t>
      </w:r>
      <w:hyperlink r:id="rId69" w:history="1">
        <w:r w:rsidRPr="00C44F5C">
          <w:rPr>
            <w:lang w:val="es-ES"/>
          </w:rPr>
          <w:t>http://go.microsoft.com/fwlink/?LinkId=247624</w:t>
        </w:r>
      </w:hyperlink>
      <w:r w:rsidRPr="00C44F5C">
        <w:rPr>
          <w:lang w:val="es-ES"/>
        </w:rPr>
        <w:t>(en inglés) para utilizarlos con</w:t>
      </w:r>
      <w:r w:rsidR="007948F2" w:rsidRPr="00C44F5C">
        <w:rPr>
          <w:lang w:val="es-ES"/>
        </w:rPr>
        <w:t> </w:t>
      </w:r>
      <w:r w:rsidRPr="00C44F5C">
        <w:rPr>
          <w:lang w:val="es-ES"/>
        </w:rPr>
        <w:t>el mismo fin.</w:t>
      </w:r>
    </w:p>
    <w:p w:rsidR="009A4C7C" w:rsidRPr="00C44F5C" w:rsidRDefault="009A4C7C" w:rsidP="009A4C7C">
      <w:pPr>
        <w:pStyle w:val="PURBlueStrong"/>
        <w:rPr>
          <w:lang w:val="es-ES"/>
        </w:rPr>
      </w:pPr>
      <w:r w:rsidRPr="00C44F5C">
        <w:rPr>
          <w:lang w:val="es-ES"/>
        </w:rPr>
        <w:t>Utilidades</w:t>
      </w:r>
    </w:p>
    <w:p w:rsidR="008C1A97" w:rsidRPr="00C44F5C" w:rsidRDefault="008C1A97" w:rsidP="0096225A">
      <w:pPr>
        <w:pStyle w:val="PURBody-Indented"/>
        <w:rPr>
          <w:lang w:val="es-ES"/>
        </w:rPr>
      </w:pPr>
      <w:r w:rsidRPr="00C44F5C">
        <w:rPr>
          <w:lang w:val="es-ES"/>
        </w:rPr>
        <w:t xml:space="preserve">Las Listas de Utilidades pueden encontrarse en </w:t>
      </w:r>
      <w:hyperlink r:id="rId70" w:history="1">
        <w:r w:rsidRPr="00C44F5C">
          <w:rPr>
            <w:lang w:val="es-ES"/>
          </w:rPr>
          <w:t>http://go.microsoft.com/fwlink/?LinkId=247624</w:t>
        </w:r>
      </w:hyperlink>
      <w:r w:rsidRPr="00C44F5C">
        <w:rPr>
          <w:lang w:val="es-ES"/>
        </w:rPr>
        <w:t>.</w:t>
      </w:r>
      <w:r w:rsidR="00C13856" w:rsidRPr="00C44F5C">
        <w:rPr>
          <w:lang w:val="es-ES"/>
        </w:rPr>
        <w:t xml:space="preserve"> </w:t>
      </w:r>
      <w:r w:rsidRPr="00C44F5C">
        <w:rPr>
          <w:lang w:val="es-ES"/>
        </w:rPr>
        <w:t>El software contiene ciertos componentes identificados en esa lista.</w:t>
      </w:r>
      <w:r w:rsidR="00C13856" w:rsidRPr="00C44F5C">
        <w:rPr>
          <w:lang w:val="es-ES"/>
        </w:rPr>
        <w:t xml:space="preserve"> </w:t>
      </w:r>
      <w:r w:rsidRPr="00C44F5C">
        <w:rPr>
          <w:lang w:val="es-ES"/>
        </w:rPr>
        <w:t xml:space="preserve">Los componentes que contiene el software varían de acuerdo con la edición. Podrá </w:t>
      </w:r>
      <w:r w:rsidR="0096225A" w:rsidRPr="00C44F5C">
        <w:rPr>
          <w:lang w:val="es-ES"/>
        </w:rPr>
        <w:t>copier </w:t>
      </w:r>
      <w:r w:rsidRPr="00C44F5C">
        <w:rPr>
          <w:lang w:val="es-ES"/>
        </w:rPr>
        <w:t>e instalar las Utilidades que reciba con el software en otros equipos de terceros.</w:t>
      </w:r>
      <w:r w:rsidR="00C13856" w:rsidRPr="00C44F5C">
        <w:rPr>
          <w:lang w:val="es-ES"/>
        </w:rPr>
        <w:t xml:space="preserve"> </w:t>
      </w:r>
      <w:r w:rsidRPr="00C44F5C">
        <w:rPr>
          <w:lang w:val="es-ES"/>
        </w:rPr>
        <w:t>Podrá utilizar las Utilidades exclusivamente para depurar e implementar los programas y bases de datos que desarrolle con el software.</w:t>
      </w:r>
      <w:r w:rsidR="00C13856" w:rsidRPr="00C44F5C">
        <w:rPr>
          <w:lang w:val="es-ES"/>
        </w:rPr>
        <w:t xml:space="preserve"> </w:t>
      </w:r>
      <w:r w:rsidRPr="00C44F5C">
        <w:rPr>
          <w:lang w:val="es-ES"/>
        </w:rPr>
        <w:t>Debe eliminar todas las Utilidades instaladas en un dispositivo cuando termine de depurar su programa, pero antes de 30 días después de haberlos instalado en ese</w:t>
      </w:r>
      <w:r w:rsidR="0096225A" w:rsidRPr="00C44F5C">
        <w:rPr>
          <w:lang w:val="es-ES"/>
        </w:rPr>
        <w:t> </w:t>
      </w:r>
      <w:r w:rsidRPr="00C44F5C">
        <w:rPr>
          <w:lang w:val="es-ES"/>
        </w:rPr>
        <w:t>dispositivo.</w:t>
      </w:r>
    </w:p>
    <w:p w:rsidR="000F52FF" w:rsidRPr="00C44F5C" w:rsidRDefault="000F52FF" w:rsidP="000F52FF">
      <w:pPr>
        <w:pStyle w:val="PURBlueStrong-Indented"/>
        <w:rPr>
          <w:lang w:val="es-ES"/>
        </w:rPr>
      </w:pPr>
      <w:r w:rsidRPr="00C44F5C">
        <w:rPr>
          <w:lang w:val="es-ES"/>
        </w:rPr>
        <w:t>Programas y Notificaciones de Terceros.</w:t>
      </w:r>
    </w:p>
    <w:p w:rsidR="000F52FF" w:rsidRPr="00C44F5C" w:rsidRDefault="000F52FF" w:rsidP="0096225A">
      <w:pPr>
        <w:pStyle w:val="PURBody-Indented"/>
        <w:rPr>
          <w:lang w:val="es-ES"/>
        </w:rPr>
      </w:pPr>
      <w:r w:rsidRPr="00C44F5C">
        <w:rPr>
          <w:lang w:val="es-ES"/>
        </w:rPr>
        <w:t>Ciertos códigos de terceros incluidos en el software se le ceden bajo licencia por parte de Microsoft en virtud de este contrato de</w:t>
      </w:r>
      <w:r w:rsidR="0096225A" w:rsidRPr="00C44F5C">
        <w:rPr>
          <w:lang w:val="es-ES"/>
        </w:rPr>
        <w:t> </w:t>
      </w:r>
      <w:r w:rsidRPr="00C44F5C">
        <w:rPr>
          <w:lang w:val="es-ES"/>
        </w:rPr>
        <w:t>licencia, en vez de hacerlo por cualquier tercero en virtud de otros términos de licencia.</w:t>
      </w:r>
      <w:r w:rsidR="00C13856" w:rsidRPr="00C44F5C">
        <w:rPr>
          <w:lang w:val="es-ES"/>
        </w:rPr>
        <w:t xml:space="preserve"> </w:t>
      </w:r>
      <w:r w:rsidRPr="00C44F5C">
        <w:rPr>
          <w:lang w:val="es-ES"/>
        </w:rPr>
        <w:t>De existir, las notificaciones para este código de terceros que se incluyen con el software pueden encontrarse en el archivo ThirdPartyNotices.txt o en la documentación del software.</w:t>
      </w:r>
    </w:p>
    <w:p w:rsidR="000F52FF" w:rsidRPr="00C44F5C" w:rsidRDefault="000F52FF" w:rsidP="000F52FF">
      <w:pPr>
        <w:pStyle w:val="PURBlueStrong-Indented"/>
        <w:rPr>
          <w:lang w:val="es-ES"/>
        </w:rPr>
      </w:pPr>
      <w:r w:rsidRPr="00C44F5C">
        <w:rPr>
          <w:lang w:val="es-ES"/>
        </w:rPr>
        <w:t>Características de Extensión y Administrador de Paquetes</w:t>
      </w:r>
    </w:p>
    <w:p w:rsidR="000F52FF" w:rsidRPr="00C44F5C" w:rsidRDefault="000F52FF" w:rsidP="00C65BCB">
      <w:pPr>
        <w:pStyle w:val="PURBody-Indented"/>
        <w:rPr>
          <w:lang w:val="es-ES"/>
        </w:rPr>
      </w:pPr>
      <w:r w:rsidRPr="00C44F5C">
        <w:rPr>
          <w:lang w:val="es-ES"/>
        </w:rPr>
        <w:t xml:space="preserve">El software incluye las siguientes características (cada una es una </w:t>
      </w:r>
      <w:r w:rsidR="00C13856" w:rsidRPr="00C44F5C">
        <w:rPr>
          <w:lang w:val="es-ES"/>
        </w:rPr>
        <w:t>“</w:t>
      </w:r>
      <w:r w:rsidRPr="00C44F5C">
        <w:rPr>
          <w:lang w:val="es-ES"/>
        </w:rPr>
        <w:t>Característica</w:t>
      </w:r>
      <w:r w:rsidR="00C13856" w:rsidRPr="00C44F5C">
        <w:rPr>
          <w:lang w:val="es-ES"/>
        </w:rPr>
        <w:t>”</w:t>
      </w:r>
      <w:r w:rsidRPr="00C44F5C">
        <w:rPr>
          <w:lang w:val="es-ES"/>
        </w:rPr>
        <w:t>), cada una de las cuales le permite obtener aplicaciones o paquetes de software mediante Internet, desde otras fuentes:</w:t>
      </w:r>
      <w:r w:rsidR="00C13856" w:rsidRPr="00C44F5C">
        <w:rPr>
          <w:lang w:val="es-ES"/>
        </w:rPr>
        <w:t xml:space="preserve"> </w:t>
      </w:r>
      <w:r w:rsidRPr="00C44F5C">
        <w:rPr>
          <w:lang w:val="es-ES"/>
        </w:rPr>
        <w:t>Extension Manager, cuadro de diálogo Nuevo Proyecto, Instalador de Plataforma Web, Administrador de Paquetes basado en Microsoft NuGet y la característica de administrador de paquetes de Páginas Web Microsoft ASP.NET.</w:t>
      </w:r>
      <w:r w:rsidR="00C13856" w:rsidRPr="00C44F5C">
        <w:rPr>
          <w:lang w:val="es-ES"/>
        </w:rPr>
        <w:t xml:space="preserve"> </w:t>
      </w:r>
      <w:r w:rsidRPr="00C44F5C">
        <w:rPr>
          <w:lang w:val="es-ES"/>
        </w:rPr>
        <w:t>En algunos casos, esas aplicaciones y paquetes de software los</w:t>
      </w:r>
      <w:r w:rsidR="00C65BCB" w:rsidRPr="00C44F5C">
        <w:rPr>
          <w:lang w:val="es-ES"/>
        </w:rPr>
        <w:t> </w:t>
      </w:r>
      <w:r w:rsidRPr="00C44F5C">
        <w:rPr>
          <w:lang w:val="es-ES"/>
        </w:rPr>
        <w:t>ofrecen y distribuyen terceros, y en otros casos Microsoft, pero cada aplicación o paquete funciona en virtud de sus propios términos de licencia.</w:t>
      </w:r>
      <w:r w:rsidR="00C13856" w:rsidRPr="00C44F5C">
        <w:rPr>
          <w:lang w:val="es-ES"/>
        </w:rPr>
        <w:t xml:space="preserve"> </w:t>
      </w:r>
      <w:r w:rsidRPr="00C44F5C">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C13856" w:rsidRPr="00C44F5C">
        <w:rPr>
          <w:lang w:val="es-ES"/>
        </w:rPr>
        <w:t xml:space="preserve"> </w:t>
      </w:r>
      <w:r w:rsidRPr="00C44F5C">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C13856" w:rsidRPr="00C44F5C">
        <w:rPr>
          <w:lang w:val="es-ES"/>
        </w:rPr>
        <w:t xml:space="preserve"> </w:t>
      </w:r>
      <w:r w:rsidRPr="00C44F5C">
        <w:rPr>
          <w:lang w:val="es-ES"/>
        </w:rPr>
        <w:t>Microsoft no realiza declaraciones ni otorga garantías en cuanto a la fuente o URL de la galería, cualquier fuente o galería de dicha URL, la información contenida en ella, o</w:t>
      </w:r>
      <w:r w:rsidR="00C65BCB" w:rsidRPr="00C44F5C">
        <w:rPr>
          <w:lang w:val="es-ES"/>
        </w:rPr>
        <w:t> </w:t>
      </w:r>
      <w:r w:rsidRPr="00C44F5C">
        <w:rPr>
          <w:lang w:val="es-ES"/>
        </w:rPr>
        <w:t>cualquier aplicación o paquete de software al que se haga referencia o se tenga acceso a través de esas fuentes o galerías.</w:t>
      </w:r>
      <w:r w:rsidR="00C13856" w:rsidRPr="00C44F5C">
        <w:rPr>
          <w:lang w:val="es-ES"/>
        </w:rPr>
        <w:t xml:space="preserve"> </w:t>
      </w:r>
      <w:r w:rsidRPr="00C44F5C">
        <w:rPr>
          <w:lang w:val="es-ES"/>
        </w:rPr>
        <w:t>Microsoft no le otorga derechos de licencia para aplicaciones o paquetes de software de terceros que se obtienen utilizando las</w:t>
      </w:r>
      <w:r w:rsidR="00C65BCB" w:rsidRPr="00C44F5C">
        <w:rPr>
          <w:lang w:val="es-ES"/>
        </w:rPr>
        <w:t> </w:t>
      </w:r>
      <w:r w:rsidRPr="00C44F5C">
        <w:rPr>
          <w:lang w:val="es-ES"/>
        </w:rPr>
        <w:t>Características.</w:t>
      </w:r>
    </w:p>
    <w:p w:rsidR="000F52FF" w:rsidRPr="00C44F5C" w:rsidRDefault="000F52FF" w:rsidP="000F52FF">
      <w:pPr>
        <w:pStyle w:val="PURBlueStrong-Indented"/>
        <w:rPr>
          <w:lang w:val="es-ES"/>
        </w:rPr>
      </w:pPr>
      <w:r w:rsidRPr="00C44F5C">
        <w:rPr>
          <w:lang w:val="es-ES"/>
        </w:rPr>
        <w:lastRenderedPageBreak/>
        <w:t>Componentes del producto Microsoft SQL Server y Kit de Desarrollo de Software de Windows (Windows SDK)</w:t>
      </w:r>
    </w:p>
    <w:p w:rsidR="000F52FF" w:rsidRPr="00C44F5C" w:rsidRDefault="000F52FF" w:rsidP="000F52FF">
      <w:pPr>
        <w:pStyle w:val="PURBody-Indented"/>
        <w:rPr>
          <w:lang w:val="es-ES"/>
        </w:rPr>
      </w:pPr>
      <w:r w:rsidRPr="00C44F5C">
        <w:rPr>
          <w:lang w:val="es-ES"/>
        </w:rPr>
        <w:t xml:space="preserve">El software puede venir con componentes de Microsoft SQL Server y Windows SDK, los que se licencian en virtud de los sus propios términos ubicados en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el siguiente directorio de instalación: ...\%Archivos de programa%\Microsoft Visual Studio 11.0\Licenses\. Podrá utilizar únicamente estos componentes en conjunto con el uso del software.</w:t>
      </w:r>
      <w:r w:rsidR="00C13856" w:rsidRPr="00C44F5C">
        <w:rPr>
          <w:lang w:val="es-ES"/>
        </w:rPr>
        <w:t xml:space="preserve"> </w:t>
      </w:r>
      <w:r w:rsidRPr="00C44F5C">
        <w:rPr>
          <w:lang w:val="es-ES"/>
        </w:rPr>
        <w:t xml:space="preserve">Si no acepta los términos de licencia de los componentes, no podrá utilizarlos. </w:t>
      </w:r>
    </w:p>
    <w:p w:rsidR="00382CE7" w:rsidRPr="00C44F5C" w:rsidRDefault="00382CE7" w:rsidP="00382CE7">
      <w:pPr>
        <w:pStyle w:val="PURBlueStrong-Indented"/>
        <w:rPr>
          <w:lang w:val="es-ES"/>
        </w:rPr>
      </w:pPr>
      <w:r w:rsidRPr="00C44F5C">
        <w:rPr>
          <w:lang w:val="es-ES"/>
        </w:rPr>
        <w:t>Componentes del software de Windows</w:t>
      </w:r>
    </w:p>
    <w:p w:rsidR="004667DC" w:rsidRPr="00C44F5C" w:rsidRDefault="004667DC" w:rsidP="007E1637">
      <w:pPr>
        <w:pStyle w:val="PURBody-Indented"/>
        <w:rPr>
          <w:lang w:val="es-ES"/>
        </w:rPr>
      </w:pPr>
      <w:r w:rsidRPr="00C44F5C">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C13856" w:rsidRPr="00C44F5C">
        <w:rPr>
          <w:lang w:val="es-ES"/>
        </w:rPr>
        <w:t xml:space="preserve"> </w:t>
      </w:r>
      <w:r w:rsidRPr="00C44F5C">
        <w:rPr>
          <w:lang w:val="es-ES"/>
        </w:rPr>
        <w:t>Todos estos son parte del software de Windows y los términos de la licencia para Windows se aplican</w:t>
      </w:r>
      <w:r w:rsidR="007E1637" w:rsidRPr="00C44F5C">
        <w:rPr>
          <w:lang w:val="es-ES"/>
        </w:rPr>
        <w:t> </w:t>
      </w:r>
      <w:r w:rsidRPr="00C44F5C">
        <w:rPr>
          <w:lang w:val="es-ES"/>
        </w:rPr>
        <w:t>al uso que usted haga de ellos.</w:t>
      </w:r>
    </w:p>
    <w:p w:rsidR="005D7C5D" w:rsidRPr="00C44F5C" w:rsidRDefault="005D7C5D" w:rsidP="005D7C5D">
      <w:pPr>
        <w:pStyle w:val="PURBlueStrong-Indented"/>
        <w:rPr>
          <w:lang w:val="es-ES"/>
        </w:rPr>
      </w:pPr>
      <w:r w:rsidRPr="00C44F5C">
        <w:rPr>
          <w:lang w:val="es-ES"/>
        </w:rPr>
        <w:t>Tecnología de SQL Server</w:t>
      </w:r>
    </w:p>
    <w:p w:rsidR="005D7C5D" w:rsidRPr="00C44F5C" w:rsidRDefault="005D7C5D" w:rsidP="005D7C5D">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C44F5C" w:rsidRDefault="00342466" w:rsidP="00342466">
      <w:pPr>
        <w:pStyle w:val="PURBlueStrong-Indented"/>
        <w:rPr>
          <w:lang w:val="es-ES"/>
        </w:rPr>
      </w:pPr>
      <w:r w:rsidRPr="00C44F5C">
        <w:rPr>
          <w:lang w:val="es-ES"/>
        </w:rPr>
        <w:t>.NET Framework Software</w:t>
      </w:r>
    </w:p>
    <w:p w:rsidR="00342466" w:rsidRPr="00C44F5C" w:rsidRDefault="00342466" w:rsidP="00342466">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357" w:name="_Toc299519157"/>
      <w:bookmarkStart w:id="358" w:name="_Toc299531589"/>
      <w:bookmarkStart w:id="359" w:name="_Toc299531913"/>
      <w:bookmarkStart w:id="360" w:name="_Toc299957196"/>
      <w:bookmarkStart w:id="361" w:name="_Toc340731566"/>
      <w:bookmarkStart w:id="362" w:name="_Toc340736869"/>
      <w:r w:rsidRPr="00C44F5C">
        <w:rPr>
          <w:lang w:val="es-ES"/>
        </w:rPr>
        <w:t>Visual Studio Ultimate</w:t>
      </w:r>
      <w:bookmarkEnd w:id="357"/>
      <w:bookmarkEnd w:id="358"/>
      <w:bookmarkEnd w:id="359"/>
      <w:bookmarkEnd w:id="360"/>
      <w:r w:rsidRPr="00C44F5C">
        <w:rPr>
          <w:lang w:val="es-ES"/>
        </w:rPr>
        <w:t xml:space="preserve"> 2012</w:t>
      </w:r>
      <w:bookmarkEnd w:id="361"/>
      <w:bookmarkEnd w:id="362"/>
      <w:r w:rsidRPr="00C44F5C">
        <w:rPr>
          <w:lang w:val="es-ES"/>
        </w:rPr>
        <w:t xml:space="preserve"> </w:t>
      </w:r>
      <w:r>
        <w:fldChar w:fldCharType="begin"/>
      </w:r>
      <w:r w:rsidRPr="00C44F5C">
        <w:rPr>
          <w:lang w:val="es-ES"/>
        </w:rPr>
        <w:instrText xml:space="preserve">XE "Visual Studio Ultimate 2012"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D97034" w:rsidTr="00382CE7">
        <w:tc>
          <w:tcPr>
            <w:tcW w:w="2477" w:type="pct"/>
            <w:tcBorders>
              <w:top w:val="single" w:sz="4" w:space="0" w:color="auto"/>
              <w:bottom w:val="nil"/>
            </w:tcBorders>
          </w:tcPr>
          <w:p w:rsidR="00382CE7" w:rsidRPr="00C44F5C" w:rsidRDefault="00382CE7" w:rsidP="00893CE7">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523" w:type="pct"/>
            <w:vMerge w:val="restart"/>
            <w:tcBorders>
              <w:top w:val="single" w:sz="4" w:space="0" w:color="auto"/>
            </w:tcBorders>
          </w:tcPr>
          <w:p w:rsidR="00382CE7" w:rsidRPr="00C44F5C" w:rsidRDefault="00382CE7" w:rsidP="0026184E">
            <w:pPr>
              <w:pStyle w:val="PURLMSH"/>
              <w:rPr>
                <w:lang w:val="es-ES"/>
              </w:rPr>
            </w:pPr>
            <w:r w:rsidRPr="00C44F5C">
              <w:rPr>
                <w:lang w:val="es-ES"/>
              </w:rPr>
              <w:t xml:space="preserve">Ver Notificación Aplicable: </w:t>
            </w:r>
            <w:r w:rsidRPr="00C44F5C">
              <w:rPr>
                <w:b/>
                <w:lang w:val="es-ES"/>
              </w:rPr>
              <w:t xml:space="preserve">Transferencia de Datos, H.264/MPEG-4 AVC y VC-1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382CE7" w:rsidRPr="00452099" w:rsidTr="00382CE7">
        <w:tc>
          <w:tcPr>
            <w:tcW w:w="2477" w:type="pct"/>
            <w:tcBorders>
              <w:top w:val="nil"/>
            </w:tcBorders>
          </w:tcPr>
          <w:p w:rsidR="00382CE7" w:rsidRPr="00452099" w:rsidRDefault="00382CE7" w:rsidP="009A4C7C">
            <w:pPr>
              <w:pStyle w:val="PURLMSH"/>
            </w:pPr>
            <w:r>
              <w:t xml:space="preserve">Software Adicional/Cliente: </w:t>
            </w:r>
            <w:r>
              <w:rPr>
                <w:b/>
              </w:rPr>
              <w:t>No</w:t>
            </w:r>
          </w:p>
        </w:tc>
        <w:tc>
          <w:tcPr>
            <w:tcW w:w="2523" w:type="pct"/>
            <w:vMerge/>
          </w:tcPr>
          <w:p w:rsidR="00382CE7" w:rsidRPr="00452099" w:rsidRDefault="00382CE7" w:rsidP="009A4C7C">
            <w:pPr>
              <w:pStyle w:val="PURLMSH"/>
            </w:pPr>
          </w:p>
        </w:tc>
      </w:tr>
      <w:tr w:rsidR="009A4C7C" w:rsidRPr="00D97034"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265BAB" w:rsidRDefault="00BB41EF" w:rsidP="009A4C7C">
            <w:pPr>
              <w:pStyle w:val="PURBody"/>
            </w:pPr>
            <w:r>
              <w:rPr>
                <w:b/>
              </w:rPr>
              <w:t>Usted necesita</w:t>
            </w:r>
          </w:p>
          <w:p w:rsidR="009A4C7C" w:rsidRPr="00725D09" w:rsidRDefault="008D0312" w:rsidP="005E0251">
            <w:pPr>
              <w:pStyle w:val="PURBullet-Indented"/>
              <w:rPr>
                <w:b/>
                <w:bCs/>
                <w:lang w:val="pt-PT"/>
              </w:rPr>
            </w:pPr>
            <w:r w:rsidRPr="00725D09">
              <w:rPr>
                <w:lang w:val="pt-PT"/>
              </w:rPr>
              <w:t>Licencia SAL de Visual Studio Ultimate 2012</w:t>
            </w:r>
          </w:p>
        </w:tc>
      </w:tr>
    </w:tbl>
    <w:p w:rsidR="009A4C7C" w:rsidRPr="00A241AA" w:rsidRDefault="009A4C7C" w:rsidP="0085206E">
      <w:pPr>
        <w:pStyle w:val="PURADDITIONALTERMSHEADERMB"/>
        <w:rPr>
          <w:lang w:val="pt-PT"/>
        </w:rPr>
      </w:pPr>
      <w:r w:rsidRPr="00A241AA">
        <w:rPr>
          <w:lang w:val="pt-PT"/>
        </w:rPr>
        <w:t>Términos Adicionales:</w:t>
      </w:r>
    </w:p>
    <w:p w:rsidR="009A4C7C" w:rsidRPr="00A241AA" w:rsidRDefault="009A4C7C" w:rsidP="009A4C7C">
      <w:pPr>
        <w:pStyle w:val="PURBlueStrong"/>
        <w:rPr>
          <w:lang w:val="pt-PT"/>
        </w:rPr>
      </w:pPr>
      <w:r w:rsidRPr="00A241AA">
        <w:rPr>
          <w:lang w:val="pt-PT"/>
        </w:rPr>
        <w:t>Archivo BUILDSERVER.TXT</w:t>
      </w:r>
    </w:p>
    <w:p w:rsidR="000F6807" w:rsidRPr="00C44F5C" w:rsidRDefault="000F6807" w:rsidP="00861727">
      <w:pPr>
        <w:pStyle w:val="PURBody-Indented"/>
        <w:rPr>
          <w:lang w:val="es-ES"/>
        </w:rPr>
      </w:pPr>
      <w:r w:rsidRPr="00C44F5C">
        <w:rPr>
          <w:lang w:val="es-ES"/>
        </w:rPr>
        <w:t xml:space="preserve">Las Listas de BuildServer pueden encontrarse en </w:t>
      </w:r>
      <w:hyperlink r:id="rId71" w:history="1">
        <w:r w:rsidRPr="00C44F5C">
          <w:rPr>
            <w:lang w:val="es-ES"/>
          </w:rPr>
          <w:t>http://go.microsoft.com/fwlink/?LinkId=247624</w:t>
        </w:r>
      </w:hyperlink>
      <w:r w:rsidRPr="00C44F5C">
        <w:rPr>
          <w:lang w:val="es-ES"/>
        </w:rPr>
        <w:t>. Puede instalar copias de los archivos indicados en estas en sus equipos de compilación.</w:t>
      </w:r>
      <w:r w:rsidR="00C13856" w:rsidRPr="00C44F5C">
        <w:rPr>
          <w:lang w:val="es-ES"/>
        </w:rPr>
        <w:t xml:space="preserve"> </w:t>
      </w:r>
      <w:r w:rsidRPr="00C44F5C">
        <w:rPr>
          <w:lang w:val="es-ES"/>
        </w:rPr>
        <w:t>Puede hacerlo únicamente para compilar, verificar y archivar sus programas o para ejecutar pruebas de calidad o rendimiento como parte del proceso de compilación en sus equipos de compilación.</w:t>
      </w:r>
      <w:r w:rsidR="00C13856" w:rsidRPr="00C44F5C">
        <w:rPr>
          <w:lang w:val="es-ES"/>
        </w:rPr>
        <w:t xml:space="preserve"> </w:t>
      </w:r>
      <w:r w:rsidRPr="00C44F5C">
        <w:rPr>
          <w:lang w:val="es-ES"/>
        </w:rPr>
        <w:t xml:space="preserve">Podemos indicar archivos adicionales en </w:t>
      </w:r>
      <w:hyperlink r:id="rId72" w:history="1">
        <w:r w:rsidRPr="00C44F5C">
          <w:rPr>
            <w:lang w:val="es-ES"/>
          </w:rPr>
          <w:t>http://go.microsoft.com/fwlink/?LinkId=247624</w:t>
        </w:r>
      </w:hyperlink>
      <w:r w:rsidRPr="00C44F5C">
        <w:rPr>
          <w:lang w:val="es-ES"/>
        </w:rPr>
        <w:t>(en inglés) para utilizarlos con</w:t>
      </w:r>
      <w:r w:rsidR="00861727" w:rsidRPr="00C44F5C">
        <w:rPr>
          <w:lang w:val="es-ES"/>
        </w:rPr>
        <w:t> </w:t>
      </w:r>
      <w:r w:rsidRPr="00C44F5C">
        <w:rPr>
          <w:lang w:val="es-ES"/>
        </w:rPr>
        <w:t>el mismo fin.</w:t>
      </w:r>
    </w:p>
    <w:p w:rsidR="009A4C7C" w:rsidRPr="00C44F5C" w:rsidRDefault="009A4C7C" w:rsidP="009A4C7C">
      <w:pPr>
        <w:pStyle w:val="PURBlueStrong"/>
        <w:rPr>
          <w:lang w:val="es-ES"/>
        </w:rPr>
      </w:pPr>
      <w:r w:rsidRPr="00C44F5C">
        <w:rPr>
          <w:lang w:val="es-ES"/>
        </w:rPr>
        <w:t>Utilidades</w:t>
      </w:r>
    </w:p>
    <w:p w:rsidR="008C1A97" w:rsidRPr="00C44F5C" w:rsidRDefault="008C1A97" w:rsidP="00CC7EDD">
      <w:pPr>
        <w:pStyle w:val="PURBody-Indented"/>
        <w:rPr>
          <w:lang w:val="es-ES"/>
        </w:rPr>
      </w:pPr>
      <w:r w:rsidRPr="00C44F5C">
        <w:rPr>
          <w:lang w:val="es-ES"/>
        </w:rPr>
        <w:t xml:space="preserve">Las Listas de Utilidades pueden encontrarse en </w:t>
      </w:r>
      <w:hyperlink r:id="rId73" w:history="1">
        <w:r w:rsidRPr="00C44F5C">
          <w:rPr>
            <w:rStyle w:val="Hyperlink"/>
            <w:lang w:val="es-ES"/>
          </w:rPr>
          <w:t>http://go.microsoft.com/fwlink/?LinkId=247624</w:t>
        </w:r>
      </w:hyperlink>
      <w:r w:rsidRPr="00C44F5C">
        <w:rPr>
          <w:lang w:val="es-ES"/>
        </w:rPr>
        <w:t>.</w:t>
      </w:r>
      <w:r w:rsidR="00C13856" w:rsidRPr="00C44F5C">
        <w:rPr>
          <w:lang w:val="es-ES"/>
        </w:rPr>
        <w:t xml:space="preserve"> </w:t>
      </w:r>
      <w:r w:rsidRPr="00C44F5C">
        <w:rPr>
          <w:lang w:val="es-ES"/>
        </w:rPr>
        <w:t>El software contiene ciertos componentes identificados en esa lista.</w:t>
      </w:r>
      <w:r w:rsidR="00C13856" w:rsidRPr="00C44F5C">
        <w:rPr>
          <w:lang w:val="es-ES"/>
        </w:rPr>
        <w:t xml:space="preserve"> </w:t>
      </w:r>
      <w:r w:rsidRPr="00C44F5C">
        <w:rPr>
          <w:lang w:val="es-ES"/>
        </w:rPr>
        <w:t xml:space="preserve">Los componentes que contiene el software varían de acuerdo con la edición. Podrá </w:t>
      </w:r>
      <w:r w:rsidR="00861727" w:rsidRPr="00C44F5C">
        <w:rPr>
          <w:lang w:val="es-ES"/>
        </w:rPr>
        <w:t>copier </w:t>
      </w:r>
      <w:r w:rsidRPr="00C44F5C">
        <w:rPr>
          <w:lang w:val="es-ES"/>
        </w:rPr>
        <w:t>e instalar las Utilidades que reciba con el software en otros equipos de terceros.</w:t>
      </w:r>
      <w:r w:rsidR="00C13856" w:rsidRPr="00C44F5C">
        <w:rPr>
          <w:lang w:val="es-ES"/>
        </w:rPr>
        <w:t xml:space="preserve"> </w:t>
      </w:r>
      <w:r w:rsidRPr="00C44F5C">
        <w:rPr>
          <w:lang w:val="es-ES"/>
        </w:rPr>
        <w:t>Podrá utilizar las Utilidades exclusivamente para depurar e implementar los programas y bases de datos que desarrolle con el software.</w:t>
      </w:r>
      <w:r w:rsidR="00C13856" w:rsidRPr="00C44F5C">
        <w:rPr>
          <w:lang w:val="es-ES"/>
        </w:rPr>
        <w:t xml:space="preserve"> </w:t>
      </w:r>
      <w:r w:rsidRPr="00C44F5C">
        <w:rPr>
          <w:lang w:val="es-ES"/>
        </w:rPr>
        <w:t>Debe eliminar todas las Utilidades instaladas en un dispositivo cuando termine de depurar su programa, pero antes de 30 días después de haberlos instalado en ese</w:t>
      </w:r>
      <w:r w:rsidR="00CC7EDD" w:rsidRPr="00C44F5C">
        <w:rPr>
          <w:lang w:val="es-ES"/>
        </w:rPr>
        <w:t> </w:t>
      </w:r>
      <w:r w:rsidRPr="00C44F5C">
        <w:rPr>
          <w:lang w:val="es-ES"/>
        </w:rPr>
        <w:t>dispositivo.</w:t>
      </w:r>
    </w:p>
    <w:p w:rsidR="000F52FF" w:rsidRPr="00C44F5C" w:rsidRDefault="000F52FF" w:rsidP="000F52FF">
      <w:pPr>
        <w:pStyle w:val="PURBlueStrong-Indented"/>
        <w:rPr>
          <w:lang w:val="es-ES"/>
        </w:rPr>
      </w:pPr>
      <w:r w:rsidRPr="00C44F5C">
        <w:rPr>
          <w:lang w:val="es-ES"/>
        </w:rPr>
        <w:t>Programas y Notificaciones de Terceros.</w:t>
      </w:r>
    </w:p>
    <w:p w:rsidR="000F52FF" w:rsidRPr="00C44F5C" w:rsidRDefault="000F52FF" w:rsidP="00CC7EDD">
      <w:pPr>
        <w:pStyle w:val="PURBody-Indented"/>
        <w:rPr>
          <w:lang w:val="es-ES"/>
        </w:rPr>
      </w:pPr>
      <w:r w:rsidRPr="00C44F5C">
        <w:rPr>
          <w:lang w:val="es-ES"/>
        </w:rPr>
        <w:t>Ciertos códigos de terceros incluidos en el software se le ceden bajo licencia por parte de Microsoft en virtud de este contrato de</w:t>
      </w:r>
      <w:r w:rsidR="00CC7EDD" w:rsidRPr="00C44F5C">
        <w:rPr>
          <w:lang w:val="es-ES"/>
        </w:rPr>
        <w:t> </w:t>
      </w:r>
      <w:r w:rsidRPr="00C44F5C">
        <w:rPr>
          <w:lang w:val="es-ES"/>
        </w:rPr>
        <w:t>licencia, en vez de hacerlo por cualquier tercero en virtud de otros términos de licencia.</w:t>
      </w:r>
      <w:r w:rsidR="00C13856" w:rsidRPr="00C44F5C">
        <w:rPr>
          <w:lang w:val="es-ES"/>
        </w:rPr>
        <w:t xml:space="preserve"> </w:t>
      </w:r>
      <w:r w:rsidRPr="00C44F5C">
        <w:rPr>
          <w:lang w:val="es-ES"/>
        </w:rPr>
        <w:t>De existir, las notificaciones para este código de terceros que se incluyen con el software pueden encontrarse en el archivo ThirdPartyNotices.txt o en la documentación del software.</w:t>
      </w:r>
    </w:p>
    <w:p w:rsidR="000F52FF" w:rsidRPr="00C44F5C" w:rsidRDefault="000F52FF" w:rsidP="000F52FF">
      <w:pPr>
        <w:pStyle w:val="PURBlueStrong-Indented"/>
        <w:rPr>
          <w:lang w:val="es-ES"/>
        </w:rPr>
      </w:pPr>
      <w:r w:rsidRPr="00C44F5C">
        <w:rPr>
          <w:lang w:val="es-ES"/>
        </w:rPr>
        <w:t>Características de Extensión y Administrador de Paquetes</w:t>
      </w:r>
    </w:p>
    <w:p w:rsidR="000F52FF" w:rsidRPr="00C44F5C" w:rsidRDefault="000F52FF" w:rsidP="00E74BAB">
      <w:pPr>
        <w:pStyle w:val="PURBody-Indented"/>
        <w:rPr>
          <w:lang w:val="es-ES"/>
        </w:rPr>
      </w:pPr>
      <w:r w:rsidRPr="00C44F5C">
        <w:rPr>
          <w:lang w:val="es-ES"/>
        </w:rPr>
        <w:t xml:space="preserve">El software incluye las siguientes características (cada una es una </w:t>
      </w:r>
      <w:r w:rsidR="00C13856" w:rsidRPr="00C44F5C">
        <w:rPr>
          <w:lang w:val="es-ES"/>
        </w:rPr>
        <w:t>“</w:t>
      </w:r>
      <w:r w:rsidRPr="00C44F5C">
        <w:rPr>
          <w:lang w:val="es-ES"/>
        </w:rPr>
        <w:t>Característica</w:t>
      </w:r>
      <w:r w:rsidR="00C13856" w:rsidRPr="00C44F5C">
        <w:rPr>
          <w:lang w:val="es-ES"/>
        </w:rPr>
        <w:t>”</w:t>
      </w:r>
      <w:r w:rsidRPr="00C44F5C">
        <w:rPr>
          <w:lang w:val="es-ES"/>
        </w:rPr>
        <w:t>), cada una de las cuales le permite obtener aplicaciones o paquetes de software mediante Internet, desde otras fuentes:</w:t>
      </w:r>
      <w:r w:rsidR="00C13856" w:rsidRPr="00C44F5C">
        <w:rPr>
          <w:lang w:val="es-ES"/>
        </w:rPr>
        <w:t xml:space="preserve"> </w:t>
      </w:r>
      <w:r w:rsidRPr="00C44F5C">
        <w:rPr>
          <w:lang w:val="es-ES"/>
        </w:rPr>
        <w:t xml:space="preserve">Extension Manager, cuadro de diálogo Nuevo Proyecto, Instalador de Plataforma Web, Administrador de Paquetes basado en Microsoft NuGet y la característica de </w:t>
      </w:r>
      <w:r w:rsidRPr="00C44F5C">
        <w:rPr>
          <w:lang w:val="es-ES"/>
        </w:rPr>
        <w:lastRenderedPageBreak/>
        <w:t>administrador de paquetes de Páginas Web Microsoft ASP.NET.</w:t>
      </w:r>
      <w:r w:rsidR="00C13856" w:rsidRPr="00C44F5C">
        <w:rPr>
          <w:lang w:val="es-ES"/>
        </w:rPr>
        <w:t xml:space="preserve"> </w:t>
      </w:r>
      <w:r w:rsidRPr="00C44F5C">
        <w:rPr>
          <w:lang w:val="es-ES"/>
        </w:rPr>
        <w:t>En algunos casos, esas aplicaciones y paquetes de software los</w:t>
      </w:r>
      <w:r w:rsidR="00C420D3" w:rsidRPr="00C44F5C">
        <w:rPr>
          <w:lang w:val="es-ES"/>
        </w:rPr>
        <w:t> </w:t>
      </w:r>
      <w:r w:rsidRPr="00C44F5C">
        <w:rPr>
          <w:lang w:val="es-ES"/>
        </w:rPr>
        <w:t>ofrecen y distribuyen terceros, y en otros casos Microsoft, pero cada aplicación o paquete funciona en virtud de sus propios términos de licencia.</w:t>
      </w:r>
      <w:r w:rsidR="00C13856" w:rsidRPr="00C44F5C">
        <w:rPr>
          <w:lang w:val="es-ES"/>
        </w:rPr>
        <w:t xml:space="preserve"> </w:t>
      </w:r>
      <w:r w:rsidRPr="00C44F5C">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C13856" w:rsidRPr="00C44F5C">
        <w:rPr>
          <w:lang w:val="es-ES"/>
        </w:rPr>
        <w:t xml:space="preserve"> </w:t>
      </w:r>
      <w:r w:rsidRPr="00C44F5C">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C13856" w:rsidRPr="00C44F5C">
        <w:rPr>
          <w:lang w:val="es-ES"/>
        </w:rPr>
        <w:t xml:space="preserve"> </w:t>
      </w:r>
      <w:r w:rsidRPr="00C44F5C">
        <w:rPr>
          <w:lang w:val="es-ES"/>
        </w:rPr>
        <w:t>Microsoft no realiza declaraciones ni otorga garantías en cuanto a la fuente o URL de la galería, cualquier fuente o galería de dicha URL, la información contenida en ella, o</w:t>
      </w:r>
      <w:r w:rsidR="001F78C0" w:rsidRPr="00C44F5C">
        <w:rPr>
          <w:lang w:val="es-ES"/>
        </w:rPr>
        <w:t> </w:t>
      </w:r>
      <w:r w:rsidRPr="00C44F5C">
        <w:rPr>
          <w:lang w:val="es-ES"/>
        </w:rPr>
        <w:t>cualquier aplicación o paquete de software al que se haga referencia o se tenga acceso a través de esas fuentes o galerías.</w:t>
      </w:r>
      <w:r w:rsidR="00C13856" w:rsidRPr="00C44F5C">
        <w:rPr>
          <w:lang w:val="es-ES"/>
        </w:rPr>
        <w:t xml:space="preserve"> </w:t>
      </w:r>
      <w:r w:rsidRPr="00C44F5C">
        <w:rPr>
          <w:lang w:val="es-ES"/>
        </w:rPr>
        <w:t>Microsoft no le otorga derechos de licencia para aplicaciones o paquetes de software de terceros que se obtienen utilizando las</w:t>
      </w:r>
      <w:r w:rsidR="00E74BAB" w:rsidRPr="00C44F5C">
        <w:rPr>
          <w:lang w:val="es-ES"/>
        </w:rPr>
        <w:t> </w:t>
      </w:r>
      <w:r w:rsidRPr="00C44F5C">
        <w:rPr>
          <w:lang w:val="es-ES"/>
        </w:rPr>
        <w:t>Características.</w:t>
      </w:r>
    </w:p>
    <w:p w:rsidR="000F52FF" w:rsidRPr="00C44F5C" w:rsidRDefault="000F52FF" w:rsidP="000F52FF">
      <w:pPr>
        <w:pStyle w:val="PURBlueStrong-Indented"/>
        <w:rPr>
          <w:lang w:val="es-ES"/>
        </w:rPr>
      </w:pPr>
      <w:r w:rsidRPr="00C44F5C">
        <w:rPr>
          <w:lang w:val="es-ES"/>
        </w:rPr>
        <w:t>Componentes del producto Microsoft SQL Server y Kit de Desarrollo de Software de Windows (Windows SDK)</w:t>
      </w:r>
    </w:p>
    <w:p w:rsidR="000F52FF" w:rsidRPr="00C44F5C" w:rsidRDefault="000F52FF" w:rsidP="000F52FF">
      <w:pPr>
        <w:pStyle w:val="PURBody-Indented"/>
        <w:rPr>
          <w:lang w:val="es-ES"/>
        </w:rPr>
      </w:pPr>
      <w:r w:rsidRPr="00C44F5C">
        <w:rPr>
          <w:lang w:val="es-ES"/>
        </w:rPr>
        <w:t xml:space="preserve">El software puede venir con componentes de Microsoft SQL Server y Windows SDK, los que se licencian en virtud de los sus propios términos ubicados en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el siguiente directorio de instalación: ...\%Archivos de programa%\Microsoft Visual Studio 11.0\Licenses\. Podrá utilizar únicamente estos componentes en conjunto con el uso del software.</w:t>
      </w:r>
      <w:r w:rsidR="00C13856" w:rsidRPr="00C44F5C">
        <w:rPr>
          <w:lang w:val="es-ES"/>
        </w:rPr>
        <w:t xml:space="preserve"> </w:t>
      </w:r>
      <w:r w:rsidRPr="00C44F5C">
        <w:rPr>
          <w:lang w:val="es-ES"/>
        </w:rPr>
        <w:t>Si no acepta los términos de licencia de los componentes, no podrá utilizarlos.</w:t>
      </w:r>
    </w:p>
    <w:p w:rsidR="00382CE7" w:rsidRPr="00C44F5C" w:rsidRDefault="00382CE7" w:rsidP="00382CE7">
      <w:pPr>
        <w:pStyle w:val="PURBlueStrong-Indented"/>
        <w:rPr>
          <w:lang w:val="es-ES"/>
        </w:rPr>
      </w:pPr>
      <w:r w:rsidRPr="00C44F5C">
        <w:rPr>
          <w:lang w:val="es-ES"/>
        </w:rPr>
        <w:t>Componentes del software de Windows</w:t>
      </w:r>
    </w:p>
    <w:p w:rsidR="004667DC" w:rsidRPr="00C44F5C" w:rsidRDefault="004667DC" w:rsidP="00CD2D6C">
      <w:pPr>
        <w:pStyle w:val="PURBody-Indented"/>
        <w:rPr>
          <w:lang w:val="es-ES"/>
        </w:rPr>
      </w:pPr>
      <w:r w:rsidRPr="00C44F5C">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C13856" w:rsidRPr="00C44F5C">
        <w:rPr>
          <w:lang w:val="es-ES"/>
        </w:rPr>
        <w:t xml:space="preserve"> </w:t>
      </w:r>
      <w:r w:rsidRPr="00C44F5C">
        <w:rPr>
          <w:lang w:val="es-ES"/>
        </w:rPr>
        <w:t>Todos estos son parte del software de Windows y los términos de la licencia para Windows se</w:t>
      </w:r>
      <w:r w:rsidR="00CD2D6C" w:rsidRPr="00C44F5C">
        <w:rPr>
          <w:lang w:val="es-ES"/>
        </w:rPr>
        <w:t> </w:t>
      </w:r>
      <w:r w:rsidRPr="00C44F5C">
        <w:rPr>
          <w:lang w:val="es-ES"/>
        </w:rPr>
        <w:t>aplican</w:t>
      </w:r>
      <w:r w:rsidR="00E74BAB" w:rsidRPr="00C44F5C">
        <w:rPr>
          <w:lang w:val="es-ES"/>
        </w:rPr>
        <w:t> </w:t>
      </w:r>
      <w:r w:rsidRPr="00C44F5C">
        <w:rPr>
          <w:lang w:val="es-ES"/>
        </w:rPr>
        <w:t>al uso que usted haga de ellos.</w:t>
      </w:r>
    </w:p>
    <w:p w:rsidR="000579A6" w:rsidRPr="00C44F5C" w:rsidRDefault="000579A6" w:rsidP="000579A6">
      <w:pPr>
        <w:pStyle w:val="PURBlueStrong-Indented"/>
        <w:rPr>
          <w:lang w:val="es-ES"/>
        </w:rPr>
      </w:pPr>
      <w:r w:rsidRPr="00C44F5C">
        <w:rPr>
          <w:lang w:val="es-ES"/>
        </w:rPr>
        <w:t>Tecnología de SQL Server</w:t>
      </w:r>
    </w:p>
    <w:p w:rsidR="000579A6" w:rsidRPr="00C44F5C" w:rsidRDefault="000579A6" w:rsidP="000579A6">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C44F5C" w:rsidRDefault="00342466" w:rsidP="00342466">
      <w:pPr>
        <w:pStyle w:val="PURBlueStrong-Indented"/>
        <w:rPr>
          <w:lang w:val="es-ES"/>
        </w:rPr>
      </w:pPr>
      <w:r w:rsidRPr="00C44F5C">
        <w:rPr>
          <w:lang w:val="es-ES"/>
        </w:rPr>
        <w:t>.NET Framework Software</w:t>
      </w:r>
    </w:p>
    <w:p w:rsidR="00342466" w:rsidRPr="00C44F5C" w:rsidRDefault="00342466" w:rsidP="00CD2D6C">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w:t>
      </w:r>
      <w:r w:rsidR="00CD2D6C" w:rsidRPr="00C44F5C">
        <w:rPr>
          <w:lang w:val="es-ES"/>
        </w:rPr>
        <w:t> </w:t>
      </w:r>
      <w:r w:rsidRPr="00C44F5C">
        <w:rPr>
          <w:lang w:val="es-ES"/>
        </w:rPr>
        <w:t>términos de licencia para .NET Framework y PowerShell Software en los Términos de Licencia Universal.</w:t>
      </w:r>
    </w:p>
    <w:p w:rsidR="00240496"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A4C7C" w:rsidRPr="00C44F5C" w:rsidRDefault="009A4C7C" w:rsidP="009A4C7C">
      <w:pPr>
        <w:pStyle w:val="PURProductName"/>
        <w:rPr>
          <w:lang w:val="es-ES"/>
        </w:rPr>
      </w:pPr>
      <w:bookmarkStart w:id="363" w:name="_Toc299519160"/>
      <w:bookmarkStart w:id="364" w:name="_Toc299531592"/>
      <w:bookmarkStart w:id="365" w:name="_Toc299531916"/>
      <w:bookmarkStart w:id="366" w:name="_Toc299957199"/>
      <w:bookmarkStart w:id="367" w:name="_Toc340731567"/>
      <w:bookmarkStart w:id="368" w:name="_Toc340736870"/>
      <w:r w:rsidRPr="00C44F5C">
        <w:rPr>
          <w:lang w:val="es-ES"/>
        </w:rPr>
        <w:t>Visual Studio Team Foundation Server 2012 con tecnología SQL Server 2012</w:t>
      </w:r>
      <w:bookmarkEnd w:id="363"/>
      <w:bookmarkEnd w:id="364"/>
      <w:bookmarkEnd w:id="365"/>
      <w:bookmarkEnd w:id="366"/>
      <w:bookmarkEnd w:id="367"/>
      <w:bookmarkEnd w:id="368"/>
      <w:r>
        <w:fldChar w:fldCharType="begin"/>
      </w:r>
      <w:r w:rsidRPr="00C44F5C">
        <w:rPr>
          <w:lang w:val="es-ES"/>
        </w:rPr>
        <w:instrText xml:space="preserve">XE "Visual Studio Team Foundation Server 2012 con tecnología SQL Server 2012" </w:instrText>
      </w:r>
      <w:r>
        <w:fldChar w:fldCharType="end"/>
      </w:r>
    </w:p>
    <w:p w:rsidR="009A4C7C" w:rsidRPr="00C44F5C" w:rsidRDefault="009A4C7C" w:rsidP="009A4C7C">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452099" w:rsidTr="00614E61">
        <w:tc>
          <w:tcPr>
            <w:tcW w:w="2474" w:type="pct"/>
            <w:tcBorders>
              <w:top w:val="single" w:sz="4" w:space="0" w:color="auto"/>
              <w:bottom w:val="nil"/>
            </w:tcBorders>
          </w:tcPr>
          <w:p w:rsidR="00831C1F" w:rsidRPr="00C44F5C" w:rsidRDefault="00831C1F" w:rsidP="00831C1F">
            <w:pPr>
              <w:pStyle w:val="PURLMSH"/>
              <w:rPr>
                <w:lang w:val="es-ES"/>
              </w:rPr>
            </w:pPr>
            <w:r w:rsidRPr="00C44F5C">
              <w:rPr>
                <w:lang w:val="es-ES"/>
              </w:rPr>
              <w:t xml:space="preserve">Sección aplicable de Términos Generales de SAL: </w:t>
            </w:r>
            <w:hyperlink w:anchor="SALTerms_Server" w:history="1">
              <w:r w:rsidRPr="00C44F5C">
                <w:rPr>
                  <w:rStyle w:val="Hyperlink"/>
                  <w:lang w:val="es-ES"/>
                </w:rPr>
                <w:t>Software de Servidor</w:t>
              </w:r>
            </w:hyperlink>
          </w:p>
        </w:tc>
        <w:tc>
          <w:tcPr>
            <w:tcW w:w="2520" w:type="pct"/>
            <w:tcBorders>
              <w:top w:val="single" w:sz="4" w:space="0" w:color="auto"/>
              <w:bottom w:val="nil"/>
            </w:tcBorders>
          </w:tcPr>
          <w:p w:rsidR="00831C1F" w:rsidRPr="00452099" w:rsidRDefault="004F154D" w:rsidP="00831C1F">
            <w:pPr>
              <w:pStyle w:val="PURLMSH"/>
            </w:pPr>
            <w:r>
              <w:t xml:space="preserve">Ver Notificación Aplicable: </w:t>
            </w:r>
            <w:r>
              <w:rPr>
                <w:b/>
              </w:rPr>
              <w:t>No</w:t>
            </w:r>
          </w:p>
        </w:tc>
      </w:tr>
      <w:tr w:rsidR="009A4C7C" w:rsidRPr="00725D09" w:rsidTr="00614E61">
        <w:tc>
          <w:tcPr>
            <w:tcW w:w="2474" w:type="pct"/>
            <w:tcBorders>
              <w:top w:val="nil"/>
            </w:tcBorders>
          </w:tcPr>
          <w:p w:rsidR="009A4C7C" w:rsidRPr="00725D09" w:rsidRDefault="009A4C7C" w:rsidP="009A4C7C">
            <w:pPr>
              <w:pStyle w:val="PURLMSH"/>
              <w:rPr>
                <w:lang w:val="pt-PT"/>
              </w:rPr>
            </w:pPr>
            <w:r w:rsidRPr="00725D09">
              <w:rPr>
                <w:lang w:val="pt-PT"/>
              </w:rPr>
              <w:t xml:space="preserve">Software Adicional/Cliente: </w:t>
            </w:r>
            <w:r w:rsidRPr="00725D09">
              <w:rPr>
                <w:b/>
                <w:lang w:val="pt-PT"/>
              </w:rPr>
              <w:t xml:space="preserve">Si </w:t>
            </w:r>
            <w:r w:rsidRPr="00725D09">
              <w:rPr>
                <w:i/>
                <w:lang w:val="pt-PT"/>
              </w:rPr>
              <w:t xml:space="preserve">(ver </w:t>
            </w:r>
            <w:hyperlink w:anchor="Appendix1" w:history="1">
              <w:r w:rsidRPr="00725D09">
                <w:rPr>
                  <w:rStyle w:val="Hyperlink"/>
                  <w:i/>
                  <w:lang w:val="pt-PT"/>
                </w:rPr>
                <w:t>Anexo 1</w:t>
              </w:r>
            </w:hyperlink>
            <w:r w:rsidRPr="00725D09">
              <w:rPr>
                <w:i/>
                <w:lang w:val="pt-PT"/>
              </w:rPr>
              <w:t>)</w:t>
            </w:r>
          </w:p>
        </w:tc>
        <w:tc>
          <w:tcPr>
            <w:tcW w:w="2520" w:type="pct"/>
            <w:tcBorders>
              <w:top w:val="nil"/>
            </w:tcBorders>
          </w:tcPr>
          <w:p w:rsidR="009A4C7C" w:rsidRPr="00725D09" w:rsidRDefault="009A4C7C" w:rsidP="009A4C7C">
            <w:pPr>
              <w:pStyle w:val="PURLMSH"/>
              <w:rPr>
                <w:lang w:val="pt-PT"/>
              </w:rPr>
            </w:pPr>
          </w:p>
        </w:tc>
      </w:tr>
      <w:tr w:rsidR="009A4C7C" w:rsidRPr="00D97034" w:rsidTr="00614E61">
        <w:tblPrEx>
          <w:tblBorders>
            <w:top w:val="none" w:sz="0" w:space="0" w:color="auto"/>
            <w:bottom w:val="none" w:sz="0" w:space="0" w:color="auto"/>
          </w:tblBorders>
        </w:tblPrEx>
        <w:tc>
          <w:tcPr>
            <w:tcW w:w="4994" w:type="pct"/>
            <w:gridSpan w:val="2"/>
            <w:shd w:val="clear" w:color="auto" w:fill="E5EEF7"/>
          </w:tcPr>
          <w:p w:rsidR="009A4C7C" w:rsidRPr="00C44F5C" w:rsidRDefault="009A4C7C" w:rsidP="009A4C7C">
            <w:pPr>
              <w:pStyle w:val="PURTableHeaderWhite"/>
              <w:spacing w:after="0" w:line="240" w:lineRule="auto"/>
              <w:rPr>
                <w:i w:val="0"/>
                <w:color w:val="404040"/>
                <w:lang w:val="es-ES"/>
              </w:rPr>
            </w:pPr>
            <w:r w:rsidRPr="00C44F5C">
              <w:rPr>
                <w:i w:val="0"/>
                <w:color w:val="404040"/>
                <w:lang w:val="es-ES"/>
              </w:rPr>
              <w:t>LICENCIAS DE ACCESO DE SUSCRIPTOR (SAL)</w:t>
            </w:r>
          </w:p>
        </w:tc>
      </w:tr>
      <w:tr w:rsidR="009A4C7C" w:rsidRPr="00725D09" w:rsidTr="00614E61">
        <w:tblPrEx>
          <w:tblBorders>
            <w:top w:val="none" w:sz="0" w:space="0" w:color="auto"/>
            <w:bottom w:val="none" w:sz="0" w:space="0" w:color="auto"/>
          </w:tblBorders>
        </w:tblPrEx>
        <w:tc>
          <w:tcPr>
            <w:tcW w:w="4994" w:type="pct"/>
            <w:gridSpan w:val="2"/>
          </w:tcPr>
          <w:p w:rsidR="009A4C7C" w:rsidRPr="00265BAB" w:rsidRDefault="00BB41EF" w:rsidP="009A4C7C">
            <w:pPr>
              <w:pStyle w:val="PURBody"/>
            </w:pPr>
            <w:r>
              <w:rPr>
                <w:b/>
              </w:rPr>
              <w:t>Usted necesita</w:t>
            </w:r>
          </w:p>
          <w:p w:rsidR="009A4C7C" w:rsidRPr="00D97034" w:rsidRDefault="009A4C7C" w:rsidP="00412FD6">
            <w:pPr>
              <w:pStyle w:val="PURBullet-Indented"/>
              <w:rPr>
                <w:lang w:val="pt-PT"/>
              </w:rPr>
            </w:pPr>
            <w:r w:rsidRPr="00D97034">
              <w:rPr>
                <w:lang w:val="pt-PT"/>
              </w:rPr>
              <w:t xml:space="preserve">Licencia SAL de Visual Studio Team Foundation Server 2012 </w:t>
            </w:r>
            <w:r w:rsidRPr="00D97034">
              <w:rPr>
                <w:b/>
                <w:lang w:val="pt-PT"/>
              </w:rPr>
              <w:t>o</w:t>
            </w:r>
          </w:p>
          <w:p w:rsidR="00614E61" w:rsidRPr="00725D09" w:rsidRDefault="009A4C7C" w:rsidP="001455B3">
            <w:pPr>
              <w:pStyle w:val="PURBullet-Indented"/>
              <w:rPr>
                <w:lang w:val="pt-PT"/>
              </w:rPr>
            </w:pPr>
            <w:r w:rsidRPr="00725D09">
              <w:rPr>
                <w:lang w:val="pt-PT"/>
              </w:rPr>
              <w:t>Licencia SAL básica de Visual Studio Team Foundation Server 2012 (para configuración básica)</w:t>
            </w:r>
          </w:p>
        </w:tc>
      </w:tr>
    </w:tbl>
    <w:p w:rsidR="009A4C7C" w:rsidRPr="00725D09" w:rsidRDefault="009A4C7C" w:rsidP="0085206E">
      <w:pPr>
        <w:pStyle w:val="PURADDITIONALTERMSHEADERMB"/>
        <w:rPr>
          <w:lang w:val="pt-PT"/>
        </w:rPr>
      </w:pPr>
      <w:r w:rsidRPr="00725D09">
        <w:rPr>
          <w:lang w:val="pt-PT"/>
        </w:rPr>
        <w:t>Términos Adicionales:</w:t>
      </w:r>
    </w:p>
    <w:p w:rsidR="003F58BA" w:rsidRPr="00725D09" w:rsidRDefault="003F58BA" w:rsidP="003F58BA">
      <w:pPr>
        <w:pStyle w:val="PURBlueStrong-Indented"/>
        <w:rPr>
          <w:lang w:val="pt-PT"/>
        </w:rPr>
      </w:pPr>
      <w:r w:rsidRPr="00725D09">
        <w:rPr>
          <w:lang w:val="pt-PT"/>
        </w:rPr>
        <w:t>Componentes de software para Microsoft SQL Server</w:t>
      </w:r>
    </w:p>
    <w:p w:rsidR="003F58BA" w:rsidRPr="00C44F5C" w:rsidRDefault="003F58BA" w:rsidP="003F58BA">
      <w:pPr>
        <w:pStyle w:val="PURBody-Indented"/>
        <w:rPr>
          <w:lang w:val="es-ES"/>
        </w:rPr>
      </w:pPr>
      <w:r w:rsidRPr="00C44F5C">
        <w:rPr>
          <w:lang w:val="es-ES"/>
        </w:rPr>
        <w:t xml:space="preserve">El software viene con componentes del software de Microsoft SQL Server, los que se licencian en virtud de los términos de las licencias de SQL Server respectivas ubicadas en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el siguiente directorio de instalación:</w:t>
      </w:r>
      <w:r w:rsidR="00C13856" w:rsidRPr="00C44F5C">
        <w:rPr>
          <w:lang w:val="es-ES"/>
        </w:rPr>
        <w:t xml:space="preserve"> </w:t>
      </w:r>
      <w:r w:rsidRPr="00C44F5C">
        <w:rPr>
          <w:lang w:val="es-ES"/>
        </w:rPr>
        <w:t>..\Archivos de programa\Microsoft Team Foundation Server 2012\Licenses.</w:t>
      </w:r>
    </w:p>
    <w:p w:rsidR="00D137DE" w:rsidRPr="00C44F5C" w:rsidRDefault="00D137DE" w:rsidP="00D137DE">
      <w:pPr>
        <w:pStyle w:val="PURBlueStrong-Indented"/>
        <w:rPr>
          <w:lang w:val="es-ES"/>
        </w:rPr>
      </w:pPr>
      <w:r w:rsidRPr="00C44F5C">
        <w:rPr>
          <w:lang w:val="es-ES"/>
        </w:rPr>
        <w:lastRenderedPageBreak/>
        <w:t>Términos de Licencia para Microsoft SharePoint Foundation 2010</w:t>
      </w:r>
    </w:p>
    <w:p w:rsidR="00D137DE" w:rsidRPr="00C44F5C" w:rsidRDefault="00D137DE" w:rsidP="00D137DE">
      <w:pPr>
        <w:pStyle w:val="PURBody-Indented"/>
        <w:rPr>
          <w:lang w:val="es-ES"/>
        </w:rPr>
      </w:pPr>
      <w:r w:rsidRPr="00C44F5C">
        <w:rPr>
          <w:lang w:val="es-ES"/>
        </w:rPr>
        <w:t>El software viene con Microsoft SharePoint Foundation 2010, que se le concede con licencia según sus propios términos.</w:t>
      </w:r>
      <w:r w:rsidR="00C13856" w:rsidRPr="00C44F5C">
        <w:rPr>
          <w:lang w:val="es-ES"/>
        </w:rPr>
        <w:t xml:space="preserve"> </w:t>
      </w:r>
      <w:r w:rsidRPr="00C44F5C">
        <w:rPr>
          <w:lang w:val="es-ES"/>
        </w:rPr>
        <w:t xml:space="preserve">En la carpeta </w:t>
      </w:r>
      <w:r w:rsidR="00C13856" w:rsidRPr="00C44F5C">
        <w:rPr>
          <w:lang w:val="es-ES"/>
        </w:rPr>
        <w:t>“</w:t>
      </w:r>
      <w:r w:rsidRPr="00C44F5C">
        <w:rPr>
          <w:lang w:val="es-ES"/>
        </w:rPr>
        <w:t>Licencias</w:t>
      </w:r>
      <w:r w:rsidR="00C13856" w:rsidRPr="00C44F5C">
        <w:rPr>
          <w:lang w:val="es-ES"/>
        </w:rPr>
        <w:t>”</w:t>
      </w:r>
      <w:r w:rsidRPr="00C44F5C">
        <w:rPr>
          <w:lang w:val="es-ES"/>
        </w:rPr>
        <w:t>, ubicada en el siguiente directorio de instalación, encontrará una copia de esos términos de licencia separados:</w:t>
      </w:r>
      <w:r w:rsidR="00C13856" w:rsidRPr="00C44F5C">
        <w:rPr>
          <w:lang w:val="es-ES"/>
        </w:rPr>
        <w:t xml:space="preserve"> </w:t>
      </w:r>
      <w:r w:rsidRPr="00C44F5C">
        <w:rPr>
          <w:lang w:val="es-ES"/>
        </w:rPr>
        <w:t>..\Archivos de programa\Microsoft Team Foundation Server 2012\Licenses.</w:t>
      </w:r>
    </w:p>
    <w:p w:rsidR="003F58BA" w:rsidRPr="00C44F5C" w:rsidRDefault="003F58BA" w:rsidP="003F58BA">
      <w:pPr>
        <w:pStyle w:val="PURBlueStrong-Indented"/>
        <w:rPr>
          <w:lang w:val="es-ES"/>
        </w:rPr>
      </w:pPr>
      <w:r w:rsidRPr="00C44F5C">
        <w:rPr>
          <w:lang w:val="es-ES"/>
        </w:rPr>
        <w:t>Tecnología de SQL Server</w:t>
      </w:r>
    </w:p>
    <w:p w:rsidR="003F58BA" w:rsidRPr="00C44F5C" w:rsidRDefault="003F58BA" w:rsidP="003F58BA">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C44F5C" w:rsidRDefault="00342466" w:rsidP="00342466">
      <w:pPr>
        <w:pStyle w:val="PURBlueStrong-Indented"/>
        <w:rPr>
          <w:lang w:val="es-ES"/>
        </w:rPr>
      </w:pPr>
      <w:r w:rsidRPr="00C44F5C">
        <w:rPr>
          <w:lang w:val="es-ES"/>
        </w:rPr>
        <w:t>.NET Framework Software</w:t>
      </w:r>
    </w:p>
    <w:p w:rsidR="00342466" w:rsidRPr="00C44F5C" w:rsidRDefault="00342466" w:rsidP="00342466">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A4C7C"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9B27A8" w:rsidRPr="00C44F5C" w:rsidRDefault="009B27A8" w:rsidP="009B27A8">
      <w:pPr>
        <w:pStyle w:val="PURProductName"/>
        <w:rPr>
          <w:lang w:val="es-ES"/>
        </w:rPr>
      </w:pPr>
      <w:bookmarkStart w:id="369" w:name="_Toc299519159"/>
      <w:bookmarkStart w:id="370" w:name="_Toc299531591"/>
      <w:bookmarkStart w:id="371" w:name="_Toc299531915"/>
      <w:bookmarkStart w:id="372" w:name="_Toc299957198"/>
      <w:bookmarkStart w:id="373" w:name="_Toc340731568"/>
      <w:bookmarkStart w:id="374" w:name="_Toc340736871"/>
      <w:bookmarkStart w:id="375" w:name="_Toc299519162"/>
      <w:bookmarkStart w:id="376" w:name="_Toc299531594"/>
      <w:bookmarkStart w:id="377" w:name="_Toc299531918"/>
      <w:bookmarkStart w:id="378" w:name="_Toc299957201"/>
      <w:r w:rsidRPr="00C44F5C">
        <w:rPr>
          <w:lang w:val="es-ES"/>
        </w:rPr>
        <w:t>Visual Studio Test Professional</w:t>
      </w:r>
      <w:bookmarkEnd w:id="369"/>
      <w:bookmarkEnd w:id="370"/>
      <w:bookmarkEnd w:id="371"/>
      <w:r w:rsidRPr="00C44F5C">
        <w:rPr>
          <w:lang w:val="es-ES"/>
        </w:rPr>
        <w:t xml:space="preserve"> </w:t>
      </w:r>
      <w:bookmarkEnd w:id="372"/>
      <w:r w:rsidRPr="00C44F5C">
        <w:rPr>
          <w:lang w:val="es-ES"/>
        </w:rPr>
        <w:t>2012</w:t>
      </w:r>
      <w:bookmarkEnd w:id="373"/>
      <w:bookmarkEnd w:id="374"/>
      <w:r>
        <w:fldChar w:fldCharType="begin"/>
      </w:r>
      <w:r w:rsidRPr="00C44F5C">
        <w:rPr>
          <w:lang w:val="es-ES"/>
        </w:rPr>
        <w:instrText xml:space="preserve">XE "Visual Studio Test Professional 2012" </w:instrText>
      </w:r>
      <w:r>
        <w:fldChar w:fldCharType="end"/>
      </w:r>
    </w:p>
    <w:p w:rsidR="009B27A8" w:rsidRPr="00C44F5C" w:rsidRDefault="009B27A8" w:rsidP="009B27A8">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D97034" w:rsidTr="009B27A8">
        <w:tc>
          <w:tcPr>
            <w:tcW w:w="2477" w:type="pct"/>
            <w:gridSpan w:val="2"/>
            <w:tcBorders>
              <w:top w:val="single" w:sz="4" w:space="0" w:color="auto"/>
              <w:bottom w:val="nil"/>
            </w:tcBorders>
          </w:tcPr>
          <w:p w:rsidR="009B27A8" w:rsidRPr="00C44F5C" w:rsidRDefault="009B27A8" w:rsidP="009B27A8">
            <w:pPr>
              <w:pStyle w:val="PURLMSH"/>
              <w:rPr>
                <w:lang w:val="es-ES"/>
              </w:rPr>
            </w:pPr>
            <w:r w:rsidRPr="00C44F5C">
              <w:rPr>
                <w:lang w:val="es-ES"/>
              </w:rPr>
              <w:t xml:space="preserve">Sección aplicable de Términos Generales de SAL: </w:t>
            </w:r>
            <w:hyperlink w:anchor="SALTerms_Desktop" w:history="1">
              <w:r w:rsidRPr="00C44F5C">
                <w:rPr>
                  <w:rStyle w:val="Hyperlink"/>
                  <w:lang w:val="es-ES"/>
                </w:rPr>
                <w:t>Aplicaciones de Escritorio</w:t>
              </w:r>
            </w:hyperlink>
          </w:p>
        </w:tc>
        <w:tc>
          <w:tcPr>
            <w:tcW w:w="2523" w:type="pct"/>
            <w:gridSpan w:val="2"/>
            <w:vMerge w:val="restart"/>
            <w:tcBorders>
              <w:top w:val="single" w:sz="4" w:space="0" w:color="auto"/>
            </w:tcBorders>
          </w:tcPr>
          <w:p w:rsidR="009B27A8" w:rsidRPr="00C44F5C" w:rsidRDefault="009B27A8" w:rsidP="009B27A8">
            <w:pPr>
              <w:pStyle w:val="PURLMSH"/>
              <w:rPr>
                <w:lang w:val="es-ES"/>
              </w:rPr>
            </w:pPr>
            <w:r w:rsidRPr="00C44F5C">
              <w:rPr>
                <w:lang w:val="es-ES"/>
              </w:rPr>
              <w:t xml:space="preserve">Ver Notificación Aplicable: </w:t>
            </w:r>
            <w:r w:rsidRPr="00C44F5C">
              <w:rPr>
                <w:b/>
                <w:lang w:val="es-ES"/>
              </w:rPr>
              <w:t xml:space="preserve">Transferencia de Datos, H.264/MPEG-4 AVC y VC-1 </w:t>
            </w:r>
            <w:r w:rsidRPr="00C44F5C">
              <w:rPr>
                <w:i/>
                <w:lang w:val="es-ES"/>
              </w:rPr>
              <w:t xml:space="preserve">(consulte el </w:t>
            </w:r>
            <w:hyperlink w:anchor="Appendix2" w:history="1">
              <w:r w:rsidRPr="00C44F5C">
                <w:rPr>
                  <w:rStyle w:val="Hyperlink"/>
                  <w:i/>
                  <w:lang w:val="es-ES"/>
                </w:rPr>
                <w:t>Anexo 2</w:t>
              </w:r>
            </w:hyperlink>
            <w:r w:rsidRPr="00C44F5C">
              <w:rPr>
                <w:i/>
                <w:lang w:val="es-ES"/>
              </w:rPr>
              <w:t>)</w:t>
            </w:r>
          </w:p>
        </w:tc>
      </w:tr>
      <w:tr w:rsidR="009B27A8" w:rsidRPr="00452099" w:rsidTr="009B27A8">
        <w:tc>
          <w:tcPr>
            <w:tcW w:w="2477" w:type="pct"/>
            <w:gridSpan w:val="2"/>
            <w:tcBorders>
              <w:top w:val="nil"/>
            </w:tcBorders>
          </w:tcPr>
          <w:p w:rsidR="009B27A8" w:rsidRPr="00452099" w:rsidRDefault="009B27A8" w:rsidP="009B27A8">
            <w:pPr>
              <w:pStyle w:val="PURLMSH"/>
            </w:pPr>
            <w:r>
              <w:t xml:space="preserve">Software Adicional/Cliente: </w:t>
            </w:r>
            <w:r>
              <w:rPr>
                <w:b/>
              </w:rPr>
              <w:t>No</w:t>
            </w:r>
          </w:p>
        </w:tc>
        <w:tc>
          <w:tcPr>
            <w:tcW w:w="2523" w:type="pct"/>
            <w:gridSpan w:val="2"/>
            <w:vMerge/>
          </w:tcPr>
          <w:p w:rsidR="009B27A8" w:rsidRPr="00452099" w:rsidRDefault="009B27A8" w:rsidP="009B27A8">
            <w:pPr>
              <w:pStyle w:val="PURLMSH"/>
            </w:pPr>
          </w:p>
        </w:tc>
      </w:tr>
      <w:tr w:rsidR="009B27A8" w:rsidRPr="00D97034"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C44F5C" w:rsidRDefault="009B27A8" w:rsidP="009B27A8">
            <w:pPr>
              <w:pStyle w:val="PURTableHeaderWhite"/>
              <w:spacing w:after="0" w:line="240" w:lineRule="auto"/>
              <w:rPr>
                <w:i w:val="0"/>
                <w:color w:val="404040"/>
                <w:lang w:val="es-ES"/>
              </w:rPr>
            </w:pPr>
            <w:r w:rsidRPr="00C44F5C">
              <w:rPr>
                <w:i w:val="0"/>
                <w:color w:val="404040"/>
                <w:lang w:val="es-ES"/>
              </w:rPr>
              <w:t>LICENCIAS DE ACCESO DE SUSCRIPTOR (SAL)</w:t>
            </w:r>
          </w:p>
        </w:tc>
      </w:tr>
      <w:tr w:rsidR="009B27A8" w:rsidRPr="00725D09"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265BAB" w:rsidRDefault="009B27A8" w:rsidP="009B27A8">
            <w:pPr>
              <w:pStyle w:val="PURBody"/>
            </w:pPr>
            <w:r>
              <w:rPr>
                <w:b/>
              </w:rPr>
              <w:t>Usted necesita</w:t>
            </w:r>
          </w:p>
          <w:p w:rsidR="009B27A8" w:rsidRPr="00725D09" w:rsidRDefault="009B27A8" w:rsidP="000579A6">
            <w:pPr>
              <w:pStyle w:val="PURBullet-Indented"/>
              <w:rPr>
                <w:b/>
                <w:bCs/>
                <w:lang w:val="pt-PT"/>
              </w:rPr>
            </w:pPr>
            <w:r w:rsidRPr="00725D09">
              <w:rPr>
                <w:lang w:val="pt-PT"/>
              </w:rPr>
              <w:t>Licencia SAL de Visual Studio 2012 Test, edición Professional</w:t>
            </w:r>
          </w:p>
        </w:tc>
      </w:tr>
    </w:tbl>
    <w:p w:rsidR="009B27A8" w:rsidRPr="00A241AA" w:rsidRDefault="009B27A8" w:rsidP="009B27A8">
      <w:pPr>
        <w:pStyle w:val="PURADDITIONALTERMSHEADERMB"/>
        <w:rPr>
          <w:lang w:val="pt-PT"/>
        </w:rPr>
      </w:pPr>
      <w:r w:rsidRPr="00A241AA">
        <w:rPr>
          <w:lang w:val="pt-PT"/>
        </w:rPr>
        <w:t>Términos Adicionales:</w:t>
      </w:r>
    </w:p>
    <w:p w:rsidR="009B27A8" w:rsidRPr="00A241AA" w:rsidRDefault="009B27A8" w:rsidP="009B27A8">
      <w:pPr>
        <w:pStyle w:val="PURBlueStrong-Indented"/>
        <w:rPr>
          <w:lang w:val="pt-PT"/>
        </w:rPr>
      </w:pPr>
      <w:r w:rsidRPr="00A241AA">
        <w:rPr>
          <w:lang w:val="pt-PT"/>
        </w:rPr>
        <w:t>Archivo BUILDSERVER.TXT</w:t>
      </w:r>
    </w:p>
    <w:p w:rsidR="000F6807" w:rsidRPr="00C44F5C" w:rsidRDefault="000F6807" w:rsidP="000F6807">
      <w:pPr>
        <w:pStyle w:val="PURBody-Indented"/>
        <w:rPr>
          <w:spacing w:val="-1"/>
          <w:lang w:val="es-ES"/>
        </w:rPr>
      </w:pPr>
      <w:r w:rsidRPr="00C44F5C">
        <w:rPr>
          <w:spacing w:val="-1"/>
          <w:lang w:val="es-ES"/>
        </w:rPr>
        <w:t xml:space="preserve">Las Listas de BuildServer pueden encontrarse en </w:t>
      </w:r>
      <w:hyperlink r:id="rId74" w:history="1">
        <w:r w:rsidRPr="00C44F5C">
          <w:rPr>
            <w:rStyle w:val="Hyperlink"/>
            <w:spacing w:val="-1"/>
            <w:lang w:val="es-ES"/>
          </w:rPr>
          <w:t>http://go.microsoft.com/fwlink/?LinkId=247624</w:t>
        </w:r>
      </w:hyperlink>
      <w:r w:rsidRPr="00C44F5C">
        <w:rPr>
          <w:spacing w:val="-1"/>
          <w:lang w:val="es-ES"/>
        </w:rPr>
        <w:t>. Puede instalar copias de los archivos indicados en estas en sus equipos de compilación.</w:t>
      </w:r>
      <w:r w:rsidR="00C13856" w:rsidRPr="00C44F5C">
        <w:rPr>
          <w:spacing w:val="-1"/>
          <w:lang w:val="es-ES"/>
        </w:rPr>
        <w:t xml:space="preserve"> </w:t>
      </w:r>
      <w:r w:rsidRPr="00C44F5C">
        <w:rPr>
          <w:spacing w:val="-1"/>
          <w:lang w:val="es-ES"/>
        </w:rPr>
        <w:t>Puede hacerlo únicamente para compilar, verificar y archivar sus programas o para ejecutar pruebas de calidad o rendimiento como parte del proceso de compilación en sus equipos de compilación.</w:t>
      </w:r>
      <w:r w:rsidR="00C13856" w:rsidRPr="00C44F5C">
        <w:rPr>
          <w:spacing w:val="-1"/>
          <w:lang w:val="es-ES"/>
        </w:rPr>
        <w:t xml:space="preserve"> </w:t>
      </w:r>
      <w:r w:rsidRPr="00C44F5C">
        <w:rPr>
          <w:spacing w:val="-1"/>
          <w:lang w:val="es-ES"/>
        </w:rPr>
        <w:t xml:space="preserve">Podemos indicar archivos adicionales en </w:t>
      </w:r>
      <w:hyperlink r:id="rId75" w:history="1">
        <w:r w:rsidRPr="00C44F5C">
          <w:rPr>
            <w:rStyle w:val="Hyperlink"/>
            <w:spacing w:val="-1"/>
            <w:lang w:val="es-ES"/>
          </w:rPr>
          <w:t>http://go.microsoft.com/fwlink/?LinkId=247624</w:t>
        </w:r>
      </w:hyperlink>
      <w:r w:rsidRPr="00C44F5C">
        <w:rPr>
          <w:spacing w:val="-1"/>
          <w:lang w:val="es-ES"/>
        </w:rPr>
        <w:t xml:space="preserve"> para utilizarlos con el mismo fin.</w:t>
      </w:r>
    </w:p>
    <w:p w:rsidR="009B27A8" w:rsidRPr="00C44F5C" w:rsidRDefault="009B27A8" w:rsidP="009B27A8">
      <w:pPr>
        <w:pStyle w:val="PURBlueStrong-Indented"/>
        <w:rPr>
          <w:lang w:val="es-ES"/>
        </w:rPr>
      </w:pPr>
      <w:r w:rsidRPr="00C44F5C">
        <w:rPr>
          <w:lang w:val="es-ES"/>
        </w:rPr>
        <w:t>Utilidades</w:t>
      </w:r>
    </w:p>
    <w:p w:rsidR="008C1A97" w:rsidRPr="00C44F5C" w:rsidRDefault="008C1A97" w:rsidP="008F3462">
      <w:pPr>
        <w:pStyle w:val="PURBody-Indented"/>
        <w:rPr>
          <w:lang w:val="es-ES"/>
        </w:rPr>
      </w:pPr>
      <w:r w:rsidRPr="00C44F5C">
        <w:rPr>
          <w:lang w:val="es-ES"/>
        </w:rPr>
        <w:t xml:space="preserve">Las Listas de Utilidades pueden encontrarse en </w:t>
      </w:r>
      <w:hyperlink r:id="rId76" w:history="1">
        <w:r w:rsidRPr="00C44F5C">
          <w:rPr>
            <w:rStyle w:val="Hyperlink"/>
            <w:lang w:val="es-ES"/>
          </w:rPr>
          <w:t>http://go.microsoft.com/fwlink/?LinkId=247624</w:t>
        </w:r>
      </w:hyperlink>
      <w:r w:rsidRPr="00C44F5C">
        <w:rPr>
          <w:lang w:val="es-ES"/>
        </w:rPr>
        <w:t>.</w:t>
      </w:r>
      <w:r w:rsidR="00C13856" w:rsidRPr="00C44F5C">
        <w:rPr>
          <w:lang w:val="es-ES"/>
        </w:rPr>
        <w:t xml:space="preserve"> </w:t>
      </w:r>
      <w:r w:rsidRPr="00C44F5C">
        <w:rPr>
          <w:lang w:val="es-ES"/>
        </w:rPr>
        <w:t>El software contiene ciertos componentes identificados en esa lista.</w:t>
      </w:r>
      <w:r w:rsidR="00C13856" w:rsidRPr="00C44F5C">
        <w:rPr>
          <w:lang w:val="es-ES"/>
        </w:rPr>
        <w:t xml:space="preserve"> </w:t>
      </w:r>
      <w:r w:rsidRPr="00C44F5C">
        <w:rPr>
          <w:lang w:val="es-ES"/>
        </w:rPr>
        <w:t xml:space="preserve">Los componentes que contiene el software varían de acuerdo con la edición. Podrá </w:t>
      </w:r>
      <w:r w:rsidR="00473FC8" w:rsidRPr="00C44F5C">
        <w:rPr>
          <w:lang w:val="es-ES"/>
        </w:rPr>
        <w:t>copier </w:t>
      </w:r>
      <w:r w:rsidRPr="00C44F5C">
        <w:rPr>
          <w:lang w:val="es-ES"/>
        </w:rPr>
        <w:t>e instalar las Utilidades que reciba con el software en otros equipos de terceros.</w:t>
      </w:r>
      <w:r w:rsidR="00C13856" w:rsidRPr="00C44F5C">
        <w:rPr>
          <w:lang w:val="es-ES"/>
        </w:rPr>
        <w:t xml:space="preserve"> </w:t>
      </w:r>
      <w:r w:rsidRPr="00C44F5C">
        <w:rPr>
          <w:lang w:val="es-ES"/>
        </w:rPr>
        <w:t>Podrá utilizar las Utilidades exclusivamente para depurar e implementar los programas y bases de datos que desarrolle con el software.</w:t>
      </w:r>
      <w:r w:rsidR="00C13856" w:rsidRPr="00C44F5C">
        <w:rPr>
          <w:lang w:val="es-ES"/>
        </w:rPr>
        <w:t xml:space="preserve"> </w:t>
      </w:r>
      <w:r w:rsidRPr="00C44F5C">
        <w:rPr>
          <w:lang w:val="es-ES"/>
        </w:rPr>
        <w:t>Debe eliminar todas las Utilidades instaladas en un dispositivo cuando termine de depurar su programa, pero antes de 30 días después de haberlos instalado en ese</w:t>
      </w:r>
      <w:r w:rsidR="008F3462" w:rsidRPr="00C44F5C">
        <w:rPr>
          <w:lang w:val="es-ES"/>
        </w:rPr>
        <w:t> </w:t>
      </w:r>
      <w:r w:rsidRPr="00C44F5C">
        <w:rPr>
          <w:lang w:val="es-ES"/>
        </w:rPr>
        <w:t>dispositivo.</w:t>
      </w:r>
    </w:p>
    <w:p w:rsidR="000F52FF" w:rsidRPr="00C44F5C" w:rsidRDefault="000F52FF" w:rsidP="000F52FF">
      <w:pPr>
        <w:pStyle w:val="PURBlueStrong-Indented"/>
        <w:rPr>
          <w:lang w:val="es-ES"/>
        </w:rPr>
      </w:pPr>
      <w:r w:rsidRPr="00C44F5C">
        <w:rPr>
          <w:lang w:val="es-ES"/>
        </w:rPr>
        <w:t xml:space="preserve">Programas y Notificaciones de Terceros. </w:t>
      </w:r>
    </w:p>
    <w:p w:rsidR="000F52FF" w:rsidRPr="00C44F5C" w:rsidRDefault="000F52FF" w:rsidP="00FA0E92">
      <w:pPr>
        <w:pStyle w:val="PURBody-Indented"/>
        <w:rPr>
          <w:lang w:val="es-ES"/>
        </w:rPr>
      </w:pPr>
      <w:r w:rsidRPr="00C44F5C">
        <w:rPr>
          <w:lang w:val="es-ES"/>
        </w:rPr>
        <w:t>Ciertos códigos de terceros incluidos en el software se le ceden bajo licencia por parte de Microsoft en virtud de este contrato de</w:t>
      </w:r>
      <w:r w:rsidR="00FA0E92" w:rsidRPr="00C44F5C">
        <w:rPr>
          <w:lang w:val="es-ES"/>
        </w:rPr>
        <w:t> </w:t>
      </w:r>
      <w:r w:rsidRPr="00C44F5C">
        <w:rPr>
          <w:lang w:val="es-ES"/>
        </w:rPr>
        <w:t>licencia, en vez de hacerlo por cualquier tercero en virtud de otros términos de licencia.</w:t>
      </w:r>
      <w:r w:rsidR="00C13856" w:rsidRPr="00C44F5C">
        <w:rPr>
          <w:lang w:val="es-ES"/>
        </w:rPr>
        <w:t xml:space="preserve"> </w:t>
      </w:r>
      <w:r w:rsidRPr="00C44F5C">
        <w:rPr>
          <w:lang w:val="es-ES"/>
        </w:rPr>
        <w:t>De existir, las notificaciones para este código de terceros que se incluyen con el software pueden encontrarse en el archivo ThirdPartyNotices.txt o en la documentación del software.</w:t>
      </w:r>
    </w:p>
    <w:p w:rsidR="000F52FF" w:rsidRPr="00C44F5C" w:rsidRDefault="000F52FF" w:rsidP="000F52FF">
      <w:pPr>
        <w:pStyle w:val="PURBlueStrong-Indented"/>
        <w:rPr>
          <w:lang w:val="es-ES"/>
        </w:rPr>
      </w:pPr>
      <w:r w:rsidRPr="00C44F5C">
        <w:rPr>
          <w:lang w:val="es-ES"/>
        </w:rPr>
        <w:t>Características de Extensión y Administrador de Paquetes</w:t>
      </w:r>
    </w:p>
    <w:p w:rsidR="000F52FF" w:rsidRPr="00C44F5C" w:rsidRDefault="000F52FF" w:rsidP="00D56C4F">
      <w:pPr>
        <w:pStyle w:val="PURBody-Indented"/>
        <w:rPr>
          <w:lang w:val="es-ES"/>
        </w:rPr>
      </w:pPr>
      <w:r w:rsidRPr="00C44F5C">
        <w:rPr>
          <w:lang w:val="es-ES"/>
        </w:rPr>
        <w:t xml:space="preserve">El software incluye las siguientes características (cada una es una </w:t>
      </w:r>
      <w:r w:rsidR="00C13856" w:rsidRPr="00C44F5C">
        <w:rPr>
          <w:lang w:val="es-ES"/>
        </w:rPr>
        <w:t>“</w:t>
      </w:r>
      <w:r w:rsidRPr="00C44F5C">
        <w:rPr>
          <w:lang w:val="es-ES"/>
        </w:rPr>
        <w:t>Característica</w:t>
      </w:r>
      <w:r w:rsidR="00C13856" w:rsidRPr="00C44F5C">
        <w:rPr>
          <w:lang w:val="es-ES"/>
        </w:rPr>
        <w:t>”</w:t>
      </w:r>
      <w:r w:rsidRPr="00C44F5C">
        <w:rPr>
          <w:lang w:val="es-ES"/>
        </w:rPr>
        <w:t>), cada una de las cuales le permite obtener aplicaciones o paquetes de software mediante Internet, desde otras fuentes: Extension Manager, cuadro de diálogo Nuevo Proyecto, Instalador de Plataforma Web, Administrador de Paquetes basado en Microsoft NuGet y la característica de administrador de paquetes de Páginas Web Microsoft ASP.NET.</w:t>
      </w:r>
      <w:r w:rsidR="00C13856" w:rsidRPr="00C44F5C">
        <w:rPr>
          <w:lang w:val="es-ES"/>
        </w:rPr>
        <w:t xml:space="preserve"> </w:t>
      </w:r>
      <w:r w:rsidRPr="00C44F5C">
        <w:rPr>
          <w:lang w:val="es-ES"/>
        </w:rPr>
        <w:t>En algunos casos, esas aplicaciones y paquetes de software los</w:t>
      </w:r>
      <w:r w:rsidR="002106D6" w:rsidRPr="00C44F5C">
        <w:rPr>
          <w:lang w:val="es-ES"/>
        </w:rPr>
        <w:t> </w:t>
      </w:r>
      <w:r w:rsidRPr="00C44F5C">
        <w:rPr>
          <w:lang w:val="es-ES"/>
        </w:rPr>
        <w:t>ofrecen y distribuyen terceros, y en otros casos Microsoft, pero cada aplicación o paquete funciona en virtud de sus propios términos de licencia.</w:t>
      </w:r>
      <w:r w:rsidR="00C13856" w:rsidRPr="00C44F5C">
        <w:rPr>
          <w:lang w:val="es-ES"/>
        </w:rPr>
        <w:t xml:space="preserve"> </w:t>
      </w:r>
      <w:r w:rsidRPr="00C44F5C">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C13856" w:rsidRPr="00C44F5C">
        <w:rPr>
          <w:lang w:val="es-ES"/>
        </w:rPr>
        <w:t xml:space="preserve"> </w:t>
      </w:r>
      <w:r w:rsidRPr="00C44F5C">
        <w:rPr>
          <w:lang w:val="es-ES"/>
        </w:rPr>
        <w:t xml:space="preserve">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w:t>
      </w:r>
      <w:r w:rsidRPr="00C44F5C">
        <w:rPr>
          <w:lang w:val="es-ES"/>
        </w:rPr>
        <w:lastRenderedPageBreak/>
        <w:t>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C13856" w:rsidRPr="00C44F5C">
        <w:rPr>
          <w:lang w:val="es-ES"/>
        </w:rPr>
        <w:t xml:space="preserve"> </w:t>
      </w:r>
      <w:r w:rsidRPr="00C44F5C">
        <w:rPr>
          <w:lang w:val="es-ES"/>
        </w:rPr>
        <w:t>Microsoft no realiza declaraciones ni otorga garantías en cuanto a la fuente o URL de la galería, cualquier fuente o galería de dicha URL, la información contenida en ella, o</w:t>
      </w:r>
      <w:r w:rsidR="00D56C4F" w:rsidRPr="00C44F5C">
        <w:rPr>
          <w:lang w:val="es-ES"/>
        </w:rPr>
        <w:t> </w:t>
      </w:r>
      <w:r w:rsidRPr="00C44F5C">
        <w:rPr>
          <w:lang w:val="es-ES"/>
        </w:rPr>
        <w:t>cualquier aplicación o paquete de software al que se haga referencia o se tenga acceso a través de esas fuentes o galerías.</w:t>
      </w:r>
      <w:r w:rsidR="00C13856" w:rsidRPr="00C44F5C">
        <w:rPr>
          <w:lang w:val="es-ES"/>
        </w:rPr>
        <w:t xml:space="preserve"> </w:t>
      </w:r>
      <w:r w:rsidRPr="00C44F5C">
        <w:rPr>
          <w:lang w:val="es-ES"/>
        </w:rPr>
        <w:t>Microsoft no le otorga derechos de licencia para aplicaciones o paquetes de software de terceros que se obtienen utilizando las Características.</w:t>
      </w:r>
    </w:p>
    <w:p w:rsidR="000F52FF" w:rsidRPr="00C44F5C" w:rsidRDefault="000F52FF" w:rsidP="000F52FF">
      <w:pPr>
        <w:pStyle w:val="PURBlueStrong-Indented"/>
        <w:rPr>
          <w:lang w:val="es-ES"/>
        </w:rPr>
      </w:pPr>
      <w:r w:rsidRPr="00C44F5C">
        <w:rPr>
          <w:lang w:val="es-ES"/>
        </w:rPr>
        <w:t>Componentes del producto Microsoft SQL Server y Kit de Desarrollo de Software de Windows (Windows SDK)</w:t>
      </w:r>
    </w:p>
    <w:p w:rsidR="000F52FF" w:rsidRPr="00C44F5C" w:rsidRDefault="000F52FF" w:rsidP="000F52FF">
      <w:pPr>
        <w:pStyle w:val="PURBody-Indented"/>
        <w:rPr>
          <w:lang w:val="es-ES"/>
        </w:rPr>
      </w:pPr>
      <w:r w:rsidRPr="00C44F5C">
        <w:rPr>
          <w:lang w:val="es-ES"/>
        </w:rPr>
        <w:t xml:space="preserve">El software puede venir con componentes de Microsoft SQL Server y Windows SDK, los que se licencian en virtud de los sus propios términos ubicados en la carpeta </w:t>
      </w:r>
      <w:r w:rsidR="00C13856" w:rsidRPr="00C44F5C">
        <w:rPr>
          <w:lang w:val="es-ES"/>
        </w:rPr>
        <w:t>“</w:t>
      </w:r>
      <w:r w:rsidRPr="00C44F5C">
        <w:rPr>
          <w:lang w:val="es-ES"/>
        </w:rPr>
        <w:t>Licencias</w:t>
      </w:r>
      <w:r w:rsidR="00C13856" w:rsidRPr="00C44F5C">
        <w:rPr>
          <w:lang w:val="es-ES"/>
        </w:rPr>
        <w:t>”</w:t>
      </w:r>
      <w:r w:rsidRPr="00C44F5C">
        <w:rPr>
          <w:lang w:val="es-ES"/>
        </w:rPr>
        <w:t xml:space="preserve"> en el siguiente directorio de instalación: ...\%Archivos de programa%\Microsoft Visual Studio 11.0\Licenses\. Podrá utilizar únicamente estos componentes en conjunto con el uso del software.</w:t>
      </w:r>
      <w:r w:rsidR="00C13856" w:rsidRPr="00C44F5C">
        <w:rPr>
          <w:lang w:val="es-ES"/>
        </w:rPr>
        <w:t xml:space="preserve"> </w:t>
      </w:r>
      <w:r w:rsidRPr="00C44F5C">
        <w:rPr>
          <w:lang w:val="es-ES"/>
        </w:rPr>
        <w:t>Si no acepta los términos de licencia de los componentes, no podrá utilizarlos.</w:t>
      </w:r>
    </w:p>
    <w:p w:rsidR="009B27A8" w:rsidRPr="00C44F5C" w:rsidRDefault="009B27A8" w:rsidP="009B27A8">
      <w:pPr>
        <w:pStyle w:val="PURBlueStrong-Indented"/>
        <w:rPr>
          <w:lang w:val="es-ES"/>
        </w:rPr>
      </w:pPr>
      <w:r w:rsidRPr="00C44F5C">
        <w:rPr>
          <w:lang w:val="es-ES"/>
        </w:rPr>
        <w:t>Componentes del software de Windows</w:t>
      </w:r>
    </w:p>
    <w:p w:rsidR="004667DC" w:rsidRPr="00C44F5C" w:rsidRDefault="004667DC" w:rsidP="00CD47B5">
      <w:pPr>
        <w:pStyle w:val="PURBody-Indented"/>
        <w:rPr>
          <w:lang w:val="es-ES"/>
        </w:rPr>
      </w:pPr>
      <w:r w:rsidRPr="00C44F5C">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C13856" w:rsidRPr="00C44F5C">
        <w:rPr>
          <w:lang w:val="es-ES"/>
        </w:rPr>
        <w:t xml:space="preserve"> </w:t>
      </w:r>
      <w:r w:rsidRPr="00C44F5C">
        <w:rPr>
          <w:lang w:val="es-ES"/>
        </w:rPr>
        <w:t>Todos estos son parte del software de Windows y los términos de la licencia para Windows se aplican</w:t>
      </w:r>
      <w:r w:rsidR="00CD47B5" w:rsidRPr="00C44F5C">
        <w:rPr>
          <w:lang w:val="es-ES"/>
        </w:rPr>
        <w:t> </w:t>
      </w:r>
      <w:r w:rsidRPr="00C44F5C">
        <w:rPr>
          <w:lang w:val="es-ES"/>
        </w:rPr>
        <w:t>al uso que usted haga de ellos.</w:t>
      </w:r>
    </w:p>
    <w:p w:rsidR="009B27A8" w:rsidRPr="00C44F5C" w:rsidRDefault="009B27A8" w:rsidP="009B27A8">
      <w:pPr>
        <w:pStyle w:val="PURBlueStrong-Indented"/>
        <w:rPr>
          <w:lang w:val="es-ES"/>
        </w:rPr>
      </w:pPr>
      <w:r w:rsidRPr="00C44F5C">
        <w:rPr>
          <w:lang w:val="es-ES"/>
        </w:rPr>
        <w:t>Tecnología de SQL Server</w:t>
      </w:r>
    </w:p>
    <w:p w:rsidR="009B27A8" w:rsidRPr="00C44F5C" w:rsidRDefault="009B27A8" w:rsidP="009B27A8">
      <w:pPr>
        <w:pStyle w:val="PURBody-Indented"/>
        <w:rPr>
          <w:lang w:val="es-ES"/>
        </w:rPr>
      </w:pPr>
      <w:r w:rsidRPr="00C44F5C">
        <w:rPr>
          <w:lang w:val="es-ES"/>
        </w:rPr>
        <w:t>El software incluye tecnología SQL Server. Consulte los Términos de Licencia para la sección Tecnología SQL Server en los Términos de Licencia Universales para los términos de licencia que rigen el uso de esta tecnología.</w:t>
      </w:r>
    </w:p>
    <w:p w:rsidR="009B27A8" w:rsidRPr="00C44F5C" w:rsidRDefault="009B27A8" w:rsidP="009B27A8">
      <w:pPr>
        <w:pStyle w:val="PURBlueStrong-Indented"/>
        <w:rPr>
          <w:lang w:val="es-ES"/>
        </w:rPr>
      </w:pPr>
      <w:r w:rsidRPr="00C44F5C">
        <w:rPr>
          <w:lang w:val="es-ES"/>
        </w:rPr>
        <w:t>.NET Framework Software</w:t>
      </w:r>
    </w:p>
    <w:p w:rsidR="009B27A8" w:rsidRPr="00C44F5C" w:rsidRDefault="009B27A8" w:rsidP="009B27A8">
      <w:pPr>
        <w:pStyle w:val="PURBody-Indented"/>
        <w:rPr>
          <w:lang w:val="es-ES"/>
        </w:rPr>
      </w:pPr>
      <w:r w:rsidRPr="00C44F5C">
        <w:rPr>
          <w:lang w:val="es-ES"/>
        </w:rPr>
        <w:t>El software del producto contiene el software Microsoft .NET Framework y puede contener el software PowerShell.</w:t>
      </w:r>
      <w:r w:rsidR="00C13856" w:rsidRPr="00C44F5C">
        <w:rPr>
          <w:lang w:val="es-ES"/>
        </w:rPr>
        <w:t xml:space="preserve"> </w:t>
      </w:r>
      <w:r w:rsidRPr="00C44F5C">
        <w:rPr>
          <w:lang w:val="es-ES"/>
        </w:rPr>
        <w:t>Consulte los términos de licencia para .NET Framework y PowerShell Software en los Términos de Licencia Universal.</w:t>
      </w:r>
    </w:p>
    <w:p w:rsidR="009B27A8" w:rsidRPr="00265BAB" w:rsidRDefault="00E7183E" w:rsidP="007E18CF">
      <w:pPr>
        <w:pStyle w:val="PURBreadcrumb"/>
      </w:pPr>
      <w:hyperlink w:anchor="TOC" w:history="1">
        <w:r w:rsidR="00C0505F">
          <w:rPr>
            <w:rStyle w:val="Hyperlink"/>
            <w:rFonts w:ascii="Arial Narrow" w:hAnsi="Arial Narrow"/>
            <w:sz w:val="16"/>
          </w:rPr>
          <w:t>Tabla de contenidos</w:t>
        </w:r>
      </w:hyperlink>
      <w:r w:rsidR="00C0505F">
        <w:t xml:space="preserve"> / </w:t>
      </w:r>
      <w:hyperlink w:anchor="Términos Universales" w:history="1">
        <w:hyperlink w:anchor="UniversalTerms" w:history="1">
          <w:r w:rsidR="007E18CF">
            <w:rPr>
              <w:rStyle w:val="Hyperlink"/>
              <w:rFonts w:ascii="Arial Narrow" w:hAnsi="Arial Narrow"/>
              <w:sz w:val="16"/>
            </w:rPr>
            <w:t>Términos de Licencia Universales</w:t>
          </w:r>
        </w:hyperlink>
      </w:hyperlink>
    </w:p>
    <w:p w:rsidR="000C3222" w:rsidRDefault="000C3222" w:rsidP="006B33B9">
      <w:pPr>
        <w:pStyle w:val="PURSectionHeading"/>
        <w:sectPr w:rsidR="000C3222" w:rsidSect="00F55249">
          <w:pgSz w:w="12240" w:h="15840" w:code="1"/>
          <w:pgMar w:top="1166" w:right="720" w:bottom="720" w:left="720" w:header="432" w:footer="288" w:gutter="0"/>
          <w:cols w:space="360"/>
          <w:docGrid w:linePitch="360"/>
        </w:sectPr>
      </w:pPr>
      <w:bookmarkStart w:id="379" w:name="_Toc299519173"/>
      <w:bookmarkStart w:id="380" w:name="_Toc299525037"/>
      <w:bookmarkStart w:id="381" w:name="_Toc299531605"/>
      <w:bookmarkStart w:id="382" w:name="_Toc299531929"/>
      <w:bookmarkStart w:id="383" w:name="_Toc299957212"/>
      <w:bookmarkEnd w:id="162"/>
      <w:bookmarkEnd w:id="375"/>
      <w:bookmarkEnd w:id="376"/>
      <w:bookmarkEnd w:id="377"/>
      <w:bookmarkEnd w:id="378"/>
    </w:p>
    <w:p w:rsidR="006B33B9" w:rsidRPr="00265BAB" w:rsidRDefault="006B33B9" w:rsidP="006B33B9">
      <w:pPr>
        <w:pStyle w:val="PURSectionHeading"/>
      </w:pPr>
      <w:bookmarkStart w:id="384" w:name="_Toc340736872"/>
      <w:bookmarkStart w:id="385" w:name="OLS"/>
      <w:r>
        <w:lastRenderedPageBreak/>
        <w:t>Servicios Online</w:t>
      </w:r>
      <w:bookmarkEnd w:id="379"/>
      <w:bookmarkEnd w:id="380"/>
      <w:bookmarkEnd w:id="381"/>
      <w:bookmarkEnd w:id="382"/>
      <w:bookmarkEnd w:id="383"/>
      <w:bookmarkEnd w:id="384"/>
    </w:p>
    <w:p w:rsidR="0006656D" w:rsidRDefault="0006656D">
      <w:pPr>
        <w:pStyle w:val="TOC2"/>
        <w:sectPr w:rsidR="0006656D" w:rsidSect="00F55249">
          <w:footerReference w:type="default" r:id="rId77"/>
          <w:pgSz w:w="12240" w:h="15840" w:code="1"/>
          <w:pgMar w:top="1166" w:right="720" w:bottom="720" w:left="720" w:header="432" w:footer="288" w:gutter="0"/>
          <w:cols w:space="360"/>
          <w:docGrid w:linePitch="360"/>
        </w:sectPr>
      </w:pPr>
    </w:p>
    <w:p w:rsidR="00CD57B2" w:rsidRDefault="00C0505F">
      <w:pPr>
        <w:pStyle w:val="TOC2"/>
        <w:rPr>
          <w:rFonts w:asciiTheme="minorHAnsi" w:eastAsiaTheme="minorEastAsia" w:hAnsiTheme="minorHAnsi" w:cstheme="minorBidi"/>
          <w:noProof/>
          <w:color w:val="auto"/>
          <w:sz w:val="22"/>
          <w:lang w:eastAsia="zh-CN"/>
        </w:rPr>
      </w:pPr>
      <w:r>
        <w:lastRenderedPageBreak/>
        <w:fldChar w:fldCharType="begin"/>
      </w:r>
      <w:r w:rsidR="0006656D">
        <w:instrText xml:space="preserve"> TOC \b OLS \h \z \t "PUR Product Name,2" </w:instrText>
      </w:r>
      <w:r>
        <w:fldChar w:fldCharType="separate"/>
      </w:r>
      <w:hyperlink w:anchor="_Toc340736187" w:history="1">
        <w:r w:rsidR="00CD57B2" w:rsidRPr="00D1182C">
          <w:rPr>
            <w:rStyle w:val="Hyperlink"/>
            <w:rFonts w:cs="Arial"/>
            <w:noProof/>
          </w:rPr>
          <w:t>System Center Endpoint Protection</w:t>
        </w:r>
        <w:r w:rsidR="00CD57B2">
          <w:rPr>
            <w:noProof/>
            <w:webHidden/>
          </w:rPr>
          <w:tab/>
        </w:r>
        <w:r w:rsidR="00CD57B2">
          <w:rPr>
            <w:noProof/>
            <w:webHidden/>
          </w:rPr>
          <w:fldChar w:fldCharType="begin"/>
        </w:r>
        <w:r w:rsidR="00CD57B2">
          <w:rPr>
            <w:noProof/>
            <w:webHidden/>
          </w:rPr>
          <w:instrText xml:space="preserve"> PAGEREF _Toc340736187 \h </w:instrText>
        </w:r>
        <w:r w:rsidR="00CD57B2">
          <w:rPr>
            <w:noProof/>
            <w:webHidden/>
          </w:rPr>
        </w:r>
        <w:r w:rsidR="00CD57B2">
          <w:rPr>
            <w:noProof/>
            <w:webHidden/>
          </w:rPr>
          <w:fldChar w:fldCharType="separate"/>
        </w:r>
        <w:r w:rsidR="004D5D8F">
          <w:rPr>
            <w:noProof/>
            <w:webHidden/>
          </w:rPr>
          <w:t>60</w:t>
        </w:r>
        <w:r w:rsidR="00CD57B2">
          <w:rPr>
            <w:noProof/>
            <w:webHidden/>
          </w:rPr>
          <w:fldChar w:fldCharType="end"/>
        </w:r>
      </w:hyperlink>
    </w:p>
    <w:p w:rsidR="00CD57B2" w:rsidRDefault="00E7183E">
      <w:pPr>
        <w:pStyle w:val="TOC2"/>
        <w:rPr>
          <w:rFonts w:asciiTheme="minorHAnsi" w:eastAsiaTheme="minorEastAsia" w:hAnsiTheme="minorHAnsi" w:cstheme="minorBidi"/>
          <w:noProof/>
          <w:color w:val="auto"/>
          <w:sz w:val="22"/>
          <w:lang w:eastAsia="zh-CN"/>
        </w:rPr>
      </w:pPr>
      <w:hyperlink w:anchor="_Toc340736188" w:history="1">
        <w:r w:rsidR="00CD57B2" w:rsidRPr="00D1182C">
          <w:rPr>
            <w:rStyle w:val="Hyperlink"/>
            <w:noProof/>
          </w:rPr>
          <w:t>Forefront Online Protection para Exchange Server</w:t>
        </w:r>
        <w:r w:rsidR="00CD57B2">
          <w:rPr>
            <w:noProof/>
            <w:webHidden/>
          </w:rPr>
          <w:tab/>
        </w:r>
        <w:r w:rsidR="00CD57B2">
          <w:rPr>
            <w:noProof/>
            <w:webHidden/>
          </w:rPr>
          <w:fldChar w:fldCharType="begin"/>
        </w:r>
        <w:r w:rsidR="00CD57B2">
          <w:rPr>
            <w:noProof/>
            <w:webHidden/>
          </w:rPr>
          <w:instrText xml:space="preserve"> PAGEREF _Toc340736188 \h </w:instrText>
        </w:r>
        <w:r w:rsidR="00CD57B2">
          <w:rPr>
            <w:noProof/>
            <w:webHidden/>
          </w:rPr>
        </w:r>
        <w:r w:rsidR="00CD57B2">
          <w:rPr>
            <w:noProof/>
            <w:webHidden/>
          </w:rPr>
          <w:fldChar w:fldCharType="separate"/>
        </w:r>
        <w:r w:rsidR="004D5D8F">
          <w:rPr>
            <w:noProof/>
            <w:webHidden/>
          </w:rPr>
          <w:t>61</w:t>
        </w:r>
        <w:r w:rsidR="00CD57B2">
          <w:rPr>
            <w:noProof/>
            <w:webHidden/>
          </w:rPr>
          <w:fldChar w:fldCharType="end"/>
        </w:r>
      </w:hyperlink>
    </w:p>
    <w:p w:rsidR="00CD57B2" w:rsidRDefault="00E7183E">
      <w:pPr>
        <w:pStyle w:val="TOC2"/>
        <w:rPr>
          <w:rFonts w:asciiTheme="minorHAnsi" w:eastAsiaTheme="minorEastAsia" w:hAnsiTheme="minorHAnsi" w:cstheme="minorBidi"/>
          <w:noProof/>
          <w:color w:val="auto"/>
          <w:sz w:val="22"/>
          <w:lang w:eastAsia="zh-CN"/>
        </w:rPr>
      </w:pPr>
      <w:hyperlink w:anchor="_Toc340736189" w:history="1">
        <w:r w:rsidR="00CD57B2" w:rsidRPr="00D1182C">
          <w:rPr>
            <w:rStyle w:val="Hyperlink"/>
            <w:noProof/>
          </w:rPr>
          <w:t>Microsoft Exchange Hosted Encryption</w:t>
        </w:r>
        <w:r w:rsidR="00CD57B2">
          <w:rPr>
            <w:noProof/>
            <w:webHidden/>
          </w:rPr>
          <w:tab/>
        </w:r>
        <w:r w:rsidR="00CD57B2">
          <w:rPr>
            <w:noProof/>
            <w:webHidden/>
          </w:rPr>
          <w:fldChar w:fldCharType="begin"/>
        </w:r>
        <w:r w:rsidR="00CD57B2">
          <w:rPr>
            <w:noProof/>
            <w:webHidden/>
          </w:rPr>
          <w:instrText xml:space="preserve"> PAGEREF _Toc340736189 \h </w:instrText>
        </w:r>
        <w:r w:rsidR="00CD57B2">
          <w:rPr>
            <w:noProof/>
            <w:webHidden/>
          </w:rPr>
        </w:r>
        <w:r w:rsidR="00CD57B2">
          <w:rPr>
            <w:noProof/>
            <w:webHidden/>
          </w:rPr>
          <w:fldChar w:fldCharType="separate"/>
        </w:r>
        <w:r w:rsidR="004D5D8F">
          <w:rPr>
            <w:noProof/>
            <w:webHidden/>
          </w:rPr>
          <w:t>61</w:t>
        </w:r>
        <w:r w:rsidR="00CD57B2">
          <w:rPr>
            <w:noProof/>
            <w:webHidden/>
          </w:rPr>
          <w:fldChar w:fldCharType="end"/>
        </w:r>
      </w:hyperlink>
    </w:p>
    <w:p w:rsidR="0006656D" w:rsidRDefault="00C0505F" w:rsidP="00FD1DAB">
      <w:pPr>
        <w:pStyle w:val="PURHeading1"/>
        <w:pBdr>
          <w:bottom w:val="none" w:sz="0" w:space="0" w:color="auto"/>
        </w:pBdr>
        <w:sectPr w:rsidR="0006656D" w:rsidSect="00F55249">
          <w:type w:val="continuous"/>
          <w:pgSz w:w="12240" w:h="15840" w:code="1"/>
          <w:pgMar w:top="1166" w:right="720" w:bottom="720" w:left="720" w:header="432" w:footer="288" w:gutter="0"/>
          <w:cols w:num="2" w:space="360"/>
          <w:docGrid w:linePitch="360"/>
        </w:sectPr>
      </w:pPr>
      <w:r>
        <w:fldChar w:fldCharType="end"/>
      </w:r>
    </w:p>
    <w:p w:rsidR="0006656D" w:rsidRPr="00265BAB" w:rsidRDefault="0006656D" w:rsidP="00D05436">
      <w:pPr>
        <w:pStyle w:val="PURHeading1"/>
      </w:pPr>
    </w:p>
    <w:p w:rsidR="00D05436" w:rsidRPr="00C44F5C" w:rsidRDefault="00D05436" w:rsidP="00D05436">
      <w:pPr>
        <w:pStyle w:val="PURHeading1"/>
        <w:rPr>
          <w:lang w:val="es-ES"/>
        </w:rPr>
      </w:pPr>
      <w:r w:rsidRPr="00C44F5C">
        <w:rPr>
          <w:lang w:val="es-ES"/>
        </w:rPr>
        <w:t xml:space="preserve">Términos Generales </w:t>
      </w:r>
    </w:p>
    <w:p w:rsidR="00D05436" w:rsidRPr="00C44F5C" w:rsidRDefault="00D05436" w:rsidP="00D05436">
      <w:pPr>
        <w:pStyle w:val="PURHeading2"/>
        <w:rPr>
          <w:lang w:val="es-ES"/>
        </w:rPr>
      </w:pPr>
      <w:r w:rsidRPr="00C44F5C">
        <w:rPr>
          <w:lang w:val="es-ES"/>
        </w:rPr>
        <w:t>Licencias SAL para usuario y dispositivo</w:t>
      </w:r>
    </w:p>
    <w:p w:rsidR="001E309D" w:rsidRPr="00C44F5C" w:rsidRDefault="00D05436" w:rsidP="00A241AA">
      <w:pPr>
        <w:pStyle w:val="PURBody-Indented"/>
        <w:rPr>
          <w:lang w:val="es-ES"/>
        </w:rPr>
      </w:pPr>
      <w:r w:rsidRPr="00C44F5C">
        <w:rPr>
          <w:lang w:val="es-ES"/>
        </w:rPr>
        <w:t>Cuando los servicios online se licencien conforme al modelo de Licencia de Acceso Suscriptor, usted debe adquirir y asignar una licencia SAL para usuario o dispositivo a los usuarios y dispositivos, tal como se describe en la sección de Términos de licencia específicos a un producto a continuación. Si se indican licencias SAL para usuario y dispositivo para el servicio, puede adquirir y</w:t>
      </w:r>
      <w:r w:rsidR="00A241AA" w:rsidRPr="00C44F5C">
        <w:rPr>
          <w:lang w:val="es-ES"/>
        </w:rPr>
        <w:t> </w:t>
      </w:r>
      <w:r w:rsidRPr="00C44F5C">
        <w:rPr>
          <w:lang w:val="es-ES"/>
        </w:rPr>
        <w:t>asignar cualquiera de estas licencias para utilizar el servicio.</w:t>
      </w:r>
      <w:r w:rsidRPr="00C44F5C">
        <w:rPr>
          <w:b/>
          <w:lang w:val="es-ES"/>
        </w:rPr>
        <w:t xml:space="preserve"> </w:t>
      </w:r>
      <w:r w:rsidRPr="00C44F5C">
        <w:rPr>
          <w:lang w:val="es-ES"/>
        </w:rPr>
        <w:t>Una partición o división de hardware se considera un dispositivo independiente.</w:t>
      </w:r>
    </w:p>
    <w:p w:rsidR="00D05436" w:rsidRPr="00C44F5C" w:rsidRDefault="00D05436" w:rsidP="00D05436">
      <w:pPr>
        <w:pStyle w:val="PURHeading2"/>
        <w:rPr>
          <w:lang w:val="es-ES"/>
        </w:rPr>
      </w:pPr>
      <w:r w:rsidRPr="00C44F5C">
        <w:rPr>
          <w:lang w:val="es-ES"/>
        </w:rPr>
        <w:t>Términos diferentes para los productos de servicios online</w:t>
      </w:r>
    </w:p>
    <w:p w:rsidR="00D05436" w:rsidRPr="00C44F5C" w:rsidRDefault="00D05436" w:rsidP="00D05436">
      <w:pPr>
        <w:pStyle w:val="PURBody-Indented"/>
        <w:rPr>
          <w:lang w:val="es-ES"/>
        </w:rPr>
      </w:pPr>
      <w:r w:rsidRPr="00C44F5C">
        <w:rPr>
          <w:lang w:val="es-ES"/>
        </w:rPr>
        <w:t>Determinados términos del contrato de licencia de proveedor de servicios no se aplican a los servicios online, incluido el compromiso con los derechos de uso. Las diferencias son las siguientes:</w:t>
      </w:r>
    </w:p>
    <w:p w:rsidR="00D05436" w:rsidRPr="00C44F5C" w:rsidRDefault="00D05436" w:rsidP="0021622F">
      <w:pPr>
        <w:pStyle w:val="PURHeading2"/>
        <w:rPr>
          <w:lang w:val="es-ES"/>
        </w:rPr>
      </w:pPr>
      <w:r w:rsidRPr="00C44F5C">
        <w:rPr>
          <w:lang w:val="es-ES"/>
        </w:rPr>
        <w:t>Actualizaciones de los términos de licencia</w:t>
      </w:r>
    </w:p>
    <w:p w:rsidR="00D05436" w:rsidRPr="00C44F5C" w:rsidRDefault="00D05436" w:rsidP="00D05436">
      <w:pPr>
        <w:pStyle w:val="PURBody-Indented"/>
        <w:rPr>
          <w:lang w:val="es-ES"/>
        </w:rPr>
      </w:pPr>
      <w:r w:rsidRPr="00C44F5C">
        <w:rPr>
          <w:lang w:val="es-ES"/>
        </w:rPr>
        <w:t>Podremos actualizar estos términos de licencia en cualquier momento.</w:t>
      </w:r>
      <w:r w:rsidR="00C13856" w:rsidRPr="00C44F5C">
        <w:rPr>
          <w:lang w:val="es-ES"/>
        </w:rPr>
        <w:t xml:space="preserve"> </w:t>
      </w:r>
      <w:r w:rsidRPr="00C44F5C">
        <w:rPr>
          <w:lang w:val="es-ES"/>
        </w:rPr>
        <w:t>Si los actualizamos, el uso que haga del servicio online bajo cualquier licencia existente durante los primeros 12 meses del término de licencia de suscripción se regirá por estos términos de licencia sin esas actualizaciones. A pesar de este compromiso con los derechos de uso, si es requisito legal que cambiemos los términos de licencia, esos nuevos términos se aplicarán inmediatamente.</w:t>
      </w:r>
      <w:r w:rsidR="00C13856" w:rsidRPr="00C44F5C">
        <w:rPr>
          <w:lang w:val="es-ES"/>
        </w:rPr>
        <w:t xml:space="preserve"> </w:t>
      </w:r>
      <w:r w:rsidRPr="00C44F5C">
        <w:rPr>
          <w:lang w:val="es-ES"/>
        </w:rPr>
        <w:t>Procuraremos notificarle de las actualizaciones al menos 30 días antes de que entren en vigor.</w:t>
      </w:r>
      <w:r w:rsidR="00C13856" w:rsidRPr="00C44F5C">
        <w:rPr>
          <w:lang w:val="es-ES"/>
        </w:rPr>
        <w:t xml:space="preserve"> </w:t>
      </w:r>
      <w:r w:rsidRPr="00C44F5C">
        <w:rPr>
          <w:lang w:val="es-ES"/>
        </w:rPr>
        <w:t>Se entenderá que acepta los nuevos términos si utiliza el servicio online una vez que los hayamos publicado en estos derechos de uso de los productos o después que le enviemos una notificación por correo electrónico para informarle de las actualizaciones.</w:t>
      </w:r>
    </w:p>
    <w:p w:rsidR="00D05436" w:rsidRPr="00C44F5C" w:rsidRDefault="00D05436" w:rsidP="0021622F">
      <w:pPr>
        <w:pStyle w:val="PURHeading2"/>
        <w:rPr>
          <w:lang w:val="es-ES"/>
        </w:rPr>
      </w:pPr>
      <w:r w:rsidRPr="00C44F5C">
        <w:rPr>
          <w:lang w:val="es-ES"/>
        </w:rPr>
        <w:t>Actualizaciones del servicio online</w:t>
      </w:r>
    </w:p>
    <w:p w:rsidR="00D05436" w:rsidRPr="00C44F5C" w:rsidRDefault="00D05436" w:rsidP="00D05436">
      <w:pPr>
        <w:pStyle w:val="PURBody-Indented"/>
        <w:rPr>
          <w:lang w:val="es-ES"/>
        </w:rPr>
      </w:pPr>
      <w:r w:rsidRPr="00C44F5C">
        <w:rPr>
          <w:lang w:val="es-ES"/>
        </w:rPr>
        <w:t>Podremos modificar las funcionalidades o características o lanzar una versión nueva del servicio online en cualquier momento.</w:t>
      </w:r>
      <w:r w:rsidR="00C13856" w:rsidRPr="00C44F5C">
        <w:rPr>
          <w:lang w:val="es-ES"/>
        </w:rPr>
        <w:t xml:space="preserve"> </w:t>
      </w:r>
      <w:r w:rsidRPr="00C44F5C">
        <w:rPr>
          <w:lang w:val="es-ES"/>
        </w:rPr>
        <w:t>Después de una actualización, es posible que dejen de estar disponibles algunas funcionalidades o características. Si actualizamos el servicio online y no utiliza el servicio online actualizado, es posible que dejen de estar disponibles algunas características y que se interrumpa el servicio online.</w:t>
      </w:r>
    </w:p>
    <w:p w:rsidR="00D05436" w:rsidRPr="00C44F5C" w:rsidRDefault="00D05436" w:rsidP="0021622F">
      <w:pPr>
        <w:pStyle w:val="PURHeading2"/>
        <w:rPr>
          <w:lang w:val="es-ES"/>
        </w:rPr>
      </w:pPr>
      <w:r w:rsidRPr="00C44F5C">
        <w:rPr>
          <w:lang w:val="es-ES"/>
        </w:rPr>
        <w:t>Suspensión del servicio online</w:t>
      </w:r>
    </w:p>
    <w:p w:rsidR="00D05436" w:rsidRPr="00C44F5C" w:rsidRDefault="00D05436" w:rsidP="00D05436">
      <w:pPr>
        <w:pStyle w:val="PURBody-Indented"/>
        <w:rPr>
          <w:lang w:val="es-ES"/>
        </w:rPr>
      </w:pPr>
      <w:r w:rsidRPr="00C44F5C">
        <w:rPr>
          <w:lang w:val="es-ES"/>
        </w:rPr>
        <w:t>Podemos suspender el servicio online:</w:t>
      </w:r>
    </w:p>
    <w:p w:rsidR="00D05436" w:rsidRPr="00C44F5C" w:rsidRDefault="00D05436" w:rsidP="00D23AFA">
      <w:pPr>
        <w:pStyle w:val="PURBullet-Indented"/>
        <w:rPr>
          <w:lang w:val="es-ES"/>
        </w:rPr>
      </w:pPr>
      <w:r w:rsidRPr="00C44F5C">
        <w:rPr>
          <w:lang w:val="es-ES"/>
        </w:rPr>
        <w:t>si consideramos que el uso que hace usted del servicio online supone una amenaza directa o indirecta a nuestra integridad o</w:t>
      </w:r>
      <w:r w:rsidR="00D23AFA" w:rsidRPr="00C44F5C">
        <w:rPr>
          <w:lang w:val="es-ES"/>
        </w:rPr>
        <w:t> </w:t>
      </w:r>
      <w:r w:rsidRPr="00C44F5C">
        <w:rPr>
          <w:lang w:val="es-ES"/>
        </w:rPr>
        <w:t>función de red o el uso de cualquier persona del servicio online;</w:t>
      </w:r>
    </w:p>
    <w:p w:rsidR="00D05436" w:rsidRPr="00C44F5C" w:rsidRDefault="00D05436" w:rsidP="007C5CD0">
      <w:pPr>
        <w:pStyle w:val="PURBullet-Indented"/>
        <w:rPr>
          <w:lang w:val="es-ES"/>
        </w:rPr>
      </w:pPr>
      <w:r w:rsidRPr="00C44F5C">
        <w:rPr>
          <w:lang w:val="es-ES"/>
        </w:rPr>
        <w:t xml:space="preserve">si consideramos que usted infringió el contrato de licencia de proveedor de servicios, incluidos estos derechos de uso de los productos; </w:t>
      </w:r>
    </w:p>
    <w:p w:rsidR="00D05436" w:rsidRPr="00C44F5C" w:rsidRDefault="00D05436" w:rsidP="007C5CD0">
      <w:pPr>
        <w:pStyle w:val="PURBullet-Indented"/>
        <w:rPr>
          <w:lang w:val="es-ES"/>
        </w:rPr>
      </w:pPr>
      <w:r w:rsidRPr="00C44F5C">
        <w:rPr>
          <w:lang w:val="es-ES"/>
        </w:rPr>
        <w:t>si el uso que hace usted supera cualquier cuota especificada en la documentación para ese servicio online; o</w:t>
      </w:r>
    </w:p>
    <w:p w:rsidR="00D05436" w:rsidRPr="00265BAB" w:rsidRDefault="00D05436" w:rsidP="007C5CD0">
      <w:pPr>
        <w:pStyle w:val="PURBullet-Indented"/>
      </w:pPr>
      <w:proofErr w:type="gramStart"/>
      <w:r>
        <w:t>si</w:t>
      </w:r>
      <w:proofErr w:type="gramEnd"/>
      <w:r>
        <w:t xml:space="preserve"> es requisito legal. </w:t>
      </w:r>
    </w:p>
    <w:p w:rsidR="00D05436" w:rsidRPr="00C44F5C" w:rsidRDefault="00D05436" w:rsidP="00D05436">
      <w:pPr>
        <w:pStyle w:val="PURHeading2"/>
        <w:rPr>
          <w:lang w:val="es-ES"/>
        </w:rPr>
      </w:pPr>
      <w:r w:rsidRPr="00C44F5C">
        <w:rPr>
          <w:lang w:val="es-ES"/>
        </w:rPr>
        <w:t>Expiración o Resolución del Servicio Online</w:t>
      </w:r>
    </w:p>
    <w:p w:rsidR="00D05436" w:rsidRPr="00C44F5C" w:rsidRDefault="00D05436" w:rsidP="00286492">
      <w:pPr>
        <w:pStyle w:val="PURBody-Indented"/>
        <w:rPr>
          <w:lang w:val="es-ES"/>
        </w:rPr>
      </w:pPr>
      <w:r w:rsidRPr="00C44F5C">
        <w:rPr>
          <w:lang w:val="es-ES"/>
        </w:rPr>
        <w:t>Tras la expiración o la resolución de la suscripción al servicio online, deberá ponerse en contacto con Microsoft e informarnos de</w:t>
      </w:r>
      <w:r w:rsidR="00286492" w:rsidRPr="00C44F5C">
        <w:rPr>
          <w:lang w:val="es-ES"/>
        </w:rPr>
        <w:t> </w:t>
      </w:r>
      <w:r w:rsidRPr="00C44F5C">
        <w:rPr>
          <w:lang w:val="es-ES"/>
        </w:rPr>
        <w:t>si</w:t>
      </w:r>
      <w:r w:rsidR="002C7415" w:rsidRPr="00C44F5C">
        <w:rPr>
          <w:lang w:val="es-ES"/>
        </w:rPr>
        <w:t> </w:t>
      </w:r>
      <w:r w:rsidRPr="00C44F5C">
        <w:rPr>
          <w:lang w:val="es-ES"/>
        </w:rPr>
        <w:t>desea:</w:t>
      </w:r>
    </w:p>
    <w:p w:rsidR="00D05436" w:rsidRPr="00C44F5C" w:rsidRDefault="00D05436" w:rsidP="00B73D99">
      <w:pPr>
        <w:pStyle w:val="PURBody-Indented"/>
        <w:numPr>
          <w:ilvl w:val="0"/>
          <w:numId w:val="4"/>
        </w:numPr>
        <w:ind w:left="630"/>
        <w:rPr>
          <w:lang w:val="es-ES"/>
        </w:rPr>
      </w:pPr>
      <w:r w:rsidRPr="00C44F5C">
        <w:rPr>
          <w:lang w:val="es-ES"/>
        </w:rPr>
        <w:t>deshabilitar su cuenta y después eliminar sus datos de cliente; o</w:t>
      </w:r>
    </w:p>
    <w:p w:rsidR="00D05436" w:rsidRPr="00C44F5C" w:rsidRDefault="00D05436" w:rsidP="002C7415">
      <w:pPr>
        <w:pStyle w:val="PURBody-Indented"/>
        <w:numPr>
          <w:ilvl w:val="0"/>
          <w:numId w:val="4"/>
        </w:numPr>
        <w:ind w:left="630"/>
        <w:rPr>
          <w:lang w:val="es-ES"/>
        </w:rPr>
      </w:pPr>
      <w:r w:rsidRPr="00C44F5C">
        <w:rPr>
          <w:lang w:val="es-ES"/>
        </w:rPr>
        <w:t>retener los datos de cliente en una cuenta de función limitada durante al menos noventa (90) días después de la expiración o</w:t>
      </w:r>
      <w:r w:rsidR="002C7415" w:rsidRPr="00C44F5C">
        <w:rPr>
          <w:lang w:val="es-ES"/>
        </w:rPr>
        <w:t> </w:t>
      </w:r>
      <w:r w:rsidRPr="00C44F5C">
        <w:rPr>
          <w:lang w:val="es-ES"/>
        </w:rPr>
        <w:t xml:space="preserve">terminación de la suscripción (el </w:t>
      </w:r>
      <w:r w:rsidR="00C13856" w:rsidRPr="00C44F5C">
        <w:rPr>
          <w:lang w:val="es-ES"/>
        </w:rPr>
        <w:t>“</w:t>
      </w:r>
      <w:r w:rsidRPr="00C44F5C">
        <w:rPr>
          <w:lang w:val="es-ES"/>
        </w:rPr>
        <w:t>período de retención</w:t>
      </w:r>
      <w:r w:rsidR="00C13856" w:rsidRPr="00C44F5C">
        <w:rPr>
          <w:lang w:val="es-ES"/>
        </w:rPr>
        <w:t>”</w:t>
      </w:r>
      <w:r w:rsidRPr="00C44F5C">
        <w:rPr>
          <w:lang w:val="es-ES"/>
        </w:rPr>
        <w:t>), de modo que usted pueda extraer los datos.</w:t>
      </w:r>
    </w:p>
    <w:p w:rsidR="00D05436" w:rsidRPr="00C44F5C" w:rsidRDefault="00D05436" w:rsidP="007C5CD0">
      <w:pPr>
        <w:pStyle w:val="PURBullet-Indented"/>
        <w:rPr>
          <w:lang w:val="es-ES"/>
        </w:rPr>
      </w:pPr>
      <w:r w:rsidRPr="00C44F5C">
        <w:rPr>
          <w:lang w:val="es-ES"/>
        </w:rPr>
        <w:t>Si indica (1), no podrá extraer los datos de cliente de su cuenta.</w:t>
      </w:r>
      <w:r w:rsidR="00C13856" w:rsidRPr="00C44F5C">
        <w:rPr>
          <w:lang w:val="es-ES"/>
        </w:rPr>
        <w:t xml:space="preserve"> </w:t>
      </w:r>
      <w:r w:rsidRPr="00C44F5C">
        <w:rPr>
          <w:lang w:val="es-ES"/>
        </w:rPr>
        <w:t>Si no indica (1) ni (2), retendremos los datos de cliente de acuerdo con (2).</w:t>
      </w:r>
      <w:r w:rsidR="00C13856" w:rsidRPr="00C44F5C">
        <w:rPr>
          <w:lang w:val="es-ES"/>
        </w:rPr>
        <w:t xml:space="preserve"> </w:t>
      </w:r>
    </w:p>
    <w:p w:rsidR="00D05436" w:rsidRPr="00C44F5C" w:rsidRDefault="00D05436" w:rsidP="007C5CD0">
      <w:pPr>
        <w:pStyle w:val="PURBullet-Indented"/>
        <w:rPr>
          <w:lang w:val="es-ES"/>
        </w:rPr>
      </w:pPr>
      <w:r w:rsidRPr="00C44F5C">
        <w:rPr>
          <w:lang w:val="es-ES"/>
        </w:rPr>
        <w:t>Después de la expiración del periodo de retención, deshabilitaremos su cuenta y después eliminaremos sus datos de cliente.</w:t>
      </w:r>
    </w:p>
    <w:p w:rsidR="00D05436" w:rsidRPr="00C44F5C" w:rsidRDefault="00D05436" w:rsidP="0021622F">
      <w:pPr>
        <w:pStyle w:val="PURHeading2"/>
        <w:rPr>
          <w:lang w:val="es-ES"/>
        </w:rPr>
      </w:pPr>
      <w:r w:rsidRPr="00C44F5C">
        <w:rPr>
          <w:lang w:val="es-ES"/>
        </w:rPr>
        <w:lastRenderedPageBreak/>
        <w:t>Ausencia de Responsabilidad por la Eliminación de Datos de Cliente</w:t>
      </w:r>
    </w:p>
    <w:p w:rsidR="00D05436" w:rsidRPr="00C44F5C" w:rsidRDefault="00D05436" w:rsidP="00D05436">
      <w:pPr>
        <w:pStyle w:val="PURBody-Indented"/>
        <w:rPr>
          <w:lang w:val="es-ES"/>
        </w:rPr>
      </w:pPr>
      <w:r w:rsidRPr="00C44F5C">
        <w:rPr>
          <w:lang w:val="es-ES"/>
        </w:rPr>
        <w:t>Está de acuerdo en que, salvo por lo descrito en estos términos, no tenemos ninguna obligación de conservar, exportar o devolverle sus datos de cliente.</w:t>
      </w:r>
      <w:r w:rsidR="00C13856" w:rsidRPr="00C44F5C">
        <w:rPr>
          <w:lang w:val="es-ES"/>
        </w:rPr>
        <w:t xml:space="preserve"> </w:t>
      </w:r>
      <w:r w:rsidRPr="00C44F5C">
        <w:rPr>
          <w:lang w:val="es-ES"/>
        </w:rPr>
        <w:t>Igualmente, está de acuerdo en que la eliminación de sus datos de cliente, conforme a estos términos, no conlleva ningún tipo de responsabilidad por nuestra parte.</w:t>
      </w:r>
    </w:p>
    <w:p w:rsidR="00D05436" w:rsidRPr="00C44F5C" w:rsidRDefault="00D05436" w:rsidP="00D05436">
      <w:pPr>
        <w:pStyle w:val="PURHeading2"/>
        <w:rPr>
          <w:lang w:val="es-ES"/>
        </w:rPr>
      </w:pPr>
      <w:r w:rsidRPr="00C44F5C">
        <w:rPr>
          <w:lang w:val="es-ES"/>
        </w:rPr>
        <w:t>Responsabilidad de sus cuentas</w:t>
      </w:r>
    </w:p>
    <w:p w:rsidR="00D05436" w:rsidRPr="00C44F5C" w:rsidRDefault="00D05436" w:rsidP="00B35871">
      <w:pPr>
        <w:pStyle w:val="PURBody-Indented"/>
        <w:rPr>
          <w:lang w:val="es-ES"/>
        </w:rPr>
      </w:pPr>
      <w:r w:rsidRPr="00C44F5C">
        <w:rPr>
          <w:lang w:val="es-ES"/>
        </w:rPr>
        <w:t>Usted será responsable de sus contraseñas, si las tiene, y de cualquier actividad con sus cuentas de servicio online, incluidas las</w:t>
      </w:r>
      <w:r w:rsidR="00B35871" w:rsidRPr="00C44F5C">
        <w:rPr>
          <w:lang w:val="es-ES"/>
        </w:rPr>
        <w:t> </w:t>
      </w:r>
      <w:r w:rsidRPr="00C44F5C">
        <w:rPr>
          <w:lang w:val="es-ES"/>
        </w:rPr>
        <w:t>de usuarios a los que abastezca y de las interacciones con terceros que tengan lugar a través de su cuenta o de sus cuentas asociadas.</w:t>
      </w:r>
      <w:r w:rsidR="00C13856" w:rsidRPr="00C44F5C">
        <w:rPr>
          <w:lang w:val="es-ES"/>
        </w:rPr>
        <w:t xml:space="preserve"> </w:t>
      </w:r>
      <w:r w:rsidRPr="00C44F5C">
        <w:rPr>
          <w:lang w:val="es-ES"/>
        </w:rPr>
        <w:t>Debe mantener la confidencialidad de sus cuentas y contraseñas.</w:t>
      </w:r>
      <w:r w:rsidR="00C13856" w:rsidRPr="00C44F5C">
        <w:rPr>
          <w:lang w:val="es-ES"/>
        </w:rPr>
        <w:t xml:space="preserve"> </w:t>
      </w:r>
      <w:r w:rsidRPr="00C44F5C">
        <w:rPr>
          <w:lang w:val="es-ES"/>
        </w:rPr>
        <w:t>Es su obligación informarnos inmediatamente sobre</w:t>
      </w:r>
      <w:r w:rsidR="00B35871" w:rsidRPr="00C44F5C">
        <w:rPr>
          <w:lang w:val="es-ES"/>
        </w:rPr>
        <w:t> </w:t>
      </w:r>
      <w:r w:rsidRPr="00C44F5C">
        <w:rPr>
          <w:lang w:val="es-ES"/>
        </w:rPr>
        <w:t>cualquier uso indebido de sus cuentas o sobre cualquier incidente de seguridad relacionado con el servicio online.</w:t>
      </w:r>
    </w:p>
    <w:p w:rsidR="00D05436" w:rsidRPr="00C44F5C" w:rsidRDefault="00D05436" w:rsidP="00D05436">
      <w:pPr>
        <w:pStyle w:val="PURHeading2"/>
        <w:rPr>
          <w:lang w:val="es-ES"/>
        </w:rPr>
      </w:pPr>
      <w:r w:rsidRPr="00C44F5C">
        <w:rPr>
          <w:lang w:val="es-ES"/>
        </w:rPr>
        <w:t>Uso del software con los servicios online</w:t>
      </w:r>
    </w:p>
    <w:p w:rsidR="00D05436" w:rsidRPr="00C44F5C" w:rsidRDefault="00D05436" w:rsidP="00B35871">
      <w:pPr>
        <w:pStyle w:val="PURBody-Indented"/>
        <w:rPr>
          <w:lang w:val="es-ES"/>
        </w:rPr>
      </w:pPr>
      <w:r w:rsidRPr="00C44F5C">
        <w:rPr>
          <w:lang w:val="es-ES"/>
        </w:rPr>
        <w:t>Puede que deba instalar determinado software de Microsoft con el fin de iniciar sesión y utilizar el servicio online.</w:t>
      </w:r>
      <w:r w:rsidR="00C13856" w:rsidRPr="00C44F5C">
        <w:rPr>
          <w:lang w:val="es-ES"/>
        </w:rPr>
        <w:t xml:space="preserve"> </w:t>
      </w:r>
      <w:r w:rsidRPr="00C44F5C">
        <w:rPr>
          <w:lang w:val="es-ES"/>
        </w:rPr>
        <w:t>En tal caso, se</w:t>
      </w:r>
      <w:r w:rsidR="00B35871" w:rsidRPr="00C44F5C">
        <w:rPr>
          <w:lang w:val="es-ES"/>
        </w:rPr>
        <w:t> </w:t>
      </w:r>
      <w:r w:rsidRPr="00C44F5C">
        <w:rPr>
          <w:lang w:val="es-ES"/>
        </w:rPr>
        <w:t>aplican los términos siguientes:</w:t>
      </w:r>
    </w:p>
    <w:p w:rsidR="00D05436" w:rsidRPr="00C44F5C" w:rsidRDefault="00D05436" w:rsidP="00D05436">
      <w:pPr>
        <w:pStyle w:val="PURBlueStrong"/>
        <w:rPr>
          <w:lang w:val="es-ES"/>
        </w:rPr>
      </w:pPr>
      <w:r w:rsidRPr="00C44F5C">
        <w:rPr>
          <w:lang w:val="es-ES"/>
        </w:rPr>
        <w:t>Términos de Licencia del Software de Microsoft</w:t>
      </w:r>
    </w:p>
    <w:p w:rsidR="00D05436" w:rsidRPr="00C44F5C" w:rsidRDefault="00D05436" w:rsidP="00D05436">
      <w:pPr>
        <w:pStyle w:val="PURBody-Indented"/>
        <w:rPr>
          <w:lang w:val="es-ES"/>
        </w:rPr>
      </w:pPr>
      <w:r w:rsidRPr="00C44F5C">
        <w:rPr>
          <w:lang w:val="es-ES"/>
        </w:rPr>
        <w:t>Podrá instalar y utilizar el software en sus dispositivos únicamente para utilizarlo con el servicio online.</w:t>
      </w:r>
      <w:r w:rsidR="00C13856" w:rsidRPr="00C44F5C">
        <w:rPr>
          <w:lang w:val="es-ES"/>
        </w:rPr>
        <w:t xml:space="preserve"> </w:t>
      </w:r>
      <w:r w:rsidRPr="00C44F5C">
        <w:rPr>
          <w:lang w:val="es-ES"/>
        </w:rPr>
        <w:t>Su derecho a utilizar el software finaliza cuando su derecho a utilizar el servicio online termina o expira o cuando actualizamos el servicio online y ya no admite el software, lo que ocurra primero.</w:t>
      </w:r>
      <w:r w:rsidR="00C13856" w:rsidRPr="00C44F5C">
        <w:rPr>
          <w:lang w:val="es-ES"/>
        </w:rPr>
        <w:t xml:space="preserve"> </w:t>
      </w:r>
      <w:r w:rsidRPr="00C44F5C">
        <w:rPr>
          <w:lang w:val="es-ES"/>
        </w:rPr>
        <w:t>Debe</w:t>
      </w:r>
      <w:r w:rsidRPr="00C44F5C">
        <w:rPr>
          <w:rFonts w:cs="Tahoma"/>
          <w:lang w:val="es-ES"/>
        </w:rPr>
        <w:t xml:space="preserve"> </w:t>
      </w:r>
      <w:r w:rsidRPr="00C44F5C">
        <w:rPr>
          <w:lang w:val="es-ES"/>
        </w:rPr>
        <w:t>desinstalar el software cuando finalice su derecho a utilizarlo. También es posible que en ese momento lo desactivemos.</w:t>
      </w:r>
    </w:p>
    <w:p w:rsidR="00D05436" w:rsidRPr="00C44F5C" w:rsidRDefault="00D05436" w:rsidP="00D05436">
      <w:pPr>
        <w:pStyle w:val="PURBlueStrong"/>
        <w:rPr>
          <w:lang w:val="es-ES"/>
        </w:rPr>
      </w:pPr>
      <w:r w:rsidRPr="00C44F5C">
        <w:rPr>
          <w:lang w:val="es-ES"/>
        </w:rPr>
        <w:t>Actualizaciones automáticas para software de Microsoft</w:t>
      </w:r>
    </w:p>
    <w:p w:rsidR="00D05436" w:rsidRPr="00C44F5C" w:rsidRDefault="00D05436" w:rsidP="005619EA">
      <w:pPr>
        <w:pStyle w:val="PURBody-Indented"/>
        <w:rPr>
          <w:lang w:val="es-ES"/>
        </w:rPr>
      </w:pPr>
      <w:r w:rsidRPr="00C44F5C">
        <w:rPr>
          <w:lang w:val="es-ES"/>
        </w:rPr>
        <w:t>Periódicamente, podemos comprobar su versión del software y recomendar o descargar actualizaciones para sus dispositivos.</w:t>
      </w:r>
      <w:r w:rsidR="00C13856" w:rsidRPr="00C44F5C">
        <w:rPr>
          <w:lang w:val="es-ES"/>
        </w:rPr>
        <w:t xml:space="preserve"> </w:t>
      </w:r>
      <w:r w:rsidRPr="00C44F5C">
        <w:rPr>
          <w:lang w:val="es-ES"/>
        </w:rPr>
        <w:t>Es</w:t>
      </w:r>
      <w:r w:rsidR="005619EA" w:rsidRPr="00C44F5C">
        <w:rPr>
          <w:lang w:val="es-ES"/>
        </w:rPr>
        <w:t> </w:t>
      </w:r>
      <w:r w:rsidRPr="00C44F5C">
        <w:rPr>
          <w:lang w:val="es-ES"/>
        </w:rPr>
        <w:t>posible que no se le notifique cuando descarguemos la actualización.</w:t>
      </w:r>
    </w:p>
    <w:p w:rsidR="00D05436" w:rsidRPr="00C44F5C" w:rsidRDefault="00D05436" w:rsidP="00D05436">
      <w:pPr>
        <w:pStyle w:val="PURHeading2"/>
        <w:rPr>
          <w:lang w:val="es-ES"/>
        </w:rPr>
      </w:pPr>
      <w:r w:rsidRPr="00C44F5C">
        <w:rPr>
          <w:lang w:val="es-ES"/>
        </w:rPr>
        <w:t>Uso de otros sitios web y servicios</w:t>
      </w:r>
    </w:p>
    <w:p w:rsidR="00D05436" w:rsidRPr="00C44F5C" w:rsidRDefault="00D05436" w:rsidP="00F1434F">
      <w:pPr>
        <w:pStyle w:val="PURBody-Indented"/>
        <w:rPr>
          <w:lang w:val="es-ES"/>
        </w:rPr>
      </w:pPr>
      <w:r w:rsidRPr="00C44F5C">
        <w:rPr>
          <w:lang w:val="es-ES"/>
        </w:rPr>
        <w:t>Puede que deba utilizar determinados sitios web o servicios de Microsoft con el fin de acceder y utilizar los servicios online.</w:t>
      </w:r>
      <w:r w:rsidR="00C13856" w:rsidRPr="00C44F5C">
        <w:rPr>
          <w:lang w:val="es-ES"/>
        </w:rPr>
        <w:t xml:space="preserve"> </w:t>
      </w:r>
      <w:r w:rsidRPr="00C44F5C">
        <w:rPr>
          <w:lang w:val="es-ES"/>
        </w:rPr>
        <w:t>En</w:t>
      </w:r>
      <w:r w:rsidR="00F1434F" w:rsidRPr="00C44F5C">
        <w:rPr>
          <w:lang w:val="es-ES"/>
        </w:rPr>
        <w:t> </w:t>
      </w:r>
      <w:r w:rsidRPr="00C44F5C">
        <w:rPr>
          <w:lang w:val="es-ES"/>
        </w:rPr>
        <w:t>tal</w:t>
      </w:r>
      <w:r w:rsidR="00F1434F" w:rsidRPr="00C44F5C">
        <w:rPr>
          <w:lang w:val="es-ES"/>
        </w:rPr>
        <w:t> </w:t>
      </w:r>
      <w:r w:rsidRPr="00C44F5C">
        <w:rPr>
          <w:lang w:val="es-ES"/>
        </w:rPr>
        <w:t>caso, se aplican los términos de uso asociados con dichos sitios web o servicios a su uso de ellos, según corresponda.</w:t>
      </w:r>
    </w:p>
    <w:p w:rsidR="00D05436" w:rsidRPr="00C44F5C" w:rsidRDefault="00D05436" w:rsidP="0021622F">
      <w:pPr>
        <w:pStyle w:val="PURHeading2"/>
        <w:rPr>
          <w:lang w:val="es-ES"/>
        </w:rPr>
      </w:pPr>
      <w:r w:rsidRPr="00C44F5C">
        <w:rPr>
          <w:lang w:val="es-ES"/>
        </w:rPr>
        <w:t>Contenido y servicios de terceros</w:t>
      </w:r>
    </w:p>
    <w:p w:rsidR="00D05436" w:rsidRPr="00C44F5C" w:rsidRDefault="00D05436" w:rsidP="00D05436">
      <w:pPr>
        <w:pStyle w:val="PURBody-Indented"/>
        <w:rPr>
          <w:lang w:val="es-ES"/>
        </w:rPr>
      </w:pPr>
      <w:r w:rsidRPr="00C44F5C">
        <w:rPr>
          <w:lang w:val="es-ES"/>
        </w:rPr>
        <w:t>No somos responsables de ningún contenido de terceros al que acceda directa o indirectamente mediante el servicio online.</w:t>
      </w:r>
      <w:r w:rsidR="00C13856" w:rsidRPr="00C44F5C">
        <w:rPr>
          <w:lang w:val="es-ES"/>
        </w:rPr>
        <w:t xml:space="preserve"> </w:t>
      </w:r>
      <w:r w:rsidRPr="00C44F5C">
        <w:rPr>
          <w:lang w:val="es-ES"/>
        </w:rPr>
        <w:t>Usted será responsable de sus tratos con un tercero (incluidos los anunciantes) relacionados con el servicio online (incluidos la entrega y el pago de bienes y servicios).</w:t>
      </w:r>
    </w:p>
    <w:p w:rsidR="00D05436" w:rsidRPr="00C44F5C" w:rsidRDefault="00D05436" w:rsidP="0021622F">
      <w:pPr>
        <w:pStyle w:val="PURHeading2"/>
        <w:rPr>
          <w:lang w:val="es-ES"/>
        </w:rPr>
      </w:pPr>
      <w:r w:rsidRPr="00C44F5C">
        <w:rPr>
          <w:lang w:val="es-ES"/>
        </w:rPr>
        <w:t>Sus Datos de Cliente</w:t>
      </w:r>
    </w:p>
    <w:p w:rsidR="00D05436" w:rsidRPr="00C44F5C" w:rsidRDefault="00D05436" w:rsidP="00D05436">
      <w:pPr>
        <w:pStyle w:val="PURBody-Indented"/>
        <w:rPr>
          <w:lang w:val="es-ES"/>
        </w:rPr>
      </w:pPr>
      <w:r w:rsidRPr="00C44F5C">
        <w:rPr>
          <w:lang w:val="es-ES"/>
        </w:rPr>
        <w:t>Podrá remitir datos de cliente para su uso con relación al servicio online.</w:t>
      </w:r>
      <w:r w:rsidR="00C13856" w:rsidRPr="00C44F5C">
        <w:rPr>
          <w:lang w:val="es-ES"/>
        </w:rPr>
        <w:t xml:space="preserve"> </w:t>
      </w:r>
      <w:r w:rsidRPr="00C44F5C">
        <w:rPr>
          <w:lang w:val="es-ES"/>
        </w:rPr>
        <w:t xml:space="preserve">Los </w:t>
      </w:r>
      <w:r w:rsidR="00C13856" w:rsidRPr="00C44F5C">
        <w:rPr>
          <w:lang w:val="es-ES"/>
        </w:rPr>
        <w:t>“</w:t>
      </w:r>
      <w:r w:rsidRPr="00C44F5C">
        <w:rPr>
          <w:lang w:val="es-ES"/>
        </w:rPr>
        <w:t>Datos del cliente</w:t>
      </w:r>
      <w:r w:rsidR="00C13856" w:rsidRPr="00C44F5C">
        <w:rPr>
          <w:lang w:val="es-ES"/>
        </w:rPr>
        <w:t>”</w:t>
      </w:r>
      <w:r w:rsidRPr="00C44F5C">
        <w:rPr>
          <w:lang w:val="es-ES"/>
        </w:rPr>
        <w:t xml:space="preserve"> son todos los archivos de datos, sonido e imagen y las aplicaciones de software que el servicio online procese o a los que éste acceda.</w:t>
      </w:r>
      <w:r w:rsidR="00C13856" w:rsidRPr="00C44F5C">
        <w:rPr>
          <w:lang w:val="es-ES"/>
        </w:rPr>
        <w:t xml:space="preserve"> </w:t>
      </w:r>
      <w:r w:rsidRPr="00C44F5C">
        <w:rPr>
          <w:lang w:val="es-ES"/>
        </w:rPr>
        <w:t>No reclamamos el derecho de propiedad sobre los datos del cliente, salvo aquellos materiales para los que le hayamos otorgado licencia, que nos envíe para su uso con el servicio online.</w:t>
      </w:r>
      <w:r w:rsidR="00C13856" w:rsidRPr="00C44F5C">
        <w:rPr>
          <w:lang w:val="es-ES"/>
        </w:rPr>
        <w:t xml:space="preserve"> </w:t>
      </w:r>
      <w:r w:rsidRPr="00C44F5C">
        <w:rPr>
          <w:lang w:val="es-ES"/>
        </w:rPr>
        <w:t>Cuando envía datos de cliente para su uso con cualquier servicio online que habilite la comunicación o la colaboración con terceros, usted reconoce que esos terceros pueden:</w:t>
      </w:r>
    </w:p>
    <w:p w:rsidR="00D05436" w:rsidRPr="00C44F5C" w:rsidRDefault="00D05436" w:rsidP="007C5CD0">
      <w:pPr>
        <w:pStyle w:val="PURBullet-Indented"/>
        <w:rPr>
          <w:lang w:val="es-ES"/>
        </w:rPr>
      </w:pPr>
      <w:r w:rsidRPr="00C44F5C">
        <w:rPr>
          <w:lang w:val="es-ES"/>
        </w:rPr>
        <w:t xml:space="preserve"> Utilizar, copiar, distribuir, mostrar, publicar y modificar sus datos de cliente.</w:t>
      </w:r>
    </w:p>
    <w:p w:rsidR="00D05436" w:rsidRPr="00C44F5C" w:rsidRDefault="00D05436" w:rsidP="007C5CD0">
      <w:pPr>
        <w:pStyle w:val="PURBullet-Indented"/>
        <w:rPr>
          <w:lang w:val="es-ES"/>
        </w:rPr>
      </w:pPr>
      <w:r w:rsidRPr="00C44F5C">
        <w:rPr>
          <w:lang w:val="es-ES"/>
        </w:rPr>
        <w:t xml:space="preserve"> Publicar su nombre en relación con los datos de cliente; y </w:t>
      </w:r>
    </w:p>
    <w:p w:rsidR="00D05436" w:rsidRPr="00C44F5C" w:rsidRDefault="00D05436" w:rsidP="007C5CD0">
      <w:pPr>
        <w:pStyle w:val="PURBullet-Indented"/>
        <w:rPr>
          <w:lang w:val="es-ES"/>
        </w:rPr>
      </w:pPr>
      <w:r w:rsidRPr="00C44F5C">
        <w:rPr>
          <w:lang w:val="es-ES"/>
        </w:rPr>
        <w:t xml:space="preserve"> Facilitar la capacidad de otras personas para hacer lo mismo.</w:t>
      </w:r>
    </w:p>
    <w:p w:rsidR="00D05436" w:rsidRPr="00C44F5C" w:rsidRDefault="00D05436" w:rsidP="00D05436">
      <w:pPr>
        <w:pStyle w:val="PURBody-Indented"/>
        <w:rPr>
          <w:lang w:val="es-ES"/>
        </w:rPr>
      </w:pPr>
      <w:r w:rsidRPr="00C44F5C">
        <w:rPr>
          <w:lang w:val="es-ES"/>
        </w:rPr>
        <w:t>Algunos servicios online pueden ofrecer una funcionalidad que restrinja la capacidad de terceros de hacer lo anterior.</w:t>
      </w:r>
      <w:r w:rsidR="00C13856" w:rsidRPr="00C44F5C">
        <w:rPr>
          <w:lang w:val="es-ES"/>
        </w:rPr>
        <w:t xml:space="preserve"> </w:t>
      </w:r>
      <w:r w:rsidRPr="00C44F5C">
        <w:rPr>
          <w:lang w:val="es-ES"/>
        </w:rPr>
        <w:t xml:space="preserve">Será su responsabilidad hacer uso de esa funcionalidad según corresponda para su intención de uso de sus datos de cliente. </w:t>
      </w:r>
    </w:p>
    <w:p w:rsidR="0021622F" w:rsidRPr="00C44F5C" w:rsidRDefault="0021622F" w:rsidP="0021622F">
      <w:pPr>
        <w:pStyle w:val="PURHeading2"/>
        <w:rPr>
          <w:lang w:val="es-ES"/>
        </w:rPr>
      </w:pPr>
      <w:r w:rsidRPr="00C44F5C">
        <w:rPr>
          <w:lang w:val="es-ES"/>
        </w:rPr>
        <w:t>Propiedad de los Datos de Cliente</w:t>
      </w:r>
    </w:p>
    <w:p w:rsidR="001D7180" w:rsidRPr="00C44F5C" w:rsidRDefault="0021622F" w:rsidP="0021622F">
      <w:pPr>
        <w:pStyle w:val="PURBody-Indented"/>
        <w:rPr>
          <w:lang w:val="es-ES"/>
        </w:rPr>
      </w:pPr>
      <w:r w:rsidRPr="00C44F5C">
        <w:rPr>
          <w:lang w:val="es-ES"/>
        </w:rPr>
        <w:t>Frente a las partes, usted retendrá todos los derechos, titularidad e interés sobre los datos de cliente.</w:t>
      </w:r>
      <w:r w:rsidR="00C13856" w:rsidRPr="00C44F5C">
        <w:rPr>
          <w:lang w:val="es-ES"/>
        </w:rPr>
        <w:t xml:space="preserve"> </w:t>
      </w:r>
      <w:r w:rsidRPr="00C44F5C">
        <w:rPr>
          <w:lang w:val="es-ES"/>
        </w:rPr>
        <w:t>Nosotros no adquiriremos derechos sobre los datos de cliente, más allá de los derechos que usted nos otorga para el servicio online aplicable.</w:t>
      </w:r>
      <w:r w:rsidR="00C13856" w:rsidRPr="00C44F5C">
        <w:rPr>
          <w:lang w:val="es-ES"/>
        </w:rPr>
        <w:t xml:space="preserve"> </w:t>
      </w:r>
      <w:r w:rsidRPr="00C44F5C">
        <w:rPr>
          <w:lang w:val="es-ES"/>
        </w:rPr>
        <w:t>Esto no se aplica al software o a los servicios para los que le cedemos licencia.</w:t>
      </w:r>
    </w:p>
    <w:p w:rsidR="00D05436" w:rsidRPr="00C44F5C" w:rsidRDefault="00D05436" w:rsidP="00D05436">
      <w:pPr>
        <w:pStyle w:val="PURHeading2"/>
        <w:rPr>
          <w:lang w:val="es-ES"/>
        </w:rPr>
      </w:pPr>
      <w:r w:rsidRPr="00C44F5C">
        <w:rPr>
          <w:lang w:val="es-ES"/>
        </w:rPr>
        <w:t>Privacidad</w:t>
      </w:r>
    </w:p>
    <w:p w:rsidR="00D05436" w:rsidRPr="00C44F5C" w:rsidRDefault="00D05436" w:rsidP="00D00180">
      <w:pPr>
        <w:pStyle w:val="PURBody-Indented"/>
        <w:spacing w:after="100"/>
        <w:ind w:left="274"/>
        <w:rPr>
          <w:lang w:val="es-ES"/>
        </w:rPr>
      </w:pPr>
      <w:r w:rsidRPr="00C44F5C">
        <w:rPr>
          <w:lang w:val="es-ES"/>
        </w:rPr>
        <w:t xml:space="preserve">Los datos personales recopilados a través del servicio </w:t>
      </w:r>
      <w:r w:rsidRPr="00C44F5C">
        <w:rPr>
          <w:rFonts w:cs="Tahoma"/>
          <w:szCs w:val="18"/>
          <w:lang w:val="es-ES"/>
        </w:rPr>
        <w:t xml:space="preserve">online </w:t>
      </w:r>
      <w:r w:rsidRPr="00C44F5C">
        <w:rPr>
          <w:lang w:val="es-ES"/>
        </w:rPr>
        <w:t>se pueden transferir, almacenar y procesar en los Estados Unidos de</w:t>
      </w:r>
      <w:r w:rsidR="00202212" w:rsidRPr="00C44F5C">
        <w:rPr>
          <w:lang w:val="es-ES"/>
        </w:rPr>
        <w:t> </w:t>
      </w:r>
      <w:r w:rsidRPr="00C44F5C">
        <w:rPr>
          <w:lang w:val="es-ES"/>
        </w:rPr>
        <w:t>América o en cualquier otro país en que Microsoft o sus proveedores de servicios cuenten con instalaciones.</w:t>
      </w:r>
      <w:r w:rsidR="00C13856" w:rsidRPr="00C44F5C">
        <w:rPr>
          <w:lang w:val="es-ES"/>
        </w:rPr>
        <w:t xml:space="preserve"> </w:t>
      </w:r>
      <w:r w:rsidRPr="00C44F5C">
        <w:rPr>
          <w:lang w:val="es-ES"/>
        </w:rPr>
        <w:t>Esto incluye todos los datos personales que recopile a través del uso del servicio.</w:t>
      </w:r>
      <w:r w:rsidR="00C13856" w:rsidRPr="00C44F5C">
        <w:rPr>
          <w:lang w:val="es-ES"/>
        </w:rPr>
        <w:t xml:space="preserve"> </w:t>
      </w:r>
      <w:r w:rsidRPr="00C44F5C">
        <w:rPr>
          <w:lang w:val="es-ES"/>
        </w:rPr>
        <w:t>Al utilizar este servicio online, autoriza la transferencia de datos personales fuera del país.</w:t>
      </w:r>
      <w:r w:rsidR="00C13856" w:rsidRPr="00C44F5C">
        <w:rPr>
          <w:lang w:val="es-ES"/>
        </w:rPr>
        <w:t xml:space="preserve"> </w:t>
      </w:r>
      <w:r w:rsidRPr="00C44F5C">
        <w:rPr>
          <w:lang w:val="es-ES"/>
        </w:rPr>
        <w:t>También acuerda obtener la autorización necesaria de las personas que le proporcionan datos personales a usted para:</w:t>
      </w:r>
    </w:p>
    <w:p w:rsidR="00D05436" w:rsidRPr="00C44F5C" w:rsidRDefault="00D05436" w:rsidP="007C5CD0">
      <w:pPr>
        <w:pStyle w:val="PURBullet-Indented"/>
        <w:rPr>
          <w:lang w:val="es-ES"/>
        </w:rPr>
      </w:pPr>
      <w:r w:rsidRPr="00C44F5C">
        <w:rPr>
          <w:lang w:val="es-ES"/>
        </w:rPr>
        <w:t>Transferir esos datos a Microsoft y a sus mandatarios.</w:t>
      </w:r>
    </w:p>
    <w:p w:rsidR="00D05436" w:rsidRPr="00C44F5C" w:rsidRDefault="00D05436" w:rsidP="007C5CD0">
      <w:pPr>
        <w:pStyle w:val="PURBullet-Indented"/>
        <w:rPr>
          <w:lang w:val="es-ES"/>
        </w:rPr>
      </w:pPr>
      <w:r w:rsidRPr="00C44F5C">
        <w:rPr>
          <w:lang w:val="es-ES"/>
        </w:rPr>
        <w:t>Permitir la transferencia, el almacenamiento y el procesamiento de esos datos.</w:t>
      </w:r>
    </w:p>
    <w:p w:rsidR="00D05436" w:rsidRPr="00C44F5C" w:rsidRDefault="00D05436" w:rsidP="00D05436">
      <w:pPr>
        <w:pStyle w:val="PURBody-Indented"/>
        <w:rPr>
          <w:lang w:val="es-ES"/>
        </w:rPr>
      </w:pPr>
      <w:r w:rsidRPr="00C44F5C">
        <w:rPr>
          <w:lang w:val="es-ES"/>
        </w:rPr>
        <w:lastRenderedPageBreak/>
        <w:t>Consulte la declaración de privacidad del servicio online para obtener más información sobre cómo podemos recopilar y utilizar su información. Se incluyen vínculos a la Declaración de Privacidad aplicable en la sección Términos de Licencia Específicos de un Producto a continuación.</w:t>
      </w:r>
    </w:p>
    <w:p w:rsidR="00D05436" w:rsidRPr="00C44F5C" w:rsidRDefault="00D05436" w:rsidP="00D05436">
      <w:pPr>
        <w:pStyle w:val="PURHeading2"/>
        <w:rPr>
          <w:lang w:val="es-ES"/>
        </w:rPr>
      </w:pPr>
      <w:r w:rsidRPr="00C44F5C">
        <w:rPr>
          <w:lang w:val="es-ES"/>
        </w:rPr>
        <w:t>Nuestro uso de los datos de cliente</w:t>
      </w:r>
    </w:p>
    <w:p w:rsidR="00AB1668" w:rsidRPr="00C44F5C" w:rsidRDefault="00AB1668" w:rsidP="00DA181D">
      <w:pPr>
        <w:pStyle w:val="PURBody-Indented"/>
        <w:rPr>
          <w:lang w:val="es-ES"/>
        </w:rPr>
      </w:pPr>
      <w:r w:rsidRPr="00C44F5C">
        <w:rPr>
          <w:lang w:val="es-ES"/>
        </w:rPr>
        <w:t>Los datos de cliente se utilizarán exclusivamente para prestarle el servicio online.</w:t>
      </w:r>
      <w:r w:rsidR="00C13856" w:rsidRPr="00C44F5C">
        <w:rPr>
          <w:lang w:val="es-ES"/>
        </w:rPr>
        <w:t xml:space="preserve"> </w:t>
      </w:r>
      <w:r w:rsidRPr="00C44F5C">
        <w:rPr>
          <w:lang w:val="es-ES"/>
        </w:rPr>
        <w:t>Esto puede incluir la solución de problemas enfocada en la prevención, detección y reparación de problemas que afecten el funcionamiento del servicio online y las mejoras de</w:t>
      </w:r>
      <w:r w:rsidR="00DA181D" w:rsidRPr="00C44F5C">
        <w:rPr>
          <w:lang w:val="es-ES"/>
        </w:rPr>
        <w:t> </w:t>
      </w:r>
      <w:r w:rsidRPr="00C44F5C">
        <w:rPr>
          <w:lang w:val="es-ES"/>
        </w:rPr>
        <w:t>las características que implican la detección de amenazas emergentes y en evolución para los usuarios (como software malintencionado o correo electrónico no deseado) y su protección frente a ellas.</w:t>
      </w:r>
    </w:p>
    <w:p w:rsidR="00AB1668" w:rsidRPr="00C44F5C" w:rsidRDefault="00AB1668" w:rsidP="00AB1668">
      <w:pPr>
        <w:pStyle w:val="PURBody-Indented"/>
        <w:rPr>
          <w:lang w:val="es-ES"/>
        </w:rPr>
      </w:pPr>
      <w:r w:rsidRPr="00C44F5C">
        <w:rPr>
          <w:lang w:val="es-ES"/>
        </w:rPr>
        <w:t>Usted es responsable de responder a solicitudes de un tercero (lo que incluye aplicación de la ley, otra entidad pública o litigante civil) respecto al uso que hace de los servicios online.</w:t>
      </w:r>
      <w:r w:rsidR="00C13856" w:rsidRPr="00C44F5C">
        <w:rPr>
          <w:lang w:val="es-ES"/>
        </w:rPr>
        <w:t xml:space="preserve"> </w:t>
      </w:r>
      <w:r w:rsidRPr="00C44F5C">
        <w:rPr>
          <w:lang w:val="es-ES"/>
        </w:rPr>
        <w:t>No revelaremos datos de cliente a terceros, a menos que se trate de un requisito legal.</w:t>
      </w:r>
      <w:r w:rsidR="00C13856" w:rsidRPr="00C44F5C">
        <w:rPr>
          <w:lang w:val="es-ES"/>
        </w:rPr>
        <w:t xml:space="preserve"> </w:t>
      </w:r>
      <w:r w:rsidRPr="00C44F5C">
        <w:rPr>
          <w:lang w:val="es-ES"/>
        </w:rPr>
        <w:t>En caso de que terceros se pongan en contacto con nosotros exigiendo los datos de cliente, intentaremos redirigirlos para que se los soliciten directamente a usted.</w:t>
      </w:r>
      <w:r w:rsidR="00C13856" w:rsidRPr="00C44F5C">
        <w:rPr>
          <w:lang w:val="es-ES"/>
        </w:rPr>
        <w:t xml:space="preserve"> </w:t>
      </w:r>
      <w:r w:rsidRPr="00C44F5C">
        <w:rPr>
          <w:lang w:val="es-ES"/>
        </w:rPr>
        <w:t>Como parte de ese proceso, podremos proporcionarle su información básica de contacto a terceros.</w:t>
      </w:r>
      <w:r w:rsidR="00C13856" w:rsidRPr="00C44F5C">
        <w:rPr>
          <w:lang w:val="es-ES"/>
        </w:rPr>
        <w:t xml:space="preserve"> </w:t>
      </w:r>
      <w:r w:rsidRPr="00C44F5C">
        <w:rPr>
          <w:lang w:val="es-ES"/>
        </w:rPr>
        <w:t>Si nos vemos obligados a revelar datos de cliente a terceros, utilizaremos esfuerzos comercialmente razonables para notificarle por anticipado respecto de una revelación, a menos que se prohíba legalmente.</w:t>
      </w:r>
    </w:p>
    <w:p w:rsidR="00D05436" w:rsidRPr="00C44F5C" w:rsidRDefault="00D05436" w:rsidP="0021622F">
      <w:pPr>
        <w:pStyle w:val="PURHeading2"/>
        <w:rPr>
          <w:lang w:val="es-ES"/>
        </w:rPr>
      </w:pPr>
      <w:r w:rsidRPr="00C44F5C">
        <w:rPr>
          <w:lang w:val="es-ES"/>
        </w:rPr>
        <w:t>Seguridad de los Datos de Cliente</w:t>
      </w:r>
    </w:p>
    <w:p w:rsidR="00D05436" w:rsidRPr="00265BAB" w:rsidRDefault="00D05436" w:rsidP="00D05436">
      <w:pPr>
        <w:pStyle w:val="PURBody-Indented"/>
      </w:pPr>
      <w:r w:rsidRPr="00C44F5C">
        <w:rPr>
          <w:lang w:val="es-ES"/>
        </w:rPr>
        <w:t>Implementaremos las medidas organizativas y técnicas adecuadas, tal y como se detalla en la descripción general de seguridad aplicable al servicio online, para ayudarle a proteger los datos de cliente que se procesen o a los que acceda el servicio online frente a la pérdida, el acceso o la revelación accidental o ilegal.</w:t>
      </w:r>
      <w:r w:rsidR="00C13856" w:rsidRPr="00C44F5C">
        <w:rPr>
          <w:lang w:val="es-ES"/>
        </w:rPr>
        <w:t xml:space="preserve"> </w:t>
      </w:r>
      <w:r>
        <w:t>Está de acuerdo en que estas medidas:</w:t>
      </w:r>
    </w:p>
    <w:p w:rsidR="00D05436" w:rsidRPr="00C44F5C" w:rsidRDefault="00D05436" w:rsidP="007C5CD0">
      <w:pPr>
        <w:pStyle w:val="PURBullet-Indented"/>
        <w:rPr>
          <w:lang w:val="es-ES"/>
        </w:rPr>
      </w:pPr>
      <w:r w:rsidRPr="00C44F5C">
        <w:rPr>
          <w:lang w:val="es-ES"/>
        </w:rPr>
        <w:t>Son nuestra única responsabilidad con respecto a la seguridad y administración de los datos de cliente; y</w:t>
      </w:r>
    </w:p>
    <w:p w:rsidR="00D05436" w:rsidRPr="00C44F5C" w:rsidRDefault="00D05436" w:rsidP="007C5CD0">
      <w:pPr>
        <w:pStyle w:val="PURBullet-Indented"/>
        <w:rPr>
          <w:lang w:val="es-ES"/>
        </w:rPr>
      </w:pPr>
      <w:r w:rsidRPr="00C44F5C">
        <w:rPr>
          <w:lang w:val="es-ES"/>
        </w:rPr>
        <w:t>Sustituyen cualquier obligación de confidencialidad incluida en el contrato de licencia de proveedor de servicios o en cualquier otro contrato de confidencialidad.</w:t>
      </w:r>
    </w:p>
    <w:p w:rsidR="00D05436" w:rsidRPr="00725D09" w:rsidRDefault="00D05436" w:rsidP="00D05436">
      <w:pPr>
        <w:pStyle w:val="PURHeading2"/>
        <w:rPr>
          <w:lang w:val="pt-PT"/>
        </w:rPr>
      </w:pPr>
      <w:r w:rsidRPr="00725D09">
        <w:rPr>
          <w:lang w:val="pt-PT"/>
        </w:rPr>
        <w:t>Alcance de uso (Código de conducta)</w:t>
      </w:r>
    </w:p>
    <w:p w:rsidR="00D05436" w:rsidRPr="00265BAB" w:rsidRDefault="00D05436" w:rsidP="00D05436">
      <w:pPr>
        <w:pStyle w:val="PURBody-Indented"/>
      </w:pPr>
      <w:r>
        <w:t>No podrá:</w:t>
      </w:r>
    </w:p>
    <w:p w:rsidR="00D05436" w:rsidRPr="00C44F5C" w:rsidRDefault="00D05436" w:rsidP="007C5CD0">
      <w:pPr>
        <w:pStyle w:val="PURBullet-Indented"/>
        <w:rPr>
          <w:lang w:val="es-ES"/>
        </w:rPr>
      </w:pPr>
      <w:r w:rsidRPr="00C44F5C">
        <w:rPr>
          <w:lang w:val="es-ES"/>
        </w:rPr>
        <w:t xml:space="preserve">utilizar el servicio online de una forma prohibida por cualquier ley, reglamento o requerimiento o decreto administrativo en cualquier jurisdicción, o que infrinja los derechos legales de otro; </w:t>
      </w:r>
    </w:p>
    <w:p w:rsidR="00D05436" w:rsidRPr="00C44F5C" w:rsidRDefault="00D05436" w:rsidP="007C5CD0">
      <w:pPr>
        <w:pStyle w:val="PURBullet-Indented"/>
        <w:rPr>
          <w:lang w:val="es-ES"/>
        </w:rPr>
      </w:pPr>
      <w:r w:rsidRPr="00C44F5C">
        <w:rPr>
          <w:lang w:val="es-ES"/>
        </w:rPr>
        <w:t>utilizar el servicio online de tal forma que pudiera causar daños u obstaculizar su uso a otros usuarios;</w:t>
      </w:r>
    </w:p>
    <w:p w:rsidR="00D05436" w:rsidRPr="00C44F5C" w:rsidRDefault="00D05436" w:rsidP="00193DAB">
      <w:pPr>
        <w:pStyle w:val="PURBullet-Indented"/>
        <w:rPr>
          <w:lang w:val="es-ES"/>
        </w:rPr>
      </w:pPr>
      <w:r w:rsidRPr="00C44F5C">
        <w:rPr>
          <w:lang w:val="es-ES"/>
        </w:rPr>
        <w:t>utilizar el servicio online para intentar por cualquier medio obtener un acceso no autorizado a cualquier servicio, dato, cuenta</w:t>
      </w:r>
      <w:r w:rsidR="00193DAB" w:rsidRPr="00C44F5C">
        <w:rPr>
          <w:lang w:val="es-ES"/>
        </w:rPr>
        <w:t> </w:t>
      </w:r>
      <w:r w:rsidRPr="00C44F5C">
        <w:rPr>
          <w:lang w:val="es-ES"/>
        </w:rPr>
        <w:t>o</w:t>
      </w:r>
      <w:r w:rsidR="00543437" w:rsidRPr="00C44F5C">
        <w:rPr>
          <w:lang w:val="es-ES"/>
        </w:rPr>
        <w:t> </w:t>
      </w:r>
      <w:r w:rsidRPr="00C44F5C">
        <w:rPr>
          <w:lang w:val="es-ES"/>
        </w:rPr>
        <w:t>red;</w:t>
      </w:r>
    </w:p>
    <w:p w:rsidR="00D05436" w:rsidRPr="00C44F5C" w:rsidRDefault="00D05436" w:rsidP="007C5CD0">
      <w:pPr>
        <w:pStyle w:val="PURBullet-Indented"/>
        <w:rPr>
          <w:lang w:val="es-ES"/>
        </w:rPr>
      </w:pPr>
      <w:r w:rsidRPr="00C44F5C">
        <w:rPr>
          <w:lang w:val="es-ES"/>
        </w:rPr>
        <w:t xml:space="preserve">falsificar cualquier protocolo o información de encabezado de correo electrónico (por ejemplo, </w:t>
      </w:r>
      <w:r w:rsidR="00C13856" w:rsidRPr="00C44F5C">
        <w:rPr>
          <w:lang w:val="es-ES"/>
        </w:rPr>
        <w:t>“</w:t>
      </w:r>
      <w:r w:rsidRPr="00C44F5C">
        <w:rPr>
          <w:lang w:val="es-ES"/>
        </w:rPr>
        <w:t>suplantación de identidad</w:t>
      </w:r>
      <w:r w:rsidR="00C13856" w:rsidRPr="00C44F5C">
        <w:rPr>
          <w:lang w:val="es-ES"/>
        </w:rPr>
        <w:t>”</w:t>
      </w:r>
      <w:r w:rsidRPr="00C44F5C">
        <w:rPr>
          <w:lang w:val="es-ES"/>
        </w:rPr>
        <w:t xml:space="preserve">); </w:t>
      </w:r>
    </w:p>
    <w:p w:rsidR="00D05436" w:rsidRPr="00C44F5C" w:rsidRDefault="00D05436" w:rsidP="007C5CD0">
      <w:pPr>
        <w:pStyle w:val="PURBullet-Indented"/>
        <w:rPr>
          <w:lang w:val="es-ES"/>
        </w:rPr>
      </w:pPr>
      <w:r w:rsidRPr="00C44F5C">
        <w:rPr>
          <w:lang w:val="es-ES"/>
        </w:rPr>
        <w:t xml:space="preserve">utilizar el servicio online para enviar </w:t>
      </w:r>
      <w:r w:rsidR="00C13856" w:rsidRPr="00C44F5C">
        <w:rPr>
          <w:lang w:val="es-ES"/>
        </w:rPr>
        <w:t>“</w:t>
      </w:r>
      <w:r w:rsidRPr="00C44F5C">
        <w:rPr>
          <w:lang w:val="es-ES"/>
        </w:rPr>
        <w:t>correo no deseado</w:t>
      </w:r>
      <w:r w:rsidR="00C13856" w:rsidRPr="00C44F5C">
        <w:rPr>
          <w:lang w:val="es-ES"/>
        </w:rPr>
        <w:t>”</w:t>
      </w:r>
      <w:r w:rsidRPr="00C44F5C">
        <w:rPr>
          <w:lang w:val="es-ES"/>
        </w:rPr>
        <w:t xml:space="preserve"> (es decir, mensajes masivos o comerciales no deseados) o de otra forma poner a disposición cualquier oferta diseñada para infringir estos términos (por ejemplo, ataques por denegación de servicio, etc.);</w:t>
      </w:r>
    </w:p>
    <w:p w:rsidR="00D05436" w:rsidRPr="00725D09" w:rsidRDefault="00D05436" w:rsidP="007C5CD0">
      <w:pPr>
        <w:pStyle w:val="PURBullet-Indented"/>
        <w:rPr>
          <w:lang w:val="pt-PT"/>
        </w:rPr>
      </w:pPr>
      <w:r w:rsidRPr="00725D09">
        <w:rPr>
          <w:lang w:val="pt-PT"/>
        </w:rPr>
        <w:t>eliminar, modificar o alterar cualquier aviso reglamentario o legal o vínculo que esté incorporado en el servicio online.</w:t>
      </w:r>
    </w:p>
    <w:p w:rsidR="00D05436" w:rsidRPr="00A241AA" w:rsidRDefault="00D05436" w:rsidP="00D05436">
      <w:pPr>
        <w:pStyle w:val="PURHeading2"/>
        <w:rPr>
          <w:lang w:val="pt-PT"/>
        </w:rPr>
      </w:pPr>
      <w:r w:rsidRPr="00A241AA">
        <w:rPr>
          <w:lang w:val="pt-PT"/>
        </w:rPr>
        <w:t>Reglamentación</w:t>
      </w:r>
    </w:p>
    <w:p w:rsidR="00D05436" w:rsidRPr="00C44F5C" w:rsidRDefault="00D05436" w:rsidP="00D05436">
      <w:pPr>
        <w:pStyle w:val="PURBody-Indented"/>
        <w:rPr>
          <w:lang w:val="es-ES"/>
        </w:rPr>
      </w:pPr>
      <w:r w:rsidRPr="00C44F5C">
        <w:rPr>
          <w:lang w:val="es-ES"/>
        </w:rPr>
        <w:t>Podremos modificar o concluir el servicio online en cualquier país donde exista alguna exigencia u obligación gubernamental, presente o futura, que someta a Microsoft a cualquier regulación o exigencia que generalmente no sea aplicable a las actividades comerciales desempeñadas en ese país, presente una carga excesiva para que Microsoft continúe operando el servicio online sin modificación y/o haga que Microsoft considere que estos términos o el servicio online son incompatibles con dicha exigencia u obligación.</w:t>
      </w:r>
      <w:r w:rsidR="00C13856" w:rsidRPr="00C44F5C">
        <w:rPr>
          <w:lang w:val="es-ES"/>
        </w:rPr>
        <w:t xml:space="preserve"> </w:t>
      </w:r>
      <w:r w:rsidRPr="00C44F5C">
        <w:rPr>
          <w:lang w:val="es-ES"/>
        </w:rPr>
        <w:t>Por ejemplo, podremos modificar o concluir el servicio online en relación con una exigencia gubernamental que haga que Microsoft sea regulado como un proveedor de servicios de telecomunicaciones.</w:t>
      </w:r>
    </w:p>
    <w:p w:rsidR="00D05436" w:rsidRPr="00C44F5C" w:rsidRDefault="00D05436" w:rsidP="00D05436">
      <w:pPr>
        <w:pStyle w:val="PURHeading2"/>
        <w:rPr>
          <w:lang w:val="es-ES"/>
        </w:rPr>
      </w:pPr>
      <w:r w:rsidRPr="00C44F5C">
        <w:rPr>
          <w:lang w:val="es-ES"/>
        </w:rPr>
        <w:t>Uso con fines de evaluación</w:t>
      </w:r>
    </w:p>
    <w:p w:rsidR="00D05436" w:rsidRPr="00C44F5C" w:rsidRDefault="00D05436" w:rsidP="00D05436">
      <w:pPr>
        <w:pStyle w:val="PURBody-Indented"/>
        <w:rPr>
          <w:lang w:val="es-ES"/>
        </w:rPr>
      </w:pPr>
      <w:r w:rsidRPr="00C44F5C">
        <w:rPr>
          <w:lang w:val="es-ES"/>
        </w:rPr>
        <w:t>Excepto como se permite en la sección Excepciones y términos adicionales aplicables a productos específicos, debe adquirir licencias para utilizar el servicio online con fines de evaluación.</w:t>
      </w:r>
      <w:r w:rsidR="00C13856" w:rsidRPr="00C44F5C">
        <w:rPr>
          <w:lang w:val="es-ES"/>
        </w:rPr>
        <w:t xml:space="preserve"> </w:t>
      </w:r>
      <w:r w:rsidRPr="00C44F5C">
        <w:rPr>
          <w:lang w:val="es-ES"/>
        </w:rPr>
        <w:t>Esto se aplicará, aunque se establezca lo contrario en el contrato de licencia de proveedor de servicios.</w:t>
      </w:r>
    </w:p>
    <w:p w:rsidR="00D05436" w:rsidRPr="00C44F5C" w:rsidRDefault="00D05436" w:rsidP="00D05436">
      <w:pPr>
        <w:pStyle w:val="PURHeading2"/>
        <w:rPr>
          <w:lang w:val="es-ES"/>
        </w:rPr>
      </w:pPr>
      <w:r w:rsidRPr="00C44F5C">
        <w:rPr>
          <w:lang w:val="es-ES"/>
        </w:rPr>
        <w:t>Notificaciones electrónicas</w:t>
      </w:r>
    </w:p>
    <w:p w:rsidR="00D05436" w:rsidRPr="00C44F5C" w:rsidRDefault="00D05436" w:rsidP="005663BB">
      <w:pPr>
        <w:pStyle w:val="PURBody-Indented"/>
        <w:rPr>
          <w:lang w:val="es-ES"/>
        </w:rPr>
      </w:pPr>
      <w:r w:rsidRPr="00C44F5C">
        <w:rPr>
          <w:lang w:val="es-ES"/>
        </w:rPr>
        <w:t>Podremos proporcionarle información sobre el servicio online en formato electrónico. Ésta se podrá entregar por medio de correo electrónico a la dirección que nos proporcione al suscribir el servicio online o mediante un sitio web que identifiquemos.</w:t>
      </w:r>
      <w:r w:rsidR="00C13856" w:rsidRPr="00C44F5C">
        <w:rPr>
          <w:lang w:val="es-ES"/>
        </w:rPr>
        <w:t xml:space="preserve"> </w:t>
      </w:r>
      <w:r w:rsidRPr="00C44F5C">
        <w:rPr>
          <w:lang w:val="es-ES"/>
        </w:rPr>
        <w:t>La fecha de</w:t>
      </w:r>
      <w:r w:rsidR="005663BB" w:rsidRPr="00C44F5C">
        <w:rPr>
          <w:lang w:val="es-ES"/>
        </w:rPr>
        <w:t> </w:t>
      </w:r>
      <w:r w:rsidRPr="00C44F5C">
        <w:rPr>
          <w:lang w:val="es-ES"/>
        </w:rPr>
        <w:t>las notificaciones que se realicen por correo electrónico será la de su transmisión. Mientras utilice el servicio online, contará con el software y hardware necesarios para recibir estas notificaciones. No podrá utilizar el servicio online si no acepta recibir estas notificaciones electrónicas.</w:t>
      </w:r>
    </w:p>
    <w:p w:rsidR="00D05436" w:rsidRPr="00C44F5C" w:rsidRDefault="00D05436" w:rsidP="00D05436">
      <w:pPr>
        <w:pStyle w:val="PURHeading2"/>
        <w:rPr>
          <w:lang w:val="es-ES"/>
        </w:rPr>
      </w:pPr>
      <w:r w:rsidRPr="00C44F5C">
        <w:rPr>
          <w:rStyle w:val="Strong"/>
          <w:bCs w:val="0"/>
          <w:lang w:val="es-ES"/>
        </w:rPr>
        <w:lastRenderedPageBreak/>
        <w:t>Garantía limitada</w:t>
      </w:r>
    </w:p>
    <w:p w:rsidR="00D05436" w:rsidRPr="00C44F5C" w:rsidRDefault="00D05436" w:rsidP="00D05436">
      <w:pPr>
        <w:pStyle w:val="PURBody-Indented"/>
        <w:rPr>
          <w:lang w:val="es-ES"/>
        </w:rPr>
      </w:pPr>
      <w:r w:rsidRPr="00C44F5C">
        <w:rPr>
          <w:lang w:val="es-ES"/>
        </w:rPr>
        <w:t>A pesar de los términos que estipulen lo contrario en su contrato de licencia, en su caso, la garantía limitada no será de aplicación a los tiempos de inactividad u otras interrupciones del acceso al servicio online, ni a cualquier otra medida del rendimiento recogida en el Contrato de Nivel de Servicio del servicio online.</w:t>
      </w:r>
    </w:p>
    <w:p w:rsidR="00D05436" w:rsidRPr="00C44F5C" w:rsidRDefault="00D05436" w:rsidP="00D05436">
      <w:pPr>
        <w:pStyle w:val="PURHeading2"/>
        <w:rPr>
          <w:lang w:val="es-ES"/>
        </w:rPr>
      </w:pPr>
      <w:r w:rsidRPr="00C44F5C">
        <w:rPr>
          <w:lang w:val="es-ES"/>
        </w:rPr>
        <w:t>Disponibilidad del producto</w:t>
      </w:r>
    </w:p>
    <w:p w:rsidR="00D05436" w:rsidRPr="00C44F5C" w:rsidRDefault="00D05436" w:rsidP="00D05436">
      <w:pPr>
        <w:pStyle w:val="PURBody-Indented"/>
        <w:rPr>
          <w:lang w:val="es-ES"/>
        </w:rPr>
      </w:pPr>
      <w:r w:rsidRPr="00C44F5C">
        <w:rPr>
          <w:lang w:val="es-ES"/>
        </w:rPr>
        <w:t>Es posible que los productos de servicios online no se encuentren disponibles en todas las regiones.</w:t>
      </w:r>
    </w:p>
    <w:p w:rsidR="000245B9"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D05436" w:rsidRPr="00C44F5C" w:rsidRDefault="00830DCA" w:rsidP="00D05436">
      <w:pPr>
        <w:pStyle w:val="PURHeading1"/>
        <w:rPr>
          <w:lang w:val="es-ES"/>
        </w:rPr>
      </w:pPr>
      <w:r w:rsidRPr="00C44F5C">
        <w:rPr>
          <w:lang w:val="es-ES"/>
        </w:rPr>
        <w:t>Términos de Licencia específicos de un Producto</w:t>
      </w:r>
    </w:p>
    <w:p w:rsidR="00D05436" w:rsidRPr="00C44F5C" w:rsidRDefault="00963AE0" w:rsidP="00087F39">
      <w:pPr>
        <w:pStyle w:val="PURProductName"/>
        <w:rPr>
          <w:lang w:val="es-ES"/>
        </w:rPr>
      </w:pPr>
      <w:bookmarkStart w:id="386" w:name="_Toc286933216"/>
      <w:bookmarkStart w:id="387" w:name="_Toc287431942"/>
      <w:bookmarkStart w:id="388" w:name="_Toc299519175"/>
      <w:bookmarkStart w:id="389" w:name="_Toc299525039"/>
      <w:bookmarkStart w:id="390" w:name="_Toc299531607"/>
      <w:bookmarkStart w:id="391" w:name="_Toc299531931"/>
      <w:bookmarkStart w:id="392" w:name="_Toc299957214"/>
      <w:bookmarkStart w:id="393" w:name="_Toc340736187"/>
      <w:bookmarkStart w:id="394" w:name="_Toc340736873"/>
      <w:r w:rsidRPr="00C44F5C">
        <w:rPr>
          <w:rFonts w:cs="Arial"/>
          <w:szCs w:val="18"/>
          <w:lang w:val="es-ES"/>
        </w:rPr>
        <w:t>System Center Endpoint Protection</w:t>
      </w:r>
      <w:bookmarkEnd w:id="386"/>
      <w:bookmarkEnd w:id="387"/>
      <w:bookmarkEnd w:id="388"/>
      <w:bookmarkEnd w:id="389"/>
      <w:bookmarkEnd w:id="390"/>
      <w:bookmarkEnd w:id="391"/>
      <w:bookmarkEnd w:id="392"/>
      <w:bookmarkEnd w:id="393"/>
      <w:bookmarkEnd w:id="394"/>
      <w:r>
        <w:fldChar w:fldCharType="begin"/>
      </w:r>
      <w:r w:rsidRPr="00C44F5C">
        <w:rPr>
          <w:lang w:val="es-ES"/>
        </w:rPr>
        <w:instrText xml:space="preserve">XE "System Center Endpoint Protection" </w:instrText>
      </w:r>
      <w:r>
        <w:fldChar w:fldCharType="end"/>
      </w:r>
    </w:p>
    <w:p w:rsidR="00D05436" w:rsidRPr="00C44F5C" w:rsidRDefault="00D05436" w:rsidP="00D05436">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D97034" w:rsidTr="0046632E">
        <w:tc>
          <w:tcPr>
            <w:tcW w:w="2477" w:type="pct"/>
            <w:tcBorders>
              <w:top w:val="dotted" w:sz="4" w:space="0" w:color="98BEE1"/>
              <w:left w:val="nil"/>
              <w:bottom w:val="dotted" w:sz="4" w:space="0" w:color="98BEE1"/>
              <w:right w:val="nil"/>
            </w:tcBorders>
          </w:tcPr>
          <w:p w:rsidR="00D05436" w:rsidRPr="00C44F5C" w:rsidRDefault="00D05436" w:rsidP="0046632E">
            <w:pPr>
              <w:pStyle w:val="PURLMSH"/>
              <w:rPr>
                <w:lang w:val="es-ES"/>
              </w:rPr>
            </w:pPr>
            <w:r w:rsidRPr="00C44F5C">
              <w:rPr>
                <w:lang w:val="es-ES"/>
              </w:rPr>
              <w:t xml:space="preserve">Declaración de Privacidad: </w:t>
            </w:r>
            <w:r w:rsidRPr="00C44F5C">
              <w:rPr>
                <w:b/>
                <w:lang w:val="es-ES"/>
              </w:rPr>
              <w:t>Si</w:t>
            </w:r>
            <w:r w:rsidRPr="00C44F5C">
              <w:rPr>
                <w:lang w:val="es-ES"/>
              </w:rPr>
              <w:t xml:space="preserve"> </w:t>
            </w:r>
            <w:r w:rsidRPr="00C44F5C">
              <w:rPr>
                <w:i/>
                <w:lang w:val="es-ES"/>
              </w:rPr>
              <w:t xml:space="preserve">(ver </w:t>
            </w:r>
            <w:hyperlink r:id="rId78" w:history="1">
              <w:r w:rsidRPr="00C44F5C">
                <w:rPr>
                  <w:rStyle w:val="Hyperlink"/>
                  <w:i/>
                  <w:lang w:val="es-ES"/>
                </w:rPr>
                <w:t>http://go.microsoft.com/fwlink/?LinkID=223678</w:t>
              </w:r>
            </w:hyperlink>
            <w:r w:rsidRPr="00C44F5C">
              <w:rPr>
                <w:i/>
                <w:lang w:val="es-ES"/>
              </w:rPr>
              <w:t>)</w:t>
            </w:r>
          </w:p>
        </w:tc>
        <w:tc>
          <w:tcPr>
            <w:tcW w:w="2523" w:type="pct"/>
            <w:tcBorders>
              <w:top w:val="dotted" w:sz="4" w:space="0" w:color="98BEE1"/>
              <w:left w:val="nil"/>
              <w:bottom w:val="dotted" w:sz="4" w:space="0" w:color="98BEE1"/>
              <w:right w:val="nil"/>
            </w:tcBorders>
          </w:tcPr>
          <w:p w:rsidR="00D05436" w:rsidRPr="00C44F5C" w:rsidRDefault="00D05436" w:rsidP="0046632E">
            <w:pPr>
              <w:pStyle w:val="PURLMSH"/>
              <w:rPr>
                <w:lang w:val="es-ES"/>
              </w:rPr>
            </w:pPr>
            <w:r w:rsidRPr="00C44F5C">
              <w:rPr>
                <w:lang w:val="es-ES"/>
              </w:rPr>
              <w:t xml:space="preserve">Descripción general de seguridad: </w:t>
            </w:r>
            <w:r w:rsidRPr="00C44F5C">
              <w:rPr>
                <w:b/>
                <w:lang w:val="es-ES"/>
              </w:rPr>
              <w:t>No</w:t>
            </w:r>
          </w:p>
        </w:tc>
      </w:tr>
      <w:tr w:rsidR="00D05436" w:rsidRPr="00D97034" w:rsidTr="0046632E">
        <w:tc>
          <w:tcPr>
            <w:tcW w:w="5000" w:type="pct"/>
            <w:gridSpan w:val="2"/>
            <w:tcBorders>
              <w:top w:val="nil"/>
              <w:left w:val="nil"/>
              <w:bottom w:val="nil"/>
              <w:right w:val="nil"/>
            </w:tcBorders>
            <w:shd w:val="clear" w:color="auto" w:fill="B9D3EB"/>
            <w:vAlign w:val="center"/>
          </w:tcPr>
          <w:p w:rsidR="00D05436" w:rsidRPr="00C44F5C" w:rsidRDefault="00F245C6" w:rsidP="000F6C7A">
            <w:pPr>
              <w:pStyle w:val="PURTableHeaderWhite"/>
              <w:spacing w:after="0" w:line="240" w:lineRule="auto"/>
              <w:rPr>
                <w:i w:val="0"/>
                <w:color w:val="404040"/>
                <w:lang w:val="es-ES"/>
              </w:rPr>
            </w:pPr>
            <w:r w:rsidRPr="00C44F5C">
              <w:rPr>
                <w:i w:val="0"/>
                <w:color w:val="404040"/>
                <w:lang w:val="es-ES"/>
              </w:rPr>
              <w:t>LICENCIAS DE ACCESO DE SUSCRIPTOR (SAL)</w:t>
            </w:r>
          </w:p>
        </w:tc>
      </w:tr>
      <w:tr w:rsidR="00D05436" w:rsidRPr="00452099" w:rsidTr="0046632E">
        <w:tc>
          <w:tcPr>
            <w:tcW w:w="2500" w:type="pct"/>
            <w:tcBorders>
              <w:top w:val="nil"/>
              <w:left w:val="nil"/>
              <w:bottom w:val="dotted" w:sz="4" w:space="0" w:color="98BEE1"/>
              <w:right w:val="nil"/>
            </w:tcBorders>
            <w:shd w:val="clear" w:color="auto" w:fill="auto"/>
          </w:tcPr>
          <w:p w:rsidR="00087F39" w:rsidRPr="00265BAB" w:rsidRDefault="00087F39" w:rsidP="00087F39">
            <w:pPr>
              <w:pStyle w:val="PURBody"/>
            </w:pPr>
            <w:r>
              <w:rPr>
                <w:rStyle w:val="Strong"/>
                <w:i/>
              </w:rPr>
              <w:t>Para:</w:t>
            </w:r>
          </w:p>
          <w:p w:rsidR="00D05436" w:rsidRPr="00C44F5C" w:rsidRDefault="00087F39" w:rsidP="00830DCA">
            <w:pPr>
              <w:pStyle w:val="PURBody"/>
              <w:numPr>
                <w:ilvl w:val="0"/>
                <w:numId w:val="22"/>
              </w:numPr>
              <w:rPr>
                <w:rStyle w:val="Strong"/>
                <w:rFonts w:cs="Arial"/>
                <w:lang w:val="es-ES"/>
              </w:rPr>
            </w:pPr>
            <w:r w:rsidRPr="00C44F5C">
              <w:rPr>
                <w:rFonts w:cs="Arial"/>
                <w:szCs w:val="18"/>
                <w:lang w:val="es-ES"/>
              </w:rPr>
              <w:t>cada uno de sus usuarios que obtienen acceso al servicio online o software relacionado</w:t>
            </w:r>
          </w:p>
        </w:tc>
        <w:tc>
          <w:tcPr>
            <w:tcW w:w="2500" w:type="pct"/>
            <w:tcBorders>
              <w:top w:val="nil"/>
              <w:left w:val="nil"/>
              <w:bottom w:val="dotted" w:sz="4" w:space="0" w:color="98BEE1"/>
              <w:right w:val="nil"/>
            </w:tcBorders>
            <w:shd w:val="clear" w:color="auto" w:fill="auto"/>
          </w:tcPr>
          <w:p w:rsidR="004F3F70" w:rsidRPr="00265BAB" w:rsidRDefault="00BB41EF" w:rsidP="004F3F70">
            <w:pPr>
              <w:pStyle w:val="PURBody"/>
            </w:pPr>
            <w:r>
              <w:rPr>
                <w:rStyle w:val="Strong"/>
              </w:rPr>
              <w:t>Usted necesita</w:t>
            </w:r>
          </w:p>
          <w:p w:rsidR="00D05436" w:rsidRPr="00452099" w:rsidRDefault="008957ED" w:rsidP="00830DCA">
            <w:pPr>
              <w:pStyle w:val="PURBullet"/>
              <w:numPr>
                <w:ilvl w:val="0"/>
                <w:numId w:val="21"/>
              </w:numPr>
            </w:pPr>
            <w:r>
              <w:t>Licencia SAL de Usuario de System Center Endpoint Protection</w:t>
            </w:r>
          </w:p>
        </w:tc>
      </w:tr>
      <w:tr w:rsidR="00D05436" w:rsidRPr="00D97034" w:rsidTr="0046632E">
        <w:tc>
          <w:tcPr>
            <w:tcW w:w="2500" w:type="pct"/>
            <w:tcBorders>
              <w:top w:val="dotted" w:sz="4" w:space="0" w:color="98BEE1"/>
              <w:left w:val="nil"/>
              <w:bottom w:val="dotted" w:sz="4" w:space="0" w:color="98BEE1"/>
              <w:right w:val="nil"/>
            </w:tcBorders>
            <w:shd w:val="clear" w:color="auto" w:fill="auto"/>
          </w:tcPr>
          <w:p w:rsidR="00087F39" w:rsidRPr="00265BAB" w:rsidRDefault="00087F39" w:rsidP="00087F39">
            <w:pPr>
              <w:pStyle w:val="PURBody"/>
            </w:pPr>
            <w:r>
              <w:rPr>
                <w:rStyle w:val="Strong"/>
                <w:i/>
                <w:color w:val="auto"/>
              </w:rPr>
              <w:t>Para:</w:t>
            </w:r>
          </w:p>
          <w:p w:rsidR="00D05436" w:rsidRPr="00C44F5C" w:rsidRDefault="00087F39" w:rsidP="00830DCA">
            <w:pPr>
              <w:pStyle w:val="PURBody"/>
              <w:numPr>
                <w:ilvl w:val="0"/>
                <w:numId w:val="21"/>
              </w:numPr>
              <w:rPr>
                <w:rStyle w:val="Strong"/>
                <w:rFonts w:cs="Arial"/>
                <w:color w:val="auto"/>
                <w:lang w:val="es-ES"/>
              </w:rPr>
            </w:pPr>
            <w:r w:rsidRPr="00C44F5C">
              <w:rPr>
                <w:rFonts w:cs="Arial"/>
                <w:color w:val="auto"/>
                <w:szCs w:val="18"/>
                <w:lang w:val="es-ES"/>
              </w:rPr>
              <w:t>cada uno de sus dispositivos</w:t>
            </w:r>
            <w:r w:rsidRPr="00C44F5C">
              <w:rPr>
                <w:rFonts w:cs="Arial"/>
                <w:color w:val="auto"/>
                <w:szCs w:val="18"/>
                <w:vertAlign w:val="superscript"/>
                <w:lang w:val="es-ES"/>
              </w:rPr>
              <w:t>1</w:t>
            </w:r>
            <w:r w:rsidRPr="00C44F5C">
              <w:rPr>
                <w:rFonts w:cs="Arial"/>
                <w:color w:val="auto"/>
                <w:szCs w:val="18"/>
                <w:lang w:val="es-ES"/>
              </w:rPr>
              <w:t xml:space="preserve"> que obtienen acceso al servicio online o software relacionado</w:t>
            </w:r>
          </w:p>
        </w:tc>
        <w:tc>
          <w:tcPr>
            <w:tcW w:w="2500" w:type="pct"/>
            <w:tcBorders>
              <w:top w:val="dotted" w:sz="4" w:space="0" w:color="98BEE1"/>
              <w:left w:val="nil"/>
              <w:bottom w:val="dotted" w:sz="4" w:space="0" w:color="98BEE1"/>
              <w:right w:val="nil"/>
            </w:tcBorders>
            <w:shd w:val="clear" w:color="auto" w:fill="auto"/>
          </w:tcPr>
          <w:p w:rsidR="004F3F70" w:rsidRPr="00265BAB" w:rsidRDefault="00BB41EF" w:rsidP="004F3F70">
            <w:pPr>
              <w:pStyle w:val="PURBody"/>
            </w:pPr>
            <w:r>
              <w:rPr>
                <w:rStyle w:val="Strong"/>
                <w:color w:val="auto"/>
              </w:rPr>
              <w:t>Usted necesita</w:t>
            </w:r>
          </w:p>
          <w:p w:rsidR="00D05436" w:rsidRPr="00265BAB" w:rsidRDefault="008957ED" w:rsidP="00830DCA">
            <w:pPr>
              <w:pStyle w:val="PURBullet"/>
              <w:numPr>
                <w:ilvl w:val="0"/>
                <w:numId w:val="21"/>
              </w:numPr>
            </w:pPr>
            <w:r>
              <w:t>Licencia SAL de Dispositivo de System</w:t>
            </w:r>
            <w:r>
              <w:rPr>
                <w:color w:val="auto"/>
              </w:rPr>
              <w:t xml:space="preserve"> Center Endpoint Protection</w:t>
            </w:r>
          </w:p>
          <w:p w:rsidR="00963AE0" w:rsidRPr="00C44F5C" w:rsidRDefault="00963AE0" w:rsidP="005E0251">
            <w:pPr>
              <w:pStyle w:val="PURBody"/>
              <w:spacing w:line="240" w:lineRule="exact"/>
              <w:rPr>
                <w:color w:val="auto"/>
                <w:lang w:val="es-ES"/>
              </w:rPr>
            </w:pPr>
            <w:r w:rsidRPr="00C44F5C">
              <w:rPr>
                <w:color w:val="auto"/>
                <w:vertAlign w:val="superscript"/>
                <w:lang w:val="es-ES"/>
              </w:rPr>
              <w:t>1</w:t>
            </w:r>
            <w:r w:rsidRPr="00C44F5C">
              <w:rPr>
                <w:color w:val="auto"/>
                <w:lang w:val="es-ES"/>
              </w:rPr>
              <w:t xml:space="preserve">En lo que respecta a este requisito, los </w:t>
            </w:r>
            <w:r w:rsidR="00C13856" w:rsidRPr="00C44F5C">
              <w:rPr>
                <w:color w:val="auto"/>
                <w:lang w:val="es-ES"/>
              </w:rPr>
              <w:t>“</w:t>
            </w:r>
            <w:r w:rsidRPr="00C44F5C">
              <w:rPr>
                <w:color w:val="auto"/>
                <w:lang w:val="es-ES"/>
              </w:rPr>
              <w:t>dispositivos</w:t>
            </w:r>
            <w:r w:rsidR="00C13856" w:rsidRPr="00C44F5C">
              <w:rPr>
                <w:color w:val="auto"/>
                <w:lang w:val="es-ES"/>
              </w:rPr>
              <w:t>”</w:t>
            </w:r>
            <w:r w:rsidRPr="00C44F5C">
              <w:rPr>
                <w:color w:val="auto"/>
                <w:lang w:val="es-ES"/>
              </w:rPr>
              <w:t xml:space="preserve"> son dispositivos en los que ejecuta sistemas operativos de sobremesa.</w:t>
            </w:r>
            <w:r w:rsidR="00C13856" w:rsidRPr="00C44F5C">
              <w:rPr>
                <w:color w:val="auto"/>
                <w:lang w:val="es-ES"/>
              </w:rPr>
              <w:t xml:space="preserve"> </w:t>
            </w:r>
            <w:r w:rsidRPr="00C44F5C">
              <w:rPr>
                <w:color w:val="auto"/>
                <w:lang w:val="es-ES"/>
              </w:rPr>
              <w:t>Si necesita proporcionar acceso al servicio online para los dispositivos que ejecutan un sistema operativo de servidor, vea los términos para los productos System Center 2012 Datacenter y/o System Center 2012 Standard.</w:t>
            </w:r>
          </w:p>
        </w:tc>
      </w:tr>
    </w:tbl>
    <w:p w:rsidR="00D05436" w:rsidRPr="00C44F5C" w:rsidRDefault="00D05436" w:rsidP="0085206E">
      <w:pPr>
        <w:pStyle w:val="PURADDITIONALTERMSHEADERMB"/>
        <w:rPr>
          <w:lang w:val="es-ES"/>
        </w:rPr>
      </w:pPr>
      <w:bookmarkStart w:id="395" w:name="_Toc286933217"/>
      <w:bookmarkStart w:id="396" w:name="_Toc287431943"/>
      <w:r w:rsidRPr="00C44F5C">
        <w:rPr>
          <w:lang w:val="es-ES"/>
        </w:rPr>
        <w:t>Términos Adicionales:</w:t>
      </w:r>
    </w:p>
    <w:p w:rsidR="00D05436" w:rsidRPr="00C44F5C" w:rsidRDefault="00D05436" w:rsidP="00D05436">
      <w:pPr>
        <w:pStyle w:val="PURBlueStrong"/>
        <w:rPr>
          <w:lang w:val="es-ES"/>
        </w:rPr>
      </w:pPr>
      <w:r w:rsidRPr="00C44F5C">
        <w:rPr>
          <w:lang w:val="es-ES"/>
        </w:rPr>
        <w:t>Uso Bajo Renovación</w:t>
      </w:r>
    </w:p>
    <w:p w:rsidR="00D05436" w:rsidRPr="00C44F5C" w:rsidRDefault="00440145" w:rsidP="00D05436">
      <w:pPr>
        <w:pStyle w:val="PURBody-Indented"/>
        <w:rPr>
          <w:lang w:val="es-ES"/>
        </w:rPr>
      </w:pPr>
      <w:r w:rsidRPr="00C44F5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D05436" w:rsidRPr="00C44F5C" w:rsidRDefault="00D05436" w:rsidP="00D05436">
      <w:pPr>
        <w:pStyle w:val="PURBlueStrong"/>
        <w:rPr>
          <w:lang w:val="es-ES"/>
        </w:rPr>
      </w:pPr>
      <w:r w:rsidRPr="00C44F5C">
        <w:rPr>
          <w:lang w:val="es-ES"/>
        </w:rPr>
        <w:t>Sustitución de Motores de Detección</w:t>
      </w:r>
    </w:p>
    <w:p w:rsidR="00D05436" w:rsidRPr="00C44F5C" w:rsidRDefault="00D05436" w:rsidP="00D05436">
      <w:pPr>
        <w:pStyle w:val="PURBody-Indented"/>
        <w:rPr>
          <w:lang w:val="es-ES"/>
        </w:rPr>
      </w:pPr>
      <w:r w:rsidRPr="00C44F5C">
        <w:rPr>
          <w:lang w:val="es-ES"/>
        </w:rPr>
        <w:t>Podremos sustituir los archivos y software de los servicios online por otros similares en lo que se refiere a</w:t>
      </w:r>
      <w:r w:rsidRPr="00C44F5C">
        <w:rPr>
          <w:lang w:val="es-ES"/>
        </w:rPr>
        <w:tab/>
      </w:r>
    </w:p>
    <w:p w:rsidR="00D05436" w:rsidRPr="00C44F5C" w:rsidRDefault="00D05436" w:rsidP="007C5CD0">
      <w:pPr>
        <w:pStyle w:val="PURBullet-Indented"/>
        <w:rPr>
          <w:lang w:val="es-ES"/>
        </w:rPr>
      </w:pPr>
      <w:r w:rsidRPr="00C44F5C">
        <w:rPr>
          <w:lang w:val="es-ES"/>
        </w:rPr>
        <w:t>software antivirus y contra correo electrónico no deseado y</w:t>
      </w:r>
    </w:p>
    <w:p w:rsidR="00D05436" w:rsidRPr="00C44F5C" w:rsidRDefault="00D05436" w:rsidP="007C5CD0">
      <w:pPr>
        <w:pStyle w:val="PURBullet-Indented"/>
        <w:rPr>
          <w:lang w:val="es-ES"/>
        </w:rPr>
      </w:pPr>
      <w:r w:rsidRPr="00C44F5C">
        <w:rPr>
          <w:lang w:val="es-ES"/>
        </w:rPr>
        <w:t>archivos de firma y de datos con filtración de contenido.</w:t>
      </w:r>
    </w:p>
    <w:p w:rsidR="00D05436" w:rsidRPr="00C44F5C" w:rsidRDefault="00D05436" w:rsidP="00D05436">
      <w:pPr>
        <w:pStyle w:val="PURBlueStrong"/>
        <w:rPr>
          <w:lang w:val="es-ES"/>
        </w:rPr>
      </w:pPr>
      <w:r w:rsidRPr="00C44F5C">
        <w:rPr>
          <w:lang w:val="es-ES"/>
        </w:rPr>
        <w:t>Licencias SAL para usuario o dispositivo</w:t>
      </w:r>
    </w:p>
    <w:p w:rsidR="00D05436" w:rsidRPr="00C44F5C" w:rsidRDefault="00D05436" w:rsidP="00D05436">
      <w:pPr>
        <w:pStyle w:val="PURBody-Indented"/>
        <w:rPr>
          <w:lang w:val="es-ES"/>
        </w:rPr>
      </w:pPr>
      <w:r w:rsidRPr="00C44F5C">
        <w:rPr>
          <w:lang w:val="es-ES"/>
        </w:rPr>
        <w:t>Sólo puede adquirir una licencia SAL para dispositivo o usuario.</w:t>
      </w:r>
    </w:p>
    <w:p w:rsidR="00D05436" w:rsidRPr="00C44F5C" w:rsidRDefault="00D05436" w:rsidP="00D05436">
      <w:pPr>
        <w:pStyle w:val="PURBlueStrong"/>
        <w:rPr>
          <w:lang w:val="es-ES"/>
        </w:rPr>
      </w:pPr>
      <w:r w:rsidRPr="00C44F5C">
        <w:rPr>
          <w:lang w:val="es-ES"/>
        </w:rPr>
        <w:t>Ejecución de Instancias del Software Adicional</w:t>
      </w:r>
    </w:p>
    <w:p w:rsidR="00D05436" w:rsidRPr="00C44F5C" w:rsidRDefault="00D05436" w:rsidP="00D05436">
      <w:pPr>
        <w:pStyle w:val="PURBody-Indented"/>
        <w:rPr>
          <w:lang w:val="es-ES"/>
        </w:rPr>
      </w:pPr>
      <w:r w:rsidRPr="00C44F5C">
        <w:rPr>
          <w:lang w:val="es-ES"/>
        </w:rPr>
        <w:t xml:space="preserve">Podrá ejecutar o utilizar la cantidad que desee de instancias del software adicional que se indica en el </w:t>
      </w:r>
      <w:hyperlink w:anchor="Appendix1" w:history="1">
        <w:r w:rsidRPr="00C44F5C">
          <w:rPr>
            <w:rStyle w:val="Hyperlink"/>
            <w:lang w:val="es-ES"/>
          </w:rPr>
          <w:t>Anexo 1</w:t>
        </w:r>
      </w:hyperlink>
      <w:r w:rsidRPr="00C44F5C">
        <w:rPr>
          <w:lang w:val="es-ES"/>
        </w:rPr>
        <w:t xml:space="preserve"> en los entornos de sistema operativo (u OSEs) físico o virtual de cualquier cantidad de dispositivos.</w:t>
      </w:r>
      <w:r w:rsidR="00C13856" w:rsidRPr="00C44F5C">
        <w:rPr>
          <w:lang w:val="es-ES"/>
        </w:rPr>
        <w:t xml:space="preserve"> </w:t>
      </w:r>
      <w:r w:rsidRPr="00C44F5C">
        <w:rPr>
          <w:lang w:val="es-ES"/>
        </w:rPr>
        <w:t xml:space="preserve">Este software adicional se puede utilizar sólo con el software y el servicio online de forma directa, o indirectamente a través de otro software adicional. </w:t>
      </w:r>
    </w:p>
    <w:p w:rsidR="0047191F" w:rsidRPr="00D97034" w:rsidRDefault="00E7183E" w:rsidP="007E18CF">
      <w:pPr>
        <w:pStyle w:val="PURBreadcrumb"/>
        <w:rPr>
          <w:rStyle w:val="Hyperlink"/>
          <w:rFonts w:ascii="Arial Narrow" w:hAnsi="Arial Narrow"/>
          <w:sz w:val="16"/>
          <w:lang w:val="es-ES"/>
        </w:rPr>
      </w:pPr>
      <w:hyperlink w:anchor="TOC" w:history="1">
        <w:r w:rsidR="00C0505F" w:rsidRPr="00D97034">
          <w:rPr>
            <w:rStyle w:val="Hyperlink"/>
            <w:rFonts w:ascii="Arial Narrow" w:hAnsi="Arial Narrow"/>
            <w:sz w:val="16"/>
            <w:lang w:val="es-ES"/>
          </w:rPr>
          <w:t>Tabla de contenidos</w:t>
        </w:r>
      </w:hyperlink>
      <w:r w:rsidR="00C0505F" w:rsidRPr="00D97034">
        <w:rPr>
          <w:lang w:val="es-ES"/>
        </w:rPr>
        <w:t xml:space="preserve"> / </w:t>
      </w:r>
      <w:hyperlink w:anchor="Términos Universales" w:history="1">
        <w:hyperlink w:anchor="UniversalTerms" w:history="1">
          <w:r w:rsidR="007E18CF" w:rsidRPr="00D97034">
            <w:rPr>
              <w:rStyle w:val="Hyperlink"/>
              <w:rFonts w:ascii="Arial Narrow" w:hAnsi="Arial Narrow"/>
              <w:sz w:val="16"/>
              <w:lang w:val="es-ES"/>
            </w:rPr>
            <w:t>Términos de Licencia Universales</w:t>
          </w:r>
        </w:hyperlink>
      </w:hyperlink>
    </w:p>
    <w:p w:rsidR="00647642" w:rsidRPr="00D97034" w:rsidRDefault="00647642" w:rsidP="00647642">
      <w:pPr>
        <w:pStyle w:val="PURBreadcrumb"/>
        <w:keepNext w:val="0"/>
        <w:keepLines w:val="0"/>
        <w:spacing w:before="0" w:after="0"/>
        <w:rPr>
          <w:sz w:val="2"/>
          <w:szCs w:val="2"/>
          <w:lang w:val="es-ES"/>
        </w:rPr>
      </w:pPr>
    </w:p>
    <w:p w:rsidR="00D05436" w:rsidRPr="00D97034" w:rsidRDefault="00D05436" w:rsidP="00D05436">
      <w:pPr>
        <w:pStyle w:val="PURProductName"/>
        <w:rPr>
          <w:lang w:val="es-ES"/>
        </w:rPr>
      </w:pPr>
      <w:bookmarkStart w:id="397" w:name="_Toc299519176"/>
      <w:bookmarkStart w:id="398" w:name="_Toc299525040"/>
      <w:bookmarkStart w:id="399" w:name="_Toc299531608"/>
      <w:bookmarkStart w:id="400" w:name="_Toc299531932"/>
      <w:bookmarkStart w:id="401" w:name="_Toc299957215"/>
      <w:bookmarkStart w:id="402" w:name="_Toc340736188"/>
      <w:bookmarkStart w:id="403" w:name="_Toc340736874"/>
      <w:r w:rsidRPr="00D97034">
        <w:rPr>
          <w:lang w:val="es-ES"/>
        </w:rPr>
        <w:lastRenderedPageBreak/>
        <w:t>Forefront Online Protection para Exchange</w:t>
      </w:r>
      <w:bookmarkEnd w:id="395"/>
      <w:bookmarkEnd w:id="396"/>
      <w:bookmarkEnd w:id="397"/>
      <w:bookmarkEnd w:id="398"/>
      <w:bookmarkEnd w:id="399"/>
      <w:bookmarkEnd w:id="400"/>
      <w:r w:rsidRPr="00D97034">
        <w:rPr>
          <w:lang w:val="es-ES"/>
        </w:rPr>
        <w:t xml:space="preserve"> Server</w:t>
      </w:r>
      <w:bookmarkEnd w:id="401"/>
      <w:bookmarkEnd w:id="402"/>
      <w:bookmarkEnd w:id="403"/>
      <w:r>
        <w:fldChar w:fldCharType="begin"/>
      </w:r>
      <w:r w:rsidRPr="00D97034">
        <w:rPr>
          <w:lang w:val="es-ES"/>
        </w:rPr>
        <w:instrText xml:space="preserve">XE "Forefront Online Protection para Exchange Server" </w:instrText>
      </w:r>
      <w:r>
        <w:fldChar w:fldCharType="end"/>
      </w:r>
      <w:r w:rsidRPr="00D97034">
        <w:rPr>
          <w:lang w:val="es-ES"/>
        </w:rPr>
        <w:t xml:space="preserve"> </w:t>
      </w:r>
    </w:p>
    <w:p w:rsidR="00D05436" w:rsidRPr="00C44F5C" w:rsidRDefault="00D05436" w:rsidP="00D05436">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97034" w:rsidTr="0046632E">
        <w:tc>
          <w:tcPr>
            <w:tcW w:w="2477" w:type="pct"/>
            <w:tcBorders>
              <w:top w:val="dotted" w:sz="4" w:space="0" w:color="98BEE1"/>
              <w:left w:val="nil"/>
              <w:bottom w:val="dotted" w:sz="4" w:space="0" w:color="98BEE1"/>
              <w:right w:val="nil"/>
            </w:tcBorders>
          </w:tcPr>
          <w:p w:rsidR="00D05436" w:rsidRPr="00C44F5C" w:rsidRDefault="00D05436" w:rsidP="0046632E">
            <w:pPr>
              <w:pStyle w:val="PURLMSH"/>
              <w:rPr>
                <w:lang w:val="es-ES"/>
              </w:rPr>
            </w:pPr>
            <w:r w:rsidRPr="00C44F5C">
              <w:rPr>
                <w:lang w:val="es-ES"/>
              </w:rPr>
              <w:t xml:space="preserve">Declaración de Privacidad: </w:t>
            </w:r>
            <w:r w:rsidRPr="00C44F5C">
              <w:rPr>
                <w:b/>
                <w:lang w:val="es-ES"/>
              </w:rPr>
              <w:t>Si</w:t>
            </w:r>
            <w:r w:rsidRPr="00C44F5C">
              <w:rPr>
                <w:lang w:val="es-ES"/>
              </w:rPr>
              <w:t xml:space="preserve"> </w:t>
            </w:r>
            <w:r w:rsidRPr="00C44F5C">
              <w:rPr>
                <w:i/>
                <w:lang w:val="es-ES"/>
              </w:rPr>
              <w:t xml:space="preserve">(ver </w:t>
            </w:r>
            <w:hyperlink r:id="rId79" w:history="1">
              <w:r w:rsidRPr="00C44F5C">
                <w:rPr>
                  <w:rStyle w:val="Hyperlink"/>
                  <w:i/>
                  <w:lang w:val="es-ES"/>
                </w:rPr>
                <w:t>http://go.microsoft.com/fwlink/?LinkID=101332</w:t>
              </w:r>
            </w:hyperlink>
            <w:r w:rsidRPr="00C44F5C">
              <w:rPr>
                <w:rStyle w:val="Hyperlink"/>
                <w:i/>
                <w:lang w:val="es-ES"/>
              </w:rPr>
              <w:t>)</w:t>
            </w:r>
          </w:p>
        </w:tc>
        <w:tc>
          <w:tcPr>
            <w:tcW w:w="2523" w:type="pct"/>
            <w:gridSpan w:val="2"/>
            <w:tcBorders>
              <w:top w:val="dotted" w:sz="4" w:space="0" w:color="98BEE1"/>
              <w:left w:val="nil"/>
              <w:bottom w:val="dotted" w:sz="4" w:space="0" w:color="98BEE1"/>
              <w:right w:val="nil"/>
            </w:tcBorders>
          </w:tcPr>
          <w:p w:rsidR="00D05436" w:rsidRPr="00C44F5C" w:rsidRDefault="00D05436" w:rsidP="0046632E">
            <w:pPr>
              <w:pStyle w:val="PURLMSH"/>
              <w:rPr>
                <w:lang w:val="es-ES"/>
              </w:rPr>
            </w:pPr>
            <w:r w:rsidRPr="00C44F5C">
              <w:rPr>
                <w:lang w:val="es-ES"/>
              </w:rPr>
              <w:t xml:space="preserve">Descripción general de seguridad: </w:t>
            </w:r>
            <w:r w:rsidRPr="00C44F5C">
              <w:rPr>
                <w:b/>
                <w:lang w:val="es-ES"/>
              </w:rPr>
              <w:t>Si</w:t>
            </w:r>
            <w:r w:rsidRPr="00C44F5C">
              <w:rPr>
                <w:lang w:val="es-ES"/>
              </w:rPr>
              <w:t xml:space="preserve"> </w:t>
            </w:r>
            <w:r w:rsidRPr="00C44F5C">
              <w:rPr>
                <w:i/>
                <w:lang w:val="es-ES"/>
              </w:rPr>
              <w:t xml:space="preserve">(ver </w:t>
            </w:r>
            <w:hyperlink r:id="rId80" w:history="1">
              <w:r w:rsidRPr="00C44F5C">
                <w:rPr>
                  <w:rStyle w:val="Hyperlink"/>
                  <w:i/>
                  <w:lang w:val="es-ES"/>
                </w:rPr>
                <w:t>http://go.microsoft.com/fwlink/?LinkId=137325</w:t>
              </w:r>
            </w:hyperlink>
            <w:r w:rsidRPr="00C44F5C">
              <w:rPr>
                <w:i/>
                <w:lang w:val="es-ES"/>
              </w:rPr>
              <w:t>)</w:t>
            </w:r>
            <w:r w:rsidRPr="00C44F5C">
              <w:rPr>
                <w:lang w:val="es-ES"/>
              </w:rPr>
              <w:t xml:space="preserve"> </w:t>
            </w:r>
          </w:p>
        </w:tc>
      </w:tr>
      <w:tr w:rsidR="00D05436" w:rsidRPr="00D97034" w:rsidTr="0046632E">
        <w:tc>
          <w:tcPr>
            <w:tcW w:w="5000" w:type="pct"/>
            <w:gridSpan w:val="3"/>
            <w:tcBorders>
              <w:top w:val="nil"/>
              <w:left w:val="nil"/>
              <w:bottom w:val="nil"/>
              <w:right w:val="nil"/>
            </w:tcBorders>
            <w:shd w:val="clear" w:color="auto" w:fill="B9D3EB"/>
            <w:vAlign w:val="center"/>
          </w:tcPr>
          <w:p w:rsidR="00D05436" w:rsidRPr="00C44F5C" w:rsidRDefault="00F245C6" w:rsidP="000F6C7A">
            <w:pPr>
              <w:pStyle w:val="PURTableHeaderWhite"/>
              <w:spacing w:after="0" w:line="240" w:lineRule="auto"/>
              <w:rPr>
                <w:i w:val="0"/>
                <w:color w:val="404040"/>
                <w:lang w:val="es-ES"/>
              </w:rPr>
            </w:pPr>
            <w:r w:rsidRPr="00C44F5C">
              <w:rPr>
                <w:i w:val="0"/>
                <w:color w:val="404040"/>
                <w:lang w:val="es-ES"/>
              </w:rPr>
              <w:t>LICENCIAS DE ACCESO DE SUSCRIPTOR (SAL)</w:t>
            </w:r>
          </w:p>
        </w:tc>
      </w:tr>
      <w:tr w:rsidR="00830DCA" w:rsidRPr="00452099" w:rsidTr="000D5951">
        <w:tc>
          <w:tcPr>
            <w:tcW w:w="2500" w:type="pct"/>
            <w:gridSpan w:val="2"/>
            <w:tcBorders>
              <w:top w:val="nil"/>
              <w:left w:val="nil"/>
              <w:bottom w:val="dotted" w:sz="4" w:space="0" w:color="98BEE1"/>
              <w:right w:val="nil"/>
            </w:tcBorders>
            <w:shd w:val="clear" w:color="auto" w:fill="auto"/>
          </w:tcPr>
          <w:p w:rsidR="00830DCA" w:rsidRPr="00265BAB" w:rsidRDefault="00830DCA" w:rsidP="000D5951">
            <w:pPr>
              <w:pStyle w:val="PURBody"/>
            </w:pPr>
            <w:r>
              <w:rPr>
                <w:rStyle w:val="Strong"/>
                <w:i/>
              </w:rPr>
              <w:t>Para:</w:t>
            </w:r>
          </w:p>
          <w:p w:rsidR="00830DCA" w:rsidRPr="00C44F5C" w:rsidRDefault="00830DCA" w:rsidP="00830DCA">
            <w:pPr>
              <w:pStyle w:val="PURBody"/>
              <w:numPr>
                <w:ilvl w:val="0"/>
                <w:numId w:val="21"/>
              </w:numPr>
              <w:rPr>
                <w:rStyle w:val="Strong"/>
                <w:rFonts w:cs="Arial"/>
                <w:lang w:val="es-ES"/>
              </w:rPr>
            </w:pPr>
            <w:r w:rsidRPr="00C44F5C">
              <w:rPr>
                <w:rFonts w:cs="Arial"/>
                <w:szCs w:val="18"/>
                <w:lang w:val="es-ES"/>
              </w:rPr>
              <w:t>cada uno de sus dispositivos cuyos datos de cliente sean procesados por el servicio online o el software relacionado</w:t>
            </w:r>
          </w:p>
        </w:tc>
        <w:tc>
          <w:tcPr>
            <w:tcW w:w="2500" w:type="pct"/>
            <w:tcBorders>
              <w:top w:val="nil"/>
              <w:left w:val="nil"/>
              <w:bottom w:val="dotted" w:sz="4" w:space="0" w:color="98BEE1"/>
              <w:right w:val="nil"/>
            </w:tcBorders>
            <w:shd w:val="clear" w:color="auto" w:fill="auto"/>
          </w:tcPr>
          <w:p w:rsidR="00830DCA" w:rsidRPr="00265BAB" w:rsidRDefault="00830DCA" w:rsidP="000D5951">
            <w:pPr>
              <w:pStyle w:val="PURBody"/>
            </w:pPr>
            <w:r>
              <w:rPr>
                <w:rStyle w:val="Strong"/>
              </w:rPr>
              <w:t>Usted necesita</w:t>
            </w:r>
          </w:p>
          <w:p w:rsidR="00830DCA" w:rsidRPr="00452099" w:rsidRDefault="00830DCA" w:rsidP="00830DCA">
            <w:pPr>
              <w:pStyle w:val="PURBullet"/>
              <w:numPr>
                <w:ilvl w:val="0"/>
                <w:numId w:val="21"/>
              </w:numPr>
            </w:pPr>
            <w:r>
              <w:t>Licencia SAL de Dispositivo de Forefront Online Protection 2010 para Exchange</w:t>
            </w:r>
          </w:p>
        </w:tc>
      </w:tr>
      <w:tr w:rsidR="00830DCA" w:rsidRPr="00452099" w:rsidTr="000D5951">
        <w:tc>
          <w:tcPr>
            <w:tcW w:w="2500" w:type="pct"/>
            <w:gridSpan w:val="2"/>
            <w:tcBorders>
              <w:top w:val="dotted" w:sz="4" w:space="0" w:color="98BEE1"/>
              <w:left w:val="nil"/>
              <w:bottom w:val="dotted" w:sz="4" w:space="0" w:color="98BEE1"/>
              <w:right w:val="nil"/>
            </w:tcBorders>
            <w:shd w:val="clear" w:color="auto" w:fill="auto"/>
          </w:tcPr>
          <w:p w:rsidR="00830DCA" w:rsidRPr="00265BAB" w:rsidRDefault="00830DCA" w:rsidP="000D5951">
            <w:pPr>
              <w:pStyle w:val="PURBody"/>
            </w:pPr>
            <w:r>
              <w:rPr>
                <w:rStyle w:val="Strong"/>
                <w:i/>
                <w:color w:val="auto"/>
              </w:rPr>
              <w:t>Para:</w:t>
            </w:r>
          </w:p>
          <w:p w:rsidR="00830DCA" w:rsidRPr="00C44F5C" w:rsidRDefault="00830DCA" w:rsidP="00830DCA">
            <w:pPr>
              <w:pStyle w:val="PURBody"/>
              <w:numPr>
                <w:ilvl w:val="0"/>
                <w:numId w:val="21"/>
              </w:numPr>
              <w:rPr>
                <w:rStyle w:val="Strong"/>
                <w:rFonts w:cs="Arial"/>
                <w:color w:val="auto"/>
                <w:lang w:val="es-ES"/>
              </w:rPr>
            </w:pPr>
            <w:r w:rsidRPr="00C44F5C">
              <w:rPr>
                <w:rFonts w:cs="Arial"/>
                <w:color w:val="auto"/>
                <w:szCs w:val="18"/>
                <w:lang w:val="es-ES"/>
              </w:rPr>
              <w:t>cada uno de sus usuarios cuyos datos de cliente sean procesados por el servicio online o el software relacionado</w:t>
            </w:r>
          </w:p>
        </w:tc>
        <w:tc>
          <w:tcPr>
            <w:tcW w:w="2500" w:type="pct"/>
            <w:tcBorders>
              <w:top w:val="dotted" w:sz="4" w:space="0" w:color="98BEE1"/>
              <w:left w:val="nil"/>
              <w:bottom w:val="dotted" w:sz="4" w:space="0" w:color="98BEE1"/>
              <w:right w:val="nil"/>
            </w:tcBorders>
            <w:shd w:val="clear" w:color="auto" w:fill="auto"/>
          </w:tcPr>
          <w:p w:rsidR="00830DCA" w:rsidRPr="00265BAB" w:rsidRDefault="00830DCA" w:rsidP="000D5951">
            <w:pPr>
              <w:pStyle w:val="PURBody"/>
            </w:pPr>
            <w:r>
              <w:rPr>
                <w:rStyle w:val="Strong"/>
                <w:color w:val="auto"/>
              </w:rPr>
              <w:t>Usted necesita</w:t>
            </w:r>
          </w:p>
          <w:p w:rsidR="00830DCA" w:rsidRPr="00725D09" w:rsidRDefault="00830DCA" w:rsidP="00830DCA">
            <w:pPr>
              <w:pStyle w:val="PURBullet"/>
              <w:numPr>
                <w:ilvl w:val="0"/>
                <w:numId w:val="21"/>
              </w:numPr>
              <w:rPr>
                <w:lang w:val="pt-PT"/>
              </w:rPr>
            </w:pPr>
            <w:r w:rsidRPr="00725D09">
              <w:rPr>
                <w:lang w:val="pt-PT"/>
              </w:rPr>
              <w:t>Licencia SAL para usuario de Forefront Online Protection 2010 para Exchange</w:t>
            </w:r>
          </w:p>
          <w:p w:rsidR="00830DCA" w:rsidRPr="00265BAB" w:rsidRDefault="00830DCA" w:rsidP="00830DCA">
            <w:pPr>
              <w:pStyle w:val="PURBullet"/>
              <w:numPr>
                <w:ilvl w:val="0"/>
                <w:numId w:val="21"/>
              </w:numPr>
            </w:pPr>
            <w:r>
              <w:t>Licencia SAL de Hosted Exchange Enterprise</w:t>
            </w:r>
          </w:p>
          <w:p w:rsidR="00830DCA" w:rsidRPr="00452099" w:rsidRDefault="00830DCA" w:rsidP="00830DCA">
            <w:pPr>
              <w:pStyle w:val="PURBullet"/>
              <w:numPr>
                <w:ilvl w:val="0"/>
                <w:numId w:val="21"/>
              </w:numPr>
              <w:rPr>
                <w:color w:val="auto"/>
              </w:rPr>
            </w:pPr>
            <w:r>
              <w:t>Licencia SAL de Hosted Exchange</w:t>
            </w:r>
            <w:r>
              <w:rPr>
                <w:color w:val="auto"/>
              </w:rPr>
              <w:t xml:space="preserve"> Enterprise Plus.</w:t>
            </w:r>
          </w:p>
        </w:tc>
      </w:tr>
    </w:tbl>
    <w:p w:rsidR="00D05436" w:rsidRPr="00265BAB" w:rsidRDefault="00D05436" w:rsidP="0085206E">
      <w:pPr>
        <w:pStyle w:val="PURADDITIONALTERMSHEADERMB"/>
      </w:pPr>
      <w:r>
        <w:rPr>
          <w:szCs w:val="18"/>
        </w:rPr>
        <w:t>Términos Adicionales:</w:t>
      </w:r>
    </w:p>
    <w:p w:rsidR="00AC27EC" w:rsidRPr="00C44F5C" w:rsidRDefault="00AC27EC" w:rsidP="00D338C2">
      <w:pPr>
        <w:pStyle w:val="PURBullet-Indented"/>
        <w:rPr>
          <w:lang w:val="es-ES"/>
        </w:rPr>
      </w:pPr>
      <w:r w:rsidRPr="00C44F5C">
        <w:rPr>
          <w:szCs w:val="18"/>
          <w:u w:val="single"/>
          <w:lang w:val="es-ES"/>
        </w:rPr>
        <w:t>Actualizaciones de los Términos de Licencia</w:t>
      </w:r>
      <w:r w:rsidRPr="00C44F5C">
        <w:rPr>
          <w:szCs w:val="18"/>
          <w:lang w:val="es-ES"/>
        </w:rPr>
        <w:t>. 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w:t>
      </w:r>
      <w:r w:rsidR="00D338C2" w:rsidRPr="00C44F5C">
        <w:rPr>
          <w:szCs w:val="18"/>
          <w:lang w:val="es-ES"/>
        </w:rPr>
        <w:t> </w:t>
      </w:r>
      <w:r w:rsidRPr="00C44F5C">
        <w:rPr>
          <w:szCs w:val="18"/>
          <w:lang w:val="es-ES"/>
        </w:rPr>
        <w:t>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AC27EC" w:rsidRPr="00C44F5C" w:rsidRDefault="00AC27EC" w:rsidP="007C5CD0">
      <w:pPr>
        <w:pStyle w:val="PURBullet-Indented"/>
        <w:rPr>
          <w:lang w:val="es-ES"/>
        </w:rPr>
      </w:pPr>
      <w:r w:rsidRPr="00C44F5C">
        <w:rPr>
          <w:szCs w:val="18"/>
          <w:u w:val="single"/>
          <w:lang w:val="es-ES"/>
        </w:rPr>
        <w:t>Uso con Fines de Evaluación</w:t>
      </w:r>
      <w:r w:rsidRPr="00C44F5C">
        <w:rPr>
          <w:szCs w:val="18"/>
          <w:lang w:val="es-ES"/>
        </w:rPr>
        <w:t>.</w:t>
      </w:r>
      <w:r w:rsidR="00C13856" w:rsidRPr="00C44F5C">
        <w:rPr>
          <w:szCs w:val="18"/>
          <w:lang w:val="es-ES"/>
        </w:rPr>
        <w:t xml:space="preserve"> </w:t>
      </w:r>
      <w:r w:rsidRPr="00C44F5C">
        <w:rPr>
          <w:szCs w:val="18"/>
          <w:lang w:val="es-ES"/>
        </w:rPr>
        <w:t>En lo que se refiere a Microsoft Exchange Hosted Filtering, usted y los usuarios pueden utilizar el servicio online por un periodo de evaluación de 30 días.</w:t>
      </w:r>
    </w:p>
    <w:p w:rsidR="0047191F" w:rsidRPr="00C44F5C" w:rsidRDefault="00E7183E" w:rsidP="007E18CF">
      <w:pPr>
        <w:pStyle w:val="PURBreadcrumb"/>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p w:rsidR="00F224BE" w:rsidRPr="00C44F5C" w:rsidRDefault="00626A54" w:rsidP="009568E1">
      <w:pPr>
        <w:pStyle w:val="PURProductName"/>
        <w:rPr>
          <w:lang w:val="es-ES"/>
        </w:rPr>
      </w:pPr>
      <w:bookmarkStart w:id="404" w:name="_Toc299519181"/>
      <w:bookmarkStart w:id="405" w:name="_Toc299525045"/>
      <w:bookmarkStart w:id="406" w:name="_Toc299531613"/>
      <w:bookmarkStart w:id="407" w:name="_Toc299531937"/>
      <w:bookmarkStart w:id="408" w:name="_Toc299957220"/>
      <w:bookmarkStart w:id="409" w:name="_Toc340736189"/>
      <w:bookmarkStart w:id="410" w:name="_Toc340736875"/>
      <w:r w:rsidRPr="00C44F5C">
        <w:rPr>
          <w:lang w:val="es-ES"/>
        </w:rPr>
        <w:t>Microsoft Exchange Hosted Encryption</w:t>
      </w:r>
      <w:bookmarkEnd w:id="404"/>
      <w:bookmarkEnd w:id="405"/>
      <w:bookmarkEnd w:id="406"/>
      <w:bookmarkEnd w:id="407"/>
      <w:bookmarkEnd w:id="408"/>
      <w:bookmarkEnd w:id="409"/>
      <w:bookmarkEnd w:id="410"/>
      <w:r>
        <w:fldChar w:fldCharType="begin"/>
      </w:r>
      <w:r w:rsidRPr="00C44F5C">
        <w:rPr>
          <w:lang w:val="es-ES"/>
        </w:rPr>
        <w:instrText xml:space="preserve">XE "Microsoft Exchange Hosted Encryption" </w:instrText>
      </w:r>
      <w:r>
        <w:fldChar w:fldCharType="end"/>
      </w:r>
    </w:p>
    <w:p w:rsidR="00F224BE" w:rsidRPr="00C44F5C" w:rsidRDefault="00F224BE" w:rsidP="00F224BE">
      <w:pPr>
        <w:pStyle w:val="PURLicenseTerm"/>
        <w:rPr>
          <w:lang w:val="es-ES"/>
        </w:rPr>
      </w:pPr>
      <w:r w:rsidRPr="00C44F5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D97034" w:rsidTr="00AF62EE">
        <w:tc>
          <w:tcPr>
            <w:tcW w:w="2477" w:type="pct"/>
            <w:tcBorders>
              <w:top w:val="dotted" w:sz="4" w:space="0" w:color="98BEE1"/>
              <w:left w:val="nil"/>
              <w:bottom w:val="dotted" w:sz="4" w:space="0" w:color="98BEE1"/>
              <w:right w:val="nil"/>
            </w:tcBorders>
          </w:tcPr>
          <w:p w:rsidR="00F224BE" w:rsidRPr="00C44F5C" w:rsidRDefault="00F224BE" w:rsidP="00AF62EE">
            <w:pPr>
              <w:pStyle w:val="PURLMSH"/>
              <w:rPr>
                <w:lang w:val="es-ES"/>
              </w:rPr>
            </w:pPr>
            <w:r w:rsidRPr="00C44F5C">
              <w:rPr>
                <w:lang w:val="es-ES"/>
              </w:rPr>
              <w:t xml:space="preserve">Declaración de Privacidad: </w:t>
            </w:r>
            <w:r w:rsidRPr="00C44F5C">
              <w:rPr>
                <w:b/>
                <w:lang w:val="es-ES"/>
              </w:rPr>
              <w:t>Si</w:t>
            </w:r>
            <w:r w:rsidRPr="00C44F5C">
              <w:rPr>
                <w:lang w:val="es-ES"/>
              </w:rPr>
              <w:t xml:space="preserve"> </w:t>
            </w:r>
            <w:r w:rsidRPr="00C44F5C">
              <w:rPr>
                <w:i/>
                <w:lang w:val="es-ES"/>
              </w:rPr>
              <w:t xml:space="preserve">(ver </w:t>
            </w:r>
            <w:hyperlink r:id="rId81" w:history="1">
              <w:r w:rsidRPr="00C44F5C">
                <w:rPr>
                  <w:rStyle w:val="Hyperlink"/>
                  <w:i/>
                  <w:lang w:val="es-ES"/>
                </w:rPr>
                <w:t>http://go.microsoft.com/fwlink/?LinkID=101332</w:t>
              </w:r>
            </w:hyperlink>
            <w:r w:rsidRPr="00C44F5C">
              <w:rPr>
                <w:i/>
                <w:lang w:val="es-ES"/>
              </w:rPr>
              <w:t>)</w:t>
            </w:r>
          </w:p>
        </w:tc>
        <w:tc>
          <w:tcPr>
            <w:tcW w:w="2523" w:type="pct"/>
            <w:gridSpan w:val="2"/>
            <w:tcBorders>
              <w:top w:val="dotted" w:sz="4" w:space="0" w:color="98BEE1"/>
              <w:left w:val="nil"/>
              <w:bottom w:val="dotted" w:sz="4" w:space="0" w:color="98BEE1"/>
              <w:right w:val="nil"/>
            </w:tcBorders>
          </w:tcPr>
          <w:p w:rsidR="00F224BE" w:rsidRPr="00C44F5C" w:rsidRDefault="00F224BE" w:rsidP="00AF62EE">
            <w:pPr>
              <w:pStyle w:val="PURLMSH"/>
              <w:rPr>
                <w:lang w:val="es-ES"/>
              </w:rPr>
            </w:pPr>
            <w:r w:rsidRPr="00C44F5C">
              <w:rPr>
                <w:lang w:val="es-ES"/>
              </w:rPr>
              <w:t xml:space="preserve">Descripción general de seguridad: </w:t>
            </w:r>
            <w:r w:rsidRPr="00C44F5C">
              <w:rPr>
                <w:b/>
                <w:lang w:val="es-ES"/>
              </w:rPr>
              <w:t>No</w:t>
            </w:r>
            <w:r w:rsidRPr="00C44F5C">
              <w:rPr>
                <w:lang w:val="es-ES"/>
              </w:rPr>
              <w:t xml:space="preserve"> </w:t>
            </w:r>
          </w:p>
        </w:tc>
      </w:tr>
      <w:tr w:rsidR="00F224BE" w:rsidRPr="00D97034" w:rsidTr="00AF62EE">
        <w:tc>
          <w:tcPr>
            <w:tcW w:w="5000" w:type="pct"/>
            <w:gridSpan w:val="3"/>
            <w:tcBorders>
              <w:top w:val="nil"/>
              <w:left w:val="nil"/>
              <w:bottom w:val="nil"/>
              <w:right w:val="nil"/>
            </w:tcBorders>
            <w:shd w:val="clear" w:color="auto" w:fill="B9D3EB"/>
            <w:vAlign w:val="center"/>
          </w:tcPr>
          <w:p w:rsidR="00F224BE" w:rsidRPr="00C44F5C" w:rsidRDefault="00F245C6" w:rsidP="00AF62EE">
            <w:pPr>
              <w:pStyle w:val="PURTableHeaderWhite"/>
              <w:spacing w:after="0" w:line="240" w:lineRule="auto"/>
              <w:rPr>
                <w:i w:val="0"/>
                <w:color w:val="404040"/>
                <w:lang w:val="es-ES"/>
              </w:rPr>
            </w:pPr>
            <w:r w:rsidRPr="00C44F5C">
              <w:rPr>
                <w:i w:val="0"/>
                <w:color w:val="404040"/>
                <w:lang w:val="es-ES"/>
              </w:rPr>
              <w:t>LICENCIAS DE ACCESO DE SUSCRIPTOR (SAL)</w:t>
            </w:r>
          </w:p>
        </w:tc>
      </w:tr>
      <w:tr w:rsidR="00F224BE" w:rsidRPr="00725D09" w:rsidTr="00AF62EE">
        <w:tc>
          <w:tcPr>
            <w:tcW w:w="2500" w:type="pct"/>
            <w:gridSpan w:val="2"/>
            <w:tcBorders>
              <w:top w:val="nil"/>
              <w:left w:val="nil"/>
              <w:bottom w:val="dotted" w:sz="4" w:space="0" w:color="98BEE1"/>
              <w:right w:val="nil"/>
            </w:tcBorders>
            <w:shd w:val="clear" w:color="auto" w:fill="auto"/>
          </w:tcPr>
          <w:p w:rsidR="00F224BE" w:rsidRPr="00265BAB" w:rsidRDefault="00051075" w:rsidP="00AF62EE">
            <w:pPr>
              <w:pStyle w:val="PURBody"/>
            </w:pPr>
            <w:r>
              <w:rPr>
                <w:rStyle w:val="Strong"/>
                <w:i/>
              </w:rPr>
              <w:t>Para:</w:t>
            </w:r>
          </w:p>
          <w:p w:rsidR="00F224BE" w:rsidRPr="00C44F5C" w:rsidRDefault="00F224BE" w:rsidP="00830DCA">
            <w:pPr>
              <w:pStyle w:val="PURBody"/>
              <w:numPr>
                <w:ilvl w:val="0"/>
                <w:numId w:val="21"/>
              </w:numPr>
              <w:rPr>
                <w:lang w:val="es-ES"/>
              </w:rPr>
            </w:pPr>
            <w:r w:rsidRPr="00C44F5C">
              <w:rPr>
                <w:lang w:val="es-ES"/>
              </w:rPr>
              <w:t>cada uno de sus usuarios cuyos datos de cliente sean procesados por el servicio online o el software relacionado</w:t>
            </w:r>
          </w:p>
        </w:tc>
        <w:tc>
          <w:tcPr>
            <w:tcW w:w="2500" w:type="pct"/>
            <w:tcBorders>
              <w:top w:val="nil"/>
              <w:left w:val="nil"/>
              <w:bottom w:val="dotted" w:sz="4" w:space="0" w:color="98BEE1"/>
              <w:right w:val="nil"/>
            </w:tcBorders>
            <w:shd w:val="clear" w:color="auto" w:fill="auto"/>
          </w:tcPr>
          <w:p w:rsidR="00F224BE" w:rsidRPr="00265BAB" w:rsidRDefault="00BB41EF" w:rsidP="00AF62EE">
            <w:pPr>
              <w:pStyle w:val="PURBody"/>
            </w:pPr>
            <w:r>
              <w:rPr>
                <w:rStyle w:val="Strong"/>
              </w:rPr>
              <w:t>Usted necesita</w:t>
            </w:r>
          </w:p>
          <w:p w:rsidR="00F224BE" w:rsidRPr="00725D09" w:rsidRDefault="00F224BE" w:rsidP="00830DCA">
            <w:pPr>
              <w:pStyle w:val="PURBody"/>
              <w:numPr>
                <w:ilvl w:val="0"/>
                <w:numId w:val="21"/>
              </w:numPr>
              <w:rPr>
                <w:lang w:val="pt-PT"/>
              </w:rPr>
            </w:pPr>
            <w:r w:rsidRPr="00725D09">
              <w:rPr>
                <w:lang w:val="pt-PT"/>
              </w:rPr>
              <w:t>Licencia SAL para usuario de Microsoft Exchange Hosted Encryption</w:t>
            </w:r>
          </w:p>
        </w:tc>
      </w:tr>
    </w:tbl>
    <w:p w:rsidR="00F224BE" w:rsidRPr="00725D09" w:rsidRDefault="00F224BE" w:rsidP="0085206E">
      <w:pPr>
        <w:pStyle w:val="PURADDITIONALTERMSHEADERMB"/>
        <w:rPr>
          <w:lang w:val="pt-PT"/>
        </w:rPr>
      </w:pPr>
      <w:r w:rsidRPr="00725D09">
        <w:rPr>
          <w:lang w:val="pt-PT"/>
        </w:rPr>
        <w:t>Términos Adicionales:</w:t>
      </w:r>
    </w:p>
    <w:p w:rsidR="00F224BE" w:rsidRPr="00C44F5C" w:rsidRDefault="00F224BE" w:rsidP="00F224BE">
      <w:pPr>
        <w:pStyle w:val="PURBlueStrong"/>
        <w:rPr>
          <w:lang w:val="es-ES"/>
        </w:rPr>
      </w:pPr>
      <w:r w:rsidRPr="00C44F5C">
        <w:rPr>
          <w:lang w:val="es-ES"/>
        </w:rPr>
        <w:t>Actualizaciones de los términos de licencia</w:t>
      </w:r>
    </w:p>
    <w:p w:rsidR="00F224BE" w:rsidRPr="00C44F5C" w:rsidRDefault="00F224BE" w:rsidP="00F224BE">
      <w:pPr>
        <w:pStyle w:val="PURBody-Indented"/>
        <w:rPr>
          <w:lang w:val="es-ES"/>
        </w:rPr>
      </w:pPr>
      <w:r w:rsidRPr="00C44F5C">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D338C2" w:rsidRPr="00C44F5C" w:rsidRDefault="00D338C2" w:rsidP="00865E93">
      <w:pPr>
        <w:pStyle w:val="PURBlueStrong"/>
        <w:keepNext w:val="0"/>
        <w:keepLines w:val="0"/>
        <w:rPr>
          <w:lang w:val="es-ES"/>
        </w:rPr>
      </w:pPr>
    </w:p>
    <w:p w:rsidR="00F224BE" w:rsidRPr="00C44F5C" w:rsidRDefault="00F224BE" w:rsidP="00F224BE">
      <w:pPr>
        <w:pStyle w:val="PURBlueStrong"/>
        <w:rPr>
          <w:lang w:val="es-ES"/>
        </w:rPr>
      </w:pPr>
      <w:r w:rsidRPr="00C44F5C">
        <w:rPr>
          <w:lang w:val="es-ES"/>
        </w:rPr>
        <w:lastRenderedPageBreak/>
        <w:t>Uso con fines de evaluación</w:t>
      </w:r>
    </w:p>
    <w:p w:rsidR="00F224BE" w:rsidRPr="00C44F5C" w:rsidRDefault="00F224BE" w:rsidP="00865E93">
      <w:pPr>
        <w:pStyle w:val="PURBody-Indented"/>
        <w:rPr>
          <w:lang w:val="es-ES"/>
        </w:rPr>
      </w:pPr>
      <w:r w:rsidRPr="00C44F5C">
        <w:rPr>
          <w:lang w:val="es-ES"/>
        </w:rPr>
        <w:t>En lo que se refiere a Microsoft Exchange Hosted Filtering, usted y los usuarios pueden utilizar el servicio online por un periodo de</w:t>
      </w:r>
      <w:r w:rsidR="00865E93" w:rsidRPr="00C44F5C">
        <w:rPr>
          <w:lang w:val="es-ES"/>
        </w:rPr>
        <w:t> </w:t>
      </w:r>
      <w:r w:rsidRPr="00C44F5C">
        <w:rPr>
          <w:lang w:val="es-ES"/>
        </w:rPr>
        <w:t>evaluación de 30 días.</w:t>
      </w:r>
    </w:p>
    <w:p w:rsidR="00533ED0" w:rsidRPr="00725D09" w:rsidRDefault="00E7183E" w:rsidP="007E18CF">
      <w:pPr>
        <w:pStyle w:val="PURBreadcrumb"/>
        <w:rPr>
          <w:lang w:val="pt-PT"/>
        </w:rPr>
      </w:pPr>
      <w:hyperlink w:anchor="TOC" w:history="1">
        <w:r w:rsidR="00C0505F" w:rsidRPr="00725D09">
          <w:rPr>
            <w:rStyle w:val="Hyperlink"/>
            <w:rFonts w:ascii="Arial Narrow" w:hAnsi="Arial Narrow"/>
            <w:sz w:val="16"/>
            <w:lang w:val="pt-PT"/>
          </w:rPr>
          <w:t>Tabla de contenidos</w:t>
        </w:r>
      </w:hyperlink>
      <w:r w:rsidR="00C0505F" w:rsidRPr="00725D09">
        <w:rPr>
          <w:lang w:val="pt-PT"/>
        </w:rPr>
        <w:t xml:space="preserve"> / </w:t>
      </w:r>
      <w:hyperlink w:anchor="Términos Universales" w:history="1">
        <w:hyperlink w:anchor="UniversalTerms" w:history="1">
          <w:r w:rsidR="007E18CF" w:rsidRPr="00725D09">
            <w:rPr>
              <w:rStyle w:val="Hyperlink"/>
              <w:rFonts w:ascii="Arial Narrow" w:hAnsi="Arial Narrow"/>
              <w:sz w:val="16"/>
              <w:lang w:val="pt-PT"/>
            </w:rPr>
            <w:t>Términos de Licencia Universales</w:t>
          </w:r>
        </w:hyperlink>
      </w:hyperlink>
    </w:p>
    <w:p w:rsidR="00D548C0" w:rsidRPr="00725D09" w:rsidRDefault="00D548C0" w:rsidP="00C4367D">
      <w:pPr>
        <w:pStyle w:val="PURSectionHeading"/>
        <w:rPr>
          <w:lang w:val="pt-PT"/>
        </w:rPr>
        <w:sectPr w:rsidR="00D548C0" w:rsidRPr="00725D09" w:rsidSect="00F55249">
          <w:footerReference w:type="default" r:id="rId82"/>
          <w:type w:val="continuous"/>
          <w:pgSz w:w="12240" w:h="15840" w:code="1"/>
          <w:pgMar w:top="1166" w:right="720" w:bottom="720" w:left="720" w:header="432" w:footer="288" w:gutter="0"/>
          <w:cols w:space="360"/>
          <w:docGrid w:linePitch="360"/>
        </w:sectPr>
      </w:pPr>
    </w:p>
    <w:p w:rsidR="00EF67CC" w:rsidRPr="00725D09" w:rsidRDefault="00C44F5C" w:rsidP="00EF67CC">
      <w:pPr>
        <w:pStyle w:val="PURSectionHeading"/>
        <w:rPr>
          <w:lang w:val="pt-PT"/>
        </w:rPr>
      </w:pPr>
      <w:bookmarkStart w:id="411" w:name="_Toc299519182"/>
      <w:bookmarkStart w:id="412" w:name="_Toc299525046"/>
      <w:bookmarkStart w:id="413" w:name="_Toc299531614"/>
      <w:bookmarkStart w:id="414" w:name="_Toc299531938"/>
      <w:bookmarkStart w:id="415" w:name="_Toc299957221"/>
      <w:bookmarkStart w:id="416" w:name="_Toc340736876"/>
      <w:bookmarkStart w:id="417" w:name="Appendix1"/>
      <w:bookmarkEnd w:id="385"/>
      <w:r w:rsidRPr="00C44F5C">
        <w:rPr>
          <w:lang w:val="pt-PT"/>
        </w:rPr>
        <w:lastRenderedPageBreak/>
        <w:t>Anexo</w:t>
      </w:r>
      <w:r w:rsidR="00EF67CC" w:rsidRPr="00725D09">
        <w:rPr>
          <w:lang w:val="pt-PT"/>
        </w:rPr>
        <w:t xml:space="preserve"> 1: Software Adicional/Cliente</w:t>
      </w:r>
      <w:bookmarkEnd w:id="411"/>
      <w:bookmarkEnd w:id="412"/>
      <w:bookmarkEnd w:id="413"/>
      <w:bookmarkEnd w:id="414"/>
      <w:bookmarkEnd w:id="415"/>
      <w:bookmarkEnd w:id="416"/>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725D09"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452099" w:rsidRDefault="00EF67CC" w:rsidP="00050078">
            <w:pPr>
              <w:pStyle w:val="PURTableHeaderWhite"/>
              <w:spacing w:after="0" w:line="240" w:lineRule="auto"/>
              <w:rPr>
                <w:i w:val="0"/>
                <w:caps/>
                <w:color w:val="404040"/>
              </w:rPr>
            </w:pPr>
            <w:r>
              <w:rPr>
                <w:i w:val="0"/>
                <w:caps/>
                <w:color w:val="404040"/>
              </w:rPr>
              <w:t>Producto</w:t>
            </w:r>
          </w:p>
        </w:tc>
        <w:tc>
          <w:tcPr>
            <w:tcW w:w="5400" w:type="dxa"/>
            <w:tcBorders>
              <w:top w:val="nil"/>
              <w:bottom w:val="nil"/>
            </w:tcBorders>
            <w:shd w:val="clear" w:color="auto" w:fill="B9D3EB"/>
            <w:tcMar>
              <w:top w:w="43" w:type="dxa"/>
              <w:left w:w="115" w:type="dxa"/>
              <w:bottom w:w="43" w:type="dxa"/>
              <w:right w:w="115" w:type="dxa"/>
            </w:tcMar>
          </w:tcPr>
          <w:p w:rsidR="00EF67CC" w:rsidRPr="00725D09" w:rsidRDefault="00EF67CC" w:rsidP="00050078">
            <w:pPr>
              <w:pStyle w:val="PURTableHeaderWhite"/>
              <w:spacing w:after="0" w:line="240" w:lineRule="auto"/>
              <w:rPr>
                <w:i w:val="0"/>
                <w:caps/>
                <w:color w:val="404040"/>
                <w:lang w:val="pt-PT"/>
              </w:rPr>
            </w:pPr>
            <w:r w:rsidRPr="00725D09">
              <w:rPr>
                <w:i w:val="0"/>
                <w:caps/>
                <w:color w:val="404040"/>
                <w:lang w:val="pt-PT"/>
              </w:rPr>
              <w:t>Lista de software de cliente</w:t>
            </w:r>
          </w:p>
        </w:tc>
      </w:tr>
      <w:tr w:rsidR="009549A1" w:rsidRPr="00452099" w:rsidTr="00050078">
        <w:tc>
          <w:tcPr>
            <w:tcW w:w="10800" w:type="dxa"/>
            <w:gridSpan w:val="2"/>
            <w:tcBorders>
              <w:top w:val="nil"/>
            </w:tcBorders>
            <w:shd w:val="clear" w:color="auto" w:fill="FFFFFF"/>
            <w:tcMar>
              <w:top w:w="43" w:type="dxa"/>
              <w:left w:w="115" w:type="dxa"/>
              <w:bottom w:w="43" w:type="dxa"/>
              <w:right w:w="115" w:type="dxa"/>
            </w:tcMar>
          </w:tcPr>
          <w:p w:rsidR="009549A1" w:rsidRPr="00452099" w:rsidRDefault="009549A1" w:rsidP="00050078">
            <w:pPr>
              <w:pStyle w:val="PURTableHeaderBlue"/>
            </w:pPr>
            <w:r>
              <w:t>BizTalk Server 2010, ediciones Branch, Standard y Enterprise</w:t>
            </w:r>
          </w:p>
        </w:tc>
      </w:tr>
      <w:tr w:rsidR="009549A1" w:rsidRPr="00D97034" w:rsidTr="00050078">
        <w:tc>
          <w:tcPr>
            <w:tcW w:w="5400" w:type="dxa"/>
            <w:tcBorders>
              <w:top w:val="nil"/>
            </w:tcBorders>
            <w:shd w:val="clear" w:color="auto" w:fill="FFFFFF"/>
            <w:tcMar>
              <w:top w:w="43" w:type="dxa"/>
              <w:left w:w="115" w:type="dxa"/>
              <w:bottom w:w="43" w:type="dxa"/>
              <w:right w:w="115" w:type="dxa"/>
            </w:tcMar>
          </w:tcPr>
          <w:p w:rsidR="009549A1" w:rsidRPr="00C44F5C" w:rsidRDefault="009549A1" w:rsidP="00D33C91">
            <w:pPr>
              <w:pStyle w:val="PURBullet-Indented"/>
              <w:rPr>
                <w:lang w:val="es-ES"/>
              </w:rPr>
            </w:pPr>
            <w:r w:rsidRPr="00C44F5C">
              <w:rPr>
                <w:lang w:val="es-ES"/>
              </w:rPr>
              <w:t>Para todas las ediciones de BizTalk Server 2010:</w:t>
            </w:r>
          </w:p>
          <w:p w:rsidR="009549A1" w:rsidRPr="00265BAB" w:rsidRDefault="009549A1" w:rsidP="00D33C91">
            <w:pPr>
              <w:pStyle w:val="PURBullet-Indented"/>
            </w:pPr>
            <w:r>
              <w:t>Herramientas de administración y supervisión</w:t>
            </w:r>
          </w:p>
          <w:p w:rsidR="009549A1" w:rsidRPr="00C44F5C" w:rsidRDefault="009549A1" w:rsidP="00D33C91">
            <w:pPr>
              <w:pStyle w:val="PURBullet-Indented"/>
              <w:rPr>
                <w:lang w:val="es-ES"/>
              </w:rPr>
            </w:pPr>
            <w:r w:rsidRPr="00C44F5C">
              <w:rPr>
                <w:lang w:val="es-ES"/>
              </w:rPr>
              <w:t xml:space="preserve">Esquemas y plantillas relacionados con BizTalk Server </w:t>
            </w:r>
          </w:p>
          <w:p w:rsidR="009549A1" w:rsidRPr="00265BAB" w:rsidRDefault="009549A1" w:rsidP="00D33C91">
            <w:pPr>
              <w:pStyle w:val="PURBullet-Indented"/>
            </w:pPr>
            <w:r>
              <w:t>Herramientas de desarrollo</w:t>
            </w:r>
          </w:p>
          <w:p w:rsidR="009549A1" w:rsidRPr="00725D09" w:rsidRDefault="009549A1" w:rsidP="00D33C91">
            <w:pPr>
              <w:pStyle w:val="PURBullet-Indented"/>
              <w:rPr>
                <w:lang w:val="pt-PT"/>
              </w:rPr>
            </w:pPr>
            <w:r w:rsidRPr="00725D09">
              <w:rPr>
                <w:lang w:val="pt-PT"/>
              </w:rPr>
              <w:t>Servidor secreto principal de inicio de sesión único empresarial</w:t>
            </w:r>
          </w:p>
          <w:p w:rsidR="009549A1" w:rsidRPr="00265BAB" w:rsidRDefault="009549A1" w:rsidP="00D33C91">
            <w:pPr>
              <w:pStyle w:val="PURBullet-Indented"/>
            </w:pPr>
            <w:r>
              <w:t>Kits de desarrollo de software</w:t>
            </w:r>
          </w:p>
          <w:p w:rsidR="009549A1" w:rsidRPr="00265BAB" w:rsidRDefault="009549A1" w:rsidP="00D33C91">
            <w:pPr>
              <w:pStyle w:val="PURBullet-Indented"/>
            </w:pPr>
            <w:r>
              <w:t>MQHelper.dll</w:t>
            </w:r>
          </w:p>
          <w:p w:rsidR="009549A1" w:rsidRPr="00C44F5C" w:rsidRDefault="009549A1" w:rsidP="00D33C91">
            <w:pPr>
              <w:pStyle w:val="PURBullet-Indented"/>
              <w:rPr>
                <w:lang w:val="es-ES"/>
              </w:rPr>
            </w:pPr>
            <w:r w:rsidRPr="00C44F5C">
              <w:rPr>
                <w:lang w:val="es-ES"/>
              </w:rPr>
              <w:t>APIs de sucesos de la Supervisión de la actividad económica (SAE) y herramientas administrativas e interceptores.</w:t>
            </w:r>
          </w:p>
          <w:p w:rsidR="009549A1" w:rsidRPr="00C44F5C" w:rsidRDefault="009549A1" w:rsidP="00D33C91">
            <w:pPr>
              <w:pStyle w:val="PURBullet-Indented"/>
              <w:rPr>
                <w:lang w:val="es-ES"/>
              </w:rPr>
            </w:pPr>
            <w:r w:rsidRPr="00C44F5C">
              <w:rPr>
                <w:lang w:val="es-ES"/>
              </w:rPr>
              <w:t>Proveedor de alertas SAE para Servicios de notificación de SQL</w:t>
            </w:r>
          </w:p>
          <w:p w:rsidR="009549A1" w:rsidRPr="00265BAB" w:rsidRDefault="009549A1" w:rsidP="00D33C91">
            <w:pPr>
              <w:pStyle w:val="PURBullet-Indented"/>
            </w:pPr>
            <w:r>
              <w:t>Cliente de SAE</w:t>
            </w:r>
          </w:p>
          <w:p w:rsidR="009549A1" w:rsidRPr="00265BAB" w:rsidRDefault="009549A1" w:rsidP="00D33C91">
            <w:pPr>
              <w:pStyle w:val="PURBullet-Indented"/>
            </w:pPr>
            <w:r>
              <w:rPr>
                <w:rFonts w:eastAsia="Times New Roman"/>
              </w:rPr>
              <w:t>Servicio Web del Adaptador de Windows SharePoint Services</w:t>
            </w:r>
          </w:p>
          <w:p w:rsidR="009549A1" w:rsidRPr="00265BAB" w:rsidRDefault="009549A1" w:rsidP="00D33C91">
            <w:pPr>
              <w:pStyle w:val="PURBullet-Indented"/>
            </w:pPr>
            <w:r>
              <w:rPr>
                <w:rFonts w:eastAsia="Times New Roman"/>
              </w:rPr>
              <w:t>Adaptadores de Windows Communication Foundation</w:t>
            </w:r>
            <w:r w:rsidR="00C13856">
              <w:rPr>
                <w:rFonts w:eastAsia="Times New Roman"/>
              </w:rPr>
              <w:t xml:space="preserve"> </w:t>
            </w:r>
          </w:p>
          <w:p w:rsidR="009549A1" w:rsidRPr="00452099" w:rsidRDefault="009549A1" w:rsidP="00D33C91">
            <w:pPr>
              <w:pStyle w:val="PURBullet-Indented"/>
              <w:rPr>
                <w:rFonts w:eastAsia="Times New Roman"/>
              </w:rPr>
            </w:pPr>
            <w:r>
              <w:rPr>
                <w:rFonts w:eastAsia="Times New Roman"/>
              </w:rPr>
              <w:t>Adaptador de recepción SOAP</w:t>
            </w:r>
          </w:p>
        </w:tc>
        <w:tc>
          <w:tcPr>
            <w:tcW w:w="5400" w:type="dxa"/>
            <w:tcBorders>
              <w:top w:val="nil"/>
            </w:tcBorders>
            <w:shd w:val="clear" w:color="auto" w:fill="FFFFFF"/>
          </w:tcPr>
          <w:p w:rsidR="009549A1" w:rsidRPr="00265BAB" w:rsidRDefault="009549A1" w:rsidP="00D33C91">
            <w:pPr>
              <w:pStyle w:val="PURBullet-Indented"/>
            </w:pPr>
            <w:r>
              <w:t xml:space="preserve">Adaptador de recepción HTTP </w:t>
            </w:r>
          </w:p>
          <w:p w:rsidR="009549A1" w:rsidRPr="00265BAB" w:rsidRDefault="009549A1" w:rsidP="00D33C91">
            <w:pPr>
              <w:pStyle w:val="PURBullet-Indented"/>
            </w:pPr>
            <w:r>
              <w:rPr>
                <w:rFonts w:eastAsia="Times New Roman"/>
              </w:rPr>
              <w:t>ADOMD.NET</w:t>
            </w:r>
          </w:p>
          <w:p w:rsidR="009549A1" w:rsidRPr="00265BAB" w:rsidRDefault="009549A1" w:rsidP="00D33C91">
            <w:pPr>
              <w:pStyle w:val="PURBullet-Indented"/>
            </w:pPr>
            <w:r>
              <w:rPr>
                <w:rFonts w:eastAsia="Times New Roman"/>
              </w:rPr>
              <w:t>MSXML</w:t>
            </w:r>
          </w:p>
          <w:p w:rsidR="009549A1" w:rsidRPr="00265BAB" w:rsidRDefault="009549A1" w:rsidP="00D33C91">
            <w:pPr>
              <w:pStyle w:val="PURBullet-Indented"/>
            </w:pPr>
            <w:r>
              <w:rPr>
                <w:rFonts w:eastAsia="Times New Roman"/>
              </w:rPr>
              <w:t>SQLXML</w:t>
            </w:r>
          </w:p>
          <w:p w:rsidR="009549A1" w:rsidRPr="00265BAB" w:rsidRDefault="009549A1" w:rsidP="00D33C91">
            <w:pPr>
              <w:pStyle w:val="PURBullet-Indented"/>
            </w:pPr>
            <w:r>
              <w:rPr>
                <w:rFonts w:eastAsia="Times New Roman"/>
              </w:rPr>
              <w:t>UDDI</w:t>
            </w:r>
          </w:p>
          <w:p w:rsidR="009549A1" w:rsidRPr="00265BAB" w:rsidRDefault="009549A1" w:rsidP="00D33C91">
            <w:pPr>
              <w:pStyle w:val="PURBullet-Indented"/>
            </w:pPr>
            <w:r>
              <w:rPr>
                <w:rFonts w:eastAsia="Times New Roman"/>
              </w:rPr>
              <w:t>Componente de reglas de negocio</w:t>
            </w:r>
          </w:p>
          <w:p w:rsidR="009549A1" w:rsidRPr="00265BAB" w:rsidRDefault="009549A1" w:rsidP="00D33C91">
            <w:pPr>
              <w:pStyle w:val="PURBullet-Indented"/>
            </w:pPr>
            <w:r>
              <w:rPr>
                <w:rFonts w:eastAsia="Times New Roman"/>
              </w:rPr>
              <w:t>MQSeries Agent</w:t>
            </w:r>
          </w:p>
          <w:p w:rsidR="009549A1" w:rsidRPr="00265BAB" w:rsidRDefault="009549A1" w:rsidP="00D33C91">
            <w:pPr>
              <w:pStyle w:val="PURBullet-Indented"/>
            </w:pPr>
            <w:r>
              <w:rPr>
                <w:rFonts w:eastAsia="Times New Roman"/>
              </w:rPr>
              <w:t>Cliente y herramientas BizTalk RFID</w:t>
            </w:r>
          </w:p>
          <w:p w:rsidR="009549A1" w:rsidRPr="00265BAB" w:rsidRDefault="009549A1" w:rsidP="00D33C91">
            <w:pPr>
              <w:pStyle w:val="PURBullet-Indented"/>
            </w:pPr>
            <w:r>
              <w:rPr>
                <w:rFonts w:eastAsia="Times New Roman"/>
              </w:rPr>
              <w:t>SKD de BizTalk RFID</w:t>
            </w:r>
          </w:p>
          <w:p w:rsidR="009549A1" w:rsidRPr="00265BAB" w:rsidRDefault="009549A1" w:rsidP="00D33C91">
            <w:pPr>
              <w:pStyle w:val="PURBullet-Indented"/>
            </w:pPr>
            <w:r>
              <w:t xml:space="preserve">BizTalk RFID móvil </w:t>
            </w:r>
          </w:p>
          <w:p w:rsidR="009549A1" w:rsidRPr="00C44F5C" w:rsidRDefault="009549A1" w:rsidP="00D33C91">
            <w:pPr>
              <w:pStyle w:val="PURBullet-Indented"/>
              <w:rPr>
                <w:lang w:val="es-ES"/>
              </w:rPr>
            </w:pPr>
            <w:r w:rsidRPr="00C44F5C">
              <w:rPr>
                <w:lang w:val="es-ES"/>
              </w:rPr>
              <w:t>Solo para BizTalk Server 2010, Edición Branch:</w:t>
            </w:r>
          </w:p>
          <w:p w:rsidR="009549A1" w:rsidRPr="00725D09" w:rsidRDefault="009549A1" w:rsidP="00D33C91">
            <w:pPr>
              <w:pStyle w:val="PURBullet-Indented"/>
              <w:rPr>
                <w:lang w:val="pt-PT"/>
              </w:rPr>
            </w:pPr>
            <w:r w:rsidRPr="00725D09">
              <w:rPr>
                <w:lang w:val="pt-PT"/>
              </w:rPr>
              <w:t>BizTalk Adapter para SQL Server</w:t>
            </w:r>
          </w:p>
        </w:tc>
      </w:tr>
      <w:tr w:rsidR="009549A1" w:rsidRPr="00452099" w:rsidTr="00050078">
        <w:tc>
          <w:tcPr>
            <w:tcW w:w="10800" w:type="dxa"/>
            <w:gridSpan w:val="2"/>
            <w:shd w:val="clear" w:color="auto" w:fill="FFFFFF"/>
            <w:tcMar>
              <w:top w:w="43" w:type="dxa"/>
              <w:left w:w="115" w:type="dxa"/>
              <w:bottom w:w="43" w:type="dxa"/>
              <w:right w:w="115" w:type="dxa"/>
            </w:tcMar>
          </w:tcPr>
          <w:p w:rsidR="009549A1" w:rsidRPr="00452099" w:rsidRDefault="009549A1" w:rsidP="00F44E81">
            <w:pPr>
              <w:pStyle w:val="PURTableHeaderBlue"/>
            </w:pPr>
            <w:r>
              <w:t>Exchange Server 2013, ediciones Standard y Enterprise</w:t>
            </w:r>
          </w:p>
        </w:tc>
      </w:tr>
      <w:tr w:rsidR="009549A1" w:rsidRPr="00D97034" w:rsidTr="00050078">
        <w:tc>
          <w:tcPr>
            <w:tcW w:w="10800" w:type="dxa"/>
            <w:gridSpan w:val="2"/>
            <w:shd w:val="clear" w:color="auto" w:fill="FFFFFF"/>
            <w:tcMar>
              <w:top w:w="43" w:type="dxa"/>
              <w:left w:w="115" w:type="dxa"/>
              <w:bottom w:w="43" w:type="dxa"/>
              <w:right w:w="115" w:type="dxa"/>
            </w:tcMar>
          </w:tcPr>
          <w:p w:rsidR="009549A1" w:rsidRPr="00C44F5C" w:rsidRDefault="009549A1" w:rsidP="00C44B38">
            <w:pPr>
              <w:pStyle w:val="PURBullet-Indented"/>
              <w:rPr>
                <w:lang w:val="es-ES"/>
              </w:rPr>
            </w:pPr>
            <w:r w:rsidRPr="00C44F5C">
              <w:rPr>
                <w:lang w:val="es-ES"/>
              </w:rPr>
              <w:t xml:space="preserve">Herramientas de administración de Exchange </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050078">
            <w:pPr>
              <w:pStyle w:val="PURTableHeaderBlue"/>
            </w:pPr>
            <w:r>
              <w:t>R2 de Forefront Identity Manager 2010</w:t>
            </w:r>
          </w:p>
        </w:tc>
      </w:tr>
      <w:tr w:rsidR="00050078" w:rsidRPr="00452099" w:rsidTr="00050078">
        <w:tc>
          <w:tcPr>
            <w:tcW w:w="5400" w:type="dxa"/>
            <w:shd w:val="clear" w:color="auto" w:fill="FFFFFF"/>
            <w:tcMar>
              <w:top w:w="43" w:type="dxa"/>
              <w:left w:w="115" w:type="dxa"/>
              <w:bottom w:w="43" w:type="dxa"/>
              <w:right w:w="115" w:type="dxa"/>
            </w:tcMar>
          </w:tcPr>
          <w:p w:rsidR="00050078" w:rsidRPr="00C44F5C" w:rsidRDefault="00050078" w:rsidP="00425FC6">
            <w:pPr>
              <w:pStyle w:val="PURBullet-Indented"/>
              <w:rPr>
                <w:lang w:val="es-ES"/>
              </w:rPr>
            </w:pPr>
            <w:r w:rsidRPr="00C44F5C">
              <w:rPr>
                <w:lang w:val="es-ES"/>
              </w:rPr>
              <w:t>Servicio de notificación de cambios de contraseña de</w:t>
            </w:r>
            <w:r w:rsidR="00425FC6" w:rsidRPr="00C44F5C">
              <w:rPr>
                <w:lang w:val="es-ES"/>
              </w:rPr>
              <w:t> </w:t>
            </w:r>
            <w:r w:rsidRPr="00C44F5C">
              <w:rPr>
                <w:lang w:val="es-ES"/>
              </w:rPr>
              <w:t>Microsoft</w:t>
            </w:r>
          </w:p>
          <w:p w:rsidR="00531887" w:rsidRPr="00265BAB" w:rsidRDefault="00531887" w:rsidP="00531887">
            <w:pPr>
              <w:pStyle w:val="PURBullet-Indented"/>
            </w:pPr>
            <w:r>
              <w:t>Microsoft BHOLD Suite</w:t>
            </w:r>
          </w:p>
          <w:p w:rsidR="00050078" w:rsidRPr="00725D09" w:rsidRDefault="00050078" w:rsidP="00531887">
            <w:pPr>
              <w:pStyle w:val="PURBullet-Indented"/>
              <w:rPr>
                <w:lang w:val="pt-PT"/>
              </w:rPr>
            </w:pPr>
            <w:r w:rsidRPr="00725D09">
              <w:rPr>
                <w:lang w:val="pt-PT"/>
              </w:rPr>
              <w:t>Cliente de administración de certificados FIM</w:t>
            </w:r>
          </w:p>
        </w:tc>
        <w:tc>
          <w:tcPr>
            <w:tcW w:w="5400" w:type="dxa"/>
            <w:shd w:val="clear" w:color="auto" w:fill="FFFFFF"/>
          </w:tcPr>
          <w:p w:rsidR="00050078" w:rsidRPr="00C44F5C" w:rsidRDefault="00050078" w:rsidP="00531887">
            <w:pPr>
              <w:pStyle w:val="PURBullet-Indented"/>
              <w:rPr>
                <w:lang w:val="es-ES"/>
              </w:rPr>
            </w:pPr>
            <w:r w:rsidRPr="00C44F5C">
              <w:rPr>
                <w:lang w:val="es-ES"/>
              </w:rPr>
              <w:t>Cliente de emisión en masa de administración de certificados FIM</w:t>
            </w:r>
          </w:p>
          <w:p w:rsidR="00531887" w:rsidRPr="00452099" w:rsidRDefault="00531887" w:rsidP="00531887">
            <w:pPr>
              <w:pStyle w:val="PURBullet-Indented"/>
            </w:pPr>
            <w:r>
              <w:t>System Center Service Manager 2010</w:t>
            </w:r>
          </w:p>
        </w:tc>
      </w:tr>
      <w:tr w:rsidR="00663B83" w:rsidRPr="00D97034" w:rsidTr="00050078">
        <w:tc>
          <w:tcPr>
            <w:tcW w:w="10800" w:type="dxa"/>
            <w:gridSpan w:val="2"/>
            <w:shd w:val="clear" w:color="auto" w:fill="FFFFFF"/>
            <w:tcMar>
              <w:top w:w="43" w:type="dxa"/>
              <w:left w:w="115" w:type="dxa"/>
              <w:bottom w:w="43" w:type="dxa"/>
              <w:right w:w="115" w:type="dxa"/>
            </w:tcMar>
          </w:tcPr>
          <w:p w:rsidR="00663B83" w:rsidRPr="00725D09" w:rsidRDefault="00663B83" w:rsidP="00F44E81">
            <w:pPr>
              <w:pStyle w:val="PURTableHeaderBlue"/>
              <w:rPr>
                <w:lang w:val="fr-FR"/>
              </w:rPr>
            </w:pPr>
            <w:r w:rsidRPr="00725D09">
              <w:rPr>
                <w:lang w:val="fr-FR"/>
              </w:rPr>
              <w:t>Lync Server 2013 Standard y Enterprise</w:t>
            </w:r>
          </w:p>
        </w:tc>
      </w:tr>
      <w:tr w:rsidR="00050078" w:rsidRPr="00452099" w:rsidTr="00050078">
        <w:tc>
          <w:tcPr>
            <w:tcW w:w="5400" w:type="dxa"/>
            <w:shd w:val="clear" w:color="auto" w:fill="FFFFFF"/>
            <w:tcMar>
              <w:top w:w="43" w:type="dxa"/>
              <w:left w:w="115" w:type="dxa"/>
              <w:bottom w:w="43" w:type="dxa"/>
              <w:right w:w="115" w:type="dxa"/>
            </w:tcMar>
          </w:tcPr>
          <w:p w:rsidR="00050078" w:rsidRPr="00265BAB" w:rsidRDefault="00050078" w:rsidP="00531887">
            <w:pPr>
              <w:pStyle w:val="PURBullet-Indented"/>
            </w:pPr>
            <w:r>
              <w:t>Complemento de Lync Web App 2013</w:t>
            </w:r>
          </w:p>
          <w:p w:rsidR="00050078" w:rsidRPr="00265BAB" w:rsidRDefault="00050078" w:rsidP="00531887">
            <w:pPr>
              <w:pStyle w:val="PURBullet-Indented"/>
            </w:pPr>
            <w:r>
              <w:t>Generador de topología</w:t>
            </w:r>
          </w:p>
          <w:p w:rsidR="00050078" w:rsidRPr="00452099" w:rsidRDefault="00050078" w:rsidP="00531887">
            <w:pPr>
              <w:pStyle w:val="PURBullet-Indented"/>
            </w:pPr>
            <w:r>
              <w:t>Herramientas administrativas</w:t>
            </w:r>
          </w:p>
        </w:tc>
        <w:tc>
          <w:tcPr>
            <w:tcW w:w="5400" w:type="dxa"/>
            <w:shd w:val="clear" w:color="auto" w:fill="FFFFFF"/>
          </w:tcPr>
          <w:p w:rsidR="00050078" w:rsidRPr="00265BAB" w:rsidRDefault="00050078" w:rsidP="00531887">
            <w:pPr>
              <w:pStyle w:val="PURBullet-Indented"/>
            </w:pPr>
            <w:r>
              <w:t>Complemento de PowerShell</w:t>
            </w:r>
          </w:p>
          <w:p w:rsidR="00050078" w:rsidRPr="00C44F5C" w:rsidRDefault="00050078" w:rsidP="00425FC6">
            <w:pPr>
              <w:pStyle w:val="PURBullet-Indented"/>
              <w:rPr>
                <w:lang w:val="es-ES"/>
              </w:rPr>
            </w:pPr>
            <w:r w:rsidRPr="00C44F5C">
              <w:rPr>
                <w:lang w:val="es-ES"/>
              </w:rPr>
              <w:t>Herramienta de administración de chat en grupo de Lync</w:t>
            </w:r>
            <w:r w:rsidR="00425FC6" w:rsidRPr="00C44F5C">
              <w:rPr>
                <w:lang w:val="es-ES"/>
              </w:rPr>
              <w:t> </w:t>
            </w:r>
            <w:r w:rsidRPr="00C44F5C">
              <w:rPr>
                <w:lang w:val="es-ES"/>
              </w:rPr>
              <w:t>2013</w:t>
            </w:r>
          </w:p>
          <w:p w:rsidR="00050078" w:rsidRPr="00452099" w:rsidRDefault="00050078" w:rsidP="00E72296">
            <w:pPr>
              <w:pStyle w:val="PURBullet-Indented"/>
            </w:pPr>
            <w:r>
              <w:t>Operador de Lync Server 2013</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050078">
            <w:pPr>
              <w:pStyle w:val="PURTableHeaderBlue"/>
            </w:pPr>
            <w:r>
              <w:t>Microsoft Dynamics AX 2012 R2</w:t>
            </w:r>
          </w:p>
        </w:tc>
      </w:tr>
      <w:tr w:rsidR="00050078" w:rsidRPr="00452099" w:rsidTr="00050078">
        <w:tc>
          <w:tcPr>
            <w:tcW w:w="5400" w:type="dxa"/>
            <w:shd w:val="clear" w:color="auto" w:fill="FFFFFF"/>
            <w:tcMar>
              <w:top w:w="43" w:type="dxa"/>
              <w:left w:w="115" w:type="dxa"/>
              <w:bottom w:w="43" w:type="dxa"/>
              <w:right w:w="115" w:type="dxa"/>
            </w:tcMar>
          </w:tcPr>
          <w:p w:rsidR="00050078" w:rsidRPr="00725D09" w:rsidRDefault="00050078" w:rsidP="00531887">
            <w:pPr>
              <w:pStyle w:val="PURBullet-Indented"/>
              <w:rPr>
                <w:lang w:val="pt-PT"/>
              </w:rPr>
            </w:pPr>
            <w:r w:rsidRPr="00725D09">
              <w:rPr>
                <w:lang w:val="pt-PT"/>
              </w:rPr>
              <w:t>Software de Cliente Enriquecido de Windows para Microsoft Dynamics AX 2012 R2</w:t>
            </w:r>
          </w:p>
          <w:p w:rsidR="00050078" w:rsidRPr="00452099" w:rsidRDefault="00050078" w:rsidP="00531887">
            <w:pPr>
              <w:pStyle w:val="PURBullet-Indented"/>
            </w:pPr>
            <w:r>
              <w:t>Software de Cliente Management Reporter Designer para Microsoft Dynamics AX 2012 R2</w:t>
            </w:r>
          </w:p>
        </w:tc>
        <w:tc>
          <w:tcPr>
            <w:tcW w:w="5400" w:type="dxa"/>
            <w:shd w:val="clear" w:color="auto" w:fill="FFFFFF"/>
          </w:tcPr>
          <w:p w:rsidR="00050078" w:rsidRPr="00452099" w:rsidRDefault="00050078" w:rsidP="00837285">
            <w:pPr>
              <w:pStyle w:val="PURBullet-Indented"/>
              <w:numPr>
                <w:ilvl w:val="0"/>
                <w:numId w:val="0"/>
              </w:numPr>
              <w:ind w:left="486"/>
            </w:pP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050078">
            <w:pPr>
              <w:pStyle w:val="PURTableHeaderBlue"/>
            </w:pPr>
            <w:r>
              <w:t>Microsoft Dynamics C5 2012</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984DEA">
            <w:pPr>
              <w:pStyle w:val="PURBody"/>
            </w:pPr>
            <w:r>
              <w:t>Software de cliente para Microsoft Dynamics C5 2012 Windows Rich</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7811C9">
            <w:pPr>
              <w:pStyle w:val="PURTableHeaderBlue"/>
            </w:pPr>
            <w:r>
              <w:t>Microsoft Dynamics CRM 2011 Service Provider</w:t>
            </w:r>
          </w:p>
        </w:tc>
      </w:tr>
      <w:tr w:rsidR="00663B83" w:rsidRPr="00D97034" w:rsidTr="00050078">
        <w:tc>
          <w:tcPr>
            <w:tcW w:w="5400" w:type="dxa"/>
            <w:shd w:val="clear" w:color="auto" w:fill="FFFFFF"/>
            <w:tcMar>
              <w:top w:w="43" w:type="dxa"/>
              <w:left w:w="115" w:type="dxa"/>
              <w:bottom w:w="43" w:type="dxa"/>
              <w:right w:w="115" w:type="dxa"/>
            </w:tcMar>
          </w:tcPr>
          <w:p w:rsidR="00663B83" w:rsidRPr="00265BAB" w:rsidRDefault="00663B83" w:rsidP="00425FC6">
            <w:pPr>
              <w:pStyle w:val="PURBullet-Indented"/>
              <w:spacing w:line="220" w:lineRule="exact"/>
              <w:ind w:left="490"/>
            </w:pPr>
            <w:r>
              <w:t>Microsoft Dynamics CRM 2011 para Microsoft Office Outlook</w:t>
            </w:r>
          </w:p>
          <w:p w:rsidR="00663B83" w:rsidRPr="00265BAB" w:rsidRDefault="00663B83" w:rsidP="00425FC6">
            <w:pPr>
              <w:pStyle w:val="PURBullet-Indented"/>
              <w:spacing w:line="220" w:lineRule="exact"/>
              <w:ind w:left="490"/>
            </w:pPr>
            <w:r>
              <w:t>Microsoft E-Mail Router y Asistente para Implementación de Reglas para Microsoft Dynamics CRM 2011</w:t>
            </w:r>
          </w:p>
          <w:p w:rsidR="00663B83" w:rsidRPr="00452099" w:rsidRDefault="00663B83" w:rsidP="00425FC6">
            <w:pPr>
              <w:pStyle w:val="PURBullet-Indented"/>
              <w:spacing w:line="220" w:lineRule="exact"/>
              <w:ind w:left="490"/>
            </w:pPr>
            <w:r>
              <w:t>Extensiones de Informes de Microsoft Dynamics CRM para Microsoft Dynamics CRM 2011</w:t>
            </w:r>
          </w:p>
        </w:tc>
        <w:tc>
          <w:tcPr>
            <w:tcW w:w="5400" w:type="dxa"/>
            <w:shd w:val="clear" w:color="auto" w:fill="FFFFFF"/>
          </w:tcPr>
          <w:p w:rsidR="00663B83" w:rsidRPr="00725D09" w:rsidRDefault="00663B83" w:rsidP="00425FC6">
            <w:pPr>
              <w:pStyle w:val="PURBullet-Indented"/>
              <w:spacing w:line="200" w:lineRule="exact"/>
              <w:ind w:left="490"/>
              <w:rPr>
                <w:lang w:val="pt-PT"/>
              </w:rPr>
            </w:pPr>
            <w:r w:rsidRPr="00725D09">
              <w:rPr>
                <w:lang w:val="pt-PT"/>
              </w:rPr>
              <w:t>Cuadrícula de Microsoft SharePoint para Microsoft Dynamics CRM 2011</w:t>
            </w:r>
          </w:p>
          <w:p w:rsidR="00663B83" w:rsidRPr="00265BAB" w:rsidRDefault="00663B83" w:rsidP="00425FC6">
            <w:pPr>
              <w:pStyle w:val="PURBullet-Indented"/>
              <w:spacing w:line="200" w:lineRule="exact"/>
              <w:ind w:left="490"/>
            </w:pPr>
            <w:r>
              <w:t>Extensiones de Creación de Informes de Microsoft Dynamics CRM 2011</w:t>
            </w:r>
          </w:p>
          <w:p w:rsidR="00663B83" w:rsidRPr="00725D09" w:rsidRDefault="00663B83" w:rsidP="00425FC6">
            <w:pPr>
              <w:pStyle w:val="PURBullet-Indented"/>
              <w:spacing w:line="200" w:lineRule="exact"/>
              <w:ind w:left="490"/>
              <w:rPr>
                <w:lang w:val="pt-PT"/>
              </w:rPr>
            </w:pPr>
            <w:r w:rsidRPr="00725D09">
              <w:rPr>
                <w:lang w:val="pt-PT"/>
              </w:rPr>
              <w:t>Analizador de Procedimientos Recomendados de Microsoft Dynamics CRM 2011</w:t>
            </w:r>
          </w:p>
          <w:p w:rsidR="00663B83" w:rsidRPr="00452099" w:rsidRDefault="00663B83" w:rsidP="00425FC6">
            <w:pPr>
              <w:pStyle w:val="PURBullet-Indented"/>
              <w:spacing w:line="200" w:lineRule="exact"/>
              <w:ind w:left="490"/>
              <w:rPr>
                <w:lang w:val="pt-PT"/>
              </w:rPr>
            </w:pPr>
            <w:r w:rsidRPr="00725D09">
              <w:rPr>
                <w:lang w:val="pt-PT"/>
              </w:rPr>
              <w:t>Interfaz de Usuario Multilingüe (MUI) de Microsoft Dynamics CRM 2011</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B82C66">
            <w:pPr>
              <w:pStyle w:val="PURTableHeaderBlue"/>
            </w:pPr>
            <w:r>
              <w:lastRenderedPageBreak/>
              <w:t>Microsoft Dynamics GP 2013</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725D09" w:rsidRDefault="00663B83" w:rsidP="00531887">
            <w:pPr>
              <w:pStyle w:val="PURBullet-Indented"/>
              <w:rPr>
                <w:lang w:val="pt-PT"/>
              </w:rPr>
            </w:pPr>
            <w:r w:rsidRPr="00725D09">
              <w:rPr>
                <w:lang w:val="pt-PT"/>
              </w:rPr>
              <w:t>Software de Cliente Enriquecido de Windows para Microsoft Dynamics GP 2013.</w:t>
            </w:r>
          </w:p>
          <w:p w:rsidR="00663B83" w:rsidRPr="00265BAB" w:rsidRDefault="00663B83" w:rsidP="00531887">
            <w:pPr>
              <w:pStyle w:val="PURBullet-Indented"/>
            </w:pPr>
            <w:r>
              <w:t>Software de Cliente Management Reporter Designer para Microsoft Dynamics GP 2013</w:t>
            </w:r>
          </w:p>
          <w:p w:rsidR="00663B83" w:rsidRPr="00452099" w:rsidRDefault="00B82C66" w:rsidP="00531887">
            <w:pPr>
              <w:pStyle w:val="PURBullet-Indented"/>
              <w:rPr>
                <w:lang w:val="fr-FR"/>
              </w:rPr>
            </w:pPr>
            <w:r>
              <w:t xml:space="preserve">Cliente Web de Microsoft Dynamics GP 2013 </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B82C66">
            <w:pPr>
              <w:pStyle w:val="PURTableHeaderBlue"/>
            </w:pPr>
            <w:r>
              <w:t>Microsoft Dynamics NAV 2013</w:t>
            </w:r>
          </w:p>
        </w:tc>
      </w:tr>
      <w:tr w:rsidR="00663B83" w:rsidRPr="00D97034" w:rsidTr="00050078">
        <w:tc>
          <w:tcPr>
            <w:tcW w:w="10800" w:type="dxa"/>
            <w:gridSpan w:val="2"/>
            <w:shd w:val="clear" w:color="auto" w:fill="FFFFFF"/>
            <w:tcMar>
              <w:top w:w="43" w:type="dxa"/>
              <w:left w:w="115" w:type="dxa"/>
              <w:bottom w:w="43" w:type="dxa"/>
              <w:right w:w="115" w:type="dxa"/>
            </w:tcMar>
          </w:tcPr>
          <w:p w:rsidR="00663B83" w:rsidRPr="00725D09" w:rsidRDefault="00663B83" w:rsidP="00531887">
            <w:pPr>
              <w:pStyle w:val="PURBullet-Indented"/>
              <w:rPr>
                <w:lang w:val="pt-PT"/>
              </w:rPr>
            </w:pPr>
            <w:r w:rsidRPr="00725D09">
              <w:rPr>
                <w:lang w:val="pt-PT"/>
              </w:rPr>
              <w:t>Software de Cliente Enriquecido de Windows para Microsoft Dynamics NAV 2013.</w:t>
            </w:r>
          </w:p>
          <w:p w:rsidR="00663B83" w:rsidRPr="00265BAB" w:rsidRDefault="00B82C66" w:rsidP="00531887">
            <w:pPr>
              <w:pStyle w:val="PURBullet-Indented"/>
            </w:pPr>
            <w:r>
              <w:t>Cliente Web de Microsoft Dynamics NAV 2013</w:t>
            </w:r>
          </w:p>
          <w:p w:rsidR="00B82C66" w:rsidRPr="00725D09" w:rsidRDefault="00B82C66" w:rsidP="00B82C66">
            <w:pPr>
              <w:pStyle w:val="PURBullet-Indented"/>
              <w:rPr>
                <w:lang w:val="fr-FR"/>
              </w:rPr>
            </w:pPr>
            <w:r w:rsidRPr="00725D09">
              <w:rPr>
                <w:lang w:val="fr-FR"/>
              </w:rPr>
              <w:t>Cliente de SharePoint de Microsoft Dynamics NAV 2013</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050078">
            <w:pPr>
              <w:pStyle w:val="PURTableHeaderBlue"/>
            </w:pPr>
            <w:r>
              <w:t>Microsoft Dynamics SL 2011</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265BAB" w:rsidRDefault="00663B83" w:rsidP="00531887">
            <w:pPr>
              <w:pStyle w:val="PURBullet-Indented"/>
            </w:pPr>
            <w:r>
              <w:t>Software de cliente para Microsoft Dynamics SL 2011 Windows Rich.</w:t>
            </w:r>
          </w:p>
          <w:p w:rsidR="00663B83" w:rsidRPr="00265BAB" w:rsidRDefault="00663B83" w:rsidP="00531887">
            <w:pPr>
              <w:pStyle w:val="PURBullet-Indented"/>
            </w:pPr>
            <w:r>
              <w:t>Software de cliente Management Reporter Designer para Microsoft SL 2011</w:t>
            </w:r>
          </w:p>
          <w:p w:rsidR="00663B83" w:rsidRPr="00452099" w:rsidRDefault="00663B83" w:rsidP="00531887">
            <w:pPr>
              <w:pStyle w:val="PURBullet-Indented"/>
            </w:pPr>
            <w:r>
              <w:t>Microsoft Dynamics SL 2011 Connector para Dynamics CRM 2011</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F44E81">
            <w:pPr>
              <w:pStyle w:val="PURTableHeaderBlue"/>
            </w:pPr>
            <w:r>
              <w:t>Project Server 2013</w:t>
            </w:r>
          </w:p>
        </w:tc>
      </w:tr>
      <w:tr w:rsidR="00663B83" w:rsidRPr="00D97034" w:rsidTr="00050078">
        <w:tc>
          <w:tcPr>
            <w:tcW w:w="10800" w:type="dxa"/>
            <w:gridSpan w:val="2"/>
            <w:shd w:val="clear" w:color="auto" w:fill="FFFFFF"/>
            <w:tcMar>
              <w:top w:w="43" w:type="dxa"/>
              <w:left w:w="115" w:type="dxa"/>
              <w:bottom w:w="43" w:type="dxa"/>
              <w:right w:w="115" w:type="dxa"/>
            </w:tcMar>
          </w:tcPr>
          <w:p w:rsidR="00663B83" w:rsidRPr="00C44F5C" w:rsidRDefault="00663B83" w:rsidP="00531887">
            <w:pPr>
              <w:pStyle w:val="PURBullet-Indented"/>
              <w:rPr>
                <w:lang w:val="es-ES"/>
              </w:rPr>
            </w:pPr>
            <w:r w:rsidRPr="00C44F5C">
              <w:rPr>
                <w:lang w:val="es-ES"/>
              </w:rPr>
              <w:t>Kit de desarrollo de software (SDK)</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F44E81">
            <w:pPr>
              <w:pStyle w:val="PURTableHeaderBlue"/>
            </w:pPr>
            <w:r>
              <w:t>SharePoint Server 2013</w:t>
            </w:r>
          </w:p>
        </w:tc>
      </w:tr>
      <w:tr w:rsidR="00663B83" w:rsidRPr="00D97034" w:rsidTr="00050078">
        <w:tc>
          <w:tcPr>
            <w:tcW w:w="10800" w:type="dxa"/>
            <w:gridSpan w:val="2"/>
            <w:shd w:val="clear" w:color="auto" w:fill="FFFFFF"/>
            <w:tcMar>
              <w:top w:w="43" w:type="dxa"/>
              <w:left w:w="115" w:type="dxa"/>
              <w:bottom w:w="43" w:type="dxa"/>
              <w:right w:w="115" w:type="dxa"/>
            </w:tcMar>
          </w:tcPr>
          <w:p w:rsidR="005079C2" w:rsidRPr="00C44F5C" w:rsidRDefault="00663B83" w:rsidP="00531887">
            <w:pPr>
              <w:pStyle w:val="PURBullet-Indented"/>
              <w:rPr>
                <w:lang w:val="es-ES"/>
              </w:rPr>
            </w:pPr>
            <w:r w:rsidRPr="00C44F5C">
              <w:rPr>
                <w:lang w:val="es-ES"/>
              </w:rPr>
              <w:t>Kit de desarrollo de software (SDK)</w:t>
            </w:r>
          </w:p>
        </w:tc>
      </w:tr>
      <w:tr w:rsidR="005079C2" w:rsidRPr="00452099" w:rsidTr="00050078">
        <w:tc>
          <w:tcPr>
            <w:tcW w:w="10800" w:type="dxa"/>
            <w:gridSpan w:val="2"/>
            <w:shd w:val="clear" w:color="auto" w:fill="FFFFFF"/>
            <w:tcMar>
              <w:top w:w="43" w:type="dxa"/>
              <w:left w:w="115" w:type="dxa"/>
              <w:bottom w:w="43" w:type="dxa"/>
              <w:right w:w="115" w:type="dxa"/>
            </w:tcMar>
          </w:tcPr>
          <w:p w:rsidR="005079C2" w:rsidRPr="00452099" w:rsidRDefault="005079C2" w:rsidP="00F44E81">
            <w:pPr>
              <w:pStyle w:val="PURTableHeaderBlue"/>
            </w:pPr>
            <w:r>
              <w:t>SharePoint 2013 Hosting</w:t>
            </w:r>
          </w:p>
        </w:tc>
      </w:tr>
      <w:tr w:rsidR="005079C2" w:rsidRPr="00D97034" w:rsidTr="00050078">
        <w:tc>
          <w:tcPr>
            <w:tcW w:w="10800" w:type="dxa"/>
            <w:gridSpan w:val="2"/>
            <w:shd w:val="clear" w:color="auto" w:fill="FFFFFF"/>
            <w:tcMar>
              <w:top w:w="43" w:type="dxa"/>
              <w:left w:w="115" w:type="dxa"/>
              <w:bottom w:w="43" w:type="dxa"/>
              <w:right w:w="115" w:type="dxa"/>
            </w:tcMar>
          </w:tcPr>
          <w:p w:rsidR="005079C2" w:rsidRPr="00C44F5C" w:rsidRDefault="005079C2" w:rsidP="00C44B38">
            <w:pPr>
              <w:pStyle w:val="PURBullet-Indented"/>
              <w:rPr>
                <w:lang w:val="es-ES"/>
              </w:rPr>
            </w:pPr>
            <w:r w:rsidRPr="00C44F5C">
              <w:rPr>
                <w:lang w:val="es-ES"/>
              </w:rPr>
              <w:t>Kit de desarrollo de software (SDK)</w:t>
            </w:r>
          </w:p>
        </w:tc>
      </w:tr>
      <w:tr w:rsidR="00663B83" w:rsidRPr="00452099" w:rsidTr="00050078">
        <w:tc>
          <w:tcPr>
            <w:tcW w:w="10800" w:type="dxa"/>
            <w:gridSpan w:val="2"/>
            <w:shd w:val="clear" w:color="auto" w:fill="FFFFFF"/>
            <w:tcMar>
              <w:top w:w="43" w:type="dxa"/>
              <w:left w:w="115" w:type="dxa"/>
              <w:bottom w:w="43" w:type="dxa"/>
              <w:right w:w="115" w:type="dxa"/>
            </w:tcMar>
          </w:tcPr>
          <w:p w:rsidR="00663B83" w:rsidRPr="00452099" w:rsidRDefault="00663B83" w:rsidP="008614C3">
            <w:pPr>
              <w:pStyle w:val="PURTableHeaderBlue"/>
            </w:pPr>
            <w:r>
              <w:t>SQL Server 2008 R2 Small Business</w:t>
            </w:r>
          </w:p>
        </w:tc>
      </w:tr>
      <w:tr w:rsidR="00663B83" w:rsidRPr="00452099" w:rsidTr="00050078">
        <w:tc>
          <w:tcPr>
            <w:tcW w:w="5400" w:type="dxa"/>
            <w:shd w:val="clear" w:color="auto" w:fill="FFFFFF"/>
            <w:tcMar>
              <w:top w:w="43" w:type="dxa"/>
              <w:left w:w="115" w:type="dxa"/>
              <w:bottom w:w="43" w:type="dxa"/>
              <w:right w:w="115" w:type="dxa"/>
            </w:tcMar>
          </w:tcPr>
          <w:p w:rsidR="00663B83" w:rsidRPr="00265BAB" w:rsidRDefault="00663B83" w:rsidP="00531887">
            <w:pPr>
              <w:pStyle w:val="PURBullet-Indented"/>
            </w:pPr>
            <w:r>
              <w:t>Business Intelligence Development Studio</w:t>
            </w:r>
          </w:p>
          <w:p w:rsidR="00663B83" w:rsidRPr="00C44F5C" w:rsidRDefault="00663B83" w:rsidP="00531887">
            <w:pPr>
              <w:pStyle w:val="PURBullet-Indented"/>
              <w:rPr>
                <w:lang w:val="es-ES"/>
              </w:rPr>
            </w:pPr>
            <w:r w:rsidRPr="00C44F5C">
              <w:rPr>
                <w:lang w:val="es-ES"/>
              </w:rPr>
              <w:t>Compatibilidad con versiones anteriores de las herramientas de cliente</w:t>
            </w:r>
          </w:p>
          <w:p w:rsidR="00663B83" w:rsidRPr="00C44F5C" w:rsidRDefault="00663B83" w:rsidP="00531887">
            <w:pPr>
              <w:pStyle w:val="PURBullet-Indented"/>
              <w:rPr>
                <w:lang w:val="es-ES"/>
              </w:rPr>
            </w:pPr>
            <w:r w:rsidRPr="00C44F5C">
              <w:rPr>
                <w:lang w:val="es-ES"/>
              </w:rPr>
              <w:t>Conectividad con las herramientas de cliente</w:t>
            </w:r>
          </w:p>
          <w:p w:rsidR="00663B83" w:rsidRPr="00C44F5C" w:rsidRDefault="00663B83" w:rsidP="00531887">
            <w:pPr>
              <w:pStyle w:val="PURBullet-Indented"/>
              <w:rPr>
                <w:lang w:val="es-ES"/>
              </w:rPr>
            </w:pPr>
            <w:r w:rsidRPr="00C44F5C">
              <w:rPr>
                <w:lang w:val="es-ES"/>
              </w:rPr>
              <w:t>Kit de Desarrollo de Software de Herramientas de Cliente</w:t>
            </w:r>
          </w:p>
          <w:p w:rsidR="00663B83" w:rsidRPr="00265BAB" w:rsidRDefault="00663B83" w:rsidP="00531887">
            <w:pPr>
              <w:pStyle w:val="PURBullet-Indented"/>
            </w:pPr>
            <w:r>
              <w:t>Herramientas de administración, básicas</w:t>
            </w:r>
          </w:p>
          <w:p w:rsidR="00663B83" w:rsidRPr="00452099" w:rsidRDefault="00663B83" w:rsidP="00786296">
            <w:pPr>
              <w:pStyle w:val="PURBlueStrong-Indented"/>
            </w:pPr>
          </w:p>
        </w:tc>
        <w:tc>
          <w:tcPr>
            <w:tcW w:w="5400" w:type="dxa"/>
            <w:shd w:val="clear" w:color="auto" w:fill="FFFFFF"/>
          </w:tcPr>
          <w:p w:rsidR="00663B83" w:rsidRPr="00265BAB" w:rsidRDefault="00663B83" w:rsidP="00531887">
            <w:pPr>
              <w:pStyle w:val="PURBullet-Indented"/>
            </w:pPr>
            <w:r>
              <w:t>Herramientas de administración - Completa</w:t>
            </w:r>
          </w:p>
          <w:p w:rsidR="00663B83" w:rsidRPr="00C44F5C" w:rsidRDefault="00663B83" w:rsidP="00531887">
            <w:pPr>
              <w:pStyle w:val="PURBullet-Indented"/>
              <w:rPr>
                <w:lang w:val="es-ES"/>
              </w:rPr>
            </w:pPr>
            <w:r w:rsidRPr="00C44F5C">
              <w:rPr>
                <w:lang w:val="es-ES"/>
              </w:rPr>
              <w:t>SDK de conectividad de cliente SQL</w:t>
            </w:r>
          </w:p>
          <w:p w:rsidR="00663B83" w:rsidRPr="00C44F5C" w:rsidRDefault="00663B83" w:rsidP="00531887">
            <w:pPr>
              <w:pStyle w:val="PURBullet-Indented"/>
              <w:rPr>
                <w:lang w:val="es-ES"/>
              </w:rPr>
            </w:pPr>
            <w:r w:rsidRPr="00C44F5C">
              <w:rPr>
                <w:lang w:val="es-ES"/>
              </w:rPr>
              <w:t>Libros en pantalla de SQL Server 2008 R2</w:t>
            </w:r>
          </w:p>
          <w:p w:rsidR="00663B83" w:rsidRPr="00452099" w:rsidRDefault="00663B83" w:rsidP="00531887">
            <w:pPr>
              <w:pStyle w:val="PURBullet-Indented"/>
            </w:pPr>
            <w:r>
              <w:t>Microsoft Sync Framework</w:t>
            </w:r>
          </w:p>
        </w:tc>
      </w:tr>
      <w:tr w:rsidR="000F2535" w:rsidRPr="00452099" w:rsidTr="000F2535">
        <w:tc>
          <w:tcPr>
            <w:tcW w:w="10800" w:type="dxa"/>
            <w:gridSpan w:val="2"/>
            <w:shd w:val="clear" w:color="auto" w:fill="FFFFFF"/>
            <w:tcMar>
              <w:top w:w="43" w:type="dxa"/>
              <w:left w:w="115" w:type="dxa"/>
              <w:bottom w:w="43" w:type="dxa"/>
              <w:right w:w="115" w:type="dxa"/>
            </w:tcMar>
          </w:tcPr>
          <w:p w:rsidR="000F2535" w:rsidRPr="00452099" w:rsidRDefault="000F2535" w:rsidP="000F2535">
            <w:pPr>
              <w:pStyle w:val="PURTableHeaderBlue"/>
            </w:pPr>
            <w:r>
              <w:t>SQL Server 2012 Standard, Enterprise, Web y Business Intelligence</w:t>
            </w:r>
          </w:p>
        </w:tc>
      </w:tr>
      <w:tr w:rsidR="000F2535" w:rsidRPr="00D97034" w:rsidTr="000F2535">
        <w:tc>
          <w:tcPr>
            <w:tcW w:w="5400" w:type="dxa"/>
            <w:shd w:val="clear" w:color="auto" w:fill="FFFFFF"/>
            <w:tcMar>
              <w:top w:w="43" w:type="dxa"/>
              <w:left w:w="115" w:type="dxa"/>
              <w:bottom w:w="43" w:type="dxa"/>
              <w:right w:w="115" w:type="dxa"/>
            </w:tcMar>
          </w:tcPr>
          <w:p w:rsidR="007E5B60" w:rsidRPr="00265BAB" w:rsidRDefault="007E5B60" w:rsidP="00531887">
            <w:pPr>
              <w:pStyle w:val="PURBullet-Indented"/>
            </w:pPr>
            <w:r>
              <w:t>Business Intelligence Development Studio</w:t>
            </w:r>
          </w:p>
          <w:p w:rsidR="007E5B60" w:rsidRPr="00C44F5C" w:rsidRDefault="007E5B60" w:rsidP="00531887">
            <w:pPr>
              <w:pStyle w:val="PURBullet-Indented"/>
              <w:rPr>
                <w:lang w:val="es-ES"/>
              </w:rPr>
            </w:pPr>
            <w:r w:rsidRPr="00C44F5C">
              <w:rPr>
                <w:lang w:val="es-ES"/>
              </w:rPr>
              <w:t>Compatibilidad con versiones anteriores de las herramientas de cliente</w:t>
            </w:r>
          </w:p>
          <w:p w:rsidR="007E5B60" w:rsidRPr="00C44F5C" w:rsidRDefault="007E5B60" w:rsidP="00531887">
            <w:pPr>
              <w:pStyle w:val="PURBullet-Indented"/>
              <w:rPr>
                <w:lang w:val="es-ES"/>
              </w:rPr>
            </w:pPr>
            <w:r w:rsidRPr="00C44F5C">
              <w:rPr>
                <w:lang w:val="es-ES"/>
              </w:rPr>
              <w:t>Conectividad con las herramientas de cliente</w:t>
            </w:r>
          </w:p>
          <w:p w:rsidR="007E5B60" w:rsidRPr="00265BAB" w:rsidRDefault="007E5B60" w:rsidP="00531887">
            <w:pPr>
              <w:pStyle w:val="PURBullet-Indented"/>
            </w:pPr>
            <w:r>
              <w:t xml:space="preserve">SDK de herramientas de cliente </w:t>
            </w:r>
          </w:p>
          <w:p w:rsidR="007E5B60" w:rsidRPr="00265BAB" w:rsidRDefault="007E5B60" w:rsidP="00531887">
            <w:pPr>
              <w:pStyle w:val="PURBullet-Indented"/>
            </w:pPr>
            <w:r>
              <w:t>Data Quality Client</w:t>
            </w:r>
          </w:p>
          <w:p w:rsidR="007E5B60" w:rsidRPr="00265BAB" w:rsidRDefault="007E5B60" w:rsidP="00531887">
            <w:pPr>
              <w:pStyle w:val="PURBullet-Indented"/>
            </w:pPr>
            <w:r>
              <w:t>Data Quality Services</w:t>
            </w:r>
          </w:p>
          <w:p w:rsidR="007E5B60" w:rsidRPr="00265BAB" w:rsidRDefault="007E5B60" w:rsidP="00531887">
            <w:pPr>
              <w:pStyle w:val="PURBullet-Indented"/>
            </w:pPr>
            <w:r>
              <w:t>Distributed Replay Client</w:t>
            </w:r>
          </w:p>
          <w:p w:rsidR="000F2535" w:rsidRPr="00452099" w:rsidRDefault="007E5B60" w:rsidP="00531887">
            <w:pPr>
              <w:pStyle w:val="PURBullet-Indented"/>
            </w:pPr>
            <w:r>
              <w:t>Distributed Replay Controller</w:t>
            </w:r>
          </w:p>
        </w:tc>
        <w:tc>
          <w:tcPr>
            <w:tcW w:w="5400" w:type="dxa"/>
            <w:shd w:val="clear" w:color="auto" w:fill="FFFFFF"/>
          </w:tcPr>
          <w:p w:rsidR="007E5B60" w:rsidRPr="00265BAB" w:rsidRDefault="007E5B60" w:rsidP="00531887">
            <w:pPr>
              <w:pStyle w:val="PURBullet-Indented"/>
            </w:pPr>
            <w:r>
              <w:t>Herramientas de Administración básicas</w:t>
            </w:r>
          </w:p>
          <w:p w:rsidR="007E5B60" w:rsidRPr="00265BAB" w:rsidRDefault="007E5B60" w:rsidP="00531887">
            <w:pPr>
              <w:pStyle w:val="PURBullet-Indented"/>
            </w:pPr>
            <w:r>
              <w:t>Herramientas de administración - Completa</w:t>
            </w:r>
          </w:p>
          <w:p w:rsidR="007E5B60" w:rsidRPr="00265BAB" w:rsidRDefault="007E5B60" w:rsidP="00531887">
            <w:pPr>
              <w:pStyle w:val="PURBullet-Indented"/>
            </w:pPr>
            <w:r>
              <w:t>Servicios de información – SharePoint</w:t>
            </w:r>
          </w:p>
          <w:p w:rsidR="007E5B60" w:rsidRPr="00C44F5C" w:rsidRDefault="007E5B60" w:rsidP="00531887">
            <w:pPr>
              <w:pStyle w:val="PURBullet-Indented"/>
              <w:rPr>
                <w:lang w:val="es-ES"/>
              </w:rPr>
            </w:pPr>
            <w:r w:rsidRPr="00C44F5C">
              <w:rPr>
                <w:lang w:val="es-ES"/>
              </w:rPr>
              <w:t>Complemento de servicios de información para productos de SharePoint</w:t>
            </w:r>
          </w:p>
          <w:p w:rsidR="007E5B60" w:rsidRPr="00265BAB" w:rsidRDefault="007E5B60" w:rsidP="00531887">
            <w:pPr>
              <w:pStyle w:val="PURBullet-Indented"/>
            </w:pPr>
            <w:r>
              <w:t xml:space="preserve">Master Data Services </w:t>
            </w:r>
          </w:p>
          <w:p w:rsidR="007E5B60" w:rsidRPr="00265BAB" w:rsidRDefault="007E5B60" w:rsidP="00531887">
            <w:pPr>
              <w:pStyle w:val="PURBullet-Indented"/>
            </w:pPr>
            <w:r>
              <w:t xml:space="preserve">Sync Framework </w:t>
            </w:r>
          </w:p>
          <w:p w:rsidR="007E5B60" w:rsidRPr="00C44F5C" w:rsidRDefault="007E5B60" w:rsidP="00531887">
            <w:pPr>
              <w:pStyle w:val="PURBullet-Indented"/>
              <w:rPr>
                <w:lang w:val="es-ES"/>
              </w:rPr>
            </w:pPr>
            <w:r w:rsidRPr="00C44F5C">
              <w:rPr>
                <w:lang w:val="es-ES"/>
              </w:rPr>
              <w:t>SDK de conectividad de cliente SQL</w:t>
            </w:r>
          </w:p>
          <w:p w:rsidR="000F2535" w:rsidRPr="00C44F5C" w:rsidRDefault="007E5B60" w:rsidP="00531887">
            <w:pPr>
              <w:pStyle w:val="PURBullet-Indented"/>
              <w:rPr>
                <w:lang w:val="es-ES"/>
              </w:rPr>
            </w:pPr>
            <w:r w:rsidRPr="00C44F5C">
              <w:rPr>
                <w:lang w:val="es-ES"/>
              </w:rPr>
              <w:t>Libros en pantalla de SQL Server 2012</w:t>
            </w:r>
          </w:p>
        </w:tc>
      </w:tr>
      <w:tr w:rsidR="00C37510" w:rsidRPr="00452099" w:rsidTr="00050078">
        <w:tc>
          <w:tcPr>
            <w:tcW w:w="10800" w:type="dxa"/>
            <w:gridSpan w:val="2"/>
            <w:shd w:val="clear" w:color="auto" w:fill="FFFFFF"/>
            <w:tcMar>
              <w:top w:w="43" w:type="dxa"/>
              <w:left w:w="115" w:type="dxa"/>
              <w:bottom w:w="43" w:type="dxa"/>
              <w:right w:w="115" w:type="dxa"/>
            </w:tcMar>
          </w:tcPr>
          <w:p w:rsidR="00C37510" w:rsidRPr="00452099" w:rsidRDefault="00C37510" w:rsidP="00EA1C1A">
            <w:pPr>
              <w:pStyle w:val="PURTableHeaderBlue"/>
            </w:pPr>
            <w:r>
              <w:t>Visual Studio Team Foundation Server 2012 con tecnología SQL Server 2012</w:t>
            </w:r>
          </w:p>
        </w:tc>
      </w:tr>
      <w:tr w:rsidR="00050078" w:rsidRPr="00452099" w:rsidTr="00050078">
        <w:tc>
          <w:tcPr>
            <w:tcW w:w="5400" w:type="dxa"/>
            <w:shd w:val="clear" w:color="auto" w:fill="FFFFFF"/>
            <w:tcMar>
              <w:top w:w="43" w:type="dxa"/>
              <w:left w:w="115" w:type="dxa"/>
              <w:bottom w:w="43" w:type="dxa"/>
              <w:right w:w="115" w:type="dxa"/>
            </w:tcMar>
          </w:tcPr>
          <w:p w:rsidR="00050078" w:rsidRPr="00725D09" w:rsidRDefault="00050078" w:rsidP="00C44B38">
            <w:pPr>
              <w:pStyle w:val="PURBullet-Indented"/>
              <w:rPr>
                <w:lang w:val="pt-PT"/>
              </w:rPr>
            </w:pPr>
            <w:r w:rsidRPr="00725D09">
              <w:rPr>
                <w:lang w:val="pt-PT"/>
              </w:rPr>
              <w:t>Team Explorer para Visual Studio 2012</w:t>
            </w:r>
          </w:p>
          <w:p w:rsidR="00050078" w:rsidRPr="00C44F5C" w:rsidRDefault="009C1993" w:rsidP="00C44B38">
            <w:pPr>
              <w:pStyle w:val="PURBullet-Indented"/>
              <w:rPr>
                <w:lang w:val="es-ES"/>
              </w:rPr>
            </w:pPr>
            <w:r w:rsidRPr="00C44F5C">
              <w:rPr>
                <w:lang w:val="es-ES"/>
              </w:rPr>
              <w:t>Servicios de compilación de Visual Studio Team Foundation</w:t>
            </w:r>
          </w:p>
        </w:tc>
        <w:tc>
          <w:tcPr>
            <w:tcW w:w="5400" w:type="dxa"/>
            <w:shd w:val="clear" w:color="auto" w:fill="FFFFFF"/>
          </w:tcPr>
          <w:p w:rsidR="009C1993" w:rsidRPr="00265BAB" w:rsidRDefault="009C1993" w:rsidP="00C44B38">
            <w:pPr>
              <w:pStyle w:val="PURBullet-Indented"/>
            </w:pPr>
            <w:r>
              <w:t>Extensiones de SharePoint de Visual Studio Team Foundation Server</w:t>
            </w:r>
          </w:p>
          <w:p w:rsidR="00050078" w:rsidRPr="00452099" w:rsidRDefault="009C1993" w:rsidP="001455B3">
            <w:pPr>
              <w:pStyle w:val="PURBullet-Indented"/>
              <w:spacing w:after="240"/>
              <w:ind w:left="490"/>
            </w:pPr>
            <w:r>
              <w:t>Extensiones de Project Server de SharePoint de Visual Studio Team Foundation Server</w:t>
            </w:r>
          </w:p>
        </w:tc>
      </w:tr>
      <w:tr w:rsidR="00050078" w:rsidRPr="00452099" w:rsidTr="00050078">
        <w:tc>
          <w:tcPr>
            <w:tcW w:w="10800" w:type="dxa"/>
            <w:gridSpan w:val="2"/>
            <w:shd w:val="clear" w:color="auto" w:fill="FFFFFF"/>
            <w:tcMar>
              <w:top w:w="43" w:type="dxa"/>
              <w:left w:w="115" w:type="dxa"/>
              <w:bottom w:w="43" w:type="dxa"/>
              <w:right w:w="115" w:type="dxa"/>
            </w:tcMar>
          </w:tcPr>
          <w:p w:rsidR="00050078" w:rsidRPr="00452099" w:rsidRDefault="00050078" w:rsidP="00943BD4">
            <w:pPr>
              <w:pStyle w:val="PURTableHeaderBlue"/>
            </w:pPr>
            <w:r>
              <w:lastRenderedPageBreak/>
              <w:t>Windows Server 2012 Standard y Datacenter</w:t>
            </w:r>
          </w:p>
        </w:tc>
      </w:tr>
      <w:tr w:rsidR="00D4486B" w:rsidRPr="00D97034" w:rsidTr="00050078">
        <w:tc>
          <w:tcPr>
            <w:tcW w:w="5400" w:type="dxa"/>
            <w:shd w:val="clear" w:color="auto" w:fill="FFFFFF"/>
            <w:tcMar>
              <w:top w:w="43" w:type="dxa"/>
              <w:left w:w="115" w:type="dxa"/>
              <w:bottom w:w="43" w:type="dxa"/>
              <w:right w:w="115" w:type="dxa"/>
            </w:tcMar>
          </w:tcPr>
          <w:p w:rsidR="00D4486B" w:rsidRPr="00C44F5C" w:rsidRDefault="00D4486B" w:rsidP="007325B2">
            <w:pPr>
              <w:pStyle w:val="PURBullet-Indented"/>
              <w:rPr>
                <w:rFonts w:cs="Arial"/>
                <w:szCs w:val="18"/>
                <w:lang w:val="es-ES"/>
              </w:rPr>
            </w:pPr>
            <w:r w:rsidRPr="00C44F5C">
              <w:rPr>
                <w:rFonts w:cs="Arial"/>
                <w:szCs w:val="18"/>
                <w:lang w:val="es-ES"/>
              </w:rPr>
              <w:t xml:space="preserve">Para obtener una lista de software </w:t>
            </w:r>
            <w:proofErr w:type="gramStart"/>
            <w:r w:rsidRPr="00C44F5C">
              <w:rPr>
                <w:rFonts w:cs="Arial"/>
                <w:szCs w:val="18"/>
                <w:lang w:val="es-ES"/>
              </w:rPr>
              <w:t>adicionales</w:t>
            </w:r>
            <w:proofErr w:type="gramEnd"/>
            <w:r w:rsidRPr="00C44F5C">
              <w:rPr>
                <w:rFonts w:cs="Arial"/>
                <w:szCs w:val="18"/>
                <w:lang w:val="es-ES"/>
              </w:rPr>
              <w:t xml:space="preserve">, vaya a </w:t>
            </w:r>
            <w:hyperlink r:id="rId83" w:history="1">
              <w:r w:rsidRPr="00C44F5C">
                <w:rPr>
                  <w:rStyle w:val="Hyperlink"/>
                  <w:rFonts w:cs="Arial"/>
                  <w:szCs w:val="18"/>
                  <w:bdr w:val="none" w:sz="0" w:space="0" w:color="auto" w:frame="1"/>
                  <w:lang w:val="es-ES"/>
                </w:rPr>
                <w:t>http://go.microsoft.com/fwlink/p/?LinkId=241491</w:t>
              </w:r>
            </w:hyperlink>
            <w:r w:rsidRPr="00C44F5C">
              <w:rPr>
                <w:rFonts w:cs="Arial"/>
                <w:color w:val="000000"/>
                <w:szCs w:val="18"/>
                <w:bdr w:val="none" w:sz="0" w:space="0" w:color="auto" w:frame="1"/>
                <w:lang w:val="es-ES"/>
              </w:rPr>
              <w:t>.</w:t>
            </w:r>
          </w:p>
        </w:tc>
        <w:tc>
          <w:tcPr>
            <w:tcW w:w="5400" w:type="dxa"/>
            <w:shd w:val="clear" w:color="auto" w:fill="FFFFFF"/>
            <w:tcMar>
              <w:top w:w="43" w:type="dxa"/>
              <w:left w:w="115" w:type="dxa"/>
              <w:bottom w:w="43" w:type="dxa"/>
              <w:right w:w="115" w:type="dxa"/>
            </w:tcMar>
          </w:tcPr>
          <w:p w:rsidR="00804D4F" w:rsidRPr="00C44F5C" w:rsidRDefault="00D4486B" w:rsidP="00804D4F">
            <w:pPr>
              <w:pStyle w:val="PURBullet-Indented"/>
              <w:rPr>
                <w:rFonts w:cs="Arial"/>
                <w:szCs w:val="18"/>
                <w:lang w:val="es-ES"/>
              </w:rPr>
            </w:pPr>
            <w:r w:rsidRPr="00C44F5C">
              <w:rPr>
                <w:rFonts w:cs="Arial"/>
                <w:szCs w:val="18"/>
                <w:lang w:val="es-ES"/>
              </w:rPr>
              <w:t xml:space="preserve">Para obtener una lista de software </w:t>
            </w:r>
            <w:proofErr w:type="gramStart"/>
            <w:r w:rsidRPr="00C44F5C">
              <w:rPr>
                <w:rFonts w:cs="Arial"/>
                <w:szCs w:val="18"/>
                <w:lang w:val="es-ES"/>
              </w:rPr>
              <w:t>adicionales</w:t>
            </w:r>
            <w:proofErr w:type="gramEnd"/>
            <w:r w:rsidRPr="00C44F5C">
              <w:rPr>
                <w:rFonts w:cs="Arial"/>
                <w:szCs w:val="18"/>
                <w:lang w:val="es-ES"/>
              </w:rPr>
              <w:t xml:space="preserve">, vaya a </w:t>
            </w:r>
            <w:hyperlink r:id="rId84" w:history="1">
              <w:r w:rsidRPr="00C44F5C">
                <w:rPr>
                  <w:rStyle w:val="Hyperlink"/>
                  <w:rFonts w:cs="Arial"/>
                  <w:szCs w:val="18"/>
                  <w:bdr w:val="none" w:sz="0" w:space="0" w:color="auto" w:frame="1"/>
                  <w:lang w:val="es-ES"/>
                </w:rPr>
                <w:t>http://go.microsoft.com/fwlink/p/?LinkId=241491</w:t>
              </w:r>
            </w:hyperlink>
            <w:r w:rsidRPr="00C44F5C">
              <w:rPr>
                <w:rFonts w:cs="Arial"/>
                <w:color w:val="000000"/>
                <w:szCs w:val="18"/>
                <w:bdr w:val="none" w:sz="0" w:space="0" w:color="auto" w:frame="1"/>
                <w:lang w:val="es-ES"/>
              </w:rPr>
              <w:t>.</w:t>
            </w:r>
          </w:p>
        </w:tc>
      </w:tr>
      <w:tr w:rsidR="00804D4F" w:rsidRPr="00452099"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804D4F" w:rsidRPr="00452099" w:rsidRDefault="00804D4F" w:rsidP="00324BC7">
            <w:pPr>
              <w:pStyle w:val="PURTableHeaderBlue"/>
            </w:pPr>
            <w:r>
              <w:t>Windows Server 2012 Essentials</w:t>
            </w:r>
          </w:p>
        </w:tc>
      </w:tr>
      <w:tr w:rsidR="00804D4F" w:rsidRPr="00725D09" w:rsidTr="000D5951">
        <w:tc>
          <w:tcPr>
            <w:tcW w:w="5400" w:type="dxa"/>
            <w:shd w:val="clear" w:color="auto" w:fill="FFFFFF"/>
            <w:tcMar>
              <w:top w:w="43" w:type="dxa"/>
              <w:left w:w="115" w:type="dxa"/>
              <w:bottom w:w="43" w:type="dxa"/>
              <w:right w:w="115" w:type="dxa"/>
            </w:tcMar>
          </w:tcPr>
          <w:p w:rsidR="00804D4F" w:rsidRPr="00725D09" w:rsidRDefault="00804D4F" w:rsidP="000D5951">
            <w:pPr>
              <w:pStyle w:val="PURBullet-Indented"/>
              <w:rPr>
                <w:rFonts w:cs="Arial"/>
                <w:szCs w:val="18"/>
                <w:lang w:val="pt-PT"/>
              </w:rPr>
            </w:pPr>
            <w:r w:rsidRPr="00725D09">
              <w:rPr>
                <w:rFonts w:cs="Arial"/>
                <w:szCs w:val="18"/>
                <w:lang w:val="pt-PT"/>
              </w:rPr>
              <w:t xml:space="preserve">Para obtener una lista de software adicionales, vaya a </w:t>
            </w:r>
            <w:hyperlink r:id="rId85" w:tooltip="http://go.microsoft.com/fwlink/?LinkId=241320" w:history="1">
              <w:r w:rsidRPr="00725D09">
                <w:rPr>
                  <w:rStyle w:val="Hyperlink"/>
                  <w:rFonts w:cs="Arial"/>
                  <w:szCs w:val="18"/>
                  <w:lang w:val="pt-PT"/>
                </w:rPr>
                <w:t>go.microsoft.com/fwlink/?LinkId=241320</w:t>
              </w:r>
            </w:hyperlink>
            <w:r w:rsidRPr="00725D09">
              <w:rPr>
                <w:rFonts w:cs="Arial"/>
                <w:color w:val="000000"/>
                <w:szCs w:val="18"/>
                <w:lang w:val="pt-PT"/>
              </w:rPr>
              <w:t>.</w:t>
            </w:r>
          </w:p>
        </w:tc>
        <w:tc>
          <w:tcPr>
            <w:tcW w:w="5400" w:type="dxa"/>
            <w:shd w:val="clear" w:color="auto" w:fill="FFFFFF"/>
            <w:tcMar>
              <w:top w:w="43" w:type="dxa"/>
              <w:left w:w="115" w:type="dxa"/>
              <w:bottom w:w="43" w:type="dxa"/>
              <w:right w:w="115" w:type="dxa"/>
            </w:tcMar>
          </w:tcPr>
          <w:p w:rsidR="00804D4F" w:rsidRPr="00725D09" w:rsidRDefault="00804D4F" w:rsidP="000D5951">
            <w:pPr>
              <w:pStyle w:val="PURBullet-Indented"/>
              <w:rPr>
                <w:rFonts w:cs="Arial"/>
                <w:szCs w:val="18"/>
                <w:lang w:val="pt-PT"/>
              </w:rPr>
            </w:pPr>
            <w:r w:rsidRPr="00725D09">
              <w:rPr>
                <w:rFonts w:cs="Arial"/>
                <w:szCs w:val="18"/>
                <w:lang w:val="pt-PT"/>
              </w:rPr>
              <w:t xml:space="preserve">Para obtener una lista de software adicionales, vaya a </w:t>
            </w:r>
            <w:hyperlink r:id="rId86" w:tooltip="http://go.microsoft.com/fwlink/?LinkId=241320" w:history="1">
              <w:r w:rsidRPr="00725D09">
                <w:rPr>
                  <w:rStyle w:val="Hyperlink"/>
                  <w:rFonts w:cs="Arial"/>
                  <w:szCs w:val="18"/>
                  <w:lang w:val="pt-PT"/>
                </w:rPr>
                <w:t>go.microsoft.com/fwlink/?LinkId=241320</w:t>
              </w:r>
            </w:hyperlink>
            <w:r w:rsidRPr="00725D09">
              <w:rPr>
                <w:rFonts w:cs="Arial"/>
                <w:color w:val="000000"/>
                <w:szCs w:val="18"/>
                <w:lang w:val="pt-PT"/>
              </w:rPr>
              <w:t>.</w:t>
            </w:r>
          </w:p>
        </w:tc>
      </w:tr>
    </w:tbl>
    <w:p w:rsidR="00EF67CC" w:rsidRPr="00725D09" w:rsidRDefault="00EF67CC" w:rsidP="00984DEA">
      <w:pPr>
        <w:pStyle w:val="PURBody"/>
        <w:rPr>
          <w:lang w:val="pt-PT"/>
        </w:rPr>
        <w:sectPr w:rsidR="00EF67CC" w:rsidRPr="00725D09" w:rsidSect="00F55249">
          <w:footerReference w:type="default" r:id="rId87"/>
          <w:pgSz w:w="12240" w:h="15840" w:code="1"/>
          <w:pgMar w:top="1166" w:right="720" w:bottom="720" w:left="720" w:header="432" w:footer="288" w:gutter="0"/>
          <w:cols w:space="360"/>
          <w:docGrid w:linePitch="360"/>
        </w:sectPr>
      </w:pPr>
    </w:p>
    <w:p w:rsidR="00DB4E8F" w:rsidRPr="00725D09" w:rsidRDefault="00E7183E" w:rsidP="007E18CF">
      <w:pPr>
        <w:pStyle w:val="PURBody"/>
        <w:jc w:val="right"/>
        <w:rPr>
          <w:lang w:val="pt-PT"/>
        </w:rPr>
      </w:pPr>
      <w:hyperlink w:anchor="TOC" w:history="1">
        <w:r w:rsidR="00C0505F" w:rsidRPr="00725D09">
          <w:rPr>
            <w:rStyle w:val="Hyperlink"/>
            <w:rFonts w:ascii="Arial Narrow" w:hAnsi="Arial Narrow"/>
            <w:sz w:val="16"/>
            <w:lang w:val="pt-PT"/>
          </w:rPr>
          <w:t>Tabla de contenidos</w:t>
        </w:r>
      </w:hyperlink>
      <w:r w:rsidR="00C0505F" w:rsidRPr="00725D09">
        <w:rPr>
          <w:lang w:val="pt-PT"/>
        </w:rPr>
        <w:t xml:space="preserve"> / </w:t>
      </w:r>
      <w:hyperlink w:anchor="Términos Universales" w:history="1">
        <w:hyperlink w:anchor="UniversalTerms" w:history="1">
          <w:r w:rsidR="007E18CF" w:rsidRPr="00725D09">
            <w:rPr>
              <w:rStyle w:val="Hyperlink"/>
              <w:rFonts w:ascii="Arial Narrow" w:hAnsi="Arial Narrow"/>
              <w:sz w:val="16"/>
              <w:lang w:val="pt-PT"/>
            </w:rPr>
            <w:t>Términos de Licencia Universales</w:t>
          </w:r>
        </w:hyperlink>
      </w:hyperlink>
    </w:p>
    <w:bookmarkEnd w:id="417"/>
    <w:p w:rsidR="00AE3B6A" w:rsidRPr="00725D09" w:rsidRDefault="00AE3B6A" w:rsidP="00984DEA">
      <w:pPr>
        <w:pStyle w:val="PURBody"/>
        <w:rPr>
          <w:lang w:val="pt-PT"/>
        </w:rPr>
      </w:pPr>
      <w:r w:rsidRPr="00725D09">
        <w:rPr>
          <w:lang w:val="pt-PT"/>
        </w:rPr>
        <w:br w:type="page"/>
      </w:r>
    </w:p>
    <w:p w:rsidR="001C183A" w:rsidRPr="00725D09" w:rsidRDefault="00DF069F" w:rsidP="00AE3B6A">
      <w:pPr>
        <w:pStyle w:val="PURSectionHeading"/>
        <w:rPr>
          <w:lang w:val="pt-PT"/>
        </w:rPr>
      </w:pPr>
      <w:bookmarkStart w:id="418" w:name="_Toc299519183"/>
      <w:bookmarkStart w:id="419" w:name="_Toc299525047"/>
      <w:bookmarkStart w:id="420" w:name="_Toc299531615"/>
      <w:bookmarkStart w:id="421" w:name="_Toc299531939"/>
      <w:bookmarkStart w:id="422" w:name="_Toc299957222"/>
      <w:bookmarkStart w:id="423" w:name="_Toc340736877"/>
      <w:bookmarkStart w:id="424" w:name="Appendix2"/>
      <w:r w:rsidRPr="00DF069F">
        <w:rPr>
          <w:lang w:val="pt-PT"/>
        </w:rPr>
        <w:lastRenderedPageBreak/>
        <w:t>Anexo</w:t>
      </w:r>
      <w:r w:rsidR="00043C1F" w:rsidRPr="00725D09">
        <w:rPr>
          <w:lang w:val="pt-PT"/>
        </w:rPr>
        <w:t xml:space="preserve"> 2: Avisos</w:t>
      </w:r>
      <w:bookmarkEnd w:id="418"/>
      <w:bookmarkEnd w:id="419"/>
      <w:bookmarkEnd w:id="420"/>
      <w:bookmarkEnd w:id="421"/>
      <w:bookmarkEnd w:id="422"/>
      <w:bookmarkEnd w:id="423"/>
    </w:p>
    <w:p w:rsidR="00231FAC" w:rsidRPr="00725D09" w:rsidRDefault="00231FAC" w:rsidP="00231FAC">
      <w:pPr>
        <w:pStyle w:val="PURHeading1"/>
        <w:rPr>
          <w:lang w:val="pt-PT"/>
        </w:rPr>
      </w:pPr>
      <w:bookmarkStart w:id="425" w:name="_Toc299957223"/>
      <w:r w:rsidRPr="00725D09">
        <w:rPr>
          <w:lang w:val="pt-PT"/>
        </w:rPr>
        <w:t>Mapas de Bing</w:t>
      </w:r>
      <w:r w:rsidRPr="00725D09">
        <w:rPr>
          <w:rFonts w:eastAsia="SimSun"/>
          <w:sz w:val="20"/>
          <w:szCs w:val="20"/>
          <w:lang w:val="pt-PT"/>
        </w:rPr>
        <w:t>.</w:t>
      </w:r>
      <w:r w:rsidR="00C13856" w:rsidRPr="00725D09">
        <w:rPr>
          <w:rFonts w:eastAsia="SimSun"/>
          <w:sz w:val="20"/>
          <w:szCs w:val="20"/>
          <w:lang w:val="pt-PT"/>
        </w:rPr>
        <w:t xml:space="preserve"> </w:t>
      </w:r>
    </w:p>
    <w:p w:rsidR="00231FAC" w:rsidRPr="00C44F5C" w:rsidRDefault="00231FAC" w:rsidP="00231FAC">
      <w:pPr>
        <w:pStyle w:val="PURBody-Indented"/>
        <w:rPr>
          <w:lang w:val="es-ES"/>
        </w:rPr>
      </w:pPr>
      <w:r w:rsidRPr="00C44F5C">
        <w:rPr>
          <w:lang w:val="es-ES"/>
        </w:rPr>
        <w:t>El software incluye el uso de Mapas de Bing.</w:t>
      </w:r>
      <w:r w:rsidR="00C13856" w:rsidRPr="00C44F5C">
        <w:rPr>
          <w:lang w:val="es-ES"/>
        </w:rPr>
        <w:t xml:space="preserve"> </w:t>
      </w:r>
      <w:r w:rsidRPr="00C44F5C">
        <w:rPr>
          <w:color w:val="auto"/>
          <w:lang w:val="es-ES"/>
        </w:rPr>
        <w:t xml:space="preserve">Todo contenido proporcionado a través de Mapas de Bing, incluidos códigos geográficos, solo puede usarse dentro del producto a través del cual se proporciona el contenido. </w:t>
      </w:r>
      <w:r w:rsidRPr="00C44F5C">
        <w:rPr>
          <w:lang w:val="es-ES"/>
        </w:rPr>
        <w:t xml:space="preserve">Su uso de Mapas de Bing se rige por los Términos de Uso de Usuario Final de Mapas de Bing disponible en </w:t>
      </w:r>
      <w:hyperlink r:id="rId88" w:history="1">
        <w:r w:rsidRPr="00C44F5C">
          <w:rPr>
            <w:rStyle w:val="Hyperlink"/>
            <w:lang w:val="es-ES"/>
          </w:rPr>
          <w:t>http://go.microsoft.com/?linkid=9710837</w:t>
        </w:r>
      </w:hyperlink>
      <w:r w:rsidRPr="00C44F5C">
        <w:rPr>
          <w:lang w:val="es-ES"/>
        </w:rPr>
        <w:t xml:space="preserve"> y la Declaración de Privacidad de Mapas de Bing disponible en </w:t>
      </w:r>
      <w:hyperlink r:id="rId89" w:history="1">
        <w:r w:rsidRPr="00C44F5C">
          <w:rPr>
            <w:rStyle w:val="Hyperlink"/>
            <w:lang w:val="es-ES"/>
          </w:rPr>
          <w:t>http://go.microsoft.com/fwlink/?LinkID=248686</w:t>
        </w:r>
      </w:hyperlink>
      <w:r w:rsidRPr="00C44F5C">
        <w:rPr>
          <w:lang w:val="es-ES"/>
        </w:rPr>
        <w:t xml:space="preserve">. </w:t>
      </w:r>
    </w:p>
    <w:p w:rsidR="007A0107" w:rsidRPr="00C44F5C" w:rsidRDefault="007A0107" w:rsidP="007A0107">
      <w:pPr>
        <w:pStyle w:val="PURHeading1"/>
        <w:rPr>
          <w:lang w:val="es-ES"/>
        </w:rPr>
      </w:pPr>
      <w:r w:rsidRPr="00C44F5C">
        <w:rPr>
          <w:lang w:val="es-ES"/>
        </w:rPr>
        <w:t xml:space="preserve">Notificación de actualizaciones automáticas </w:t>
      </w:r>
      <w:r w:rsidRPr="00C44F5C">
        <w:rPr>
          <w:rFonts w:eastAsia="SimSun"/>
          <w:sz w:val="20"/>
          <w:szCs w:val="20"/>
          <w:lang w:val="es-ES"/>
        </w:rPr>
        <w:t>PARA VERSIONES ANTERIORES DE SQL SERVER.</w:t>
      </w:r>
      <w:r w:rsidR="00C13856" w:rsidRPr="00C44F5C">
        <w:rPr>
          <w:rFonts w:eastAsia="SimSun"/>
          <w:sz w:val="20"/>
          <w:szCs w:val="20"/>
          <w:lang w:val="es-ES"/>
        </w:rPr>
        <w:t xml:space="preserve"> </w:t>
      </w:r>
    </w:p>
    <w:p w:rsidR="00231FAC" w:rsidRPr="00C44F5C" w:rsidRDefault="007A0107" w:rsidP="00465945">
      <w:pPr>
        <w:ind w:left="270"/>
        <w:rPr>
          <w:lang w:val="es-ES"/>
        </w:rPr>
      </w:pPr>
      <w:r w:rsidRPr="00C44F5C">
        <w:rPr>
          <w:rFonts w:eastAsia="Arial"/>
          <w:color w:val="404040"/>
          <w:sz w:val="18"/>
          <w:szCs w:val="18"/>
          <w:lang w:val="es-ES"/>
        </w:rPr>
        <w:t>Si este software está instalado en servidores o dispositivos que ejecutan cualquier edición admitida de SQL Server anterior a SQL</w:t>
      </w:r>
      <w:r w:rsidR="00465945" w:rsidRPr="00C44F5C">
        <w:rPr>
          <w:rFonts w:eastAsia="Arial"/>
          <w:color w:val="404040"/>
          <w:sz w:val="18"/>
          <w:szCs w:val="18"/>
          <w:lang w:val="es-ES"/>
        </w:rPr>
        <w:t> </w:t>
      </w:r>
      <w:r w:rsidRPr="00C44F5C">
        <w:rPr>
          <w:rFonts w:eastAsia="Arial"/>
          <w:color w:val="404040"/>
          <w:sz w:val="18"/>
          <w:szCs w:val="18"/>
          <w:lang w:val="es-ES"/>
        </w:rPr>
        <w:t>Server 2012 (o componentes de cualquiera de ellos), se actualizará automáticamente y reemplazará algunos archivos o características de dichas ediciones con archivos de este software.</w:t>
      </w:r>
      <w:r w:rsidR="00C13856" w:rsidRPr="00C44F5C">
        <w:rPr>
          <w:rFonts w:eastAsia="Arial"/>
          <w:color w:val="404040"/>
          <w:sz w:val="18"/>
          <w:szCs w:val="18"/>
          <w:lang w:val="es-ES"/>
        </w:rPr>
        <w:t xml:space="preserve"> </w:t>
      </w:r>
      <w:r w:rsidRPr="00C44F5C">
        <w:rPr>
          <w:rFonts w:eastAsia="Arial"/>
          <w:color w:val="404040"/>
          <w:sz w:val="18"/>
          <w:szCs w:val="18"/>
          <w:lang w:val="es-ES"/>
        </w:rPr>
        <w:t>Esta característica no se puede desactivar.</w:t>
      </w:r>
      <w:r w:rsidR="00C13856" w:rsidRPr="00C44F5C">
        <w:rPr>
          <w:rFonts w:eastAsia="Arial"/>
          <w:color w:val="404040"/>
          <w:sz w:val="18"/>
          <w:szCs w:val="18"/>
          <w:lang w:val="es-ES"/>
        </w:rPr>
        <w:t xml:space="preserve"> </w:t>
      </w:r>
      <w:r w:rsidRPr="00C44F5C">
        <w:rPr>
          <w:rFonts w:eastAsia="Arial"/>
          <w:color w:val="404040"/>
          <w:sz w:val="18"/>
          <w:szCs w:val="18"/>
          <w:lang w:val="es-ES"/>
        </w:rPr>
        <w:t>La eliminación de estos archivos puede provocar errores en el software y es posible que los archivos originales no se puedan recuperar.</w:t>
      </w:r>
      <w:r w:rsidR="00C13856" w:rsidRPr="00C44F5C">
        <w:rPr>
          <w:rFonts w:eastAsia="Arial"/>
          <w:color w:val="404040"/>
          <w:sz w:val="18"/>
          <w:szCs w:val="18"/>
          <w:lang w:val="es-ES"/>
        </w:rPr>
        <w:t xml:space="preserve"> </w:t>
      </w:r>
      <w:r w:rsidRPr="00C44F5C">
        <w:rPr>
          <w:rFonts w:eastAsia="Arial"/>
          <w:color w:val="404040"/>
          <w:sz w:val="18"/>
          <w:szCs w:val="18"/>
          <w:lang w:val="es-ES"/>
        </w:rPr>
        <w:t>Al instalar este software en un servidor o dispositivo que ejecuta esas ediciones, usted acepta estas actualizaciones en todas esas ediciones y copias de SQL Server (incluidos los componentes de cualquiera de ellas) que se ejecutan en ese servidor o dispositivo.</w:t>
      </w:r>
    </w:p>
    <w:p w:rsidR="00B0332A" w:rsidRPr="00C44F5C" w:rsidRDefault="00B0332A" w:rsidP="00DB4E8F">
      <w:pPr>
        <w:pStyle w:val="PURHeading1"/>
        <w:rPr>
          <w:lang w:val="es-ES"/>
        </w:rPr>
      </w:pPr>
      <w:r w:rsidRPr="00C44F5C">
        <w:rPr>
          <w:lang w:val="es-ES"/>
        </w:rPr>
        <w:t>Notificación de Transferencia de Datos</w:t>
      </w:r>
    </w:p>
    <w:p w:rsidR="00B0332A" w:rsidRPr="00C44F5C" w:rsidRDefault="00B0332A" w:rsidP="00B0332A">
      <w:pPr>
        <w:ind w:left="270"/>
        <w:rPr>
          <w:lang w:val="es-ES"/>
        </w:rPr>
      </w:pPr>
      <w:r w:rsidRPr="00C44F5C">
        <w:rPr>
          <w:rFonts w:eastAsia="Arial"/>
          <w:color w:val="404040"/>
          <w:sz w:val="18"/>
          <w:szCs w:val="18"/>
          <w:lang w:val="es-ES"/>
        </w:rPr>
        <w:t>El producto contiene una o más características del software que se conectan a través de Internet a los sistemas informáticos de Microsoft o del proveedor de servicios.</w:t>
      </w:r>
      <w:r w:rsidR="00C13856" w:rsidRPr="00C44F5C">
        <w:rPr>
          <w:rFonts w:eastAsia="Arial"/>
          <w:color w:val="404040"/>
          <w:sz w:val="18"/>
          <w:szCs w:val="18"/>
          <w:lang w:val="es-ES"/>
        </w:rPr>
        <w:t xml:space="preserve"> </w:t>
      </w:r>
      <w:r w:rsidRPr="00C44F5C">
        <w:rPr>
          <w:rFonts w:eastAsia="Arial"/>
          <w:color w:val="404040"/>
          <w:sz w:val="18"/>
          <w:szCs w:val="18"/>
          <w:lang w:val="es-ES"/>
        </w:rPr>
        <w:t>Estas características están identificadas en el documento Notificaciones de Transferencia de Datos en</w:t>
      </w:r>
      <w:r w:rsidRPr="00C44F5C">
        <w:rPr>
          <w:rFonts w:eastAsia="Arial" w:cs="Arial"/>
          <w:sz w:val="18"/>
          <w:szCs w:val="18"/>
          <w:lang w:val="es-ES"/>
        </w:rPr>
        <w:t xml:space="preserve"> </w:t>
      </w:r>
      <w:hyperlink r:id="rId90" w:history="1">
        <w:r w:rsidRPr="00C44F5C">
          <w:rPr>
            <w:rFonts w:eastAsia="Arial"/>
            <w:color w:val="00467F"/>
            <w:sz w:val="18"/>
            <w:szCs w:val="18"/>
            <w:u w:val="single"/>
            <w:lang w:val="es-ES"/>
          </w:rPr>
          <w:t>http://microsoft.com/licensing/contracts</w:t>
        </w:r>
      </w:hyperlink>
      <w:r w:rsidRPr="00C44F5C">
        <w:rPr>
          <w:rFonts w:eastAsia="Arial" w:cs="Arial"/>
          <w:sz w:val="18"/>
          <w:szCs w:val="18"/>
          <w:lang w:val="es-ES"/>
        </w:rPr>
        <w:t xml:space="preserve">. </w:t>
      </w:r>
      <w:r w:rsidRPr="00C44F5C">
        <w:rPr>
          <w:rFonts w:eastAsia="Arial"/>
          <w:color w:val="404040"/>
          <w:sz w:val="18"/>
          <w:szCs w:val="18"/>
          <w:lang w:val="es-ES"/>
        </w:rPr>
        <w:t>Microsoft suministra servicios con productos a través de estas características.</w:t>
      </w:r>
      <w:r w:rsidR="00C13856" w:rsidRPr="00C44F5C">
        <w:rPr>
          <w:rFonts w:eastAsia="Arial"/>
          <w:color w:val="404040"/>
          <w:sz w:val="18"/>
          <w:szCs w:val="18"/>
          <w:lang w:val="es-ES"/>
        </w:rPr>
        <w:t xml:space="preserve"> </w:t>
      </w:r>
      <w:r w:rsidRPr="00C44F5C">
        <w:rPr>
          <w:rFonts w:eastAsia="Arial"/>
          <w:color w:val="404040"/>
          <w:sz w:val="18"/>
          <w:szCs w:val="18"/>
          <w:lang w:val="es-ES"/>
        </w:rPr>
        <w:t>No siempre recibirá una notificación independiente cuando se conecte una característica.</w:t>
      </w:r>
      <w:r w:rsidR="00C13856" w:rsidRPr="00C44F5C">
        <w:rPr>
          <w:rFonts w:eastAsia="Arial"/>
          <w:color w:val="404040"/>
          <w:sz w:val="18"/>
          <w:szCs w:val="18"/>
          <w:lang w:val="es-ES"/>
        </w:rPr>
        <w:t xml:space="preserve"> </w:t>
      </w:r>
      <w:r w:rsidRPr="00C44F5C">
        <w:rPr>
          <w:rFonts w:eastAsia="Arial"/>
          <w:color w:val="404040"/>
          <w:sz w:val="18"/>
          <w:szCs w:val="18"/>
          <w:lang w:val="es-ES"/>
        </w:rPr>
        <w:t>En algunos casos, podrá optar por desactivar una característica o por no utilizarla.</w:t>
      </w:r>
    </w:p>
    <w:p w:rsidR="00B0332A" w:rsidRPr="00C44F5C" w:rsidRDefault="00B0332A" w:rsidP="00B0332A">
      <w:pPr>
        <w:keepNext/>
        <w:keepLines/>
        <w:spacing w:line="240" w:lineRule="exact"/>
        <w:rPr>
          <w:lang w:val="es-ES"/>
        </w:rPr>
      </w:pPr>
      <w:r w:rsidRPr="00C44F5C">
        <w:rPr>
          <w:rFonts w:ascii="Arial Black" w:eastAsia="Arial" w:hAnsi="Arial Black"/>
          <w:color w:val="404040"/>
          <w:lang w:val="es-ES"/>
        </w:rPr>
        <w:t>Información sobre su equipo</w:t>
      </w:r>
    </w:p>
    <w:p w:rsidR="00B0332A" w:rsidRPr="00C44F5C" w:rsidRDefault="00B0332A" w:rsidP="00B0332A">
      <w:pPr>
        <w:ind w:left="270"/>
        <w:rPr>
          <w:lang w:val="es-ES"/>
        </w:rPr>
      </w:pPr>
      <w:r w:rsidRPr="00C44F5C">
        <w:rPr>
          <w:rFonts w:eastAsia="Arial"/>
          <w:color w:val="404040"/>
          <w:sz w:val="18"/>
          <w:szCs w:val="18"/>
          <w:lang w:val="es-ES"/>
        </w:rPr>
        <w:t>Las características utilizan protocolos de Internet, que envían a los sistemas pertinentes información sobre su equipo, como la dirección de protocolo de Internet, el tipo de sistema operativo, el tipo de explorador, el nombre y la versión del software en uso, y el código de idioma del dispositivo en que instaló el software.</w:t>
      </w:r>
    </w:p>
    <w:p w:rsidR="00B0332A" w:rsidRPr="00C44F5C" w:rsidRDefault="00B0332A" w:rsidP="00B0332A">
      <w:pPr>
        <w:keepNext/>
        <w:keepLines/>
        <w:spacing w:line="240" w:lineRule="exact"/>
        <w:rPr>
          <w:lang w:val="es-ES"/>
        </w:rPr>
      </w:pPr>
      <w:r w:rsidRPr="00C44F5C">
        <w:rPr>
          <w:rFonts w:ascii="Arial Black" w:eastAsia="Arial" w:hAnsi="Arial Black"/>
          <w:color w:val="404040"/>
          <w:lang w:val="es-ES"/>
        </w:rPr>
        <w:t>Uso de la información</w:t>
      </w:r>
    </w:p>
    <w:p w:rsidR="00B0332A" w:rsidRPr="00C44F5C" w:rsidRDefault="00B0332A" w:rsidP="00B0332A">
      <w:pPr>
        <w:ind w:left="270"/>
        <w:rPr>
          <w:lang w:val="es-ES"/>
        </w:rPr>
      </w:pPr>
      <w:r w:rsidRPr="00C44F5C">
        <w:rPr>
          <w:rFonts w:eastAsia="Arial"/>
          <w:color w:val="404040"/>
          <w:sz w:val="18"/>
          <w:szCs w:val="18"/>
          <w:lang w:val="es-ES"/>
        </w:rPr>
        <w:t>Microsoft no utilizará esta información para revelar su identidad personal ni para ponerse en contacto con usted. Microsoft utiliza esta información sólo para poner los servicios a su disposición cuando use el software. Microsoft podrá utilizar la información del equipo, la información del acelerador, la información de las sugerencias de búsqueda, los informes de error, los informes de código malintencionado y los informes de filtrado URL para mejorar su software y servicios.</w:t>
      </w:r>
      <w:r w:rsidR="00C13856" w:rsidRPr="00C44F5C">
        <w:rPr>
          <w:rFonts w:eastAsia="Arial"/>
          <w:color w:val="404040"/>
          <w:sz w:val="18"/>
          <w:szCs w:val="18"/>
          <w:lang w:val="es-ES"/>
        </w:rPr>
        <w:t xml:space="preserve"> </w:t>
      </w:r>
      <w:r w:rsidRPr="00C44F5C">
        <w:rPr>
          <w:rFonts w:eastAsia="Arial"/>
          <w:color w:val="404040"/>
          <w:sz w:val="18"/>
          <w:szCs w:val="18"/>
          <w:lang w:val="es-ES"/>
        </w:rPr>
        <w:t>Asimismo, podremos compartirla con otras personas, como proveedores de software y hardware,</w:t>
      </w:r>
      <w:r w:rsidR="00C13856" w:rsidRPr="00C44F5C">
        <w:rPr>
          <w:rFonts w:eastAsia="Arial"/>
          <w:color w:val="404040"/>
          <w:sz w:val="18"/>
          <w:szCs w:val="18"/>
          <w:lang w:val="es-ES"/>
        </w:rPr>
        <w:t xml:space="preserve"> </w:t>
      </w:r>
      <w:r w:rsidRPr="00C44F5C">
        <w:rPr>
          <w:rFonts w:eastAsia="Arial"/>
          <w:color w:val="404040"/>
          <w:sz w:val="18"/>
          <w:szCs w:val="18"/>
          <w:lang w:val="es-ES"/>
        </w:rPr>
        <w:t>los cuales podrán utilizar la información para mejorar la forma en que se ejecutan sus productos con software de Microsoft.</w:t>
      </w:r>
    </w:p>
    <w:p w:rsidR="00B0332A" w:rsidRPr="00C44F5C" w:rsidRDefault="00B0332A" w:rsidP="00B0332A">
      <w:pPr>
        <w:keepNext/>
        <w:keepLines/>
        <w:spacing w:line="240" w:lineRule="exact"/>
        <w:rPr>
          <w:lang w:val="es-ES"/>
        </w:rPr>
      </w:pPr>
      <w:r w:rsidRPr="00C44F5C">
        <w:rPr>
          <w:rFonts w:ascii="Arial Black" w:eastAsia="Arial" w:hAnsi="Arial Black"/>
          <w:color w:val="404040"/>
          <w:lang w:val="es-ES"/>
        </w:rPr>
        <w:t>Consentimiento para Transferencia de Datos</w:t>
      </w:r>
    </w:p>
    <w:p w:rsidR="00B0332A" w:rsidRPr="00C44F5C" w:rsidRDefault="00B0332A" w:rsidP="00172BED">
      <w:pPr>
        <w:ind w:left="270"/>
        <w:rPr>
          <w:lang w:val="es-ES"/>
        </w:rPr>
      </w:pPr>
      <w:r w:rsidRPr="00C44F5C">
        <w:rPr>
          <w:rFonts w:eastAsia="Arial"/>
          <w:color w:val="404040"/>
          <w:sz w:val="18"/>
          <w:szCs w:val="18"/>
          <w:lang w:val="es-ES"/>
        </w:rPr>
        <w:t>Al usar estas características del software, usted acepta la transmisión de información sobre su equipo, como la dirección de protocolo de Internet, el tipo de sistema operativo, el tipo de explorador, el nombre y la versión del software en uso, y el código de</w:t>
      </w:r>
      <w:r w:rsidR="00172BED" w:rsidRPr="00C44F5C">
        <w:rPr>
          <w:rFonts w:eastAsia="Arial"/>
          <w:color w:val="404040"/>
          <w:sz w:val="18"/>
          <w:szCs w:val="18"/>
          <w:lang w:val="es-ES"/>
        </w:rPr>
        <w:t> </w:t>
      </w:r>
      <w:r w:rsidRPr="00C44F5C">
        <w:rPr>
          <w:rFonts w:eastAsia="Arial"/>
          <w:color w:val="404040"/>
          <w:sz w:val="18"/>
          <w:szCs w:val="18"/>
          <w:lang w:val="es-ES"/>
        </w:rPr>
        <w:t>idioma del dispositivo en que ejecuta el software.</w:t>
      </w:r>
    </w:p>
    <w:p w:rsidR="00B0332A" w:rsidRPr="00C44F5C" w:rsidRDefault="00B0332A" w:rsidP="00DB4E8F">
      <w:pPr>
        <w:pStyle w:val="PURHeading1"/>
        <w:rPr>
          <w:lang w:val="es-ES"/>
        </w:rPr>
      </w:pPr>
      <w:r w:rsidRPr="00C44F5C">
        <w:rPr>
          <w:lang w:val="es-ES"/>
        </w:rPr>
        <w:t>Notificación sobre el H.264/AVC Visual Standard, el VC-1 Video Standard, el MPEG-4 Visual Standard y el MPEG-2 Video Standard</w:t>
      </w:r>
    </w:p>
    <w:p w:rsidR="00B0332A" w:rsidRPr="00C44F5C" w:rsidRDefault="00B0332A" w:rsidP="00B0332A">
      <w:pPr>
        <w:ind w:left="270"/>
        <w:rPr>
          <w:lang w:val="es-ES"/>
        </w:rPr>
      </w:pPr>
      <w:r w:rsidRPr="00C44F5C">
        <w:rPr>
          <w:rFonts w:eastAsia="Arial" w:cs="Arial"/>
          <w:color w:val="404040"/>
          <w:sz w:val="18"/>
          <w:szCs w:val="18"/>
          <w:lang w:val="es-ES"/>
        </w:rPr>
        <w:t>Este software puede incluir tecnología de compresión visual H.264/AVC, VC-1, MPEG-4 Part 2 y MPEG-2. MPEG LA, L.L.C. exige la inclusión del siguiente aviso:</w:t>
      </w:r>
    </w:p>
    <w:p w:rsidR="00B0332A" w:rsidRPr="00C44F5C" w:rsidRDefault="00B0332A" w:rsidP="00B0332A">
      <w:pPr>
        <w:ind w:left="270"/>
        <w:rPr>
          <w:lang w:val="es-ES"/>
        </w:rPr>
      </w:pPr>
      <w:r w:rsidRPr="00C44F5C">
        <w:rPr>
          <w:rFonts w:eastAsia="Arial" w:cs="Arial"/>
          <w:color w:val="404040"/>
          <w:sz w:val="18"/>
          <w:szCs w:val="18"/>
          <w:lang w:val="es-ES"/>
        </w:rPr>
        <w:t>LA LICENCIA DE ESTE PRODUCTO SE CONCEDE BAJO LAS LICENCIAS DE LA CARTERA DE PATENTES DE AVC, VC-1, VISUAL MPEG-4 PART 2 Y VÍDEO MPEG-2 PARA USO PERSONAL Y NO COMERCIAL POR PARTE DE UN CONSUMIDOR PARA (i) CODIFICAR VÍDEO CONFORME A LO ANTERIOR (</w:t>
      </w:r>
      <w:r w:rsidR="00C13856" w:rsidRPr="00C44F5C">
        <w:rPr>
          <w:rFonts w:eastAsia="Arial" w:cs="Arial"/>
          <w:color w:val="404040"/>
          <w:sz w:val="18"/>
          <w:szCs w:val="18"/>
          <w:lang w:val="es-ES"/>
        </w:rPr>
        <w:t>“</w:t>
      </w:r>
      <w:r w:rsidRPr="00C44F5C">
        <w:rPr>
          <w:rFonts w:eastAsia="Arial" w:cs="Arial"/>
          <w:color w:val="404040"/>
          <w:sz w:val="18"/>
          <w:szCs w:val="18"/>
          <w:lang w:val="es-ES"/>
        </w:rPr>
        <w:t>ESTÁNDARES DE VÍDEO</w:t>
      </w:r>
      <w:r w:rsidR="00C13856" w:rsidRPr="00C44F5C">
        <w:rPr>
          <w:rFonts w:eastAsia="Arial" w:cs="Arial"/>
          <w:color w:val="404040"/>
          <w:sz w:val="18"/>
          <w:szCs w:val="18"/>
          <w:lang w:val="es-ES"/>
        </w:rPr>
        <w:t>”</w:t>
      </w:r>
      <w:r w:rsidRPr="00C44F5C">
        <w:rPr>
          <w:rFonts w:eastAsia="Arial" w:cs="Arial"/>
          <w:color w:val="404040"/>
          <w:sz w:val="18"/>
          <w:szCs w:val="18"/>
          <w:lang w:val="es-ES"/>
        </w:rPr>
        <w:t>) O (ii) DESCODIFICAR VÍDEO AVC, VC-1, MPEG-4 PART 2 O MPEG 2 QUE HAYA SIDO CODIFICADO POR UN CONSUMIDOR EJERCIENDO UNA ACTIVIDAD PERSONAL NO COMERCIAL Y/U OBTENIDO DE UN PROVEEDOR DE VÍDEO CON LICENCIA PARA PROPORCIONAR DICHO VÍDEO.</w:t>
      </w:r>
      <w:r w:rsidR="00C13856" w:rsidRPr="00C44F5C">
        <w:rPr>
          <w:rFonts w:eastAsia="Arial" w:cs="Arial"/>
          <w:color w:val="404040"/>
          <w:sz w:val="18"/>
          <w:szCs w:val="18"/>
          <w:lang w:val="es-ES"/>
        </w:rPr>
        <w:t xml:space="preserve"> </w:t>
      </w:r>
      <w:r w:rsidRPr="00C44F5C">
        <w:rPr>
          <w:rFonts w:eastAsia="Arial" w:cs="Arial"/>
          <w:color w:val="404040"/>
          <w:sz w:val="18"/>
          <w:szCs w:val="18"/>
          <w:lang w:val="es-ES"/>
        </w:rPr>
        <w:t xml:space="preserve">NO SE OTORGA NINGUNA OTRA LICENCIA PARA NINGÚN OTRO USO, NI SE DEBE PRESUPONER LA CONCESIÓN DE ÉSTA. PUEDE OBTENER INFORMACIÓN ADICIONAL DE MPEG LA, L.L.C. CONSULTE </w:t>
      </w:r>
      <w:hyperlink r:id="rId91" w:history="1">
        <w:r w:rsidRPr="00C44F5C">
          <w:rPr>
            <w:rStyle w:val="Hyperlink"/>
            <w:rFonts w:eastAsia="Arial" w:cs="Arial"/>
            <w:sz w:val="18"/>
            <w:szCs w:val="18"/>
            <w:lang w:val="es-ES"/>
          </w:rPr>
          <w:t>http://www.mpegla.com/index1.cfm</w:t>
        </w:r>
      </w:hyperlink>
      <w:r w:rsidRPr="00C44F5C">
        <w:rPr>
          <w:rFonts w:eastAsia="Arial" w:cs="Arial"/>
          <w:color w:val="404040"/>
          <w:sz w:val="18"/>
          <w:szCs w:val="18"/>
          <w:lang w:val="es-ES"/>
        </w:rPr>
        <w:t>.</w:t>
      </w:r>
    </w:p>
    <w:p w:rsidR="00B0332A" w:rsidRPr="00C44F5C" w:rsidRDefault="00B0332A" w:rsidP="00B0332A">
      <w:pPr>
        <w:ind w:left="270"/>
        <w:rPr>
          <w:lang w:val="es-ES"/>
        </w:rPr>
      </w:pPr>
      <w:r w:rsidRPr="00C44F5C">
        <w:rPr>
          <w:rFonts w:eastAsia="Arial" w:cs="Arial"/>
          <w:color w:val="404040"/>
          <w:sz w:val="18"/>
          <w:szCs w:val="18"/>
          <w:lang w:val="es-ES"/>
        </w:rPr>
        <w:lastRenderedPageBreak/>
        <w:t>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rsidR="00B0332A" w:rsidRPr="00C44F5C" w:rsidRDefault="00B0332A" w:rsidP="00DB4E8F">
      <w:pPr>
        <w:pStyle w:val="PURHeading1"/>
        <w:rPr>
          <w:lang w:val="es-ES"/>
        </w:rPr>
      </w:pPr>
      <w:r w:rsidRPr="00C44F5C">
        <w:rPr>
          <w:lang w:val="es-ES"/>
        </w:rPr>
        <w:t>Software Potencialmente no Deseado</w:t>
      </w:r>
    </w:p>
    <w:p w:rsidR="00B0332A" w:rsidRPr="00C44F5C" w:rsidRDefault="00B0332A" w:rsidP="00172BED">
      <w:pPr>
        <w:ind w:left="270"/>
        <w:rPr>
          <w:lang w:val="es-ES"/>
        </w:rPr>
      </w:pPr>
      <w:r w:rsidRPr="00C44F5C">
        <w:rPr>
          <w:color w:val="404040"/>
          <w:sz w:val="18"/>
          <w:lang w:val="es-ES"/>
        </w:rPr>
        <w:t xml:space="preserve">Cuando esté activado, Windows Defender buscará en su equipo </w:t>
      </w:r>
      <w:r w:rsidR="00C13856" w:rsidRPr="00C44F5C">
        <w:rPr>
          <w:color w:val="404040"/>
          <w:sz w:val="18"/>
          <w:lang w:val="es-ES"/>
        </w:rPr>
        <w:t>“</w:t>
      </w:r>
      <w:r w:rsidRPr="00C44F5C">
        <w:rPr>
          <w:color w:val="404040"/>
          <w:sz w:val="18"/>
          <w:lang w:val="es-ES"/>
        </w:rPr>
        <w:t>spyware</w:t>
      </w:r>
      <w:r w:rsidR="00C13856" w:rsidRPr="00C44F5C">
        <w:rPr>
          <w:color w:val="404040"/>
          <w:sz w:val="18"/>
          <w:lang w:val="es-ES"/>
        </w:rPr>
        <w:t>”</w:t>
      </w:r>
      <w:r w:rsidRPr="00C44F5C">
        <w:rPr>
          <w:color w:val="404040"/>
          <w:sz w:val="18"/>
          <w:lang w:val="es-ES"/>
        </w:rPr>
        <w:t xml:space="preserve">, </w:t>
      </w:r>
      <w:r w:rsidR="00C13856" w:rsidRPr="00C44F5C">
        <w:rPr>
          <w:color w:val="404040"/>
          <w:sz w:val="18"/>
          <w:lang w:val="es-ES"/>
        </w:rPr>
        <w:t>“</w:t>
      </w:r>
      <w:r w:rsidRPr="00C44F5C">
        <w:rPr>
          <w:color w:val="404040"/>
          <w:sz w:val="18"/>
          <w:lang w:val="es-ES"/>
        </w:rPr>
        <w:t>adware</w:t>
      </w:r>
      <w:r w:rsidR="00C13856" w:rsidRPr="00C44F5C">
        <w:rPr>
          <w:color w:val="404040"/>
          <w:sz w:val="18"/>
          <w:lang w:val="es-ES"/>
        </w:rPr>
        <w:t>”</w:t>
      </w:r>
      <w:r w:rsidRPr="00C44F5C">
        <w:rPr>
          <w:color w:val="404040"/>
          <w:sz w:val="18"/>
          <w:lang w:val="es-ES"/>
        </w:rPr>
        <w:t xml:space="preserve"> (software publicitario) y otro software potencialmente no deseado.</w:t>
      </w:r>
      <w:r w:rsidR="00C13856" w:rsidRPr="00C44F5C">
        <w:rPr>
          <w:color w:val="404040"/>
          <w:sz w:val="18"/>
          <w:lang w:val="es-ES"/>
        </w:rPr>
        <w:t xml:space="preserve"> </w:t>
      </w:r>
      <w:r w:rsidRPr="00C44F5C">
        <w:rPr>
          <w:color w:val="404040"/>
          <w:sz w:val="18"/>
          <w:lang w:val="es-ES"/>
        </w:rPr>
        <w:t>Si encuentra software potencialmente no deseado, el software le preguntará si desea omitirlo, deshabilitarlo (poner en cuarentena) o eliminarlo.</w:t>
      </w:r>
      <w:r w:rsidR="00C13856" w:rsidRPr="00C44F5C">
        <w:rPr>
          <w:color w:val="404040"/>
          <w:sz w:val="18"/>
          <w:lang w:val="es-ES"/>
        </w:rPr>
        <w:t xml:space="preserve"> </w:t>
      </w:r>
      <w:r w:rsidRPr="00C44F5C">
        <w:rPr>
          <w:color w:val="404040"/>
          <w:sz w:val="18"/>
          <w:lang w:val="es-ES"/>
        </w:rPr>
        <w:t xml:space="preserve">Si no se modifica la configuración predeterminada, tras el análisis se eliminará automáticamente cualquier software potencialmente no deseado cuyo riesgo se considere </w:t>
      </w:r>
      <w:r w:rsidR="00C13856" w:rsidRPr="00C44F5C">
        <w:rPr>
          <w:color w:val="404040"/>
          <w:sz w:val="18"/>
          <w:lang w:val="es-ES"/>
        </w:rPr>
        <w:t>“</w:t>
      </w:r>
      <w:r w:rsidRPr="00C44F5C">
        <w:rPr>
          <w:color w:val="404040"/>
          <w:sz w:val="18"/>
          <w:lang w:val="es-ES"/>
        </w:rPr>
        <w:t>alto</w:t>
      </w:r>
      <w:r w:rsidR="00C13856" w:rsidRPr="00C44F5C">
        <w:rPr>
          <w:color w:val="404040"/>
          <w:sz w:val="18"/>
          <w:lang w:val="es-ES"/>
        </w:rPr>
        <w:t>”</w:t>
      </w:r>
      <w:r w:rsidRPr="00C44F5C">
        <w:rPr>
          <w:color w:val="404040"/>
          <w:sz w:val="18"/>
          <w:lang w:val="es-ES"/>
        </w:rPr>
        <w:t xml:space="preserve"> o </w:t>
      </w:r>
      <w:r w:rsidR="00C13856" w:rsidRPr="00C44F5C">
        <w:rPr>
          <w:color w:val="404040"/>
          <w:sz w:val="18"/>
          <w:lang w:val="es-ES"/>
        </w:rPr>
        <w:t>“</w:t>
      </w:r>
      <w:r w:rsidRPr="00C44F5C">
        <w:rPr>
          <w:color w:val="404040"/>
          <w:sz w:val="18"/>
          <w:lang w:val="es-ES"/>
        </w:rPr>
        <w:t>grave</w:t>
      </w:r>
      <w:r w:rsidR="00C13856" w:rsidRPr="00C44F5C">
        <w:rPr>
          <w:color w:val="404040"/>
          <w:sz w:val="18"/>
          <w:lang w:val="es-ES"/>
        </w:rPr>
        <w:t>”</w:t>
      </w:r>
      <w:r w:rsidRPr="00C44F5C">
        <w:rPr>
          <w:color w:val="404040"/>
          <w:sz w:val="18"/>
          <w:lang w:val="es-ES"/>
        </w:rPr>
        <w:t>.</w:t>
      </w:r>
      <w:r w:rsidR="00C13856" w:rsidRPr="00C44F5C">
        <w:rPr>
          <w:color w:val="404040"/>
          <w:sz w:val="18"/>
          <w:lang w:val="es-ES"/>
        </w:rPr>
        <w:t xml:space="preserve"> </w:t>
      </w:r>
      <w:r w:rsidRPr="00C44F5C">
        <w:rPr>
          <w:color w:val="404040"/>
          <w:sz w:val="18"/>
          <w:lang w:val="es-ES"/>
        </w:rPr>
        <w:t>Eliminar o deshabilitar el</w:t>
      </w:r>
      <w:r w:rsidR="00172BED" w:rsidRPr="00C44F5C">
        <w:rPr>
          <w:color w:val="404040"/>
          <w:sz w:val="18"/>
          <w:lang w:val="es-ES"/>
        </w:rPr>
        <w:t> </w:t>
      </w:r>
      <w:r w:rsidRPr="00C44F5C">
        <w:rPr>
          <w:color w:val="404040"/>
          <w:sz w:val="18"/>
          <w:lang w:val="es-ES"/>
        </w:rPr>
        <w:t>software potencialmente no deseado puede provocar que otro software en su equipo deje de funcionar o que infrinja una licencia para usar otro software en su equipo.</w:t>
      </w:r>
    </w:p>
    <w:p w:rsidR="00B0332A" w:rsidRPr="00C44F5C" w:rsidRDefault="00B0332A" w:rsidP="00B0332A">
      <w:pPr>
        <w:ind w:left="270"/>
        <w:rPr>
          <w:lang w:val="es-ES"/>
        </w:rPr>
      </w:pPr>
      <w:r w:rsidRPr="00C44F5C">
        <w:rPr>
          <w:color w:val="404040"/>
          <w:sz w:val="18"/>
          <w:lang w:val="es-ES"/>
        </w:rPr>
        <w:t xml:space="preserve">Al utilizar este software, es posible que también quite o deshabilite </w:t>
      </w:r>
      <w:proofErr w:type="gramStart"/>
      <w:r w:rsidRPr="00C44F5C">
        <w:rPr>
          <w:color w:val="404040"/>
          <w:sz w:val="18"/>
          <w:lang w:val="es-ES"/>
        </w:rPr>
        <w:t>otros</w:t>
      </w:r>
      <w:proofErr w:type="gramEnd"/>
      <w:r w:rsidRPr="00C44F5C">
        <w:rPr>
          <w:color w:val="404040"/>
          <w:sz w:val="18"/>
          <w:lang w:val="es-ES"/>
        </w:rPr>
        <w:t xml:space="preserve"> software que no sean software potencialmente no deseados.</w:t>
      </w:r>
    </w:p>
    <w:p w:rsidR="00B0332A" w:rsidRPr="00C44F5C" w:rsidRDefault="00B0332A" w:rsidP="00B0332A">
      <w:pPr>
        <w:keepNext/>
        <w:keepLines/>
        <w:pBdr>
          <w:bottom w:val="single" w:sz="8" w:space="1" w:color="00467F"/>
        </w:pBdr>
        <w:spacing w:before="240" w:after="240" w:line="240" w:lineRule="exact"/>
        <w:rPr>
          <w:lang w:val="es-ES"/>
        </w:rPr>
      </w:pPr>
      <w:r w:rsidRPr="00C44F5C">
        <w:rPr>
          <w:rFonts w:eastAsia="Arial"/>
          <w:smallCaps/>
          <w:color w:val="00467F"/>
          <w:sz w:val="24"/>
          <w:szCs w:val="24"/>
          <w:lang w:val="es-ES"/>
        </w:rPr>
        <w:t>Aviso de Grabación</w:t>
      </w:r>
    </w:p>
    <w:p w:rsidR="00B0332A" w:rsidRPr="00C44F5C" w:rsidRDefault="00B0332A" w:rsidP="00B0332A">
      <w:pPr>
        <w:ind w:left="270"/>
        <w:rPr>
          <w:lang w:val="es-ES"/>
        </w:rPr>
      </w:pPr>
      <w:r w:rsidRPr="00C44F5C">
        <w:rPr>
          <w:color w:val="404040"/>
          <w:sz w:val="18"/>
          <w:lang w:val="es-ES"/>
        </w:rPr>
        <w:t>Las leyes de algunas jurisdicciones exigen notificar a las personas o solicitar su consentimiento antes de interceptar, supervisar y/o grabar sus comunicaciones y/o restringir la recopilación, almacenamiento y uso de información de identificación personal.</w:t>
      </w:r>
      <w:r w:rsidR="00C13856" w:rsidRPr="00C44F5C">
        <w:rPr>
          <w:color w:val="404040"/>
          <w:sz w:val="18"/>
          <w:lang w:val="es-ES"/>
        </w:rPr>
        <w:t xml:space="preserve"> </w:t>
      </w:r>
      <w:r w:rsidRPr="00C44F5C">
        <w:rPr>
          <w:color w:val="404040"/>
          <w:sz w:val="18"/>
          <w:lang w:val="es-ES"/>
        </w:rPr>
        <w:t>Acepta cumplir toda la legislación aplicable y obtener todos los consentimientos necesarios y hacer todas las revelaciones necesarias antes de utilizar el servicio online o la función o las funciones de grabación.</w:t>
      </w:r>
    </w:p>
    <w:p w:rsidR="00B105AB" w:rsidRPr="00C44F5C" w:rsidRDefault="007D2C77" w:rsidP="00DB4E8F">
      <w:pPr>
        <w:pStyle w:val="PURHeading1"/>
        <w:rPr>
          <w:lang w:val="es-ES"/>
        </w:rPr>
      </w:pPr>
      <w:bookmarkStart w:id="426" w:name="_Toc299957229"/>
      <w:bookmarkEnd w:id="425"/>
      <w:r w:rsidRPr="00C44F5C">
        <w:rPr>
          <w:lang w:val="es-ES"/>
        </w:rPr>
        <w:t>Notificación sobre Validación</w:t>
      </w:r>
      <w:bookmarkEnd w:id="426"/>
    </w:p>
    <w:p w:rsidR="00B105AB" w:rsidRPr="00C44F5C" w:rsidRDefault="00B105AB" w:rsidP="00B105AB">
      <w:pPr>
        <w:pStyle w:val="PURBody-Indented"/>
        <w:rPr>
          <w:lang w:val="es-ES"/>
        </w:rPr>
      </w:pPr>
      <w:r w:rsidRPr="00C44F5C">
        <w:rPr>
          <w:lang w:val="es-ES"/>
        </w:rPr>
        <w:t xml:space="preserve">De vez en cuando, el software actualizará o requerirá la descarga de la característica de validación del software. La validación verifica que el software se haya activado y que se haya licenciado correctamente. La validación también permite utilizar algunas características del software u obtener ventajas adicionales. Para obtener más información, consulte </w:t>
      </w:r>
      <w:hyperlink r:id="rId92" w:history="1">
        <w:r w:rsidRPr="00C44F5C">
          <w:rPr>
            <w:rStyle w:val="Hyperlink"/>
            <w:lang w:val="es-ES"/>
          </w:rPr>
          <w:t>http://go.microsoft.com/fwlink/?linkid=39157</w:t>
        </w:r>
      </w:hyperlink>
      <w:r w:rsidRPr="00C44F5C">
        <w:rPr>
          <w:lang w:val="es-ES"/>
        </w:rPr>
        <w:t>.</w:t>
      </w:r>
    </w:p>
    <w:p w:rsidR="00B105AB" w:rsidRPr="00C44F5C" w:rsidRDefault="00B105AB" w:rsidP="00B105AB">
      <w:pPr>
        <w:pStyle w:val="PURBody-Indented"/>
        <w:rPr>
          <w:lang w:val="es-ES"/>
        </w:rPr>
      </w:pPr>
      <w:r w:rsidRPr="00C44F5C">
        <w:rPr>
          <w:lang w:val="es-ES"/>
        </w:rPr>
        <w:t>Mientras se compruebe la validación, el software enviará información a Microsoft sobre el software y el dispositivo.</w:t>
      </w:r>
      <w:r w:rsidR="00C13856" w:rsidRPr="00C44F5C">
        <w:rPr>
          <w:lang w:val="es-ES"/>
        </w:rPr>
        <w:t xml:space="preserve"> </w:t>
      </w:r>
      <w:r w:rsidRPr="00C44F5C">
        <w:rPr>
          <w:lang w:val="es-ES"/>
        </w:rPr>
        <w:t xml:space="preserve">Esta información incluye la versión y la clave de producto del software, así como la dirección de protocolo de Internet del dispositivo. Microsoft no utilizará esta información para revelar su identidad personal ni para ponerse en contacto con usted. AL UTILIZAR EL SOFTWARE, AUTORIZA LA TRANSMISIÓN DE ESTA INFORMACIÓN. Para obtener más información sobre la validación y lo que se envía durante una comprobación de validación, consulte </w:t>
      </w:r>
      <w:hyperlink r:id="rId93" w:history="1">
        <w:r w:rsidRPr="00C44F5C">
          <w:rPr>
            <w:rStyle w:val="Hyperlink"/>
            <w:lang w:val="es-ES"/>
          </w:rPr>
          <w:t>http://go.microsoft.com/fwlink/?linkid=69500</w:t>
        </w:r>
      </w:hyperlink>
      <w:r w:rsidRPr="00C44F5C">
        <w:rPr>
          <w:lang w:val="es-ES"/>
        </w:rPr>
        <w:t>.</w:t>
      </w:r>
    </w:p>
    <w:p w:rsidR="00B105AB" w:rsidRPr="00265BAB" w:rsidRDefault="00B105AB" w:rsidP="00B105AB">
      <w:pPr>
        <w:pStyle w:val="PURBody-Indented"/>
      </w:pPr>
      <w:r w:rsidRPr="00C44F5C">
        <w:rPr>
          <w:lang w:val="es-ES"/>
        </w:rPr>
        <w:t xml:space="preserve">Si el software no tiene una licencia adecuada, el funcionamiento de éste puede verse afectado. </w:t>
      </w:r>
      <w:r>
        <w:t>Por ejemplo, puede:</w:t>
      </w:r>
    </w:p>
    <w:p w:rsidR="00B105AB" w:rsidRPr="00265BAB" w:rsidRDefault="00B105AB" w:rsidP="00614E61">
      <w:pPr>
        <w:pStyle w:val="PURBody-Indented"/>
        <w:numPr>
          <w:ilvl w:val="0"/>
          <w:numId w:val="5"/>
        </w:numPr>
      </w:pPr>
      <w:r>
        <w:t>necesitar reactivar el software o</w:t>
      </w:r>
    </w:p>
    <w:p w:rsidR="00B105AB" w:rsidRPr="00C44F5C" w:rsidRDefault="00B105AB" w:rsidP="00614E61">
      <w:pPr>
        <w:pStyle w:val="PURBody-Indented"/>
        <w:numPr>
          <w:ilvl w:val="0"/>
          <w:numId w:val="5"/>
        </w:numPr>
        <w:rPr>
          <w:lang w:val="es-ES"/>
        </w:rPr>
      </w:pPr>
      <w:r w:rsidRPr="00C44F5C">
        <w:rPr>
          <w:lang w:val="es-ES"/>
        </w:rPr>
        <w:t>recibir recordatorios para obtener una copia con licencia adecuada del software;</w:t>
      </w:r>
    </w:p>
    <w:p w:rsidR="00B105AB" w:rsidRPr="00265BAB" w:rsidRDefault="00B105AB" w:rsidP="00614E61">
      <w:pPr>
        <w:pStyle w:val="PURBody-Indented"/>
        <w:numPr>
          <w:ilvl w:val="0"/>
          <w:numId w:val="5"/>
        </w:numPr>
      </w:pPr>
      <w:r>
        <w:t xml:space="preserve">o quizás no pueda </w:t>
      </w:r>
    </w:p>
    <w:p w:rsidR="00B105AB" w:rsidRPr="00265BAB" w:rsidRDefault="00B105AB" w:rsidP="00614E61">
      <w:pPr>
        <w:pStyle w:val="PURBody-Indented"/>
        <w:numPr>
          <w:ilvl w:val="0"/>
          <w:numId w:val="5"/>
        </w:numPr>
      </w:pPr>
      <w:r>
        <w:t xml:space="preserve">conectarse a Internet </w:t>
      </w:r>
    </w:p>
    <w:p w:rsidR="00B105AB" w:rsidRPr="00C44F5C" w:rsidRDefault="00B105AB" w:rsidP="00614E61">
      <w:pPr>
        <w:pStyle w:val="PURBody-Indented"/>
        <w:numPr>
          <w:ilvl w:val="0"/>
          <w:numId w:val="5"/>
        </w:numPr>
        <w:rPr>
          <w:lang w:val="es-ES"/>
        </w:rPr>
      </w:pPr>
      <w:r w:rsidRPr="00C44F5C">
        <w:rPr>
          <w:lang w:val="es-ES"/>
        </w:rPr>
        <w:t>ni obtener determinadas actualizaciones o mejoras de Microsoft.</w:t>
      </w:r>
    </w:p>
    <w:p w:rsidR="00DB4E8F" w:rsidRPr="00C44F5C" w:rsidRDefault="00B105AB" w:rsidP="00DB4E8F">
      <w:pPr>
        <w:pStyle w:val="PURBody-Indented"/>
        <w:rPr>
          <w:lang w:val="es-ES"/>
        </w:rPr>
      </w:pPr>
      <w:r w:rsidRPr="00C44F5C">
        <w:rPr>
          <w:lang w:val="es-ES"/>
        </w:rPr>
        <w:t xml:space="preserve">Sólo puede obtener actualizaciones de software de Microsoft o de fuentes autorizadas. Para obtener más información sobre cómo obtener actualizaciones de fuentes autorizadas, consulte </w:t>
      </w:r>
      <w:hyperlink r:id="rId94" w:history="1">
        <w:r w:rsidRPr="00C44F5C">
          <w:rPr>
            <w:rStyle w:val="Hyperlink"/>
            <w:rFonts w:cs="Arial"/>
            <w:szCs w:val="18"/>
            <w:lang w:val="es-ES"/>
          </w:rPr>
          <w:t>http://go.microsoft.com/fwlink/?linkid=69502</w:t>
        </w:r>
      </w:hyperlink>
      <w:r w:rsidRPr="00C44F5C">
        <w:rPr>
          <w:lang w:val="es-ES"/>
        </w:rPr>
        <w:t>.</w:t>
      </w:r>
    </w:p>
    <w:p w:rsidR="00DB4E8F" w:rsidRPr="00C44F5C" w:rsidRDefault="00E7183E" w:rsidP="007E18CF">
      <w:pPr>
        <w:pStyle w:val="PURBody"/>
        <w:jc w:val="right"/>
        <w:rPr>
          <w:lang w:val="es-ES"/>
        </w:rPr>
      </w:pPr>
      <w:hyperlink w:anchor="TOC" w:history="1">
        <w:r w:rsidR="00C0505F" w:rsidRPr="00C44F5C">
          <w:rPr>
            <w:rStyle w:val="Hyperlink"/>
            <w:rFonts w:ascii="Arial Narrow" w:hAnsi="Arial Narrow"/>
            <w:sz w:val="16"/>
            <w:lang w:val="es-ES"/>
          </w:rPr>
          <w:t>Tabla de contenidos</w:t>
        </w:r>
      </w:hyperlink>
      <w:r w:rsidR="00C0505F" w:rsidRPr="00C44F5C">
        <w:rPr>
          <w:lang w:val="es-ES"/>
        </w:rPr>
        <w:t xml:space="preserve"> / </w:t>
      </w:r>
      <w:hyperlink w:anchor="Términos Universales" w:history="1">
        <w:hyperlink w:anchor="UniversalTerms" w:history="1">
          <w:r w:rsidR="007E18CF" w:rsidRPr="00C44F5C">
            <w:rPr>
              <w:rStyle w:val="Hyperlink"/>
              <w:rFonts w:ascii="Arial Narrow" w:hAnsi="Arial Narrow"/>
              <w:sz w:val="16"/>
              <w:lang w:val="es-ES"/>
            </w:rPr>
            <w:t>Términos de Licencia Universales</w:t>
          </w:r>
        </w:hyperlink>
      </w:hyperlink>
    </w:p>
    <w:bookmarkEnd w:id="424"/>
    <w:p w:rsidR="00DB4E8F" w:rsidRPr="00C44F5C" w:rsidRDefault="00DB4E8F" w:rsidP="00324BC7">
      <w:pPr>
        <w:pStyle w:val="PURBody-Indented"/>
        <w:rPr>
          <w:lang w:val="es-ES"/>
        </w:rPr>
      </w:pPr>
    </w:p>
    <w:p w:rsidR="005C3F2E" w:rsidRPr="00C44F5C" w:rsidRDefault="00AF3DD9" w:rsidP="00057196">
      <w:pPr>
        <w:spacing w:line="240" w:lineRule="exact"/>
        <w:rPr>
          <w:lang w:val="es-ES"/>
        </w:rPr>
        <w:sectPr w:rsidR="005C3F2E" w:rsidRPr="00C44F5C" w:rsidSect="00F55249">
          <w:footerReference w:type="default" r:id="rId95"/>
          <w:type w:val="continuous"/>
          <w:pgSz w:w="12240" w:h="15840" w:code="1"/>
          <w:pgMar w:top="1166" w:right="720" w:bottom="720" w:left="720" w:header="432" w:footer="288" w:gutter="0"/>
          <w:cols w:space="360"/>
          <w:docGrid w:linePitch="360"/>
        </w:sectPr>
      </w:pPr>
      <w:r w:rsidRPr="00C44F5C">
        <w:rPr>
          <w:lang w:val="es-ES"/>
        </w:rPr>
        <w:br w:type="page"/>
      </w:r>
    </w:p>
    <w:p w:rsidR="00AE3B6A" w:rsidRPr="00C44F5C" w:rsidRDefault="00AE3B6A" w:rsidP="00AE3B6A">
      <w:pPr>
        <w:pStyle w:val="PURSectionHeading"/>
        <w:rPr>
          <w:lang w:val="es-ES"/>
        </w:rPr>
      </w:pPr>
      <w:bookmarkStart w:id="427" w:name="_Toc299519184"/>
      <w:bookmarkStart w:id="428" w:name="_Toc299525048"/>
      <w:bookmarkStart w:id="429" w:name="_Toc299531616"/>
      <w:bookmarkStart w:id="430" w:name="_Toc299531940"/>
      <w:bookmarkStart w:id="431" w:name="_Toc299957231"/>
      <w:bookmarkStart w:id="432" w:name="_Toc340736878"/>
      <w:bookmarkStart w:id="433" w:name="Index"/>
      <w:bookmarkEnd w:id="6"/>
      <w:r w:rsidRPr="00C44F5C">
        <w:rPr>
          <w:lang w:val="es-ES"/>
        </w:rPr>
        <w:lastRenderedPageBreak/>
        <w:t>Índice de Producto</w:t>
      </w:r>
      <w:bookmarkEnd w:id="427"/>
      <w:bookmarkEnd w:id="428"/>
      <w:bookmarkEnd w:id="429"/>
      <w:bookmarkEnd w:id="430"/>
      <w:bookmarkEnd w:id="431"/>
      <w:bookmarkEnd w:id="432"/>
    </w:p>
    <w:p w:rsidR="008F3462" w:rsidRDefault="00C0505F" w:rsidP="00AE3B6A">
      <w:pPr>
        <w:pStyle w:val="PURSectionHeading"/>
        <w:rPr>
          <w:noProof/>
        </w:rPr>
        <w:sectPr w:rsidR="008F3462" w:rsidSect="008F3462">
          <w:footerReference w:type="default" r:id="rId96"/>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8F3462" w:rsidRDefault="008F3462">
      <w:pPr>
        <w:pStyle w:val="Index1"/>
        <w:tabs>
          <w:tab w:val="right" w:leader="dot" w:pos="5030"/>
        </w:tabs>
        <w:rPr>
          <w:noProof/>
        </w:rPr>
      </w:pPr>
      <w:r w:rsidRPr="00CD3B19">
        <w:rPr>
          <w:noProof/>
          <w:lang w:val="pt-PT"/>
        </w:rPr>
        <w:lastRenderedPageBreak/>
        <w:t>BizTalk Server 2010 Branch Edition</w:t>
      </w:r>
      <w:r>
        <w:rPr>
          <w:noProof/>
        </w:rPr>
        <w:t>, 13</w:t>
      </w:r>
    </w:p>
    <w:p w:rsidR="008F3462" w:rsidRDefault="008F3462">
      <w:pPr>
        <w:pStyle w:val="Index1"/>
        <w:tabs>
          <w:tab w:val="right" w:leader="dot" w:pos="5030"/>
        </w:tabs>
        <w:rPr>
          <w:noProof/>
        </w:rPr>
      </w:pPr>
      <w:r w:rsidRPr="00CD3B19">
        <w:rPr>
          <w:noProof/>
          <w:lang w:val="pt-PT"/>
        </w:rPr>
        <w:t>BizTalk Server 2010 Enterprise Edition</w:t>
      </w:r>
      <w:r>
        <w:rPr>
          <w:noProof/>
        </w:rPr>
        <w:t>, 14</w:t>
      </w:r>
    </w:p>
    <w:p w:rsidR="008F3462" w:rsidRDefault="008F3462">
      <w:pPr>
        <w:pStyle w:val="Index1"/>
        <w:tabs>
          <w:tab w:val="right" w:leader="dot" w:pos="5030"/>
        </w:tabs>
        <w:rPr>
          <w:noProof/>
        </w:rPr>
      </w:pPr>
      <w:r w:rsidRPr="00CD3B19">
        <w:rPr>
          <w:noProof/>
          <w:lang w:val="pt-PT"/>
        </w:rPr>
        <w:t>BizTalk Server 2010 Standard Edition</w:t>
      </w:r>
      <w:r>
        <w:rPr>
          <w:noProof/>
        </w:rPr>
        <w:t>, 14</w:t>
      </w:r>
    </w:p>
    <w:p w:rsidR="008F3462" w:rsidRDefault="008F3462">
      <w:pPr>
        <w:pStyle w:val="Index1"/>
        <w:tabs>
          <w:tab w:val="right" w:leader="dot" w:pos="5030"/>
        </w:tabs>
        <w:rPr>
          <w:noProof/>
        </w:rPr>
      </w:pPr>
      <w:r w:rsidRPr="00CD3B19">
        <w:rPr>
          <w:noProof/>
          <w:lang w:val="pt-PT"/>
        </w:rPr>
        <w:t>Business Intelligence de SQL Server 2012</w:t>
      </w:r>
      <w:r>
        <w:rPr>
          <w:noProof/>
        </w:rPr>
        <w:t>, 49</w:t>
      </w:r>
    </w:p>
    <w:p w:rsidR="008F3462" w:rsidRDefault="008F3462">
      <w:pPr>
        <w:pStyle w:val="Index1"/>
        <w:tabs>
          <w:tab w:val="right" w:leader="dot" w:pos="5030"/>
        </w:tabs>
        <w:rPr>
          <w:noProof/>
        </w:rPr>
      </w:pPr>
      <w:r w:rsidRPr="00CD3B19">
        <w:rPr>
          <w:noProof/>
          <w:lang w:val="pt-PT"/>
        </w:rPr>
        <w:t>Core Infrastructure Server Suite Datacenter</w:t>
      </w:r>
      <w:r>
        <w:rPr>
          <w:noProof/>
        </w:rPr>
        <w:t>, 14, 15</w:t>
      </w:r>
    </w:p>
    <w:p w:rsidR="008F3462" w:rsidRDefault="008F3462">
      <w:pPr>
        <w:pStyle w:val="Index1"/>
        <w:tabs>
          <w:tab w:val="right" w:leader="dot" w:pos="5030"/>
        </w:tabs>
        <w:rPr>
          <w:noProof/>
        </w:rPr>
      </w:pPr>
      <w:r w:rsidRPr="00CD3B19">
        <w:rPr>
          <w:noProof/>
          <w:lang w:val="pt-PT"/>
        </w:rPr>
        <w:t>Exchange Server 2013, ediciones Standard y Enterprise</w:t>
      </w:r>
      <w:r>
        <w:rPr>
          <w:noProof/>
        </w:rPr>
        <w:t>, 34</w:t>
      </w:r>
    </w:p>
    <w:p w:rsidR="008F3462" w:rsidRDefault="008F3462">
      <w:pPr>
        <w:pStyle w:val="Index1"/>
        <w:tabs>
          <w:tab w:val="right" w:leader="dot" w:pos="5030"/>
        </w:tabs>
        <w:rPr>
          <w:noProof/>
        </w:rPr>
      </w:pPr>
      <w:r w:rsidRPr="00CD3B19">
        <w:rPr>
          <w:noProof/>
          <w:lang w:val="pt-PT"/>
        </w:rPr>
        <w:t>Expression Encode Pro 4</w:t>
      </w:r>
      <w:r>
        <w:rPr>
          <w:noProof/>
        </w:rPr>
        <w:t>, 36</w:t>
      </w:r>
    </w:p>
    <w:p w:rsidR="008F3462" w:rsidRDefault="008F3462">
      <w:pPr>
        <w:pStyle w:val="Index1"/>
        <w:tabs>
          <w:tab w:val="right" w:leader="dot" w:pos="5030"/>
        </w:tabs>
        <w:rPr>
          <w:noProof/>
        </w:rPr>
      </w:pPr>
      <w:r w:rsidRPr="00CD3B19">
        <w:rPr>
          <w:noProof/>
          <w:lang w:val="pt-PT"/>
        </w:rPr>
        <w:t>Expressions Studio 4 Web Professional</w:t>
      </w:r>
      <w:r>
        <w:rPr>
          <w:noProof/>
        </w:rPr>
        <w:t>, 36</w:t>
      </w:r>
    </w:p>
    <w:p w:rsidR="008F3462" w:rsidRDefault="008F3462">
      <w:pPr>
        <w:pStyle w:val="Index1"/>
        <w:tabs>
          <w:tab w:val="right" w:leader="dot" w:pos="5030"/>
        </w:tabs>
        <w:rPr>
          <w:noProof/>
        </w:rPr>
      </w:pPr>
      <w:r w:rsidRPr="00CD3B19">
        <w:rPr>
          <w:noProof/>
          <w:lang w:val="pt-PT"/>
        </w:rPr>
        <w:t>Expressions Studio 4, edición Ultimate</w:t>
      </w:r>
      <w:r>
        <w:rPr>
          <w:noProof/>
        </w:rPr>
        <w:t>, 36</w:t>
      </w:r>
    </w:p>
    <w:p w:rsidR="008F3462" w:rsidRDefault="008F3462">
      <w:pPr>
        <w:pStyle w:val="Index1"/>
        <w:tabs>
          <w:tab w:val="right" w:leader="dot" w:pos="5030"/>
        </w:tabs>
        <w:rPr>
          <w:noProof/>
        </w:rPr>
      </w:pPr>
      <w:r w:rsidRPr="00CD3B19">
        <w:rPr>
          <w:noProof/>
          <w:lang w:val="pt-PT"/>
        </w:rPr>
        <w:t>Forefront Online Protection para Exchange Server</w:t>
      </w:r>
      <w:r>
        <w:rPr>
          <w:noProof/>
        </w:rPr>
        <w:t>, 61</w:t>
      </w:r>
    </w:p>
    <w:p w:rsidR="008F3462" w:rsidRDefault="008F3462">
      <w:pPr>
        <w:pStyle w:val="Index1"/>
        <w:tabs>
          <w:tab w:val="right" w:leader="dot" w:pos="5030"/>
        </w:tabs>
        <w:rPr>
          <w:noProof/>
        </w:rPr>
      </w:pPr>
      <w:r>
        <w:rPr>
          <w:noProof/>
        </w:rPr>
        <w:t>Forefront Unified Access Gateway 2010, 37</w:t>
      </w:r>
    </w:p>
    <w:p w:rsidR="008F3462" w:rsidRDefault="008F3462">
      <w:pPr>
        <w:pStyle w:val="Index1"/>
        <w:tabs>
          <w:tab w:val="right" w:leader="dot" w:pos="5030"/>
        </w:tabs>
        <w:rPr>
          <w:noProof/>
        </w:rPr>
      </w:pPr>
      <w:r w:rsidRPr="00CD3B19">
        <w:rPr>
          <w:noProof/>
          <w:lang w:val="fr-FR"/>
        </w:rPr>
        <w:t>Lync Server 2013 Standard y Enterprise</w:t>
      </w:r>
      <w:r>
        <w:rPr>
          <w:noProof/>
        </w:rPr>
        <w:t>, 37</w:t>
      </w:r>
    </w:p>
    <w:p w:rsidR="008F3462" w:rsidRDefault="008F3462">
      <w:pPr>
        <w:pStyle w:val="Index1"/>
        <w:tabs>
          <w:tab w:val="right" w:leader="dot" w:pos="5030"/>
        </w:tabs>
        <w:rPr>
          <w:noProof/>
        </w:rPr>
      </w:pPr>
      <w:r w:rsidRPr="00CD3B19">
        <w:rPr>
          <w:noProof/>
          <w:lang w:val="pt-PT"/>
        </w:rPr>
        <w:t>Microsoft Application Virtualization Hosting para Desktops</w:t>
      </w:r>
      <w:r>
        <w:rPr>
          <w:noProof/>
        </w:rPr>
        <w:t>, 39</w:t>
      </w:r>
    </w:p>
    <w:p w:rsidR="008F3462" w:rsidRDefault="008F3462">
      <w:pPr>
        <w:pStyle w:val="Index1"/>
        <w:tabs>
          <w:tab w:val="right" w:leader="dot" w:pos="5030"/>
        </w:tabs>
        <w:rPr>
          <w:noProof/>
        </w:rPr>
      </w:pPr>
      <w:r w:rsidRPr="00CD3B19">
        <w:rPr>
          <w:noProof/>
          <w:lang w:val="pt-PT"/>
        </w:rPr>
        <w:t>Microsoft Dynamics AX 2012 R2</w:t>
      </w:r>
      <w:r>
        <w:rPr>
          <w:noProof/>
        </w:rPr>
        <w:t>, 39</w:t>
      </w:r>
    </w:p>
    <w:p w:rsidR="008F3462" w:rsidRDefault="008F3462">
      <w:pPr>
        <w:pStyle w:val="Index1"/>
        <w:tabs>
          <w:tab w:val="right" w:leader="dot" w:pos="5030"/>
        </w:tabs>
        <w:rPr>
          <w:noProof/>
        </w:rPr>
      </w:pPr>
      <w:r w:rsidRPr="00CD3B19">
        <w:rPr>
          <w:noProof/>
          <w:lang w:val="pt-PT"/>
        </w:rPr>
        <w:t>Microsoft Dynamics C5 2012</w:t>
      </w:r>
      <w:r>
        <w:rPr>
          <w:noProof/>
        </w:rPr>
        <w:t>, 16, 40</w:t>
      </w:r>
    </w:p>
    <w:p w:rsidR="008F3462" w:rsidRDefault="008F3462">
      <w:pPr>
        <w:pStyle w:val="Index1"/>
        <w:tabs>
          <w:tab w:val="right" w:leader="dot" w:pos="5030"/>
        </w:tabs>
        <w:rPr>
          <w:noProof/>
        </w:rPr>
      </w:pPr>
      <w:r w:rsidRPr="00CD3B19">
        <w:rPr>
          <w:noProof/>
          <w:lang w:val="pt-PT"/>
        </w:rPr>
        <w:t>Microsoft Dynamics CRM 2011 Service Provider</w:t>
      </w:r>
      <w:r>
        <w:rPr>
          <w:noProof/>
        </w:rPr>
        <w:t>, 41</w:t>
      </w:r>
    </w:p>
    <w:p w:rsidR="008F3462" w:rsidRDefault="008F3462">
      <w:pPr>
        <w:pStyle w:val="Index1"/>
        <w:tabs>
          <w:tab w:val="right" w:leader="dot" w:pos="5030"/>
        </w:tabs>
        <w:rPr>
          <w:noProof/>
        </w:rPr>
      </w:pPr>
      <w:r w:rsidRPr="00CD3B19">
        <w:rPr>
          <w:noProof/>
          <w:lang w:val="pt-PT"/>
        </w:rPr>
        <w:t>Microsoft Dynamics GP 2013</w:t>
      </w:r>
      <w:r>
        <w:rPr>
          <w:noProof/>
        </w:rPr>
        <w:t>, 17, 42</w:t>
      </w:r>
    </w:p>
    <w:p w:rsidR="008F3462" w:rsidRDefault="008F3462">
      <w:pPr>
        <w:pStyle w:val="Index1"/>
        <w:tabs>
          <w:tab w:val="right" w:leader="dot" w:pos="5030"/>
        </w:tabs>
        <w:rPr>
          <w:noProof/>
        </w:rPr>
      </w:pPr>
      <w:r w:rsidRPr="00CD3B19">
        <w:rPr>
          <w:noProof/>
          <w:lang w:val="pt-PT"/>
        </w:rPr>
        <w:t>Microsoft Dynamics NAV 2013</w:t>
      </w:r>
      <w:r>
        <w:rPr>
          <w:noProof/>
        </w:rPr>
        <w:t>, 17, 42</w:t>
      </w:r>
    </w:p>
    <w:p w:rsidR="008F3462" w:rsidRDefault="008F3462">
      <w:pPr>
        <w:pStyle w:val="Index1"/>
        <w:tabs>
          <w:tab w:val="right" w:leader="dot" w:pos="5030"/>
        </w:tabs>
        <w:rPr>
          <w:noProof/>
        </w:rPr>
      </w:pPr>
      <w:r w:rsidRPr="00CD3B19">
        <w:rPr>
          <w:noProof/>
          <w:lang w:val="pt-PT"/>
        </w:rPr>
        <w:t>Microsoft Dynamics SL 2011</w:t>
      </w:r>
      <w:r>
        <w:rPr>
          <w:noProof/>
        </w:rPr>
        <w:t>, 18, 43</w:t>
      </w:r>
    </w:p>
    <w:p w:rsidR="008F3462" w:rsidRDefault="008F3462">
      <w:pPr>
        <w:pStyle w:val="Index1"/>
        <w:tabs>
          <w:tab w:val="right" w:leader="dot" w:pos="5030"/>
        </w:tabs>
        <w:rPr>
          <w:noProof/>
        </w:rPr>
      </w:pPr>
      <w:r w:rsidRPr="00CD3B19">
        <w:rPr>
          <w:noProof/>
          <w:lang w:val="pt-PT"/>
        </w:rPr>
        <w:t>Microsoft Exchange Hosted Encryption</w:t>
      </w:r>
      <w:r>
        <w:rPr>
          <w:noProof/>
        </w:rPr>
        <w:t>, 61</w:t>
      </w:r>
    </w:p>
    <w:p w:rsidR="008F3462" w:rsidRDefault="008F3462">
      <w:pPr>
        <w:pStyle w:val="Index1"/>
        <w:tabs>
          <w:tab w:val="right" w:leader="dot" w:pos="5030"/>
        </w:tabs>
        <w:rPr>
          <w:noProof/>
        </w:rPr>
      </w:pPr>
      <w:r w:rsidRPr="00CD3B19">
        <w:rPr>
          <w:noProof/>
          <w:lang w:val="pt-PT"/>
        </w:rPr>
        <w:t>Office Multi Language Pack 2013</w:t>
      </w:r>
      <w:r>
        <w:rPr>
          <w:noProof/>
        </w:rPr>
        <w:t>, 45</w:t>
      </w:r>
    </w:p>
    <w:p w:rsidR="008F3462" w:rsidRDefault="008F3462">
      <w:pPr>
        <w:pStyle w:val="Index1"/>
        <w:tabs>
          <w:tab w:val="right" w:leader="dot" w:pos="5030"/>
        </w:tabs>
        <w:rPr>
          <w:noProof/>
        </w:rPr>
      </w:pPr>
      <w:r>
        <w:rPr>
          <w:noProof/>
        </w:rPr>
        <w:t>Office Professional Plus 2013, 45</w:t>
      </w:r>
    </w:p>
    <w:p w:rsidR="008F3462" w:rsidRDefault="008F3462">
      <w:pPr>
        <w:pStyle w:val="Index1"/>
        <w:tabs>
          <w:tab w:val="right" w:leader="dot" w:pos="5030"/>
        </w:tabs>
        <w:rPr>
          <w:noProof/>
        </w:rPr>
      </w:pPr>
      <w:r w:rsidRPr="00CD3B19">
        <w:rPr>
          <w:noProof/>
          <w:lang w:val="fr-FR"/>
        </w:rPr>
        <w:t>Office, edición Standard 2013</w:t>
      </w:r>
      <w:r>
        <w:rPr>
          <w:noProof/>
        </w:rPr>
        <w:t>, 45</w:t>
      </w:r>
    </w:p>
    <w:p w:rsidR="008F3462" w:rsidRDefault="008F3462">
      <w:pPr>
        <w:pStyle w:val="Index1"/>
        <w:tabs>
          <w:tab w:val="right" w:leader="dot" w:pos="5030"/>
        </w:tabs>
        <w:rPr>
          <w:noProof/>
        </w:rPr>
      </w:pPr>
      <w:r w:rsidRPr="00CD3B19">
        <w:rPr>
          <w:noProof/>
          <w:lang w:val="fr-FR"/>
        </w:rPr>
        <w:t>Productivity Suite</w:t>
      </w:r>
      <w:r>
        <w:rPr>
          <w:noProof/>
        </w:rPr>
        <w:t>, 46</w:t>
      </w:r>
    </w:p>
    <w:p w:rsidR="008F3462" w:rsidRDefault="008F3462">
      <w:pPr>
        <w:pStyle w:val="Index1"/>
        <w:tabs>
          <w:tab w:val="right" w:leader="dot" w:pos="5030"/>
        </w:tabs>
        <w:rPr>
          <w:noProof/>
        </w:rPr>
      </w:pPr>
      <w:r w:rsidRPr="00CD3B19">
        <w:rPr>
          <w:noProof/>
          <w:lang w:val="pt-PT"/>
        </w:rPr>
        <w:t>Project 2013 Professional</w:t>
      </w:r>
      <w:r>
        <w:rPr>
          <w:noProof/>
        </w:rPr>
        <w:t>, 46</w:t>
      </w:r>
    </w:p>
    <w:p w:rsidR="008F3462" w:rsidRDefault="008F3462">
      <w:pPr>
        <w:pStyle w:val="Index1"/>
        <w:tabs>
          <w:tab w:val="right" w:leader="dot" w:pos="5030"/>
        </w:tabs>
        <w:rPr>
          <w:noProof/>
        </w:rPr>
      </w:pPr>
      <w:r w:rsidRPr="00CD3B19">
        <w:rPr>
          <w:noProof/>
          <w:lang w:val="pt-PT"/>
        </w:rPr>
        <w:t>Project 2013 Standard</w:t>
      </w:r>
      <w:r>
        <w:rPr>
          <w:noProof/>
        </w:rPr>
        <w:t>, 47</w:t>
      </w:r>
    </w:p>
    <w:p w:rsidR="008F3462" w:rsidRDefault="008F3462">
      <w:pPr>
        <w:pStyle w:val="Index1"/>
        <w:tabs>
          <w:tab w:val="right" w:leader="dot" w:pos="5030"/>
        </w:tabs>
        <w:rPr>
          <w:noProof/>
        </w:rPr>
      </w:pPr>
      <w:r>
        <w:rPr>
          <w:noProof/>
        </w:rPr>
        <w:lastRenderedPageBreak/>
        <w:t>Project Server 2013, 47</w:t>
      </w:r>
    </w:p>
    <w:p w:rsidR="008F3462" w:rsidRDefault="008F3462">
      <w:pPr>
        <w:pStyle w:val="Index1"/>
        <w:tabs>
          <w:tab w:val="right" w:leader="dot" w:pos="5030"/>
        </w:tabs>
        <w:rPr>
          <w:noProof/>
        </w:rPr>
      </w:pPr>
      <w:r w:rsidRPr="00CD3B19">
        <w:rPr>
          <w:noProof/>
          <w:lang w:val="pt-PT"/>
        </w:rPr>
        <w:t>Provisioning System</w:t>
      </w:r>
      <w:r>
        <w:rPr>
          <w:noProof/>
        </w:rPr>
        <w:t>, 19</w:t>
      </w:r>
    </w:p>
    <w:p w:rsidR="008F3462" w:rsidRDefault="008F3462">
      <w:pPr>
        <w:pStyle w:val="Index1"/>
        <w:tabs>
          <w:tab w:val="right" w:leader="dot" w:pos="5030"/>
        </w:tabs>
        <w:rPr>
          <w:noProof/>
        </w:rPr>
      </w:pPr>
      <w:r w:rsidRPr="00CD3B19">
        <w:rPr>
          <w:noProof/>
          <w:lang w:val="pt-PT"/>
        </w:rPr>
        <w:t>R2 de Forefront Identity Manager 2010</w:t>
      </w:r>
      <w:r>
        <w:rPr>
          <w:noProof/>
        </w:rPr>
        <w:t>, 37</w:t>
      </w:r>
    </w:p>
    <w:p w:rsidR="008F3462" w:rsidRDefault="008F3462">
      <w:pPr>
        <w:pStyle w:val="Index1"/>
        <w:tabs>
          <w:tab w:val="right" w:leader="dot" w:pos="5030"/>
        </w:tabs>
        <w:rPr>
          <w:noProof/>
        </w:rPr>
      </w:pPr>
      <w:r w:rsidRPr="00CD3B19">
        <w:rPr>
          <w:noProof/>
          <w:lang w:val="pt-PT"/>
        </w:rPr>
        <w:t>SharePoint 2013 Hosting</w:t>
      </w:r>
      <w:r>
        <w:rPr>
          <w:noProof/>
        </w:rPr>
        <w:t>, 19</w:t>
      </w:r>
    </w:p>
    <w:p w:rsidR="008F3462" w:rsidRDefault="008F3462">
      <w:pPr>
        <w:pStyle w:val="Index1"/>
        <w:tabs>
          <w:tab w:val="right" w:leader="dot" w:pos="5030"/>
        </w:tabs>
        <w:rPr>
          <w:noProof/>
        </w:rPr>
      </w:pPr>
      <w:r>
        <w:rPr>
          <w:noProof/>
        </w:rPr>
        <w:t>SharePoint Server 2013, 47</w:t>
      </w:r>
    </w:p>
    <w:p w:rsidR="008F3462" w:rsidRDefault="008F3462">
      <w:pPr>
        <w:pStyle w:val="Index1"/>
        <w:tabs>
          <w:tab w:val="right" w:leader="dot" w:pos="5030"/>
        </w:tabs>
        <w:rPr>
          <w:noProof/>
        </w:rPr>
      </w:pPr>
      <w:r>
        <w:rPr>
          <w:noProof/>
        </w:rPr>
        <w:t>SQL Server 2008 R2 Small Business, 48</w:t>
      </w:r>
    </w:p>
    <w:p w:rsidR="008F3462" w:rsidRDefault="008F3462">
      <w:pPr>
        <w:pStyle w:val="Index1"/>
        <w:tabs>
          <w:tab w:val="right" w:leader="dot" w:pos="5030"/>
        </w:tabs>
        <w:rPr>
          <w:noProof/>
        </w:rPr>
      </w:pPr>
      <w:r w:rsidRPr="00CD3B19">
        <w:rPr>
          <w:noProof/>
          <w:lang w:val="pt-PT"/>
        </w:rPr>
        <w:t>SQL Server 2012 Enterprise</w:t>
      </w:r>
      <w:r>
        <w:rPr>
          <w:noProof/>
        </w:rPr>
        <w:t>, 28</w:t>
      </w:r>
    </w:p>
    <w:p w:rsidR="008F3462" w:rsidRDefault="008F3462">
      <w:pPr>
        <w:pStyle w:val="Index1"/>
        <w:tabs>
          <w:tab w:val="right" w:leader="dot" w:pos="5030"/>
        </w:tabs>
        <w:rPr>
          <w:noProof/>
        </w:rPr>
      </w:pPr>
      <w:r w:rsidRPr="00CD3B19">
        <w:rPr>
          <w:noProof/>
          <w:lang w:val="pt-PT"/>
        </w:rPr>
        <w:t>SQL Server 2012 Standard</w:t>
      </w:r>
      <w:r>
        <w:rPr>
          <w:noProof/>
        </w:rPr>
        <w:t>, 28, 49</w:t>
      </w:r>
    </w:p>
    <w:p w:rsidR="008F3462" w:rsidRDefault="008F3462">
      <w:pPr>
        <w:pStyle w:val="Index1"/>
        <w:tabs>
          <w:tab w:val="right" w:leader="dot" w:pos="5030"/>
        </w:tabs>
        <w:rPr>
          <w:noProof/>
        </w:rPr>
      </w:pPr>
      <w:r w:rsidRPr="00CD3B19">
        <w:rPr>
          <w:noProof/>
          <w:lang w:val="pt-PT"/>
        </w:rPr>
        <w:t>SQL Server 2012 Web</w:t>
      </w:r>
      <w:r>
        <w:rPr>
          <w:noProof/>
        </w:rPr>
        <w:t>, 29</w:t>
      </w:r>
    </w:p>
    <w:p w:rsidR="008F3462" w:rsidRDefault="008F3462">
      <w:pPr>
        <w:pStyle w:val="Index1"/>
        <w:tabs>
          <w:tab w:val="right" w:leader="dot" w:pos="5030"/>
        </w:tabs>
        <w:rPr>
          <w:noProof/>
        </w:rPr>
      </w:pPr>
      <w:r w:rsidRPr="00CD3B19">
        <w:rPr>
          <w:noProof/>
          <w:lang w:val="fr-FR"/>
        </w:rPr>
        <w:t>System Center 2012 Client Management Suite</w:t>
      </w:r>
      <w:r>
        <w:rPr>
          <w:noProof/>
        </w:rPr>
        <w:t>, 49</w:t>
      </w:r>
    </w:p>
    <w:p w:rsidR="008F3462" w:rsidRDefault="008F3462">
      <w:pPr>
        <w:pStyle w:val="Index1"/>
        <w:tabs>
          <w:tab w:val="right" w:leader="dot" w:pos="5030"/>
        </w:tabs>
        <w:rPr>
          <w:noProof/>
        </w:rPr>
      </w:pPr>
      <w:r w:rsidRPr="00CD3B19">
        <w:rPr>
          <w:noProof/>
          <w:lang w:val="pt-PT"/>
        </w:rPr>
        <w:t>System Center 2012 Configuration Manager</w:t>
      </w:r>
      <w:r>
        <w:rPr>
          <w:noProof/>
        </w:rPr>
        <w:t>, 50</w:t>
      </w:r>
    </w:p>
    <w:p w:rsidR="008F3462" w:rsidRDefault="008F3462">
      <w:pPr>
        <w:pStyle w:val="Index1"/>
        <w:tabs>
          <w:tab w:val="right" w:leader="dot" w:pos="5030"/>
        </w:tabs>
        <w:rPr>
          <w:noProof/>
        </w:rPr>
      </w:pPr>
      <w:r w:rsidRPr="00CD3B19">
        <w:rPr>
          <w:noProof/>
          <w:lang w:val="pt-PT"/>
        </w:rPr>
        <w:t>System Center 2012 Datacenter</w:t>
      </w:r>
      <w:r>
        <w:rPr>
          <w:noProof/>
        </w:rPr>
        <w:t>, 19</w:t>
      </w:r>
    </w:p>
    <w:p w:rsidR="008F3462" w:rsidRDefault="008F3462">
      <w:pPr>
        <w:pStyle w:val="Index1"/>
        <w:tabs>
          <w:tab w:val="right" w:leader="dot" w:pos="5030"/>
        </w:tabs>
        <w:rPr>
          <w:noProof/>
        </w:rPr>
      </w:pPr>
      <w:r w:rsidRPr="00CD3B19">
        <w:rPr>
          <w:noProof/>
          <w:lang w:val="pt-PT"/>
        </w:rPr>
        <w:t>System Center 2012 Standard</w:t>
      </w:r>
      <w:r>
        <w:rPr>
          <w:noProof/>
        </w:rPr>
        <w:t>, 21</w:t>
      </w:r>
    </w:p>
    <w:p w:rsidR="008F3462" w:rsidRDefault="008F3462">
      <w:pPr>
        <w:pStyle w:val="Index1"/>
        <w:tabs>
          <w:tab w:val="right" w:leader="dot" w:pos="5030"/>
        </w:tabs>
        <w:rPr>
          <w:noProof/>
        </w:rPr>
      </w:pPr>
      <w:r w:rsidRPr="00CD3B19">
        <w:rPr>
          <w:noProof/>
          <w:lang w:val="pt-PT"/>
        </w:rPr>
        <w:t>System Center Endpoint Protection</w:t>
      </w:r>
      <w:r>
        <w:rPr>
          <w:noProof/>
        </w:rPr>
        <w:t>, 60</w:t>
      </w:r>
    </w:p>
    <w:p w:rsidR="008F3462" w:rsidRDefault="008F3462">
      <w:pPr>
        <w:pStyle w:val="Index1"/>
        <w:tabs>
          <w:tab w:val="right" w:leader="dot" w:pos="5030"/>
        </w:tabs>
        <w:rPr>
          <w:noProof/>
        </w:rPr>
      </w:pPr>
      <w:r>
        <w:rPr>
          <w:noProof/>
        </w:rPr>
        <w:t>Visio 2013 Professional, 50</w:t>
      </w:r>
    </w:p>
    <w:p w:rsidR="008F3462" w:rsidRDefault="008F3462">
      <w:pPr>
        <w:pStyle w:val="Index1"/>
        <w:tabs>
          <w:tab w:val="right" w:leader="dot" w:pos="5030"/>
        </w:tabs>
        <w:rPr>
          <w:noProof/>
        </w:rPr>
      </w:pPr>
      <w:r w:rsidRPr="00CD3B19">
        <w:rPr>
          <w:noProof/>
          <w:lang w:val="pt-PT"/>
        </w:rPr>
        <w:t>Visio 2013 Standard</w:t>
      </w:r>
      <w:r>
        <w:rPr>
          <w:noProof/>
        </w:rPr>
        <w:t>, 50</w:t>
      </w:r>
    </w:p>
    <w:p w:rsidR="008F3462" w:rsidRDefault="008F3462">
      <w:pPr>
        <w:pStyle w:val="Index1"/>
        <w:tabs>
          <w:tab w:val="right" w:leader="dot" w:pos="5030"/>
        </w:tabs>
        <w:rPr>
          <w:noProof/>
        </w:rPr>
      </w:pPr>
      <w:r w:rsidRPr="00CD3B19">
        <w:rPr>
          <w:noProof/>
          <w:lang w:val="pt-PT"/>
        </w:rPr>
        <w:t>Visual Studio Premium 2012</w:t>
      </w:r>
      <w:r>
        <w:rPr>
          <w:noProof/>
        </w:rPr>
        <w:t>, 50</w:t>
      </w:r>
    </w:p>
    <w:p w:rsidR="008F3462" w:rsidRDefault="008F3462">
      <w:pPr>
        <w:pStyle w:val="Index1"/>
        <w:tabs>
          <w:tab w:val="right" w:leader="dot" w:pos="5030"/>
        </w:tabs>
        <w:rPr>
          <w:noProof/>
        </w:rPr>
      </w:pPr>
      <w:r w:rsidRPr="00CD3B19">
        <w:rPr>
          <w:noProof/>
          <w:lang w:val="pt-PT"/>
        </w:rPr>
        <w:t>Visual Studio Professional 2012</w:t>
      </w:r>
      <w:r>
        <w:rPr>
          <w:noProof/>
        </w:rPr>
        <w:t>, 52</w:t>
      </w:r>
    </w:p>
    <w:p w:rsidR="008F3462" w:rsidRDefault="008F3462">
      <w:pPr>
        <w:pStyle w:val="Index1"/>
        <w:tabs>
          <w:tab w:val="right" w:leader="dot" w:pos="5030"/>
        </w:tabs>
        <w:rPr>
          <w:noProof/>
        </w:rPr>
      </w:pPr>
      <w:r w:rsidRPr="00CD3B19">
        <w:rPr>
          <w:noProof/>
          <w:lang w:val="pt-PT"/>
        </w:rPr>
        <w:t xml:space="preserve">Visual Studio Team Foundation Server 2012 con tecnología </w:t>
      </w:r>
      <w:r>
        <w:rPr>
          <w:noProof/>
          <w:lang w:val="pt-PT"/>
        </w:rPr>
        <w:br/>
      </w:r>
      <w:r w:rsidRPr="00CD3B19">
        <w:rPr>
          <w:noProof/>
          <w:lang w:val="pt-PT"/>
        </w:rPr>
        <w:t>SQL Server 2012</w:t>
      </w:r>
      <w:r>
        <w:rPr>
          <w:noProof/>
        </w:rPr>
        <w:t>, 54</w:t>
      </w:r>
    </w:p>
    <w:p w:rsidR="008F3462" w:rsidRDefault="008F3462">
      <w:pPr>
        <w:pStyle w:val="Index1"/>
        <w:tabs>
          <w:tab w:val="right" w:leader="dot" w:pos="5030"/>
        </w:tabs>
        <w:rPr>
          <w:noProof/>
        </w:rPr>
      </w:pPr>
      <w:r w:rsidRPr="00CD3B19">
        <w:rPr>
          <w:noProof/>
          <w:lang w:val="pt-PT"/>
        </w:rPr>
        <w:t>Visual Studio Test Professional 2012</w:t>
      </w:r>
      <w:r>
        <w:rPr>
          <w:noProof/>
        </w:rPr>
        <w:t>, 55</w:t>
      </w:r>
    </w:p>
    <w:p w:rsidR="008F3462" w:rsidRDefault="008F3462">
      <w:pPr>
        <w:pStyle w:val="Index1"/>
        <w:tabs>
          <w:tab w:val="right" w:leader="dot" w:pos="5030"/>
        </w:tabs>
        <w:rPr>
          <w:noProof/>
        </w:rPr>
      </w:pPr>
      <w:r w:rsidRPr="00CD3B19">
        <w:rPr>
          <w:noProof/>
          <w:lang w:val="pt-PT"/>
        </w:rPr>
        <w:t>Visual Studio Ultimate 2012</w:t>
      </w:r>
      <w:r>
        <w:rPr>
          <w:noProof/>
        </w:rPr>
        <w:t>, 53</w:t>
      </w:r>
    </w:p>
    <w:p w:rsidR="008F3462" w:rsidRDefault="008F3462">
      <w:pPr>
        <w:pStyle w:val="Index1"/>
        <w:tabs>
          <w:tab w:val="right" w:leader="dot" w:pos="5030"/>
        </w:tabs>
        <w:rPr>
          <w:noProof/>
        </w:rPr>
      </w:pPr>
      <w:r w:rsidRPr="00CD3B19">
        <w:rPr>
          <w:noProof/>
          <w:lang w:val="pt-PT"/>
        </w:rPr>
        <w:t>Windows Server 2012 Datacenter</w:t>
      </w:r>
      <w:r>
        <w:rPr>
          <w:noProof/>
        </w:rPr>
        <w:t>, 22</w:t>
      </w:r>
    </w:p>
    <w:p w:rsidR="008F3462" w:rsidRDefault="008F3462">
      <w:pPr>
        <w:pStyle w:val="Index1"/>
        <w:tabs>
          <w:tab w:val="right" w:leader="dot" w:pos="5030"/>
        </w:tabs>
        <w:rPr>
          <w:noProof/>
        </w:rPr>
      </w:pPr>
      <w:r w:rsidRPr="00CD3B19">
        <w:rPr>
          <w:noProof/>
          <w:lang w:val="pt-PT"/>
        </w:rPr>
        <w:t>Windows Server 2012 Essentials</w:t>
      </w:r>
      <w:r>
        <w:rPr>
          <w:noProof/>
        </w:rPr>
        <w:t>, 24</w:t>
      </w:r>
    </w:p>
    <w:p w:rsidR="008F3462" w:rsidRDefault="008F3462">
      <w:pPr>
        <w:pStyle w:val="Index1"/>
        <w:tabs>
          <w:tab w:val="right" w:leader="dot" w:pos="5030"/>
        </w:tabs>
        <w:rPr>
          <w:noProof/>
        </w:rPr>
      </w:pPr>
      <w:r w:rsidRPr="00CD3B19">
        <w:rPr>
          <w:noProof/>
          <w:lang w:val="pt-PT"/>
        </w:rPr>
        <w:t>Windows Server 2012 Standard</w:t>
      </w:r>
      <w:r>
        <w:rPr>
          <w:noProof/>
        </w:rPr>
        <w:t>, 23</w:t>
      </w:r>
    </w:p>
    <w:p w:rsidR="008F3462" w:rsidRDefault="008F3462" w:rsidP="00AE3B6A">
      <w:pPr>
        <w:pStyle w:val="PURSectionHeading"/>
        <w:rPr>
          <w:noProof/>
        </w:rPr>
        <w:sectPr w:rsidR="008F3462" w:rsidSect="008F3462">
          <w:type w:val="continuous"/>
          <w:pgSz w:w="12240" w:h="15840" w:code="1"/>
          <w:pgMar w:top="1166" w:right="720" w:bottom="720" w:left="720" w:header="432" w:footer="288" w:gutter="0"/>
          <w:cols w:num="2" w:space="720"/>
          <w:docGrid w:linePitch="360"/>
        </w:sectPr>
      </w:pPr>
    </w:p>
    <w:p w:rsidR="00AE3B6A" w:rsidRPr="00265BAB" w:rsidRDefault="00C0505F" w:rsidP="00AE3B6A">
      <w:pPr>
        <w:pStyle w:val="PURSectionHeading"/>
      </w:pPr>
      <w:r>
        <w:lastRenderedPageBreak/>
        <w:fldChar w:fldCharType="end"/>
      </w:r>
      <w:bookmarkEnd w:id="433"/>
    </w:p>
    <w:p w:rsidR="002B37E0" w:rsidRPr="00265BAB" w:rsidRDefault="002B37E0" w:rsidP="00580F2E">
      <w:pPr>
        <w:pStyle w:val="PURBody"/>
      </w:pPr>
    </w:p>
    <w:sectPr w:rsidR="002B37E0" w:rsidRPr="00265BAB" w:rsidSect="008F3462">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3E" w:rsidRDefault="00E7183E" w:rsidP="007C7D4D">
      <w:pPr>
        <w:spacing w:after="0"/>
      </w:pPr>
      <w:r>
        <w:separator/>
      </w:r>
    </w:p>
    <w:p w:rsidR="00E7183E" w:rsidRDefault="00E7183E"/>
    <w:p w:rsidR="00E7183E" w:rsidRDefault="00E7183E"/>
  </w:endnote>
  <w:endnote w:type="continuationSeparator" w:id="0">
    <w:p w:rsidR="00E7183E" w:rsidRDefault="00E7183E" w:rsidP="007C7D4D">
      <w:pPr>
        <w:spacing w:after="0"/>
      </w:pPr>
      <w:r>
        <w:continuationSeparator/>
      </w:r>
    </w:p>
    <w:p w:rsidR="00E7183E" w:rsidRDefault="00E7183E"/>
    <w:p w:rsidR="00E7183E" w:rsidRDefault="00E7183E"/>
  </w:endnote>
  <w:endnote w:type="continuationNotice" w:id="1">
    <w:p w:rsidR="00E7183E" w:rsidRDefault="00E7183E">
      <w:pPr>
        <w:spacing w:after="0"/>
      </w:pPr>
    </w:p>
    <w:p w:rsidR="00E7183E" w:rsidRDefault="00E71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Pr="0020626F" w:rsidRDefault="0094762A" w:rsidP="00F04120">
    <w:pPr>
      <w:pStyle w:val="PURPageNumber"/>
      <w:tabs>
        <w:tab w:val="clear" w:pos="14400"/>
        <w:tab w:val="right" w:pos="12240"/>
      </w:tabs>
    </w:pPr>
    <w:r>
      <w:tab/>
    </w:r>
  </w:p>
  <w:p w:rsidR="0094762A" w:rsidRDefault="0094762A"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3331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BFBFBF"/>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94762A" w:rsidRPr="0043331E" w:rsidRDefault="0094762A" w:rsidP="00452099">
          <w:pPr>
            <w:spacing w:after="0"/>
            <w:jc w:val="center"/>
            <w:rPr>
              <w:rFonts w:ascii="Arial Narrow" w:eastAsia="Arial" w:hAnsi="Arial Narrow" w:cs="Arial"/>
              <w:b/>
              <w:color w:val="BFBFBF"/>
              <w:sz w:val="16"/>
              <w:szCs w:val="16"/>
            </w:rPr>
          </w:pPr>
          <w:r w:rsidRPr="0043331E">
            <w:rPr>
              <w:rFonts w:ascii="Arial Narrow" w:eastAsia="Arial" w:hAnsi="Arial Narrow" w:cs="Arial"/>
              <w:b/>
              <w:color w:val="BFBFBF"/>
              <w:sz w:val="16"/>
              <w:szCs w:val="16"/>
            </w:rPr>
            <w:t>SAL</w:t>
          </w:r>
        </w:p>
      </w:tc>
      <w:tc>
        <w:tcPr>
          <w:tcW w:w="187" w:type="dxa"/>
          <w:tcBorders>
            <w:left w:val="single" w:sz="4" w:space="0" w:color="BFBFBF"/>
            <w:right w:val="single" w:sz="4" w:space="0" w:color="2E6BA3"/>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3331E" w:rsidRDefault="0094762A" w:rsidP="00452099">
          <w:pPr>
            <w:spacing w:after="0"/>
            <w:jc w:val="center"/>
            <w:rPr>
              <w:rFonts w:ascii="Arial Narrow" w:eastAsia="Arial" w:hAnsi="Arial Narrow"/>
              <w:b/>
              <w:color w:val="2E6BA3"/>
              <w:sz w:val="16"/>
              <w:szCs w:val="16"/>
            </w:rPr>
          </w:pPr>
          <w:r w:rsidRPr="0043331E">
            <w:rPr>
              <w:rFonts w:ascii="Arial Narrow" w:eastAsia="Arial" w:hAnsi="Arial Narrow" w:cs="Arial"/>
              <w:b/>
              <w:color w:val="2E6BA3"/>
              <w:sz w:val="16"/>
              <w:szCs w:val="16"/>
            </w:rPr>
            <w:t>Servicios Online</w:t>
          </w:r>
        </w:p>
      </w:tc>
      <w:tc>
        <w:tcPr>
          <w:tcW w:w="187" w:type="dxa"/>
          <w:tcBorders>
            <w:left w:val="single" w:sz="4" w:space="0" w:color="2E6BA3"/>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3331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8C1197" w:rsidRDefault="0094762A" w:rsidP="00452099">
          <w:pPr>
            <w:spacing w:after="0"/>
            <w:jc w:val="center"/>
            <w:rPr>
              <w:rFonts w:ascii="Arial Narrow" w:eastAsia="Arial" w:hAnsi="Arial Narrow"/>
              <w:b/>
              <w:color w:val="BFBFBF"/>
              <w:sz w:val="16"/>
              <w:szCs w:val="16"/>
            </w:rPr>
          </w:pPr>
          <w:r w:rsidRPr="008C1197">
            <w:rPr>
              <w:rFonts w:ascii="Arial Narrow" w:eastAsia="Arial" w:hAnsi="Arial Narrow" w:cs="Arial"/>
              <w:b/>
              <w:color w:val="BFBFBF"/>
              <w:sz w:val="16"/>
              <w:szCs w:val="16"/>
            </w:rPr>
            <w:t>SAL</w:t>
          </w:r>
        </w:p>
      </w:tc>
      <w:tc>
        <w:tcPr>
          <w:tcW w:w="187" w:type="dxa"/>
          <w:tcBorders>
            <w:left w:val="single" w:sz="4" w:space="0" w:color="A6A6A6"/>
            <w:right w:val="single" w:sz="4" w:space="0" w:color="BFBFBF"/>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94762A" w:rsidRPr="0043331E" w:rsidRDefault="0094762A" w:rsidP="00452099">
          <w:pPr>
            <w:spacing w:after="0"/>
            <w:jc w:val="center"/>
            <w:rPr>
              <w:rFonts w:ascii="Arial Narrow" w:eastAsia="Arial" w:hAnsi="Arial Narrow"/>
              <w:b/>
              <w:color w:val="BFBFBF"/>
              <w:sz w:val="16"/>
              <w:szCs w:val="16"/>
            </w:rPr>
          </w:pPr>
          <w:r w:rsidRPr="0043331E">
            <w:rPr>
              <w:rFonts w:ascii="Arial Narrow" w:eastAsia="Arial" w:hAnsi="Arial Narrow" w:cs="Arial"/>
              <w:b/>
              <w:color w:val="BFBFBF"/>
              <w:sz w:val="16"/>
              <w:szCs w:val="16"/>
            </w:rPr>
            <w:t>Servicios Online</w:t>
          </w:r>
        </w:p>
      </w:tc>
      <w:tc>
        <w:tcPr>
          <w:tcW w:w="187" w:type="dxa"/>
          <w:tcBorders>
            <w:left w:val="single" w:sz="4" w:space="0" w:color="BFBFBF"/>
            <w:right w:val="single" w:sz="4" w:space="0" w:color="2E6BA3"/>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3331E" w:rsidRDefault="0094762A" w:rsidP="00452099">
          <w:pPr>
            <w:spacing w:after="0"/>
            <w:jc w:val="center"/>
            <w:rPr>
              <w:rFonts w:ascii="Arial Narrow" w:eastAsia="Arial" w:hAnsi="Arial Narrow" w:cs="Arial"/>
              <w:b/>
              <w:color w:val="2E6BA3"/>
              <w:sz w:val="16"/>
              <w:szCs w:val="16"/>
            </w:rPr>
          </w:pPr>
          <w:r w:rsidRPr="0043331E">
            <w:rPr>
              <w:rFonts w:ascii="Arial Narrow" w:eastAsia="Arial" w:hAnsi="Arial Narrow" w:cs="Arial"/>
              <w:b/>
              <w:color w:val="2E6BA3"/>
              <w:sz w:val="16"/>
              <w:szCs w:val="16"/>
            </w:rPr>
            <w:t>Anexo</w:t>
          </w:r>
        </w:p>
      </w:tc>
    </w:tr>
  </w:tbl>
  <w:p w:rsidR="0094762A" w:rsidRDefault="0094762A"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Pr="005C45AF" w:rsidRDefault="0094762A" w:rsidP="00355CD5">
    <w:pPr>
      <w:pStyle w:val="PURPageNumber"/>
      <w:tabs>
        <w:tab w:val="clear" w:pos="14400"/>
        <w:tab w:val="right" w:pos="12240"/>
      </w:tabs>
      <w:rPr>
        <w:sz w:val="6"/>
        <w:szCs w:val="16"/>
      </w:rPr>
    </w:pPr>
  </w:p>
  <w:p w:rsidR="0094762A" w:rsidRDefault="0094762A"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right w:val="single" w:sz="4" w:space="0" w:color="2E6BA3"/>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Anexo</w:t>
          </w:r>
        </w:p>
      </w:tc>
    </w:tr>
  </w:tbl>
  <w:p w:rsidR="0094762A" w:rsidRDefault="0094762A"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Pr="0020626F" w:rsidRDefault="0094762A" w:rsidP="00F04120">
    <w:pPr>
      <w:pStyle w:val="PURPageNumber"/>
      <w:tabs>
        <w:tab w:val="clear" w:pos="14400"/>
        <w:tab w:val="right" w:pos="12240"/>
      </w:tabs>
    </w:pPr>
    <w:r>
      <w:tab/>
    </w:r>
  </w:p>
  <w:p w:rsidR="0094762A" w:rsidRPr="005C45AF" w:rsidRDefault="0094762A" w:rsidP="001D22B1">
    <w:pPr>
      <w:spacing w:after="0"/>
      <w:rPr>
        <w:sz w:val="6"/>
        <w:szCs w:val="16"/>
      </w:rPr>
    </w:pPr>
  </w:p>
  <w:p w:rsidR="0094762A" w:rsidRDefault="0094762A"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Pr="0020626F" w:rsidRDefault="0094762A" w:rsidP="00F04120">
    <w:pPr>
      <w:pStyle w:val="PURPageNumber"/>
      <w:tabs>
        <w:tab w:val="clear" w:pos="14400"/>
        <w:tab w:val="right" w:pos="12240"/>
      </w:tabs>
    </w:pPr>
    <w:r>
      <w:tab/>
    </w:r>
  </w:p>
  <w:p w:rsidR="0094762A" w:rsidRDefault="0094762A"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pPr>
      <w:pStyle w:val="Footer"/>
    </w:pPr>
  </w:p>
  <w:p w:rsidR="0094762A" w:rsidRDefault="0094762A">
    <w:pPr>
      <w:pStyle w:val="Footer"/>
    </w:pPr>
  </w:p>
  <w:p w:rsidR="0094762A" w:rsidRDefault="0094762A"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52099">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Introducción</w:t>
          </w:r>
        </w:p>
      </w:tc>
      <w:tc>
        <w:tcPr>
          <w:tcW w:w="190" w:type="dxa"/>
          <w:tcBorders>
            <w:left w:val="single" w:sz="4" w:space="0" w:color="2E6BA3"/>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2E6BA3"/>
          </w:tcBorders>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Términos de Licencia Universales</w:t>
          </w:r>
        </w:p>
      </w:tc>
      <w:tc>
        <w:tcPr>
          <w:tcW w:w="190" w:type="dxa"/>
          <w:tcBorders>
            <w:left w:val="single" w:sz="4" w:space="0" w:color="2E6BA3"/>
            <w:right w:val="single" w:sz="4" w:space="0" w:color="A6A6A6"/>
          </w:tcBorders>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2E6BA3"/>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Por Procesador</w:t>
          </w:r>
        </w:p>
      </w:tc>
      <w:tc>
        <w:tcPr>
          <w:tcW w:w="190" w:type="dxa"/>
          <w:tcBorders>
            <w:left w:val="single" w:sz="4" w:space="0" w:color="2E6BA3"/>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rsidP="00BD40C3">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2E6BA3"/>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Por</w:t>
          </w:r>
          <w:r>
            <w:rPr>
              <w:rFonts w:ascii="Arial Narrow" w:eastAsia="Arial" w:hAnsi="Arial Narrow" w:cs="Arial"/>
              <w:b/>
              <w:color w:val="BFBFBF"/>
              <w:sz w:val="16"/>
              <w:szCs w:val="16"/>
            </w:rPr>
            <w:t xml:space="preserve"> </w:t>
          </w:r>
          <w:r>
            <w:rPr>
              <w:rFonts w:ascii="Arial Narrow" w:eastAsia="Arial" w:hAnsi="Arial Narrow" w:cs="Arial"/>
              <w:b/>
              <w:color w:val="2E6BA3"/>
              <w:sz w:val="16"/>
              <w:szCs w:val="16"/>
            </w:rPr>
            <w:t>Núcleo</w:t>
          </w:r>
        </w:p>
      </w:tc>
      <w:tc>
        <w:tcPr>
          <w:tcW w:w="190" w:type="dxa"/>
          <w:tcBorders>
            <w:left w:val="single" w:sz="4" w:space="0" w:color="2E6BA3"/>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7E4433">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00467F"/>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00467F"/>
            <w:left w:val="single" w:sz="4" w:space="0" w:color="00467F"/>
            <w:bottom w:val="single" w:sz="4" w:space="0" w:color="00467F"/>
            <w:right w:val="single" w:sz="4" w:space="0" w:color="00467F"/>
          </w:tcBorders>
          <w:shd w:val="clear" w:color="auto" w:fill="B9D3EB"/>
          <w:vAlign w:val="center"/>
        </w:tcPr>
        <w:p w:rsidR="0094762A" w:rsidRPr="007E4433" w:rsidRDefault="0094762A" w:rsidP="00452099">
          <w:pPr>
            <w:spacing w:after="0"/>
            <w:jc w:val="center"/>
            <w:rPr>
              <w:rFonts w:ascii="Arial Narrow" w:eastAsia="Arial" w:hAnsi="Arial Narrow" w:cs="Arial"/>
              <w:b/>
              <w:color w:val="2E6BA3"/>
              <w:sz w:val="16"/>
              <w:szCs w:val="16"/>
            </w:rPr>
          </w:pPr>
          <w:r w:rsidRPr="007E4433">
            <w:rPr>
              <w:rFonts w:ascii="Arial Narrow" w:eastAsia="Arial" w:hAnsi="Arial Narrow" w:cs="Arial"/>
              <w:b/>
              <w:color w:val="2E6BA3"/>
              <w:sz w:val="16"/>
              <w:szCs w:val="16"/>
            </w:rPr>
            <w:t>SAL</w:t>
          </w:r>
        </w:p>
      </w:tc>
      <w:tc>
        <w:tcPr>
          <w:tcW w:w="187" w:type="dxa"/>
          <w:tcBorders>
            <w:left w:val="single" w:sz="4" w:space="0" w:color="00467F"/>
            <w:right w:val="single" w:sz="4" w:space="0" w:color="BFBFBF"/>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94762A" w:rsidRPr="007E4433" w:rsidRDefault="0094762A" w:rsidP="00452099">
          <w:pPr>
            <w:spacing w:after="0"/>
            <w:jc w:val="center"/>
            <w:rPr>
              <w:rFonts w:ascii="Arial Narrow" w:eastAsia="Arial" w:hAnsi="Arial Narrow"/>
              <w:b/>
              <w:color w:val="BFBFBF"/>
              <w:sz w:val="16"/>
              <w:szCs w:val="16"/>
            </w:rPr>
          </w:pPr>
          <w:r w:rsidRPr="007E4433">
            <w:rPr>
              <w:rFonts w:ascii="Arial Narrow" w:eastAsia="Arial" w:hAnsi="Arial Narrow" w:cs="Arial"/>
              <w:b/>
              <w:color w:val="BFBFBF"/>
              <w:sz w:val="16"/>
              <w:szCs w:val="16"/>
            </w:rPr>
            <w:t>Servicios Online</w:t>
          </w:r>
        </w:p>
      </w:tc>
      <w:tc>
        <w:tcPr>
          <w:tcW w:w="187" w:type="dxa"/>
          <w:tcBorders>
            <w:left w:val="single" w:sz="4" w:space="0" w:color="BFBFBF"/>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762A" w:rsidRPr="00452099" w:rsidTr="00D90D8D">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right w:val="single" w:sz="4" w:space="0" w:color="A6A6A6"/>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right w:val="single" w:sz="4" w:space="0" w:color="BFBFBF"/>
          </w:tcBorders>
          <w:vAlign w:val="center"/>
        </w:tcPr>
        <w:p w:rsidR="0094762A" w:rsidRPr="00452099" w:rsidRDefault="0094762A"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94762A" w:rsidRPr="00D90D8D" w:rsidRDefault="0094762A" w:rsidP="00452099">
          <w:pPr>
            <w:spacing w:after="0"/>
            <w:jc w:val="center"/>
            <w:rPr>
              <w:rFonts w:ascii="Arial Narrow" w:eastAsia="Arial" w:hAnsi="Arial Narrow" w:cs="Arial"/>
              <w:b/>
              <w:color w:val="BFBFBF"/>
              <w:sz w:val="16"/>
              <w:szCs w:val="16"/>
            </w:rPr>
          </w:pPr>
          <w:r w:rsidRPr="00D90D8D">
            <w:rPr>
              <w:rFonts w:ascii="Arial Narrow" w:eastAsia="Arial" w:hAnsi="Arial Narrow" w:cs="Arial"/>
              <w:b/>
              <w:color w:val="BFBFBF"/>
              <w:sz w:val="16"/>
              <w:szCs w:val="16"/>
            </w:rPr>
            <w:t>SAL</w:t>
          </w:r>
        </w:p>
      </w:tc>
      <w:tc>
        <w:tcPr>
          <w:tcW w:w="187" w:type="dxa"/>
          <w:tcBorders>
            <w:left w:val="single" w:sz="4" w:space="0" w:color="BFBFBF"/>
            <w:right w:val="single" w:sz="4" w:space="0" w:color="2E6BA3"/>
          </w:tcBorders>
          <w:vAlign w:val="center"/>
        </w:tcPr>
        <w:p w:rsidR="0094762A" w:rsidRPr="00452099" w:rsidDel="00A6006C"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762A" w:rsidRPr="00D90D8D" w:rsidRDefault="0094762A" w:rsidP="00452099">
          <w:pPr>
            <w:spacing w:after="0"/>
            <w:jc w:val="center"/>
            <w:rPr>
              <w:rFonts w:ascii="Arial Narrow" w:eastAsia="Arial" w:hAnsi="Arial Narrow"/>
              <w:b/>
              <w:color w:val="2E6BA3"/>
              <w:sz w:val="16"/>
              <w:szCs w:val="16"/>
            </w:rPr>
          </w:pPr>
          <w:r w:rsidRPr="00D90D8D">
            <w:rPr>
              <w:rFonts w:ascii="Arial Narrow" w:eastAsia="Arial" w:hAnsi="Arial Narrow" w:cs="Arial"/>
              <w:b/>
              <w:color w:val="2E6BA3"/>
              <w:sz w:val="16"/>
              <w:szCs w:val="16"/>
            </w:rPr>
            <w:t>Servicios Online</w:t>
          </w:r>
        </w:p>
      </w:tc>
      <w:tc>
        <w:tcPr>
          <w:tcW w:w="187" w:type="dxa"/>
          <w:tcBorders>
            <w:left w:val="single" w:sz="4" w:space="0" w:color="2E6BA3"/>
            <w:right w:val="single" w:sz="4" w:space="0" w:color="A6A6A6"/>
          </w:tcBorders>
          <w:vAlign w:val="center"/>
        </w:tcPr>
        <w:p w:rsidR="0094762A" w:rsidRPr="00452099" w:rsidRDefault="0094762A"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762A" w:rsidRPr="00452099" w:rsidRDefault="0094762A"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762A" w:rsidRDefault="0094762A"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3E" w:rsidRDefault="00E7183E" w:rsidP="007C7D4D">
      <w:pPr>
        <w:spacing w:after="0"/>
      </w:pPr>
      <w:r>
        <w:separator/>
      </w:r>
    </w:p>
    <w:p w:rsidR="00E7183E" w:rsidRDefault="00E7183E"/>
    <w:p w:rsidR="00E7183E" w:rsidRDefault="00E7183E"/>
  </w:footnote>
  <w:footnote w:type="continuationSeparator" w:id="0">
    <w:p w:rsidR="00E7183E" w:rsidRDefault="00E7183E" w:rsidP="007C7D4D">
      <w:pPr>
        <w:spacing w:after="0"/>
      </w:pPr>
      <w:r>
        <w:continuationSeparator/>
      </w:r>
    </w:p>
    <w:p w:rsidR="00E7183E" w:rsidRDefault="00E7183E"/>
    <w:p w:rsidR="00E7183E" w:rsidRDefault="00E7183E"/>
  </w:footnote>
  <w:footnote w:type="continuationNotice" w:id="1">
    <w:p w:rsidR="00E7183E" w:rsidRDefault="00E7183E">
      <w:pPr>
        <w:spacing w:after="0"/>
      </w:pPr>
    </w:p>
    <w:p w:rsidR="00E7183E" w:rsidRDefault="00E718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Pr="00C44F5C" w:rsidRDefault="0094762A" w:rsidP="00944F92">
    <w:pPr>
      <w:pStyle w:val="PURRunningHeader"/>
      <w:tabs>
        <w:tab w:val="clear" w:pos="14400"/>
        <w:tab w:val="left" w:pos="7920"/>
      </w:tabs>
      <w:rPr>
        <w:lang w:val="es-ES"/>
      </w:rPr>
    </w:pPr>
    <w:r w:rsidRPr="00C44F5C">
      <w:rPr>
        <w:lang w:val="es-ES"/>
      </w:rPr>
      <w:t xml:space="preserve">Derechos de Uso de los Productos Licenciados por Volumen de Microsoft (Inglés, marzo 2011) </w:t>
    </w:r>
    <w:r w:rsidRPr="00C44F5C">
      <w:rPr>
        <w:lang w:val="es-ES"/>
      </w:rPr>
      <w:tab/>
    </w:r>
    <w:r w:rsidRPr="00C44F5C">
      <w:rPr>
        <w:lang w:val="es-ES"/>
      </w:rPr>
      <w:tab/>
    </w:r>
    <w:r w:rsidRPr="00C44F5C">
      <w:rPr>
        <w:lang w:val="es-ES"/>
      </w:rPr>
      <w:tab/>
    </w:r>
    <w:r w:rsidRPr="00C44F5C">
      <w:rPr>
        <w:lang w:val="es-ES"/>
      </w:rPr>
      <w:tab/>
      <w:t xml:space="preserve"> </w:t>
    </w:r>
    <w:r w:rsidRPr="00944F92">
      <w:rPr>
        <w:rStyle w:val="PURBlueStrongChar"/>
      </w:rPr>
      <w:fldChar w:fldCharType="begin"/>
    </w:r>
    <w:r w:rsidRPr="00C44F5C">
      <w:rPr>
        <w:rStyle w:val="PURBlueStrongChar"/>
        <w:lang w:val="es-ES"/>
      </w:rPr>
      <w:instrText xml:space="preserve"> PAGE   \* MERGEFORMAT </w:instrText>
    </w:r>
    <w:r w:rsidRPr="00944F92">
      <w:rPr>
        <w:rStyle w:val="PURBlueStrongChar"/>
      </w:rPr>
      <w:fldChar w:fldCharType="separate"/>
    </w:r>
    <w:r w:rsidRPr="00C44F5C">
      <w:rPr>
        <w:rStyle w:val="PURBlueStrongChar"/>
        <w:noProof/>
        <w:lang w:val="es-ES"/>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E718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3"/>
      <w:gridCol w:w="2553"/>
    </w:tblGrid>
    <w:tr w:rsidR="0094762A" w:rsidRPr="00452099" w:rsidTr="000D5951">
      <w:tc>
        <w:tcPr>
          <w:tcW w:w="10500" w:type="dxa"/>
        </w:tcPr>
        <w:p w:rsidR="0094762A" w:rsidRPr="00C44F5C" w:rsidRDefault="0094762A" w:rsidP="006A1B31">
          <w:pPr>
            <w:pStyle w:val="PURBody"/>
            <w:rPr>
              <w:lang w:val="es-ES"/>
            </w:rPr>
          </w:pPr>
          <w:r w:rsidRPr="00C44F5C">
            <w:rPr>
              <w:lang w:val="es-ES"/>
            </w:rPr>
            <w:t>Derechos de Uso de los Productos de Licencias por Volumen de Microsoft (Español Internacional, enero 2013)</w:t>
          </w:r>
        </w:p>
      </w:tc>
      <w:tc>
        <w:tcPr>
          <w:tcW w:w="3160" w:type="dxa"/>
        </w:tcPr>
        <w:p w:rsidR="0094762A" w:rsidRPr="00452099" w:rsidRDefault="0094762A" w:rsidP="000D5951">
          <w:pPr>
            <w:pStyle w:val="PURBody"/>
            <w:jc w:val="right"/>
          </w:pPr>
          <w:r w:rsidRPr="00452099">
            <w:fldChar w:fldCharType="begin"/>
          </w:r>
          <w:r w:rsidRPr="00452099">
            <w:instrText xml:space="preserve"> PAGE \* MERGEFORMAT </w:instrText>
          </w:r>
          <w:r w:rsidRPr="00452099">
            <w:fldChar w:fldCharType="separate"/>
          </w:r>
          <w:r w:rsidR="0006435D">
            <w:rPr>
              <w:noProof/>
            </w:rPr>
            <w:t>10</w:t>
          </w:r>
          <w:r w:rsidRPr="00452099">
            <w:fldChar w:fldCharType="end"/>
          </w:r>
        </w:p>
      </w:tc>
    </w:tr>
  </w:tbl>
  <w:p w:rsidR="0094762A" w:rsidRPr="002C084A" w:rsidRDefault="0094762A"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94762A">
    <w:pPr>
      <w:pStyle w:val="Header"/>
      <w:jc w:val="right"/>
    </w:pPr>
    <w:r>
      <w:fldChar w:fldCharType="begin"/>
    </w:r>
    <w:r>
      <w:instrText xml:space="preserve"> PAGE   \* MERGEFORMAT </w:instrText>
    </w:r>
    <w:r>
      <w:fldChar w:fldCharType="separate"/>
    </w:r>
    <w:r w:rsidR="0006435D">
      <w:rPr>
        <w:noProof/>
      </w:rPr>
      <w:t>1</w:t>
    </w:r>
    <w:r>
      <w:rPr>
        <w:noProof/>
      </w:rPr>
      <w:fldChar w:fldCharType="end"/>
    </w:r>
  </w:p>
  <w:p w:rsidR="0094762A" w:rsidRDefault="00E718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E718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Default="00E718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BORRADOR"/>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2A" w:rsidRPr="00E7686A" w:rsidRDefault="0094762A">
    <w:pPr>
      <w:pStyle w:val="Header"/>
      <w:rPr>
        <w:b/>
        <w:i/>
        <w:sz w:val="16"/>
        <w:szCs w:val="16"/>
      </w:rPr>
    </w:pPr>
    <w:r>
      <w:rPr>
        <w:b/>
        <w:i/>
        <w:sz w:val="16"/>
        <w:szCs w:val="16"/>
      </w:rPr>
      <w:t>Introducción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3"/>
      <w:gridCol w:w="2553"/>
    </w:tblGrid>
    <w:tr w:rsidR="0094762A" w:rsidRPr="00452099">
      <w:tc>
        <w:tcPr>
          <w:tcW w:w="10500" w:type="dxa"/>
        </w:tcPr>
        <w:p w:rsidR="0094762A" w:rsidRPr="00C44F5C" w:rsidRDefault="0094762A" w:rsidP="006A1B31">
          <w:pPr>
            <w:pStyle w:val="PURBody"/>
            <w:rPr>
              <w:lang w:val="es-ES"/>
            </w:rPr>
          </w:pPr>
          <w:r w:rsidRPr="00C44F5C">
            <w:rPr>
              <w:lang w:val="es-ES"/>
            </w:rPr>
            <w:t>Derechos de Uso de los Productos de Licencias por Volumen de Microsoft (Español Internacional, enero 2013)</w:t>
          </w:r>
        </w:p>
      </w:tc>
      <w:tc>
        <w:tcPr>
          <w:tcW w:w="3160" w:type="dxa"/>
        </w:tcPr>
        <w:p w:rsidR="0094762A" w:rsidRPr="00452099" w:rsidRDefault="0094762A">
          <w:pPr>
            <w:pStyle w:val="PURBody"/>
            <w:jc w:val="right"/>
          </w:pPr>
          <w:r w:rsidRPr="00452099">
            <w:fldChar w:fldCharType="begin"/>
          </w:r>
          <w:r w:rsidRPr="00452099">
            <w:instrText xml:space="preserve"> PAGE \* MERGEFORMAT </w:instrText>
          </w:r>
          <w:r w:rsidRPr="00452099">
            <w:fldChar w:fldCharType="separate"/>
          </w:r>
          <w:r w:rsidR="0006435D">
            <w:rPr>
              <w:noProof/>
            </w:rPr>
            <w:t>68</w:t>
          </w:r>
          <w:r w:rsidRPr="00452099">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514ED"/>
    <w:multiLevelType w:val="multilevel"/>
    <w:tmpl w:val="CF720486"/>
    <w:lvl w:ilvl="0">
      <w:start w:val="1"/>
      <w:numFmt w:val="decimal"/>
      <w:lvlText w:val="%1."/>
      <w:lvlJc w:val="left"/>
      <w:pPr>
        <w:ind w:left="990" w:hanging="360"/>
      </w:pPr>
      <w:rPr>
        <w:rFonts w:hint="default"/>
        <w:b/>
        <w:i w:val="0"/>
        <w:color w:val="000000"/>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3">
    <w:nsid w:val="6B2C4D22"/>
    <w:multiLevelType w:val="hybridMultilevel"/>
    <w:tmpl w:val="FB92BFA4"/>
    <w:lvl w:ilvl="0" w:tplc="D902DDBC">
      <w:start w:val="1"/>
      <w:numFmt w:val="bullet"/>
      <w:lvlText w:val=""/>
      <w:lvlJc w:val="left"/>
      <w:pPr>
        <w:ind w:left="720" w:hanging="360"/>
      </w:pPr>
      <w:rPr>
        <w:rFonts w:ascii="Webdings" w:hAnsi="Webdings" w:hint="default"/>
        <w:b w:val="0"/>
        <w:i w:val="0"/>
        <w:color w:val="FF6600"/>
        <w:sz w:val="24"/>
      </w:rPr>
    </w:lvl>
    <w:lvl w:ilvl="1" w:tplc="B0BEF29E">
      <w:start w:val="1"/>
      <w:numFmt w:val="decimal"/>
      <w:lvlText w:val="%2."/>
      <w:lvlJc w:val="left"/>
      <w:pPr>
        <w:tabs>
          <w:tab w:val="num" w:pos="990"/>
        </w:tabs>
        <w:ind w:left="990" w:hanging="360"/>
      </w:pPr>
      <w:rPr>
        <w:b/>
        <w:bCs/>
        <w:color w:val="404040"/>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2"/>
  </w:num>
  <w:num w:numId="2">
    <w:abstractNumId w:val="3"/>
  </w:num>
  <w:num w:numId="3">
    <w:abstractNumId w:val="9"/>
  </w:num>
  <w:num w:numId="4">
    <w:abstractNumId w:val="25"/>
  </w:num>
  <w:num w:numId="5">
    <w:abstractNumId w:val="20"/>
  </w:num>
  <w:num w:numId="6">
    <w:abstractNumId w:val="1"/>
  </w:num>
  <w:num w:numId="7">
    <w:abstractNumId w:val="10"/>
  </w:num>
  <w:num w:numId="8">
    <w:abstractNumId w:val="19"/>
  </w:num>
  <w:num w:numId="9">
    <w:abstractNumId w:val="5"/>
  </w:num>
  <w:num w:numId="10">
    <w:abstractNumId w:val="7"/>
  </w:num>
  <w:num w:numId="11">
    <w:abstractNumId w:val="16"/>
  </w:num>
  <w:num w:numId="12">
    <w:abstractNumId w:val="8"/>
  </w:num>
  <w:num w:numId="13">
    <w:abstractNumId w:val="17"/>
  </w:num>
  <w:num w:numId="14">
    <w:abstractNumId w:val="2"/>
  </w:num>
  <w:num w:numId="15">
    <w:abstractNumId w:val="15"/>
  </w:num>
  <w:num w:numId="16">
    <w:abstractNumId w:val="24"/>
  </w:num>
  <w:num w:numId="17">
    <w:abstractNumId w:val="21"/>
  </w:num>
  <w:num w:numId="18">
    <w:abstractNumId w:val="18"/>
  </w:num>
  <w:num w:numId="19">
    <w:abstractNumId w:val="11"/>
  </w:num>
  <w:num w:numId="20">
    <w:abstractNumId w:val="0"/>
  </w:num>
  <w:num w:numId="21">
    <w:abstractNumId w:val="6"/>
  </w:num>
  <w:num w:numId="22">
    <w:abstractNumId w:val="4"/>
  </w:num>
  <w:num w:numId="23">
    <w:abstractNumId w:val="14"/>
  </w:num>
  <w:num w:numId="24">
    <w:abstractNumId w:val="23"/>
  </w:num>
  <w:num w:numId="25">
    <w:abstractNumId w:val="12"/>
  </w:num>
  <w:num w:numId="26">
    <w:abstractNumId w:val="13"/>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hvYmxoRaRe3qsy9QmeUe4Vn15H0=" w:salt="a7X2CB0SqlTWB2qoB+C8c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93C"/>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6DD"/>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2EA2"/>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2ECB"/>
    <w:rsid w:val="0006390A"/>
    <w:rsid w:val="00063C07"/>
    <w:rsid w:val="00063C1C"/>
    <w:rsid w:val="0006435D"/>
    <w:rsid w:val="0006440F"/>
    <w:rsid w:val="00065341"/>
    <w:rsid w:val="0006656D"/>
    <w:rsid w:val="0006786F"/>
    <w:rsid w:val="00070E35"/>
    <w:rsid w:val="000713FC"/>
    <w:rsid w:val="00071717"/>
    <w:rsid w:val="0007277A"/>
    <w:rsid w:val="000738BA"/>
    <w:rsid w:val="00073ADD"/>
    <w:rsid w:val="00073E48"/>
    <w:rsid w:val="00074671"/>
    <w:rsid w:val="00074ACE"/>
    <w:rsid w:val="0007558E"/>
    <w:rsid w:val="000756CB"/>
    <w:rsid w:val="000757BB"/>
    <w:rsid w:val="00075BE6"/>
    <w:rsid w:val="00077167"/>
    <w:rsid w:val="000774D7"/>
    <w:rsid w:val="000779E6"/>
    <w:rsid w:val="000814E1"/>
    <w:rsid w:val="00082030"/>
    <w:rsid w:val="0008374B"/>
    <w:rsid w:val="000839D0"/>
    <w:rsid w:val="000848CA"/>
    <w:rsid w:val="00085B72"/>
    <w:rsid w:val="00086038"/>
    <w:rsid w:val="000864B9"/>
    <w:rsid w:val="00086F1A"/>
    <w:rsid w:val="00087420"/>
    <w:rsid w:val="00087B3F"/>
    <w:rsid w:val="00087DB1"/>
    <w:rsid w:val="00087F39"/>
    <w:rsid w:val="00090785"/>
    <w:rsid w:val="0009114F"/>
    <w:rsid w:val="000914BD"/>
    <w:rsid w:val="00091B14"/>
    <w:rsid w:val="000921F3"/>
    <w:rsid w:val="00092EF7"/>
    <w:rsid w:val="00093AC0"/>
    <w:rsid w:val="00093C41"/>
    <w:rsid w:val="00094034"/>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A7CFB"/>
    <w:rsid w:val="000B01CF"/>
    <w:rsid w:val="000B13E0"/>
    <w:rsid w:val="000B1A02"/>
    <w:rsid w:val="000B1FA5"/>
    <w:rsid w:val="000B2C16"/>
    <w:rsid w:val="000B304F"/>
    <w:rsid w:val="000B5273"/>
    <w:rsid w:val="000B5A00"/>
    <w:rsid w:val="000B5E87"/>
    <w:rsid w:val="000B63DE"/>
    <w:rsid w:val="000B6567"/>
    <w:rsid w:val="000B6FD4"/>
    <w:rsid w:val="000B70AF"/>
    <w:rsid w:val="000B7B3F"/>
    <w:rsid w:val="000C0F33"/>
    <w:rsid w:val="000C1827"/>
    <w:rsid w:val="000C3222"/>
    <w:rsid w:val="000C3BCB"/>
    <w:rsid w:val="000C3DFD"/>
    <w:rsid w:val="000C4BC1"/>
    <w:rsid w:val="000C5432"/>
    <w:rsid w:val="000C5754"/>
    <w:rsid w:val="000C5C5A"/>
    <w:rsid w:val="000C75D7"/>
    <w:rsid w:val="000D0919"/>
    <w:rsid w:val="000D1D3E"/>
    <w:rsid w:val="000D21C9"/>
    <w:rsid w:val="000D34BE"/>
    <w:rsid w:val="000D3BC9"/>
    <w:rsid w:val="000D3C19"/>
    <w:rsid w:val="000D5951"/>
    <w:rsid w:val="000D7986"/>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12B"/>
    <w:rsid w:val="00105CE3"/>
    <w:rsid w:val="00106532"/>
    <w:rsid w:val="0011290E"/>
    <w:rsid w:val="00113B9E"/>
    <w:rsid w:val="00113E08"/>
    <w:rsid w:val="00113EC8"/>
    <w:rsid w:val="001141D2"/>
    <w:rsid w:val="0011477B"/>
    <w:rsid w:val="001150A6"/>
    <w:rsid w:val="00115E10"/>
    <w:rsid w:val="00116253"/>
    <w:rsid w:val="001166B8"/>
    <w:rsid w:val="00117141"/>
    <w:rsid w:val="00117E16"/>
    <w:rsid w:val="00120392"/>
    <w:rsid w:val="0012091E"/>
    <w:rsid w:val="0012093E"/>
    <w:rsid w:val="00121C07"/>
    <w:rsid w:val="00122C13"/>
    <w:rsid w:val="001234F2"/>
    <w:rsid w:val="00123701"/>
    <w:rsid w:val="00123CAF"/>
    <w:rsid w:val="00125A1D"/>
    <w:rsid w:val="001261DC"/>
    <w:rsid w:val="001262A8"/>
    <w:rsid w:val="00131010"/>
    <w:rsid w:val="001335B3"/>
    <w:rsid w:val="00135611"/>
    <w:rsid w:val="00135995"/>
    <w:rsid w:val="00135EB5"/>
    <w:rsid w:val="00136C32"/>
    <w:rsid w:val="001371F7"/>
    <w:rsid w:val="00140ADD"/>
    <w:rsid w:val="00140D89"/>
    <w:rsid w:val="001427A0"/>
    <w:rsid w:val="00142BF0"/>
    <w:rsid w:val="001434A5"/>
    <w:rsid w:val="00143E96"/>
    <w:rsid w:val="001455B3"/>
    <w:rsid w:val="00145A17"/>
    <w:rsid w:val="00146ACD"/>
    <w:rsid w:val="00146B5B"/>
    <w:rsid w:val="00146E91"/>
    <w:rsid w:val="00146E9C"/>
    <w:rsid w:val="00150A14"/>
    <w:rsid w:val="00151334"/>
    <w:rsid w:val="0015137D"/>
    <w:rsid w:val="0015145F"/>
    <w:rsid w:val="00152647"/>
    <w:rsid w:val="0015350C"/>
    <w:rsid w:val="00154D46"/>
    <w:rsid w:val="00155175"/>
    <w:rsid w:val="00156A08"/>
    <w:rsid w:val="00156D47"/>
    <w:rsid w:val="00156FC7"/>
    <w:rsid w:val="00160EFF"/>
    <w:rsid w:val="001614B3"/>
    <w:rsid w:val="00162F40"/>
    <w:rsid w:val="001637DA"/>
    <w:rsid w:val="001638EB"/>
    <w:rsid w:val="00164773"/>
    <w:rsid w:val="0016653A"/>
    <w:rsid w:val="001672C8"/>
    <w:rsid w:val="00167987"/>
    <w:rsid w:val="0017087E"/>
    <w:rsid w:val="00170E0B"/>
    <w:rsid w:val="0017176B"/>
    <w:rsid w:val="00171A1D"/>
    <w:rsid w:val="00171C7A"/>
    <w:rsid w:val="00172391"/>
    <w:rsid w:val="00172BED"/>
    <w:rsid w:val="00172CBD"/>
    <w:rsid w:val="00173766"/>
    <w:rsid w:val="0017504F"/>
    <w:rsid w:val="001751F1"/>
    <w:rsid w:val="00175CF4"/>
    <w:rsid w:val="00176363"/>
    <w:rsid w:val="00177195"/>
    <w:rsid w:val="001805B6"/>
    <w:rsid w:val="00180B14"/>
    <w:rsid w:val="0018190E"/>
    <w:rsid w:val="00181C48"/>
    <w:rsid w:val="001824C6"/>
    <w:rsid w:val="001833CD"/>
    <w:rsid w:val="00183B1B"/>
    <w:rsid w:val="00183EFF"/>
    <w:rsid w:val="001841C4"/>
    <w:rsid w:val="00184596"/>
    <w:rsid w:val="00184E16"/>
    <w:rsid w:val="001852EE"/>
    <w:rsid w:val="00185554"/>
    <w:rsid w:val="001859EE"/>
    <w:rsid w:val="00186C60"/>
    <w:rsid w:val="001903EF"/>
    <w:rsid w:val="00190869"/>
    <w:rsid w:val="001908FD"/>
    <w:rsid w:val="00191E26"/>
    <w:rsid w:val="001926C3"/>
    <w:rsid w:val="00193938"/>
    <w:rsid w:val="00193DAB"/>
    <w:rsid w:val="0019414B"/>
    <w:rsid w:val="001945BE"/>
    <w:rsid w:val="00194607"/>
    <w:rsid w:val="00195F8F"/>
    <w:rsid w:val="001964EC"/>
    <w:rsid w:val="001A05AC"/>
    <w:rsid w:val="001A0924"/>
    <w:rsid w:val="001A109E"/>
    <w:rsid w:val="001A13AA"/>
    <w:rsid w:val="001A16FE"/>
    <w:rsid w:val="001A172C"/>
    <w:rsid w:val="001A228C"/>
    <w:rsid w:val="001A2B30"/>
    <w:rsid w:val="001A4C47"/>
    <w:rsid w:val="001A5432"/>
    <w:rsid w:val="001A74EF"/>
    <w:rsid w:val="001A7522"/>
    <w:rsid w:val="001B0162"/>
    <w:rsid w:val="001B2E39"/>
    <w:rsid w:val="001B3190"/>
    <w:rsid w:val="001B33DD"/>
    <w:rsid w:val="001B367E"/>
    <w:rsid w:val="001B371C"/>
    <w:rsid w:val="001B3D8B"/>
    <w:rsid w:val="001B404B"/>
    <w:rsid w:val="001B4C30"/>
    <w:rsid w:val="001B5F89"/>
    <w:rsid w:val="001B63A2"/>
    <w:rsid w:val="001B63D1"/>
    <w:rsid w:val="001B64E2"/>
    <w:rsid w:val="001B69F7"/>
    <w:rsid w:val="001B7B1D"/>
    <w:rsid w:val="001B7C6A"/>
    <w:rsid w:val="001B7DE8"/>
    <w:rsid w:val="001C0475"/>
    <w:rsid w:val="001C0823"/>
    <w:rsid w:val="001C0C70"/>
    <w:rsid w:val="001C1352"/>
    <w:rsid w:val="001C183A"/>
    <w:rsid w:val="001C1CDB"/>
    <w:rsid w:val="001C1E43"/>
    <w:rsid w:val="001C2590"/>
    <w:rsid w:val="001C2893"/>
    <w:rsid w:val="001C43C8"/>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6908"/>
    <w:rsid w:val="001E6CC3"/>
    <w:rsid w:val="001E71E0"/>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8C0"/>
    <w:rsid w:val="001F7A72"/>
    <w:rsid w:val="00200A17"/>
    <w:rsid w:val="002014E5"/>
    <w:rsid w:val="00202212"/>
    <w:rsid w:val="00203262"/>
    <w:rsid w:val="0020373D"/>
    <w:rsid w:val="00203EBE"/>
    <w:rsid w:val="00204773"/>
    <w:rsid w:val="00204C4C"/>
    <w:rsid w:val="00204C7F"/>
    <w:rsid w:val="00204D3D"/>
    <w:rsid w:val="002059F3"/>
    <w:rsid w:val="00205E5A"/>
    <w:rsid w:val="00205F09"/>
    <w:rsid w:val="0020626F"/>
    <w:rsid w:val="00206BD2"/>
    <w:rsid w:val="0020720E"/>
    <w:rsid w:val="002106D6"/>
    <w:rsid w:val="00210C66"/>
    <w:rsid w:val="00211200"/>
    <w:rsid w:val="00211396"/>
    <w:rsid w:val="00211544"/>
    <w:rsid w:val="002122DC"/>
    <w:rsid w:val="00212440"/>
    <w:rsid w:val="00213018"/>
    <w:rsid w:val="002133EE"/>
    <w:rsid w:val="0021360B"/>
    <w:rsid w:val="00214238"/>
    <w:rsid w:val="00214695"/>
    <w:rsid w:val="00214E0B"/>
    <w:rsid w:val="00216106"/>
    <w:rsid w:val="00216179"/>
    <w:rsid w:val="0021622F"/>
    <w:rsid w:val="002165CD"/>
    <w:rsid w:val="002175A2"/>
    <w:rsid w:val="00217BCD"/>
    <w:rsid w:val="00220CB5"/>
    <w:rsid w:val="00221E81"/>
    <w:rsid w:val="002226FA"/>
    <w:rsid w:val="002228A0"/>
    <w:rsid w:val="00222B2C"/>
    <w:rsid w:val="002230DF"/>
    <w:rsid w:val="00223B89"/>
    <w:rsid w:val="002243AF"/>
    <w:rsid w:val="002244D0"/>
    <w:rsid w:val="00225044"/>
    <w:rsid w:val="00226649"/>
    <w:rsid w:val="002304BA"/>
    <w:rsid w:val="00230F33"/>
    <w:rsid w:val="00231176"/>
    <w:rsid w:val="00231FAC"/>
    <w:rsid w:val="00232805"/>
    <w:rsid w:val="00232A46"/>
    <w:rsid w:val="002334EE"/>
    <w:rsid w:val="00233914"/>
    <w:rsid w:val="00234924"/>
    <w:rsid w:val="0023512D"/>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5BA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0893"/>
    <w:rsid w:val="00282633"/>
    <w:rsid w:val="002831C7"/>
    <w:rsid w:val="00283720"/>
    <w:rsid w:val="00283B8E"/>
    <w:rsid w:val="002844DC"/>
    <w:rsid w:val="00284BB7"/>
    <w:rsid w:val="00284E2C"/>
    <w:rsid w:val="00284FC8"/>
    <w:rsid w:val="00285A11"/>
    <w:rsid w:val="00285C2E"/>
    <w:rsid w:val="00285E90"/>
    <w:rsid w:val="00286492"/>
    <w:rsid w:val="0028689C"/>
    <w:rsid w:val="0028715A"/>
    <w:rsid w:val="002876CB"/>
    <w:rsid w:val="00290FB4"/>
    <w:rsid w:val="00292345"/>
    <w:rsid w:val="00293BD8"/>
    <w:rsid w:val="0029523E"/>
    <w:rsid w:val="00295BFA"/>
    <w:rsid w:val="00295FE5"/>
    <w:rsid w:val="002A13D4"/>
    <w:rsid w:val="002A177B"/>
    <w:rsid w:val="002A18C6"/>
    <w:rsid w:val="002A504C"/>
    <w:rsid w:val="002A557F"/>
    <w:rsid w:val="002A7D59"/>
    <w:rsid w:val="002A7D96"/>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3FF"/>
    <w:rsid w:val="002C6CD9"/>
    <w:rsid w:val="002C740A"/>
    <w:rsid w:val="002C7415"/>
    <w:rsid w:val="002C74CE"/>
    <w:rsid w:val="002C7930"/>
    <w:rsid w:val="002C7A83"/>
    <w:rsid w:val="002D0ED6"/>
    <w:rsid w:val="002D1613"/>
    <w:rsid w:val="002D1A0A"/>
    <w:rsid w:val="002D1E1D"/>
    <w:rsid w:val="002D1FC0"/>
    <w:rsid w:val="002D24A0"/>
    <w:rsid w:val="002D302E"/>
    <w:rsid w:val="002D349F"/>
    <w:rsid w:val="002D36C4"/>
    <w:rsid w:val="002D3DAF"/>
    <w:rsid w:val="002D3E20"/>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7552"/>
    <w:rsid w:val="002F7816"/>
    <w:rsid w:val="002F7E48"/>
    <w:rsid w:val="003005FA"/>
    <w:rsid w:val="00301121"/>
    <w:rsid w:val="00301263"/>
    <w:rsid w:val="00301D35"/>
    <w:rsid w:val="003025FD"/>
    <w:rsid w:val="003031E7"/>
    <w:rsid w:val="00303560"/>
    <w:rsid w:val="00303CD3"/>
    <w:rsid w:val="00304678"/>
    <w:rsid w:val="00305613"/>
    <w:rsid w:val="00305C42"/>
    <w:rsid w:val="00305FC0"/>
    <w:rsid w:val="00307D0B"/>
    <w:rsid w:val="0031183C"/>
    <w:rsid w:val="003131AE"/>
    <w:rsid w:val="00313282"/>
    <w:rsid w:val="003138F0"/>
    <w:rsid w:val="00313A8C"/>
    <w:rsid w:val="003141A5"/>
    <w:rsid w:val="003145C3"/>
    <w:rsid w:val="00314D72"/>
    <w:rsid w:val="00315197"/>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4E50"/>
    <w:rsid w:val="0032504D"/>
    <w:rsid w:val="00325534"/>
    <w:rsid w:val="003262B9"/>
    <w:rsid w:val="003263CE"/>
    <w:rsid w:val="003276BF"/>
    <w:rsid w:val="00327D97"/>
    <w:rsid w:val="00330C52"/>
    <w:rsid w:val="00330D67"/>
    <w:rsid w:val="00331D75"/>
    <w:rsid w:val="003324BD"/>
    <w:rsid w:val="00334083"/>
    <w:rsid w:val="00334ACB"/>
    <w:rsid w:val="00334C5B"/>
    <w:rsid w:val="00337008"/>
    <w:rsid w:val="00340473"/>
    <w:rsid w:val="00340969"/>
    <w:rsid w:val="00341200"/>
    <w:rsid w:val="003415D1"/>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5BD"/>
    <w:rsid w:val="00353A8B"/>
    <w:rsid w:val="00354409"/>
    <w:rsid w:val="00355CD5"/>
    <w:rsid w:val="003561E3"/>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84"/>
    <w:rsid w:val="003708FB"/>
    <w:rsid w:val="00370DF8"/>
    <w:rsid w:val="003717C2"/>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BC7"/>
    <w:rsid w:val="00382CE7"/>
    <w:rsid w:val="00382F47"/>
    <w:rsid w:val="00383A33"/>
    <w:rsid w:val="00383D5F"/>
    <w:rsid w:val="00383F41"/>
    <w:rsid w:val="003844B9"/>
    <w:rsid w:val="003848FD"/>
    <w:rsid w:val="00384EAA"/>
    <w:rsid w:val="00386A49"/>
    <w:rsid w:val="003872EB"/>
    <w:rsid w:val="003876F0"/>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35C2"/>
    <w:rsid w:val="003B401E"/>
    <w:rsid w:val="003B61E4"/>
    <w:rsid w:val="003B634B"/>
    <w:rsid w:val="003B6DF5"/>
    <w:rsid w:val="003B7F9B"/>
    <w:rsid w:val="003C1696"/>
    <w:rsid w:val="003C1827"/>
    <w:rsid w:val="003C185C"/>
    <w:rsid w:val="003C234D"/>
    <w:rsid w:val="003C2E7F"/>
    <w:rsid w:val="003C346F"/>
    <w:rsid w:val="003C5131"/>
    <w:rsid w:val="003C5452"/>
    <w:rsid w:val="003C5969"/>
    <w:rsid w:val="003C767E"/>
    <w:rsid w:val="003C7B6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3489"/>
    <w:rsid w:val="003E3A34"/>
    <w:rsid w:val="003E44D2"/>
    <w:rsid w:val="003E5009"/>
    <w:rsid w:val="003E5B96"/>
    <w:rsid w:val="003E5CC0"/>
    <w:rsid w:val="003E5FF5"/>
    <w:rsid w:val="003F0598"/>
    <w:rsid w:val="003F0B86"/>
    <w:rsid w:val="003F100B"/>
    <w:rsid w:val="003F1036"/>
    <w:rsid w:val="003F1D09"/>
    <w:rsid w:val="003F2448"/>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44D0"/>
    <w:rsid w:val="00406B37"/>
    <w:rsid w:val="00406BD5"/>
    <w:rsid w:val="004070D6"/>
    <w:rsid w:val="00407900"/>
    <w:rsid w:val="004106DD"/>
    <w:rsid w:val="004108D4"/>
    <w:rsid w:val="00410DBC"/>
    <w:rsid w:val="00411278"/>
    <w:rsid w:val="00411BFB"/>
    <w:rsid w:val="00411C10"/>
    <w:rsid w:val="00412EF0"/>
    <w:rsid w:val="00412F86"/>
    <w:rsid w:val="00412FD6"/>
    <w:rsid w:val="0041321D"/>
    <w:rsid w:val="00413748"/>
    <w:rsid w:val="00413813"/>
    <w:rsid w:val="00413B92"/>
    <w:rsid w:val="004143F2"/>
    <w:rsid w:val="00414AC5"/>
    <w:rsid w:val="00415A02"/>
    <w:rsid w:val="00416B5E"/>
    <w:rsid w:val="004177DF"/>
    <w:rsid w:val="00423354"/>
    <w:rsid w:val="00423A31"/>
    <w:rsid w:val="00425F44"/>
    <w:rsid w:val="00425FC6"/>
    <w:rsid w:val="00426B66"/>
    <w:rsid w:val="00426FDB"/>
    <w:rsid w:val="0042716E"/>
    <w:rsid w:val="00430167"/>
    <w:rsid w:val="00430D7F"/>
    <w:rsid w:val="00431573"/>
    <w:rsid w:val="00431989"/>
    <w:rsid w:val="0043238F"/>
    <w:rsid w:val="00432B26"/>
    <w:rsid w:val="00432B4A"/>
    <w:rsid w:val="0043330C"/>
    <w:rsid w:val="0043331E"/>
    <w:rsid w:val="00434AEA"/>
    <w:rsid w:val="0043663F"/>
    <w:rsid w:val="00437E4A"/>
    <w:rsid w:val="00440145"/>
    <w:rsid w:val="00440193"/>
    <w:rsid w:val="00440A28"/>
    <w:rsid w:val="00441437"/>
    <w:rsid w:val="00441826"/>
    <w:rsid w:val="00441E94"/>
    <w:rsid w:val="0044369C"/>
    <w:rsid w:val="00444078"/>
    <w:rsid w:val="004441C6"/>
    <w:rsid w:val="004449A4"/>
    <w:rsid w:val="00445208"/>
    <w:rsid w:val="0044626F"/>
    <w:rsid w:val="00446366"/>
    <w:rsid w:val="0044766F"/>
    <w:rsid w:val="004476ED"/>
    <w:rsid w:val="0044779B"/>
    <w:rsid w:val="004514AB"/>
    <w:rsid w:val="00451721"/>
    <w:rsid w:val="00451B2E"/>
    <w:rsid w:val="00452099"/>
    <w:rsid w:val="00452A9F"/>
    <w:rsid w:val="0045313A"/>
    <w:rsid w:val="004534FC"/>
    <w:rsid w:val="004538EC"/>
    <w:rsid w:val="00454A26"/>
    <w:rsid w:val="00454BC9"/>
    <w:rsid w:val="00454CA1"/>
    <w:rsid w:val="00455648"/>
    <w:rsid w:val="004601D4"/>
    <w:rsid w:val="00460987"/>
    <w:rsid w:val="0046105B"/>
    <w:rsid w:val="00462417"/>
    <w:rsid w:val="00463000"/>
    <w:rsid w:val="00463F2C"/>
    <w:rsid w:val="0046511D"/>
    <w:rsid w:val="00465945"/>
    <w:rsid w:val="0046632E"/>
    <w:rsid w:val="004667DC"/>
    <w:rsid w:val="00466B9D"/>
    <w:rsid w:val="00467658"/>
    <w:rsid w:val="004700FD"/>
    <w:rsid w:val="00470521"/>
    <w:rsid w:val="0047085C"/>
    <w:rsid w:val="00471281"/>
    <w:rsid w:val="004713E8"/>
    <w:rsid w:val="0047191F"/>
    <w:rsid w:val="00471BF8"/>
    <w:rsid w:val="0047233F"/>
    <w:rsid w:val="00473FC8"/>
    <w:rsid w:val="00475990"/>
    <w:rsid w:val="004767AF"/>
    <w:rsid w:val="004767C0"/>
    <w:rsid w:val="00476AE3"/>
    <w:rsid w:val="004775F0"/>
    <w:rsid w:val="00477731"/>
    <w:rsid w:val="004777B4"/>
    <w:rsid w:val="0047786D"/>
    <w:rsid w:val="0048012D"/>
    <w:rsid w:val="0048054B"/>
    <w:rsid w:val="0048112E"/>
    <w:rsid w:val="00481B83"/>
    <w:rsid w:val="00482C2B"/>
    <w:rsid w:val="00482CF6"/>
    <w:rsid w:val="00483CFB"/>
    <w:rsid w:val="00484CF4"/>
    <w:rsid w:val="00484ED9"/>
    <w:rsid w:val="00485253"/>
    <w:rsid w:val="004868FC"/>
    <w:rsid w:val="00486E3F"/>
    <w:rsid w:val="0049097E"/>
    <w:rsid w:val="00490BEA"/>
    <w:rsid w:val="00490FA9"/>
    <w:rsid w:val="00491030"/>
    <w:rsid w:val="00491CC4"/>
    <w:rsid w:val="0049308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3FD"/>
    <w:rsid w:val="004B6CD4"/>
    <w:rsid w:val="004B729E"/>
    <w:rsid w:val="004B7C06"/>
    <w:rsid w:val="004C15C3"/>
    <w:rsid w:val="004C1B08"/>
    <w:rsid w:val="004C43FD"/>
    <w:rsid w:val="004C52E0"/>
    <w:rsid w:val="004C5437"/>
    <w:rsid w:val="004C554C"/>
    <w:rsid w:val="004D0C73"/>
    <w:rsid w:val="004D1563"/>
    <w:rsid w:val="004D1870"/>
    <w:rsid w:val="004D1CC8"/>
    <w:rsid w:val="004D45C9"/>
    <w:rsid w:val="004D45FF"/>
    <w:rsid w:val="004D4C25"/>
    <w:rsid w:val="004D50D2"/>
    <w:rsid w:val="004D5D8F"/>
    <w:rsid w:val="004E0DF2"/>
    <w:rsid w:val="004E14DA"/>
    <w:rsid w:val="004E200A"/>
    <w:rsid w:val="004E283F"/>
    <w:rsid w:val="004E3EAA"/>
    <w:rsid w:val="004E3F59"/>
    <w:rsid w:val="004E4710"/>
    <w:rsid w:val="004E4F15"/>
    <w:rsid w:val="004E5077"/>
    <w:rsid w:val="004E5C35"/>
    <w:rsid w:val="004E70C9"/>
    <w:rsid w:val="004E7559"/>
    <w:rsid w:val="004E7F04"/>
    <w:rsid w:val="004F020F"/>
    <w:rsid w:val="004F0724"/>
    <w:rsid w:val="004F154D"/>
    <w:rsid w:val="004F3F70"/>
    <w:rsid w:val="004F40AF"/>
    <w:rsid w:val="004F4EBE"/>
    <w:rsid w:val="004F7087"/>
    <w:rsid w:val="004F7192"/>
    <w:rsid w:val="004F71EC"/>
    <w:rsid w:val="004F77A3"/>
    <w:rsid w:val="005012C8"/>
    <w:rsid w:val="00501B7F"/>
    <w:rsid w:val="0050217D"/>
    <w:rsid w:val="0050264C"/>
    <w:rsid w:val="00503CCB"/>
    <w:rsid w:val="0050430D"/>
    <w:rsid w:val="00504FAB"/>
    <w:rsid w:val="00505BC9"/>
    <w:rsid w:val="005062FF"/>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017B"/>
    <w:rsid w:val="00521781"/>
    <w:rsid w:val="00521C77"/>
    <w:rsid w:val="00521F8E"/>
    <w:rsid w:val="00524FDC"/>
    <w:rsid w:val="00526715"/>
    <w:rsid w:val="005267B6"/>
    <w:rsid w:val="00527BA8"/>
    <w:rsid w:val="005311DA"/>
    <w:rsid w:val="005312E2"/>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96A"/>
    <w:rsid w:val="00541F4D"/>
    <w:rsid w:val="005427AD"/>
    <w:rsid w:val="00543437"/>
    <w:rsid w:val="00543C9A"/>
    <w:rsid w:val="00543F5C"/>
    <w:rsid w:val="00543FB3"/>
    <w:rsid w:val="0054452B"/>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AC"/>
    <w:rsid w:val="005561C0"/>
    <w:rsid w:val="00556E36"/>
    <w:rsid w:val="005579B7"/>
    <w:rsid w:val="005604E4"/>
    <w:rsid w:val="005619EA"/>
    <w:rsid w:val="00561D58"/>
    <w:rsid w:val="005622C1"/>
    <w:rsid w:val="005627F5"/>
    <w:rsid w:val="005628F2"/>
    <w:rsid w:val="00562B8A"/>
    <w:rsid w:val="00562C45"/>
    <w:rsid w:val="00562F36"/>
    <w:rsid w:val="00563223"/>
    <w:rsid w:val="005640B4"/>
    <w:rsid w:val="005663BB"/>
    <w:rsid w:val="00566819"/>
    <w:rsid w:val="00570135"/>
    <w:rsid w:val="00570832"/>
    <w:rsid w:val="0057092D"/>
    <w:rsid w:val="00570DA6"/>
    <w:rsid w:val="00570F49"/>
    <w:rsid w:val="00571206"/>
    <w:rsid w:val="0057135F"/>
    <w:rsid w:val="0057161E"/>
    <w:rsid w:val="00571715"/>
    <w:rsid w:val="00571A4C"/>
    <w:rsid w:val="005728BD"/>
    <w:rsid w:val="0057303E"/>
    <w:rsid w:val="0057349C"/>
    <w:rsid w:val="00573633"/>
    <w:rsid w:val="00573699"/>
    <w:rsid w:val="0057381F"/>
    <w:rsid w:val="005746C7"/>
    <w:rsid w:val="00580F2E"/>
    <w:rsid w:val="0058167D"/>
    <w:rsid w:val="00582407"/>
    <w:rsid w:val="0058283D"/>
    <w:rsid w:val="00582D50"/>
    <w:rsid w:val="00583A06"/>
    <w:rsid w:val="00583A6C"/>
    <w:rsid w:val="00583BE0"/>
    <w:rsid w:val="00584C5E"/>
    <w:rsid w:val="005855C1"/>
    <w:rsid w:val="00585F3E"/>
    <w:rsid w:val="00587AA3"/>
    <w:rsid w:val="005903D6"/>
    <w:rsid w:val="005922CB"/>
    <w:rsid w:val="005923A4"/>
    <w:rsid w:val="00593866"/>
    <w:rsid w:val="00594569"/>
    <w:rsid w:val="0059624F"/>
    <w:rsid w:val="0059662A"/>
    <w:rsid w:val="00597F5F"/>
    <w:rsid w:val="005A100D"/>
    <w:rsid w:val="005A12AE"/>
    <w:rsid w:val="005A13F3"/>
    <w:rsid w:val="005A3917"/>
    <w:rsid w:val="005A3B22"/>
    <w:rsid w:val="005A498C"/>
    <w:rsid w:val="005A4CE1"/>
    <w:rsid w:val="005A5497"/>
    <w:rsid w:val="005A5FA1"/>
    <w:rsid w:val="005A5FED"/>
    <w:rsid w:val="005A6810"/>
    <w:rsid w:val="005A6BEF"/>
    <w:rsid w:val="005A6C25"/>
    <w:rsid w:val="005A7D36"/>
    <w:rsid w:val="005B0513"/>
    <w:rsid w:val="005B06BB"/>
    <w:rsid w:val="005B154F"/>
    <w:rsid w:val="005B2DEA"/>
    <w:rsid w:val="005B2E8E"/>
    <w:rsid w:val="005B448D"/>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C74CA"/>
    <w:rsid w:val="005C7C72"/>
    <w:rsid w:val="005D0A96"/>
    <w:rsid w:val="005D0AE3"/>
    <w:rsid w:val="005D15A7"/>
    <w:rsid w:val="005D1DEA"/>
    <w:rsid w:val="005D2884"/>
    <w:rsid w:val="005D2BF6"/>
    <w:rsid w:val="005D2ECF"/>
    <w:rsid w:val="005D375B"/>
    <w:rsid w:val="005D397D"/>
    <w:rsid w:val="005D3BDE"/>
    <w:rsid w:val="005D5229"/>
    <w:rsid w:val="005D76D3"/>
    <w:rsid w:val="005D7C5D"/>
    <w:rsid w:val="005E0251"/>
    <w:rsid w:val="005E0512"/>
    <w:rsid w:val="005E0A9A"/>
    <w:rsid w:val="005E1143"/>
    <w:rsid w:val="005E1DB1"/>
    <w:rsid w:val="005E2B07"/>
    <w:rsid w:val="005E4279"/>
    <w:rsid w:val="005E52C7"/>
    <w:rsid w:val="005E6E6E"/>
    <w:rsid w:val="005E7137"/>
    <w:rsid w:val="005E782F"/>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15B"/>
    <w:rsid w:val="00603C19"/>
    <w:rsid w:val="006042F9"/>
    <w:rsid w:val="0060484A"/>
    <w:rsid w:val="00605840"/>
    <w:rsid w:val="0060609F"/>
    <w:rsid w:val="006068AC"/>
    <w:rsid w:val="0060791F"/>
    <w:rsid w:val="00610A14"/>
    <w:rsid w:val="00612EA1"/>
    <w:rsid w:val="0061395A"/>
    <w:rsid w:val="006139C9"/>
    <w:rsid w:val="00614884"/>
    <w:rsid w:val="00614E61"/>
    <w:rsid w:val="00615D50"/>
    <w:rsid w:val="00616C69"/>
    <w:rsid w:val="006171D7"/>
    <w:rsid w:val="006172C8"/>
    <w:rsid w:val="0062003E"/>
    <w:rsid w:val="006208BD"/>
    <w:rsid w:val="0062140A"/>
    <w:rsid w:val="00621F7C"/>
    <w:rsid w:val="00622AA2"/>
    <w:rsid w:val="00623536"/>
    <w:rsid w:val="00623BD4"/>
    <w:rsid w:val="0062404D"/>
    <w:rsid w:val="00624451"/>
    <w:rsid w:val="00624520"/>
    <w:rsid w:val="00624A7C"/>
    <w:rsid w:val="00624C7C"/>
    <w:rsid w:val="006251ED"/>
    <w:rsid w:val="00625223"/>
    <w:rsid w:val="00626591"/>
    <w:rsid w:val="00626A54"/>
    <w:rsid w:val="00627898"/>
    <w:rsid w:val="00627DD1"/>
    <w:rsid w:val="00630DAE"/>
    <w:rsid w:val="00630E17"/>
    <w:rsid w:val="006313F0"/>
    <w:rsid w:val="00631474"/>
    <w:rsid w:val="00633088"/>
    <w:rsid w:val="00636BEF"/>
    <w:rsid w:val="00637EC0"/>
    <w:rsid w:val="006405B3"/>
    <w:rsid w:val="006406F7"/>
    <w:rsid w:val="00643227"/>
    <w:rsid w:val="00643654"/>
    <w:rsid w:val="00644B15"/>
    <w:rsid w:val="006461D3"/>
    <w:rsid w:val="00646BAB"/>
    <w:rsid w:val="00647642"/>
    <w:rsid w:val="006476A5"/>
    <w:rsid w:val="00650155"/>
    <w:rsid w:val="00650430"/>
    <w:rsid w:val="00651E02"/>
    <w:rsid w:val="00652AB2"/>
    <w:rsid w:val="00654F30"/>
    <w:rsid w:val="006552D9"/>
    <w:rsid w:val="00655326"/>
    <w:rsid w:val="00655DB2"/>
    <w:rsid w:val="006568E9"/>
    <w:rsid w:val="00657A09"/>
    <w:rsid w:val="006611AF"/>
    <w:rsid w:val="00661312"/>
    <w:rsid w:val="006631FD"/>
    <w:rsid w:val="00663B83"/>
    <w:rsid w:val="006649D1"/>
    <w:rsid w:val="0066605C"/>
    <w:rsid w:val="00666304"/>
    <w:rsid w:val="00666C8B"/>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0B09"/>
    <w:rsid w:val="00681775"/>
    <w:rsid w:val="0068253B"/>
    <w:rsid w:val="00682584"/>
    <w:rsid w:val="00682CD4"/>
    <w:rsid w:val="00682CF7"/>
    <w:rsid w:val="00683649"/>
    <w:rsid w:val="0068527E"/>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17A9"/>
    <w:rsid w:val="006C2FEB"/>
    <w:rsid w:val="006C370D"/>
    <w:rsid w:val="006C3D47"/>
    <w:rsid w:val="006C3EBD"/>
    <w:rsid w:val="006C45DD"/>
    <w:rsid w:val="006C4A6A"/>
    <w:rsid w:val="006C4FAA"/>
    <w:rsid w:val="006C658B"/>
    <w:rsid w:val="006C7082"/>
    <w:rsid w:val="006C7793"/>
    <w:rsid w:val="006D27C4"/>
    <w:rsid w:val="006D2C00"/>
    <w:rsid w:val="006D538D"/>
    <w:rsid w:val="006D5F32"/>
    <w:rsid w:val="006E0A15"/>
    <w:rsid w:val="006E0B09"/>
    <w:rsid w:val="006E0F7E"/>
    <w:rsid w:val="006E1111"/>
    <w:rsid w:val="006E1339"/>
    <w:rsid w:val="006E381D"/>
    <w:rsid w:val="006E3BD8"/>
    <w:rsid w:val="006E3CF3"/>
    <w:rsid w:val="006E45A0"/>
    <w:rsid w:val="006E4B04"/>
    <w:rsid w:val="006E583E"/>
    <w:rsid w:val="006E71C2"/>
    <w:rsid w:val="006E72AC"/>
    <w:rsid w:val="006F0993"/>
    <w:rsid w:val="006F0B8F"/>
    <w:rsid w:val="006F1DFB"/>
    <w:rsid w:val="006F421D"/>
    <w:rsid w:val="006F47FD"/>
    <w:rsid w:val="006F534A"/>
    <w:rsid w:val="00700C5D"/>
    <w:rsid w:val="0070154B"/>
    <w:rsid w:val="0070162F"/>
    <w:rsid w:val="00702094"/>
    <w:rsid w:val="007021E9"/>
    <w:rsid w:val="00702650"/>
    <w:rsid w:val="00703AC3"/>
    <w:rsid w:val="00703B77"/>
    <w:rsid w:val="00704F15"/>
    <w:rsid w:val="007056D6"/>
    <w:rsid w:val="00705B6D"/>
    <w:rsid w:val="00706057"/>
    <w:rsid w:val="00706E63"/>
    <w:rsid w:val="00707B6A"/>
    <w:rsid w:val="00710076"/>
    <w:rsid w:val="00710579"/>
    <w:rsid w:val="00710936"/>
    <w:rsid w:val="00710E52"/>
    <w:rsid w:val="00711E25"/>
    <w:rsid w:val="0071266B"/>
    <w:rsid w:val="00712AA5"/>
    <w:rsid w:val="0071467F"/>
    <w:rsid w:val="007148C1"/>
    <w:rsid w:val="00714D12"/>
    <w:rsid w:val="00714EDD"/>
    <w:rsid w:val="007154FB"/>
    <w:rsid w:val="0071591D"/>
    <w:rsid w:val="00715E25"/>
    <w:rsid w:val="00716C92"/>
    <w:rsid w:val="00717075"/>
    <w:rsid w:val="007200BB"/>
    <w:rsid w:val="007222E7"/>
    <w:rsid w:val="00722F90"/>
    <w:rsid w:val="007237FB"/>
    <w:rsid w:val="00723B4B"/>
    <w:rsid w:val="00725D09"/>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2FF5"/>
    <w:rsid w:val="007534E1"/>
    <w:rsid w:val="007545AF"/>
    <w:rsid w:val="00754C3C"/>
    <w:rsid w:val="00755DC2"/>
    <w:rsid w:val="00756999"/>
    <w:rsid w:val="00757547"/>
    <w:rsid w:val="00757941"/>
    <w:rsid w:val="007603C6"/>
    <w:rsid w:val="007612AF"/>
    <w:rsid w:val="0076258F"/>
    <w:rsid w:val="0076368E"/>
    <w:rsid w:val="00764B41"/>
    <w:rsid w:val="00764DA0"/>
    <w:rsid w:val="0076624F"/>
    <w:rsid w:val="00766993"/>
    <w:rsid w:val="00766AAA"/>
    <w:rsid w:val="00766C03"/>
    <w:rsid w:val="0076777F"/>
    <w:rsid w:val="00772053"/>
    <w:rsid w:val="0077220E"/>
    <w:rsid w:val="007725C8"/>
    <w:rsid w:val="007725F9"/>
    <w:rsid w:val="00773C10"/>
    <w:rsid w:val="00774453"/>
    <w:rsid w:val="00774BF2"/>
    <w:rsid w:val="007759FE"/>
    <w:rsid w:val="007769C5"/>
    <w:rsid w:val="0077723F"/>
    <w:rsid w:val="0077733A"/>
    <w:rsid w:val="0078046A"/>
    <w:rsid w:val="00781129"/>
    <w:rsid w:val="00781142"/>
    <w:rsid w:val="007811C9"/>
    <w:rsid w:val="00782064"/>
    <w:rsid w:val="00784F38"/>
    <w:rsid w:val="00785EEC"/>
    <w:rsid w:val="00786296"/>
    <w:rsid w:val="00786378"/>
    <w:rsid w:val="00786499"/>
    <w:rsid w:val="00786C02"/>
    <w:rsid w:val="007875E8"/>
    <w:rsid w:val="00787B72"/>
    <w:rsid w:val="00787E69"/>
    <w:rsid w:val="007909FC"/>
    <w:rsid w:val="00791255"/>
    <w:rsid w:val="00793593"/>
    <w:rsid w:val="00793B92"/>
    <w:rsid w:val="007948F2"/>
    <w:rsid w:val="00794D01"/>
    <w:rsid w:val="00795476"/>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8A0"/>
    <w:rsid w:val="007B4B30"/>
    <w:rsid w:val="007B7826"/>
    <w:rsid w:val="007B7B82"/>
    <w:rsid w:val="007C1BFD"/>
    <w:rsid w:val="007C1C3C"/>
    <w:rsid w:val="007C1F3D"/>
    <w:rsid w:val="007C2226"/>
    <w:rsid w:val="007C3375"/>
    <w:rsid w:val="007C3A22"/>
    <w:rsid w:val="007C3C28"/>
    <w:rsid w:val="007C3F0F"/>
    <w:rsid w:val="007C4D13"/>
    <w:rsid w:val="007C5CD0"/>
    <w:rsid w:val="007C699B"/>
    <w:rsid w:val="007C7747"/>
    <w:rsid w:val="007C7A84"/>
    <w:rsid w:val="007C7D4D"/>
    <w:rsid w:val="007D0C46"/>
    <w:rsid w:val="007D1ADC"/>
    <w:rsid w:val="007D272B"/>
    <w:rsid w:val="007D2C77"/>
    <w:rsid w:val="007D3450"/>
    <w:rsid w:val="007D3F15"/>
    <w:rsid w:val="007D41F4"/>
    <w:rsid w:val="007D4890"/>
    <w:rsid w:val="007D4ACD"/>
    <w:rsid w:val="007D4C18"/>
    <w:rsid w:val="007D5128"/>
    <w:rsid w:val="007D5CAC"/>
    <w:rsid w:val="007D6C82"/>
    <w:rsid w:val="007D6F45"/>
    <w:rsid w:val="007D7CD1"/>
    <w:rsid w:val="007E0DD3"/>
    <w:rsid w:val="007E0FE1"/>
    <w:rsid w:val="007E1637"/>
    <w:rsid w:val="007E18CF"/>
    <w:rsid w:val="007E193D"/>
    <w:rsid w:val="007E2B95"/>
    <w:rsid w:val="007E4433"/>
    <w:rsid w:val="007E45A7"/>
    <w:rsid w:val="007E5285"/>
    <w:rsid w:val="007E5306"/>
    <w:rsid w:val="007E5B60"/>
    <w:rsid w:val="007F042D"/>
    <w:rsid w:val="007F0898"/>
    <w:rsid w:val="007F0D15"/>
    <w:rsid w:val="007F14A5"/>
    <w:rsid w:val="007F18E4"/>
    <w:rsid w:val="007F2DDE"/>
    <w:rsid w:val="007F4907"/>
    <w:rsid w:val="007F4EED"/>
    <w:rsid w:val="007F55B6"/>
    <w:rsid w:val="007F663D"/>
    <w:rsid w:val="007F6B5B"/>
    <w:rsid w:val="007F6E98"/>
    <w:rsid w:val="007F7036"/>
    <w:rsid w:val="007F7410"/>
    <w:rsid w:val="00800938"/>
    <w:rsid w:val="00801286"/>
    <w:rsid w:val="0080171B"/>
    <w:rsid w:val="00801AC3"/>
    <w:rsid w:val="00802082"/>
    <w:rsid w:val="008025E9"/>
    <w:rsid w:val="00803002"/>
    <w:rsid w:val="00803CCE"/>
    <w:rsid w:val="00804D4F"/>
    <w:rsid w:val="00805042"/>
    <w:rsid w:val="00805E7B"/>
    <w:rsid w:val="008066D4"/>
    <w:rsid w:val="00806CA5"/>
    <w:rsid w:val="0080759F"/>
    <w:rsid w:val="008075E5"/>
    <w:rsid w:val="0081126F"/>
    <w:rsid w:val="008115B6"/>
    <w:rsid w:val="00811B51"/>
    <w:rsid w:val="008137B3"/>
    <w:rsid w:val="008143D3"/>
    <w:rsid w:val="00815CCD"/>
    <w:rsid w:val="00815E39"/>
    <w:rsid w:val="00816928"/>
    <w:rsid w:val="008169BB"/>
    <w:rsid w:val="0081711A"/>
    <w:rsid w:val="008173D6"/>
    <w:rsid w:val="00821D72"/>
    <w:rsid w:val="00822828"/>
    <w:rsid w:val="00824226"/>
    <w:rsid w:val="00826292"/>
    <w:rsid w:val="0082630F"/>
    <w:rsid w:val="008269AC"/>
    <w:rsid w:val="008269C6"/>
    <w:rsid w:val="00826EB4"/>
    <w:rsid w:val="00826F20"/>
    <w:rsid w:val="00830DCA"/>
    <w:rsid w:val="00831C1F"/>
    <w:rsid w:val="00833B09"/>
    <w:rsid w:val="00834BE9"/>
    <w:rsid w:val="00837285"/>
    <w:rsid w:val="008377BE"/>
    <w:rsid w:val="00840C5E"/>
    <w:rsid w:val="00842011"/>
    <w:rsid w:val="0084293A"/>
    <w:rsid w:val="00843427"/>
    <w:rsid w:val="0084378B"/>
    <w:rsid w:val="00844CB9"/>
    <w:rsid w:val="00845752"/>
    <w:rsid w:val="008468E1"/>
    <w:rsid w:val="008500E3"/>
    <w:rsid w:val="00850937"/>
    <w:rsid w:val="0085206E"/>
    <w:rsid w:val="00853515"/>
    <w:rsid w:val="0085522A"/>
    <w:rsid w:val="008562F0"/>
    <w:rsid w:val="008565A1"/>
    <w:rsid w:val="00856BC7"/>
    <w:rsid w:val="00856D6D"/>
    <w:rsid w:val="008573D3"/>
    <w:rsid w:val="008614C3"/>
    <w:rsid w:val="00861727"/>
    <w:rsid w:val="00861A6E"/>
    <w:rsid w:val="008628BC"/>
    <w:rsid w:val="008629F8"/>
    <w:rsid w:val="00863A31"/>
    <w:rsid w:val="008640C8"/>
    <w:rsid w:val="00865283"/>
    <w:rsid w:val="008655C4"/>
    <w:rsid w:val="00865993"/>
    <w:rsid w:val="00865C97"/>
    <w:rsid w:val="00865E93"/>
    <w:rsid w:val="00866107"/>
    <w:rsid w:val="0086706A"/>
    <w:rsid w:val="008679F6"/>
    <w:rsid w:val="00867AB5"/>
    <w:rsid w:val="00870161"/>
    <w:rsid w:val="0087051A"/>
    <w:rsid w:val="008708F5"/>
    <w:rsid w:val="00871AE5"/>
    <w:rsid w:val="00871FC5"/>
    <w:rsid w:val="00872633"/>
    <w:rsid w:val="00872BA7"/>
    <w:rsid w:val="00873ED7"/>
    <w:rsid w:val="008744F5"/>
    <w:rsid w:val="008748FC"/>
    <w:rsid w:val="0088161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6C4D"/>
    <w:rsid w:val="008A7555"/>
    <w:rsid w:val="008B1CCE"/>
    <w:rsid w:val="008B2342"/>
    <w:rsid w:val="008B248E"/>
    <w:rsid w:val="008B2955"/>
    <w:rsid w:val="008B391A"/>
    <w:rsid w:val="008B5CCB"/>
    <w:rsid w:val="008B653D"/>
    <w:rsid w:val="008B76B4"/>
    <w:rsid w:val="008B77A2"/>
    <w:rsid w:val="008B78B1"/>
    <w:rsid w:val="008B7984"/>
    <w:rsid w:val="008C0777"/>
    <w:rsid w:val="008C119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21D0"/>
    <w:rsid w:val="008D2F69"/>
    <w:rsid w:val="008D3F5A"/>
    <w:rsid w:val="008D4097"/>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5294"/>
    <w:rsid w:val="008E631C"/>
    <w:rsid w:val="008E69BD"/>
    <w:rsid w:val="008F0296"/>
    <w:rsid w:val="008F0E30"/>
    <w:rsid w:val="008F14BC"/>
    <w:rsid w:val="008F2431"/>
    <w:rsid w:val="008F2FC6"/>
    <w:rsid w:val="008F3462"/>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3D10"/>
    <w:rsid w:val="00914BD3"/>
    <w:rsid w:val="00915199"/>
    <w:rsid w:val="00915399"/>
    <w:rsid w:val="00916542"/>
    <w:rsid w:val="009165D2"/>
    <w:rsid w:val="00916826"/>
    <w:rsid w:val="00916CD7"/>
    <w:rsid w:val="009214B8"/>
    <w:rsid w:val="009215D0"/>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3BD4"/>
    <w:rsid w:val="00944735"/>
    <w:rsid w:val="00944D52"/>
    <w:rsid w:val="00944E34"/>
    <w:rsid w:val="00944F92"/>
    <w:rsid w:val="00945258"/>
    <w:rsid w:val="0094762A"/>
    <w:rsid w:val="00950825"/>
    <w:rsid w:val="009519A1"/>
    <w:rsid w:val="00951BBF"/>
    <w:rsid w:val="0095348D"/>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225A"/>
    <w:rsid w:val="00963AD2"/>
    <w:rsid w:val="00963AE0"/>
    <w:rsid w:val="0096450B"/>
    <w:rsid w:val="00964903"/>
    <w:rsid w:val="009666DE"/>
    <w:rsid w:val="0096689C"/>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873B4"/>
    <w:rsid w:val="0099032B"/>
    <w:rsid w:val="009907F3"/>
    <w:rsid w:val="00992102"/>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B7EB2"/>
    <w:rsid w:val="009C0A48"/>
    <w:rsid w:val="009C0F5B"/>
    <w:rsid w:val="009C0FCB"/>
    <w:rsid w:val="009C1993"/>
    <w:rsid w:val="009C1B1A"/>
    <w:rsid w:val="009C314E"/>
    <w:rsid w:val="009C38F5"/>
    <w:rsid w:val="009C4464"/>
    <w:rsid w:val="009C4E68"/>
    <w:rsid w:val="009C7A5E"/>
    <w:rsid w:val="009C7C76"/>
    <w:rsid w:val="009D0559"/>
    <w:rsid w:val="009D08BF"/>
    <w:rsid w:val="009D10D5"/>
    <w:rsid w:val="009D1430"/>
    <w:rsid w:val="009D21F8"/>
    <w:rsid w:val="009D26F4"/>
    <w:rsid w:val="009D303C"/>
    <w:rsid w:val="009D3227"/>
    <w:rsid w:val="009D3E88"/>
    <w:rsid w:val="009D3FA4"/>
    <w:rsid w:val="009D4480"/>
    <w:rsid w:val="009D51AD"/>
    <w:rsid w:val="009D5D39"/>
    <w:rsid w:val="009D6150"/>
    <w:rsid w:val="009D67AD"/>
    <w:rsid w:val="009D6C41"/>
    <w:rsid w:val="009D6D73"/>
    <w:rsid w:val="009D7917"/>
    <w:rsid w:val="009D7E7F"/>
    <w:rsid w:val="009D7F6F"/>
    <w:rsid w:val="009E017D"/>
    <w:rsid w:val="009E2A4B"/>
    <w:rsid w:val="009E3081"/>
    <w:rsid w:val="009E310C"/>
    <w:rsid w:val="009E3C3B"/>
    <w:rsid w:val="009E4479"/>
    <w:rsid w:val="009E4A90"/>
    <w:rsid w:val="009E4BA3"/>
    <w:rsid w:val="009E5867"/>
    <w:rsid w:val="009E5D63"/>
    <w:rsid w:val="009E5F1E"/>
    <w:rsid w:val="009E6365"/>
    <w:rsid w:val="009E6523"/>
    <w:rsid w:val="009E6C4C"/>
    <w:rsid w:val="009E7154"/>
    <w:rsid w:val="009E7BA0"/>
    <w:rsid w:val="009F01FD"/>
    <w:rsid w:val="009F09AA"/>
    <w:rsid w:val="009F0C97"/>
    <w:rsid w:val="009F1AFF"/>
    <w:rsid w:val="009F3973"/>
    <w:rsid w:val="009F3C0B"/>
    <w:rsid w:val="009F55A9"/>
    <w:rsid w:val="009F6FB5"/>
    <w:rsid w:val="009F774B"/>
    <w:rsid w:val="009F7C8C"/>
    <w:rsid w:val="00A01EC2"/>
    <w:rsid w:val="00A035D1"/>
    <w:rsid w:val="00A036CD"/>
    <w:rsid w:val="00A048F9"/>
    <w:rsid w:val="00A04C84"/>
    <w:rsid w:val="00A05F91"/>
    <w:rsid w:val="00A0777B"/>
    <w:rsid w:val="00A07CB0"/>
    <w:rsid w:val="00A1058F"/>
    <w:rsid w:val="00A10910"/>
    <w:rsid w:val="00A10BA6"/>
    <w:rsid w:val="00A10C9B"/>
    <w:rsid w:val="00A11368"/>
    <w:rsid w:val="00A11759"/>
    <w:rsid w:val="00A11A7A"/>
    <w:rsid w:val="00A12356"/>
    <w:rsid w:val="00A128A6"/>
    <w:rsid w:val="00A12F68"/>
    <w:rsid w:val="00A13040"/>
    <w:rsid w:val="00A138B6"/>
    <w:rsid w:val="00A141F4"/>
    <w:rsid w:val="00A14C45"/>
    <w:rsid w:val="00A15C12"/>
    <w:rsid w:val="00A1611E"/>
    <w:rsid w:val="00A1692C"/>
    <w:rsid w:val="00A16EFA"/>
    <w:rsid w:val="00A20199"/>
    <w:rsid w:val="00A2134A"/>
    <w:rsid w:val="00A217A0"/>
    <w:rsid w:val="00A21CF2"/>
    <w:rsid w:val="00A22A21"/>
    <w:rsid w:val="00A23961"/>
    <w:rsid w:val="00A241AA"/>
    <w:rsid w:val="00A2431C"/>
    <w:rsid w:val="00A24797"/>
    <w:rsid w:val="00A247E8"/>
    <w:rsid w:val="00A253BA"/>
    <w:rsid w:val="00A254B4"/>
    <w:rsid w:val="00A25EF4"/>
    <w:rsid w:val="00A26FA7"/>
    <w:rsid w:val="00A2748A"/>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68CE"/>
    <w:rsid w:val="00A474D5"/>
    <w:rsid w:val="00A478A6"/>
    <w:rsid w:val="00A50954"/>
    <w:rsid w:val="00A50E3F"/>
    <w:rsid w:val="00A51F36"/>
    <w:rsid w:val="00A52BBA"/>
    <w:rsid w:val="00A532D9"/>
    <w:rsid w:val="00A543BE"/>
    <w:rsid w:val="00A54B11"/>
    <w:rsid w:val="00A55945"/>
    <w:rsid w:val="00A561A8"/>
    <w:rsid w:val="00A56741"/>
    <w:rsid w:val="00A56B6E"/>
    <w:rsid w:val="00A56C9B"/>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D92"/>
    <w:rsid w:val="00A83ED6"/>
    <w:rsid w:val="00A847FB"/>
    <w:rsid w:val="00A84B44"/>
    <w:rsid w:val="00A8699A"/>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A7F31"/>
    <w:rsid w:val="00AB05C6"/>
    <w:rsid w:val="00AB1668"/>
    <w:rsid w:val="00AB1A95"/>
    <w:rsid w:val="00AB21B1"/>
    <w:rsid w:val="00AB2D09"/>
    <w:rsid w:val="00AB3D69"/>
    <w:rsid w:val="00AB446D"/>
    <w:rsid w:val="00AB4638"/>
    <w:rsid w:val="00AB4CB3"/>
    <w:rsid w:val="00AB50F7"/>
    <w:rsid w:val="00AB5EDF"/>
    <w:rsid w:val="00AB6113"/>
    <w:rsid w:val="00AB6553"/>
    <w:rsid w:val="00AB6F63"/>
    <w:rsid w:val="00AB7BF1"/>
    <w:rsid w:val="00AB7C1E"/>
    <w:rsid w:val="00AC27EC"/>
    <w:rsid w:val="00AC2993"/>
    <w:rsid w:val="00AC2D89"/>
    <w:rsid w:val="00AC4576"/>
    <w:rsid w:val="00AC4E5D"/>
    <w:rsid w:val="00AC5DA9"/>
    <w:rsid w:val="00AC73DF"/>
    <w:rsid w:val="00AC7E9E"/>
    <w:rsid w:val="00AD05F5"/>
    <w:rsid w:val="00AD1451"/>
    <w:rsid w:val="00AD17D4"/>
    <w:rsid w:val="00AD3806"/>
    <w:rsid w:val="00AD3C5F"/>
    <w:rsid w:val="00AD3F8F"/>
    <w:rsid w:val="00AD4277"/>
    <w:rsid w:val="00AD4A3B"/>
    <w:rsid w:val="00AD4B4C"/>
    <w:rsid w:val="00AD54D6"/>
    <w:rsid w:val="00AD5AED"/>
    <w:rsid w:val="00AD6FF2"/>
    <w:rsid w:val="00AD7092"/>
    <w:rsid w:val="00AD786B"/>
    <w:rsid w:val="00AE070F"/>
    <w:rsid w:val="00AE0770"/>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273"/>
    <w:rsid w:val="00B014BD"/>
    <w:rsid w:val="00B0198B"/>
    <w:rsid w:val="00B01B93"/>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1D29"/>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871"/>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0F9"/>
    <w:rsid w:val="00B64D23"/>
    <w:rsid w:val="00B66907"/>
    <w:rsid w:val="00B671C5"/>
    <w:rsid w:val="00B67DED"/>
    <w:rsid w:val="00B67E4E"/>
    <w:rsid w:val="00B67EDC"/>
    <w:rsid w:val="00B707F8"/>
    <w:rsid w:val="00B717F0"/>
    <w:rsid w:val="00B71F32"/>
    <w:rsid w:val="00B72E14"/>
    <w:rsid w:val="00B731E5"/>
    <w:rsid w:val="00B73D99"/>
    <w:rsid w:val="00B74FB1"/>
    <w:rsid w:val="00B801E1"/>
    <w:rsid w:val="00B804F9"/>
    <w:rsid w:val="00B805F6"/>
    <w:rsid w:val="00B80BCC"/>
    <w:rsid w:val="00B818DD"/>
    <w:rsid w:val="00B81B26"/>
    <w:rsid w:val="00B82C66"/>
    <w:rsid w:val="00B82ECB"/>
    <w:rsid w:val="00B841CA"/>
    <w:rsid w:val="00B8438A"/>
    <w:rsid w:val="00B852A0"/>
    <w:rsid w:val="00B85322"/>
    <w:rsid w:val="00B858FC"/>
    <w:rsid w:val="00B85AF9"/>
    <w:rsid w:val="00B8612C"/>
    <w:rsid w:val="00B871C9"/>
    <w:rsid w:val="00B90702"/>
    <w:rsid w:val="00B90B55"/>
    <w:rsid w:val="00B90E11"/>
    <w:rsid w:val="00B915FE"/>
    <w:rsid w:val="00B92274"/>
    <w:rsid w:val="00B933D1"/>
    <w:rsid w:val="00B93B38"/>
    <w:rsid w:val="00B9452A"/>
    <w:rsid w:val="00B94C56"/>
    <w:rsid w:val="00B95C1F"/>
    <w:rsid w:val="00B9656C"/>
    <w:rsid w:val="00BA1B4F"/>
    <w:rsid w:val="00BA2641"/>
    <w:rsid w:val="00BA2C73"/>
    <w:rsid w:val="00BA2CE3"/>
    <w:rsid w:val="00BA3086"/>
    <w:rsid w:val="00BA3A66"/>
    <w:rsid w:val="00BA5619"/>
    <w:rsid w:val="00BA6DDA"/>
    <w:rsid w:val="00BA721B"/>
    <w:rsid w:val="00BA7AC2"/>
    <w:rsid w:val="00BA7D82"/>
    <w:rsid w:val="00BB180A"/>
    <w:rsid w:val="00BB19E4"/>
    <w:rsid w:val="00BB2080"/>
    <w:rsid w:val="00BB2586"/>
    <w:rsid w:val="00BB2D30"/>
    <w:rsid w:val="00BB396E"/>
    <w:rsid w:val="00BB41EF"/>
    <w:rsid w:val="00BB47E1"/>
    <w:rsid w:val="00BB4866"/>
    <w:rsid w:val="00BB605D"/>
    <w:rsid w:val="00BB676D"/>
    <w:rsid w:val="00BC0583"/>
    <w:rsid w:val="00BC0B62"/>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6021"/>
    <w:rsid w:val="00BD7277"/>
    <w:rsid w:val="00BD74A5"/>
    <w:rsid w:val="00BD7C37"/>
    <w:rsid w:val="00BE3E43"/>
    <w:rsid w:val="00BE3FFB"/>
    <w:rsid w:val="00BE42D4"/>
    <w:rsid w:val="00BE4CAD"/>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B14"/>
    <w:rsid w:val="00C0287A"/>
    <w:rsid w:val="00C0346B"/>
    <w:rsid w:val="00C039C0"/>
    <w:rsid w:val="00C04BDE"/>
    <w:rsid w:val="00C0505F"/>
    <w:rsid w:val="00C06E41"/>
    <w:rsid w:val="00C0753E"/>
    <w:rsid w:val="00C108A3"/>
    <w:rsid w:val="00C10EF6"/>
    <w:rsid w:val="00C11904"/>
    <w:rsid w:val="00C12198"/>
    <w:rsid w:val="00C13545"/>
    <w:rsid w:val="00C13856"/>
    <w:rsid w:val="00C13A74"/>
    <w:rsid w:val="00C1534D"/>
    <w:rsid w:val="00C167FD"/>
    <w:rsid w:val="00C200FB"/>
    <w:rsid w:val="00C216CE"/>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45C7"/>
    <w:rsid w:val="00C37299"/>
    <w:rsid w:val="00C37323"/>
    <w:rsid w:val="00C37510"/>
    <w:rsid w:val="00C37B10"/>
    <w:rsid w:val="00C41211"/>
    <w:rsid w:val="00C41D0D"/>
    <w:rsid w:val="00C41E9F"/>
    <w:rsid w:val="00C420D3"/>
    <w:rsid w:val="00C4367D"/>
    <w:rsid w:val="00C443F8"/>
    <w:rsid w:val="00C449B9"/>
    <w:rsid w:val="00C44B38"/>
    <w:rsid w:val="00C44C16"/>
    <w:rsid w:val="00C44F5C"/>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BCB"/>
    <w:rsid w:val="00C65DC9"/>
    <w:rsid w:val="00C66281"/>
    <w:rsid w:val="00C71F06"/>
    <w:rsid w:val="00C7210E"/>
    <w:rsid w:val="00C72246"/>
    <w:rsid w:val="00C72ACE"/>
    <w:rsid w:val="00C72BCE"/>
    <w:rsid w:val="00C733EE"/>
    <w:rsid w:val="00C74F50"/>
    <w:rsid w:val="00C7530A"/>
    <w:rsid w:val="00C754B3"/>
    <w:rsid w:val="00C7572C"/>
    <w:rsid w:val="00C7688B"/>
    <w:rsid w:val="00C76A6A"/>
    <w:rsid w:val="00C80960"/>
    <w:rsid w:val="00C814AE"/>
    <w:rsid w:val="00C816BE"/>
    <w:rsid w:val="00C827EE"/>
    <w:rsid w:val="00C84A89"/>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479E"/>
    <w:rsid w:val="00CB5A39"/>
    <w:rsid w:val="00CB5DEB"/>
    <w:rsid w:val="00CB6BCC"/>
    <w:rsid w:val="00CB74EA"/>
    <w:rsid w:val="00CC1A49"/>
    <w:rsid w:val="00CC25FF"/>
    <w:rsid w:val="00CC2E00"/>
    <w:rsid w:val="00CC2ED5"/>
    <w:rsid w:val="00CC3508"/>
    <w:rsid w:val="00CC504B"/>
    <w:rsid w:val="00CC522A"/>
    <w:rsid w:val="00CC7455"/>
    <w:rsid w:val="00CC7D09"/>
    <w:rsid w:val="00CC7EDD"/>
    <w:rsid w:val="00CD0536"/>
    <w:rsid w:val="00CD1ED2"/>
    <w:rsid w:val="00CD2356"/>
    <w:rsid w:val="00CD2D6C"/>
    <w:rsid w:val="00CD35D5"/>
    <w:rsid w:val="00CD4293"/>
    <w:rsid w:val="00CD445E"/>
    <w:rsid w:val="00CD47B5"/>
    <w:rsid w:val="00CD55D2"/>
    <w:rsid w:val="00CD57B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0180"/>
    <w:rsid w:val="00D017D4"/>
    <w:rsid w:val="00D01F00"/>
    <w:rsid w:val="00D01F39"/>
    <w:rsid w:val="00D023EC"/>
    <w:rsid w:val="00D033D4"/>
    <w:rsid w:val="00D03BCA"/>
    <w:rsid w:val="00D04DDD"/>
    <w:rsid w:val="00D05436"/>
    <w:rsid w:val="00D06432"/>
    <w:rsid w:val="00D11440"/>
    <w:rsid w:val="00D11665"/>
    <w:rsid w:val="00D11F09"/>
    <w:rsid w:val="00D12A1A"/>
    <w:rsid w:val="00D137DE"/>
    <w:rsid w:val="00D13F53"/>
    <w:rsid w:val="00D14695"/>
    <w:rsid w:val="00D14C54"/>
    <w:rsid w:val="00D14C97"/>
    <w:rsid w:val="00D17601"/>
    <w:rsid w:val="00D17647"/>
    <w:rsid w:val="00D20C76"/>
    <w:rsid w:val="00D20C82"/>
    <w:rsid w:val="00D2287E"/>
    <w:rsid w:val="00D2386E"/>
    <w:rsid w:val="00D23AFA"/>
    <w:rsid w:val="00D23F02"/>
    <w:rsid w:val="00D26CC4"/>
    <w:rsid w:val="00D26E9C"/>
    <w:rsid w:val="00D2788D"/>
    <w:rsid w:val="00D32E55"/>
    <w:rsid w:val="00D338C2"/>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44D0"/>
    <w:rsid w:val="00D548C0"/>
    <w:rsid w:val="00D550D5"/>
    <w:rsid w:val="00D5524F"/>
    <w:rsid w:val="00D55BDE"/>
    <w:rsid w:val="00D563BB"/>
    <w:rsid w:val="00D56757"/>
    <w:rsid w:val="00D569C6"/>
    <w:rsid w:val="00D56C4F"/>
    <w:rsid w:val="00D56E82"/>
    <w:rsid w:val="00D5789D"/>
    <w:rsid w:val="00D57BBE"/>
    <w:rsid w:val="00D6010F"/>
    <w:rsid w:val="00D6049C"/>
    <w:rsid w:val="00D60A4A"/>
    <w:rsid w:val="00D60FEF"/>
    <w:rsid w:val="00D6164D"/>
    <w:rsid w:val="00D61EF2"/>
    <w:rsid w:val="00D62A8D"/>
    <w:rsid w:val="00D62BE8"/>
    <w:rsid w:val="00D634D0"/>
    <w:rsid w:val="00D63B07"/>
    <w:rsid w:val="00D64438"/>
    <w:rsid w:val="00D6476A"/>
    <w:rsid w:val="00D648B6"/>
    <w:rsid w:val="00D64C2D"/>
    <w:rsid w:val="00D64CC3"/>
    <w:rsid w:val="00D64E11"/>
    <w:rsid w:val="00D65004"/>
    <w:rsid w:val="00D65203"/>
    <w:rsid w:val="00D65C9B"/>
    <w:rsid w:val="00D66020"/>
    <w:rsid w:val="00D66A2C"/>
    <w:rsid w:val="00D70882"/>
    <w:rsid w:val="00D72494"/>
    <w:rsid w:val="00D72A8A"/>
    <w:rsid w:val="00D7307C"/>
    <w:rsid w:val="00D7365B"/>
    <w:rsid w:val="00D737AD"/>
    <w:rsid w:val="00D74581"/>
    <w:rsid w:val="00D74A5D"/>
    <w:rsid w:val="00D74AFF"/>
    <w:rsid w:val="00D753FC"/>
    <w:rsid w:val="00D76031"/>
    <w:rsid w:val="00D76295"/>
    <w:rsid w:val="00D768A1"/>
    <w:rsid w:val="00D76E21"/>
    <w:rsid w:val="00D80750"/>
    <w:rsid w:val="00D80857"/>
    <w:rsid w:val="00D811C0"/>
    <w:rsid w:val="00D813E6"/>
    <w:rsid w:val="00D81C11"/>
    <w:rsid w:val="00D82111"/>
    <w:rsid w:val="00D82591"/>
    <w:rsid w:val="00D82CAA"/>
    <w:rsid w:val="00D82EFE"/>
    <w:rsid w:val="00D8322F"/>
    <w:rsid w:val="00D832F8"/>
    <w:rsid w:val="00D84BB3"/>
    <w:rsid w:val="00D872D0"/>
    <w:rsid w:val="00D90D8D"/>
    <w:rsid w:val="00D91CCB"/>
    <w:rsid w:val="00D929E4"/>
    <w:rsid w:val="00D9394A"/>
    <w:rsid w:val="00D957A8"/>
    <w:rsid w:val="00D95961"/>
    <w:rsid w:val="00D962C1"/>
    <w:rsid w:val="00D96936"/>
    <w:rsid w:val="00D97034"/>
    <w:rsid w:val="00D97775"/>
    <w:rsid w:val="00D97D3D"/>
    <w:rsid w:val="00DA04E3"/>
    <w:rsid w:val="00DA1036"/>
    <w:rsid w:val="00DA181D"/>
    <w:rsid w:val="00DA1A17"/>
    <w:rsid w:val="00DA1BBD"/>
    <w:rsid w:val="00DA1CD1"/>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D7E5C"/>
    <w:rsid w:val="00DE052C"/>
    <w:rsid w:val="00DE12CF"/>
    <w:rsid w:val="00DE1AAA"/>
    <w:rsid w:val="00DE302C"/>
    <w:rsid w:val="00DE4529"/>
    <w:rsid w:val="00DE6717"/>
    <w:rsid w:val="00DE6B30"/>
    <w:rsid w:val="00DF069F"/>
    <w:rsid w:val="00DF076F"/>
    <w:rsid w:val="00DF0AD3"/>
    <w:rsid w:val="00DF0B7F"/>
    <w:rsid w:val="00DF190F"/>
    <w:rsid w:val="00DF27B4"/>
    <w:rsid w:val="00DF2CC7"/>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81A"/>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21D"/>
    <w:rsid w:val="00E30E06"/>
    <w:rsid w:val="00E31303"/>
    <w:rsid w:val="00E313DE"/>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E5B"/>
    <w:rsid w:val="00E66F9C"/>
    <w:rsid w:val="00E67D04"/>
    <w:rsid w:val="00E701C7"/>
    <w:rsid w:val="00E7020D"/>
    <w:rsid w:val="00E7183E"/>
    <w:rsid w:val="00E72216"/>
    <w:rsid w:val="00E72296"/>
    <w:rsid w:val="00E72EF1"/>
    <w:rsid w:val="00E746B0"/>
    <w:rsid w:val="00E74BAB"/>
    <w:rsid w:val="00E74F02"/>
    <w:rsid w:val="00E75571"/>
    <w:rsid w:val="00E755BC"/>
    <w:rsid w:val="00E760BE"/>
    <w:rsid w:val="00E770BB"/>
    <w:rsid w:val="00E7740C"/>
    <w:rsid w:val="00E777FC"/>
    <w:rsid w:val="00E80C6E"/>
    <w:rsid w:val="00E82269"/>
    <w:rsid w:val="00E82B58"/>
    <w:rsid w:val="00E838D6"/>
    <w:rsid w:val="00E8432C"/>
    <w:rsid w:val="00E85B96"/>
    <w:rsid w:val="00E85BAB"/>
    <w:rsid w:val="00E8682A"/>
    <w:rsid w:val="00E8685D"/>
    <w:rsid w:val="00E90194"/>
    <w:rsid w:val="00E9093E"/>
    <w:rsid w:val="00E93D30"/>
    <w:rsid w:val="00E9404C"/>
    <w:rsid w:val="00E94FDA"/>
    <w:rsid w:val="00E950C6"/>
    <w:rsid w:val="00E95164"/>
    <w:rsid w:val="00E96C41"/>
    <w:rsid w:val="00EA0C90"/>
    <w:rsid w:val="00EA1C1A"/>
    <w:rsid w:val="00EA408B"/>
    <w:rsid w:val="00EA46C5"/>
    <w:rsid w:val="00EA48AA"/>
    <w:rsid w:val="00EA4D04"/>
    <w:rsid w:val="00EA626D"/>
    <w:rsid w:val="00EA6766"/>
    <w:rsid w:val="00EA6B50"/>
    <w:rsid w:val="00EB0562"/>
    <w:rsid w:val="00EB0583"/>
    <w:rsid w:val="00EB1CC0"/>
    <w:rsid w:val="00EB511D"/>
    <w:rsid w:val="00EB6CE4"/>
    <w:rsid w:val="00EB7BD0"/>
    <w:rsid w:val="00EC0256"/>
    <w:rsid w:val="00EC029D"/>
    <w:rsid w:val="00EC0F2E"/>
    <w:rsid w:val="00EC15DB"/>
    <w:rsid w:val="00EC1E28"/>
    <w:rsid w:val="00EC23ED"/>
    <w:rsid w:val="00EC27E9"/>
    <w:rsid w:val="00EC29A6"/>
    <w:rsid w:val="00EC4C79"/>
    <w:rsid w:val="00EC5198"/>
    <w:rsid w:val="00EC5C13"/>
    <w:rsid w:val="00EC5F44"/>
    <w:rsid w:val="00EC7C08"/>
    <w:rsid w:val="00ED0F06"/>
    <w:rsid w:val="00ED14C6"/>
    <w:rsid w:val="00ED382B"/>
    <w:rsid w:val="00ED4689"/>
    <w:rsid w:val="00ED4B62"/>
    <w:rsid w:val="00ED5241"/>
    <w:rsid w:val="00ED556F"/>
    <w:rsid w:val="00ED663F"/>
    <w:rsid w:val="00ED7B2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4259"/>
    <w:rsid w:val="00EF441D"/>
    <w:rsid w:val="00EF6691"/>
    <w:rsid w:val="00EF67CC"/>
    <w:rsid w:val="00EF7649"/>
    <w:rsid w:val="00EF7B3C"/>
    <w:rsid w:val="00F00ADB"/>
    <w:rsid w:val="00F026F4"/>
    <w:rsid w:val="00F0385D"/>
    <w:rsid w:val="00F04120"/>
    <w:rsid w:val="00F04581"/>
    <w:rsid w:val="00F04738"/>
    <w:rsid w:val="00F049D7"/>
    <w:rsid w:val="00F06645"/>
    <w:rsid w:val="00F0673D"/>
    <w:rsid w:val="00F06864"/>
    <w:rsid w:val="00F06BCA"/>
    <w:rsid w:val="00F06DFD"/>
    <w:rsid w:val="00F07A87"/>
    <w:rsid w:val="00F1044F"/>
    <w:rsid w:val="00F10D4D"/>
    <w:rsid w:val="00F112F4"/>
    <w:rsid w:val="00F11BA8"/>
    <w:rsid w:val="00F1209E"/>
    <w:rsid w:val="00F125AB"/>
    <w:rsid w:val="00F139FE"/>
    <w:rsid w:val="00F1434F"/>
    <w:rsid w:val="00F1510D"/>
    <w:rsid w:val="00F15233"/>
    <w:rsid w:val="00F1785B"/>
    <w:rsid w:val="00F201C8"/>
    <w:rsid w:val="00F21B5B"/>
    <w:rsid w:val="00F224BE"/>
    <w:rsid w:val="00F2261D"/>
    <w:rsid w:val="00F2317D"/>
    <w:rsid w:val="00F234BE"/>
    <w:rsid w:val="00F23E52"/>
    <w:rsid w:val="00F245C6"/>
    <w:rsid w:val="00F24D0C"/>
    <w:rsid w:val="00F24D93"/>
    <w:rsid w:val="00F262D4"/>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49"/>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935"/>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6D92"/>
    <w:rsid w:val="00F874D3"/>
    <w:rsid w:val="00F913DD"/>
    <w:rsid w:val="00F918ED"/>
    <w:rsid w:val="00F92C2E"/>
    <w:rsid w:val="00F93080"/>
    <w:rsid w:val="00F939AD"/>
    <w:rsid w:val="00F93F9E"/>
    <w:rsid w:val="00F94866"/>
    <w:rsid w:val="00F97718"/>
    <w:rsid w:val="00F979C8"/>
    <w:rsid w:val="00FA09C5"/>
    <w:rsid w:val="00FA0E92"/>
    <w:rsid w:val="00FA0FD5"/>
    <w:rsid w:val="00FA1E30"/>
    <w:rsid w:val="00FA209D"/>
    <w:rsid w:val="00FA23F1"/>
    <w:rsid w:val="00FA2E4C"/>
    <w:rsid w:val="00FA33CB"/>
    <w:rsid w:val="00FA4CF7"/>
    <w:rsid w:val="00FA5670"/>
    <w:rsid w:val="00FA598E"/>
    <w:rsid w:val="00FA6281"/>
    <w:rsid w:val="00FA767B"/>
    <w:rsid w:val="00FB007C"/>
    <w:rsid w:val="00FB0665"/>
    <w:rsid w:val="00FB1C8F"/>
    <w:rsid w:val="00FB2489"/>
    <w:rsid w:val="00FB279F"/>
    <w:rsid w:val="00FB2830"/>
    <w:rsid w:val="00FB39D0"/>
    <w:rsid w:val="00FB521C"/>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1DAB"/>
    <w:rsid w:val="00FD268E"/>
    <w:rsid w:val="00FD29C1"/>
    <w:rsid w:val="00FD38C6"/>
    <w:rsid w:val="00FD64F4"/>
    <w:rsid w:val="00FD6A20"/>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 TargetMode="External"/><Relationship Id="rId21" Type="http://schemas.openxmlformats.org/officeDocument/2006/relationships/hyperlink" Target="http://www.microsoftvolumelicensing.com/userights/DocumentSearch.aspx?Mode=3&amp;DocumentTypeId=2" TargetMode="External"/><Relationship Id="rId34" Type="http://schemas.openxmlformats.org/officeDocument/2006/relationships/hyperlink" Target="https://www.explore.ms/Navigation.aspx?Start=Programs.SPLA.Agreements" TargetMode="External"/><Relationship Id="rId42" Type="http://schemas.openxmlformats.org/officeDocument/2006/relationships/hyperlink" Target="https://mbs.microsoft.com/partnersource/partneressentials/pllp" TargetMode="External"/><Relationship Id="rId47" Type="http://schemas.openxmlformats.org/officeDocument/2006/relationships/hyperlink" Target="http://go.microsoft.com/fwlink/?linkid=96552" TargetMode="External"/><Relationship Id="rId50" Type="http://schemas.openxmlformats.org/officeDocument/2006/relationships/footer" Target="footer8.xml"/><Relationship Id="rId55" Type="http://schemas.openxmlformats.org/officeDocument/2006/relationships/hyperlink" Target="https://mbs.microsoft.com/partnersource/partneressentials/pllp" TargetMode="External"/><Relationship Id="rId63" Type="http://schemas.openxmlformats.org/officeDocument/2006/relationships/hyperlink" Target="http://www.microsoft.com/dynamics/en/us/products/sl-availability.aspx"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47624" TargetMode="External"/><Relationship Id="rId84" Type="http://schemas.openxmlformats.org/officeDocument/2006/relationships/hyperlink" Target="http://go.microsoft.com/fwlink/p/?LinkId=241491" TargetMode="External"/><Relationship Id="rId89" Type="http://schemas.openxmlformats.org/officeDocument/2006/relationships/hyperlink" Target="http://go.microsoft.com/fwlink/?LinkID=248686"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go.microsoft.com/fwlink/?LinkId=247624" TargetMode="External"/><Relationship Id="rId92" Type="http://schemas.openxmlformats.org/officeDocument/2006/relationships/hyperlink" Target="http://go.microsoft.com/fwlink/?linkid=39157"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5.xml"/><Relationship Id="rId11" Type="http://schemas.openxmlformats.org/officeDocument/2006/relationships/footer" Target="footer1.xml"/><Relationship Id="rId24" Type="http://schemas.openxmlformats.org/officeDocument/2006/relationships/hyperlink" Target="http://www.microsoft.com/licensing/existing-customers/product-activation.aspx"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go.microsoft.com/fwlink/?linkid=39157" TargetMode="External"/><Relationship Id="rId53" Type="http://schemas.openxmlformats.org/officeDocument/2006/relationships/hyperlink" Target="mailto:joe@smith.com" TargetMode="External"/><Relationship Id="rId58" Type="http://schemas.openxmlformats.org/officeDocument/2006/relationships/hyperlink" Target="http://www.microsoft.com/dynamics/en/us/products/gp-availability.aspx" TargetMode="External"/><Relationship Id="rId66" Type="http://schemas.openxmlformats.org/officeDocument/2006/relationships/hyperlink" Target="http://go.microsoft.com/fwlink/?LinkId=247624"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101332" TargetMode="External"/><Relationship Id="rId87"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hyperlink" Target="http://www.microsoft.com/dynamics/en/us/products/nav-availability.aspx" TargetMode="External"/><Relationship Id="rId82" Type="http://schemas.openxmlformats.org/officeDocument/2006/relationships/footer" Target="footer10.xml"/><Relationship Id="rId90" Type="http://schemas.openxmlformats.org/officeDocument/2006/relationships/hyperlink" Target="http://microsoft.com/licensing/contracts" TargetMode="External"/><Relationship Id="rId95" Type="http://schemas.openxmlformats.org/officeDocument/2006/relationships/footer" Target="footer12.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www.microsoftvolumelicensing.com/userights/TechLimit.aspx" TargetMode="External"/><Relationship Id="rId27" Type="http://schemas.openxmlformats.org/officeDocument/2006/relationships/hyperlink" Target="http://go.microsoft.com/fwlink/?LinkId=21969" TargetMode="External"/><Relationship Id="rId30" Type="http://schemas.openxmlformats.org/officeDocument/2006/relationships/footer" Target="footer6.xml"/><Relationship Id="rId35" Type="http://schemas.openxmlformats.org/officeDocument/2006/relationships/hyperlink" Target="http://www.microsoft.com/dynamics/en/us/products/gp-availability.aspx" TargetMode="External"/><Relationship Id="rId43" Type="http://schemas.openxmlformats.org/officeDocument/2006/relationships/hyperlink" Target="http://go.microsoft.com/?linkid=9710837" TargetMode="External"/><Relationship Id="rId48" Type="http://schemas.openxmlformats.org/officeDocument/2006/relationships/footer" Target="footer7.xml"/><Relationship Id="rId56" Type="http://schemas.openxmlformats.org/officeDocument/2006/relationships/hyperlink" Target="http://www.microsoft.com" TargetMode="External"/><Relationship Id="rId64" Type="http://schemas.openxmlformats.org/officeDocument/2006/relationships/hyperlink" Target="https://mbs.microsoft.com/partnersource/partneressentials/pllp" TargetMode="External"/><Relationship Id="rId69" Type="http://schemas.openxmlformats.org/officeDocument/2006/relationships/hyperlink" Target="http://go.microsoft.com/fwlink/?LinkId=247624" TargetMode="External"/><Relationship Id="rId77"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yperlink" Target="http://www.explore.ms" TargetMode="Externa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137325" TargetMode="External"/><Relationship Id="rId85" Type="http://schemas.openxmlformats.org/officeDocument/2006/relationships/hyperlink" Target="file:///C:/Users/V-KANNA/Documents/MS%20-%20Server/go.microsoft.com/fwlink/?LinkId=241320" TargetMode="External"/><Relationship Id="rId93" Type="http://schemas.openxmlformats.org/officeDocument/2006/relationships/hyperlink" Target="http://go.microsoft.com/fwlink/?linkid=69500"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go.microsoft.com/fwlink/?LinkID=66406"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www.microsoft.com/dynamics/en/us/products/nav-availability.aspx" TargetMode="External"/><Relationship Id="rId46" Type="http://schemas.openxmlformats.org/officeDocument/2006/relationships/hyperlink" Target="http://go.microsoft.com/fwlink/?linkid=96551" TargetMode="External"/><Relationship Id="rId59" Type="http://schemas.openxmlformats.org/officeDocument/2006/relationships/hyperlink" Target="https://mbs.microsoft.com/partnersource/partneressentials/pllp" TargetMode="External"/><Relationship Id="rId67" Type="http://schemas.openxmlformats.org/officeDocument/2006/relationships/hyperlink" Target="http://go.microsoft.com/fwlink/?LinkId=247624" TargetMode="External"/><Relationship Id="rId20" Type="http://schemas.openxmlformats.org/officeDocument/2006/relationships/header" Target="header7.xml"/><Relationship Id="rId41" Type="http://schemas.openxmlformats.org/officeDocument/2006/relationships/hyperlink" Target="http://www.microsoft.com/dynamics/en/us/products/sl-availability.aspx" TargetMode="External"/><Relationship Id="rId54" Type="http://schemas.openxmlformats.org/officeDocument/2006/relationships/hyperlink" Target="http://www.microsoft.com/en-us/dynamics/erp-explore-ax-capabilities.aspx"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p/?LinkId=241491" TargetMode="External"/><Relationship Id="rId88" Type="http://schemas.openxmlformats.org/officeDocument/2006/relationships/hyperlink" Target="http://go.microsoft.com/?linkid=9710837" TargetMode="External"/><Relationship Id="rId91" Type="http://schemas.openxmlformats.org/officeDocument/2006/relationships/hyperlink" Target="http://www.mpegla.com/index1.cfm" TargetMode="External"/><Relationship Id="rId96"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microsoft.com/licensing" TargetMode="External"/><Relationship Id="rId28" Type="http://schemas.openxmlformats.org/officeDocument/2006/relationships/hyperlink" Target="http://go.microsoft.com/fwlink/?LinkId=247624" TargetMode="External"/><Relationship Id="rId36" Type="http://schemas.openxmlformats.org/officeDocument/2006/relationships/hyperlink" Target="https://mbs.microsoft.com/partnersource/partneressentials/pllp" TargetMode="External"/><Relationship Id="rId49" Type="http://schemas.openxmlformats.org/officeDocument/2006/relationships/hyperlink" Target="http://go.microsoft.com/fwlink/?LinkID=229882" TargetMode="External"/><Relationship Id="rId57" Type="http://schemas.openxmlformats.org/officeDocument/2006/relationships/hyperlink" Target="http://www.microsoft.com/en-us/dynamics/erp-buy-ax-software.aspx" TargetMode="Externa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hyperlink" Target="http://go.microsoft.com/?linkid=9710837" TargetMode="External"/><Relationship Id="rId52" Type="http://schemas.openxmlformats.org/officeDocument/2006/relationships/hyperlink" Target="http://go.microsoft.com/?linkid=9710837" TargetMode="External"/><Relationship Id="rId60" Type="http://schemas.openxmlformats.org/officeDocument/2006/relationships/hyperlink" Target="http://go.microsoft.com/fwlink/?LinkId=266708" TargetMode="External"/><Relationship Id="rId65" Type="http://schemas.openxmlformats.org/officeDocument/2006/relationships/hyperlink" Target="http://go.microsoft.com/fwlink/?LinkId=247624" TargetMode="External"/><Relationship Id="rId73" Type="http://schemas.openxmlformats.org/officeDocument/2006/relationships/hyperlink" Target="http://go.microsoft.com/fwlink/?LinkId=247624" TargetMode="External"/><Relationship Id="rId78" Type="http://schemas.openxmlformats.org/officeDocument/2006/relationships/hyperlink" Target="http://go.microsoft.com/fwlink/?LinkID=223678" TargetMode="External"/><Relationship Id="rId81" Type="http://schemas.openxmlformats.org/officeDocument/2006/relationships/hyperlink" Target="http://go.microsoft.com/fwlink/?LinkID=101332" TargetMode="External"/><Relationship Id="rId86" Type="http://schemas.openxmlformats.org/officeDocument/2006/relationships/hyperlink" Target="file:///C:/Users/V-KANNA/Documents/MS%20-%20Server/go.microsoft.com/fwlink/?LinkId=241320" TargetMode="External"/><Relationship Id="rId94" Type="http://schemas.openxmlformats.org/officeDocument/2006/relationships/hyperlink" Target="http://go.microsoft.com/fwlink/?linkid=69502"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mbs.microsoft.com/partnersource/partneressentials/pl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38793</Words>
  <Characters>221126</Characters>
  <Application>Microsoft Office Word</Application>
  <DocSecurity>8</DocSecurity>
  <Lines>1842</Lines>
  <Paragraphs>518</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259401</CharactersWithSpaces>
  <SharedDoc>false</SharedDoc>
  <HLinks>
    <vt:vector size="2502" baseType="variant">
      <vt:variant>
        <vt:i4>8257646</vt:i4>
      </vt:variant>
      <vt:variant>
        <vt:i4>1623</vt:i4>
      </vt:variant>
      <vt:variant>
        <vt:i4>0</vt:i4>
      </vt:variant>
      <vt:variant>
        <vt:i4>5</vt:i4>
      </vt:variant>
      <vt:variant>
        <vt:lpwstr/>
      </vt:variant>
      <vt:variant>
        <vt:lpwstr>UniversalTerms</vt:lpwstr>
      </vt:variant>
      <vt:variant>
        <vt:i4>7274612</vt:i4>
      </vt:variant>
      <vt:variant>
        <vt:i4>1620</vt:i4>
      </vt:variant>
      <vt:variant>
        <vt:i4>0</vt:i4>
      </vt:variant>
      <vt:variant>
        <vt:i4>5</vt:i4>
      </vt:variant>
      <vt:variant>
        <vt:lpwstr/>
      </vt:variant>
      <vt:variant>
        <vt:lpwstr>TOC</vt:lpwstr>
      </vt:variant>
      <vt:variant>
        <vt:i4>2031622</vt:i4>
      </vt:variant>
      <vt:variant>
        <vt:i4>1617</vt:i4>
      </vt:variant>
      <vt:variant>
        <vt:i4>0</vt:i4>
      </vt:variant>
      <vt:variant>
        <vt:i4>5</vt:i4>
      </vt:variant>
      <vt:variant>
        <vt:lpwstr>http://go.microsoft.com/fwlink/?linkid=69502</vt:lpwstr>
      </vt:variant>
      <vt:variant>
        <vt:lpwstr/>
      </vt:variant>
      <vt:variant>
        <vt:i4>1900550</vt:i4>
      </vt:variant>
      <vt:variant>
        <vt:i4>1614</vt:i4>
      </vt:variant>
      <vt:variant>
        <vt:i4>0</vt:i4>
      </vt:variant>
      <vt:variant>
        <vt:i4>5</vt:i4>
      </vt:variant>
      <vt:variant>
        <vt:lpwstr>http://go.microsoft.com/fwlink/?linkid=69500</vt:lpwstr>
      </vt:variant>
      <vt:variant>
        <vt:lpwstr/>
      </vt:variant>
      <vt:variant>
        <vt:i4>1769475</vt:i4>
      </vt:variant>
      <vt:variant>
        <vt:i4>1611</vt:i4>
      </vt:variant>
      <vt:variant>
        <vt:i4>0</vt:i4>
      </vt:variant>
      <vt:variant>
        <vt:i4>5</vt:i4>
      </vt:variant>
      <vt:variant>
        <vt:lpwstr>http://go.microsoft.com/fwlink/?linkid=39157</vt:lpwstr>
      </vt:variant>
      <vt:variant>
        <vt:lpwstr/>
      </vt:variant>
      <vt:variant>
        <vt:i4>1376277</vt:i4>
      </vt:variant>
      <vt:variant>
        <vt:i4>1608</vt:i4>
      </vt:variant>
      <vt:variant>
        <vt:i4>0</vt:i4>
      </vt:variant>
      <vt:variant>
        <vt:i4>5</vt:i4>
      </vt:variant>
      <vt:variant>
        <vt:lpwstr>http://www.mpegla.com/index1.cfm</vt:lpwstr>
      </vt:variant>
      <vt:variant>
        <vt:lpwstr/>
      </vt:variant>
      <vt:variant>
        <vt:i4>6226009</vt:i4>
      </vt:variant>
      <vt:variant>
        <vt:i4>1605</vt:i4>
      </vt:variant>
      <vt:variant>
        <vt:i4>0</vt:i4>
      </vt:variant>
      <vt:variant>
        <vt:i4>5</vt:i4>
      </vt:variant>
      <vt:variant>
        <vt:lpwstr>http://microsoft.com/licensing/contracts</vt:lpwstr>
      </vt:variant>
      <vt:variant>
        <vt:lpwstr/>
      </vt:variant>
      <vt:variant>
        <vt:i4>1835021</vt:i4>
      </vt:variant>
      <vt:variant>
        <vt:i4>1602</vt:i4>
      </vt:variant>
      <vt:variant>
        <vt:i4>0</vt:i4>
      </vt:variant>
      <vt:variant>
        <vt:i4>5</vt:i4>
      </vt:variant>
      <vt:variant>
        <vt:lpwstr>http://go.microsoft.com/fwlink/?LinkID=248686</vt:lpwstr>
      </vt:variant>
      <vt:variant>
        <vt:lpwstr/>
      </vt:variant>
      <vt:variant>
        <vt:i4>6291579</vt:i4>
      </vt:variant>
      <vt:variant>
        <vt:i4>1599</vt:i4>
      </vt:variant>
      <vt:variant>
        <vt:i4>0</vt:i4>
      </vt:variant>
      <vt:variant>
        <vt:i4>5</vt:i4>
      </vt:variant>
      <vt:variant>
        <vt:lpwstr>http://go.microsoft.com/?linkid=9710837</vt:lpwstr>
      </vt:variant>
      <vt:variant>
        <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2031698</vt:i4>
      </vt:variant>
      <vt:variant>
        <vt:i4>1590</vt:i4>
      </vt:variant>
      <vt:variant>
        <vt:i4>0</vt:i4>
      </vt:variant>
      <vt:variant>
        <vt:i4>5</vt:i4>
      </vt:variant>
      <vt:variant>
        <vt:lpwstr>C:\Users\V-KANNA\Documents\MS - Server\go.microsoft.com\fwlink\</vt:lpwstr>
      </vt:variant>
      <vt:variant>
        <vt:lpwstr/>
      </vt:variant>
      <vt:variant>
        <vt:i4>2031698</vt:i4>
      </vt:variant>
      <vt:variant>
        <vt:i4>1587</vt:i4>
      </vt:variant>
      <vt:variant>
        <vt:i4>0</vt:i4>
      </vt:variant>
      <vt:variant>
        <vt:i4>5</vt:i4>
      </vt:variant>
      <vt:variant>
        <vt:lpwstr>C:\Users\V-KANNA\Documents\MS - Server\go.microsoft.com\fwlink\</vt:lpwstr>
      </vt:variant>
      <vt:variant>
        <vt:lpwstr/>
      </vt:variant>
      <vt:variant>
        <vt:i4>6553632</vt:i4>
      </vt:variant>
      <vt:variant>
        <vt:i4>1584</vt:i4>
      </vt:variant>
      <vt:variant>
        <vt:i4>0</vt:i4>
      </vt:variant>
      <vt:variant>
        <vt:i4>5</vt:i4>
      </vt:variant>
      <vt:variant>
        <vt:lpwstr>http://go.microsoft.com/fwlink/p/?LinkId=241491</vt:lpwstr>
      </vt:variant>
      <vt:variant>
        <vt:lpwstr/>
      </vt:variant>
      <vt:variant>
        <vt:i4>6553632</vt:i4>
      </vt:variant>
      <vt:variant>
        <vt:i4>1581</vt:i4>
      </vt:variant>
      <vt:variant>
        <vt:i4>0</vt:i4>
      </vt:variant>
      <vt:variant>
        <vt:i4>5</vt:i4>
      </vt:variant>
      <vt:variant>
        <vt:lpwstr>http://go.microsoft.com/fwlink/p/?LinkId=241491</vt:lpwstr>
      </vt:variant>
      <vt:variant>
        <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1900556</vt:i4>
      </vt:variant>
      <vt:variant>
        <vt:i4>1572</vt:i4>
      </vt:variant>
      <vt:variant>
        <vt:i4>0</vt:i4>
      </vt:variant>
      <vt:variant>
        <vt:i4>5</vt:i4>
      </vt:variant>
      <vt:variant>
        <vt:lpwstr>http://go.microsoft.com/fwlink/?LinkID=101332</vt:lpwstr>
      </vt:variant>
      <vt:variant>
        <vt:lpwstr/>
      </vt:variant>
      <vt:variant>
        <vt:i4>8257646</vt:i4>
      </vt:variant>
      <vt:variant>
        <vt:i4>1569</vt:i4>
      </vt:variant>
      <vt:variant>
        <vt:i4>0</vt:i4>
      </vt:variant>
      <vt:variant>
        <vt:i4>5</vt:i4>
      </vt:variant>
      <vt:variant>
        <vt:lpwstr/>
      </vt:variant>
      <vt:variant>
        <vt:lpwstr>UniversalTerms</vt:lpwstr>
      </vt:variant>
      <vt:variant>
        <vt:i4>7274612</vt:i4>
      </vt:variant>
      <vt:variant>
        <vt:i4>1566</vt:i4>
      </vt:variant>
      <vt:variant>
        <vt:i4>0</vt:i4>
      </vt:variant>
      <vt:variant>
        <vt:i4>5</vt:i4>
      </vt:variant>
      <vt:variant>
        <vt:lpwstr/>
      </vt:variant>
      <vt:variant>
        <vt:lpwstr>TOC</vt:lpwstr>
      </vt:variant>
      <vt:variant>
        <vt:i4>1900556</vt:i4>
      </vt:variant>
      <vt:variant>
        <vt:i4>1563</vt:i4>
      </vt:variant>
      <vt:variant>
        <vt:i4>0</vt:i4>
      </vt:variant>
      <vt:variant>
        <vt:i4>5</vt:i4>
      </vt:variant>
      <vt:variant>
        <vt:lpwstr>http://go.microsoft.com/fwlink/?LinkID=101332</vt:lpwstr>
      </vt:variant>
      <vt:variant>
        <vt:lpwstr/>
      </vt:variant>
      <vt:variant>
        <vt:i4>8257646</vt:i4>
      </vt:variant>
      <vt:variant>
        <vt:i4>1560</vt:i4>
      </vt:variant>
      <vt:variant>
        <vt:i4>0</vt:i4>
      </vt:variant>
      <vt:variant>
        <vt:i4>5</vt:i4>
      </vt:variant>
      <vt:variant>
        <vt:lpwstr/>
      </vt:variant>
      <vt:variant>
        <vt:lpwstr>UniversalTerms</vt:lpwstr>
      </vt:variant>
      <vt:variant>
        <vt:i4>7274612</vt:i4>
      </vt:variant>
      <vt:variant>
        <vt:i4>1557</vt:i4>
      </vt:variant>
      <vt:variant>
        <vt:i4>0</vt:i4>
      </vt:variant>
      <vt:variant>
        <vt:i4>5</vt:i4>
      </vt:variant>
      <vt:variant>
        <vt:lpwstr/>
      </vt:variant>
      <vt:variant>
        <vt:lpwstr>TOC</vt:lpwstr>
      </vt:variant>
      <vt:variant>
        <vt:i4>589846</vt:i4>
      </vt:variant>
      <vt:variant>
        <vt:i4>1554</vt:i4>
      </vt:variant>
      <vt:variant>
        <vt:i4>0</vt:i4>
      </vt:variant>
      <vt:variant>
        <vt:i4>5</vt:i4>
      </vt:variant>
      <vt:variant>
        <vt:lpwstr/>
      </vt:variant>
      <vt:variant>
        <vt:lpwstr>Appendix1</vt:lpwstr>
      </vt:variant>
      <vt:variant>
        <vt:i4>1572875</vt:i4>
      </vt:variant>
      <vt:variant>
        <vt:i4>1551</vt:i4>
      </vt:variant>
      <vt:variant>
        <vt:i4>0</vt:i4>
      </vt:variant>
      <vt:variant>
        <vt:i4>5</vt:i4>
      </vt:variant>
      <vt:variant>
        <vt:lpwstr>http://go.microsoft.com/fwlink/?LinkID=223678</vt:lpwstr>
      </vt:variant>
      <vt:variant>
        <vt:lpwstr/>
      </vt:variant>
      <vt:variant>
        <vt:i4>8257646</vt:i4>
      </vt:variant>
      <vt:variant>
        <vt:i4>1548</vt:i4>
      </vt:variant>
      <vt:variant>
        <vt:i4>0</vt:i4>
      </vt:variant>
      <vt:variant>
        <vt:i4>5</vt:i4>
      </vt:variant>
      <vt:variant>
        <vt:lpwstr/>
      </vt:variant>
      <vt:variant>
        <vt:lpwstr>UniversalTerms</vt:lpwstr>
      </vt:variant>
      <vt:variant>
        <vt:i4>7274612</vt:i4>
      </vt:variant>
      <vt:variant>
        <vt:i4>1545</vt:i4>
      </vt:variant>
      <vt:variant>
        <vt:i4>0</vt:i4>
      </vt:variant>
      <vt:variant>
        <vt:i4>5</vt:i4>
      </vt:variant>
      <vt:variant>
        <vt:lpwstr/>
      </vt:variant>
      <vt:variant>
        <vt:lpwstr>TOC</vt:lpwstr>
      </vt:variant>
      <vt:variant>
        <vt:i4>1179703</vt:i4>
      </vt:variant>
      <vt:variant>
        <vt:i4>1538</vt:i4>
      </vt:variant>
      <vt:variant>
        <vt:i4>0</vt:i4>
      </vt:variant>
      <vt:variant>
        <vt:i4>5</vt:i4>
      </vt:variant>
      <vt:variant>
        <vt:lpwstr/>
      </vt:variant>
      <vt:variant>
        <vt:lpwstr>_Toc339280549</vt:lpwstr>
      </vt:variant>
      <vt:variant>
        <vt:i4>1179703</vt:i4>
      </vt:variant>
      <vt:variant>
        <vt:i4>1532</vt:i4>
      </vt:variant>
      <vt:variant>
        <vt:i4>0</vt:i4>
      </vt:variant>
      <vt:variant>
        <vt:i4>5</vt:i4>
      </vt:variant>
      <vt:variant>
        <vt:lpwstr/>
      </vt:variant>
      <vt:variant>
        <vt:lpwstr>_Toc339280548</vt:lpwstr>
      </vt:variant>
      <vt:variant>
        <vt:i4>1179703</vt:i4>
      </vt:variant>
      <vt:variant>
        <vt:i4>1526</vt:i4>
      </vt:variant>
      <vt:variant>
        <vt:i4>0</vt:i4>
      </vt:variant>
      <vt:variant>
        <vt:i4>5</vt:i4>
      </vt:variant>
      <vt:variant>
        <vt:lpwstr/>
      </vt:variant>
      <vt:variant>
        <vt:lpwstr>_Toc339280547</vt:lpwstr>
      </vt:variant>
      <vt:variant>
        <vt:i4>8257646</vt:i4>
      </vt:variant>
      <vt:variant>
        <vt:i4>1521</vt:i4>
      </vt:variant>
      <vt:variant>
        <vt:i4>0</vt:i4>
      </vt:variant>
      <vt:variant>
        <vt:i4>5</vt:i4>
      </vt:variant>
      <vt:variant>
        <vt:lpwstr/>
      </vt:variant>
      <vt:variant>
        <vt:lpwstr>UniversalTerms</vt:lpwstr>
      </vt:variant>
      <vt:variant>
        <vt:i4>7274612</vt:i4>
      </vt:variant>
      <vt:variant>
        <vt:i4>1518</vt:i4>
      </vt:variant>
      <vt:variant>
        <vt:i4>0</vt:i4>
      </vt:variant>
      <vt:variant>
        <vt:i4>5</vt:i4>
      </vt:variant>
      <vt:variant>
        <vt:lpwstr/>
      </vt:variant>
      <vt:variant>
        <vt:lpwstr>TOC</vt:lpwstr>
      </vt:variant>
      <vt:variant>
        <vt:i4>1638413</vt:i4>
      </vt:variant>
      <vt:variant>
        <vt:i4>1515</vt:i4>
      </vt:variant>
      <vt:variant>
        <vt:i4>0</vt:i4>
      </vt:variant>
      <vt:variant>
        <vt:i4>5</vt:i4>
      </vt:variant>
      <vt:variant>
        <vt:lpwstr>http://go.microsoft.com/fwlink/?LinkId=247624</vt:lpwstr>
      </vt:variant>
      <vt:variant>
        <vt:lpwstr/>
      </vt:variant>
      <vt:variant>
        <vt:i4>1638413</vt:i4>
      </vt:variant>
      <vt:variant>
        <vt:i4>1512</vt:i4>
      </vt:variant>
      <vt:variant>
        <vt:i4>0</vt:i4>
      </vt:variant>
      <vt:variant>
        <vt:i4>5</vt:i4>
      </vt:variant>
      <vt:variant>
        <vt:lpwstr>http://go.microsoft.com/fwlink/?LinkId=247624</vt:lpwstr>
      </vt:variant>
      <vt:variant>
        <vt:lpwstr/>
      </vt:variant>
      <vt:variant>
        <vt:i4>1638413</vt:i4>
      </vt:variant>
      <vt:variant>
        <vt:i4>1509</vt:i4>
      </vt:variant>
      <vt:variant>
        <vt:i4>0</vt:i4>
      </vt:variant>
      <vt:variant>
        <vt:i4>5</vt:i4>
      </vt:variant>
      <vt:variant>
        <vt:lpwstr>http://go.microsoft.com/fwlink/?LinkId=247624</vt:lpwstr>
      </vt:variant>
      <vt:variant>
        <vt:lpwstr/>
      </vt:variant>
      <vt:variant>
        <vt:i4>589846</vt:i4>
      </vt:variant>
      <vt:variant>
        <vt:i4>1506</vt:i4>
      </vt:variant>
      <vt:variant>
        <vt:i4>0</vt:i4>
      </vt:variant>
      <vt:variant>
        <vt:i4>5</vt:i4>
      </vt:variant>
      <vt:variant>
        <vt:lpwstr/>
      </vt:variant>
      <vt:variant>
        <vt:lpwstr>Appendix2</vt:lpwstr>
      </vt:variant>
      <vt:variant>
        <vt:i4>458793</vt:i4>
      </vt:variant>
      <vt:variant>
        <vt:i4>1503</vt:i4>
      </vt:variant>
      <vt:variant>
        <vt:i4>0</vt:i4>
      </vt:variant>
      <vt:variant>
        <vt:i4>5</vt:i4>
      </vt:variant>
      <vt:variant>
        <vt:lpwstr/>
      </vt:variant>
      <vt:variant>
        <vt:lpwstr>SALTerms_Desktop</vt:lpwstr>
      </vt:variant>
      <vt:variant>
        <vt:i4>8257646</vt:i4>
      </vt:variant>
      <vt:variant>
        <vt:i4>1500</vt:i4>
      </vt:variant>
      <vt:variant>
        <vt:i4>0</vt:i4>
      </vt:variant>
      <vt:variant>
        <vt:i4>5</vt:i4>
      </vt:variant>
      <vt:variant>
        <vt:lpwstr/>
      </vt:variant>
      <vt:variant>
        <vt:lpwstr>UniversalTerms</vt:lpwstr>
      </vt:variant>
      <vt:variant>
        <vt:i4>7274612</vt:i4>
      </vt:variant>
      <vt:variant>
        <vt:i4>1497</vt:i4>
      </vt:variant>
      <vt:variant>
        <vt:i4>0</vt:i4>
      </vt:variant>
      <vt:variant>
        <vt:i4>5</vt:i4>
      </vt:variant>
      <vt:variant>
        <vt:lpwstr/>
      </vt:variant>
      <vt:variant>
        <vt:lpwstr>TOC</vt:lpwstr>
      </vt:variant>
      <vt:variant>
        <vt:i4>589846</vt:i4>
      </vt:variant>
      <vt:variant>
        <vt:i4>1494</vt:i4>
      </vt:variant>
      <vt:variant>
        <vt:i4>0</vt:i4>
      </vt:variant>
      <vt:variant>
        <vt:i4>5</vt:i4>
      </vt:variant>
      <vt:variant>
        <vt:lpwstr/>
      </vt:variant>
      <vt:variant>
        <vt:lpwstr>Appendix1</vt:lpwstr>
      </vt:variant>
      <vt:variant>
        <vt:i4>7340123</vt:i4>
      </vt:variant>
      <vt:variant>
        <vt:i4>1491</vt:i4>
      </vt:variant>
      <vt:variant>
        <vt:i4>0</vt:i4>
      </vt:variant>
      <vt:variant>
        <vt:i4>5</vt:i4>
      </vt:variant>
      <vt:variant>
        <vt:lpwstr/>
      </vt:variant>
      <vt:variant>
        <vt:lpwstr>SALTerms_Server</vt:lpwstr>
      </vt:variant>
      <vt:variant>
        <vt:i4>8257646</vt:i4>
      </vt:variant>
      <vt:variant>
        <vt:i4>1488</vt:i4>
      </vt:variant>
      <vt:variant>
        <vt:i4>0</vt:i4>
      </vt:variant>
      <vt:variant>
        <vt:i4>5</vt:i4>
      </vt:variant>
      <vt:variant>
        <vt:lpwstr/>
      </vt:variant>
      <vt:variant>
        <vt:lpwstr>UniversalTerms</vt:lpwstr>
      </vt:variant>
      <vt:variant>
        <vt:i4>7274612</vt:i4>
      </vt:variant>
      <vt:variant>
        <vt:i4>1485</vt:i4>
      </vt:variant>
      <vt:variant>
        <vt:i4>0</vt:i4>
      </vt:variant>
      <vt:variant>
        <vt:i4>5</vt:i4>
      </vt:variant>
      <vt:variant>
        <vt:lpwstr/>
      </vt:variant>
      <vt:variant>
        <vt:lpwstr>TOC</vt:lpwstr>
      </vt:variant>
      <vt:variant>
        <vt:i4>1638413</vt:i4>
      </vt:variant>
      <vt:variant>
        <vt:i4>1482</vt:i4>
      </vt:variant>
      <vt:variant>
        <vt:i4>0</vt:i4>
      </vt:variant>
      <vt:variant>
        <vt:i4>5</vt:i4>
      </vt:variant>
      <vt:variant>
        <vt:lpwstr>http://go.microsoft.com/fwlink/?LinkId=247624</vt:lpwstr>
      </vt:variant>
      <vt:variant>
        <vt:lpwstr/>
      </vt:variant>
      <vt:variant>
        <vt:i4>1638413</vt:i4>
      </vt:variant>
      <vt:variant>
        <vt:i4>1479</vt:i4>
      </vt:variant>
      <vt:variant>
        <vt:i4>0</vt:i4>
      </vt:variant>
      <vt:variant>
        <vt:i4>5</vt:i4>
      </vt:variant>
      <vt:variant>
        <vt:lpwstr>http://go.microsoft.com/fwlink/?LinkId=247624</vt:lpwstr>
      </vt:variant>
      <vt:variant>
        <vt:lpwstr/>
      </vt:variant>
      <vt:variant>
        <vt:i4>1638413</vt:i4>
      </vt:variant>
      <vt:variant>
        <vt:i4>1476</vt:i4>
      </vt:variant>
      <vt:variant>
        <vt:i4>0</vt:i4>
      </vt:variant>
      <vt:variant>
        <vt:i4>5</vt:i4>
      </vt:variant>
      <vt:variant>
        <vt:lpwstr>http://go.microsoft.com/fwlink/?LinkId=247624</vt:lpwstr>
      </vt:variant>
      <vt:variant>
        <vt:lpwstr/>
      </vt:variant>
      <vt:variant>
        <vt:i4>589846</vt:i4>
      </vt:variant>
      <vt:variant>
        <vt:i4>1473</vt:i4>
      </vt:variant>
      <vt:variant>
        <vt:i4>0</vt:i4>
      </vt:variant>
      <vt:variant>
        <vt:i4>5</vt:i4>
      </vt:variant>
      <vt:variant>
        <vt:lpwstr/>
      </vt:variant>
      <vt:variant>
        <vt:lpwstr>Appendix2</vt:lpwstr>
      </vt:variant>
      <vt:variant>
        <vt:i4>458793</vt:i4>
      </vt:variant>
      <vt:variant>
        <vt:i4>1470</vt:i4>
      </vt:variant>
      <vt:variant>
        <vt:i4>0</vt:i4>
      </vt:variant>
      <vt:variant>
        <vt:i4>5</vt:i4>
      </vt:variant>
      <vt:variant>
        <vt:lpwstr/>
      </vt:variant>
      <vt:variant>
        <vt:lpwstr>SALTerms_Desktop</vt:lpwstr>
      </vt:variant>
      <vt:variant>
        <vt:i4>8257646</vt:i4>
      </vt:variant>
      <vt:variant>
        <vt:i4>1467</vt:i4>
      </vt:variant>
      <vt:variant>
        <vt:i4>0</vt:i4>
      </vt:variant>
      <vt:variant>
        <vt:i4>5</vt:i4>
      </vt:variant>
      <vt:variant>
        <vt:lpwstr/>
      </vt:variant>
      <vt:variant>
        <vt:lpwstr>UniversalTerms</vt:lpwstr>
      </vt:variant>
      <vt:variant>
        <vt:i4>7274612</vt:i4>
      </vt:variant>
      <vt:variant>
        <vt:i4>1464</vt:i4>
      </vt:variant>
      <vt:variant>
        <vt:i4>0</vt:i4>
      </vt:variant>
      <vt:variant>
        <vt:i4>5</vt:i4>
      </vt:variant>
      <vt:variant>
        <vt:lpwstr/>
      </vt:variant>
      <vt:variant>
        <vt:lpwstr>TOC</vt:lpwstr>
      </vt:variant>
      <vt:variant>
        <vt:i4>1638413</vt:i4>
      </vt:variant>
      <vt:variant>
        <vt:i4>1461</vt:i4>
      </vt:variant>
      <vt:variant>
        <vt:i4>0</vt:i4>
      </vt:variant>
      <vt:variant>
        <vt:i4>5</vt:i4>
      </vt:variant>
      <vt:variant>
        <vt:lpwstr>http://go.microsoft.com/fwlink/?LinkId=247624</vt:lpwstr>
      </vt:variant>
      <vt:variant>
        <vt:lpwstr/>
      </vt:variant>
      <vt:variant>
        <vt:i4>1638413</vt:i4>
      </vt:variant>
      <vt:variant>
        <vt:i4>1458</vt:i4>
      </vt:variant>
      <vt:variant>
        <vt:i4>0</vt:i4>
      </vt:variant>
      <vt:variant>
        <vt:i4>5</vt:i4>
      </vt:variant>
      <vt:variant>
        <vt:lpwstr>http://go.microsoft.com/fwlink/?LinkId=247624</vt:lpwstr>
      </vt:variant>
      <vt:variant>
        <vt:lpwstr/>
      </vt:variant>
      <vt:variant>
        <vt:i4>1638413</vt:i4>
      </vt:variant>
      <vt:variant>
        <vt:i4>1455</vt:i4>
      </vt:variant>
      <vt:variant>
        <vt:i4>0</vt:i4>
      </vt:variant>
      <vt:variant>
        <vt:i4>5</vt:i4>
      </vt:variant>
      <vt:variant>
        <vt:lpwstr>http://go.microsoft.com/fwlink/?LinkId=247624</vt:lpwstr>
      </vt:variant>
      <vt:variant>
        <vt:lpwstr/>
      </vt:variant>
      <vt:variant>
        <vt:i4>589846</vt:i4>
      </vt:variant>
      <vt:variant>
        <vt:i4>1452</vt:i4>
      </vt:variant>
      <vt:variant>
        <vt:i4>0</vt:i4>
      </vt:variant>
      <vt:variant>
        <vt:i4>5</vt:i4>
      </vt:variant>
      <vt:variant>
        <vt:lpwstr/>
      </vt:variant>
      <vt:variant>
        <vt:lpwstr>Appendix2</vt:lpwstr>
      </vt:variant>
      <vt:variant>
        <vt:i4>458793</vt:i4>
      </vt:variant>
      <vt:variant>
        <vt:i4>1449</vt:i4>
      </vt:variant>
      <vt:variant>
        <vt:i4>0</vt:i4>
      </vt:variant>
      <vt:variant>
        <vt:i4>5</vt:i4>
      </vt:variant>
      <vt:variant>
        <vt:lpwstr/>
      </vt:variant>
      <vt:variant>
        <vt:lpwstr>SALTerms_Desktop</vt:lpwstr>
      </vt:variant>
      <vt:variant>
        <vt:i4>8257646</vt:i4>
      </vt:variant>
      <vt:variant>
        <vt:i4>1446</vt:i4>
      </vt:variant>
      <vt:variant>
        <vt:i4>0</vt:i4>
      </vt:variant>
      <vt:variant>
        <vt:i4>5</vt:i4>
      </vt:variant>
      <vt:variant>
        <vt:lpwstr/>
      </vt:variant>
      <vt:variant>
        <vt:lpwstr>UniversalTerms</vt:lpwstr>
      </vt:variant>
      <vt:variant>
        <vt:i4>7274612</vt:i4>
      </vt:variant>
      <vt:variant>
        <vt:i4>1443</vt:i4>
      </vt:variant>
      <vt:variant>
        <vt:i4>0</vt:i4>
      </vt:variant>
      <vt:variant>
        <vt:i4>5</vt:i4>
      </vt:variant>
      <vt:variant>
        <vt:lpwstr/>
      </vt:variant>
      <vt:variant>
        <vt:lpwstr>TOC</vt:lpwstr>
      </vt:variant>
      <vt:variant>
        <vt:i4>1638413</vt:i4>
      </vt:variant>
      <vt:variant>
        <vt:i4>1440</vt:i4>
      </vt:variant>
      <vt:variant>
        <vt:i4>0</vt:i4>
      </vt:variant>
      <vt:variant>
        <vt:i4>5</vt:i4>
      </vt:variant>
      <vt:variant>
        <vt:lpwstr>http://go.microsoft.com/fwlink/?LinkId=247624</vt:lpwstr>
      </vt:variant>
      <vt:variant>
        <vt:lpwstr/>
      </vt:variant>
      <vt:variant>
        <vt:i4>1638413</vt:i4>
      </vt:variant>
      <vt:variant>
        <vt:i4>1437</vt:i4>
      </vt:variant>
      <vt:variant>
        <vt:i4>0</vt:i4>
      </vt:variant>
      <vt:variant>
        <vt:i4>5</vt:i4>
      </vt:variant>
      <vt:variant>
        <vt:lpwstr>http://go.microsoft.com/fwlink/?LinkId=247624</vt:lpwstr>
      </vt:variant>
      <vt:variant>
        <vt:lpwstr/>
      </vt:variant>
      <vt:variant>
        <vt:i4>1638413</vt:i4>
      </vt:variant>
      <vt:variant>
        <vt:i4>1434</vt:i4>
      </vt:variant>
      <vt:variant>
        <vt:i4>0</vt:i4>
      </vt:variant>
      <vt:variant>
        <vt:i4>5</vt:i4>
      </vt:variant>
      <vt:variant>
        <vt:lpwstr>http://go.microsoft.com/fwlink/?LinkId=247624</vt:lpwstr>
      </vt:variant>
      <vt:variant>
        <vt:lpwstr/>
      </vt:variant>
      <vt:variant>
        <vt:i4>589846</vt:i4>
      </vt:variant>
      <vt:variant>
        <vt:i4>1431</vt:i4>
      </vt:variant>
      <vt:variant>
        <vt:i4>0</vt:i4>
      </vt:variant>
      <vt:variant>
        <vt:i4>5</vt:i4>
      </vt:variant>
      <vt:variant>
        <vt:lpwstr/>
      </vt:variant>
      <vt:variant>
        <vt:lpwstr>Appendix2</vt:lpwstr>
      </vt:variant>
      <vt:variant>
        <vt:i4>458793</vt:i4>
      </vt:variant>
      <vt:variant>
        <vt:i4>1428</vt:i4>
      </vt:variant>
      <vt:variant>
        <vt:i4>0</vt:i4>
      </vt:variant>
      <vt:variant>
        <vt:i4>5</vt:i4>
      </vt:variant>
      <vt:variant>
        <vt:lpwstr/>
      </vt:variant>
      <vt:variant>
        <vt:lpwstr>SALTerms_Desktop</vt:lpwstr>
      </vt:variant>
      <vt:variant>
        <vt:i4>8257646</vt:i4>
      </vt:variant>
      <vt:variant>
        <vt:i4>1425</vt:i4>
      </vt:variant>
      <vt:variant>
        <vt:i4>0</vt:i4>
      </vt:variant>
      <vt:variant>
        <vt:i4>5</vt:i4>
      </vt:variant>
      <vt:variant>
        <vt:lpwstr/>
      </vt:variant>
      <vt:variant>
        <vt:lpwstr>UniversalTerms</vt:lpwstr>
      </vt:variant>
      <vt:variant>
        <vt:i4>7274612</vt:i4>
      </vt:variant>
      <vt:variant>
        <vt:i4>1422</vt:i4>
      </vt:variant>
      <vt:variant>
        <vt:i4>0</vt:i4>
      </vt:variant>
      <vt:variant>
        <vt:i4>5</vt:i4>
      </vt:variant>
      <vt:variant>
        <vt:lpwstr/>
      </vt:variant>
      <vt:variant>
        <vt:lpwstr>TOC</vt:lpwstr>
      </vt:variant>
      <vt:variant>
        <vt:i4>589846</vt:i4>
      </vt:variant>
      <vt:variant>
        <vt:i4>1419</vt:i4>
      </vt:variant>
      <vt:variant>
        <vt:i4>0</vt:i4>
      </vt:variant>
      <vt:variant>
        <vt:i4>5</vt:i4>
      </vt:variant>
      <vt:variant>
        <vt:lpwstr/>
      </vt:variant>
      <vt:variant>
        <vt:lpwstr>Appendix2</vt:lpwstr>
      </vt:variant>
      <vt:variant>
        <vt:i4>458793</vt:i4>
      </vt:variant>
      <vt:variant>
        <vt:i4>1416</vt:i4>
      </vt:variant>
      <vt:variant>
        <vt:i4>0</vt:i4>
      </vt:variant>
      <vt:variant>
        <vt:i4>5</vt:i4>
      </vt:variant>
      <vt:variant>
        <vt:lpwstr/>
      </vt:variant>
      <vt:variant>
        <vt:lpwstr>SALTerms_Desktop</vt:lpwstr>
      </vt:variant>
      <vt:variant>
        <vt:i4>8257646</vt:i4>
      </vt:variant>
      <vt:variant>
        <vt:i4>1413</vt:i4>
      </vt:variant>
      <vt:variant>
        <vt:i4>0</vt:i4>
      </vt:variant>
      <vt:variant>
        <vt:i4>5</vt:i4>
      </vt:variant>
      <vt:variant>
        <vt:lpwstr/>
      </vt:variant>
      <vt:variant>
        <vt:lpwstr>UniversalTerms</vt:lpwstr>
      </vt:variant>
      <vt:variant>
        <vt:i4>7274612</vt:i4>
      </vt:variant>
      <vt:variant>
        <vt:i4>1410</vt:i4>
      </vt:variant>
      <vt:variant>
        <vt:i4>0</vt:i4>
      </vt:variant>
      <vt:variant>
        <vt:i4>5</vt:i4>
      </vt:variant>
      <vt:variant>
        <vt:lpwstr/>
      </vt:variant>
      <vt:variant>
        <vt:lpwstr>TOC</vt:lpwstr>
      </vt:variant>
      <vt:variant>
        <vt:i4>589846</vt:i4>
      </vt:variant>
      <vt:variant>
        <vt:i4>1407</vt:i4>
      </vt:variant>
      <vt:variant>
        <vt:i4>0</vt:i4>
      </vt:variant>
      <vt:variant>
        <vt:i4>5</vt:i4>
      </vt:variant>
      <vt:variant>
        <vt:lpwstr/>
      </vt:variant>
      <vt:variant>
        <vt:lpwstr>Appendix2</vt:lpwstr>
      </vt:variant>
      <vt:variant>
        <vt:i4>458793</vt:i4>
      </vt:variant>
      <vt:variant>
        <vt:i4>1404</vt:i4>
      </vt:variant>
      <vt:variant>
        <vt:i4>0</vt:i4>
      </vt:variant>
      <vt:variant>
        <vt:i4>5</vt:i4>
      </vt:variant>
      <vt:variant>
        <vt:lpwstr/>
      </vt:variant>
      <vt:variant>
        <vt:lpwstr>SALTerms_Desktop</vt:lpwstr>
      </vt:variant>
      <vt:variant>
        <vt:i4>8257646</vt:i4>
      </vt:variant>
      <vt:variant>
        <vt:i4>1401</vt:i4>
      </vt:variant>
      <vt:variant>
        <vt:i4>0</vt:i4>
      </vt:variant>
      <vt:variant>
        <vt:i4>5</vt:i4>
      </vt:variant>
      <vt:variant>
        <vt:lpwstr/>
      </vt:variant>
      <vt:variant>
        <vt:lpwstr>UniversalTerms</vt:lpwstr>
      </vt:variant>
      <vt:variant>
        <vt:i4>7274612</vt:i4>
      </vt:variant>
      <vt:variant>
        <vt:i4>1398</vt:i4>
      </vt:variant>
      <vt:variant>
        <vt:i4>0</vt:i4>
      </vt:variant>
      <vt:variant>
        <vt:i4>5</vt:i4>
      </vt:variant>
      <vt:variant>
        <vt:lpwstr/>
      </vt:variant>
      <vt:variant>
        <vt:lpwstr>TOC</vt:lpwstr>
      </vt:variant>
      <vt:variant>
        <vt:i4>589846</vt:i4>
      </vt:variant>
      <vt:variant>
        <vt:i4>1395</vt:i4>
      </vt:variant>
      <vt:variant>
        <vt:i4>0</vt:i4>
      </vt:variant>
      <vt:variant>
        <vt:i4>5</vt:i4>
      </vt:variant>
      <vt:variant>
        <vt:lpwstr/>
      </vt:variant>
      <vt:variant>
        <vt:lpwstr>Appendix1</vt:lpwstr>
      </vt:variant>
      <vt:variant>
        <vt:i4>1310767</vt:i4>
      </vt:variant>
      <vt:variant>
        <vt:i4>1392</vt:i4>
      </vt:variant>
      <vt:variant>
        <vt:i4>0</vt:i4>
      </vt:variant>
      <vt:variant>
        <vt:i4>5</vt:i4>
      </vt:variant>
      <vt:variant>
        <vt:lpwstr/>
      </vt:variant>
      <vt:variant>
        <vt:lpwstr>SALTerms_MGMT</vt:lpwstr>
      </vt:variant>
      <vt:variant>
        <vt:i4>8257646</vt:i4>
      </vt:variant>
      <vt:variant>
        <vt:i4>1389</vt:i4>
      </vt:variant>
      <vt:variant>
        <vt:i4>0</vt:i4>
      </vt:variant>
      <vt:variant>
        <vt:i4>5</vt:i4>
      </vt:variant>
      <vt:variant>
        <vt:lpwstr/>
      </vt:variant>
      <vt:variant>
        <vt:lpwstr>UniversalTerms</vt:lpwstr>
      </vt:variant>
      <vt:variant>
        <vt:i4>7274612</vt:i4>
      </vt:variant>
      <vt:variant>
        <vt:i4>1386</vt:i4>
      </vt:variant>
      <vt:variant>
        <vt:i4>0</vt:i4>
      </vt:variant>
      <vt:variant>
        <vt:i4>5</vt:i4>
      </vt:variant>
      <vt:variant>
        <vt:lpwstr/>
      </vt:variant>
      <vt:variant>
        <vt:lpwstr>TOC</vt:lpwstr>
      </vt:variant>
      <vt:variant>
        <vt:i4>589846</vt:i4>
      </vt:variant>
      <vt:variant>
        <vt:i4>1383</vt:i4>
      </vt:variant>
      <vt:variant>
        <vt:i4>0</vt:i4>
      </vt:variant>
      <vt:variant>
        <vt:i4>5</vt:i4>
      </vt:variant>
      <vt:variant>
        <vt:lpwstr/>
      </vt:variant>
      <vt:variant>
        <vt:lpwstr>Appendix1</vt:lpwstr>
      </vt:variant>
      <vt:variant>
        <vt:i4>1310767</vt:i4>
      </vt:variant>
      <vt:variant>
        <vt:i4>1380</vt:i4>
      </vt:variant>
      <vt:variant>
        <vt:i4>0</vt:i4>
      </vt:variant>
      <vt:variant>
        <vt:i4>5</vt:i4>
      </vt:variant>
      <vt:variant>
        <vt:lpwstr/>
      </vt:variant>
      <vt:variant>
        <vt:lpwstr>SALTerms_MGMT</vt:lpwstr>
      </vt:variant>
      <vt:variant>
        <vt:i4>8257646</vt:i4>
      </vt:variant>
      <vt:variant>
        <vt:i4>1377</vt:i4>
      </vt:variant>
      <vt:variant>
        <vt:i4>0</vt:i4>
      </vt:variant>
      <vt:variant>
        <vt:i4>5</vt:i4>
      </vt:variant>
      <vt:variant>
        <vt:lpwstr/>
      </vt:variant>
      <vt:variant>
        <vt:lpwstr>UniversalTerms</vt:lpwstr>
      </vt:variant>
      <vt:variant>
        <vt:i4>7274612</vt:i4>
      </vt:variant>
      <vt:variant>
        <vt:i4>1374</vt:i4>
      </vt:variant>
      <vt:variant>
        <vt:i4>0</vt:i4>
      </vt:variant>
      <vt:variant>
        <vt:i4>5</vt:i4>
      </vt:variant>
      <vt:variant>
        <vt:lpwstr/>
      </vt:variant>
      <vt:variant>
        <vt:lpwstr>TOC</vt:lpwstr>
      </vt:variant>
      <vt:variant>
        <vt:i4>589846</vt:i4>
      </vt:variant>
      <vt:variant>
        <vt:i4>1371</vt:i4>
      </vt:variant>
      <vt:variant>
        <vt:i4>0</vt:i4>
      </vt:variant>
      <vt:variant>
        <vt:i4>5</vt:i4>
      </vt:variant>
      <vt:variant>
        <vt:lpwstr/>
      </vt:variant>
      <vt:variant>
        <vt:lpwstr>Appendix1</vt:lpwstr>
      </vt:variant>
      <vt:variant>
        <vt:i4>589846</vt:i4>
      </vt:variant>
      <vt:variant>
        <vt:i4>1368</vt:i4>
      </vt:variant>
      <vt:variant>
        <vt:i4>0</vt:i4>
      </vt:variant>
      <vt:variant>
        <vt:i4>5</vt:i4>
      </vt:variant>
      <vt:variant>
        <vt:lpwstr/>
      </vt:variant>
      <vt:variant>
        <vt:lpwstr>Appendix2</vt:lpwstr>
      </vt:variant>
      <vt:variant>
        <vt:i4>7340123</vt:i4>
      </vt:variant>
      <vt:variant>
        <vt:i4>1365</vt:i4>
      </vt:variant>
      <vt:variant>
        <vt:i4>0</vt:i4>
      </vt:variant>
      <vt:variant>
        <vt:i4>5</vt:i4>
      </vt:variant>
      <vt:variant>
        <vt:lpwstr/>
      </vt:variant>
      <vt:variant>
        <vt:lpwstr>SALTerms_Server</vt:lpwstr>
      </vt:variant>
      <vt:variant>
        <vt:i4>8257646</vt:i4>
      </vt:variant>
      <vt:variant>
        <vt:i4>1362</vt:i4>
      </vt:variant>
      <vt:variant>
        <vt:i4>0</vt:i4>
      </vt:variant>
      <vt:variant>
        <vt:i4>5</vt:i4>
      </vt:variant>
      <vt:variant>
        <vt:lpwstr/>
      </vt:variant>
      <vt:variant>
        <vt:lpwstr>UniversalTerms</vt:lpwstr>
      </vt:variant>
      <vt:variant>
        <vt:i4>7274612</vt:i4>
      </vt:variant>
      <vt:variant>
        <vt:i4>1359</vt:i4>
      </vt:variant>
      <vt:variant>
        <vt:i4>0</vt:i4>
      </vt:variant>
      <vt:variant>
        <vt:i4>5</vt:i4>
      </vt:variant>
      <vt:variant>
        <vt:lpwstr/>
      </vt:variant>
      <vt:variant>
        <vt:lpwstr>TOC</vt:lpwstr>
      </vt:variant>
      <vt:variant>
        <vt:i4>589846</vt:i4>
      </vt:variant>
      <vt:variant>
        <vt:i4>1356</vt:i4>
      </vt:variant>
      <vt:variant>
        <vt:i4>0</vt:i4>
      </vt:variant>
      <vt:variant>
        <vt:i4>5</vt:i4>
      </vt:variant>
      <vt:variant>
        <vt:lpwstr/>
      </vt:variant>
      <vt:variant>
        <vt:lpwstr>Appendix1</vt:lpwstr>
      </vt:variant>
      <vt:variant>
        <vt:i4>589846</vt:i4>
      </vt:variant>
      <vt:variant>
        <vt:i4>1353</vt:i4>
      </vt:variant>
      <vt:variant>
        <vt:i4>0</vt:i4>
      </vt:variant>
      <vt:variant>
        <vt:i4>5</vt:i4>
      </vt:variant>
      <vt:variant>
        <vt:lpwstr/>
      </vt:variant>
      <vt:variant>
        <vt:lpwstr>Appendix2</vt:lpwstr>
      </vt:variant>
      <vt:variant>
        <vt:i4>7340123</vt:i4>
      </vt:variant>
      <vt:variant>
        <vt:i4>1350</vt:i4>
      </vt:variant>
      <vt:variant>
        <vt:i4>0</vt:i4>
      </vt:variant>
      <vt:variant>
        <vt:i4>5</vt:i4>
      </vt:variant>
      <vt:variant>
        <vt:lpwstr/>
      </vt:variant>
      <vt:variant>
        <vt:lpwstr>SALTerms_Server</vt:lpwstr>
      </vt:variant>
      <vt:variant>
        <vt:i4>8257646</vt:i4>
      </vt:variant>
      <vt:variant>
        <vt:i4>1347</vt:i4>
      </vt:variant>
      <vt:variant>
        <vt:i4>0</vt:i4>
      </vt:variant>
      <vt:variant>
        <vt:i4>5</vt:i4>
      </vt:variant>
      <vt:variant>
        <vt:lpwstr/>
      </vt:variant>
      <vt:variant>
        <vt:lpwstr>UniversalTerms</vt:lpwstr>
      </vt:variant>
      <vt:variant>
        <vt:i4>7274612</vt:i4>
      </vt:variant>
      <vt:variant>
        <vt:i4>1344</vt:i4>
      </vt:variant>
      <vt:variant>
        <vt:i4>0</vt:i4>
      </vt:variant>
      <vt:variant>
        <vt:i4>5</vt:i4>
      </vt:variant>
      <vt:variant>
        <vt:lpwstr/>
      </vt:variant>
      <vt:variant>
        <vt:lpwstr>TOC</vt:lpwstr>
      </vt:variant>
      <vt:variant>
        <vt:i4>589846</vt:i4>
      </vt:variant>
      <vt:variant>
        <vt:i4>1341</vt:i4>
      </vt:variant>
      <vt:variant>
        <vt:i4>0</vt:i4>
      </vt:variant>
      <vt:variant>
        <vt:i4>5</vt:i4>
      </vt:variant>
      <vt:variant>
        <vt:lpwstr/>
      </vt:variant>
      <vt:variant>
        <vt:lpwstr>Appendix1</vt:lpwstr>
      </vt:variant>
      <vt:variant>
        <vt:i4>7340123</vt:i4>
      </vt:variant>
      <vt:variant>
        <vt:i4>1338</vt:i4>
      </vt:variant>
      <vt:variant>
        <vt:i4>0</vt:i4>
      </vt:variant>
      <vt:variant>
        <vt:i4>5</vt:i4>
      </vt:variant>
      <vt:variant>
        <vt:lpwstr/>
      </vt:variant>
      <vt:variant>
        <vt:lpwstr>SALTerms_Server</vt:lpwstr>
      </vt:variant>
      <vt:variant>
        <vt:i4>8257646</vt:i4>
      </vt:variant>
      <vt:variant>
        <vt:i4>1335</vt:i4>
      </vt:variant>
      <vt:variant>
        <vt:i4>0</vt:i4>
      </vt:variant>
      <vt:variant>
        <vt:i4>5</vt:i4>
      </vt:variant>
      <vt:variant>
        <vt:lpwstr/>
      </vt:variant>
      <vt:variant>
        <vt:lpwstr>UniversalTerms</vt:lpwstr>
      </vt:variant>
      <vt:variant>
        <vt:i4>7274612</vt:i4>
      </vt:variant>
      <vt:variant>
        <vt:i4>1332</vt:i4>
      </vt:variant>
      <vt:variant>
        <vt:i4>0</vt:i4>
      </vt:variant>
      <vt:variant>
        <vt:i4>5</vt:i4>
      </vt:variant>
      <vt:variant>
        <vt:lpwstr/>
      </vt:variant>
      <vt:variant>
        <vt:lpwstr>TOC</vt:lpwstr>
      </vt:variant>
      <vt:variant>
        <vt:i4>589846</vt:i4>
      </vt:variant>
      <vt:variant>
        <vt:i4>1329</vt:i4>
      </vt:variant>
      <vt:variant>
        <vt:i4>0</vt:i4>
      </vt:variant>
      <vt:variant>
        <vt:i4>5</vt:i4>
      </vt:variant>
      <vt:variant>
        <vt:lpwstr/>
      </vt:variant>
      <vt:variant>
        <vt:lpwstr>Appendix1</vt:lpwstr>
      </vt:variant>
      <vt:variant>
        <vt:i4>7340123</vt:i4>
      </vt:variant>
      <vt:variant>
        <vt:i4>1326</vt:i4>
      </vt:variant>
      <vt:variant>
        <vt:i4>0</vt:i4>
      </vt:variant>
      <vt:variant>
        <vt:i4>5</vt:i4>
      </vt:variant>
      <vt:variant>
        <vt:lpwstr/>
      </vt:variant>
      <vt:variant>
        <vt:lpwstr>SALTerms_Server</vt:lpwstr>
      </vt:variant>
      <vt:variant>
        <vt:i4>8257646</vt:i4>
      </vt:variant>
      <vt:variant>
        <vt:i4>1323</vt:i4>
      </vt:variant>
      <vt:variant>
        <vt:i4>0</vt:i4>
      </vt:variant>
      <vt:variant>
        <vt:i4>5</vt:i4>
      </vt:variant>
      <vt:variant>
        <vt:lpwstr/>
      </vt:variant>
      <vt:variant>
        <vt:lpwstr>UniversalTerms</vt:lpwstr>
      </vt:variant>
      <vt:variant>
        <vt:i4>7274612</vt:i4>
      </vt:variant>
      <vt:variant>
        <vt:i4>1320</vt:i4>
      </vt:variant>
      <vt:variant>
        <vt:i4>0</vt:i4>
      </vt:variant>
      <vt:variant>
        <vt:i4>5</vt:i4>
      </vt:variant>
      <vt:variant>
        <vt:lpwstr/>
      </vt:variant>
      <vt:variant>
        <vt:lpwstr>TOC</vt:lpwstr>
      </vt:variant>
      <vt:variant>
        <vt:i4>589846</vt:i4>
      </vt:variant>
      <vt:variant>
        <vt:i4>1317</vt:i4>
      </vt:variant>
      <vt:variant>
        <vt:i4>0</vt:i4>
      </vt:variant>
      <vt:variant>
        <vt:i4>5</vt:i4>
      </vt:variant>
      <vt:variant>
        <vt:lpwstr/>
      </vt:variant>
      <vt:variant>
        <vt:lpwstr>Appendix1</vt:lpwstr>
      </vt:variant>
      <vt:variant>
        <vt:i4>7340123</vt:i4>
      </vt:variant>
      <vt:variant>
        <vt:i4>1314</vt:i4>
      </vt:variant>
      <vt:variant>
        <vt:i4>0</vt:i4>
      </vt:variant>
      <vt:variant>
        <vt:i4>5</vt:i4>
      </vt:variant>
      <vt:variant>
        <vt:lpwstr/>
      </vt:variant>
      <vt:variant>
        <vt:lpwstr>SALTerms_Server</vt:lpwstr>
      </vt:variant>
      <vt:variant>
        <vt:i4>8257646</vt:i4>
      </vt:variant>
      <vt:variant>
        <vt:i4>1311</vt:i4>
      </vt:variant>
      <vt:variant>
        <vt:i4>0</vt:i4>
      </vt:variant>
      <vt:variant>
        <vt:i4>5</vt:i4>
      </vt:variant>
      <vt:variant>
        <vt:lpwstr/>
      </vt:variant>
      <vt:variant>
        <vt:lpwstr>UniversalTerms</vt:lpwstr>
      </vt:variant>
      <vt:variant>
        <vt:i4>7274612</vt:i4>
      </vt:variant>
      <vt:variant>
        <vt:i4>1308</vt:i4>
      </vt:variant>
      <vt:variant>
        <vt:i4>0</vt:i4>
      </vt:variant>
      <vt:variant>
        <vt:i4>5</vt:i4>
      </vt:variant>
      <vt:variant>
        <vt:lpwstr/>
      </vt:variant>
      <vt:variant>
        <vt:lpwstr>TOC</vt:lpwstr>
      </vt:variant>
      <vt:variant>
        <vt:i4>589846</vt:i4>
      </vt:variant>
      <vt:variant>
        <vt:i4>1305</vt:i4>
      </vt:variant>
      <vt:variant>
        <vt:i4>0</vt:i4>
      </vt:variant>
      <vt:variant>
        <vt:i4>5</vt:i4>
      </vt:variant>
      <vt:variant>
        <vt:lpwstr/>
      </vt:variant>
      <vt:variant>
        <vt:lpwstr>Appendix2</vt:lpwstr>
      </vt:variant>
      <vt:variant>
        <vt:i4>458793</vt:i4>
      </vt:variant>
      <vt:variant>
        <vt:i4>1302</vt:i4>
      </vt:variant>
      <vt:variant>
        <vt:i4>0</vt:i4>
      </vt:variant>
      <vt:variant>
        <vt:i4>5</vt:i4>
      </vt:variant>
      <vt:variant>
        <vt:lpwstr/>
      </vt:variant>
      <vt:variant>
        <vt:lpwstr>SALTerms_Desktop</vt:lpwstr>
      </vt:variant>
      <vt:variant>
        <vt:i4>8257646</vt:i4>
      </vt:variant>
      <vt:variant>
        <vt:i4>1299</vt:i4>
      </vt:variant>
      <vt:variant>
        <vt:i4>0</vt:i4>
      </vt:variant>
      <vt:variant>
        <vt:i4>5</vt:i4>
      </vt:variant>
      <vt:variant>
        <vt:lpwstr/>
      </vt:variant>
      <vt:variant>
        <vt:lpwstr>UniversalTerms</vt:lpwstr>
      </vt:variant>
      <vt:variant>
        <vt:i4>7274612</vt:i4>
      </vt:variant>
      <vt:variant>
        <vt:i4>1296</vt:i4>
      </vt:variant>
      <vt:variant>
        <vt:i4>0</vt:i4>
      </vt:variant>
      <vt:variant>
        <vt:i4>5</vt:i4>
      </vt:variant>
      <vt:variant>
        <vt:lpwstr/>
      </vt:variant>
      <vt:variant>
        <vt:lpwstr>TOC</vt:lpwstr>
      </vt:variant>
      <vt:variant>
        <vt:i4>589846</vt:i4>
      </vt:variant>
      <vt:variant>
        <vt:i4>1293</vt:i4>
      </vt:variant>
      <vt:variant>
        <vt:i4>0</vt:i4>
      </vt:variant>
      <vt:variant>
        <vt:i4>5</vt:i4>
      </vt:variant>
      <vt:variant>
        <vt:lpwstr/>
      </vt:variant>
      <vt:variant>
        <vt:lpwstr>Appendix2</vt:lpwstr>
      </vt:variant>
      <vt:variant>
        <vt:i4>458793</vt:i4>
      </vt:variant>
      <vt:variant>
        <vt:i4>1290</vt:i4>
      </vt:variant>
      <vt:variant>
        <vt:i4>0</vt:i4>
      </vt:variant>
      <vt:variant>
        <vt:i4>5</vt:i4>
      </vt:variant>
      <vt:variant>
        <vt:lpwstr/>
      </vt:variant>
      <vt:variant>
        <vt:lpwstr>SALTerms_Desktop</vt:lpwstr>
      </vt:variant>
      <vt:variant>
        <vt:i4>8257646</vt:i4>
      </vt:variant>
      <vt:variant>
        <vt:i4>1287</vt:i4>
      </vt:variant>
      <vt:variant>
        <vt:i4>0</vt:i4>
      </vt:variant>
      <vt:variant>
        <vt:i4>5</vt:i4>
      </vt:variant>
      <vt:variant>
        <vt:lpwstr/>
      </vt:variant>
      <vt:variant>
        <vt:lpwstr>UniversalTerms</vt:lpwstr>
      </vt:variant>
      <vt:variant>
        <vt:i4>7274612</vt:i4>
      </vt:variant>
      <vt:variant>
        <vt:i4>1284</vt:i4>
      </vt:variant>
      <vt:variant>
        <vt:i4>0</vt:i4>
      </vt:variant>
      <vt:variant>
        <vt:i4>5</vt:i4>
      </vt:variant>
      <vt:variant>
        <vt:lpwstr/>
      </vt:variant>
      <vt:variant>
        <vt:lpwstr>TOC</vt:lpwstr>
      </vt:variant>
      <vt:variant>
        <vt:i4>7340123</vt:i4>
      </vt:variant>
      <vt:variant>
        <vt:i4>1281</vt:i4>
      </vt:variant>
      <vt:variant>
        <vt:i4>0</vt:i4>
      </vt:variant>
      <vt:variant>
        <vt:i4>5</vt:i4>
      </vt:variant>
      <vt:variant>
        <vt:lpwstr/>
      </vt:variant>
      <vt:variant>
        <vt:lpwstr>SALTerms_Server</vt:lpwstr>
      </vt:variant>
      <vt:variant>
        <vt:i4>8257646</vt:i4>
      </vt:variant>
      <vt:variant>
        <vt:i4>1278</vt:i4>
      </vt:variant>
      <vt:variant>
        <vt:i4>0</vt:i4>
      </vt:variant>
      <vt:variant>
        <vt:i4>5</vt:i4>
      </vt:variant>
      <vt:variant>
        <vt:lpwstr/>
      </vt:variant>
      <vt:variant>
        <vt:lpwstr>UniversalTerms</vt:lpwstr>
      </vt:variant>
      <vt:variant>
        <vt:i4>7274612</vt:i4>
      </vt:variant>
      <vt:variant>
        <vt:i4>1275</vt:i4>
      </vt:variant>
      <vt:variant>
        <vt:i4>0</vt:i4>
      </vt:variant>
      <vt:variant>
        <vt:i4>5</vt:i4>
      </vt:variant>
      <vt:variant>
        <vt:lpwstr/>
      </vt:variant>
      <vt:variant>
        <vt:lpwstr>TOC</vt:lpwstr>
      </vt:variant>
      <vt:variant>
        <vt:i4>589846</vt:i4>
      </vt:variant>
      <vt:variant>
        <vt:i4>1272</vt:i4>
      </vt:variant>
      <vt:variant>
        <vt:i4>0</vt:i4>
      </vt:variant>
      <vt:variant>
        <vt:i4>5</vt:i4>
      </vt:variant>
      <vt:variant>
        <vt:lpwstr/>
      </vt:variant>
      <vt:variant>
        <vt:lpwstr>Appendix2</vt:lpwstr>
      </vt:variant>
      <vt:variant>
        <vt:i4>458793</vt:i4>
      </vt:variant>
      <vt:variant>
        <vt:i4>1269</vt:i4>
      </vt:variant>
      <vt:variant>
        <vt:i4>0</vt:i4>
      </vt:variant>
      <vt:variant>
        <vt:i4>5</vt:i4>
      </vt:variant>
      <vt:variant>
        <vt:lpwstr/>
      </vt:variant>
      <vt:variant>
        <vt:lpwstr>SALTerms_Desktop</vt:lpwstr>
      </vt:variant>
      <vt:variant>
        <vt:i4>8257646</vt:i4>
      </vt:variant>
      <vt:variant>
        <vt:i4>1266</vt:i4>
      </vt:variant>
      <vt:variant>
        <vt:i4>0</vt:i4>
      </vt:variant>
      <vt:variant>
        <vt:i4>5</vt:i4>
      </vt:variant>
      <vt:variant>
        <vt:lpwstr/>
      </vt:variant>
      <vt:variant>
        <vt:lpwstr>UniversalTerms</vt:lpwstr>
      </vt:variant>
      <vt:variant>
        <vt:i4>7274612</vt:i4>
      </vt:variant>
      <vt:variant>
        <vt:i4>1263</vt:i4>
      </vt:variant>
      <vt:variant>
        <vt:i4>0</vt:i4>
      </vt:variant>
      <vt:variant>
        <vt:i4>5</vt:i4>
      </vt:variant>
      <vt:variant>
        <vt:lpwstr/>
      </vt:variant>
      <vt:variant>
        <vt:lpwstr>TOC</vt:lpwstr>
      </vt:variant>
      <vt:variant>
        <vt:i4>589846</vt:i4>
      </vt:variant>
      <vt:variant>
        <vt:i4>1260</vt:i4>
      </vt:variant>
      <vt:variant>
        <vt:i4>0</vt:i4>
      </vt:variant>
      <vt:variant>
        <vt:i4>5</vt:i4>
      </vt:variant>
      <vt:variant>
        <vt:lpwstr/>
      </vt:variant>
      <vt:variant>
        <vt:lpwstr>Appendix2</vt:lpwstr>
      </vt:variant>
      <vt:variant>
        <vt:i4>458793</vt:i4>
      </vt:variant>
      <vt:variant>
        <vt:i4>1257</vt:i4>
      </vt:variant>
      <vt:variant>
        <vt:i4>0</vt:i4>
      </vt:variant>
      <vt:variant>
        <vt:i4>5</vt:i4>
      </vt:variant>
      <vt:variant>
        <vt:lpwstr/>
      </vt:variant>
      <vt:variant>
        <vt:lpwstr>SALTerms_Desktop</vt:lpwstr>
      </vt:variant>
      <vt:variant>
        <vt:i4>8257646</vt:i4>
      </vt:variant>
      <vt:variant>
        <vt:i4>1254</vt:i4>
      </vt:variant>
      <vt:variant>
        <vt:i4>0</vt:i4>
      </vt:variant>
      <vt:variant>
        <vt:i4>5</vt:i4>
      </vt:variant>
      <vt:variant>
        <vt:lpwstr/>
      </vt:variant>
      <vt:variant>
        <vt:lpwstr>UniversalTerms</vt:lpwstr>
      </vt:variant>
      <vt:variant>
        <vt:i4>7274612</vt:i4>
      </vt:variant>
      <vt:variant>
        <vt:i4>1251</vt:i4>
      </vt:variant>
      <vt:variant>
        <vt:i4>0</vt:i4>
      </vt:variant>
      <vt:variant>
        <vt:i4>5</vt:i4>
      </vt:variant>
      <vt:variant>
        <vt:lpwstr/>
      </vt:variant>
      <vt:variant>
        <vt:lpwstr>TOC</vt:lpwstr>
      </vt:variant>
      <vt:variant>
        <vt:i4>589846</vt:i4>
      </vt:variant>
      <vt:variant>
        <vt:i4>1248</vt:i4>
      </vt:variant>
      <vt:variant>
        <vt:i4>0</vt:i4>
      </vt:variant>
      <vt:variant>
        <vt:i4>5</vt:i4>
      </vt:variant>
      <vt:variant>
        <vt:lpwstr/>
      </vt:variant>
      <vt:variant>
        <vt:lpwstr>Appendix2</vt:lpwstr>
      </vt:variant>
      <vt:variant>
        <vt:i4>458793</vt:i4>
      </vt:variant>
      <vt:variant>
        <vt:i4>1245</vt:i4>
      </vt:variant>
      <vt:variant>
        <vt:i4>0</vt:i4>
      </vt:variant>
      <vt:variant>
        <vt:i4>5</vt:i4>
      </vt:variant>
      <vt:variant>
        <vt:lpwstr/>
      </vt:variant>
      <vt:variant>
        <vt:lpwstr>SALTerms_Desktop</vt:lpwstr>
      </vt:variant>
      <vt:variant>
        <vt:i4>8257646</vt:i4>
      </vt:variant>
      <vt:variant>
        <vt:i4>1242</vt:i4>
      </vt:variant>
      <vt:variant>
        <vt:i4>0</vt:i4>
      </vt:variant>
      <vt:variant>
        <vt:i4>5</vt:i4>
      </vt:variant>
      <vt:variant>
        <vt:lpwstr/>
      </vt:variant>
      <vt:variant>
        <vt:lpwstr>UniversalTerms</vt:lpwstr>
      </vt:variant>
      <vt:variant>
        <vt:i4>7274612</vt:i4>
      </vt:variant>
      <vt:variant>
        <vt:i4>1239</vt:i4>
      </vt:variant>
      <vt:variant>
        <vt:i4>0</vt:i4>
      </vt:variant>
      <vt:variant>
        <vt:i4>5</vt:i4>
      </vt:variant>
      <vt:variant>
        <vt:lpwstr/>
      </vt:variant>
      <vt:variant>
        <vt:lpwstr>TOC</vt:lpwstr>
      </vt:variant>
      <vt:variant>
        <vt:i4>3735614</vt:i4>
      </vt:variant>
      <vt:variant>
        <vt:i4>1236</vt:i4>
      </vt:variant>
      <vt:variant>
        <vt:i4>0</vt:i4>
      </vt:variant>
      <vt:variant>
        <vt:i4>5</vt:i4>
      </vt:variant>
      <vt:variant>
        <vt:lpwstr>https://mbs.microsoft.com/partnersource/partneressentials/pllp</vt:lpwstr>
      </vt:variant>
      <vt:variant>
        <vt:lpwstr/>
      </vt:variant>
      <vt:variant>
        <vt:i4>917533</vt:i4>
      </vt:variant>
      <vt:variant>
        <vt:i4>1233</vt:i4>
      </vt:variant>
      <vt:variant>
        <vt:i4>0</vt:i4>
      </vt:variant>
      <vt:variant>
        <vt:i4>5</vt:i4>
      </vt:variant>
      <vt:variant>
        <vt:lpwstr>http://www.microsoft.com/dynamics/en/us/products/sl-availability.aspx</vt:lpwstr>
      </vt:variant>
      <vt:variant>
        <vt:lpwstr/>
      </vt:variant>
      <vt:variant>
        <vt:i4>589846</vt:i4>
      </vt:variant>
      <vt:variant>
        <vt:i4>1230</vt:i4>
      </vt:variant>
      <vt:variant>
        <vt:i4>0</vt:i4>
      </vt:variant>
      <vt:variant>
        <vt:i4>5</vt:i4>
      </vt:variant>
      <vt:variant>
        <vt:lpwstr/>
      </vt:variant>
      <vt:variant>
        <vt:lpwstr>Appendix1</vt:lpwstr>
      </vt:variant>
      <vt:variant>
        <vt:i4>7340123</vt:i4>
      </vt:variant>
      <vt:variant>
        <vt:i4>1227</vt:i4>
      </vt:variant>
      <vt:variant>
        <vt:i4>0</vt:i4>
      </vt:variant>
      <vt:variant>
        <vt:i4>5</vt:i4>
      </vt:variant>
      <vt:variant>
        <vt:lpwstr/>
      </vt:variant>
      <vt:variant>
        <vt:lpwstr>SALTerms_Server</vt:lpwstr>
      </vt:variant>
      <vt:variant>
        <vt:i4>8257646</vt:i4>
      </vt:variant>
      <vt:variant>
        <vt:i4>1224</vt:i4>
      </vt:variant>
      <vt:variant>
        <vt:i4>0</vt:i4>
      </vt:variant>
      <vt:variant>
        <vt:i4>5</vt:i4>
      </vt:variant>
      <vt:variant>
        <vt:lpwstr/>
      </vt:variant>
      <vt:variant>
        <vt:lpwstr>UniversalTerms</vt:lpwstr>
      </vt:variant>
      <vt:variant>
        <vt:i4>7274612</vt:i4>
      </vt:variant>
      <vt:variant>
        <vt:i4>1221</vt:i4>
      </vt:variant>
      <vt:variant>
        <vt:i4>0</vt:i4>
      </vt:variant>
      <vt:variant>
        <vt:i4>5</vt:i4>
      </vt:variant>
      <vt:variant>
        <vt:lpwstr/>
      </vt:variant>
      <vt:variant>
        <vt:lpwstr>TOC</vt:lpwstr>
      </vt:variant>
      <vt:variant>
        <vt:i4>3735614</vt:i4>
      </vt:variant>
      <vt:variant>
        <vt:i4>1218</vt:i4>
      </vt:variant>
      <vt:variant>
        <vt:i4>0</vt:i4>
      </vt:variant>
      <vt:variant>
        <vt:i4>5</vt:i4>
      </vt:variant>
      <vt:variant>
        <vt:lpwstr>https://mbs.microsoft.com/partnersource/partneressentials/pllp</vt:lpwstr>
      </vt:variant>
      <vt:variant>
        <vt:lpwstr/>
      </vt:variant>
      <vt:variant>
        <vt:i4>7143520</vt:i4>
      </vt:variant>
      <vt:variant>
        <vt:i4>1215</vt:i4>
      </vt:variant>
      <vt:variant>
        <vt:i4>0</vt:i4>
      </vt:variant>
      <vt:variant>
        <vt:i4>5</vt:i4>
      </vt:variant>
      <vt:variant>
        <vt:lpwstr>http://www.microsoft.com/dynamics/en/us/products/nav-availability.aspx</vt:lpwstr>
      </vt:variant>
      <vt:variant>
        <vt:lpwstr/>
      </vt:variant>
      <vt:variant>
        <vt:i4>1703950</vt:i4>
      </vt:variant>
      <vt:variant>
        <vt:i4>1212</vt:i4>
      </vt:variant>
      <vt:variant>
        <vt:i4>0</vt:i4>
      </vt:variant>
      <vt:variant>
        <vt:i4>5</vt:i4>
      </vt:variant>
      <vt:variant>
        <vt:lpwstr>http://go.microsoft.com/fwlink/?LinkId=266708</vt:lpwstr>
      </vt:variant>
      <vt:variant>
        <vt:lpwstr/>
      </vt:variant>
      <vt:variant>
        <vt:i4>589846</vt:i4>
      </vt:variant>
      <vt:variant>
        <vt:i4>1209</vt:i4>
      </vt:variant>
      <vt:variant>
        <vt:i4>0</vt:i4>
      </vt:variant>
      <vt:variant>
        <vt:i4>5</vt:i4>
      </vt:variant>
      <vt:variant>
        <vt:lpwstr/>
      </vt:variant>
      <vt:variant>
        <vt:lpwstr>Appendix1</vt:lpwstr>
      </vt:variant>
      <vt:variant>
        <vt:i4>7340123</vt:i4>
      </vt:variant>
      <vt:variant>
        <vt:i4>1206</vt:i4>
      </vt:variant>
      <vt:variant>
        <vt:i4>0</vt:i4>
      </vt:variant>
      <vt:variant>
        <vt:i4>5</vt:i4>
      </vt:variant>
      <vt:variant>
        <vt:lpwstr/>
      </vt:variant>
      <vt:variant>
        <vt:lpwstr>SALTerms_Server</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3735614</vt:i4>
      </vt:variant>
      <vt:variant>
        <vt:i4>1197</vt:i4>
      </vt:variant>
      <vt:variant>
        <vt:i4>0</vt:i4>
      </vt:variant>
      <vt:variant>
        <vt:i4>5</vt:i4>
      </vt:variant>
      <vt:variant>
        <vt:lpwstr>https://mbs.microsoft.com/partnersource/partneressentials/pllp</vt:lpwstr>
      </vt:variant>
      <vt:variant>
        <vt:lpwstr/>
      </vt:variant>
      <vt:variant>
        <vt:i4>1703937</vt:i4>
      </vt:variant>
      <vt:variant>
        <vt:i4>1194</vt:i4>
      </vt:variant>
      <vt:variant>
        <vt:i4>0</vt:i4>
      </vt:variant>
      <vt:variant>
        <vt:i4>5</vt:i4>
      </vt:variant>
      <vt:variant>
        <vt:lpwstr>http://www.microsoft.com/dynamics/en/us/products/gp-availability.aspx</vt:lpwstr>
      </vt:variant>
      <vt:variant>
        <vt:lpwstr/>
      </vt:variant>
      <vt:variant>
        <vt:i4>589846</vt:i4>
      </vt:variant>
      <vt:variant>
        <vt:i4>1191</vt:i4>
      </vt:variant>
      <vt:variant>
        <vt:i4>0</vt:i4>
      </vt:variant>
      <vt:variant>
        <vt:i4>5</vt:i4>
      </vt:variant>
      <vt:variant>
        <vt:lpwstr/>
      </vt:variant>
      <vt:variant>
        <vt:lpwstr>Appendix1</vt:lpwstr>
      </vt:variant>
      <vt:variant>
        <vt:i4>7340123</vt:i4>
      </vt:variant>
      <vt:variant>
        <vt:i4>1188</vt:i4>
      </vt:variant>
      <vt:variant>
        <vt:i4>0</vt:i4>
      </vt:variant>
      <vt:variant>
        <vt:i4>5</vt:i4>
      </vt:variant>
      <vt:variant>
        <vt:lpwstr/>
      </vt:variant>
      <vt:variant>
        <vt:lpwstr>SALTerms_Server</vt:lpwstr>
      </vt:variant>
      <vt:variant>
        <vt:i4>8257646</vt:i4>
      </vt:variant>
      <vt:variant>
        <vt:i4>1185</vt:i4>
      </vt:variant>
      <vt:variant>
        <vt:i4>0</vt:i4>
      </vt:variant>
      <vt:variant>
        <vt:i4>5</vt:i4>
      </vt:variant>
      <vt:variant>
        <vt:lpwstr/>
      </vt:variant>
      <vt:variant>
        <vt:lpwstr>UniversalTerms</vt:lpwstr>
      </vt:variant>
      <vt:variant>
        <vt:i4>7274612</vt:i4>
      </vt:variant>
      <vt:variant>
        <vt:i4>1182</vt:i4>
      </vt:variant>
      <vt:variant>
        <vt:i4>0</vt:i4>
      </vt:variant>
      <vt:variant>
        <vt:i4>5</vt:i4>
      </vt:variant>
      <vt:variant>
        <vt:lpwstr/>
      </vt:variant>
      <vt:variant>
        <vt:lpwstr>TOC</vt:lpwstr>
      </vt:variant>
      <vt:variant>
        <vt:i4>589846</vt:i4>
      </vt:variant>
      <vt:variant>
        <vt:i4>1179</vt:i4>
      </vt:variant>
      <vt:variant>
        <vt:i4>0</vt:i4>
      </vt:variant>
      <vt:variant>
        <vt:i4>5</vt:i4>
      </vt:variant>
      <vt:variant>
        <vt:lpwstr/>
      </vt:variant>
      <vt:variant>
        <vt:lpwstr>Appendix1</vt:lpwstr>
      </vt:variant>
      <vt:variant>
        <vt:i4>589846</vt:i4>
      </vt:variant>
      <vt:variant>
        <vt:i4>1176</vt:i4>
      </vt:variant>
      <vt:variant>
        <vt:i4>0</vt:i4>
      </vt:variant>
      <vt:variant>
        <vt:i4>5</vt:i4>
      </vt:variant>
      <vt:variant>
        <vt:lpwstr/>
      </vt:variant>
      <vt:variant>
        <vt:lpwstr>Appendix2</vt:lpwstr>
      </vt:variant>
      <vt:variant>
        <vt:i4>7340123</vt:i4>
      </vt:variant>
      <vt:variant>
        <vt:i4>1173</vt:i4>
      </vt:variant>
      <vt:variant>
        <vt:i4>0</vt:i4>
      </vt:variant>
      <vt:variant>
        <vt:i4>5</vt:i4>
      </vt:variant>
      <vt:variant>
        <vt:lpwstr/>
      </vt:variant>
      <vt:variant>
        <vt:lpwstr>SALTerms_Server</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7340123</vt:i4>
      </vt:variant>
      <vt:variant>
        <vt:i4>1161</vt:i4>
      </vt:variant>
      <vt:variant>
        <vt:i4>0</vt:i4>
      </vt:variant>
      <vt:variant>
        <vt:i4>5</vt:i4>
      </vt:variant>
      <vt:variant>
        <vt:lpwstr/>
      </vt:variant>
      <vt:variant>
        <vt:lpwstr>SALTerms_Server</vt:lpwstr>
      </vt:variant>
      <vt:variant>
        <vt:i4>8257646</vt:i4>
      </vt:variant>
      <vt:variant>
        <vt:i4>1158</vt:i4>
      </vt:variant>
      <vt:variant>
        <vt:i4>0</vt:i4>
      </vt:variant>
      <vt:variant>
        <vt:i4>5</vt:i4>
      </vt:variant>
      <vt:variant>
        <vt:lpwstr/>
      </vt:variant>
      <vt:variant>
        <vt:lpwstr>UniversalTerms</vt:lpwstr>
      </vt:variant>
      <vt:variant>
        <vt:i4>7274612</vt:i4>
      </vt:variant>
      <vt:variant>
        <vt:i4>1155</vt:i4>
      </vt:variant>
      <vt:variant>
        <vt:i4>0</vt:i4>
      </vt:variant>
      <vt:variant>
        <vt:i4>5</vt:i4>
      </vt:variant>
      <vt:variant>
        <vt:lpwstr/>
      </vt:variant>
      <vt:variant>
        <vt:lpwstr>TOC</vt:lpwstr>
      </vt:variant>
      <vt:variant>
        <vt:i4>327754</vt:i4>
      </vt:variant>
      <vt:variant>
        <vt:i4>1152</vt:i4>
      </vt:variant>
      <vt:variant>
        <vt:i4>0</vt:i4>
      </vt:variant>
      <vt:variant>
        <vt:i4>5</vt:i4>
      </vt:variant>
      <vt:variant>
        <vt:lpwstr>http://www.microsoft.com/en-us/dynamics/erp-buy-ax-software.aspx</vt:lpwstr>
      </vt:variant>
      <vt:variant>
        <vt:lpwstr/>
      </vt:variant>
      <vt:variant>
        <vt:i4>5177352</vt:i4>
      </vt:variant>
      <vt:variant>
        <vt:i4>1149</vt:i4>
      </vt:variant>
      <vt:variant>
        <vt:i4>0</vt:i4>
      </vt:variant>
      <vt:variant>
        <vt:i4>5</vt:i4>
      </vt:variant>
      <vt:variant>
        <vt:lpwstr>C:\Users\justinke\AppData\Local\Microsoft\Windows\Temporary Internet Files\Content.Outlook\QJOC1PPH\www.microsoft.com</vt:lpwstr>
      </vt:variant>
      <vt:variant>
        <vt:lpwstr/>
      </vt:variant>
      <vt:variant>
        <vt:i4>3735614</vt:i4>
      </vt:variant>
      <vt:variant>
        <vt:i4>1146</vt:i4>
      </vt:variant>
      <vt:variant>
        <vt:i4>0</vt:i4>
      </vt:variant>
      <vt:variant>
        <vt:i4>5</vt:i4>
      </vt:variant>
      <vt:variant>
        <vt:lpwstr>https://mbs.microsoft.com/partnersource/partneressentials/pllp</vt:lpwstr>
      </vt:variant>
      <vt:variant>
        <vt:lpwstr/>
      </vt:variant>
      <vt:variant>
        <vt:i4>655435</vt:i4>
      </vt:variant>
      <vt:variant>
        <vt:i4>1143</vt:i4>
      </vt:variant>
      <vt:variant>
        <vt:i4>0</vt:i4>
      </vt:variant>
      <vt:variant>
        <vt:i4>5</vt:i4>
      </vt:variant>
      <vt:variant>
        <vt:lpwstr>http://www.microsoft.com/en-us/dynamics/erp-explore-ax-capabilities.aspx</vt:lpwstr>
      </vt:variant>
      <vt:variant>
        <vt:lpwstr/>
      </vt:variant>
      <vt:variant>
        <vt:i4>589846</vt:i4>
      </vt:variant>
      <vt:variant>
        <vt:i4>1140</vt:i4>
      </vt:variant>
      <vt:variant>
        <vt:i4>0</vt:i4>
      </vt:variant>
      <vt:variant>
        <vt:i4>5</vt:i4>
      </vt:variant>
      <vt:variant>
        <vt:lpwstr/>
      </vt:variant>
      <vt:variant>
        <vt:lpwstr>Appendix1</vt:lpwstr>
      </vt:variant>
      <vt:variant>
        <vt:i4>7340123</vt:i4>
      </vt:variant>
      <vt:variant>
        <vt:i4>1137</vt:i4>
      </vt:variant>
      <vt:variant>
        <vt:i4>0</vt:i4>
      </vt:variant>
      <vt:variant>
        <vt:i4>5</vt:i4>
      </vt:variant>
      <vt:variant>
        <vt:lpwstr/>
      </vt:variant>
      <vt:variant>
        <vt:lpwstr>SALTerms_Server</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7340123</vt:i4>
      </vt:variant>
      <vt:variant>
        <vt:i4>1128</vt:i4>
      </vt:variant>
      <vt:variant>
        <vt:i4>0</vt:i4>
      </vt:variant>
      <vt:variant>
        <vt:i4>5</vt:i4>
      </vt:variant>
      <vt:variant>
        <vt:lpwstr/>
      </vt:variant>
      <vt:variant>
        <vt:lpwstr>SALTerms_Server</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589846</vt:i4>
      </vt:variant>
      <vt:variant>
        <vt:i4>1116</vt:i4>
      </vt:variant>
      <vt:variant>
        <vt:i4>0</vt:i4>
      </vt:variant>
      <vt:variant>
        <vt:i4>5</vt:i4>
      </vt:variant>
      <vt:variant>
        <vt:lpwstr/>
      </vt:variant>
      <vt:variant>
        <vt:lpwstr>Appendix2</vt:lpwstr>
      </vt:variant>
      <vt:variant>
        <vt:i4>7340123</vt:i4>
      </vt:variant>
      <vt:variant>
        <vt:i4>1113</vt:i4>
      </vt:variant>
      <vt:variant>
        <vt:i4>0</vt:i4>
      </vt:variant>
      <vt:variant>
        <vt:i4>5</vt:i4>
      </vt:variant>
      <vt:variant>
        <vt:lpwstr/>
      </vt:variant>
      <vt:variant>
        <vt:lpwstr>SALTerms_Server</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7340123</vt:i4>
      </vt:variant>
      <vt:variant>
        <vt:i4>1104</vt:i4>
      </vt:variant>
      <vt:variant>
        <vt:i4>0</vt:i4>
      </vt:variant>
      <vt:variant>
        <vt:i4>5</vt:i4>
      </vt:variant>
      <vt:variant>
        <vt:lpwstr/>
      </vt:variant>
      <vt:variant>
        <vt:lpwstr>SALTerms_Server</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7340123</vt:i4>
      </vt:variant>
      <vt:variant>
        <vt:i4>1092</vt:i4>
      </vt:variant>
      <vt:variant>
        <vt:i4>0</vt:i4>
      </vt:variant>
      <vt:variant>
        <vt:i4>5</vt:i4>
      </vt:variant>
      <vt:variant>
        <vt:lpwstr/>
      </vt:variant>
      <vt:variant>
        <vt:lpwstr>SALTerms_Server</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Appendix2</vt:lpwstr>
      </vt:variant>
      <vt:variant>
        <vt:i4>458793</vt:i4>
      </vt:variant>
      <vt:variant>
        <vt:i4>1080</vt:i4>
      </vt:variant>
      <vt:variant>
        <vt:i4>0</vt:i4>
      </vt:variant>
      <vt:variant>
        <vt:i4>5</vt:i4>
      </vt:variant>
      <vt:variant>
        <vt:lpwstr/>
      </vt:variant>
      <vt:variant>
        <vt:lpwstr>SALTerms_Desktop</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589846</vt:i4>
      </vt:variant>
      <vt:variant>
        <vt:i4>1071</vt:i4>
      </vt:variant>
      <vt:variant>
        <vt:i4>0</vt:i4>
      </vt:variant>
      <vt:variant>
        <vt:i4>5</vt:i4>
      </vt:variant>
      <vt:variant>
        <vt:lpwstr/>
      </vt:variant>
      <vt:variant>
        <vt:lpwstr>Appendix2</vt:lpwstr>
      </vt:variant>
      <vt:variant>
        <vt:i4>458793</vt:i4>
      </vt:variant>
      <vt:variant>
        <vt:i4>1068</vt:i4>
      </vt:variant>
      <vt:variant>
        <vt:i4>0</vt:i4>
      </vt:variant>
      <vt:variant>
        <vt:i4>5</vt:i4>
      </vt:variant>
      <vt:variant>
        <vt:lpwstr/>
      </vt:variant>
      <vt:variant>
        <vt:lpwstr>SALTerms_Desktop</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589846</vt:i4>
      </vt:variant>
      <vt:variant>
        <vt:i4>1059</vt:i4>
      </vt:variant>
      <vt:variant>
        <vt:i4>0</vt:i4>
      </vt:variant>
      <vt:variant>
        <vt:i4>5</vt:i4>
      </vt:variant>
      <vt:variant>
        <vt:lpwstr/>
      </vt:variant>
      <vt:variant>
        <vt:lpwstr>Appendix2</vt:lpwstr>
      </vt:variant>
      <vt:variant>
        <vt:i4>458793</vt:i4>
      </vt:variant>
      <vt:variant>
        <vt:i4>1056</vt:i4>
      </vt:variant>
      <vt:variant>
        <vt:i4>0</vt:i4>
      </vt:variant>
      <vt:variant>
        <vt:i4>5</vt:i4>
      </vt:variant>
      <vt:variant>
        <vt:lpwstr/>
      </vt:variant>
      <vt:variant>
        <vt:lpwstr>SALTerms_Desktop</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1114173</vt:i4>
      </vt:variant>
      <vt:variant>
        <vt:i4>1047</vt:i4>
      </vt:variant>
      <vt:variant>
        <vt:i4>0</vt:i4>
      </vt:variant>
      <vt:variant>
        <vt:i4>5</vt:i4>
      </vt:variant>
      <vt:variant>
        <vt:lpwstr>mailto:joe@smith.com</vt:lpwstr>
      </vt:variant>
      <vt:variant>
        <vt:lpwstr/>
      </vt:variant>
      <vt:variant>
        <vt:i4>589846</vt:i4>
      </vt:variant>
      <vt:variant>
        <vt:i4>1044</vt:i4>
      </vt:variant>
      <vt:variant>
        <vt:i4>0</vt:i4>
      </vt:variant>
      <vt:variant>
        <vt:i4>5</vt:i4>
      </vt:variant>
      <vt:variant>
        <vt:lpwstr/>
      </vt:variant>
      <vt:variant>
        <vt:lpwstr>Appendix1</vt:lpwstr>
      </vt:variant>
      <vt:variant>
        <vt:i4>7340123</vt:i4>
      </vt:variant>
      <vt:variant>
        <vt:i4>1041</vt:i4>
      </vt:variant>
      <vt:variant>
        <vt:i4>0</vt:i4>
      </vt:variant>
      <vt:variant>
        <vt:i4>5</vt:i4>
      </vt:variant>
      <vt:variant>
        <vt:lpwstr/>
      </vt:variant>
      <vt:variant>
        <vt:lpwstr>SALTerms_Server</vt:lpwstr>
      </vt:variant>
      <vt:variant>
        <vt:i4>8257646</vt:i4>
      </vt:variant>
      <vt:variant>
        <vt:i4>1038</vt:i4>
      </vt:variant>
      <vt:variant>
        <vt:i4>0</vt:i4>
      </vt:variant>
      <vt:variant>
        <vt:i4>5</vt:i4>
      </vt:variant>
      <vt:variant>
        <vt:lpwstr/>
      </vt:variant>
      <vt:variant>
        <vt:lpwstr>UniversalTerms</vt:lpwstr>
      </vt:variant>
      <vt:variant>
        <vt:i4>7274612</vt:i4>
      </vt:variant>
      <vt:variant>
        <vt:i4>1035</vt:i4>
      </vt:variant>
      <vt:variant>
        <vt:i4>0</vt:i4>
      </vt:variant>
      <vt:variant>
        <vt:i4>5</vt:i4>
      </vt:variant>
      <vt:variant>
        <vt:lpwstr/>
      </vt:variant>
      <vt:variant>
        <vt:lpwstr>TOC</vt:lpwstr>
      </vt:variant>
      <vt:variant>
        <vt:i4>6291579</vt:i4>
      </vt:variant>
      <vt:variant>
        <vt:i4>1032</vt:i4>
      </vt:variant>
      <vt:variant>
        <vt:i4>0</vt:i4>
      </vt:variant>
      <vt:variant>
        <vt:i4>5</vt:i4>
      </vt:variant>
      <vt:variant>
        <vt:lpwstr>http://go.microsoft.com/?linkid=9710837</vt:lpwstr>
      </vt:variant>
      <vt:variant>
        <vt:lpwstr/>
      </vt:variant>
      <vt:variant>
        <vt:i4>589846</vt:i4>
      </vt:variant>
      <vt:variant>
        <vt:i4>1029</vt:i4>
      </vt:variant>
      <vt:variant>
        <vt:i4>0</vt:i4>
      </vt:variant>
      <vt:variant>
        <vt:i4>5</vt:i4>
      </vt:variant>
      <vt:variant>
        <vt:lpwstr/>
      </vt:variant>
      <vt:variant>
        <vt:lpwstr>Appendix1</vt:lpwstr>
      </vt:variant>
      <vt:variant>
        <vt:i4>7733355</vt:i4>
      </vt:variant>
      <vt:variant>
        <vt:i4>1026</vt:i4>
      </vt:variant>
      <vt:variant>
        <vt:i4>0</vt:i4>
      </vt:variant>
      <vt:variant>
        <vt:i4>5</vt:i4>
      </vt:variant>
      <vt:variant>
        <vt:lpwstr>http://www.explore.ms/</vt:lpwstr>
      </vt:variant>
      <vt:variant>
        <vt:lpwstr/>
      </vt:variant>
      <vt:variant>
        <vt:i4>458793</vt:i4>
      </vt:variant>
      <vt:variant>
        <vt:i4>1023</vt:i4>
      </vt:variant>
      <vt:variant>
        <vt:i4>0</vt:i4>
      </vt:variant>
      <vt:variant>
        <vt:i4>5</vt:i4>
      </vt:variant>
      <vt:variant>
        <vt:lpwstr/>
      </vt:variant>
      <vt:variant>
        <vt:lpwstr>SALTerms_Desktop</vt:lpwstr>
      </vt:variant>
      <vt:variant>
        <vt:i4>1310767</vt:i4>
      </vt:variant>
      <vt:variant>
        <vt:i4>1020</vt:i4>
      </vt:variant>
      <vt:variant>
        <vt:i4>0</vt:i4>
      </vt:variant>
      <vt:variant>
        <vt:i4>5</vt:i4>
      </vt:variant>
      <vt:variant>
        <vt:lpwstr/>
      </vt:variant>
      <vt:variant>
        <vt:lpwstr>SALTerms_MGMT</vt:lpwstr>
      </vt:variant>
      <vt:variant>
        <vt:i4>7340123</vt:i4>
      </vt:variant>
      <vt:variant>
        <vt:i4>1017</vt:i4>
      </vt:variant>
      <vt:variant>
        <vt:i4>0</vt:i4>
      </vt:variant>
      <vt:variant>
        <vt:i4>5</vt:i4>
      </vt:variant>
      <vt:variant>
        <vt:lpwstr/>
      </vt:variant>
      <vt:variant>
        <vt:lpwstr>SALTerms_Server</vt:lpwstr>
      </vt:variant>
      <vt:variant>
        <vt:i4>2031670</vt:i4>
      </vt:variant>
      <vt:variant>
        <vt:i4>1010</vt:i4>
      </vt:variant>
      <vt:variant>
        <vt:i4>0</vt:i4>
      </vt:variant>
      <vt:variant>
        <vt:i4>5</vt:i4>
      </vt:variant>
      <vt:variant>
        <vt:lpwstr/>
      </vt:variant>
      <vt:variant>
        <vt:lpwstr>_Toc339280496</vt:lpwstr>
      </vt:variant>
      <vt:variant>
        <vt:i4>2031670</vt:i4>
      </vt:variant>
      <vt:variant>
        <vt:i4>1004</vt:i4>
      </vt:variant>
      <vt:variant>
        <vt:i4>0</vt:i4>
      </vt:variant>
      <vt:variant>
        <vt:i4>5</vt:i4>
      </vt:variant>
      <vt:variant>
        <vt:lpwstr/>
      </vt:variant>
      <vt:variant>
        <vt:lpwstr>_Toc339280495</vt:lpwstr>
      </vt:variant>
      <vt:variant>
        <vt:i4>2031670</vt:i4>
      </vt:variant>
      <vt:variant>
        <vt:i4>998</vt:i4>
      </vt:variant>
      <vt:variant>
        <vt:i4>0</vt:i4>
      </vt:variant>
      <vt:variant>
        <vt:i4>5</vt:i4>
      </vt:variant>
      <vt:variant>
        <vt:lpwstr/>
      </vt:variant>
      <vt:variant>
        <vt:lpwstr>_Toc339280494</vt:lpwstr>
      </vt:variant>
      <vt:variant>
        <vt:i4>2031670</vt:i4>
      </vt:variant>
      <vt:variant>
        <vt:i4>992</vt:i4>
      </vt:variant>
      <vt:variant>
        <vt:i4>0</vt:i4>
      </vt:variant>
      <vt:variant>
        <vt:i4>5</vt:i4>
      </vt:variant>
      <vt:variant>
        <vt:lpwstr/>
      </vt:variant>
      <vt:variant>
        <vt:lpwstr>_Toc339280493</vt:lpwstr>
      </vt:variant>
      <vt:variant>
        <vt:i4>2031670</vt:i4>
      </vt:variant>
      <vt:variant>
        <vt:i4>986</vt:i4>
      </vt:variant>
      <vt:variant>
        <vt:i4>0</vt:i4>
      </vt:variant>
      <vt:variant>
        <vt:i4>5</vt:i4>
      </vt:variant>
      <vt:variant>
        <vt:lpwstr/>
      </vt:variant>
      <vt:variant>
        <vt:lpwstr>_Toc339280492</vt:lpwstr>
      </vt:variant>
      <vt:variant>
        <vt:i4>2031670</vt:i4>
      </vt:variant>
      <vt:variant>
        <vt:i4>980</vt:i4>
      </vt:variant>
      <vt:variant>
        <vt:i4>0</vt:i4>
      </vt:variant>
      <vt:variant>
        <vt:i4>5</vt:i4>
      </vt:variant>
      <vt:variant>
        <vt:lpwstr/>
      </vt:variant>
      <vt:variant>
        <vt:lpwstr>_Toc339280491</vt:lpwstr>
      </vt:variant>
      <vt:variant>
        <vt:i4>2031670</vt:i4>
      </vt:variant>
      <vt:variant>
        <vt:i4>974</vt:i4>
      </vt:variant>
      <vt:variant>
        <vt:i4>0</vt:i4>
      </vt:variant>
      <vt:variant>
        <vt:i4>5</vt:i4>
      </vt:variant>
      <vt:variant>
        <vt:lpwstr/>
      </vt:variant>
      <vt:variant>
        <vt:lpwstr>_Toc339280490</vt:lpwstr>
      </vt:variant>
      <vt:variant>
        <vt:i4>1966134</vt:i4>
      </vt:variant>
      <vt:variant>
        <vt:i4>968</vt:i4>
      </vt:variant>
      <vt:variant>
        <vt:i4>0</vt:i4>
      </vt:variant>
      <vt:variant>
        <vt:i4>5</vt:i4>
      </vt:variant>
      <vt:variant>
        <vt:lpwstr/>
      </vt:variant>
      <vt:variant>
        <vt:lpwstr>_Toc339280489</vt:lpwstr>
      </vt:variant>
      <vt:variant>
        <vt:i4>1966134</vt:i4>
      </vt:variant>
      <vt:variant>
        <vt:i4>962</vt:i4>
      </vt:variant>
      <vt:variant>
        <vt:i4>0</vt:i4>
      </vt:variant>
      <vt:variant>
        <vt:i4>5</vt:i4>
      </vt:variant>
      <vt:variant>
        <vt:lpwstr/>
      </vt:variant>
      <vt:variant>
        <vt:lpwstr>_Toc339280488</vt:lpwstr>
      </vt:variant>
      <vt:variant>
        <vt:i4>1966134</vt:i4>
      </vt:variant>
      <vt:variant>
        <vt:i4>956</vt:i4>
      </vt:variant>
      <vt:variant>
        <vt:i4>0</vt:i4>
      </vt:variant>
      <vt:variant>
        <vt:i4>5</vt:i4>
      </vt:variant>
      <vt:variant>
        <vt:lpwstr/>
      </vt:variant>
      <vt:variant>
        <vt:lpwstr>_Toc339280487</vt:lpwstr>
      </vt:variant>
      <vt:variant>
        <vt:i4>1966134</vt:i4>
      </vt:variant>
      <vt:variant>
        <vt:i4>950</vt:i4>
      </vt:variant>
      <vt:variant>
        <vt:i4>0</vt:i4>
      </vt:variant>
      <vt:variant>
        <vt:i4>5</vt:i4>
      </vt:variant>
      <vt:variant>
        <vt:lpwstr/>
      </vt:variant>
      <vt:variant>
        <vt:lpwstr>_Toc339280486</vt:lpwstr>
      </vt:variant>
      <vt:variant>
        <vt:i4>1966134</vt:i4>
      </vt:variant>
      <vt:variant>
        <vt:i4>944</vt:i4>
      </vt:variant>
      <vt:variant>
        <vt:i4>0</vt:i4>
      </vt:variant>
      <vt:variant>
        <vt:i4>5</vt:i4>
      </vt:variant>
      <vt:variant>
        <vt:lpwstr/>
      </vt:variant>
      <vt:variant>
        <vt:lpwstr>_Toc339280485</vt:lpwstr>
      </vt:variant>
      <vt:variant>
        <vt:i4>1966134</vt:i4>
      </vt:variant>
      <vt:variant>
        <vt:i4>938</vt:i4>
      </vt:variant>
      <vt:variant>
        <vt:i4>0</vt:i4>
      </vt:variant>
      <vt:variant>
        <vt:i4>5</vt:i4>
      </vt:variant>
      <vt:variant>
        <vt:lpwstr/>
      </vt:variant>
      <vt:variant>
        <vt:lpwstr>_Toc339280484</vt:lpwstr>
      </vt:variant>
      <vt:variant>
        <vt:i4>1966134</vt:i4>
      </vt:variant>
      <vt:variant>
        <vt:i4>932</vt:i4>
      </vt:variant>
      <vt:variant>
        <vt:i4>0</vt:i4>
      </vt:variant>
      <vt:variant>
        <vt:i4>5</vt:i4>
      </vt:variant>
      <vt:variant>
        <vt:lpwstr/>
      </vt:variant>
      <vt:variant>
        <vt:lpwstr>_Toc339280483</vt:lpwstr>
      </vt:variant>
      <vt:variant>
        <vt:i4>1966134</vt:i4>
      </vt:variant>
      <vt:variant>
        <vt:i4>926</vt:i4>
      </vt:variant>
      <vt:variant>
        <vt:i4>0</vt:i4>
      </vt:variant>
      <vt:variant>
        <vt:i4>5</vt:i4>
      </vt:variant>
      <vt:variant>
        <vt:lpwstr/>
      </vt:variant>
      <vt:variant>
        <vt:lpwstr>_Toc339280482</vt:lpwstr>
      </vt:variant>
      <vt:variant>
        <vt:i4>1966134</vt:i4>
      </vt:variant>
      <vt:variant>
        <vt:i4>920</vt:i4>
      </vt:variant>
      <vt:variant>
        <vt:i4>0</vt:i4>
      </vt:variant>
      <vt:variant>
        <vt:i4>5</vt:i4>
      </vt:variant>
      <vt:variant>
        <vt:lpwstr/>
      </vt:variant>
      <vt:variant>
        <vt:lpwstr>_Toc339280481</vt:lpwstr>
      </vt:variant>
      <vt:variant>
        <vt:i4>1966134</vt:i4>
      </vt:variant>
      <vt:variant>
        <vt:i4>914</vt:i4>
      </vt:variant>
      <vt:variant>
        <vt:i4>0</vt:i4>
      </vt:variant>
      <vt:variant>
        <vt:i4>5</vt:i4>
      </vt:variant>
      <vt:variant>
        <vt:lpwstr/>
      </vt:variant>
      <vt:variant>
        <vt:lpwstr>_Toc339280480</vt:lpwstr>
      </vt:variant>
      <vt:variant>
        <vt:i4>1114166</vt:i4>
      </vt:variant>
      <vt:variant>
        <vt:i4>908</vt:i4>
      </vt:variant>
      <vt:variant>
        <vt:i4>0</vt:i4>
      </vt:variant>
      <vt:variant>
        <vt:i4>5</vt:i4>
      </vt:variant>
      <vt:variant>
        <vt:lpwstr/>
      </vt:variant>
      <vt:variant>
        <vt:lpwstr>_Toc339280479</vt:lpwstr>
      </vt:variant>
      <vt:variant>
        <vt:i4>1114166</vt:i4>
      </vt:variant>
      <vt:variant>
        <vt:i4>902</vt:i4>
      </vt:variant>
      <vt:variant>
        <vt:i4>0</vt:i4>
      </vt:variant>
      <vt:variant>
        <vt:i4>5</vt:i4>
      </vt:variant>
      <vt:variant>
        <vt:lpwstr/>
      </vt:variant>
      <vt:variant>
        <vt:lpwstr>_Toc339280478</vt:lpwstr>
      </vt:variant>
      <vt:variant>
        <vt:i4>1114166</vt:i4>
      </vt:variant>
      <vt:variant>
        <vt:i4>896</vt:i4>
      </vt:variant>
      <vt:variant>
        <vt:i4>0</vt:i4>
      </vt:variant>
      <vt:variant>
        <vt:i4>5</vt:i4>
      </vt:variant>
      <vt:variant>
        <vt:lpwstr/>
      </vt:variant>
      <vt:variant>
        <vt:lpwstr>_Toc339280477</vt:lpwstr>
      </vt:variant>
      <vt:variant>
        <vt:i4>1114166</vt:i4>
      </vt:variant>
      <vt:variant>
        <vt:i4>890</vt:i4>
      </vt:variant>
      <vt:variant>
        <vt:i4>0</vt:i4>
      </vt:variant>
      <vt:variant>
        <vt:i4>5</vt:i4>
      </vt:variant>
      <vt:variant>
        <vt:lpwstr/>
      </vt:variant>
      <vt:variant>
        <vt:lpwstr>_Toc339280476</vt:lpwstr>
      </vt:variant>
      <vt:variant>
        <vt:i4>1114166</vt:i4>
      </vt:variant>
      <vt:variant>
        <vt:i4>884</vt:i4>
      </vt:variant>
      <vt:variant>
        <vt:i4>0</vt:i4>
      </vt:variant>
      <vt:variant>
        <vt:i4>5</vt:i4>
      </vt:variant>
      <vt:variant>
        <vt:lpwstr/>
      </vt:variant>
      <vt:variant>
        <vt:lpwstr>_Toc339280475</vt:lpwstr>
      </vt:variant>
      <vt:variant>
        <vt:i4>1114166</vt:i4>
      </vt:variant>
      <vt:variant>
        <vt:i4>878</vt:i4>
      </vt:variant>
      <vt:variant>
        <vt:i4>0</vt:i4>
      </vt:variant>
      <vt:variant>
        <vt:i4>5</vt:i4>
      </vt:variant>
      <vt:variant>
        <vt:lpwstr/>
      </vt:variant>
      <vt:variant>
        <vt:lpwstr>_Toc339280474</vt:lpwstr>
      </vt:variant>
      <vt:variant>
        <vt:i4>1114166</vt:i4>
      </vt:variant>
      <vt:variant>
        <vt:i4>872</vt:i4>
      </vt:variant>
      <vt:variant>
        <vt:i4>0</vt:i4>
      </vt:variant>
      <vt:variant>
        <vt:i4>5</vt:i4>
      </vt:variant>
      <vt:variant>
        <vt:lpwstr/>
      </vt:variant>
      <vt:variant>
        <vt:lpwstr>_Toc339280473</vt:lpwstr>
      </vt:variant>
      <vt:variant>
        <vt:i4>1114166</vt:i4>
      </vt:variant>
      <vt:variant>
        <vt:i4>866</vt:i4>
      </vt:variant>
      <vt:variant>
        <vt:i4>0</vt:i4>
      </vt:variant>
      <vt:variant>
        <vt:i4>5</vt:i4>
      </vt:variant>
      <vt:variant>
        <vt:lpwstr/>
      </vt:variant>
      <vt:variant>
        <vt:lpwstr>_Toc339280472</vt:lpwstr>
      </vt:variant>
      <vt:variant>
        <vt:i4>1114166</vt:i4>
      </vt:variant>
      <vt:variant>
        <vt:i4>860</vt:i4>
      </vt:variant>
      <vt:variant>
        <vt:i4>0</vt:i4>
      </vt:variant>
      <vt:variant>
        <vt:i4>5</vt:i4>
      </vt:variant>
      <vt:variant>
        <vt:lpwstr/>
      </vt:variant>
      <vt:variant>
        <vt:lpwstr>_Toc339280471</vt:lpwstr>
      </vt:variant>
      <vt:variant>
        <vt:i4>1114166</vt:i4>
      </vt:variant>
      <vt:variant>
        <vt:i4>854</vt:i4>
      </vt:variant>
      <vt:variant>
        <vt:i4>0</vt:i4>
      </vt:variant>
      <vt:variant>
        <vt:i4>5</vt:i4>
      </vt:variant>
      <vt:variant>
        <vt:lpwstr/>
      </vt:variant>
      <vt:variant>
        <vt:lpwstr>_Toc339280470</vt:lpwstr>
      </vt:variant>
      <vt:variant>
        <vt:i4>1048630</vt:i4>
      </vt:variant>
      <vt:variant>
        <vt:i4>848</vt:i4>
      </vt:variant>
      <vt:variant>
        <vt:i4>0</vt:i4>
      </vt:variant>
      <vt:variant>
        <vt:i4>5</vt:i4>
      </vt:variant>
      <vt:variant>
        <vt:lpwstr/>
      </vt:variant>
      <vt:variant>
        <vt:lpwstr>_Toc339280469</vt:lpwstr>
      </vt:variant>
      <vt:variant>
        <vt:i4>1048630</vt:i4>
      </vt:variant>
      <vt:variant>
        <vt:i4>842</vt:i4>
      </vt:variant>
      <vt:variant>
        <vt:i4>0</vt:i4>
      </vt:variant>
      <vt:variant>
        <vt:i4>5</vt:i4>
      </vt:variant>
      <vt:variant>
        <vt:lpwstr/>
      </vt:variant>
      <vt:variant>
        <vt:lpwstr>_Toc339280468</vt:lpwstr>
      </vt:variant>
      <vt:variant>
        <vt:i4>1048630</vt:i4>
      </vt:variant>
      <vt:variant>
        <vt:i4>836</vt:i4>
      </vt:variant>
      <vt:variant>
        <vt:i4>0</vt:i4>
      </vt:variant>
      <vt:variant>
        <vt:i4>5</vt:i4>
      </vt:variant>
      <vt:variant>
        <vt:lpwstr/>
      </vt:variant>
      <vt:variant>
        <vt:lpwstr>_Toc339280467</vt:lpwstr>
      </vt:variant>
      <vt:variant>
        <vt:i4>1048630</vt:i4>
      </vt:variant>
      <vt:variant>
        <vt:i4>830</vt:i4>
      </vt:variant>
      <vt:variant>
        <vt:i4>0</vt:i4>
      </vt:variant>
      <vt:variant>
        <vt:i4>5</vt:i4>
      </vt:variant>
      <vt:variant>
        <vt:lpwstr/>
      </vt:variant>
      <vt:variant>
        <vt:lpwstr>_Toc339280466</vt:lpwstr>
      </vt:variant>
      <vt:variant>
        <vt:i4>1048630</vt:i4>
      </vt:variant>
      <vt:variant>
        <vt:i4>824</vt:i4>
      </vt:variant>
      <vt:variant>
        <vt:i4>0</vt:i4>
      </vt:variant>
      <vt:variant>
        <vt:i4>5</vt:i4>
      </vt:variant>
      <vt:variant>
        <vt:lpwstr/>
      </vt:variant>
      <vt:variant>
        <vt:lpwstr>_Toc339280465</vt:lpwstr>
      </vt:variant>
      <vt:variant>
        <vt:i4>1048630</vt:i4>
      </vt:variant>
      <vt:variant>
        <vt:i4>818</vt:i4>
      </vt:variant>
      <vt:variant>
        <vt:i4>0</vt:i4>
      </vt:variant>
      <vt:variant>
        <vt:i4>5</vt:i4>
      </vt:variant>
      <vt:variant>
        <vt:lpwstr/>
      </vt:variant>
      <vt:variant>
        <vt:lpwstr>_Toc339280464</vt:lpwstr>
      </vt:variant>
      <vt:variant>
        <vt:i4>1048630</vt:i4>
      </vt:variant>
      <vt:variant>
        <vt:i4>812</vt:i4>
      </vt:variant>
      <vt:variant>
        <vt:i4>0</vt:i4>
      </vt:variant>
      <vt:variant>
        <vt:i4>5</vt:i4>
      </vt:variant>
      <vt:variant>
        <vt:lpwstr/>
      </vt:variant>
      <vt:variant>
        <vt:lpwstr>_Toc339280463</vt:lpwstr>
      </vt:variant>
      <vt:variant>
        <vt:i4>8257646</vt:i4>
      </vt:variant>
      <vt:variant>
        <vt:i4>807</vt:i4>
      </vt:variant>
      <vt:variant>
        <vt:i4>0</vt:i4>
      </vt:variant>
      <vt:variant>
        <vt:i4>5</vt:i4>
      </vt:variant>
      <vt:variant>
        <vt:lpwstr/>
      </vt:variant>
      <vt:variant>
        <vt:lpwstr>UniversalTerms</vt:lpwstr>
      </vt:variant>
      <vt:variant>
        <vt:i4>7274612</vt:i4>
      </vt:variant>
      <vt:variant>
        <vt:i4>804</vt:i4>
      </vt:variant>
      <vt:variant>
        <vt:i4>0</vt:i4>
      </vt:variant>
      <vt:variant>
        <vt:i4>5</vt:i4>
      </vt:variant>
      <vt:variant>
        <vt:lpwstr/>
      </vt:variant>
      <vt:variant>
        <vt:lpwstr>TOC</vt:lpwstr>
      </vt:variant>
      <vt:variant>
        <vt:i4>589846</vt:i4>
      </vt:variant>
      <vt:variant>
        <vt:i4>801</vt:i4>
      </vt:variant>
      <vt:variant>
        <vt:i4>0</vt:i4>
      </vt:variant>
      <vt:variant>
        <vt:i4>5</vt:i4>
      </vt:variant>
      <vt:variant>
        <vt:lpwstr/>
      </vt:variant>
      <vt:variant>
        <vt:lpwstr>Appendix1</vt:lpwstr>
      </vt:variant>
      <vt:variant>
        <vt:i4>589846</vt:i4>
      </vt:variant>
      <vt:variant>
        <vt:i4>798</vt:i4>
      </vt:variant>
      <vt:variant>
        <vt:i4>0</vt:i4>
      </vt:variant>
      <vt:variant>
        <vt:i4>5</vt:i4>
      </vt:variant>
      <vt:variant>
        <vt:lpwstr/>
      </vt:variant>
      <vt:variant>
        <vt:lpwstr>Appendix2</vt:lpwstr>
      </vt:variant>
      <vt:variant>
        <vt:i4>8257646</vt:i4>
      </vt:variant>
      <vt:variant>
        <vt:i4>795</vt:i4>
      </vt:variant>
      <vt:variant>
        <vt:i4>0</vt:i4>
      </vt:variant>
      <vt:variant>
        <vt:i4>5</vt:i4>
      </vt:variant>
      <vt:variant>
        <vt:lpwstr/>
      </vt:variant>
      <vt:variant>
        <vt:lpwstr>UniversalTerms</vt:lpwstr>
      </vt:variant>
      <vt:variant>
        <vt:i4>7274612</vt:i4>
      </vt:variant>
      <vt:variant>
        <vt:i4>792</vt:i4>
      </vt:variant>
      <vt:variant>
        <vt:i4>0</vt:i4>
      </vt:variant>
      <vt:variant>
        <vt:i4>5</vt:i4>
      </vt:variant>
      <vt:variant>
        <vt:lpwstr/>
      </vt:variant>
      <vt:variant>
        <vt:lpwstr>TOC</vt:lpwstr>
      </vt:variant>
      <vt:variant>
        <vt:i4>589846</vt:i4>
      </vt:variant>
      <vt:variant>
        <vt:i4>789</vt:i4>
      </vt:variant>
      <vt:variant>
        <vt:i4>0</vt:i4>
      </vt:variant>
      <vt:variant>
        <vt:i4>5</vt:i4>
      </vt:variant>
      <vt:variant>
        <vt:lpwstr/>
      </vt:variant>
      <vt:variant>
        <vt:lpwstr>Appendix1</vt:lpwstr>
      </vt:variant>
      <vt:variant>
        <vt:i4>589846</vt:i4>
      </vt:variant>
      <vt:variant>
        <vt:i4>786</vt:i4>
      </vt:variant>
      <vt:variant>
        <vt:i4>0</vt:i4>
      </vt:variant>
      <vt:variant>
        <vt:i4>5</vt:i4>
      </vt:variant>
      <vt:variant>
        <vt:lpwstr/>
      </vt:variant>
      <vt:variant>
        <vt:lpwstr>Appendix2</vt:lpwstr>
      </vt:variant>
      <vt:variant>
        <vt:i4>8257646</vt:i4>
      </vt:variant>
      <vt:variant>
        <vt:i4>783</vt:i4>
      </vt:variant>
      <vt:variant>
        <vt:i4>0</vt:i4>
      </vt:variant>
      <vt:variant>
        <vt:i4>5</vt:i4>
      </vt:variant>
      <vt:variant>
        <vt:lpwstr/>
      </vt:variant>
      <vt:variant>
        <vt:lpwstr>UniversalTerms</vt:lpwstr>
      </vt:variant>
      <vt:variant>
        <vt:i4>7274612</vt:i4>
      </vt:variant>
      <vt:variant>
        <vt:i4>780</vt:i4>
      </vt:variant>
      <vt:variant>
        <vt:i4>0</vt:i4>
      </vt:variant>
      <vt:variant>
        <vt:i4>5</vt:i4>
      </vt:variant>
      <vt:variant>
        <vt:lpwstr/>
      </vt:variant>
      <vt:variant>
        <vt:lpwstr>TOC</vt:lpwstr>
      </vt:variant>
      <vt:variant>
        <vt:i4>589846</vt:i4>
      </vt:variant>
      <vt:variant>
        <vt:i4>777</vt:i4>
      </vt:variant>
      <vt:variant>
        <vt:i4>0</vt:i4>
      </vt:variant>
      <vt:variant>
        <vt:i4>5</vt:i4>
      </vt:variant>
      <vt:variant>
        <vt:lpwstr/>
      </vt:variant>
      <vt:variant>
        <vt:lpwstr>Appendix1</vt:lpwstr>
      </vt:variant>
      <vt:variant>
        <vt:i4>589846</vt:i4>
      </vt:variant>
      <vt:variant>
        <vt:i4>774</vt:i4>
      </vt:variant>
      <vt:variant>
        <vt:i4>0</vt:i4>
      </vt:variant>
      <vt:variant>
        <vt:i4>5</vt:i4>
      </vt:variant>
      <vt:variant>
        <vt:lpwstr/>
      </vt:variant>
      <vt:variant>
        <vt:lpwstr>Appendix2</vt:lpwstr>
      </vt:variant>
      <vt:variant>
        <vt:i4>589846</vt:i4>
      </vt:variant>
      <vt:variant>
        <vt:i4>771</vt:i4>
      </vt:variant>
      <vt:variant>
        <vt:i4>0</vt:i4>
      </vt:variant>
      <vt:variant>
        <vt:i4>5</vt:i4>
      </vt:variant>
      <vt:variant>
        <vt:lpwstr/>
      </vt:variant>
      <vt:variant>
        <vt:lpwstr>Appendix1</vt:lpwstr>
      </vt:variant>
      <vt:variant>
        <vt:i4>1900549</vt:i4>
      </vt:variant>
      <vt:variant>
        <vt:i4>768</vt:i4>
      </vt:variant>
      <vt:variant>
        <vt:i4>0</vt:i4>
      </vt:variant>
      <vt:variant>
        <vt:i4>5</vt:i4>
      </vt:variant>
      <vt:variant>
        <vt:lpwstr>http://go.microsoft.com/fwlink/?LinkID=229882</vt:lpwstr>
      </vt:variant>
      <vt:variant>
        <vt:lpwstr/>
      </vt:variant>
      <vt:variant>
        <vt:i4>8257646</vt:i4>
      </vt:variant>
      <vt:variant>
        <vt:i4>765</vt:i4>
      </vt:variant>
      <vt:variant>
        <vt:i4>0</vt:i4>
      </vt:variant>
      <vt:variant>
        <vt:i4>5</vt:i4>
      </vt:variant>
      <vt:variant>
        <vt:lpwstr/>
      </vt:variant>
      <vt:variant>
        <vt:lpwstr>UniversalTerms</vt:lpwstr>
      </vt:variant>
      <vt:variant>
        <vt:i4>1507377</vt:i4>
      </vt:variant>
      <vt:variant>
        <vt:i4>759</vt:i4>
      </vt:variant>
      <vt:variant>
        <vt:i4>0</vt:i4>
      </vt:variant>
      <vt:variant>
        <vt:i4>5</vt:i4>
      </vt:variant>
      <vt:variant>
        <vt:lpwstr/>
      </vt:variant>
      <vt:variant>
        <vt:lpwstr>_Toc339280318</vt:lpwstr>
      </vt:variant>
      <vt:variant>
        <vt:i4>1507377</vt:i4>
      </vt:variant>
      <vt:variant>
        <vt:i4>753</vt:i4>
      </vt:variant>
      <vt:variant>
        <vt:i4>0</vt:i4>
      </vt:variant>
      <vt:variant>
        <vt:i4>5</vt:i4>
      </vt:variant>
      <vt:variant>
        <vt:lpwstr/>
      </vt:variant>
      <vt:variant>
        <vt:lpwstr>_Toc339280317</vt:lpwstr>
      </vt:variant>
      <vt:variant>
        <vt:i4>1507377</vt:i4>
      </vt:variant>
      <vt:variant>
        <vt:i4>747</vt:i4>
      </vt:variant>
      <vt:variant>
        <vt:i4>0</vt:i4>
      </vt:variant>
      <vt:variant>
        <vt:i4>5</vt:i4>
      </vt:variant>
      <vt:variant>
        <vt:lpwstr/>
      </vt:variant>
      <vt:variant>
        <vt:lpwstr>_Toc339280316</vt:lpwstr>
      </vt:variant>
      <vt:variant>
        <vt:i4>8257646</vt:i4>
      </vt:variant>
      <vt:variant>
        <vt:i4>744</vt:i4>
      </vt:variant>
      <vt:variant>
        <vt:i4>0</vt:i4>
      </vt:variant>
      <vt:variant>
        <vt:i4>5</vt:i4>
      </vt:variant>
      <vt:variant>
        <vt:lpwstr/>
      </vt:variant>
      <vt:variant>
        <vt:lpwstr>UniversalTerms</vt:lpwstr>
      </vt:variant>
      <vt:variant>
        <vt:i4>7274612</vt:i4>
      </vt:variant>
      <vt:variant>
        <vt:i4>741</vt:i4>
      </vt:variant>
      <vt:variant>
        <vt:i4>0</vt:i4>
      </vt:variant>
      <vt:variant>
        <vt:i4>5</vt:i4>
      </vt:variant>
      <vt:variant>
        <vt:lpwstr/>
      </vt:variant>
      <vt:variant>
        <vt:lpwstr>TOC</vt:lpwstr>
      </vt:variant>
      <vt:variant>
        <vt:i4>1048588</vt:i4>
      </vt:variant>
      <vt:variant>
        <vt:i4>738</vt:i4>
      </vt:variant>
      <vt:variant>
        <vt:i4>0</vt:i4>
      </vt:variant>
      <vt:variant>
        <vt:i4>5</vt:i4>
      </vt:variant>
      <vt:variant>
        <vt:lpwstr>http://go.microsoft.com/fwlink/?linkid=96552</vt:lpwstr>
      </vt:variant>
      <vt:variant>
        <vt:lpwstr/>
      </vt:variant>
      <vt:variant>
        <vt:i4>1245196</vt:i4>
      </vt:variant>
      <vt:variant>
        <vt:i4>735</vt:i4>
      </vt:variant>
      <vt:variant>
        <vt:i4>0</vt:i4>
      </vt:variant>
      <vt:variant>
        <vt:i4>5</vt:i4>
      </vt:variant>
      <vt:variant>
        <vt:lpwstr>http://go.microsoft.com/fwlink/?linkid=96551</vt:lpwstr>
      </vt:variant>
      <vt:variant>
        <vt:lpwstr/>
      </vt:variant>
      <vt:variant>
        <vt:i4>1769475</vt:i4>
      </vt:variant>
      <vt:variant>
        <vt:i4>732</vt:i4>
      </vt:variant>
      <vt:variant>
        <vt:i4>0</vt:i4>
      </vt:variant>
      <vt:variant>
        <vt:i4>5</vt:i4>
      </vt:variant>
      <vt:variant>
        <vt:lpwstr>http://go.microsoft.com/fwlink/?linkid=39157</vt:lpwstr>
      </vt:variant>
      <vt:variant>
        <vt:lpwstr/>
      </vt:variant>
      <vt:variant>
        <vt:i4>589846</vt:i4>
      </vt:variant>
      <vt:variant>
        <vt:i4>729</vt:i4>
      </vt:variant>
      <vt:variant>
        <vt:i4>0</vt:i4>
      </vt:variant>
      <vt:variant>
        <vt:i4>5</vt:i4>
      </vt:variant>
      <vt:variant>
        <vt:lpwstr/>
      </vt:variant>
      <vt:variant>
        <vt:lpwstr>Appendix2</vt:lpwstr>
      </vt:variant>
      <vt:variant>
        <vt:i4>589846</vt:i4>
      </vt:variant>
      <vt:variant>
        <vt:i4>726</vt:i4>
      </vt:variant>
      <vt:variant>
        <vt:i4>0</vt:i4>
      </vt:variant>
      <vt:variant>
        <vt:i4>5</vt:i4>
      </vt:variant>
      <vt:variant>
        <vt:lpwstr/>
      </vt:variant>
      <vt:variant>
        <vt:lpwstr>Appendix1</vt:lpwstr>
      </vt:variant>
      <vt:variant>
        <vt:i4>8257646</vt:i4>
      </vt:variant>
      <vt:variant>
        <vt:i4>723</vt:i4>
      </vt:variant>
      <vt:variant>
        <vt:i4>0</vt:i4>
      </vt:variant>
      <vt:variant>
        <vt:i4>5</vt:i4>
      </vt:variant>
      <vt:variant>
        <vt:lpwstr/>
      </vt:variant>
      <vt:variant>
        <vt:lpwstr>UniversalTerms</vt:lpwstr>
      </vt:variant>
      <vt:variant>
        <vt:i4>7274612</vt:i4>
      </vt:variant>
      <vt:variant>
        <vt:i4>720</vt:i4>
      </vt:variant>
      <vt:variant>
        <vt:i4>0</vt:i4>
      </vt:variant>
      <vt:variant>
        <vt:i4>5</vt:i4>
      </vt:variant>
      <vt:variant>
        <vt:lpwstr/>
      </vt:variant>
      <vt:variant>
        <vt:lpwstr>TOC</vt:lpwstr>
      </vt:variant>
      <vt:variant>
        <vt:i4>589846</vt:i4>
      </vt:variant>
      <vt:variant>
        <vt:i4>717</vt:i4>
      </vt:variant>
      <vt:variant>
        <vt:i4>0</vt:i4>
      </vt:variant>
      <vt:variant>
        <vt:i4>5</vt:i4>
      </vt:variant>
      <vt:variant>
        <vt:lpwstr/>
      </vt:variant>
      <vt:variant>
        <vt:lpwstr>Appendix1</vt:lpwstr>
      </vt:variant>
      <vt:variant>
        <vt:i4>589846</vt:i4>
      </vt:variant>
      <vt:variant>
        <vt:i4>714</vt:i4>
      </vt:variant>
      <vt:variant>
        <vt:i4>0</vt:i4>
      </vt:variant>
      <vt:variant>
        <vt:i4>5</vt:i4>
      </vt:variant>
      <vt:variant>
        <vt:lpwstr/>
      </vt:variant>
      <vt:variant>
        <vt:lpwstr>Appendix2</vt:lpwstr>
      </vt:variant>
      <vt:variant>
        <vt:i4>8257646</vt:i4>
      </vt:variant>
      <vt:variant>
        <vt:i4>711</vt:i4>
      </vt:variant>
      <vt:variant>
        <vt:i4>0</vt:i4>
      </vt:variant>
      <vt:variant>
        <vt:i4>5</vt:i4>
      </vt:variant>
      <vt:variant>
        <vt:lpwstr/>
      </vt:variant>
      <vt:variant>
        <vt:lpwstr>UniversalTerms</vt:lpwstr>
      </vt:variant>
      <vt:variant>
        <vt:i4>7274612</vt:i4>
      </vt:variant>
      <vt:variant>
        <vt:i4>708</vt:i4>
      </vt:variant>
      <vt:variant>
        <vt:i4>0</vt:i4>
      </vt:variant>
      <vt:variant>
        <vt:i4>5</vt:i4>
      </vt:variant>
      <vt:variant>
        <vt:lpwstr/>
      </vt:variant>
      <vt:variant>
        <vt:lpwstr>TOC</vt:lpwstr>
      </vt:variant>
      <vt:variant>
        <vt:i4>589846</vt:i4>
      </vt:variant>
      <vt:variant>
        <vt:i4>705</vt:i4>
      </vt:variant>
      <vt:variant>
        <vt:i4>0</vt:i4>
      </vt:variant>
      <vt:variant>
        <vt:i4>5</vt:i4>
      </vt:variant>
      <vt:variant>
        <vt:lpwstr/>
      </vt:variant>
      <vt:variant>
        <vt:lpwstr>Appendix1</vt:lpwstr>
      </vt:variant>
      <vt:variant>
        <vt:i4>589846</vt:i4>
      </vt:variant>
      <vt:variant>
        <vt:i4>702</vt:i4>
      </vt:variant>
      <vt:variant>
        <vt:i4>0</vt:i4>
      </vt:variant>
      <vt:variant>
        <vt:i4>5</vt:i4>
      </vt:variant>
      <vt:variant>
        <vt:lpwstr/>
      </vt:variant>
      <vt:variant>
        <vt:lpwstr>Appendix2</vt:lpwstr>
      </vt:variant>
      <vt:variant>
        <vt:i4>8257646</vt:i4>
      </vt:variant>
      <vt:variant>
        <vt:i4>699</vt:i4>
      </vt:variant>
      <vt:variant>
        <vt:i4>0</vt:i4>
      </vt:variant>
      <vt:variant>
        <vt:i4>5</vt:i4>
      </vt:variant>
      <vt:variant>
        <vt:lpwstr/>
      </vt:variant>
      <vt:variant>
        <vt:lpwstr>UniversalTerms</vt:lpwstr>
      </vt:variant>
      <vt:variant>
        <vt:i4>7274612</vt:i4>
      </vt:variant>
      <vt:variant>
        <vt:i4>696</vt:i4>
      </vt:variant>
      <vt:variant>
        <vt:i4>0</vt:i4>
      </vt:variant>
      <vt:variant>
        <vt:i4>5</vt:i4>
      </vt:variant>
      <vt:variant>
        <vt:lpwstr/>
      </vt:variant>
      <vt:variant>
        <vt:lpwstr>TOC</vt:lpwstr>
      </vt:variant>
      <vt:variant>
        <vt:i4>6291579</vt:i4>
      </vt:variant>
      <vt:variant>
        <vt:i4>693</vt:i4>
      </vt:variant>
      <vt:variant>
        <vt:i4>0</vt:i4>
      </vt:variant>
      <vt:variant>
        <vt:i4>5</vt:i4>
      </vt:variant>
      <vt:variant>
        <vt:lpwstr>http://go.microsoft.com/?linkid=9710837</vt:lpwstr>
      </vt:variant>
      <vt:variant>
        <vt:lpwstr/>
      </vt:variant>
      <vt:variant>
        <vt:i4>589846</vt:i4>
      </vt:variant>
      <vt:variant>
        <vt:i4>690</vt:i4>
      </vt:variant>
      <vt:variant>
        <vt:i4>0</vt:i4>
      </vt:variant>
      <vt:variant>
        <vt:i4>5</vt:i4>
      </vt:variant>
      <vt:variant>
        <vt:lpwstr/>
      </vt:variant>
      <vt:variant>
        <vt:lpwstr>Appendix1</vt:lpwstr>
      </vt:variant>
      <vt:variant>
        <vt:i4>8257646</vt:i4>
      </vt:variant>
      <vt:variant>
        <vt:i4>687</vt:i4>
      </vt:variant>
      <vt:variant>
        <vt:i4>0</vt:i4>
      </vt:variant>
      <vt:variant>
        <vt:i4>5</vt:i4>
      </vt:variant>
      <vt:variant>
        <vt:lpwstr/>
      </vt:variant>
      <vt:variant>
        <vt:lpwstr>UniversalTerms</vt:lpwstr>
      </vt:variant>
      <vt:variant>
        <vt:i4>7274612</vt:i4>
      </vt:variant>
      <vt:variant>
        <vt:i4>684</vt:i4>
      </vt:variant>
      <vt:variant>
        <vt:i4>0</vt:i4>
      </vt:variant>
      <vt:variant>
        <vt:i4>5</vt:i4>
      </vt:variant>
      <vt:variant>
        <vt:lpwstr/>
      </vt:variant>
      <vt:variant>
        <vt:lpwstr>TOC</vt:lpwstr>
      </vt:variant>
      <vt:variant>
        <vt:i4>6291579</vt:i4>
      </vt:variant>
      <vt:variant>
        <vt:i4>681</vt:i4>
      </vt:variant>
      <vt:variant>
        <vt:i4>0</vt:i4>
      </vt:variant>
      <vt:variant>
        <vt:i4>5</vt:i4>
      </vt:variant>
      <vt:variant>
        <vt:lpwstr>http://go.microsoft.com/?linkid=9710837</vt:lpwstr>
      </vt:variant>
      <vt:variant>
        <vt:lpwstr/>
      </vt:variant>
      <vt:variant>
        <vt:i4>589846</vt:i4>
      </vt:variant>
      <vt:variant>
        <vt:i4>678</vt:i4>
      </vt:variant>
      <vt:variant>
        <vt:i4>0</vt:i4>
      </vt:variant>
      <vt:variant>
        <vt:i4>5</vt:i4>
      </vt:variant>
      <vt:variant>
        <vt:lpwstr/>
      </vt:variant>
      <vt:variant>
        <vt:lpwstr>Appendix1</vt:lpwstr>
      </vt:variant>
      <vt:variant>
        <vt:i4>8257646</vt:i4>
      </vt:variant>
      <vt:variant>
        <vt:i4>675</vt:i4>
      </vt:variant>
      <vt:variant>
        <vt:i4>0</vt:i4>
      </vt:variant>
      <vt:variant>
        <vt:i4>5</vt:i4>
      </vt:variant>
      <vt:variant>
        <vt:lpwstr/>
      </vt:variant>
      <vt:variant>
        <vt:lpwstr>UniversalTerms</vt:lpwstr>
      </vt:variant>
      <vt:variant>
        <vt:i4>7274612</vt:i4>
      </vt:variant>
      <vt:variant>
        <vt:i4>672</vt:i4>
      </vt:variant>
      <vt:variant>
        <vt:i4>0</vt:i4>
      </vt:variant>
      <vt:variant>
        <vt:i4>5</vt:i4>
      </vt:variant>
      <vt:variant>
        <vt:lpwstr/>
      </vt:variant>
      <vt:variant>
        <vt:lpwstr>TOC</vt:lpwstr>
      </vt:variant>
      <vt:variant>
        <vt:i4>589846</vt:i4>
      </vt:variant>
      <vt:variant>
        <vt:i4>669</vt:i4>
      </vt:variant>
      <vt:variant>
        <vt:i4>0</vt:i4>
      </vt:variant>
      <vt:variant>
        <vt:i4>5</vt:i4>
      </vt:variant>
      <vt:variant>
        <vt:lpwstr/>
      </vt:variant>
      <vt:variant>
        <vt:lpwstr>Appendix1</vt:lpwstr>
      </vt:variant>
      <vt:variant>
        <vt:i4>8257646</vt:i4>
      </vt:variant>
      <vt:variant>
        <vt:i4>666</vt:i4>
      </vt:variant>
      <vt:variant>
        <vt:i4>0</vt:i4>
      </vt:variant>
      <vt:variant>
        <vt:i4>5</vt:i4>
      </vt:variant>
      <vt:variant>
        <vt:lpwstr/>
      </vt:variant>
      <vt:variant>
        <vt:lpwstr>UniversalTerms</vt:lpwstr>
      </vt:variant>
      <vt:variant>
        <vt:i4>7274612</vt:i4>
      </vt:variant>
      <vt:variant>
        <vt:i4>663</vt:i4>
      </vt:variant>
      <vt:variant>
        <vt:i4>0</vt:i4>
      </vt:variant>
      <vt:variant>
        <vt:i4>5</vt:i4>
      </vt:variant>
      <vt:variant>
        <vt:lpwstr/>
      </vt:variant>
      <vt:variant>
        <vt:lpwstr>TOC</vt:lpwstr>
      </vt:variant>
      <vt:variant>
        <vt:i4>8257646</vt:i4>
      </vt:variant>
      <vt:variant>
        <vt:i4>660</vt:i4>
      </vt:variant>
      <vt:variant>
        <vt:i4>0</vt:i4>
      </vt:variant>
      <vt:variant>
        <vt:i4>5</vt:i4>
      </vt:variant>
      <vt:variant>
        <vt:lpwstr/>
      </vt:variant>
      <vt:variant>
        <vt:lpwstr>UniversalTerms</vt:lpwstr>
      </vt:variant>
      <vt:variant>
        <vt:i4>7274612</vt:i4>
      </vt:variant>
      <vt:variant>
        <vt:i4>657</vt:i4>
      </vt:variant>
      <vt:variant>
        <vt:i4>0</vt:i4>
      </vt:variant>
      <vt:variant>
        <vt:i4>5</vt:i4>
      </vt:variant>
      <vt:variant>
        <vt:lpwstr/>
      </vt:variant>
      <vt:variant>
        <vt:lpwstr>TOC</vt:lpwstr>
      </vt:variant>
      <vt:variant>
        <vt:i4>3735614</vt:i4>
      </vt:variant>
      <vt:variant>
        <vt:i4>654</vt:i4>
      </vt:variant>
      <vt:variant>
        <vt:i4>0</vt:i4>
      </vt:variant>
      <vt:variant>
        <vt:i4>5</vt:i4>
      </vt:variant>
      <vt:variant>
        <vt:lpwstr>https://mbs.microsoft.com/partnersource/partneressentials/pllp</vt:lpwstr>
      </vt:variant>
      <vt:variant>
        <vt:lpwstr/>
      </vt:variant>
      <vt:variant>
        <vt:i4>917533</vt:i4>
      </vt:variant>
      <vt:variant>
        <vt:i4>651</vt:i4>
      </vt:variant>
      <vt:variant>
        <vt:i4>0</vt:i4>
      </vt:variant>
      <vt:variant>
        <vt:i4>5</vt:i4>
      </vt:variant>
      <vt:variant>
        <vt:lpwstr>http://www.microsoft.com/dynamics/en/us/products/sl-availability.aspx</vt:lpwstr>
      </vt:variant>
      <vt:variant>
        <vt:lpwstr/>
      </vt:variant>
      <vt:variant>
        <vt:i4>786513</vt:i4>
      </vt:variant>
      <vt:variant>
        <vt:i4>648</vt:i4>
      </vt:variant>
      <vt:variant>
        <vt:i4>0</vt:i4>
      </vt:variant>
      <vt:variant>
        <vt:i4>5</vt:i4>
      </vt:variant>
      <vt:variant>
        <vt:lpwstr>https://www.explore.ms/Navigation.aspx?Start=Programs.SPLA.Agreements</vt:lpwstr>
      </vt:variant>
      <vt:variant>
        <vt:lpwstr/>
      </vt:variant>
      <vt:variant>
        <vt:i4>589846</vt:i4>
      </vt:variant>
      <vt:variant>
        <vt:i4>645</vt:i4>
      </vt:variant>
      <vt:variant>
        <vt:i4>0</vt:i4>
      </vt:variant>
      <vt:variant>
        <vt:i4>5</vt:i4>
      </vt:variant>
      <vt:variant>
        <vt:lpwstr/>
      </vt:variant>
      <vt:variant>
        <vt:lpwstr>Appendix1</vt:lpwstr>
      </vt:variant>
      <vt:variant>
        <vt:i4>8257646</vt:i4>
      </vt:variant>
      <vt:variant>
        <vt:i4>642</vt:i4>
      </vt:variant>
      <vt:variant>
        <vt:i4>0</vt:i4>
      </vt:variant>
      <vt:variant>
        <vt:i4>5</vt:i4>
      </vt:variant>
      <vt:variant>
        <vt:lpwstr/>
      </vt:variant>
      <vt:variant>
        <vt:lpwstr>UniversalTerms</vt:lpwstr>
      </vt:variant>
      <vt:variant>
        <vt:i4>7274612</vt:i4>
      </vt:variant>
      <vt:variant>
        <vt:i4>639</vt:i4>
      </vt:variant>
      <vt:variant>
        <vt:i4>0</vt:i4>
      </vt:variant>
      <vt:variant>
        <vt:i4>5</vt:i4>
      </vt:variant>
      <vt:variant>
        <vt:lpwstr/>
      </vt:variant>
      <vt:variant>
        <vt:lpwstr>TOC</vt:lpwstr>
      </vt:variant>
      <vt:variant>
        <vt:i4>3735614</vt:i4>
      </vt:variant>
      <vt:variant>
        <vt:i4>636</vt:i4>
      </vt:variant>
      <vt:variant>
        <vt:i4>0</vt:i4>
      </vt:variant>
      <vt:variant>
        <vt:i4>5</vt:i4>
      </vt:variant>
      <vt:variant>
        <vt:lpwstr>https://mbs.microsoft.com/partnersource/partneressentials/pllp</vt:lpwstr>
      </vt:variant>
      <vt:variant>
        <vt:lpwstr/>
      </vt:variant>
      <vt:variant>
        <vt:i4>7143520</vt:i4>
      </vt:variant>
      <vt:variant>
        <vt:i4>633</vt:i4>
      </vt:variant>
      <vt:variant>
        <vt:i4>0</vt:i4>
      </vt:variant>
      <vt:variant>
        <vt:i4>5</vt:i4>
      </vt:variant>
      <vt:variant>
        <vt:lpwstr>http://www.microsoft.com/dynamics/en/us/products/nav-availability.aspx</vt:lpwstr>
      </vt:variant>
      <vt:variant>
        <vt:lpwstr/>
      </vt:variant>
      <vt:variant>
        <vt:i4>786513</vt:i4>
      </vt:variant>
      <vt:variant>
        <vt:i4>630</vt:i4>
      </vt:variant>
      <vt:variant>
        <vt:i4>0</vt:i4>
      </vt:variant>
      <vt:variant>
        <vt:i4>5</vt:i4>
      </vt:variant>
      <vt:variant>
        <vt:lpwstr>https://www.explore.ms/Navigation.aspx?Start=Programs.SPLA.Agreements</vt:lpwstr>
      </vt:variant>
      <vt:variant>
        <vt:lpwstr/>
      </vt:variant>
      <vt:variant>
        <vt:i4>589846</vt:i4>
      </vt:variant>
      <vt:variant>
        <vt:i4>627</vt:i4>
      </vt:variant>
      <vt:variant>
        <vt:i4>0</vt:i4>
      </vt:variant>
      <vt:variant>
        <vt:i4>5</vt:i4>
      </vt:variant>
      <vt:variant>
        <vt:lpwstr/>
      </vt:variant>
      <vt:variant>
        <vt:lpwstr>Appendix1</vt:lpwstr>
      </vt:variant>
      <vt:variant>
        <vt:i4>8257646</vt:i4>
      </vt:variant>
      <vt:variant>
        <vt:i4>624</vt:i4>
      </vt:variant>
      <vt:variant>
        <vt:i4>0</vt:i4>
      </vt:variant>
      <vt:variant>
        <vt:i4>5</vt:i4>
      </vt:variant>
      <vt:variant>
        <vt:lpwstr/>
      </vt:variant>
      <vt:variant>
        <vt:lpwstr>UniversalTerms</vt:lpwstr>
      </vt:variant>
      <vt:variant>
        <vt:i4>7274612</vt:i4>
      </vt:variant>
      <vt:variant>
        <vt:i4>621</vt:i4>
      </vt:variant>
      <vt:variant>
        <vt:i4>0</vt:i4>
      </vt:variant>
      <vt:variant>
        <vt:i4>5</vt:i4>
      </vt:variant>
      <vt:variant>
        <vt:lpwstr/>
      </vt:variant>
      <vt:variant>
        <vt:lpwstr>TOC</vt:lpwstr>
      </vt:variant>
      <vt:variant>
        <vt:i4>3735614</vt:i4>
      </vt:variant>
      <vt:variant>
        <vt:i4>618</vt:i4>
      </vt:variant>
      <vt:variant>
        <vt:i4>0</vt:i4>
      </vt:variant>
      <vt:variant>
        <vt:i4>5</vt:i4>
      </vt:variant>
      <vt:variant>
        <vt:lpwstr>https://mbs.microsoft.com/partnersource/partneressentials/pllp</vt:lpwstr>
      </vt:variant>
      <vt:variant>
        <vt:lpwstr/>
      </vt:variant>
      <vt:variant>
        <vt:i4>1703937</vt:i4>
      </vt:variant>
      <vt:variant>
        <vt:i4>615</vt:i4>
      </vt:variant>
      <vt:variant>
        <vt:i4>0</vt:i4>
      </vt:variant>
      <vt:variant>
        <vt:i4>5</vt:i4>
      </vt:variant>
      <vt:variant>
        <vt:lpwstr>http://www.microsoft.com/dynamics/en/us/products/gp-availability.aspx</vt:lpwstr>
      </vt:variant>
      <vt:variant>
        <vt:lpwstr/>
      </vt:variant>
      <vt:variant>
        <vt:i4>786513</vt:i4>
      </vt:variant>
      <vt:variant>
        <vt:i4>612</vt:i4>
      </vt:variant>
      <vt:variant>
        <vt:i4>0</vt:i4>
      </vt:variant>
      <vt:variant>
        <vt:i4>5</vt:i4>
      </vt:variant>
      <vt:variant>
        <vt:lpwstr>https://www.explore.ms/Navigation.aspx?Start=Programs.SPLA.Agreements</vt:lpwstr>
      </vt:variant>
      <vt:variant>
        <vt:lpwstr/>
      </vt:variant>
      <vt:variant>
        <vt:i4>589846</vt:i4>
      </vt:variant>
      <vt:variant>
        <vt:i4>609</vt:i4>
      </vt:variant>
      <vt:variant>
        <vt:i4>0</vt:i4>
      </vt:variant>
      <vt:variant>
        <vt:i4>5</vt:i4>
      </vt:variant>
      <vt:variant>
        <vt:lpwstr/>
      </vt:variant>
      <vt:variant>
        <vt:lpwstr>Appendix1</vt:lpwstr>
      </vt:variant>
      <vt:variant>
        <vt:i4>8257646</vt:i4>
      </vt:variant>
      <vt:variant>
        <vt:i4>606</vt:i4>
      </vt:variant>
      <vt:variant>
        <vt:i4>0</vt:i4>
      </vt:variant>
      <vt:variant>
        <vt:i4>5</vt:i4>
      </vt:variant>
      <vt:variant>
        <vt:lpwstr/>
      </vt:variant>
      <vt:variant>
        <vt:lpwstr>UniversalTerms</vt:lpwstr>
      </vt:variant>
      <vt:variant>
        <vt:i4>7274612</vt:i4>
      </vt:variant>
      <vt:variant>
        <vt:i4>603</vt:i4>
      </vt:variant>
      <vt:variant>
        <vt:i4>0</vt:i4>
      </vt:variant>
      <vt:variant>
        <vt:i4>5</vt:i4>
      </vt:variant>
      <vt:variant>
        <vt:lpwstr/>
      </vt:variant>
      <vt:variant>
        <vt:lpwstr>TOC</vt:lpwstr>
      </vt:variant>
      <vt:variant>
        <vt:i4>3735614</vt:i4>
      </vt:variant>
      <vt:variant>
        <vt:i4>600</vt:i4>
      </vt:variant>
      <vt:variant>
        <vt:i4>0</vt:i4>
      </vt:variant>
      <vt:variant>
        <vt:i4>5</vt:i4>
      </vt:variant>
      <vt:variant>
        <vt:lpwstr>https://mbs.microsoft.com/partnersource/partneressentials/pllp</vt:lpwstr>
      </vt:variant>
      <vt:variant>
        <vt:lpwstr/>
      </vt:variant>
      <vt:variant>
        <vt:i4>786513</vt:i4>
      </vt:variant>
      <vt:variant>
        <vt:i4>597</vt:i4>
      </vt:variant>
      <vt:variant>
        <vt:i4>0</vt:i4>
      </vt:variant>
      <vt:variant>
        <vt:i4>5</vt:i4>
      </vt:variant>
      <vt:variant>
        <vt:lpwstr>https://www.explore.ms/Navigation.aspx?Start=Programs.SPLA.Agreements</vt:lpwstr>
      </vt:variant>
      <vt:variant>
        <vt:lpwstr/>
      </vt:variant>
      <vt:variant>
        <vt:i4>589846</vt:i4>
      </vt:variant>
      <vt:variant>
        <vt:i4>594</vt:i4>
      </vt:variant>
      <vt:variant>
        <vt:i4>0</vt:i4>
      </vt:variant>
      <vt:variant>
        <vt:i4>5</vt:i4>
      </vt:variant>
      <vt:variant>
        <vt:lpwstr/>
      </vt:variant>
      <vt:variant>
        <vt:lpwstr>Appendix1</vt:lpwstr>
      </vt:variant>
      <vt:variant>
        <vt:i4>8257646</vt:i4>
      </vt:variant>
      <vt:variant>
        <vt:i4>591</vt:i4>
      </vt:variant>
      <vt:variant>
        <vt:i4>0</vt:i4>
      </vt:variant>
      <vt:variant>
        <vt:i4>5</vt:i4>
      </vt:variant>
      <vt:variant>
        <vt:lpwstr/>
      </vt:variant>
      <vt:variant>
        <vt:lpwstr>UniversalTerms</vt:lpwstr>
      </vt:variant>
      <vt:variant>
        <vt:i4>7274612</vt:i4>
      </vt:variant>
      <vt:variant>
        <vt:i4>588</vt:i4>
      </vt:variant>
      <vt:variant>
        <vt:i4>0</vt:i4>
      </vt:variant>
      <vt:variant>
        <vt:i4>5</vt:i4>
      </vt:variant>
      <vt:variant>
        <vt:lpwstr/>
      </vt:variant>
      <vt:variant>
        <vt:lpwstr>TOC</vt:lpwstr>
      </vt:variant>
      <vt:variant>
        <vt:i4>8257646</vt:i4>
      </vt:variant>
      <vt:variant>
        <vt:i4>585</vt:i4>
      </vt:variant>
      <vt:variant>
        <vt:i4>0</vt:i4>
      </vt:variant>
      <vt:variant>
        <vt:i4>5</vt:i4>
      </vt:variant>
      <vt:variant>
        <vt:lpwstr/>
      </vt:variant>
      <vt:variant>
        <vt:lpwstr>UniversalTerms</vt:lpwstr>
      </vt:variant>
      <vt:variant>
        <vt:i4>7274612</vt:i4>
      </vt:variant>
      <vt:variant>
        <vt:i4>582</vt:i4>
      </vt:variant>
      <vt:variant>
        <vt:i4>0</vt:i4>
      </vt:variant>
      <vt:variant>
        <vt:i4>5</vt:i4>
      </vt:variant>
      <vt:variant>
        <vt:lpwstr/>
      </vt:variant>
      <vt:variant>
        <vt:lpwstr>TOC</vt:lpwstr>
      </vt:variant>
      <vt:variant>
        <vt:i4>8257646</vt:i4>
      </vt:variant>
      <vt:variant>
        <vt:i4>579</vt:i4>
      </vt:variant>
      <vt:variant>
        <vt:i4>0</vt:i4>
      </vt:variant>
      <vt:variant>
        <vt:i4>5</vt:i4>
      </vt:variant>
      <vt:variant>
        <vt:lpwstr/>
      </vt:variant>
      <vt:variant>
        <vt:lpwstr>UniversalTerms</vt:lpwstr>
      </vt:variant>
      <vt:variant>
        <vt:i4>7274612</vt:i4>
      </vt:variant>
      <vt:variant>
        <vt:i4>576</vt:i4>
      </vt:variant>
      <vt:variant>
        <vt:i4>0</vt:i4>
      </vt:variant>
      <vt:variant>
        <vt:i4>5</vt:i4>
      </vt:variant>
      <vt:variant>
        <vt:lpwstr/>
      </vt:variant>
      <vt:variant>
        <vt:lpwstr>TOC</vt:lpwstr>
      </vt:variant>
      <vt:variant>
        <vt:i4>589846</vt:i4>
      </vt:variant>
      <vt:variant>
        <vt:i4>573</vt:i4>
      </vt:variant>
      <vt:variant>
        <vt:i4>0</vt:i4>
      </vt:variant>
      <vt:variant>
        <vt:i4>5</vt:i4>
      </vt:variant>
      <vt:variant>
        <vt:lpwstr/>
      </vt:variant>
      <vt:variant>
        <vt:lpwstr>Appendix1</vt:lpwstr>
      </vt:variant>
      <vt:variant>
        <vt:i4>1441815</vt:i4>
      </vt:variant>
      <vt:variant>
        <vt:i4>570</vt:i4>
      </vt:variant>
      <vt:variant>
        <vt:i4>0</vt:i4>
      </vt:variant>
      <vt:variant>
        <vt:i4>5</vt:i4>
      </vt:variant>
      <vt:variant>
        <vt:lpwstr/>
      </vt:variant>
      <vt:variant>
        <vt:lpwstr>Mobility</vt:lpwstr>
      </vt:variant>
      <vt:variant>
        <vt:i4>8257646</vt:i4>
      </vt:variant>
      <vt:variant>
        <vt:i4>567</vt:i4>
      </vt:variant>
      <vt:variant>
        <vt:i4>0</vt:i4>
      </vt:variant>
      <vt:variant>
        <vt:i4>5</vt:i4>
      </vt:variant>
      <vt:variant>
        <vt:lpwstr/>
      </vt:variant>
      <vt:variant>
        <vt:lpwstr>UniversalTerms</vt:lpwstr>
      </vt:variant>
      <vt:variant>
        <vt:i4>7274612</vt:i4>
      </vt:variant>
      <vt:variant>
        <vt:i4>564</vt:i4>
      </vt:variant>
      <vt:variant>
        <vt:i4>0</vt:i4>
      </vt:variant>
      <vt:variant>
        <vt:i4>5</vt:i4>
      </vt:variant>
      <vt:variant>
        <vt:lpwstr/>
      </vt:variant>
      <vt:variant>
        <vt:lpwstr>TOC</vt:lpwstr>
      </vt:variant>
      <vt:variant>
        <vt:i4>589846</vt:i4>
      </vt:variant>
      <vt:variant>
        <vt:i4>561</vt:i4>
      </vt:variant>
      <vt:variant>
        <vt:i4>0</vt:i4>
      </vt:variant>
      <vt:variant>
        <vt:i4>5</vt:i4>
      </vt:variant>
      <vt:variant>
        <vt:lpwstr/>
      </vt:variant>
      <vt:variant>
        <vt:lpwstr>Appendix1</vt:lpwstr>
      </vt:variant>
      <vt:variant>
        <vt:i4>1441815</vt:i4>
      </vt:variant>
      <vt:variant>
        <vt:i4>558</vt:i4>
      </vt:variant>
      <vt:variant>
        <vt:i4>0</vt:i4>
      </vt:variant>
      <vt:variant>
        <vt:i4>5</vt:i4>
      </vt:variant>
      <vt:variant>
        <vt:lpwstr/>
      </vt:variant>
      <vt:variant>
        <vt:lpwstr>Mobility</vt:lpwstr>
      </vt:variant>
      <vt:variant>
        <vt:i4>8257646</vt:i4>
      </vt:variant>
      <vt:variant>
        <vt:i4>555</vt:i4>
      </vt:variant>
      <vt:variant>
        <vt:i4>0</vt:i4>
      </vt:variant>
      <vt:variant>
        <vt:i4>5</vt:i4>
      </vt:variant>
      <vt:variant>
        <vt:lpwstr/>
      </vt:variant>
      <vt:variant>
        <vt:lpwstr>UniversalTerms</vt:lpwstr>
      </vt:variant>
      <vt:variant>
        <vt:i4>7274612</vt:i4>
      </vt:variant>
      <vt:variant>
        <vt:i4>552</vt:i4>
      </vt:variant>
      <vt:variant>
        <vt:i4>0</vt:i4>
      </vt:variant>
      <vt:variant>
        <vt:i4>5</vt:i4>
      </vt:variant>
      <vt:variant>
        <vt:lpwstr/>
      </vt:variant>
      <vt:variant>
        <vt:lpwstr>TOC</vt:lpwstr>
      </vt:variant>
      <vt:variant>
        <vt:i4>589846</vt:i4>
      </vt:variant>
      <vt:variant>
        <vt:i4>549</vt:i4>
      </vt:variant>
      <vt:variant>
        <vt:i4>0</vt:i4>
      </vt:variant>
      <vt:variant>
        <vt:i4>5</vt:i4>
      </vt:variant>
      <vt:variant>
        <vt:lpwstr/>
      </vt:variant>
      <vt:variant>
        <vt:lpwstr>Appendix1</vt:lpwstr>
      </vt:variant>
      <vt:variant>
        <vt:i4>1441815</vt:i4>
      </vt:variant>
      <vt:variant>
        <vt:i4>546</vt:i4>
      </vt:variant>
      <vt:variant>
        <vt:i4>0</vt:i4>
      </vt:variant>
      <vt:variant>
        <vt:i4>5</vt:i4>
      </vt:variant>
      <vt:variant>
        <vt:lpwstr/>
      </vt:variant>
      <vt:variant>
        <vt:lpwstr>Mobility</vt:lpwstr>
      </vt:variant>
      <vt:variant>
        <vt:i4>8257646</vt:i4>
      </vt:variant>
      <vt:variant>
        <vt:i4>543</vt:i4>
      </vt:variant>
      <vt:variant>
        <vt:i4>0</vt:i4>
      </vt:variant>
      <vt:variant>
        <vt:i4>5</vt:i4>
      </vt:variant>
      <vt:variant>
        <vt:lpwstr/>
      </vt:variant>
      <vt:variant>
        <vt:lpwstr>UniversalTerms</vt:lpwstr>
      </vt:variant>
      <vt:variant>
        <vt:i4>7274612</vt:i4>
      </vt:variant>
      <vt:variant>
        <vt:i4>540</vt:i4>
      </vt:variant>
      <vt:variant>
        <vt:i4>0</vt:i4>
      </vt:variant>
      <vt:variant>
        <vt:i4>5</vt:i4>
      </vt:variant>
      <vt:variant>
        <vt:lpwstr/>
      </vt:variant>
      <vt:variant>
        <vt:lpwstr>TOC</vt:lpwstr>
      </vt:variant>
      <vt:variant>
        <vt:i4>589846</vt:i4>
      </vt:variant>
      <vt:variant>
        <vt:i4>537</vt:i4>
      </vt:variant>
      <vt:variant>
        <vt:i4>0</vt:i4>
      </vt:variant>
      <vt:variant>
        <vt:i4>5</vt:i4>
      </vt:variant>
      <vt:variant>
        <vt:lpwstr/>
      </vt:variant>
      <vt:variant>
        <vt:lpwstr>Appendix1</vt:lpwstr>
      </vt:variant>
      <vt:variant>
        <vt:i4>1114161</vt:i4>
      </vt:variant>
      <vt:variant>
        <vt:i4>530</vt:i4>
      </vt:variant>
      <vt:variant>
        <vt:i4>0</vt:i4>
      </vt:variant>
      <vt:variant>
        <vt:i4>5</vt:i4>
      </vt:variant>
      <vt:variant>
        <vt:lpwstr/>
      </vt:variant>
      <vt:variant>
        <vt:lpwstr>_Toc339280376</vt:lpwstr>
      </vt:variant>
      <vt:variant>
        <vt:i4>1114161</vt:i4>
      </vt:variant>
      <vt:variant>
        <vt:i4>524</vt:i4>
      </vt:variant>
      <vt:variant>
        <vt:i4>0</vt:i4>
      </vt:variant>
      <vt:variant>
        <vt:i4>5</vt:i4>
      </vt:variant>
      <vt:variant>
        <vt:lpwstr/>
      </vt:variant>
      <vt:variant>
        <vt:lpwstr>_Toc339280375</vt:lpwstr>
      </vt:variant>
      <vt:variant>
        <vt:i4>1114161</vt:i4>
      </vt:variant>
      <vt:variant>
        <vt:i4>518</vt:i4>
      </vt:variant>
      <vt:variant>
        <vt:i4>0</vt:i4>
      </vt:variant>
      <vt:variant>
        <vt:i4>5</vt:i4>
      </vt:variant>
      <vt:variant>
        <vt:lpwstr/>
      </vt:variant>
      <vt:variant>
        <vt:lpwstr>_Toc339280374</vt:lpwstr>
      </vt:variant>
      <vt:variant>
        <vt:i4>1114161</vt:i4>
      </vt:variant>
      <vt:variant>
        <vt:i4>512</vt:i4>
      </vt:variant>
      <vt:variant>
        <vt:i4>0</vt:i4>
      </vt:variant>
      <vt:variant>
        <vt:i4>5</vt:i4>
      </vt:variant>
      <vt:variant>
        <vt:lpwstr/>
      </vt:variant>
      <vt:variant>
        <vt:lpwstr>_Toc339280373</vt:lpwstr>
      </vt:variant>
      <vt:variant>
        <vt:i4>1114161</vt:i4>
      </vt:variant>
      <vt:variant>
        <vt:i4>506</vt:i4>
      </vt:variant>
      <vt:variant>
        <vt:i4>0</vt:i4>
      </vt:variant>
      <vt:variant>
        <vt:i4>5</vt:i4>
      </vt:variant>
      <vt:variant>
        <vt:lpwstr/>
      </vt:variant>
      <vt:variant>
        <vt:lpwstr>_Toc339280372</vt:lpwstr>
      </vt:variant>
      <vt:variant>
        <vt:i4>1114161</vt:i4>
      </vt:variant>
      <vt:variant>
        <vt:i4>500</vt:i4>
      </vt:variant>
      <vt:variant>
        <vt:i4>0</vt:i4>
      </vt:variant>
      <vt:variant>
        <vt:i4>5</vt:i4>
      </vt:variant>
      <vt:variant>
        <vt:lpwstr/>
      </vt:variant>
      <vt:variant>
        <vt:lpwstr>_Toc339280371</vt:lpwstr>
      </vt:variant>
      <vt:variant>
        <vt:i4>1114161</vt:i4>
      </vt:variant>
      <vt:variant>
        <vt:i4>494</vt:i4>
      </vt:variant>
      <vt:variant>
        <vt:i4>0</vt:i4>
      </vt:variant>
      <vt:variant>
        <vt:i4>5</vt:i4>
      </vt:variant>
      <vt:variant>
        <vt:lpwstr/>
      </vt:variant>
      <vt:variant>
        <vt:lpwstr>_Toc339280370</vt:lpwstr>
      </vt:variant>
      <vt:variant>
        <vt:i4>1048625</vt:i4>
      </vt:variant>
      <vt:variant>
        <vt:i4>488</vt:i4>
      </vt:variant>
      <vt:variant>
        <vt:i4>0</vt:i4>
      </vt:variant>
      <vt:variant>
        <vt:i4>5</vt:i4>
      </vt:variant>
      <vt:variant>
        <vt:lpwstr/>
      </vt:variant>
      <vt:variant>
        <vt:lpwstr>_Toc339280369</vt:lpwstr>
      </vt:variant>
      <vt:variant>
        <vt:i4>1048625</vt:i4>
      </vt:variant>
      <vt:variant>
        <vt:i4>482</vt:i4>
      </vt:variant>
      <vt:variant>
        <vt:i4>0</vt:i4>
      </vt:variant>
      <vt:variant>
        <vt:i4>5</vt:i4>
      </vt:variant>
      <vt:variant>
        <vt:lpwstr/>
      </vt:variant>
      <vt:variant>
        <vt:lpwstr>_Toc339280368</vt:lpwstr>
      </vt:variant>
      <vt:variant>
        <vt:i4>1048625</vt:i4>
      </vt:variant>
      <vt:variant>
        <vt:i4>476</vt:i4>
      </vt:variant>
      <vt:variant>
        <vt:i4>0</vt:i4>
      </vt:variant>
      <vt:variant>
        <vt:i4>5</vt:i4>
      </vt:variant>
      <vt:variant>
        <vt:lpwstr/>
      </vt:variant>
      <vt:variant>
        <vt:lpwstr>_Toc339280367</vt:lpwstr>
      </vt:variant>
      <vt:variant>
        <vt:i4>1048625</vt:i4>
      </vt:variant>
      <vt:variant>
        <vt:i4>470</vt:i4>
      </vt:variant>
      <vt:variant>
        <vt:i4>0</vt:i4>
      </vt:variant>
      <vt:variant>
        <vt:i4>5</vt:i4>
      </vt:variant>
      <vt:variant>
        <vt:lpwstr/>
      </vt:variant>
      <vt:variant>
        <vt:lpwstr>_Toc339280366</vt:lpwstr>
      </vt:variant>
      <vt:variant>
        <vt:i4>1048625</vt:i4>
      </vt:variant>
      <vt:variant>
        <vt:i4>464</vt:i4>
      </vt:variant>
      <vt:variant>
        <vt:i4>0</vt:i4>
      </vt:variant>
      <vt:variant>
        <vt:i4>5</vt:i4>
      </vt:variant>
      <vt:variant>
        <vt:lpwstr/>
      </vt:variant>
      <vt:variant>
        <vt:lpwstr>_Toc339280365</vt:lpwstr>
      </vt:variant>
      <vt:variant>
        <vt:i4>1048625</vt:i4>
      </vt:variant>
      <vt:variant>
        <vt:i4>458</vt:i4>
      </vt:variant>
      <vt:variant>
        <vt:i4>0</vt:i4>
      </vt:variant>
      <vt:variant>
        <vt:i4>5</vt:i4>
      </vt:variant>
      <vt:variant>
        <vt:lpwstr/>
      </vt:variant>
      <vt:variant>
        <vt:lpwstr>_Toc339280364</vt:lpwstr>
      </vt:variant>
      <vt:variant>
        <vt:i4>1048625</vt:i4>
      </vt:variant>
      <vt:variant>
        <vt:i4>452</vt:i4>
      </vt:variant>
      <vt:variant>
        <vt:i4>0</vt:i4>
      </vt:variant>
      <vt:variant>
        <vt:i4>5</vt:i4>
      </vt:variant>
      <vt:variant>
        <vt:lpwstr/>
      </vt:variant>
      <vt:variant>
        <vt:lpwstr>_Toc339280363</vt:lpwstr>
      </vt:variant>
      <vt:variant>
        <vt:i4>1048625</vt:i4>
      </vt:variant>
      <vt:variant>
        <vt:i4>446</vt:i4>
      </vt:variant>
      <vt:variant>
        <vt:i4>0</vt:i4>
      </vt:variant>
      <vt:variant>
        <vt:i4>5</vt:i4>
      </vt:variant>
      <vt:variant>
        <vt:lpwstr/>
      </vt:variant>
      <vt:variant>
        <vt:lpwstr>_Toc339280362</vt:lpwstr>
      </vt:variant>
      <vt:variant>
        <vt:i4>1048625</vt:i4>
      </vt:variant>
      <vt:variant>
        <vt:i4>440</vt:i4>
      </vt:variant>
      <vt:variant>
        <vt:i4>0</vt:i4>
      </vt:variant>
      <vt:variant>
        <vt:i4>5</vt:i4>
      </vt:variant>
      <vt:variant>
        <vt:lpwstr/>
      </vt:variant>
      <vt:variant>
        <vt:lpwstr>_Toc339280361</vt:lpwstr>
      </vt:variant>
      <vt:variant>
        <vt:i4>8257646</vt:i4>
      </vt:variant>
      <vt:variant>
        <vt:i4>435</vt:i4>
      </vt:variant>
      <vt:variant>
        <vt:i4>0</vt:i4>
      </vt:variant>
      <vt:variant>
        <vt:i4>5</vt:i4>
      </vt:variant>
      <vt:variant>
        <vt:lpwstr/>
      </vt:variant>
      <vt:variant>
        <vt:lpwstr>UniversalTerms</vt:lpwstr>
      </vt:variant>
      <vt:variant>
        <vt:i4>7274612</vt:i4>
      </vt:variant>
      <vt:variant>
        <vt:i4>432</vt:i4>
      </vt:variant>
      <vt:variant>
        <vt:i4>0</vt:i4>
      </vt:variant>
      <vt:variant>
        <vt:i4>5</vt:i4>
      </vt:variant>
      <vt:variant>
        <vt:lpwstr/>
      </vt:variant>
      <vt:variant>
        <vt:lpwstr>TOC</vt:lpwstr>
      </vt:variant>
      <vt:variant>
        <vt:i4>1638413</vt:i4>
      </vt:variant>
      <vt:variant>
        <vt:i4>429</vt:i4>
      </vt:variant>
      <vt:variant>
        <vt:i4>0</vt:i4>
      </vt:variant>
      <vt:variant>
        <vt:i4>5</vt:i4>
      </vt:variant>
      <vt:variant>
        <vt:lpwstr>http://go.microsoft.com/fwlink/?LinkId=247624</vt:lpwstr>
      </vt:variant>
      <vt:variant>
        <vt:lpwstr/>
      </vt:variant>
      <vt:variant>
        <vt:i4>1835016</vt:i4>
      </vt:variant>
      <vt:variant>
        <vt:i4>426</vt:i4>
      </vt:variant>
      <vt:variant>
        <vt:i4>0</vt:i4>
      </vt:variant>
      <vt:variant>
        <vt:i4>5</vt:i4>
      </vt:variant>
      <vt:variant>
        <vt:lpwstr>http://go.microsoft.com/fwlink/?LinkId=21969</vt:lpwstr>
      </vt:variant>
      <vt:variant>
        <vt:lpwstr/>
      </vt:variant>
      <vt:variant>
        <vt:i4>1703945</vt:i4>
      </vt:variant>
      <vt:variant>
        <vt:i4>423</vt:i4>
      </vt:variant>
      <vt:variant>
        <vt:i4>0</vt:i4>
      </vt:variant>
      <vt:variant>
        <vt:i4>5</vt:i4>
      </vt:variant>
      <vt:variant>
        <vt:lpwstr>http://go.microsoft.com/fwlink/?LinkID=66406</vt:lpwstr>
      </vt:variant>
      <vt:variant>
        <vt:lpwstr/>
      </vt:variant>
      <vt:variant>
        <vt:i4>1703945</vt:i4>
      </vt:variant>
      <vt:variant>
        <vt:i4>420</vt:i4>
      </vt:variant>
      <vt:variant>
        <vt:i4>0</vt:i4>
      </vt:variant>
      <vt:variant>
        <vt:i4>5</vt:i4>
      </vt:variant>
      <vt:variant>
        <vt:lpwstr>http://go.microsoft.com/fwlink/?LinkID=66406</vt:lpwstr>
      </vt:variant>
      <vt:variant>
        <vt:lpwstr/>
      </vt:variant>
      <vt:variant>
        <vt:i4>2031705</vt:i4>
      </vt:variant>
      <vt:variant>
        <vt:i4>417</vt:i4>
      </vt:variant>
      <vt:variant>
        <vt:i4>0</vt:i4>
      </vt:variant>
      <vt:variant>
        <vt:i4>5</vt:i4>
      </vt:variant>
      <vt:variant>
        <vt:lpwstr>http://www.microsoft.com/licensing/existing-customers/product-activation.aspx</vt:lpwstr>
      </vt:variant>
      <vt:variant>
        <vt:lpwstr/>
      </vt:variant>
      <vt:variant>
        <vt:i4>3145761</vt:i4>
      </vt:variant>
      <vt:variant>
        <vt:i4>414</vt:i4>
      </vt:variant>
      <vt:variant>
        <vt:i4>0</vt:i4>
      </vt:variant>
      <vt:variant>
        <vt:i4>5</vt:i4>
      </vt:variant>
      <vt:variant>
        <vt:lpwstr>http://www.microsoft.com/licensing</vt:lpwstr>
      </vt:variant>
      <vt:variant>
        <vt:lpwstr/>
      </vt:variant>
      <vt:variant>
        <vt:i4>4456537</vt:i4>
      </vt:variant>
      <vt:variant>
        <vt:i4>411</vt:i4>
      </vt:variant>
      <vt:variant>
        <vt:i4>0</vt:i4>
      </vt:variant>
      <vt:variant>
        <vt:i4>5</vt:i4>
      </vt:variant>
      <vt:variant>
        <vt:lpwstr>http://www.microsoftvolumelicensing.com/userights/TechLimit.aspx</vt:lpwstr>
      </vt:variant>
      <vt:variant>
        <vt:lpwstr/>
      </vt:variant>
      <vt:variant>
        <vt:i4>8257646</vt:i4>
      </vt:variant>
      <vt:variant>
        <vt:i4>408</vt:i4>
      </vt:variant>
      <vt:variant>
        <vt:i4>0</vt:i4>
      </vt:variant>
      <vt:variant>
        <vt:i4>5</vt:i4>
      </vt:variant>
      <vt:variant>
        <vt:lpwstr/>
      </vt:variant>
      <vt:variant>
        <vt:lpwstr>UniversalTerms</vt:lpwstr>
      </vt:variant>
      <vt:variant>
        <vt:i4>7274612</vt:i4>
      </vt:variant>
      <vt:variant>
        <vt:i4>405</vt:i4>
      </vt:variant>
      <vt:variant>
        <vt:i4>0</vt:i4>
      </vt:variant>
      <vt:variant>
        <vt:i4>5</vt:i4>
      </vt:variant>
      <vt:variant>
        <vt:lpwstr/>
      </vt:variant>
      <vt:variant>
        <vt:lpwstr>TOC</vt:lpwstr>
      </vt:variant>
      <vt:variant>
        <vt:i4>5963803</vt:i4>
      </vt:variant>
      <vt:variant>
        <vt:i4>402</vt:i4>
      </vt:variant>
      <vt:variant>
        <vt:i4>0</vt:i4>
      </vt:variant>
      <vt:variant>
        <vt:i4>5</vt:i4>
      </vt:variant>
      <vt:variant>
        <vt:lpwstr>http://www.microsoftvolumelicensing.com/userights/DocumentSearch.aspx?Mode=3&amp;DocumentTypeId=2</vt:lpwstr>
      </vt:variant>
      <vt:variant>
        <vt:lpwstr/>
      </vt:variant>
      <vt:variant>
        <vt:i4>7077999</vt:i4>
      </vt:variant>
      <vt:variant>
        <vt:i4>399</vt:i4>
      </vt:variant>
      <vt:variant>
        <vt:i4>0</vt:i4>
      </vt:variant>
      <vt:variant>
        <vt:i4>5</vt:i4>
      </vt:variant>
      <vt:variant>
        <vt:lpwstr/>
      </vt:variant>
      <vt:variant>
        <vt:lpwstr>OLS</vt:lpwstr>
      </vt:variant>
      <vt:variant>
        <vt:i4>6357107</vt:i4>
      </vt:variant>
      <vt:variant>
        <vt:i4>396</vt:i4>
      </vt:variant>
      <vt:variant>
        <vt:i4>0</vt:i4>
      </vt:variant>
      <vt:variant>
        <vt:i4>5</vt:i4>
      </vt:variant>
      <vt:variant>
        <vt:lpwstr/>
      </vt:variant>
      <vt:variant>
        <vt:lpwstr>SAL</vt:lpwstr>
      </vt:variant>
      <vt:variant>
        <vt:i4>3604491</vt:i4>
      </vt:variant>
      <vt:variant>
        <vt:i4>393</vt:i4>
      </vt:variant>
      <vt:variant>
        <vt:i4>0</vt:i4>
      </vt:variant>
      <vt:variant>
        <vt:i4>5</vt:i4>
      </vt:variant>
      <vt:variant>
        <vt:lpwstr/>
      </vt:variant>
      <vt:variant>
        <vt:lpwstr>Per_Processor</vt:lpwstr>
      </vt:variant>
      <vt:variant>
        <vt:i4>1048625</vt:i4>
      </vt:variant>
      <vt:variant>
        <vt:i4>386</vt:i4>
      </vt:variant>
      <vt:variant>
        <vt:i4>0</vt:i4>
      </vt:variant>
      <vt:variant>
        <vt:i4>5</vt:i4>
      </vt:variant>
      <vt:variant>
        <vt:lpwstr/>
      </vt:variant>
      <vt:variant>
        <vt:lpwstr>_Toc339280360</vt:lpwstr>
      </vt:variant>
      <vt:variant>
        <vt:i4>1245233</vt:i4>
      </vt:variant>
      <vt:variant>
        <vt:i4>380</vt:i4>
      </vt:variant>
      <vt:variant>
        <vt:i4>0</vt:i4>
      </vt:variant>
      <vt:variant>
        <vt:i4>5</vt:i4>
      </vt:variant>
      <vt:variant>
        <vt:lpwstr/>
      </vt:variant>
      <vt:variant>
        <vt:lpwstr>_Toc339280359</vt:lpwstr>
      </vt:variant>
      <vt:variant>
        <vt:i4>1245233</vt:i4>
      </vt:variant>
      <vt:variant>
        <vt:i4>374</vt:i4>
      </vt:variant>
      <vt:variant>
        <vt:i4>0</vt:i4>
      </vt:variant>
      <vt:variant>
        <vt:i4>5</vt:i4>
      </vt:variant>
      <vt:variant>
        <vt:lpwstr/>
      </vt:variant>
      <vt:variant>
        <vt:lpwstr>_Toc339280358</vt:lpwstr>
      </vt:variant>
      <vt:variant>
        <vt:i4>1245233</vt:i4>
      </vt:variant>
      <vt:variant>
        <vt:i4>368</vt:i4>
      </vt:variant>
      <vt:variant>
        <vt:i4>0</vt:i4>
      </vt:variant>
      <vt:variant>
        <vt:i4>5</vt:i4>
      </vt:variant>
      <vt:variant>
        <vt:lpwstr/>
      </vt:variant>
      <vt:variant>
        <vt:lpwstr>_Toc339280357</vt:lpwstr>
      </vt:variant>
      <vt:variant>
        <vt:i4>1245233</vt:i4>
      </vt:variant>
      <vt:variant>
        <vt:i4>362</vt:i4>
      </vt:variant>
      <vt:variant>
        <vt:i4>0</vt:i4>
      </vt:variant>
      <vt:variant>
        <vt:i4>5</vt:i4>
      </vt:variant>
      <vt:variant>
        <vt:lpwstr/>
      </vt:variant>
      <vt:variant>
        <vt:lpwstr>_Toc339280356</vt:lpwstr>
      </vt:variant>
      <vt:variant>
        <vt:i4>1245233</vt:i4>
      </vt:variant>
      <vt:variant>
        <vt:i4>356</vt:i4>
      </vt:variant>
      <vt:variant>
        <vt:i4>0</vt:i4>
      </vt:variant>
      <vt:variant>
        <vt:i4>5</vt:i4>
      </vt:variant>
      <vt:variant>
        <vt:lpwstr/>
      </vt:variant>
      <vt:variant>
        <vt:lpwstr>_Toc339280355</vt:lpwstr>
      </vt:variant>
      <vt:variant>
        <vt:i4>1245233</vt:i4>
      </vt:variant>
      <vt:variant>
        <vt:i4>350</vt:i4>
      </vt:variant>
      <vt:variant>
        <vt:i4>0</vt:i4>
      </vt:variant>
      <vt:variant>
        <vt:i4>5</vt:i4>
      </vt:variant>
      <vt:variant>
        <vt:lpwstr/>
      </vt:variant>
      <vt:variant>
        <vt:lpwstr>_Toc339280354</vt:lpwstr>
      </vt:variant>
      <vt:variant>
        <vt:i4>1245233</vt:i4>
      </vt:variant>
      <vt:variant>
        <vt:i4>344</vt:i4>
      </vt:variant>
      <vt:variant>
        <vt:i4>0</vt:i4>
      </vt:variant>
      <vt:variant>
        <vt:i4>5</vt:i4>
      </vt:variant>
      <vt:variant>
        <vt:lpwstr/>
      </vt:variant>
      <vt:variant>
        <vt:lpwstr>_Toc339280353</vt:lpwstr>
      </vt:variant>
      <vt:variant>
        <vt:i4>1245233</vt:i4>
      </vt:variant>
      <vt:variant>
        <vt:i4>338</vt:i4>
      </vt:variant>
      <vt:variant>
        <vt:i4>0</vt:i4>
      </vt:variant>
      <vt:variant>
        <vt:i4>5</vt:i4>
      </vt:variant>
      <vt:variant>
        <vt:lpwstr/>
      </vt:variant>
      <vt:variant>
        <vt:lpwstr>_Toc339280352</vt:lpwstr>
      </vt:variant>
      <vt:variant>
        <vt:i4>1245233</vt:i4>
      </vt:variant>
      <vt:variant>
        <vt:i4>332</vt:i4>
      </vt:variant>
      <vt:variant>
        <vt:i4>0</vt:i4>
      </vt:variant>
      <vt:variant>
        <vt:i4>5</vt:i4>
      </vt:variant>
      <vt:variant>
        <vt:lpwstr/>
      </vt:variant>
      <vt:variant>
        <vt:lpwstr>_Toc339280351</vt:lpwstr>
      </vt:variant>
      <vt:variant>
        <vt:i4>1245233</vt:i4>
      </vt:variant>
      <vt:variant>
        <vt:i4>326</vt:i4>
      </vt:variant>
      <vt:variant>
        <vt:i4>0</vt:i4>
      </vt:variant>
      <vt:variant>
        <vt:i4>5</vt:i4>
      </vt:variant>
      <vt:variant>
        <vt:lpwstr/>
      </vt:variant>
      <vt:variant>
        <vt:lpwstr>_Toc339280350</vt:lpwstr>
      </vt:variant>
      <vt:variant>
        <vt:i4>1179697</vt:i4>
      </vt:variant>
      <vt:variant>
        <vt:i4>320</vt:i4>
      </vt:variant>
      <vt:variant>
        <vt:i4>0</vt:i4>
      </vt:variant>
      <vt:variant>
        <vt:i4>5</vt:i4>
      </vt:variant>
      <vt:variant>
        <vt:lpwstr/>
      </vt:variant>
      <vt:variant>
        <vt:lpwstr>_Toc339280349</vt:lpwstr>
      </vt:variant>
      <vt:variant>
        <vt:i4>1179697</vt:i4>
      </vt:variant>
      <vt:variant>
        <vt:i4>314</vt:i4>
      </vt:variant>
      <vt:variant>
        <vt:i4>0</vt:i4>
      </vt:variant>
      <vt:variant>
        <vt:i4>5</vt:i4>
      </vt:variant>
      <vt:variant>
        <vt:lpwstr/>
      </vt:variant>
      <vt:variant>
        <vt:lpwstr>_Toc339280348</vt:lpwstr>
      </vt:variant>
      <vt:variant>
        <vt:i4>1179697</vt:i4>
      </vt:variant>
      <vt:variant>
        <vt:i4>308</vt:i4>
      </vt:variant>
      <vt:variant>
        <vt:i4>0</vt:i4>
      </vt:variant>
      <vt:variant>
        <vt:i4>5</vt:i4>
      </vt:variant>
      <vt:variant>
        <vt:lpwstr/>
      </vt:variant>
      <vt:variant>
        <vt:lpwstr>_Toc339280347</vt:lpwstr>
      </vt:variant>
      <vt:variant>
        <vt:i4>1179697</vt:i4>
      </vt:variant>
      <vt:variant>
        <vt:i4>302</vt:i4>
      </vt:variant>
      <vt:variant>
        <vt:i4>0</vt:i4>
      </vt:variant>
      <vt:variant>
        <vt:i4>5</vt:i4>
      </vt:variant>
      <vt:variant>
        <vt:lpwstr/>
      </vt:variant>
      <vt:variant>
        <vt:lpwstr>_Toc339280346</vt:lpwstr>
      </vt:variant>
      <vt:variant>
        <vt:i4>1179697</vt:i4>
      </vt:variant>
      <vt:variant>
        <vt:i4>296</vt:i4>
      </vt:variant>
      <vt:variant>
        <vt:i4>0</vt:i4>
      </vt:variant>
      <vt:variant>
        <vt:i4>5</vt:i4>
      </vt:variant>
      <vt:variant>
        <vt:lpwstr/>
      </vt:variant>
      <vt:variant>
        <vt:lpwstr>_Toc339280345</vt:lpwstr>
      </vt:variant>
      <vt:variant>
        <vt:i4>1179697</vt:i4>
      </vt:variant>
      <vt:variant>
        <vt:i4>290</vt:i4>
      </vt:variant>
      <vt:variant>
        <vt:i4>0</vt:i4>
      </vt:variant>
      <vt:variant>
        <vt:i4>5</vt:i4>
      </vt:variant>
      <vt:variant>
        <vt:lpwstr/>
      </vt:variant>
      <vt:variant>
        <vt:lpwstr>_Toc339280344</vt:lpwstr>
      </vt:variant>
      <vt:variant>
        <vt:i4>1179697</vt:i4>
      </vt:variant>
      <vt:variant>
        <vt:i4>284</vt:i4>
      </vt:variant>
      <vt:variant>
        <vt:i4>0</vt:i4>
      </vt:variant>
      <vt:variant>
        <vt:i4>5</vt:i4>
      </vt:variant>
      <vt:variant>
        <vt:lpwstr/>
      </vt:variant>
      <vt:variant>
        <vt:lpwstr>_Toc339280343</vt:lpwstr>
      </vt:variant>
      <vt:variant>
        <vt:i4>1179697</vt:i4>
      </vt:variant>
      <vt:variant>
        <vt:i4>278</vt:i4>
      </vt:variant>
      <vt:variant>
        <vt:i4>0</vt:i4>
      </vt:variant>
      <vt:variant>
        <vt:i4>5</vt:i4>
      </vt:variant>
      <vt:variant>
        <vt:lpwstr/>
      </vt:variant>
      <vt:variant>
        <vt:lpwstr>_Toc339280342</vt:lpwstr>
      </vt:variant>
      <vt:variant>
        <vt:i4>1179697</vt:i4>
      </vt:variant>
      <vt:variant>
        <vt:i4>272</vt:i4>
      </vt:variant>
      <vt:variant>
        <vt:i4>0</vt:i4>
      </vt:variant>
      <vt:variant>
        <vt:i4>5</vt:i4>
      </vt:variant>
      <vt:variant>
        <vt:lpwstr/>
      </vt:variant>
      <vt:variant>
        <vt:lpwstr>_Toc339280341</vt:lpwstr>
      </vt:variant>
      <vt:variant>
        <vt:i4>1179697</vt:i4>
      </vt:variant>
      <vt:variant>
        <vt:i4>266</vt:i4>
      </vt:variant>
      <vt:variant>
        <vt:i4>0</vt:i4>
      </vt:variant>
      <vt:variant>
        <vt:i4>5</vt:i4>
      </vt:variant>
      <vt:variant>
        <vt:lpwstr/>
      </vt:variant>
      <vt:variant>
        <vt:lpwstr>_Toc339280340</vt:lpwstr>
      </vt:variant>
      <vt:variant>
        <vt:i4>1376305</vt:i4>
      </vt:variant>
      <vt:variant>
        <vt:i4>260</vt:i4>
      </vt:variant>
      <vt:variant>
        <vt:i4>0</vt:i4>
      </vt:variant>
      <vt:variant>
        <vt:i4>5</vt:i4>
      </vt:variant>
      <vt:variant>
        <vt:lpwstr/>
      </vt:variant>
      <vt:variant>
        <vt:lpwstr>_Toc339280339</vt:lpwstr>
      </vt:variant>
      <vt:variant>
        <vt:i4>1376305</vt:i4>
      </vt:variant>
      <vt:variant>
        <vt:i4>254</vt:i4>
      </vt:variant>
      <vt:variant>
        <vt:i4>0</vt:i4>
      </vt:variant>
      <vt:variant>
        <vt:i4>5</vt:i4>
      </vt:variant>
      <vt:variant>
        <vt:lpwstr/>
      </vt:variant>
      <vt:variant>
        <vt:lpwstr>_Toc339280338</vt:lpwstr>
      </vt:variant>
      <vt:variant>
        <vt:i4>1376305</vt:i4>
      </vt:variant>
      <vt:variant>
        <vt:i4>248</vt:i4>
      </vt:variant>
      <vt:variant>
        <vt:i4>0</vt:i4>
      </vt:variant>
      <vt:variant>
        <vt:i4>5</vt:i4>
      </vt:variant>
      <vt:variant>
        <vt:lpwstr/>
      </vt:variant>
      <vt:variant>
        <vt:lpwstr>_Toc339280337</vt:lpwstr>
      </vt:variant>
      <vt:variant>
        <vt:i4>1376305</vt:i4>
      </vt:variant>
      <vt:variant>
        <vt:i4>242</vt:i4>
      </vt:variant>
      <vt:variant>
        <vt:i4>0</vt:i4>
      </vt:variant>
      <vt:variant>
        <vt:i4>5</vt:i4>
      </vt:variant>
      <vt:variant>
        <vt:lpwstr/>
      </vt:variant>
      <vt:variant>
        <vt:lpwstr>_Toc339280336</vt:lpwstr>
      </vt:variant>
      <vt:variant>
        <vt:i4>1376305</vt:i4>
      </vt:variant>
      <vt:variant>
        <vt:i4>236</vt:i4>
      </vt:variant>
      <vt:variant>
        <vt:i4>0</vt:i4>
      </vt:variant>
      <vt:variant>
        <vt:i4>5</vt:i4>
      </vt:variant>
      <vt:variant>
        <vt:lpwstr/>
      </vt:variant>
      <vt:variant>
        <vt:lpwstr>_Toc339280335</vt:lpwstr>
      </vt:variant>
      <vt:variant>
        <vt:i4>1376305</vt:i4>
      </vt:variant>
      <vt:variant>
        <vt:i4>230</vt:i4>
      </vt:variant>
      <vt:variant>
        <vt:i4>0</vt:i4>
      </vt:variant>
      <vt:variant>
        <vt:i4>5</vt:i4>
      </vt:variant>
      <vt:variant>
        <vt:lpwstr/>
      </vt:variant>
      <vt:variant>
        <vt:lpwstr>_Toc339280334</vt:lpwstr>
      </vt:variant>
      <vt:variant>
        <vt:i4>1376305</vt:i4>
      </vt:variant>
      <vt:variant>
        <vt:i4>224</vt:i4>
      </vt:variant>
      <vt:variant>
        <vt:i4>0</vt:i4>
      </vt:variant>
      <vt:variant>
        <vt:i4>5</vt:i4>
      </vt:variant>
      <vt:variant>
        <vt:lpwstr/>
      </vt:variant>
      <vt:variant>
        <vt:lpwstr>_Toc339280333</vt:lpwstr>
      </vt:variant>
      <vt:variant>
        <vt:i4>1376305</vt:i4>
      </vt:variant>
      <vt:variant>
        <vt:i4>218</vt:i4>
      </vt:variant>
      <vt:variant>
        <vt:i4>0</vt:i4>
      </vt:variant>
      <vt:variant>
        <vt:i4>5</vt:i4>
      </vt:variant>
      <vt:variant>
        <vt:lpwstr/>
      </vt:variant>
      <vt:variant>
        <vt:lpwstr>_Toc339280332</vt:lpwstr>
      </vt:variant>
      <vt:variant>
        <vt:i4>1376305</vt:i4>
      </vt:variant>
      <vt:variant>
        <vt:i4>212</vt:i4>
      </vt:variant>
      <vt:variant>
        <vt:i4>0</vt:i4>
      </vt:variant>
      <vt:variant>
        <vt:i4>5</vt:i4>
      </vt:variant>
      <vt:variant>
        <vt:lpwstr/>
      </vt:variant>
      <vt:variant>
        <vt:lpwstr>_Toc339280331</vt:lpwstr>
      </vt:variant>
      <vt:variant>
        <vt:i4>1376305</vt:i4>
      </vt:variant>
      <vt:variant>
        <vt:i4>206</vt:i4>
      </vt:variant>
      <vt:variant>
        <vt:i4>0</vt:i4>
      </vt:variant>
      <vt:variant>
        <vt:i4>5</vt:i4>
      </vt:variant>
      <vt:variant>
        <vt:lpwstr/>
      </vt:variant>
      <vt:variant>
        <vt:lpwstr>_Toc339280330</vt:lpwstr>
      </vt:variant>
      <vt:variant>
        <vt:i4>1310769</vt:i4>
      </vt:variant>
      <vt:variant>
        <vt:i4>200</vt:i4>
      </vt:variant>
      <vt:variant>
        <vt:i4>0</vt:i4>
      </vt:variant>
      <vt:variant>
        <vt:i4>5</vt:i4>
      </vt:variant>
      <vt:variant>
        <vt:lpwstr/>
      </vt:variant>
      <vt:variant>
        <vt:lpwstr>_Toc339280329</vt:lpwstr>
      </vt:variant>
      <vt:variant>
        <vt:i4>1310769</vt:i4>
      </vt:variant>
      <vt:variant>
        <vt:i4>194</vt:i4>
      </vt:variant>
      <vt:variant>
        <vt:i4>0</vt:i4>
      </vt:variant>
      <vt:variant>
        <vt:i4>5</vt:i4>
      </vt:variant>
      <vt:variant>
        <vt:lpwstr/>
      </vt:variant>
      <vt:variant>
        <vt:lpwstr>_Toc339280328</vt:lpwstr>
      </vt:variant>
      <vt:variant>
        <vt:i4>1310769</vt:i4>
      </vt:variant>
      <vt:variant>
        <vt:i4>188</vt:i4>
      </vt:variant>
      <vt:variant>
        <vt:i4>0</vt:i4>
      </vt:variant>
      <vt:variant>
        <vt:i4>5</vt:i4>
      </vt:variant>
      <vt:variant>
        <vt:lpwstr/>
      </vt:variant>
      <vt:variant>
        <vt:lpwstr>_Toc339280327</vt:lpwstr>
      </vt:variant>
      <vt:variant>
        <vt:i4>1310769</vt:i4>
      </vt:variant>
      <vt:variant>
        <vt:i4>182</vt:i4>
      </vt:variant>
      <vt:variant>
        <vt:i4>0</vt:i4>
      </vt:variant>
      <vt:variant>
        <vt:i4>5</vt:i4>
      </vt:variant>
      <vt:variant>
        <vt:lpwstr/>
      </vt:variant>
      <vt:variant>
        <vt:lpwstr>_Toc339280326</vt:lpwstr>
      </vt:variant>
      <vt:variant>
        <vt:i4>1310769</vt:i4>
      </vt:variant>
      <vt:variant>
        <vt:i4>176</vt:i4>
      </vt:variant>
      <vt:variant>
        <vt:i4>0</vt:i4>
      </vt:variant>
      <vt:variant>
        <vt:i4>5</vt:i4>
      </vt:variant>
      <vt:variant>
        <vt:lpwstr/>
      </vt:variant>
      <vt:variant>
        <vt:lpwstr>_Toc339280325</vt:lpwstr>
      </vt:variant>
      <vt:variant>
        <vt:i4>1310769</vt:i4>
      </vt:variant>
      <vt:variant>
        <vt:i4>170</vt:i4>
      </vt:variant>
      <vt:variant>
        <vt:i4>0</vt:i4>
      </vt:variant>
      <vt:variant>
        <vt:i4>5</vt:i4>
      </vt:variant>
      <vt:variant>
        <vt:lpwstr/>
      </vt:variant>
      <vt:variant>
        <vt:lpwstr>_Toc339280324</vt:lpwstr>
      </vt:variant>
      <vt:variant>
        <vt:i4>1310769</vt:i4>
      </vt:variant>
      <vt:variant>
        <vt:i4>164</vt:i4>
      </vt:variant>
      <vt:variant>
        <vt:i4>0</vt:i4>
      </vt:variant>
      <vt:variant>
        <vt:i4>5</vt:i4>
      </vt:variant>
      <vt:variant>
        <vt:lpwstr/>
      </vt:variant>
      <vt:variant>
        <vt:lpwstr>_Toc339280323</vt:lpwstr>
      </vt:variant>
      <vt:variant>
        <vt:i4>1310769</vt:i4>
      </vt:variant>
      <vt:variant>
        <vt:i4>158</vt:i4>
      </vt:variant>
      <vt:variant>
        <vt:i4>0</vt:i4>
      </vt:variant>
      <vt:variant>
        <vt:i4>5</vt:i4>
      </vt:variant>
      <vt:variant>
        <vt:lpwstr/>
      </vt:variant>
      <vt:variant>
        <vt:lpwstr>_Toc339280322</vt:lpwstr>
      </vt:variant>
      <vt:variant>
        <vt:i4>1310769</vt:i4>
      </vt:variant>
      <vt:variant>
        <vt:i4>152</vt:i4>
      </vt:variant>
      <vt:variant>
        <vt:i4>0</vt:i4>
      </vt:variant>
      <vt:variant>
        <vt:i4>5</vt:i4>
      </vt:variant>
      <vt:variant>
        <vt:lpwstr/>
      </vt:variant>
      <vt:variant>
        <vt:lpwstr>_Toc339280321</vt:lpwstr>
      </vt:variant>
      <vt:variant>
        <vt:i4>1310769</vt:i4>
      </vt:variant>
      <vt:variant>
        <vt:i4>146</vt:i4>
      </vt:variant>
      <vt:variant>
        <vt:i4>0</vt:i4>
      </vt:variant>
      <vt:variant>
        <vt:i4>5</vt:i4>
      </vt:variant>
      <vt:variant>
        <vt:lpwstr/>
      </vt:variant>
      <vt:variant>
        <vt:lpwstr>_Toc339280320</vt:lpwstr>
      </vt:variant>
      <vt:variant>
        <vt:i4>1507377</vt:i4>
      </vt:variant>
      <vt:variant>
        <vt:i4>140</vt:i4>
      </vt:variant>
      <vt:variant>
        <vt:i4>0</vt:i4>
      </vt:variant>
      <vt:variant>
        <vt:i4>5</vt:i4>
      </vt:variant>
      <vt:variant>
        <vt:lpwstr/>
      </vt:variant>
      <vt:variant>
        <vt:lpwstr>_Toc339280319</vt:lpwstr>
      </vt:variant>
      <vt:variant>
        <vt:i4>1507377</vt:i4>
      </vt:variant>
      <vt:variant>
        <vt:i4>134</vt:i4>
      </vt:variant>
      <vt:variant>
        <vt:i4>0</vt:i4>
      </vt:variant>
      <vt:variant>
        <vt:i4>5</vt:i4>
      </vt:variant>
      <vt:variant>
        <vt:lpwstr/>
      </vt:variant>
      <vt:variant>
        <vt:lpwstr>_Toc339280318</vt:lpwstr>
      </vt:variant>
      <vt:variant>
        <vt:i4>1507377</vt:i4>
      </vt:variant>
      <vt:variant>
        <vt:i4>128</vt:i4>
      </vt:variant>
      <vt:variant>
        <vt:i4>0</vt:i4>
      </vt:variant>
      <vt:variant>
        <vt:i4>5</vt:i4>
      </vt:variant>
      <vt:variant>
        <vt:lpwstr/>
      </vt:variant>
      <vt:variant>
        <vt:lpwstr>_Toc339280317</vt:lpwstr>
      </vt:variant>
      <vt:variant>
        <vt:i4>1507377</vt:i4>
      </vt:variant>
      <vt:variant>
        <vt:i4>122</vt:i4>
      </vt:variant>
      <vt:variant>
        <vt:i4>0</vt:i4>
      </vt:variant>
      <vt:variant>
        <vt:i4>5</vt:i4>
      </vt:variant>
      <vt:variant>
        <vt:lpwstr/>
      </vt:variant>
      <vt:variant>
        <vt:lpwstr>_Toc339280316</vt:lpwstr>
      </vt:variant>
      <vt:variant>
        <vt:i4>1507377</vt:i4>
      </vt:variant>
      <vt:variant>
        <vt:i4>116</vt:i4>
      </vt:variant>
      <vt:variant>
        <vt:i4>0</vt:i4>
      </vt:variant>
      <vt:variant>
        <vt:i4>5</vt:i4>
      </vt:variant>
      <vt:variant>
        <vt:lpwstr/>
      </vt:variant>
      <vt:variant>
        <vt:lpwstr>_Toc339280315</vt:lpwstr>
      </vt:variant>
      <vt:variant>
        <vt:i4>1507377</vt:i4>
      </vt:variant>
      <vt:variant>
        <vt:i4>110</vt:i4>
      </vt:variant>
      <vt:variant>
        <vt:i4>0</vt:i4>
      </vt:variant>
      <vt:variant>
        <vt:i4>5</vt:i4>
      </vt:variant>
      <vt:variant>
        <vt:lpwstr/>
      </vt:variant>
      <vt:variant>
        <vt:lpwstr>_Toc339280314</vt:lpwstr>
      </vt:variant>
      <vt:variant>
        <vt:i4>1507377</vt:i4>
      </vt:variant>
      <vt:variant>
        <vt:i4>104</vt:i4>
      </vt:variant>
      <vt:variant>
        <vt:i4>0</vt:i4>
      </vt:variant>
      <vt:variant>
        <vt:i4>5</vt:i4>
      </vt:variant>
      <vt:variant>
        <vt:lpwstr/>
      </vt:variant>
      <vt:variant>
        <vt:lpwstr>_Toc339280313</vt:lpwstr>
      </vt:variant>
      <vt:variant>
        <vt:i4>1507377</vt:i4>
      </vt:variant>
      <vt:variant>
        <vt:i4>98</vt:i4>
      </vt:variant>
      <vt:variant>
        <vt:i4>0</vt:i4>
      </vt:variant>
      <vt:variant>
        <vt:i4>5</vt:i4>
      </vt:variant>
      <vt:variant>
        <vt:lpwstr/>
      </vt:variant>
      <vt:variant>
        <vt:lpwstr>_Toc339280312</vt:lpwstr>
      </vt:variant>
      <vt:variant>
        <vt:i4>1507377</vt:i4>
      </vt:variant>
      <vt:variant>
        <vt:i4>92</vt:i4>
      </vt:variant>
      <vt:variant>
        <vt:i4>0</vt:i4>
      </vt:variant>
      <vt:variant>
        <vt:i4>5</vt:i4>
      </vt:variant>
      <vt:variant>
        <vt:lpwstr/>
      </vt:variant>
      <vt:variant>
        <vt:lpwstr>_Toc339280311</vt:lpwstr>
      </vt:variant>
      <vt:variant>
        <vt:i4>1507377</vt:i4>
      </vt:variant>
      <vt:variant>
        <vt:i4>86</vt:i4>
      </vt:variant>
      <vt:variant>
        <vt:i4>0</vt:i4>
      </vt:variant>
      <vt:variant>
        <vt:i4>5</vt:i4>
      </vt:variant>
      <vt:variant>
        <vt:lpwstr/>
      </vt:variant>
      <vt:variant>
        <vt:lpwstr>_Toc339280310</vt:lpwstr>
      </vt:variant>
      <vt:variant>
        <vt:i4>1441841</vt:i4>
      </vt:variant>
      <vt:variant>
        <vt:i4>80</vt:i4>
      </vt:variant>
      <vt:variant>
        <vt:i4>0</vt:i4>
      </vt:variant>
      <vt:variant>
        <vt:i4>5</vt:i4>
      </vt:variant>
      <vt:variant>
        <vt:lpwstr/>
      </vt:variant>
      <vt:variant>
        <vt:lpwstr>_Toc339280309</vt:lpwstr>
      </vt:variant>
      <vt:variant>
        <vt:i4>1441841</vt:i4>
      </vt:variant>
      <vt:variant>
        <vt:i4>74</vt:i4>
      </vt:variant>
      <vt:variant>
        <vt:i4>0</vt:i4>
      </vt:variant>
      <vt:variant>
        <vt:i4>5</vt:i4>
      </vt:variant>
      <vt:variant>
        <vt:lpwstr/>
      </vt:variant>
      <vt:variant>
        <vt:lpwstr>_Toc339280308</vt:lpwstr>
      </vt:variant>
      <vt:variant>
        <vt:i4>1441841</vt:i4>
      </vt:variant>
      <vt:variant>
        <vt:i4>68</vt:i4>
      </vt:variant>
      <vt:variant>
        <vt:i4>0</vt:i4>
      </vt:variant>
      <vt:variant>
        <vt:i4>5</vt:i4>
      </vt:variant>
      <vt:variant>
        <vt:lpwstr/>
      </vt:variant>
      <vt:variant>
        <vt:lpwstr>_Toc339280307</vt:lpwstr>
      </vt:variant>
      <vt:variant>
        <vt:i4>1441841</vt:i4>
      </vt:variant>
      <vt:variant>
        <vt:i4>62</vt:i4>
      </vt:variant>
      <vt:variant>
        <vt:i4>0</vt:i4>
      </vt:variant>
      <vt:variant>
        <vt:i4>5</vt:i4>
      </vt:variant>
      <vt:variant>
        <vt:lpwstr/>
      </vt:variant>
      <vt:variant>
        <vt:lpwstr>_Toc339280306</vt:lpwstr>
      </vt:variant>
      <vt:variant>
        <vt:i4>1441841</vt:i4>
      </vt:variant>
      <vt:variant>
        <vt:i4>56</vt:i4>
      </vt:variant>
      <vt:variant>
        <vt:i4>0</vt:i4>
      </vt:variant>
      <vt:variant>
        <vt:i4>5</vt:i4>
      </vt:variant>
      <vt:variant>
        <vt:lpwstr/>
      </vt:variant>
      <vt:variant>
        <vt:lpwstr>_Toc339280305</vt:lpwstr>
      </vt:variant>
      <vt:variant>
        <vt:i4>1441841</vt:i4>
      </vt:variant>
      <vt:variant>
        <vt:i4>50</vt:i4>
      </vt:variant>
      <vt:variant>
        <vt:i4>0</vt:i4>
      </vt:variant>
      <vt:variant>
        <vt:i4>5</vt:i4>
      </vt:variant>
      <vt:variant>
        <vt:lpwstr/>
      </vt:variant>
      <vt:variant>
        <vt:lpwstr>_Toc339280304</vt:lpwstr>
      </vt:variant>
      <vt:variant>
        <vt:i4>1441841</vt:i4>
      </vt:variant>
      <vt:variant>
        <vt:i4>44</vt:i4>
      </vt:variant>
      <vt:variant>
        <vt:i4>0</vt:i4>
      </vt:variant>
      <vt:variant>
        <vt:i4>5</vt:i4>
      </vt:variant>
      <vt:variant>
        <vt:lpwstr/>
      </vt:variant>
      <vt:variant>
        <vt:lpwstr>_Toc339280303</vt:lpwstr>
      </vt:variant>
      <vt:variant>
        <vt:i4>1441841</vt:i4>
      </vt:variant>
      <vt:variant>
        <vt:i4>38</vt:i4>
      </vt:variant>
      <vt:variant>
        <vt:i4>0</vt:i4>
      </vt:variant>
      <vt:variant>
        <vt:i4>5</vt:i4>
      </vt:variant>
      <vt:variant>
        <vt:lpwstr/>
      </vt:variant>
      <vt:variant>
        <vt:lpwstr>_Toc339280302</vt:lpwstr>
      </vt:variant>
      <vt:variant>
        <vt:i4>1441841</vt:i4>
      </vt:variant>
      <vt:variant>
        <vt:i4>32</vt:i4>
      </vt:variant>
      <vt:variant>
        <vt:i4>0</vt:i4>
      </vt:variant>
      <vt:variant>
        <vt:i4>5</vt:i4>
      </vt:variant>
      <vt:variant>
        <vt:lpwstr/>
      </vt:variant>
      <vt:variant>
        <vt:lpwstr>_Toc339280301</vt:lpwstr>
      </vt:variant>
      <vt:variant>
        <vt:i4>1441841</vt:i4>
      </vt:variant>
      <vt:variant>
        <vt:i4>26</vt:i4>
      </vt:variant>
      <vt:variant>
        <vt:i4>0</vt:i4>
      </vt:variant>
      <vt:variant>
        <vt:i4>5</vt:i4>
      </vt:variant>
      <vt:variant>
        <vt:lpwstr/>
      </vt:variant>
      <vt:variant>
        <vt:lpwstr>_Toc339280300</vt:lpwstr>
      </vt:variant>
      <vt:variant>
        <vt:i4>2031664</vt:i4>
      </vt:variant>
      <vt:variant>
        <vt:i4>20</vt:i4>
      </vt:variant>
      <vt:variant>
        <vt:i4>0</vt:i4>
      </vt:variant>
      <vt:variant>
        <vt:i4>5</vt:i4>
      </vt:variant>
      <vt:variant>
        <vt:lpwstr/>
      </vt:variant>
      <vt:variant>
        <vt:lpwstr>_Toc339280299</vt:lpwstr>
      </vt:variant>
      <vt:variant>
        <vt:i4>2031664</vt:i4>
      </vt:variant>
      <vt:variant>
        <vt:i4>14</vt:i4>
      </vt:variant>
      <vt:variant>
        <vt:i4>0</vt:i4>
      </vt:variant>
      <vt:variant>
        <vt:i4>5</vt:i4>
      </vt:variant>
      <vt:variant>
        <vt:lpwstr/>
      </vt:variant>
      <vt:variant>
        <vt:lpwstr>_Toc339280298</vt:lpwstr>
      </vt:variant>
      <vt:variant>
        <vt:i4>2031664</vt:i4>
      </vt:variant>
      <vt:variant>
        <vt:i4>8</vt:i4>
      </vt:variant>
      <vt:variant>
        <vt:i4>0</vt:i4>
      </vt:variant>
      <vt:variant>
        <vt:i4>5</vt:i4>
      </vt:variant>
      <vt:variant>
        <vt:lpwstr/>
      </vt:variant>
      <vt:variant>
        <vt:lpwstr>_Toc339280297</vt:lpwstr>
      </vt:variant>
      <vt:variant>
        <vt:i4>2031664</vt:i4>
      </vt:variant>
      <vt:variant>
        <vt:i4>2</vt:i4>
      </vt:variant>
      <vt:variant>
        <vt:i4>0</vt:i4>
      </vt:variant>
      <vt:variant>
        <vt:i4>5</vt:i4>
      </vt:variant>
      <vt:variant>
        <vt:lpwstr/>
      </vt:variant>
      <vt:variant>
        <vt:lpwstr>_Toc339280296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2012-11-16T17:59:00Z</cp:lastPrinted>
  <dcterms:created xsi:type="dcterms:W3CDTF">2012-12-03T00:29:00Z</dcterms:created>
  <dcterms:modified xsi:type="dcterms:W3CDTF">2012-12-03T00:29:00Z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